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0A0"/>
      </w:tblPr>
      <w:tblGrid>
        <w:gridCol w:w="7530"/>
        <w:gridCol w:w="2307"/>
        <w:gridCol w:w="632"/>
      </w:tblGrid>
      <w:tr w:rsidR="0063609F" w:rsidRPr="002B2E75" w:rsidTr="008A2D79">
        <w:trPr>
          <w:trHeight w:val="57"/>
          <w:jc w:val="center"/>
        </w:trPr>
        <w:tc>
          <w:tcPr>
            <w:tcW w:w="3596" w:type="pct"/>
            <w:tcBorders>
              <w:top w:val="nil"/>
              <w:left w:val="nil"/>
              <w:bottom w:val="nil"/>
              <w:right w:val="single" w:sz="4" w:space="0" w:color="auto"/>
            </w:tcBorders>
            <w:noWrap/>
          </w:tcPr>
          <w:p w:rsidR="0063609F" w:rsidRPr="002B2E75" w:rsidRDefault="0063609F"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63609F" w:rsidRPr="002B2E75" w:rsidRDefault="0063609F"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63609F" w:rsidRPr="002B2E75" w:rsidRDefault="0063609F" w:rsidP="00F91913">
            <w:pPr>
              <w:rPr>
                <w:rFonts w:cs="Arial"/>
                <w:szCs w:val="22"/>
                <w:lang w:eastAsia="sk-SK"/>
              </w:rPr>
            </w:pPr>
          </w:p>
        </w:tc>
      </w:tr>
    </w:tbl>
    <w:p w:rsidR="0063609F" w:rsidRDefault="0063609F">
      <w:pPr>
        <w:pStyle w:val="Zkladntext"/>
        <w:ind w:left="0"/>
        <w:jc w:val="center"/>
        <w:rPr>
          <w:b/>
          <w:sz w:val="24"/>
        </w:rPr>
      </w:pPr>
    </w:p>
    <w:p w:rsidR="0063609F" w:rsidRDefault="0063609F">
      <w:pPr>
        <w:pStyle w:val="Zkladntext"/>
        <w:ind w:left="0"/>
        <w:jc w:val="center"/>
        <w:rPr>
          <w:b/>
          <w:sz w:val="24"/>
        </w:rPr>
      </w:pPr>
      <w:r w:rsidRPr="00FA0C14">
        <w:rPr>
          <w:b/>
          <w:sz w:val="24"/>
        </w:rPr>
        <w:t>Poznámky</w:t>
      </w:r>
    </w:p>
    <w:p w:rsidR="0063609F" w:rsidRDefault="0063609F">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63609F" w:rsidRDefault="0063609F">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sidR="007B27CA">
        <w:rPr>
          <w:b/>
          <w:sz w:val="24"/>
        </w:rPr>
        <w:t>201</w:t>
      </w:r>
      <w:r w:rsidR="005A3AF4">
        <w:rPr>
          <w:b/>
          <w:sz w:val="24"/>
        </w:rPr>
        <w:t>4</w:t>
      </w:r>
    </w:p>
    <w:p w:rsidR="0063609F" w:rsidRDefault="0063609F" w:rsidP="004D3B4A">
      <w:pPr>
        <w:pStyle w:val="Zkladntext"/>
        <w:ind w:left="0"/>
        <w:rPr>
          <w:b/>
          <w:sz w:val="24"/>
        </w:rPr>
      </w:pPr>
    </w:p>
    <w:p w:rsidR="0063609F" w:rsidRDefault="0063609F" w:rsidP="004D3B4A">
      <w:pPr>
        <w:pStyle w:val="Zkladntext"/>
        <w:ind w:left="0"/>
        <w:rPr>
          <w:b/>
          <w:sz w:val="24"/>
        </w:rPr>
      </w:pPr>
    </w:p>
    <w:p w:rsidR="0063609F" w:rsidRPr="00FA0C14" w:rsidRDefault="0063609F" w:rsidP="004D3B4A">
      <w:pPr>
        <w:pStyle w:val="Zkladntext"/>
        <w:ind w:left="0"/>
        <w:rPr>
          <w:b/>
          <w:sz w:val="24"/>
        </w:rPr>
      </w:pPr>
    </w:p>
    <w:p w:rsidR="0063609F" w:rsidRDefault="0063609F" w:rsidP="004D3B4A">
      <w:pPr>
        <w:pStyle w:val="Zkladntext"/>
        <w:ind w:left="0"/>
        <w:rPr>
          <w:sz w:val="24"/>
        </w:rPr>
      </w:pPr>
    </w:p>
    <w:tbl>
      <w:tblPr>
        <w:tblW w:w="5055" w:type="pct"/>
        <w:jc w:val="center"/>
        <w:tblLayout w:type="fixed"/>
        <w:tblCellMar>
          <w:left w:w="70" w:type="dxa"/>
          <w:right w:w="70" w:type="dxa"/>
        </w:tblCellMar>
        <w:tblLook w:val="00A0"/>
      </w:tblPr>
      <w:tblGrid>
        <w:gridCol w:w="307"/>
        <w:gridCol w:w="287"/>
        <w:gridCol w:w="340"/>
        <w:gridCol w:w="240"/>
        <w:gridCol w:w="280"/>
        <w:gridCol w:w="246"/>
        <w:gridCol w:w="253"/>
        <w:gridCol w:w="248"/>
        <w:gridCol w:w="252"/>
        <w:gridCol w:w="282"/>
        <w:gridCol w:w="284"/>
        <w:gridCol w:w="252"/>
        <w:gridCol w:w="248"/>
        <w:gridCol w:w="163"/>
        <w:gridCol w:w="338"/>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6"/>
        <w:gridCol w:w="265"/>
        <w:gridCol w:w="70"/>
        <w:gridCol w:w="183"/>
        <w:gridCol w:w="130"/>
        <w:gridCol w:w="178"/>
        <w:gridCol w:w="76"/>
        <w:gridCol w:w="183"/>
        <w:gridCol w:w="74"/>
        <w:gridCol w:w="172"/>
        <w:gridCol w:w="255"/>
        <w:gridCol w:w="172"/>
      </w:tblGrid>
      <w:tr w:rsidR="0063609F" w:rsidRPr="00D72087" w:rsidTr="005A3AF4">
        <w:trPr>
          <w:trHeight w:val="57"/>
          <w:jc w:val="center"/>
        </w:trPr>
        <w:tc>
          <w:tcPr>
            <w:tcW w:w="163"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2"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8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ind w:left="426"/>
              <w:jc w:val="both"/>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p>
        </w:tc>
        <w:tc>
          <w:tcPr>
            <w:tcW w:w="127" w:type="pct"/>
            <w:tcBorders>
              <w:top w:val="nil"/>
              <w:left w:val="single" w:sz="6" w:space="0" w:color="auto"/>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3609F" w:rsidRPr="00D72087" w:rsidRDefault="0063609F" w:rsidP="00D72087">
            <w:pPr>
              <w:rPr>
                <w:rFonts w:cs="Arial"/>
                <w:sz w:val="18"/>
                <w:szCs w:val="18"/>
                <w:lang w:eastAsia="sk-SK"/>
              </w:rPr>
            </w:pPr>
          </w:p>
        </w:tc>
        <w:tc>
          <w:tcPr>
            <w:tcW w:w="141" w:type="pct"/>
            <w:tcBorders>
              <w:right w:val="single" w:sz="6" w:space="0" w:color="auto"/>
            </w:tcBorders>
            <w:noWrap/>
          </w:tcPr>
          <w:p w:rsidR="0063609F" w:rsidRPr="00D72087" w:rsidRDefault="0063609F"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63609F" w:rsidRPr="00D72087" w:rsidRDefault="0063609F" w:rsidP="00D72087">
            <w:pPr>
              <w:rPr>
                <w:rFonts w:cs="Arial"/>
                <w:sz w:val="18"/>
                <w:szCs w:val="18"/>
                <w:lang w:eastAsia="sk-SK"/>
              </w:rPr>
            </w:pPr>
            <w:r>
              <w:rPr>
                <w:rFonts w:cs="Arial"/>
                <w:sz w:val="18"/>
                <w:szCs w:val="18"/>
                <w:lang w:eastAsia="sk-SK"/>
              </w:rPr>
              <w:t>- celých eurách</w:t>
            </w:r>
          </w:p>
        </w:tc>
      </w:tr>
      <w:tr w:rsidR="0063609F" w:rsidRPr="00D72087" w:rsidTr="005A3AF4">
        <w:trPr>
          <w:trHeight w:val="57"/>
          <w:jc w:val="center"/>
        </w:trPr>
        <w:tc>
          <w:tcPr>
            <w:tcW w:w="163" w:type="pct"/>
            <w:tcBorders>
              <w:left w:val="nil"/>
              <w:bottom w:val="nil"/>
              <w:right w:val="nil"/>
            </w:tcBorders>
            <w:noWrap/>
          </w:tcPr>
          <w:p w:rsidR="0063609F" w:rsidRPr="00D72087" w:rsidRDefault="0063609F" w:rsidP="00D72087">
            <w:pPr>
              <w:rPr>
                <w:rFonts w:cs="Arial"/>
                <w:sz w:val="18"/>
                <w:szCs w:val="18"/>
                <w:lang w:eastAsia="sk-SK"/>
              </w:rPr>
            </w:pPr>
          </w:p>
        </w:tc>
        <w:tc>
          <w:tcPr>
            <w:tcW w:w="152" w:type="pct"/>
            <w:tcBorders>
              <w:left w:val="nil"/>
              <w:bottom w:val="nil"/>
              <w:righ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85" w:type="pct"/>
            <w:tcBorders>
              <w:left w:val="nil"/>
              <w:bottom w:val="nil"/>
              <w:right w:val="nil"/>
            </w:tcBorders>
            <w:noWrap/>
          </w:tcPr>
          <w:p w:rsidR="0063609F" w:rsidRPr="00D72087" w:rsidRDefault="0063609F" w:rsidP="00D72087">
            <w:pPr>
              <w:rPr>
                <w:rFonts w:cs="Arial"/>
                <w:sz w:val="18"/>
                <w:szCs w:val="18"/>
                <w:lang w:eastAsia="sk-SK"/>
              </w:rPr>
            </w:pPr>
          </w:p>
        </w:tc>
        <w:tc>
          <w:tcPr>
            <w:tcW w:w="462"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441" w:type="pct"/>
            <w:gridSpan w:val="4"/>
            <w:tcBorders>
              <w:left w:val="nil"/>
              <w:right w:val="nil"/>
            </w:tcBorders>
            <w:noWrap/>
          </w:tcPr>
          <w:p w:rsidR="0063609F" w:rsidRPr="00D72087" w:rsidRDefault="0063609F" w:rsidP="00D72087">
            <w:pPr>
              <w:rPr>
                <w:rFonts w:cs="Arial"/>
                <w:sz w:val="18"/>
                <w:szCs w:val="18"/>
                <w:lang w:eastAsia="sk-SK"/>
              </w:rPr>
            </w:pPr>
          </w:p>
        </w:tc>
        <w:tc>
          <w:tcPr>
            <w:tcW w:w="115" w:type="pct"/>
            <w:tcBorders>
              <w:left w:val="nil"/>
              <w:right w:val="nil"/>
            </w:tcBorders>
            <w:noWrap/>
          </w:tcPr>
          <w:p w:rsidR="0063609F" w:rsidRPr="00D72087" w:rsidRDefault="0063609F" w:rsidP="00D72087">
            <w:pPr>
              <w:rPr>
                <w:rFonts w:cs="Arial"/>
                <w:sz w:val="18"/>
                <w:szCs w:val="18"/>
                <w:lang w:eastAsia="sk-SK"/>
              </w:rPr>
            </w:pPr>
          </w:p>
        </w:tc>
        <w:tc>
          <w:tcPr>
            <w:tcW w:w="547" w:type="pct"/>
            <w:gridSpan w:val="6"/>
            <w:tcBorders>
              <w:left w:val="nil"/>
              <w:right w:val="nil"/>
            </w:tcBorders>
            <w:noWrap/>
          </w:tcPr>
          <w:p w:rsidR="0063609F" w:rsidRPr="00D72087" w:rsidRDefault="0063609F" w:rsidP="00D72087">
            <w:pPr>
              <w:rPr>
                <w:rFonts w:cs="Arial"/>
                <w:sz w:val="18"/>
                <w:szCs w:val="18"/>
                <w:lang w:eastAsia="sk-SK"/>
              </w:rPr>
            </w:pPr>
          </w:p>
        </w:tc>
        <w:tc>
          <w:tcPr>
            <w:tcW w:w="407" w:type="pct"/>
            <w:gridSpan w:val="6"/>
            <w:tcBorders>
              <w:left w:val="nil"/>
              <w:right w:val="nil"/>
            </w:tcBorders>
            <w:noWrap/>
          </w:tcPr>
          <w:p w:rsidR="0063609F" w:rsidRPr="00D72087" w:rsidRDefault="0063609F" w:rsidP="00D72087">
            <w:pPr>
              <w:rPr>
                <w:rFonts w:cs="Arial"/>
                <w:sz w:val="18"/>
                <w:szCs w:val="18"/>
                <w:lang w:eastAsia="sk-SK"/>
              </w:rPr>
            </w:pPr>
          </w:p>
        </w:tc>
        <w:tc>
          <w:tcPr>
            <w:tcW w:w="493" w:type="pct"/>
            <w:gridSpan w:val="5"/>
            <w:tcBorders>
              <w:left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right w:val="nil"/>
            </w:tcBorders>
            <w:noWrap/>
          </w:tcPr>
          <w:p w:rsidR="0063609F" w:rsidRPr="00D72087" w:rsidRDefault="0063609F" w:rsidP="00D72087">
            <w:pPr>
              <w:rPr>
                <w:rFonts w:cs="Arial"/>
                <w:sz w:val="18"/>
                <w:szCs w:val="18"/>
                <w:lang w:eastAsia="sk-SK"/>
              </w:rPr>
            </w:pPr>
          </w:p>
        </w:tc>
        <w:tc>
          <w:tcPr>
            <w:tcW w:w="454" w:type="pct"/>
            <w:gridSpan w:val="5"/>
            <w:tcBorders>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left w:val="nil"/>
              <w:bottom w:val="nil"/>
              <w:right w:val="nil"/>
            </w:tcBorders>
            <w:noWrap/>
          </w:tcPr>
          <w:p w:rsidR="0063609F" w:rsidRPr="00D72087" w:rsidRDefault="0063609F" w:rsidP="00D72087">
            <w:pPr>
              <w:rPr>
                <w:rFonts w:cs="Arial"/>
                <w:sz w:val="18"/>
                <w:szCs w:val="18"/>
                <w:lang w:eastAsia="sk-SK"/>
              </w:rPr>
            </w:pPr>
          </w:p>
        </w:tc>
        <w:tc>
          <w:tcPr>
            <w:tcW w:w="152" w:type="pct"/>
            <w:tcBorders>
              <w:left w:val="nil"/>
              <w:bottom w:val="nil"/>
              <w:right w:val="nil"/>
            </w:tcBorders>
            <w:noWrap/>
          </w:tcPr>
          <w:p w:rsidR="0063609F" w:rsidRPr="00D72087" w:rsidRDefault="0063609F" w:rsidP="00D72087">
            <w:pPr>
              <w:rPr>
                <w:rFonts w:cs="Arial"/>
                <w:sz w:val="18"/>
                <w:szCs w:val="18"/>
                <w:lang w:eastAsia="sk-SK"/>
              </w:rPr>
            </w:pP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85" w:type="pct"/>
            <w:tcBorders>
              <w:left w:val="nil"/>
              <w:bottom w:val="nil"/>
              <w:right w:val="nil"/>
            </w:tcBorders>
            <w:noWrap/>
          </w:tcPr>
          <w:p w:rsidR="0063609F" w:rsidRPr="00D72087" w:rsidRDefault="0063609F" w:rsidP="00D72087">
            <w:pPr>
              <w:rPr>
                <w:rFonts w:cs="Arial"/>
                <w:sz w:val="18"/>
                <w:szCs w:val="18"/>
                <w:lang w:eastAsia="sk-SK"/>
              </w:rPr>
            </w:pPr>
          </w:p>
        </w:tc>
        <w:tc>
          <w:tcPr>
            <w:tcW w:w="462"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441" w:type="pct"/>
            <w:gridSpan w:val="4"/>
            <w:tcBorders>
              <w:left w:val="nil"/>
              <w:right w:val="nil"/>
            </w:tcBorders>
            <w:noWrap/>
          </w:tcPr>
          <w:p w:rsidR="0063609F" w:rsidRPr="00D72087" w:rsidRDefault="0063609F"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3609F" w:rsidRPr="00D72087" w:rsidRDefault="0063609F" w:rsidP="00D72087">
            <w:pPr>
              <w:rPr>
                <w:rFonts w:cs="Arial"/>
                <w:sz w:val="18"/>
                <w:szCs w:val="18"/>
                <w:lang w:eastAsia="sk-SK"/>
              </w:rPr>
            </w:pPr>
          </w:p>
        </w:tc>
        <w:tc>
          <w:tcPr>
            <w:tcW w:w="547" w:type="pct"/>
            <w:gridSpan w:val="6"/>
            <w:tcBorders>
              <w:left w:val="nil"/>
              <w:bottom w:val="single" w:sz="6" w:space="0" w:color="auto"/>
              <w:right w:val="nil"/>
            </w:tcBorders>
            <w:noWrap/>
          </w:tcPr>
          <w:p w:rsidR="0063609F" w:rsidRPr="00D72087" w:rsidRDefault="0063609F"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3609F" w:rsidRPr="00D72087" w:rsidRDefault="0063609F" w:rsidP="00D72087">
            <w:pPr>
              <w:rPr>
                <w:rFonts w:cs="Arial"/>
                <w:sz w:val="18"/>
                <w:szCs w:val="18"/>
                <w:lang w:eastAsia="sk-SK"/>
              </w:rPr>
            </w:pPr>
          </w:p>
        </w:tc>
        <w:tc>
          <w:tcPr>
            <w:tcW w:w="493" w:type="pct"/>
            <w:gridSpan w:val="5"/>
            <w:tcBorders>
              <w:left w:val="nil"/>
              <w:right w:val="nil"/>
            </w:tcBorders>
            <w:noWrap/>
          </w:tcPr>
          <w:p w:rsidR="0063609F" w:rsidRPr="00D72087" w:rsidRDefault="0063609F" w:rsidP="00D72087">
            <w:pPr>
              <w:ind w:hanging="52"/>
              <w:rPr>
                <w:rFonts w:cs="Arial"/>
                <w:sz w:val="18"/>
                <w:szCs w:val="18"/>
                <w:lang w:eastAsia="sk-SK"/>
              </w:rPr>
            </w:pPr>
            <w:r w:rsidRPr="00AD6758">
              <w:rPr>
                <w:rFonts w:cs="Arial"/>
                <w:sz w:val="18"/>
                <w:szCs w:val="18"/>
                <w:lang w:eastAsia="sk-SK"/>
              </w:rPr>
              <w:t>mesiac</w:t>
            </w:r>
          </w:p>
        </w:tc>
        <w:tc>
          <w:tcPr>
            <w:tcW w:w="588" w:type="pct"/>
            <w:gridSpan w:val="7"/>
            <w:tcBorders>
              <w:left w:val="nil"/>
              <w:right w:val="nil"/>
            </w:tcBorders>
            <w:noWrap/>
          </w:tcPr>
          <w:p w:rsidR="0063609F" w:rsidRPr="00D72087" w:rsidRDefault="0063609F" w:rsidP="00D72087">
            <w:pPr>
              <w:ind w:firstLine="109"/>
              <w:rPr>
                <w:rFonts w:cs="Arial"/>
                <w:sz w:val="18"/>
                <w:szCs w:val="18"/>
                <w:lang w:eastAsia="sk-SK"/>
              </w:rPr>
            </w:pPr>
            <w:r w:rsidRPr="00AD6758">
              <w:rPr>
                <w:rFonts w:cs="Arial"/>
                <w:sz w:val="18"/>
                <w:szCs w:val="18"/>
                <w:lang w:eastAsia="sk-SK"/>
              </w:rPr>
              <w:t>rok</w:t>
            </w:r>
          </w:p>
        </w:tc>
      </w:tr>
      <w:tr w:rsidR="0063609F" w:rsidRPr="00D72087" w:rsidTr="005A3AF4">
        <w:trPr>
          <w:trHeight w:val="57"/>
          <w:jc w:val="center"/>
        </w:trPr>
        <w:tc>
          <w:tcPr>
            <w:tcW w:w="1034" w:type="pct"/>
            <w:gridSpan w:val="7"/>
            <w:tcBorders>
              <w:top w:val="nil"/>
              <w:left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3609F" w:rsidRPr="00D72087" w:rsidRDefault="0063609F" w:rsidP="00D72087">
            <w:pPr>
              <w:rPr>
                <w:rFonts w:cs="Arial"/>
                <w:sz w:val="18"/>
                <w:szCs w:val="18"/>
                <w:lang w:eastAsia="sk-SK"/>
              </w:rPr>
            </w:pPr>
          </w:p>
        </w:tc>
        <w:tc>
          <w:tcPr>
            <w:tcW w:w="133" w:type="pct"/>
            <w:tcBorders>
              <w:top w:val="nil"/>
              <w:left w:val="nil"/>
              <w:right w:val="nil"/>
            </w:tcBorders>
            <w:noWrap/>
          </w:tcPr>
          <w:p w:rsidR="0063609F" w:rsidRPr="00D72087" w:rsidRDefault="0063609F" w:rsidP="00D72087">
            <w:pPr>
              <w:rPr>
                <w:rFonts w:cs="Arial"/>
                <w:sz w:val="18"/>
                <w:szCs w:val="18"/>
                <w:lang w:eastAsia="sk-SK"/>
              </w:rPr>
            </w:pPr>
          </w:p>
        </w:tc>
        <w:tc>
          <w:tcPr>
            <w:tcW w:w="149" w:type="pct"/>
            <w:tcBorders>
              <w:top w:val="nil"/>
              <w:left w:val="nil"/>
              <w:right w:val="nil"/>
            </w:tcBorders>
            <w:noWrap/>
          </w:tcPr>
          <w:p w:rsidR="0063609F" w:rsidRPr="00D72087" w:rsidRDefault="0063609F" w:rsidP="00D72087">
            <w:pPr>
              <w:rPr>
                <w:rFonts w:cs="Arial"/>
                <w:sz w:val="18"/>
                <w:szCs w:val="18"/>
                <w:lang w:eastAsia="sk-SK"/>
              </w:rPr>
            </w:pPr>
          </w:p>
        </w:tc>
        <w:tc>
          <w:tcPr>
            <w:tcW w:w="150" w:type="pct"/>
            <w:tcBorders>
              <w:top w:val="nil"/>
              <w:left w:val="nil"/>
              <w:right w:val="nil"/>
            </w:tcBorders>
            <w:noWrap/>
          </w:tcPr>
          <w:p w:rsidR="0063609F" w:rsidRPr="00D72087" w:rsidRDefault="0063609F" w:rsidP="00D72087">
            <w:pPr>
              <w:rPr>
                <w:rFonts w:cs="Arial"/>
                <w:sz w:val="18"/>
                <w:szCs w:val="18"/>
                <w:lang w:eastAsia="sk-SK"/>
              </w:rPr>
            </w:pPr>
          </w:p>
        </w:tc>
        <w:tc>
          <w:tcPr>
            <w:tcW w:w="133" w:type="pct"/>
            <w:tcBorders>
              <w:top w:val="nil"/>
              <w:left w:val="nil"/>
              <w:right w:val="nil"/>
            </w:tcBorders>
            <w:noWrap/>
          </w:tcPr>
          <w:p w:rsidR="0063609F" w:rsidRPr="00D72087" w:rsidRDefault="0063609F" w:rsidP="00D72087">
            <w:pPr>
              <w:rPr>
                <w:rFonts w:cs="Arial"/>
                <w:sz w:val="18"/>
                <w:szCs w:val="18"/>
                <w:lang w:eastAsia="sk-SK"/>
              </w:rPr>
            </w:pPr>
          </w:p>
        </w:tc>
        <w:tc>
          <w:tcPr>
            <w:tcW w:w="131" w:type="pct"/>
            <w:tcBorders>
              <w:top w:val="nil"/>
              <w:left w:val="nil"/>
              <w:right w:val="nil"/>
            </w:tcBorders>
            <w:noWrap/>
          </w:tcPr>
          <w:p w:rsidR="0063609F" w:rsidRPr="00D72087" w:rsidRDefault="0063609F" w:rsidP="00D72087">
            <w:pPr>
              <w:rPr>
                <w:rFonts w:cs="Arial"/>
                <w:sz w:val="18"/>
                <w:szCs w:val="18"/>
                <w:lang w:eastAsia="sk-SK"/>
              </w:rPr>
            </w:pPr>
          </w:p>
        </w:tc>
        <w:tc>
          <w:tcPr>
            <w:tcW w:w="85" w:type="pct"/>
            <w:tcBorders>
              <w:top w:val="nil"/>
              <w:left w:val="nil"/>
            </w:tcBorders>
            <w:noWrap/>
          </w:tcPr>
          <w:p w:rsidR="0063609F" w:rsidRPr="00D72087" w:rsidRDefault="0063609F" w:rsidP="00D72087">
            <w:pPr>
              <w:rPr>
                <w:rFonts w:cs="Arial"/>
                <w:sz w:val="18"/>
                <w:szCs w:val="18"/>
                <w:lang w:eastAsia="sk-SK"/>
              </w:rPr>
            </w:pPr>
          </w:p>
        </w:tc>
        <w:tc>
          <w:tcPr>
            <w:tcW w:w="179" w:type="pct"/>
            <w:noWrap/>
          </w:tcPr>
          <w:p w:rsidR="0063609F" w:rsidRPr="00D72087" w:rsidRDefault="0063609F" w:rsidP="00D72087">
            <w:pPr>
              <w:rPr>
                <w:rFonts w:cs="Arial"/>
                <w:sz w:val="18"/>
                <w:szCs w:val="18"/>
                <w:lang w:eastAsia="sk-SK"/>
              </w:rPr>
            </w:pPr>
          </w:p>
        </w:tc>
        <w:tc>
          <w:tcPr>
            <w:tcW w:w="157" w:type="pct"/>
            <w:noWrap/>
          </w:tcPr>
          <w:p w:rsidR="0063609F" w:rsidRPr="00D72087" w:rsidRDefault="0063609F" w:rsidP="00D72087">
            <w:pPr>
              <w:rPr>
                <w:rFonts w:cs="Arial"/>
                <w:sz w:val="18"/>
                <w:szCs w:val="18"/>
                <w:lang w:eastAsia="sk-SK"/>
              </w:rPr>
            </w:pPr>
          </w:p>
        </w:tc>
        <w:tc>
          <w:tcPr>
            <w:tcW w:w="126" w:type="pct"/>
            <w:tcBorders>
              <w:top w:val="nil"/>
              <w:left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3609F" w:rsidRDefault="0063609F">
            <w:pPr>
              <w:jc w:val="center"/>
              <w:rPr>
                <w:rFonts w:cs="Arial"/>
                <w:sz w:val="18"/>
                <w:szCs w:val="18"/>
                <w:lang w:eastAsia="sk-SK"/>
              </w:rPr>
            </w:pPr>
          </w:p>
        </w:tc>
        <w:tc>
          <w:tcPr>
            <w:tcW w:w="115" w:type="pct"/>
            <w:tcBorders>
              <w:right w:val="single" w:sz="6" w:space="0" w:color="auto"/>
            </w:tcBorders>
            <w:noWrap/>
          </w:tcPr>
          <w:p w:rsidR="0063609F" w:rsidRDefault="0063609F">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3609F" w:rsidRDefault="00B53AA1">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63609F" w:rsidRDefault="0063609F">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3609F" w:rsidRDefault="0063609F">
            <w:pPr>
              <w:jc w:val="center"/>
              <w:rPr>
                <w:rFonts w:cs="Arial"/>
                <w:sz w:val="18"/>
                <w:szCs w:val="18"/>
                <w:lang w:eastAsia="sk-SK"/>
              </w:rPr>
            </w:pPr>
          </w:p>
        </w:tc>
        <w:tc>
          <w:tcPr>
            <w:tcW w:w="163" w:type="pct"/>
            <w:gridSpan w:val="2"/>
            <w:tcBorders>
              <w:left w:val="nil"/>
              <w:right w:val="single" w:sz="6" w:space="0" w:color="auto"/>
            </w:tcBorders>
            <w:noWrap/>
          </w:tcPr>
          <w:p w:rsidR="0063609F" w:rsidRDefault="0063609F">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63609F" w:rsidRDefault="00B53AA1">
            <w:pPr>
              <w:jc w:val="center"/>
              <w:rPr>
                <w:rFonts w:cs="Arial"/>
                <w:sz w:val="18"/>
                <w:szCs w:val="18"/>
                <w:lang w:eastAsia="sk-SK"/>
              </w:rPr>
            </w:pPr>
            <w:r>
              <w:rPr>
                <w:rFonts w:cs="Arial"/>
                <w:sz w:val="18"/>
                <w:szCs w:val="18"/>
                <w:lang w:eastAsia="sk-SK"/>
              </w:rPr>
              <w:t>3</w:t>
            </w:r>
          </w:p>
        </w:tc>
      </w:tr>
      <w:tr w:rsidR="0063609F" w:rsidRPr="00D72087" w:rsidTr="005A3AF4">
        <w:trPr>
          <w:trHeight w:val="57"/>
          <w:jc w:val="center"/>
        </w:trPr>
        <w:tc>
          <w:tcPr>
            <w:tcW w:w="1947" w:type="pct"/>
            <w:gridSpan w:val="14"/>
            <w:tcBorders>
              <w:top w:val="nil"/>
              <w:lef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79" w:type="pct"/>
            <w:tcBorders>
              <w:top w:val="nil"/>
            </w:tcBorders>
            <w:noWrap/>
          </w:tcPr>
          <w:p w:rsidR="0063609F" w:rsidRPr="00D72087" w:rsidRDefault="0063609F" w:rsidP="00D72087">
            <w:pPr>
              <w:rPr>
                <w:rFonts w:cs="Arial"/>
                <w:sz w:val="18"/>
                <w:szCs w:val="18"/>
                <w:lang w:eastAsia="sk-SK"/>
              </w:rPr>
            </w:pPr>
          </w:p>
        </w:tc>
        <w:tc>
          <w:tcPr>
            <w:tcW w:w="157" w:type="pct"/>
            <w:tcBorders>
              <w:top w:val="nil"/>
            </w:tcBorders>
            <w:noWrap/>
          </w:tcPr>
          <w:p w:rsidR="0063609F" w:rsidRPr="00D72087" w:rsidRDefault="0063609F" w:rsidP="00D72087">
            <w:pPr>
              <w:rPr>
                <w:rFonts w:cs="Arial"/>
                <w:sz w:val="18"/>
                <w:szCs w:val="18"/>
                <w:lang w:eastAsia="sk-SK"/>
              </w:rPr>
            </w:pPr>
          </w:p>
        </w:tc>
        <w:tc>
          <w:tcPr>
            <w:tcW w:w="126" w:type="pct"/>
            <w:tcBorders>
              <w:top w:val="nil"/>
            </w:tcBorders>
            <w:noWrap/>
          </w:tcPr>
          <w:p w:rsidR="0063609F" w:rsidRPr="00D72087" w:rsidRDefault="0063609F" w:rsidP="00D72087">
            <w:pPr>
              <w:rPr>
                <w:rFonts w:cs="Arial"/>
                <w:sz w:val="18"/>
                <w:szCs w:val="18"/>
                <w:lang w:eastAsia="sk-SK"/>
              </w:rPr>
            </w:pPr>
          </w:p>
        </w:tc>
        <w:tc>
          <w:tcPr>
            <w:tcW w:w="126" w:type="pct"/>
            <w:gridSpan w:val="2"/>
            <w:tcBorders>
              <w:top w:val="nil"/>
              <w:bottom w:val="single" w:sz="6" w:space="0" w:color="auto"/>
            </w:tcBorders>
            <w:noWrap/>
          </w:tcPr>
          <w:p w:rsidR="0063609F" w:rsidRDefault="0063609F">
            <w:pPr>
              <w:jc w:val="center"/>
              <w:rPr>
                <w:rFonts w:cs="Arial"/>
                <w:sz w:val="18"/>
                <w:szCs w:val="18"/>
                <w:lang w:eastAsia="sk-SK"/>
              </w:rPr>
            </w:pPr>
          </w:p>
        </w:tc>
        <w:tc>
          <w:tcPr>
            <w:tcW w:w="127" w:type="pct"/>
            <w:tcBorders>
              <w:top w:val="nil"/>
              <w:bottom w:val="single" w:sz="6" w:space="0" w:color="auto"/>
            </w:tcBorders>
            <w:noWrap/>
          </w:tcPr>
          <w:p w:rsidR="0063609F" w:rsidRDefault="0063609F">
            <w:pPr>
              <w:jc w:val="center"/>
              <w:rPr>
                <w:rFonts w:cs="Arial"/>
                <w:sz w:val="18"/>
                <w:szCs w:val="18"/>
                <w:lang w:eastAsia="sk-SK"/>
              </w:rPr>
            </w:pPr>
          </w:p>
        </w:tc>
        <w:tc>
          <w:tcPr>
            <w:tcW w:w="188" w:type="pct"/>
            <w:tcBorders>
              <w:top w:val="nil"/>
            </w:tcBorders>
            <w:noWrap/>
          </w:tcPr>
          <w:p w:rsidR="0063609F" w:rsidRDefault="0063609F">
            <w:pPr>
              <w:jc w:val="center"/>
              <w:rPr>
                <w:rFonts w:cs="Arial"/>
                <w:sz w:val="18"/>
                <w:szCs w:val="18"/>
                <w:lang w:eastAsia="sk-SK"/>
              </w:rPr>
            </w:pPr>
          </w:p>
        </w:tc>
        <w:tc>
          <w:tcPr>
            <w:tcW w:w="115" w:type="pct"/>
            <w:tcBorders>
              <w:top w:val="nil"/>
            </w:tcBorders>
            <w:noWrap/>
          </w:tcPr>
          <w:p w:rsidR="0063609F" w:rsidRDefault="0063609F">
            <w:pPr>
              <w:jc w:val="center"/>
              <w:rPr>
                <w:rFonts w:cs="Arial"/>
                <w:sz w:val="18"/>
                <w:szCs w:val="18"/>
                <w:lang w:eastAsia="sk-SK"/>
              </w:rPr>
            </w:pPr>
          </w:p>
        </w:tc>
        <w:tc>
          <w:tcPr>
            <w:tcW w:w="133" w:type="pct"/>
            <w:tcBorders>
              <w:top w:val="nil"/>
              <w:bottom w:val="single" w:sz="6" w:space="0" w:color="auto"/>
            </w:tcBorders>
            <w:noWrap/>
          </w:tcPr>
          <w:p w:rsidR="0063609F" w:rsidRDefault="0063609F">
            <w:pPr>
              <w:jc w:val="center"/>
              <w:rPr>
                <w:rFonts w:cs="Arial"/>
                <w:sz w:val="18"/>
                <w:szCs w:val="18"/>
                <w:lang w:eastAsia="sk-SK"/>
              </w:rPr>
            </w:pPr>
          </w:p>
        </w:tc>
        <w:tc>
          <w:tcPr>
            <w:tcW w:w="169" w:type="pct"/>
            <w:gridSpan w:val="2"/>
            <w:tcBorders>
              <w:top w:val="nil"/>
              <w:bottom w:val="single" w:sz="6" w:space="0" w:color="auto"/>
            </w:tcBorders>
            <w:noWrap/>
          </w:tcPr>
          <w:p w:rsidR="0063609F" w:rsidRDefault="0063609F">
            <w:pPr>
              <w:jc w:val="center"/>
              <w:rPr>
                <w:rFonts w:cs="Arial"/>
                <w:sz w:val="18"/>
                <w:szCs w:val="18"/>
                <w:lang w:eastAsia="sk-SK"/>
              </w:rPr>
            </w:pPr>
          </w:p>
        </w:tc>
        <w:tc>
          <w:tcPr>
            <w:tcW w:w="177" w:type="pct"/>
            <w:gridSpan w:val="2"/>
            <w:tcBorders>
              <w:top w:val="nil"/>
              <w:bottom w:val="single" w:sz="6" w:space="0" w:color="auto"/>
            </w:tcBorders>
            <w:noWrap/>
          </w:tcPr>
          <w:p w:rsidR="0063609F" w:rsidRDefault="0063609F">
            <w:pPr>
              <w:jc w:val="center"/>
              <w:rPr>
                <w:rFonts w:cs="Arial"/>
                <w:sz w:val="18"/>
                <w:szCs w:val="18"/>
                <w:lang w:eastAsia="sk-SK"/>
              </w:rPr>
            </w:pPr>
          </w:p>
        </w:tc>
        <w:tc>
          <w:tcPr>
            <w:tcW w:w="160" w:type="pct"/>
            <w:gridSpan w:val="2"/>
            <w:tcBorders>
              <w:top w:val="nil"/>
              <w:bottom w:val="single" w:sz="6" w:space="0" w:color="auto"/>
            </w:tcBorders>
            <w:noWrap/>
          </w:tcPr>
          <w:p w:rsidR="0063609F" w:rsidRDefault="0063609F">
            <w:pPr>
              <w:jc w:val="center"/>
              <w:rPr>
                <w:rFonts w:cs="Arial"/>
                <w:sz w:val="18"/>
                <w:szCs w:val="18"/>
                <w:lang w:eastAsia="sk-SK"/>
              </w:rPr>
            </w:pPr>
          </w:p>
        </w:tc>
        <w:tc>
          <w:tcPr>
            <w:tcW w:w="171" w:type="pct"/>
            <w:gridSpan w:val="3"/>
            <w:tcBorders>
              <w:top w:val="nil"/>
            </w:tcBorders>
            <w:noWrap/>
          </w:tcPr>
          <w:p w:rsidR="0063609F" w:rsidRDefault="0063609F">
            <w:pPr>
              <w:jc w:val="center"/>
              <w:rPr>
                <w:rFonts w:cs="Arial"/>
                <w:sz w:val="18"/>
                <w:szCs w:val="18"/>
                <w:lang w:eastAsia="sk-SK"/>
              </w:rPr>
            </w:pPr>
          </w:p>
        </w:tc>
        <w:tc>
          <w:tcPr>
            <w:tcW w:w="144" w:type="pct"/>
            <w:gridSpan w:val="2"/>
            <w:tcBorders>
              <w:top w:val="nil"/>
            </w:tcBorders>
            <w:noWrap/>
          </w:tcPr>
          <w:p w:rsidR="0063609F" w:rsidRDefault="0063609F">
            <w:pPr>
              <w:jc w:val="center"/>
              <w:rPr>
                <w:rFonts w:cs="Arial"/>
                <w:sz w:val="18"/>
                <w:szCs w:val="18"/>
                <w:lang w:eastAsia="sk-SK"/>
              </w:rPr>
            </w:pPr>
          </w:p>
        </w:tc>
        <w:tc>
          <w:tcPr>
            <w:tcW w:w="150" w:type="pct"/>
            <w:tcBorders>
              <w:top w:val="nil"/>
              <w:bottom w:val="single" w:sz="6" w:space="0" w:color="auto"/>
            </w:tcBorders>
            <w:noWrap/>
          </w:tcPr>
          <w:p w:rsidR="0063609F" w:rsidRDefault="0063609F">
            <w:pPr>
              <w:jc w:val="center"/>
              <w:rPr>
                <w:rFonts w:cs="Arial"/>
                <w:sz w:val="18"/>
                <w:szCs w:val="18"/>
                <w:lang w:eastAsia="sk-SK"/>
              </w:rPr>
            </w:pPr>
          </w:p>
        </w:tc>
        <w:tc>
          <w:tcPr>
            <w:tcW w:w="140" w:type="pct"/>
            <w:tcBorders>
              <w:top w:val="nil"/>
              <w:bottom w:val="single" w:sz="6" w:space="0" w:color="auto"/>
            </w:tcBorders>
            <w:noWrap/>
          </w:tcPr>
          <w:p w:rsidR="0063609F" w:rsidRDefault="0063609F">
            <w:pPr>
              <w:jc w:val="center"/>
              <w:rPr>
                <w:rFonts w:cs="Arial"/>
                <w:sz w:val="18"/>
                <w:szCs w:val="18"/>
                <w:lang w:eastAsia="sk-SK"/>
              </w:rPr>
            </w:pPr>
          </w:p>
        </w:tc>
        <w:tc>
          <w:tcPr>
            <w:tcW w:w="134" w:type="pct"/>
            <w:gridSpan w:val="2"/>
            <w:noWrap/>
          </w:tcPr>
          <w:p w:rsidR="0063609F" w:rsidRDefault="0063609F">
            <w:pPr>
              <w:jc w:val="center"/>
              <w:rPr>
                <w:rFonts w:cs="Arial"/>
                <w:sz w:val="18"/>
                <w:szCs w:val="18"/>
                <w:lang w:eastAsia="sk-SK"/>
              </w:rPr>
            </w:pPr>
          </w:p>
        </w:tc>
        <w:tc>
          <w:tcPr>
            <w:tcW w:w="163" w:type="pct"/>
            <w:gridSpan w:val="2"/>
            <w:noWrap/>
          </w:tcPr>
          <w:p w:rsidR="0063609F" w:rsidRDefault="0063609F">
            <w:pPr>
              <w:jc w:val="center"/>
              <w:rPr>
                <w:rFonts w:cs="Arial"/>
                <w:sz w:val="18"/>
                <w:szCs w:val="18"/>
                <w:lang w:eastAsia="sk-SK"/>
              </w:rPr>
            </w:pPr>
          </w:p>
        </w:tc>
        <w:tc>
          <w:tcPr>
            <w:tcW w:w="137" w:type="pct"/>
            <w:gridSpan w:val="2"/>
            <w:tcBorders>
              <w:top w:val="nil"/>
              <w:bottom w:val="single" w:sz="6" w:space="0" w:color="auto"/>
            </w:tcBorders>
            <w:noWrap/>
          </w:tcPr>
          <w:p w:rsidR="0063609F" w:rsidRDefault="0063609F">
            <w:pPr>
              <w:jc w:val="center"/>
              <w:rPr>
                <w:rFonts w:cs="Arial"/>
                <w:sz w:val="18"/>
                <w:szCs w:val="18"/>
                <w:lang w:eastAsia="sk-SK"/>
              </w:rPr>
            </w:pPr>
          </w:p>
        </w:tc>
        <w:tc>
          <w:tcPr>
            <w:tcW w:w="130" w:type="pct"/>
            <w:gridSpan w:val="2"/>
            <w:tcBorders>
              <w:top w:val="nil"/>
              <w:bottom w:val="single" w:sz="6" w:space="0" w:color="auto"/>
            </w:tcBorders>
            <w:noWrap/>
          </w:tcPr>
          <w:p w:rsidR="0063609F" w:rsidRDefault="0063609F">
            <w:pPr>
              <w:jc w:val="center"/>
              <w:rPr>
                <w:rFonts w:cs="Arial"/>
                <w:sz w:val="18"/>
                <w:szCs w:val="18"/>
                <w:lang w:eastAsia="sk-SK"/>
              </w:rPr>
            </w:pPr>
          </w:p>
        </w:tc>
        <w:tc>
          <w:tcPr>
            <w:tcW w:w="135" w:type="pct"/>
            <w:tcBorders>
              <w:top w:val="nil"/>
              <w:bottom w:val="single" w:sz="6" w:space="0" w:color="auto"/>
            </w:tcBorders>
            <w:noWrap/>
          </w:tcPr>
          <w:p w:rsidR="0063609F" w:rsidRDefault="0063609F">
            <w:pPr>
              <w:jc w:val="center"/>
              <w:rPr>
                <w:rFonts w:cs="Arial"/>
                <w:sz w:val="18"/>
                <w:szCs w:val="18"/>
                <w:lang w:eastAsia="sk-SK"/>
              </w:rPr>
            </w:pPr>
          </w:p>
        </w:tc>
        <w:tc>
          <w:tcPr>
            <w:tcW w:w="92" w:type="pct"/>
            <w:tcBorders>
              <w:top w:val="nil"/>
              <w:bottom w:val="single" w:sz="6" w:space="0" w:color="auto"/>
              <w:right w:val="nil"/>
            </w:tcBorders>
            <w:noWrap/>
          </w:tcPr>
          <w:p w:rsidR="0063609F" w:rsidRDefault="0063609F">
            <w:pPr>
              <w:jc w:val="center"/>
              <w:rPr>
                <w:rFonts w:cs="Arial"/>
                <w:sz w:val="18"/>
                <w:szCs w:val="18"/>
                <w:lang w:eastAsia="sk-SK"/>
              </w:rPr>
            </w:pPr>
          </w:p>
        </w:tc>
      </w:tr>
      <w:tr w:rsidR="0063609F" w:rsidRPr="00D72087" w:rsidTr="005A3AF4">
        <w:trPr>
          <w:trHeight w:val="57"/>
          <w:jc w:val="center"/>
        </w:trPr>
        <w:tc>
          <w:tcPr>
            <w:tcW w:w="1947" w:type="pct"/>
            <w:gridSpan w:val="14"/>
            <w:tcBorders>
              <w:left w:val="nil"/>
              <w:bottom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Bezprostredne predchádzajúce obdobie od</w:t>
            </w:r>
          </w:p>
        </w:tc>
        <w:tc>
          <w:tcPr>
            <w:tcW w:w="179" w:type="pct"/>
            <w:noWrap/>
          </w:tcPr>
          <w:p w:rsidR="0063609F" w:rsidRPr="00D72087" w:rsidRDefault="0063609F" w:rsidP="00D72087">
            <w:pPr>
              <w:rPr>
                <w:rFonts w:cs="Arial"/>
                <w:sz w:val="18"/>
                <w:szCs w:val="18"/>
                <w:lang w:eastAsia="sk-SK"/>
              </w:rPr>
            </w:pPr>
          </w:p>
        </w:tc>
        <w:tc>
          <w:tcPr>
            <w:tcW w:w="157" w:type="pct"/>
            <w:noWrap/>
          </w:tcPr>
          <w:p w:rsidR="0063609F" w:rsidRPr="00D72087" w:rsidRDefault="0063609F" w:rsidP="00D72087">
            <w:pPr>
              <w:rPr>
                <w:rFonts w:cs="Arial"/>
                <w:sz w:val="18"/>
                <w:szCs w:val="18"/>
                <w:lang w:eastAsia="sk-SK"/>
              </w:rPr>
            </w:pPr>
          </w:p>
        </w:tc>
        <w:tc>
          <w:tcPr>
            <w:tcW w:w="126" w:type="pct"/>
            <w:tcBorders>
              <w:left w:val="nil"/>
              <w:bottom w:val="nil"/>
              <w:right w:val="single" w:sz="6" w:space="0" w:color="auto"/>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3609F" w:rsidRDefault="0063609F">
            <w:pPr>
              <w:jc w:val="center"/>
              <w:rPr>
                <w:rFonts w:cs="Arial"/>
                <w:sz w:val="18"/>
                <w:szCs w:val="18"/>
                <w:lang w:eastAsia="sk-SK"/>
              </w:rPr>
            </w:pPr>
          </w:p>
        </w:tc>
        <w:tc>
          <w:tcPr>
            <w:tcW w:w="115" w:type="pct"/>
            <w:tcBorders>
              <w:right w:val="single" w:sz="6" w:space="0" w:color="auto"/>
            </w:tcBorders>
            <w:noWrap/>
          </w:tcPr>
          <w:p w:rsidR="0063609F" w:rsidRDefault="0063609F">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3609F" w:rsidRDefault="00B53AA1">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63609F" w:rsidRDefault="0063609F">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3609F" w:rsidRDefault="0063609F">
            <w:pPr>
              <w:jc w:val="center"/>
              <w:rPr>
                <w:rFonts w:cs="Arial"/>
                <w:sz w:val="18"/>
                <w:szCs w:val="18"/>
                <w:lang w:eastAsia="sk-SK"/>
              </w:rPr>
            </w:pPr>
          </w:p>
        </w:tc>
        <w:tc>
          <w:tcPr>
            <w:tcW w:w="163" w:type="pct"/>
            <w:gridSpan w:val="2"/>
            <w:tcBorders>
              <w:left w:val="nil"/>
              <w:right w:val="single" w:sz="6" w:space="0" w:color="auto"/>
            </w:tcBorders>
            <w:noWrap/>
          </w:tcPr>
          <w:p w:rsidR="0063609F" w:rsidRDefault="0063609F">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63609F" w:rsidRDefault="00B53AA1">
            <w:pPr>
              <w:jc w:val="center"/>
              <w:rPr>
                <w:rFonts w:cs="Arial"/>
                <w:sz w:val="18"/>
                <w:szCs w:val="18"/>
                <w:lang w:eastAsia="sk-SK"/>
              </w:rPr>
            </w:pPr>
            <w:r>
              <w:rPr>
                <w:rFonts w:cs="Arial"/>
                <w:sz w:val="18"/>
                <w:szCs w:val="18"/>
                <w:lang w:eastAsia="sk-SK"/>
              </w:rPr>
              <w:t>3</w:t>
            </w:r>
          </w:p>
        </w:tc>
      </w:tr>
      <w:tr w:rsidR="0063609F" w:rsidRPr="00D72087" w:rsidTr="005A3AF4">
        <w:trPr>
          <w:trHeight w:val="57"/>
          <w:jc w:val="center"/>
        </w:trPr>
        <w:tc>
          <w:tcPr>
            <w:tcW w:w="770" w:type="pct"/>
            <w:gridSpan w:val="5"/>
            <w:tcBorders>
              <w:top w:val="nil"/>
              <w:left w:val="nil"/>
              <w:bottom w:val="nil"/>
              <w:right w:val="nil"/>
            </w:tcBorders>
            <w:noWrap/>
          </w:tcPr>
          <w:p w:rsidR="0063609F" w:rsidRPr="00D72087" w:rsidRDefault="0063609F" w:rsidP="00D72087">
            <w:pPr>
              <w:rPr>
                <w:rFonts w:cs="Arial"/>
                <w:sz w:val="18"/>
                <w:szCs w:val="18"/>
                <w:lang w:eastAsia="sk-SK"/>
              </w:rPr>
            </w:pPr>
          </w:p>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left w:val="nil"/>
              <w:bottom w:val="nil"/>
              <w:right w:val="nil"/>
            </w:tcBorders>
            <w:noWrap/>
          </w:tcPr>
          <w:p w:rsidR="0063609F" w:rsidRPr="00D72087" w:rsidRDefault="0063609F" w:rsidP="00D72087">
            <w:pPr>
              <w:rPr>
                <w:rFonts w:cs="Arial"/>
                <w:sz w:val="18"/>
                <w:szCs w:val="18"/>
                <w:lang w:eastAsia="sk-SK"/>
              </w:rPr>
            </w:pPr>
          </w:p>
        </w:tc>
        <w:tc>
          <w:tcPr>
            <w:tcW w:w="157"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88" w:type="pct"/>
            <w:tcBorders>
              <w:left w:val="nil"/>
              <w:bottom w:val="nil"/>
              <w:right w:val="nil"/>
            </w:tcBorders>
            <w:noWrap/>
          </w:tcPr>
          <w:p w:rsidR="0063609F" w:rsidRPr="00D72087" w:rsidRDefault="0063609F" w:rsidP="00D72087">
            <w:pPr>
              <w:rPr>
                <w:rFonts w:cs="Arial"/>
                <w:sz w:val="18"/>
                <w:szCs w:val="18"/>
                <w:lang w:eastAsia="sk-SK"/>
              </w:rPr>
            </w:pPr>
          </w:p>
        </w:tc>
        <w:tc>
          <w:tcPr>
            <w:tcW w:w="115" w:type="pct"/>
            <w:tcBorders>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single" w:sz="6" w:space="0" w:color="auto"/>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947" w:type="pct"/>
            <w:gridSpan w:val="14"/>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Dátum vzniku účtovnej  jednotky</w:t>
            </w: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13" w:type="pct"/>
            <w:gridSpan w:val="12"/>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Účtovná závierka</w:t>
            </w:r>
          </w:p>
        </w:tc>
        <w:tc>
          <w:tcPr>
            <w:tcW w:w="998" w:type="pct"/>
            <w:gridSpan w:val="12"/>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52"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8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single" w:sz="4" w:space="0" w:color="auto"/>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right w:val="nil"/>
            </w:tcBorders>
            <w:noWrap/>
          </w:tcPr>
          <w:p w:rsidR="0063609F" w:rsidRPr="00D72087" w:rsidRDefault="0063609F" w:rsidP="00D72087">
            <w:pPr>
              <w:rPr>
                <w:rFonts w:cs="Arial"/>
                <w:sz w:val="18"/>
                <w:szCs w:val="18"/>
                <w:lang w:eastAsia="sk-SK"/>
              </w:rPr>
            </w:pPr>
          </w:p>
        </w:tc>
        <w:tc>
          <w:tcPr>
            <w:tcW w:w="127" w:type="pct"/>
            <w:tcBorders>
              <w:top w:val="nil"/>
              <w:left w:val="nil"/>
              <w:right w:val="nil"/>
            </w:tcBorders>
            <w:noWrap/>
          </w:tcPr>
          <w:p w:rsidR="0063609F" w:rsidRPr="00D72087" w:rsidRDefault="0063609F" w:rsidP="00D72087">
            <w:pPr>
              <w:rPr>
                <w:rFonts w:cs="Arial"/>
                <w:sz w:val="18"/>
                <w:szCs w:val="18"/>
                <w:lang w:eastAsia="sk-SK"/>
              </w:rPr>
            </w:pPr>
          </w:p>
        </w:tc>
        <w:tc>
          <w:tcPr>
            <w:tcW w:w="942" w:type="pct"/>
            <w:gridSpan w:val="9"/>
            <w:tcBorders>
              <w:top w:val="nil"/>
              <w:left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295" w:type="pct"/>
            <w:gridSpan w:val="3"/>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3"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0"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bCs/>
                <w:sz w:val="18"/>
                <w:szCs w:val="18"/>
                <w:lang w:eastAsia="sk-SK"/>
              </w:rPr>
            </w:pPr>
            <w:r w:rsidRPr="00AD6758">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63609F" w:rsidRDefault="0063609F">
            <w:pPr>
              <w:jc w:val="center"/>
              <w:rPr>
                <w:rFonts w:cs="Arial"/>
                <w:bCs/>
                <w:sz w:val="18"/>
                <w:szCs w:val="18"/>
                <w:lang w:eastAsia="sk-SK"/>
              </w:rPr>
            </w:pPr>
            <w:r w:rsidRPr="00AD6758">
              <w:rPr>
                <w:rFonts w:cs="Arial"/>
                <w:bCs/>
                <w:sz w:val="18"/>
                <w:szCs w:val="18"/>
                <w:lang w:eastAsia="sk-SK"/>
              </w:rPr>
              <w:t>1</w:t>
            </w:r>
          </w:p>
        </w:tc>
        <w:tc>
          <w:tcPr>
            <w:tcW w:w="180" w:type="pct"/>
            <w:tcBorders>
              <w:top w:val="nil"/>
              <w:left w:val="nil"/>
              <w:bottom w:val="nil"/>
              <w:right w:val="nil"/>
            </w:tcBorders>
            <w:noWrap/>
          </w:tcPr>
          <w:p w:rsidR="0063609F" w:rsidRDefault="0063609F">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3609F" w:rsidRDefault="0063609F">
            <w:pPr>
              <w:jc w:val="center"/>
              <w:rPr>
                <w:rFonts w:cs="Arial"/>
                <w:sz w:val="18"/>
                <w:szCs w:val="18"/>
                <w:lang w:eastAsia="sk-SK"/>
              </w:rPr>
            </w:pPr>
            <w:r w:rsidRPr="00D72087">
              <w:rPr>
                <w:rFonts w:cs="Arial"/>
                <w:sz w:val="18"/>
                <w:szCs w:val="18"/>
                <w:lang w:eastAsia="sk-SK"/>
              </w:rPr>
              <w:t>5</w:t>
            </w:r>
          </w:p>
        </w:tc>
        <w:tc>
          <w:tcPr>
            <w:tcW w:w="130" w:type="pct"/>
            <w:tcBorders>
              <w:top w:val="nil"/>
              <w:left w:val="nil"/>
              <w:bottom w:val="nil"/>
              <w:right w:val="nil"/>
            </w:tcBorders>
            <w:noWrap/>
          </w:tcPr>
          <w:p w:rsidR="0063609F" w:rsidRDefault="0063609F">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3609F" w:rsidRDefault="00BC0D11">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6" w:space="0" w:color="auto"/>
            </w:tcBorders>
            <w:noWrap/>
          </w:tcPr>
          <w:p w:rsidR="0063609F" w:rsidRPr="00D72087" w:rsidRDefault="0063609F"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3609F" w:rsidRDefault="0063609F">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3609F" w:rsidRDefault="0098740E">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2120" w:type="pct"/>
            <w:gridSpan w:val="15"/>
            <w:tcBorders>
              <w:top w:val="nil"/>
              <w:left w:val="nil"/>
              <w:bottom w:val="nil"/>
              <w:right w:val="nil"/>
            </w:tcBorders>
            <w:noWrap/>
          </w:tcPr>
          <w:p w:rsidR="0063609F" w:rsidRPr="00D72087" w:rsidRDefault="0063609F" w:rsidP="00D72087">
            <w:pPr>
              <w:rPr>
                <w:rFonts w:cs="Arial"/>
                <w:b/>
                <w:bCs/>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6" w:space="0" w:color="auto"/>
            </w:tcBorders>
            <w:noWrap/>
          </w:tcPr>
          <w:p w:rsidR="0063609F" w:rsidRPr="00D72087" w:rsidRDefault="0063609F"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3609F" w:rsidRDefault="0063609F">
            <w:pPr>
              <w:jc w:val="center"/>
              <w:rPr>
                <w:rFonts w:cs="Arial"/>
                <w:sz w:val="18"/>
                <w:szCs w:val="18"/>
                <w:lang w:eastAsia="sk-SK"/>
              </w:rPr>
            </w:pPr>
          </w:p>
        </w:tc>
        <w:tc>
          <w:tcPr>
            <w:tcW w:w="754" w:type="pct"/>
            <w:gridSpan w:val="8"/>
            <w:tcBorders>
              <w:left w:val="single" w:sz="6"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bookmarkStart w:id="0" w:name="_GoBack"/>
            <w:bookmarkEnd w:id="0"/>
          </w:p>
        </w:tc>
        <w:tc>
          <w:tcPr>
            <w:tcW w:w="724" w:type="pct"/>
            <w:gridSpan w:val="8"/>
            <w:tcBorders>
              <w:top w:val="nil"/>
              <w:left w:val="single" w:sz="4" w:space="0" w:color="auto"/>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nil"/>
              <w:left w:val="nil"/>
              <w:right w:val="nil"/>
            </w:tcBorders>
            <w:noWrap/>
          </w:tcPr>
          <w:p w:rsidR="0063609F" w:rsidRPr="00D72087" w:rsidRDefault="0063609F" w:rsidP="00D72087">
            <w:pPr>
              <w:rPr>
                <w:rFonts w:cs="Arial"/>
                <w:b/>
                <w:bCs/>
                <w:sz w:val="18"/>
                <w:szCs w:val="18"/>
                <w:lang w:eastAsia="sk-SK"/>
              </w:rPr>
            </w:pPr>
          </w:p>
        </w:tc>
        <w:tc>
          <w:tcPr>
            <w:tcW w:w="2120" w:type="pct"/>
            <w:gridSpan w:val="15"/>
            <w:tcBorders>
              <w:top w:val="nil"/>
              <w:left w:val="nil"/>
              <w:right w:val="nil"/>
            </w:tcBorders>
            <w:noWrap/>
          </w:tcPr>
          <w:p w:rsidR="0063609F" w:rsidRPr="00D72087" w:rsidRDefault="0063609F" w:rsidP="00D72087">
            <w:pPr>
              <w:rPr>
                <w:rFonts w:cs="Arial"/>
                <w:b/>
                <w:bCs/>
                <w:sz w:val="18"/>
                <w:szCs w:val="18"/>
                <w:lang w:eastAsia="sk-SK"/>
              </w:rPr>
            </w:pPr>
          </w:p>
        </w:tc>
        <w:tc>
          <w:tcPr>
            <w:tcW w:w="126" w:type="pct"/>
            <w:tcBorders>
              <w:top w:val="nil"/>
              <w:left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tcBorders>
            <w:noWrap/>
          </w:tcPr>
          <w:p w:rsidR="0063609F" w:rsidRPr="00D72087" w:rsidRDefault="0063609F" w:rsidP="00D72087">
            <w:pPr>
              <w:rPr>
                <w:rFonts w:cs="Arial"/>
                <w:sz w:val="18"/>
                <w:szCs w:val="18"/>
                <w:lang w:eastAsia="sk-SK"/>
              </w:rPr>
            </w:pPr>
          </w:p>
        </w:tc>
        <w:tc>
          <w:tcPr>
            <w:tcW w:w="127" w:type="pct"/>
            <w:tcBorders>
              <w:right w:val="single" w:sz="4" w:space="0" w:color="auto"/>
            </w:tcBorders>
            <w:noWrap/>
          </w:tcPr>
          <w:p w:rsidR="0063609F" w:rsidRPr="00D72087" w:rsidRDefault="0063609F"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3609F" w:rsidRDefault="0063609F">
            <w:pPr>
              <w:jc w:val="center"/>
              <w:rPr>
                <w:rFonts w:cs="Arial"/>
                <w:sz w:val="18"/>
                <w:szCs w:val="18"/>
                <w:lang w:eastAsia="sk-SK"/>
              </w:rPr>
            </w:pPr>
          </w:p>
        </w:tc>
        <w:tc>
          <w:tcPr>
            <w:tcW w:w="754" w:type="pct"/>
            <w:gridSpan w:val="8"/>
            <w:tcBorders>
              <w:lef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3609F" w:rsidRPr="00D72087" w:rsidRDefault="0063609F" w:rsidP="00D72087">
            <w:pPr>
              <w:rPr>
                <w:rFonts w:cs="Arial"/>
                <w:sz w:val="18"/>
                <w:szCs w:val="18"/>
                <w:lang w:eastAsia="sk-SK"/>
              </w:rPr>
            </w:pPr>
          </w:p>
        </w:tc>
        <w:tc>
          <w:tcPr>
            <w:tcW w:w="144" w:type="pct"/>
            <w:gridSpan w:val="2"/>
            <w:tcBorders>
              <w:top w:val="nil"/>
            </w:tcBorders>
            <w:noWrap/>
          </w:tcPr>
          <w:p w:rsidR="0063609F" w:rsidRPr="00D72087" w:rsidRDefault="0063609F" w:rsidP="00D72087">
            <w:pPr>
              <w:rPr>
                <w:rFonts w:cs="Arial"/>
                <w:sz w:val="18"/>
                <w:szCs w:val="18"/>
                <w:lang w:eastAsia="sk-SK"/>
              </w:rPr>
            </w:pPr>
          </w:p>
        </w:tc>
        <w:tc>
          <w:tcPr>
            <w:tcW w:w="724" w:type="pct"/>
            <w:gridSpan w:val="8"/>
            <w:tcBorders>
              <w:top w:val="nil"/>
              <w:right w:val="nil"/>
            </w:tcBorders>
            <w:noWrap/>
          </w:tcPr>
          <w:p w:rsidR="0063609F" w:rsidRPr="00D72087" w:rsidRDefault="0063609F" w:rsidP="00D72087">
            <w:pPr>
              <w:rPr>
                <w:rFonts w:cs="Arial"/>
                <w:sz w:val="18"/>
                <w:szCs w:val="18"/>
                <w:lang w:eastAsia="sk-SK"/>
              </w:rPr>
            </w:pPr>
          </w:p>
        </w:tc>
        <w:tc>
          <w:tcPr>
            <w:tcW w:w="130" w:type="pct"/>
            <w:gridSpan w:val="2"/>
            <w:tcBorders>
              <w:top w:val="nil"/>
              <w:left w:val="nil"/>
              <w:right w:val="nil"/>
            </w:tcBorders>
            <w:noWrap/>
          </w:tcPr>
          <w:p w:rsidR="0063609F" w:rsidRPr="00D72087" w:rsidRDefault="0063609F" w:rsidP="00D72087">
            <w:pPr>
              <w:rPr>
                <w:rFonts w:cs="Arial"/>
                <w:sz w:val="18"/>
                <w:szCs w:val="18"/>
                <w:lang w:eastAsia="sk-SK"/>
              </w:rPr>
            </w:pPr>
          </w:p>
        </w:tc>
        <w:tc>
          <w:tcPr>
            <w:tcW w:w="135" w:type="pct"/>
            <w:tcBorders>
              <w:top w:val="nil"/>
              <w:left w:val="nil"/>
              <w:right w:val="nil"/>
            </w:tcBorders>
            <w:noWrap/>
          </w:tcPr>
          <w:p w:rsidR="0063609F" w:rsidRPr="00D72087" w:rsidRDefault="0063609F" w:rsidP="00D72087">
            <w:pPr>
              <w:rPr>
                <w:rFonts w:cs="Arial"/>
                <w:sz w:val="18"/>
                <w:szCs w:val="18"/>
                <w:lang w:eastAsia="sk-SK"/>
              </w:rPr>
            </w:pPr>
          </w:p>
        </w:tc>
        <w:tc>
          <w:tcPr>
            <w:tcW w:w="92" w:type="pct"/>
            <w:tcBorders>
              <w:top w:val="nil"/>
              <w:left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lef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p>
        </w:tc>
        <w:tc>
          <w:tcPr>
            <w:tcW w:w="2120" w:type="pct"/>
            <w:gridSpan w:val="15"/>
            <w:noWrap/>
          </w:tcPr>
          <w:p w:rsidR="0063609F" w:rsidRPr="00D72087" w:rsidRDefault="0063609F" w:rsidP="00D72087">
            <w:pPr>
              <w:rPr>
                <w:rFonts w:cs="Arial"/>
                <w:b/>
                <w:bCs/>
                <w:sz w:val="18"/>
                <w:szCs w:val="18"/>
                <w:lang w:eastAsia="sk-SK"/>
              </w:rPr>
            </w:pPr>
          </w:p>
        </w:tc>
        <w:tc>
          <w:tcPr>
            <w:tcW w:w="126" w:type="pct"/>
            <w:noWrap/>
          </w:tcPr>
          <w:p w:rsidR="0063609F" w:rsidRPr="00D72087" w:rsidRDefault="0063609F" w:rsidP="00D72087">
            <w:pPr>
              <w:rPr>
                <w:rFonts w:cs="Arial"/>
                <w:sz w:val="18"/>
                <w:szCs w:val="18"/>
                <w:lang w:eastAsia="sk-SK"/>
              </w:rPr>
            </w:pPr>
          </w:p>
        </w:tc>
        <w:tc>
          <w:tcPr>
            <w:tcW w:w="126" w:type="pct"/>
            <w:gridSpan w:val="2"/>
            <w:noWrap/>
          </w:tcPr>
          <w:p w:rsidR="0063609F" w:rsidRPr="00D72087" w:rsidRDefault="0063609F" w:rsidP="00D72087">
            <w:pPr>
              <w:rPr>
                <w:rFonts w:cs="Arial"/>
                <w:sz w:val="18"/>
                <w:szCs w:val="18"/>
                <w:lang w:eastAsia="sk-SK"/>
              </w:rPr>
            </w:pPr>
          </w:p>
        </w:tc>
        <w:tc>
          <w:tcPr>
            <w:tcW w:w="127" w:type="pct"/>
            <w:noWrap/>
          </w:tcPr>
          <w:p w:rsidR="0063609F" w:rsidRPr="00D72087" w:rsidRDefault="0063609F" w:rsidP="00D72087">
            <w:pPr>
              <w:rPr>
                <w:rFonts w:cs="Arial"/>
                <w:sz w:val="18"/>
                <w:szCs w:val="18"/>
                <w:lang w:eastAsia="sk-SK"/>
              </w:rPr>
            </w:pPr>
          </w:p>
        </w:tc>
        <w:tc>
          <w:tcPr>
            <w:tcW w:w="188" w:type="pct"/>
            <w:tcBorders>
              <w:top w:val="single" w:sz="4" w:space="0" w:color="auto"/>
            </w:tcBorders>
            <w:noWrap/>
          </w:tcPr>
          <w:p w:rsidR="0063609F" w:rsidRPr="00D72087" w:rsidRDefault="0063609F" w:rsidP="00D72087">
            <w:pPr>
              <w:rPr>
                <w:rFonts w:cs="Arial"/>
                <w:sz w:val="18"/>
                <w:szCs w:val="18"/>
                <w:lang w:eastAsia="sk-SK"/>
              </w:rPr>
            </w:pPr>
          </w:p>
        </w:tc>
        <w:tc>
          <w:tcPr>
            <w:tcW w:w="754" w:type="pct"/>
            <w:gridSpan w:val="8"/>
            <w:noWrap/>
          </w:tcPr>
          <w:p w:rsidR="0063609F" w:rsidRPr="00D72087" w:rsidRDefault="0063609F" w:rsidP="00D72087">
            <w:pPr>
              <w:rPr>
                <w:rFonts w:cs="Arial"/>
                <w:sz w:val="18"/>
                <w:szCs w:val="18"/>
                <w:lang w:eastAsia="sk-SK"/>
              </w:rPr>
            </w:pPr>
          </w:p>
        </w:tc>
        <w:tc>
          <w:tcPr>
            <w:tcW w:w="171" w:type="pct"/>
            <w:gridSpan w:val="3"/>
            <w:noWrap/>
          </w:tcPr>
          <w:p w:rsidR="0063609F" w:rsidRPr="00D72087" w:rsidRDefault="0063609F" w:rsidP="00D72087">
            <w:pPr>
              <w:rPr>
                <w:rFonts w:cs="Arial"/>
                <w:sz w:val="18"/>
                <w:szCs w:val="18"/>
                <w:lang w:eastAsia="sk-SK"/>
              </w:rPr>
            </w:pPr>
          </w:p>
        </w:tc>
        <w:tc>
          <w:tcPr>
            <w:tcW w:w="144" w:type="pct"/>
            <w:gridSpan w:val="2"/>
            <w:noWrap/>
          </w:tcPr>
          <w:p w:rsidR="0063609F" w:rsidRPr="00D72087" w:rsidRDefault="0063609F" w:rsidP="00D72087">
            <w:pPr>
              <w:rPr>
                <w:rFonts w:cs="Arial"/>
                <w:sz w:val="18"/>
                <w:szCs w:val="18"/>
                <w:lang w:eastAsia="sk-SK"/>
              </w:rPr>
            </w:pPr>
          </w:p>
        </w:tc>
        <w:tc>
          <w:tcPr>
            <w:tcW w:w="724" w:type="pct"/>
            <w:gridSpan w:val="8"/>
            <w:noWrap/>
          </w:tcPr>
          <w:p w:rsidR="0063609F" w:rsidRPr="00D72087" w:rsidRDefault="0063609F" w:rsidP="00D72087">
            <w:pPr>
              <w:rPr>
                <w:rFonts w:cs="Arial"/>
                <w:sz w:val="18"/>
                <w:szCs w:val="18"/>
                <w:lang w:eastAsia="sk-SK"/>
              </w:rPr>
            </w:pPr>
          </w:p>
        </w:tc>
        <w:tc>
          <w:tcPr>
            <w:tcW w:w="130" w:type="pct"/>
            <w:gridSpan w:val="2"/>
            <w:noWrap/>
          </w:tcPr>
          <w:p w:rsidR="0063609F" w:rsidRPr="00D72087" w:rsidRDefault="0063609F" w:rsidP="00D72087">
            <w:pPr>
              <w:rPr>
                <w:rFonts w:cs="Arial"/>
                <w:sz w:val="18"/>
                <w:szCs w:val="18"/>
                <w:lang w:eastAsia="sk-SK"/>
              </w:rPr>
            </w:pPr>
          </w:p>
        </w:tc>
        <w:tc>
          <w:tcPr>
            <w:tcW w:w="135" w:type="pct"/>
            <w:noWrap/>
          </w:tcPr>
          <w:p w:rsidR="0063609F" w:rsidRPr="00D72087" w:rsidRDefault="0063609F" w:rsidP="00D72087">
            <w:pPr>
              <w:rPr>
                <w:rFonts w:cs="Arial"/>
                <w:sz w:val="18"/>
                <w:szCs w:val="18"/>
                <w:lang w:eastAsia="sk-SK"/>
              </w:rPr>
            </w:pPr>
          </w:p>
        </w:tc>
        <w:tc>
          <w:tcPr>
            <w:tcW w:w="92" w:type="pct"/>
            <w:tcBorders>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315" w:type="pct"/>
            <w:gridSpan w:val="2"/>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48" w:type="pct"/>
            <w:tcBorders>
              <w:left w:val="nil"/>
              <w:bottom w:val="nil"/>
              <w:right w:val="nil"/>
            </w:tcBorders>
            <w:noWrap/>
          </w:tcPr>
          <w:p w:rsidR="0063609F" w:rsidRPr="00D72087" w:rsidRDefault="0063609F" w:rsidP="00D72087">
            <w:pPr>
              <w:rPr>
                <w:rFonts w:cs="Arial"/>
                <w:sz w:val="18"/>
                <w:szCs w:val="18"/>
                <w:lang w:eastAsia="sk-SK"/>
              </w:rPr>
            </w:pPr>
          </w:p>
        </w:tc>
        <w:tc>
          <w:tcPr>
            <w:tcW w:w="13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299" w:type="pct"/>
            <w:gridSpan w:val="2"/>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3609F" w:rsidRPr="00D72087" w:rsidRDefault="0063609F" w:rsidP="00D72087">
            <w:pPr>
              <w:rPr>
                <w:rFonts w:cs="Arial"/>
                <w:sz w:val="18"/>
                <w:szCs w:val="18"/>
                <w:lang w:eastAsia="sk-SK"/>
              </w:rPr>
            </w:pPr>
          </w:p>
        </w:tc>
        <w:tc>
          <w:tcPr>
            <w:tcW w:w="131" w:type="pct"/>
            <w:tcBorders>
              <w:left w:val="nil"/>
              <w:bottom w:val="nil"/>
              <w:right w:val="nil"/>
            </w:tcBorders>
            <w:noWrap/>
          </w:tcPr>
          <w:p w:rsidR="0063609F" w:rsidRPr="00D72087" w:rsidRDefault="0063609F" w:rsidP="00D72087">
            <w:pPr>
              <w:rPr>
                <w:rFonts w:cs="Arial"/>
                <w:sz w:val="18"/>
                <w:szCs w:val="18"/>
                <w:lang w:eastAsia="sk-SK"/>
              </w:rPr>
            </w:pPr>
          </w:p>
        </w:tc>
        <w:tc>
          <w:tcPr>
            <w:tcW w:w="85" w:type="pct"/>
            <w:tcBorders>
              <w:left w:val="nil"/>
              <w:bottom w:val="nil"/>
              <w:right w:val="nil"/>
            </w:tcBorders>
            <w:noWrap/>
          </w:tcPr>
          <w:p w:rsidR="0063609F" w:rsidRPr="00D72087" w:rsidRDefault="0063609F" w:rsidP="00D72087">
            <w:pPr>
              <w:rPr>
                <w:rFonts w:cs="Arial"/>
                <w:sz w:val="18"/>
                <w:szCs w:val="18"/>
                <w:lang w:eastAsia="sk-SK"/>
              </w:rPr>
            </w:pPr>
          </w:p>
        </w:tc>
        <w:tc>
          <w:tcPr>
            <w:tcW w:w="179" w:type="pct"/>
            <w:tcBorders>
              <w:left w:val="nil"/>
              <w:bottom w:val="nil"/>
              <w:right w:val="nil"/>
            </w:tcBorders>
            <w:noWrap/>
          </w:tcPr>
          <w:p w:rsidR="0063609F" w:rsidRPr="00D72087" w:rsidRDefault="0063609F" w:rsidP="00D72087">
            <w:pPr>
              <w:rPr>
                <w:rFonts w:cs="Arial"/>
                <w:sz w:val="18"/>
                <w:szCs w:val="18"/>
                <w:lang w:eastAsia="sk-SK"/>
              </w:rPr>
            </w:pPr>
          </w:p>
        </w:tc>
        <w:tc>
          <w:tcPr>
            <w:tcW w:w="157"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tcBorders>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27" w:type="pct"/>
            <w:tcBorders>
              <w:left w:val="nil"/>
              <w:bottom w:val="nil"/>
              <w:right w:val="nil"/>
            </w:tcBorders>
            <w:noWrap/>
          </w:tcPr>
          <w:p w:rsidR="0063609F" w:rsidRPr="00D72087" w:rsidRDefault="0063609F" w:rsidP="00D72087">
            <w:pPr>
              <w:rPr>
                <w:rFonts w:cs="Arial"/>
                <w:sz w:val="18"/>
                <w:szCs w:val="18"/>
                <w:lang w:eastAsia="sk-SK"/>
              </w:rPr>
            </w:pPr>
          </w:p>
        </w:tc>
        <w:tc>
          <w:tcPr>
            <w:tcW w:w="188" w:type="pct"/>
            <w:tcBorders>
              <w:left w:val="nil"/>
              <w:bottom w:val="nil"/>
              <w:right w:val="nil"/>
            </w:tcBorders>
            <w:noWrap/>
          </w:tcPr>
          <w:p w:rsidR="0063609F" w:rsidRPr="00D72087" w:rsidRDefault="0063609F" w:rsidP="00D72087">
            <w:pPr>
              <w:rPr>
                <w:rFonts w:cs="Arial"/>
                <w:sz w:val="18"/>
                <w:szCs w:val="18"/>
                <w:lang w:eastAsia="sk-SK"/>
              </w:rPr>
            </w:pPr>
          </w:p>
        </w:tc>
        <w:tc>
          <w:tcPr>
            <w:tcW w:w="115" w:type="pct"/>
            <w:tcBorders>
              <w:left w:val="nil"/>
              <w:bottom w:val="nil"/>
              <w:right w:val="nil"/>
            </w:tcBorders>
            <w:noWrap/>
          </w:tcPr>
          <w:p w:rsidR="0063609F" w:rsidRPr="00D72087" w:rsidRDefault="0063609F" w:rsidP="00D72087">
            <w:pPr>
              <w:rPr>
                <w:rFonts w:cs="Arial"/>
                <w:sz w:val="18"/>
                <w:szCs w:val="18"/>
                <w:lang w:eastAsia="sk-SK"/>
              </w:rPr>
            </w:pPr>
          </w:p>
        </w:tc>
        <w:tc>
          <w:tcPr>
            <w:tcW w:w="810" w:type="pct"/>
            <w:gridSpan w:val="10"/>
            <w:tcBorders>
              <w:left w:val="nil"/>
              <w:bottom w:val="nil"/>
              <w:right w:val="nil"/>
            </w:tcBorders>
            <w:noWrap/>
          </w:tcPr>
          <w:p w:rsidR="0063609F" w:rsidRPr="00D72087" w:rsidRDefault="0063609F"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50" w:type="pct"/>
            <w:tcBorders>
              <w:left w:val="nil"/>
              <w:bottom w:val="nil"/>
              <w:right w:val="nil"/>
            </w:tcBorders>
            <w:noWrap/>
          </w:tcPr>
          <w:p w:rsidR="0063609F" w:rsidRPr="00D72087" w:rsidRDefault="0063609F" w:rsidP="00D72087">
            <w:pPr>
              <w:rPr>
                <w:rFonts w:cs="Arial"/>
                <w:sz w:val="18"/>
                <w:szCs w:val="18"/>
                <w:lang w:eastAsia="sk-SK"/>
              </w:rPr>
            </w:pPr>
          </w:p>
        </w:tc>
        <w:tc>
          <w:tcPr>
            <w:tcW w:w="140" w:type="pct"/>
            <w:tcBorders>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63"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7"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0" w:type="pct"/>
            <w:gridSpan w:val="2"/>
            <w:tcBorders>
              <w:left w:val="nil"/>
              <w:bottom w:val="nil"/>
              <w:right w:val="nil"/>
            </w:tcBorders>
            <w:noWrap/>
          </w:tcPr>
          <w:p w:rsidR="0063609F" w:rsidRPr="00D72087" w:rsidRDefault="0063609F" w:rsidP="00D72087">
            <w:pPr>
              <w:rPr>
                <w:rFonts w:cs="Arial"/>
                <w:sz w:val="18"/>
                <w:szCs w:val="18"/>
                <w:lang w:eastAsia="sk-SK"/>
              </w:rPr>
            </w:pPr>
          </w:p>
        </w:tc>
        <w:tc>
          <w:tcPr>
            <w:tcW w:w="135" w:type="pct"/>
            <w:tcBorders>
              <w:left w:val="nil"/>
              <w:bottom w:val="nil"/>
              <w:right w:val="nil"/>
            </w:tcBorders>
            <w:noWrap/>
          </w:tcPr>
          <w:p w:rsidR="0063609F" w:rsidRPr="00D72087" w:rsidRDefault="0063609F" w:rsidP="00D72087">
            <w:pPr>
              <w:rPr>
                <w:rFonts w:cs="Arial"/>
                <w:sz w:val="18"/>
                <w:szCs w:val="18"/>
                <w:lang w:eastAsia="sk-SK"/>
              </w:rPr>
            </w:pPr>
          </w:p>
        </w:tc>
        <w:tc>
          <w:tcPr>
            <w:tcW w:w="92" w:type="pct"/>
            <w:tcBorders>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0</w:t>
            </w:r>
            <w:r w:rsidR="0063609F"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85"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0</w:t>
            </w:r>
          </w:p>
        </w:tc>
        <w:tc>
          <w:tcPr>
            <w:tcW w:w="179"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63609F" w:rsidRDefault="00BC0D11">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r w:rsidR="00BC0D11">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3609F" w:rsidRPr="00D72087" w:rsidRDefault="00BC0D11"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3609F" w:rsidRPr="00D72087" w:rsidRDefault="00BC0D1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2850" w:type="pct"/>
            <w:gridSpan w:val="21"/>
            <w:tcBorders>
              <w:top w:val="nil"/>
              <w:left w:val="nil"/>
              <w:bottom w:val="nil"/>
              <w:righ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i.</w:t>
            </w:r>
          </w:p>
        </w:tc>
        <w:tc>
          <w:tcPr>
            <w:tcW w:w="152"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D</w:t>
            </w:r>
          </w:p>
        </w:tc>
        <w:tc>
          <w:tcPr>
            <w:tcW w:w="180"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63609F" w:rsidRPr="00D72087" w:rsidRDefault="00BC0D11"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63609F" w:rsidRDefault="00BC0D11">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3609F" w:rsidRDefault="0063609F">
            <w:pPr>
              <w:rPr>
                <w:rFonts w:cs="Arial"/>
                <w:sz w:val="18"/>
                <w:szCs w:val="18"/>
                <w:lang w:eastAsia="sk-SK"/>
              </w:rPr>
            </w:pPr>
          </w:p>
        </w:tc>
        <w:tc>
          <w:tcPr>
            <w:tcW w:w="85" w:type="pct"/>
            <w:tcBorders>
              <w:top w:val="single" w:sz="6" w:space="0" w:color="auto"/>
              <w:left w:val="single" w:sz="6" w:space="0" w:color="auto"/>
              <w:bottom w:val="single" w:sz="6" w:space="0" w:color="auto"/>
              <w:right w:val="single" w:sz="6" w:space="0" w:color="auto"/>
            </w:tcBorders>
            <w:noWrap/>
          </w:tcPr>
          <w:p w:rsidR="0063609F" w:rsidRPr="00D72087" w:rsidRDefault="0063609F" w:rsidP="00D72087">
            <w:pPr>
              <w:rPr>
                <w:rFonts w:cs="Arial"/>
                <w:sz w:val="18"/>
                <w:szCs w:val="18"/>
                <w:lang w:eastAsia="sk-SK"/>
              </w:rPr>
            </w:pPr>
          </w:p>
        </w:tc>
        <w:tc>
          <w:tcPr>
            <w:tcW w:w="179" w:type="pct"/>
            <w:tcBorders>
              <w:top w:val="single" w:sz="6" w:space="0" w:color="auto"/>
              <w:left w:val="single" w:sz="6" w:space="0" w:color="auto"/>
              <w:bottom w:val="single" w:sz="6" w:space="0" w:color="auto"/>
              <w:right w:val="single" w:sz="6" w:space="0" w:color="auto"/>
            </w:tcBorders>
            <w:noWrap/>
          </w:tcPr>
          <w:p w:rsidR="0063609F" w:rsidRPr="00D72087" w:rsidRDefault="0063609F"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5A3AF4">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5000" w:type="pct"/>
            <w:gridSpan w:val="46"/>
            <w:tcBorders>
              <w:top w:val="nil"/>
              <w:left w:val="nil"/>
              <w:bottom w:val="nil"/>
              <w:right w:val="nil"/>
            </w:tcBorders>
            <w:noWrap/>
          </w:tcPr>
          <w:p w:rsidR="0063609F" w:rsidRPr="00D72087" w:rsidRDefault="0063609F" w:rsidP="00D72087">
            <w:pPr>
              <w:rPr>
                <w:rFonts w:cs="Arial"/>
                <w:b/>
                <w:bCs/>
                <w:sz w:val="18"/>
                <w:szCs w:val="18"/>
                <w:lang w:eastAsia="sk-SK"/>
              </w:rPr>
            </w:pPr>
          </w:p>
          <w:p w:rsidR="0063609F" w:rsidRDefault="0063609F" w:rsidP="00D72087">
            <w:pPr>
              <w:rPr>
                <w:rFonts w:cs="Arial"/>
                <w:b/>
                <w:bCs/>
                <w:sz w:val="18"/>
                <w:szCs w:val="18"/>
                <w:lang w:eastAsia="sk-SK"/>
              </w:rPr>
            </w:pPr>
          </w:p>
          <w:p w:rsidR="0063609F" w:rsidRPr="00D72087" w:rsidRDefault="0063609F"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3609F" w:rsidRPr="00D72087" w:rsidRDefault="0063609F"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k</w:t>
            </w:r>
          </w:p>
        </w:tc>
        <w:tc>
          <w:tcPr>
            <w:tcW w:w="130"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á</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3609F" w:rsidRPr="00D72087" w:rsidRDefault="0063609F" w:rsidP="000A1BBA">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7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3609F" w:rsidRPr="000A1BBA" w:rsidRDefault="009A40D6" w:rsidP="00D72087">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5A3AF4">
        <w:trPr>
          <w:trHeight w:val="57"/>
          <w:jc w:val="center"/>
        </w:trPr>
        <w:tc>
          <w:tcPr>
            <w:tcW w:w="2409" w:type="pct"/>
            <w:gridSpan w:val="17"/>
            <w:tcBorders>
              <w:top w:val="nil"/>
              <w:left w:val="nil"/>
              <w:bottom w:val="nil"/>
              <w:right w:val="nil"/>
            </w:tcBorders>
            <w:noWrap/>
          </w:tcPr>
          <w:p w:rsidR="0063609F" w:rsidRPr="00D72087" w:rsidRDefault="0063609F" w:rsidP="00D72087">
            <w:pPr>
              <w:rPr>
                <w:rFonts w:cs="Arial"/>
                <w:b/>
                <w:bCs/>
                <w:sz w:val="18"/>
                <w:szCs w:val="18"/>
                <w:lang w:eastAsia="sk-SK"/>
              </w:rPr>
            </w:pPr>
          </w:p>
          <w:p w:rsidR="0063609F" w:rsidRDefault="0063609F" w:rsidP="00D72087">
            <w:pPr>
              <w:rPr>
                <w:rFonts w:cs="Arial"/>
                <w:b/>
                <w:bCs/>
                <w:sz w:val="18"/>
                <w:szCs w:val="18"/>
                <w:lang w:eastAsia="sk-SK"/>
              </w:rPr>
            </w:pPr>
          </w:p>
          <w:p w:rsidR="0063609F" w:rsidRPr="00D72087" w:rsidRDefault="0063609F"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30" w:type="pct"/>
            <w:tcBorders>
              <w:lef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ž</w:t>
            </w:r>
          </w:p>
        </w:tc>
        <w:tc>
          <w:tcPr>
            <w:tcW w:w="150"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63609F" w:rsidRPr="00D72087" w:rsidRDefault="009A40D6" w:rsidP="00D72087">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r</w:t>
            </w:r>
          </w:p>
        </w:tc>
        <w:tc>
          <w:tcPr>
            <w:tcW w:w="85" w:type="pct"/>
            <w:tcBorders>
              <w:top w:val="single" w:sz="4" w:space="0" w:color="auto"/>
              <w:left w:val="nil"/>
              <w:bottom w:val="single" w:sz="4" w:space="0" w:color="auto"/>
              <w:right w:val="single" w:sz="4" w:space="0" w:color="auto"/>
            </w:tcBorders>
            <w:noWrap/>
          </w:tcPr>
          <w:p w:rsidR="0063609F" w:rsidRPr="00D72087" w:rsidRDefault="009A40D6" w:rsidP="000A1BBA">
            <w:pPr>
              <w:rPr>
                <w:rFonts w:cs="Arial"/>
                <w:sz w:val="18"/>
                <w:szCs w:val="18"/>
                <w:lang w:eastAsia="sk-SK"/>
              </w:rPr>
            </w:pPr>
            <w:r>
              <w:rPr>
                <w:rFonts w:cs="Arial"/>
                <w:sz w:val="18"/>
                <w:szCs w:val="18"/>
                <w:lang w:eastAsia="sk-SK"/>
              </w:rPr>
              <w:t>o</w:t>
            </w:r>
          </w:p>
        </w:tc>
        <w:tc>
          <w:tcPr>
            <w:tcW w:w="179" w:type="pct"/>
            <w:tcBorders>
              <w:top w:val="single" w:sz="4" w:space="0" w:color="auto"/>
              <w:left w:val="nil"/>
              <w:bottom w:val="single" w:sz="4" w:space="0" w:color="auto"/>
              <w:right w:val="single" w:sz="4" w:space="0" w:color="auto"/>
            </w:tcBorders>
            <w:noWrap/>
          </w:tcPr>
          <w:p w:rsidR="0063609F" w:rsidRDefault="009A40D6">
            <w:pPr>
              <w:rPr>
                <w:rFonts w:cs="Arial"/>
                <w:sz w:val="18"/>
                <w:szCs w:val="18"/>
                <w:lang w:eastAsia="sk-SK"/>
              </w:rPr>
            </w:pPr>
            <w:r>
              <w:rPr>
                <w:rFonts w:cs="Arial"/>
                <w:sz w:val="18"/>
                <w:szCs w:val="18"/>
                <w:lang w:eastAsia="sk-SK"/>
              </w:rPr>
              <w:t>k</w:t>
            </w:r>
          </w:p>
        </w:tc>
        <w:tc>
          <w:tcPr>
            <w:tcW w:w="157"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3609F" w:rsidRDefault="0063609F">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0A1BBA">
        <w:trPr>
          <w:trHeight w:val="57"/>
          <w:jc w:val="center"/>
        </w:trPr>
        <w:tc>
          <w:tcPr>
            <w:tcW w:w="5000" w:type="pct"/>
            <w:gridSpan w:val="46"/>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0A1BBA">
        <w:trPr>
          <w:trHeight w:val="57"/>
          <w:jc w:val="center"/>
        </w:trPr>
        <w:tc>
          <w:tcPr>
            <w:tcW w:w="5000" w:type="pct"/>
            <w:gridSpan w:val="46"/>
            <w:tcBorders>
              <w:top w:val="nil"/>
              <w:left w:val="nil"/>
              <w:bottom w:val="nil"/>
              <w:right w:val="nil"/>
            </w:tcBorders>
            <w:noWrap/>
          </w:tcPr>
          <w:p w:rsidR="0063609F" w:rsidRDefault="0063609F" w:rsidP="00D72087">
            <w:pPr>
              <w:rPr>
                <w:rFonts w:cs="Arial"/>
                <w:b/>
                <w:sz w:val="18"/>
                <w:szCs w:val="18"/>
                <w:lang w:eastAsia="sk-SK"/>
              </w:rPr>
            </w:pPr>
          </w:p>
          <w:p w:rsidR="0063609F" w:rsidRPr="00D72087" w:rsidRDefault="0063609F"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r w:rsidR="00B52444">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1</w:t>
            </w:r>
            <w:r w:rsidR="0063609F"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6</w:t>
            </w:r>
            <w:r w:rsidR="0063609F"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495E45"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63609F" w:rsidRPr="00D72087" w:rsidRDefault="00495E45" w:rsidP="00D72087">
            <w:pPr>
              <w:rPr>
                <w:rFonts w:cs="Arial"/>
                <w:sz w:val="18"/>
                <w:szCs w:val="18"/>
                <w:lang w:eastAsia="sk-SK"/>
              </w:rPr>
            </w:pPr>
            <w:r>
              <w:rPr>
                <w:rFonts w:cs="Arial"/>
                <w:sz w:val="18"/>
                <w:szCs w:val="18"/>
                <w:lang w:eastAsia="sk-SK"/>
              </w:rPr>
              <w:t>3</w:t>
            </w:r>
            <w:r w:rsidR="0063609F"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3609F" w:rsidRPr="00D72087" w:rsidRDefault="00B52444" w:rsidP="00B52444">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4</w:t>
            </w:r>
            <w:r w:rsidR="0063609F"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3</w:t>
            </w:r>
            <w:r w:rsidR="0063609F"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2</w:t>
            </w:r>
            <w:r w:rsidR="0063609F"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6</w:t>
            </w:r>
            <w:r w:rsidR="0063609F"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B52444" w:rsidP="00D72087">
            <w:pPr>
              <w:rPr>
                <w:rFonts w:cs="Arial"/>
                <w:sz w:val="18"/>
                <w:szCs w:val="18"/>
                <w:lang w:eastAsia="sk-SK"/>
              </w:rPr>
            </w:pPr>
            <w:r>
              <w:rPr>
                <w:rFonts w:cs="Arial"/>
                <w:sz w:val="18"/>
                <w:szCs w:val="18"/>
                <w:lang w:eastAsia="sk-SK"/>
              </w:rPr>
              <w:t>5</w:t>
            </w:r>
            <w:r w:rsidR="0063609F"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034" w:type="pct"/>
            <w:gridSpan w:val="7"/>
            <w:tcBorders>
              <w:top w:val="nil"/>
              <w:left w:val="nil"/>
              <w:bottom w:val="nil"/>
              <w:right w:val="nil"/>
            </w:tcBorders>
            <w:noWrap/>
          </w:tcPr>
          <w:p w:rsidR="0063609F" w:rsidRDefault="0063609F" w:rsidP="00D72087">
            <w:pPr>
              <w:rPr>
                <w:rFonts w:cs="Arial"/>
                <w:b/>
                <w:bCs/>
                <w:sz w:val="18"/>
                <w:szCs w:val="18"/>
                <w:lang w:eastAsia="sk-SK"/>
              </w:rPr>
            </w:pPr>
          </w:p>
          <w:p w:rsidR="0063609F" w:rsidRPr="00D72087" w:rsidRDefault="0063609F"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63609F" w:rsidRPr="00D72087" w:rsidRDefault="0063609F" w:rsidP="00D72087">
            <w:pPr>
              <w:rPr>
                <w:rFonts w:cs="Arial"/>
                <w:sz w:val="18"/>
                <w:szCs w:val="18"/>
                <w:lang w:eastAsia="sk-SK"/>
              </w:rPr>
            </w:pPr>
            <w:r w:rsidRPr="00AD6758">
              <w:rPr>
                <w:rFonts w:cs="Arial"/>
                <w:sz w:val="18"/>
                <w:szCs w:val="18"/>
                <w:lang w:eastAsia="sk-SK"/>
              </w:rPr>
              <w:t> </w:t>
            </w:r>
          </w:p>
        </w:tc>
      </w:tr>
      <w:tr w:rsidR="0063609F" w:rsidRPr="00D72087" w:rsidTr="005A3AF4">
        <w:trPr>
          <w:trHeight w:val="57"/>
          <w:jc w:val="center"/>
        </w:trPr>
        <w:tc>
          <w:tcPr>
            <w:tcW w:w="163" w:type="pct"/>
            <w:tcBorders>
              <w:top w:val="nil"/>
              <w:left w:val="nil"/>
              <w:bottom w:val="nil"/>
              <w:right w:val="nil"/>
            </w:tcBorders>
            <w:noWrap/>
          </w:tcPr>
          <w:p w:rsidR="0063609F" w:rsidRDefault="0063609F" w:rsidP="00D72087">
            <w:pPr>
              <w:rPr>
                <w:rFonts w:cs="Arial"/>
                <w:sz w:val="18"/>
                <w:szCs w:val="18"/>
                <w:lang w:eastAsia="sk-SK"/>
              </w:rPr>
            </w:pPr>
          </w:p>
          <w:p w:rsidR="0063609F" w:rsidRPr="00D72087" w:rsidRDefault="0063609F" w:rsidP="00D72087">
            <w:pPr>
              <w:rPr>
                <w:rFonts w:cs="Arial"/>
                <w:sz w:val="18"/>
                <w:szCs w:val="18"/>
                <w:lang w:eastAsia="sk-SK"/>
              </w:rPr>
            </w:pPr>
          </w:p>
        </w:tc>
        <w:tc>
          <w:tcPr>
            <w:tcW w:w="152"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8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9"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8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49"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53"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18"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2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9" w:type="pct"/>
            <w:gridSpan w:val="3"/>
            <w:tcBorders>
              <w:top w:val="nil"/>
              <w:left w:val="nil"/>
              <w:bottom w:val="nil"/>
              <w:right w:val="nil"/>
            </w:tcBorders>
            <w:noWrap/>
          </w:tcPr>
          <w:p w:rsidR="0063609F" w:rsidRPr="00D72087" w:rsidRDefault="0063609F" w:rsidP="00D72087">
            <w:pPr>
              <w:rPr>
                <w:rFonts w:cs="Arial"/>
                <w:sz w:val="18"/>
                <w:szCs w:val="18"/>
                <w:lang w:eastAsia="sk-SK"/>
              </w:rPr>
            </w:pPr>
          </w:p>
        </w:tc>
        <w:tc>
          <w:tcPr>
            <w:tcW w:w="14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50"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77"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6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4"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136" w:type="pct"/>
            <w:gridSpan w:val="2"/>
            <w:tcBorders>
              <w:top w:val="nil"/>
              <w:left w:val="nil"/>
              <w:bottom w:val="nil"/>
              <w:right w:val="nil"/>
            </w:tcBorders>
            <w:noWrap/>
          </w:tcPr>
          <w:p w:rsidR="0063609F" w:rsidRPr="00D72087" w:rsidRDefault="0063609F" w:rsidP="00D72087">
            <w:pPr>
              <w:rPr>
                <w:rFonts w:cs="Arial"/>
                <w:sz w:val="18"/>
                <w:szCs w:val="18"/>
                <w:lang w:eastAsia="sk-SK"/>
              </w:rPr>
            </w:pPr>
          </w:p>
        </w:tc>
        <w:tc>
          <w:tcPr>
            <w:tcW w:w="91"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135" w:type="pct"/>
            <w:tcBorders>
              <w:top w:val="nil"/>
              <w:left w:val="nil"/>
              <w:bottom w:val="nil"/>
              <w:right w:val="nil"/>
            </w:tcBorders>
            <w:noWrap/>
          </w:tcPr>
          <w:p w:rsidR="0063609F" w:rsidRPr="00D72087" w:rsidRDefault="0063609F" w:rsidP="00D72087">
            <w:pPr>
              <w:rPr>
                <w:rFonts w:cs="Arial"/>
                <w:sz w:val="18"/>
                <w:szCs w:val="18"/>
                <w:lang w:eastAsia="sk-SK"/>
              </w:rPr>
            </w:pPr>
          </w:p>
        </w:tc>
        <w:tc>
          <w:tcPr>
            <w:tcW w:w="92" w:type="pct"/>
            <w:tcBorders>
              <w:top w:val="nil"/>
              <w:left w:val="nil"/>
              <w:bottom w:val="nil"/>
              <w:right w:val="nil"/>
            </w:tcBorders>
            <w:noWrap/>
          </w:tcPr>
          <w:p w:rsidR="0063609F" w:rsidRPr="00D72087" w:rsidRDefault="0063609F" w:rsidP="00D72087">
            <w:pPr>
              <w:rPr>
                <w:rFonts w:cs="Arial"/>
                <w:sz w:val="18"/>
                <w:szCs w:val="18"/>
                <w:lang w:eastAsia="sk-SK"/>
              </w:rPr>
            </w:pPr>
          </w:p>
        </w:tc>
      </w:tr>
      <w:tr w:rsidR="0063609F" w:rsidRPr="00D72087" w:rsidTr="005A3AF4">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3609F" w:rsidRDefault="0063609F"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3609F" w:rsidRDefault="0063609F" w:rsidP="00D72087">
            <w:pPr>
              <w:rPr>
                <w:rFonts w:cs="Arial"/>
                <w:sz w:val="18"/>
                <w:szCs w:val="18"/>
                <w:lang w:eastAsia="sk-SK"/>
              </w:rPr>
            </w:pPr>
          </w:p>
          <w:p w:rsidR="0063609F" w:rsidRDefault="00B53AA1" w:rsidP="009A40D6">
            <w:pPr>
              <w:jc w:val="center"/>
              <w:rPr>
                <w:rFonts w:cs="Arial"/>
                <w:sz w:val="18"/>
                <w:szCs w:val="18"/>
                <w:lang w:val="en-US" w:eastAsia="sk-SK"/>
              </w:rPr>
            </w:pPr>
            <w:r>
              <w:rPr>
                <w:rFonts w:cs="Arial"/>
                <w:sz w:val="18"/>
                <w:szCs w:val="18"/>
                <w:lang w:val="en-US" w:eastAsia="sk-SK"/>
              </w:rPr>
              <w:t>30.06.2015</w:t>
            </w:r>
          </w:p>
        </w:tc>
        <w:tc>
          <w:tcPr>
            <w:tcW w:w="1222" w:type="pct"/>
            <w:gridSpan w:val="9"/>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63609F" w:rsidRPr="00D72087" w:rsidRDefault="0063609F"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3609F" w:rsidRPr="00D72087" w:rsidTr="005A3AF4">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63609F" w:rsidRDefault="0063609F" w:rsidP="00D72087">
            <w:pPr>
              <w:rPr>
                <w:rFonts w:cs="Arial"/>
                <w:sz w:val="18"/>
                <w:szCs w:val="18"/>
                <w:lang w:eastAsia="sk-SK"/>
              </w:rPr>
            </w:pPr>
            <w:r w:rsidRPr="00AD6758">
              <w:rPr>
                <w:rFonts w:cs="Arial"/>
                <w:sz w:val="18"/>
                <w:szCs w:val="18"/>
                <w:lang w:eastAsia="sk-SK"/>
              </w:rPr>
              <w:t xml:space="preserve"> Schválené dňa:</w:t>
            </w:r>
          </w:p>
          <w:p w:rsidR="0063609F" w:rsidRDefault="0063609F" w:rsidP="00D72087">
            <w:pPr>
              <w:rPr>
                <w:rFonts w:cs="Arial"/>
                <w:sz w:val="18"/>
                <w:szCs w:val="18"/>
                <w:lang w:eastAsia="sk-SK"/>
              </w:rPr>
            </w:pPr>
          </w:p>
          <w:p w:rsidR="0063609F" w:rsidRDefault="0063609F">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63609F" w:rsidRPr="00D72087" w:rsidRDefault="0063609F" w:rsidP="00D72087">
            <w:pPr>
              <w:rPr>
                <w:rFonts w:cs="Arial"/>
                <w:sz w:val="18"/>
                <w:szCs w:val="18"/>
                <w:lang w:eastAsia="sk-SK"/>
              </w:rPr>
            </w:pPr>
          </w:p>
        </w:tc>
      </w:tr>
    </w:tbl>
    <w:p w:rsidR="0063609F" w:rsidRDefault="0063609F"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63609F" w:rsidRDefault="0063609F" w:rsidP="004D3B4A">
      <w:pPr>
        <w:pStyle w:val="Zkladntext"/>
      </w:pPr>
    </w:p>
    <w:p w:rsidR="0063609F" w:rsidRDefault="0063609F" w:rsidP="004D3B4A">
      <w:pPr>
        <w:pStyle w:val="Nadpis2"/>
        <w:numPr>
          <w:ilvl w:val="0"/>
          <w:numId w:val="2"/>
        </w:numPr>
      </w:pPr>
      <w:r>
        <w:t>Založenie spoločnosti</w:t>
      </w:r>
    </w:p>
    <w:p w:rsidR="00486536" w:rsidRPr="00486536" w:rsidRDefault="00486536" w:rsidP="00486536"/>
    <w:p w:rsidR="0063609F" w:rsidRPr="00AA78C2" w:rsidRDefault="00486536" w:rsidP="004D3B4A">
      <w:pPr>
        <w:pStyle w:val="Zkladntext"/>
      </w:pPr>
      <w:r w:rsidRPr="00AA78C2">
        <w:t xml:space="preserve">Spoločnosť </w:t>
      </w:r>
      <w:proofErr w:type="spellStart"/>
      <w:r w:rsidRPr="00AA78C2">
        <w:t>i.DEAL</w:t>
      </w:r>
      <w:proofErr w:type="spellEnd"/>
      <w:r w:rsidRPr="00AA78C2">
        <w:t>, s.r.o. (ďalej len Spoločnosť) bola založená 21.mája 2001 a do obchodného registra bola zapísaná</w:t>
      </w:r>
    </w:p>
    <w:p w:rsidR="00486536" w:rsidRPr="00AA78C2" w:rsidRDefault="00486536" w:rsidP="004D3B4A">
      <w:pPr>
        <w:pStyle w:val="Zkladntext"/>
      </w:pPr>
      <w:r w:rsidRPr="00AA78C2">
        <w:t xml:space="preserve">22.mája 2001 (Obchodný register Okresného súdu Prešov, oddiel </w:t>
      </w:r>
      <w:proofErr w:type="spellStart"/>
      <w:r w:rsidRPr="00AA78C2">
        <w:t>Sro.,vložka</w:t>
      </w:r>
      <w:proofErr w:type="spellEnd"/>
      <w:r w:rsidRPr="00AA78C2">
        <w:t xml:space="preserve"> 12814/P).</w:t>
      </w:r>
    </w:p>
    <w:p w:rsidR="00486536" w:rsidRPr="00AA78C2" w:rsidRDefault="00486536" w:rsidP="004D3B4A">
      <w:pPr>
        <w:pStyle w:val="Zkladntext"/>
      </w:pPr>
      <w:r w:rsidRPr="00AA78C2">
        <w:t xml:space="preserve">Dňa 31.10.2006 sa spoločnosť </w:t>
      </w:r>
      <w:proofErr w:type="spellStart"/>
      <w:r w:rsidRPr="00AA78C2">
        <w:t>i.DEAL</w:t>
      </w:r>
      <w:proofErr w:type="spellEnd"/>
      <w:r w:rsidRPr="00AA78C2">
        <w:t xml:space="preserve">, s.r.o. transformovala na spoločnosť </w:t>
      </w:r>
      <w:proofErr w:type="spellStart"/>
      <w:r w:rsidRPr="00AA78C2">
        <w:t>i.DEAL</w:t>
      </w:r>
      <w:proofErr w:type="spellEnd"/>
      <w:r w:rsidRPr="00AA78C2">
        <w:t>, a.s. (Obchodný register Okresného súdu Prešov, oddiel: Sa, vložka 10332/P).</w:t>
      </w:r>
      <w:r w:rsidR="00A41047">
        <w:t xml:space="preserve"> Dňa 15.8.2013 spoločnosť </w:t>
      </w:r>
      <w:proofErr w:type="spellStart"/>
      <w:r w:rsidR="00A41047">
        <w:t>i.DEAL</w:t>
      </w:r>
      <w:proofErr w:type="spellEnd"/>
      <w:r w:rsidR="00A41047">
        <w:t>, a.s. Hviezdoslavova 65, 059 21 Svit zmenila sídlo firmy na adresu Slavkovská 9, 060 42  Kežmarok.</w:t>
      </w:r>
    </w:p>
    <w:p w:rsidR="0063609F" w:rsidRPr="00AA78C2" w:rsidRDefault="0063609F" w:rsidP="004D3B4A"/>
    <w:p w:rsidR="0063609F" w:rsidRPr="00AA78C2" w:rsidRDefault="0063609F" w:rsidP="004D3B4A">
      <w:pPr>
        <w:pStyle w:val="Nadpis2"/>
        <w:numPr>
          <w:ilvl w:val="0"/>
          <w:numId w:val="2"/>
        </w:numPr>
      </w:pPr>
      <w:bookmarkStart w:id="2" w:name="_Toc530739896"/>
      <w:r w:rsidRPr="00AA78C2">
        <w:t xml:space="preserve">Hlavnými činnosťami </w:t>
      </w:r>
      <w:r w:rsidR="00BC4911">
        <w:t>s</w:t>
      </w:r>
      <w:r w:rsidRPr="00AA78C2">
        <w:t>poločnosti sú:</w:t>
      </w:r>
      <w:bookmarkEnd w:id="2"/>
    </w:p>
    <w:p w:rsidR="00486536" w:rsidRDefault="00486536" w:rsidP="00486536"/>
    <w:p w:rsidR="00486536" w:rsidRPr="00AA78C2" w:rsidRDefault="00486536" w:rsidP="00486536">
      <w:pPr>
        <w:pStyle w:val="Odsekzoznamu"/>
        <w:numPr>
          <w:ilvl w:val="0"/>
          <w:numId w:val="5"/>
        </w:numPr>
        <w:rPr>
          <w:sz w:val="18"/>
          <w:szCs w:val="18"/>
        </w:rPr>
      </w:pPr>
      <w:r w:rsidRPr="00AA78C2">
        <w:rPr>
          <w:sz w:val="18"/>
          <w:szCs w:val="18"/>
        </w:rPr>
        <w:t>veľkoobchod v rozsahu voľných živností</w:t>
      </w:r>
    </w:p>
    <w:p w:rsidR="00486536" w:rsidRPr="00AA78C2" w:rsidRDefault="00486536" w:rsidP="00486536">
      <w:pPr>
        <w:pStyle w:val="Odsekzoznamu"/>
        <w:numPr>
          <w:ilvl w:val="0"/>
          <w:numId w:val="5"/>
        </w:numPr>
        <w:rPr>
          <w:sz w:val="18"/>
          <w:szCs w:val="18"/>
        </w:rPr>
      </w:pPr>
      <w:r w:rsidRPr="00AA78C2">
        <w:rPr>
          <w:sz w:val="18"/>
          <w:szCs w:val="18"/>
        </w:rPr>
        <w:t>maloobchod v rozsahu voľných živností</w:t>
      </w:r>
    </w:p>
    <w:p w:rsidR="00486536" w:rsidRPr="00AA78C2" w:rsidRDefault="00486536" w:rsidP="00486536">
      <w:pPr>
        <w:pStyle w:val="Odsekzoznamu"/>
        <w:numPr>
          <w:ilvl w:val="0"/>
          <w:numId w:val="5"/>
        </w:numPr>
        <w:rPr>
          <w:sz w:val="18"/>
          <w:szCs w:val="18"/>
        </w:rPr>
      </w:pPr>
      <w:r w:rsidRPr="00AA78C2">
        <w:rPr>
          <w:sz w:val="18"/>
          <w:szCs w:val="18"/>
        </w:rPr>
        <w:t>sprostredkovanie obchodu, služieb, dopravy a výroby v rozsahu voľných živností</w:t>
      </w:r>
    </w:p>
    <w:p w:rsidR="00486536" w:rsidRPr="00AA78C2" w:rsidRDefault="00486536" w:rsidP="00486536">
      <w:pPr>
        <w:pStyle w:val="Odsekzoznamu"/>
        <w:numPr>
          <w:ilvl w:val="0"/>
          <w:numId w:val="5"/>
        </w:numPr>
        <w:rPr>
          <w:sz w:val="18"/>
          <w:szCs w:val="18"/>
        </w:rPr>
      </w:pPr>
      <w:r w:rsidRPr="00AA78C2">
        <w:rPr>
          <w:sz w:val="18"/>
          <w:szCs w:val="18"/>
        </w:rPr>
        <w:t>prenájom strojov a prístrojov bez obsluhujúceho personálu</w:t>
      </w:r>
    </w:p>
    <w:p w:rsidR="00486536" w:rsidRPr="00AA78C2" w:rsidRDefault="00486536" w:rsidP="00486536">
      <w:pPr>
        <w:pStyle w:val="Odsekzoznamu"/>
        <w:numPr>
          <w:ilvl w:val="0"/>
          <w:numId w:val="5"/>
        </w:numPr>
        <w:rPr>
          <w:sz w:val="18"/>
          <w:szCs w:val="18"/>
        </w:rPr>
      </w:pPr>
      <w:r w:rsidRPr="00AA78C2">
        <w:rPr>
          <w:sz w:val="18"/>
          <w:szCs w:val="18"/>
        </w:rPr>
        <w:t>prenájom motorových vozidiel</w:t>
      </w:r>
    </w:p>
    <w:p w:rsidR="00486536" w:rsidRPr="00AA78C2" w:rsidRDefault="00486536" w:rsidP="00486536">
      <w:pPr>
        <w:pStyle w:val="Odsekzoznamu"/>
        <w:numPr>
          <w:ilvl w:val="0"/>
          <w:numId w:val="5"/>
        </w:numPr>
        <w:rPr>
          <w:sz w:val="18"/>
          <w:szCs w:val="18"/>
        </w:rPr>
      </w:pPr>
      <w:r w:rsidRPr="00AA78C2">
        <w:rPr>
          <w:sz w:val="18"/>
          <w:szCs w:val="18"/>
        </w:rPr>
        <w:t>ubytovacie služby v ubytovacích zariadeniach s prevádzkovaním pohostinských činností v týchto zariadeniach</w:t>
      </w:r>
    </w:p>
    <w:p w:rsidR="00486536" w:rsidRPr="00AA78C2" w:rsidRDefault="00486536" w:rsidP="00486536">
      <w:pPr>
        <w:pStyle w:val="Odsekzoznamu"/>
        <w:numPr>
          <w:ilvl w:val="0"/>
          <w:numId w:val="5"/>
        </w:numPr>
        <w:rPr>
          <w:sz w:val="18"/>
          <w:szCs w:val="18"/>
        </w:rPr>
      </w:pPr>
      <w:r w:rsidRPr="00AA78C2">
        <w:rPr>
          <w:sz w:val="18"/>
          <w:szCs w:val="18"/>
        </w:rPr>
        <w:t>prevádzkovanie zariadení slúžiacich na regeneráciu a rekondíciu</w:t>
      </w:r>
    </w:p>
    <w:p w:rsidR="00486536" w:rsidRPr="00AA78C2" w:rsidRDefault="00486536" w:rsidP="00486536">
      <w:pPr>
        <w:pStyle w:val="Odsekzoznamu"/>
        <w:numPr>
          <w:ilvl w:val="0"/>
          <w:numId w:val="5"/>
        </w:numPr>
        <w:rPr>
          <w:sz w:val="18"/>
          <w:szCs w:val="18"/>
        </w:rPr>
      </w:pPr>
      <w:r w:rsidRPr="00AA78C2">
        <w:rPr>
          <w:sz w:val="18"/>
          <w:szCs w:val="18"/>
        </w:rPr>
        <w:t>prevádzkovanie športových zariadení.</w:t>
      </w:r>
    </w:p>
    <w:p w:rsidR="00486536" w:rsidRPr="00486536" w:rsidRDefault="00486536" w:rsidP="00486536">
      <w:pPr>
        <w:rPr>
          <w:sz w:val="18"/>
          <w:szCs w:val="18"/>
        </w:rPr>
      </w:pPr>
    </w:p>
    <w:p w:rsidR="0063609F" w:rsidRDefault="0063609F" w:rsidP="004D3B4A">
      <w:pPr>
        <w:pStyle w:val="Nadpis2"/>
        <w:numPr>
          <w:ilvl w:val="0"/>
          <w:numId w:val="2"/>
        </w:numPr>
      </w:pPr>
      <w:r>
        <w:t xml:space="preserve">Počet zamestnancov </w:t>
      </w:r>
    </w:p>
    <w:p w:rsidR="0063609F" w:rsidRPr="00AA78C2" w:rsidRDefault="0063609F" w:rsidP="004D3B4A">
      <w:pPr>
        <w:pStyle w:val="Zkladntext"/>
      </w:pPr>
      <w:r w:rsidRPr="00AA78C2">
        <w:t>Údaje o počte zamestnancov za bežné účtovné obdobie a bezprostredne predchádzajúce účtovné obdobie sú uvedené v nasledujúcom prehľade:</w:t>
      </w:r>
    </w:p>
    <w:p w:rsidR="0063609F" w:rsidRPr="00AA78C2" w:rsidRDefault="0063609F" w:rsidP="004D3B4A">
      <w:pPr>
        <w:pStyle w:val="Zkladntext"/>
      </w:pPr>
    </w:p>
    <w:bookmarkStart w:id="3" w:name="_MON_1497180353"/>
    <w:bookmarkEnd w:id="3"/>
    <w:p w:rsidR="0063609F" w:rsidRDefault="00A85CBF" w:rsidP="004D3B4A">
      <w:pPr>
        <w:pStyle w:val="Zkladntext"/>
      </w:pPr>
      <w:r w:rsidRPr="00AA78C2">
        <w:object w:dxaOrig="915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0.25pt;height:83.25pt" o:ole="" o:preferrelative="f">
            <v:imagedata r:id="rId7" o:title=""/>
            <o:lock v:ext="edit" aspectratio="f"/>
          </v:shape>
          <o:OLEObject Type="Embed" ProgID="Excel.Sheet.12" ShapeID="_x0000_i1030" DrawAspect="Content" ObjectID="_1497185577" r:id="rId8"/>
        </w:object>
      </w:r>
    </w:p>
    <w:p w:rsidR="0063609F" w:rsidRDefault="0063609F" w:rsidP="004D3B4A">
      <w:pPr>
        <w:pStyle w:val="Nadpis2"/>
        <w:numPr>
          <w:ilvl w:val="0"/>
          <w:numId w:val="2"/>
        </w:numPr>
      </w:pPr>
      <w:r>
        <w:t>Údaje o neobmedzenom ručení</w:t>
      </w:r>
    </w:p>
    <w:p w:rsidR="0063609F" w:rsidRPr="00AA78C2" w:rsidRDefault="0063609F" w:rsidP="004D3B4A">
      <w:pPr>
        <w:ind w:left="450"/>
        <w:jc w:val="both"/>
        <w:rPr>
          <w:sz w:val="18"/>
          <w:szCs w:val="18"/>
        </w:rPr>
      </w:pPr>
      <w:r w:rsidRPr="00AA78C2">
        <w:rPr>
          <w:sz w:val="18"/>
          <w:szCs w:val="18"/>
        </w:rPr>
        <w:t>Spoločnosť nie je neobmedzene ručiacim spoločníkom v iných spoločnostiach podľa § 56 ods. 5 Obchodného zákonníka.</w:t>
      </w:r>
    </w:p>
    <w:p w:rsidR="0063609F" w:rsidRPr="00AA78C2" w:rsidRDefault="0063609F" w:rsidP="004D3B4A">
      <w:pPr>
        <w:pStyle w:val="Zkladntext"/>
      </w:pPr>
    </w:p>
    <w:p w:rsidR="0063609F" w:rsidRPr="00AA78C2" w:rsidRDefault="0063609F" w:rsidP="004D3B4A">
      <w:pPr>
        <w:pStyle w:val="Nadpis2"/>
        <w:numPr>
          <w:ilvl w:val="0"/>
          <w:numId w:val="2"/>
        </w:numPr>
      </w:pPr>
      <w:r w:rsidRPr="00AA78C2">
        <w:t>Právny dôvod na zostavenie účtovnej závierky</w:t>
      </w:r>
    </w:p>
    <w:p w:rsidR="0063609F" w:rsidRPr="00AA78C2" w:rsidRDefault="0063609F" w:rsidP="004D3B4A">
      <w:pPr>
        <w:pStyle w:val="Zkladntext"/>
        <w:ind w:hanging="426"/>
      </w:pPr>
      <w:r w:rsidRPr="00AA78C2">
        <w:tab/>
        <w:t>Účtovná závierka Spoločnosti k 31. decembru 201</w:t>
      </w:r>
      <w:r w:rsidR="00B53AA1">
        <w:t>4</w:t>
      </w:r>
      <w:r w:rsidRPr="00AA78C2">
        <w:t xml:space="preserve"> je zostavená ako riadna účtovná závierka podľa § 17 ods. 6 zákona NR SR č. 431/2002 Z. z. o účtovníctve za účtovné obdobie od 1. januára 201</w:t>
      </w:r>
      <w:r w:rsidR="00B53AA1">
        <w:t>4</w:t>
      </w:r>
      <w:r w:rsidRPr="00AA78C2">
        <w:t xml:space="preserve"> do 31. decembra 201</w:t>
      </w:r>
      <w:r w:rsidR="00B53AA1">
        <w:t>4</w:t>
      </w:r>
      <w:r w:rsidRPr="00AA78C2">
        <w:t>.</w:t>
      </w:r>
    </w:p>
    <w:p w:rsidR="0063609F" w:rsidRPr="00AA78C2" w:rsidRDefault="0063609F" w:rsidP="004D3B4A">
      <w:pPr>
        <w:pStyle w:val="Zkladntext"/>
        <w:ind w:hanging="426"/>
      </w:pPr>
    </w:p>
    <w:p w:rsidR="0063609F" w:rsidRPr="00AA78C2" w:rsidRDefault="0063609F" w:rsidP="004D3B4A">
      <w:pPr>
        <w:pStyle w:val="Nadpis2"/>
        <w:numPr>
          <w:ilvl w:val="0"/>
          <w:numId w:val="2"/>
        </w:numPr>
      </w:pPr>
      <w:r w:rsidRPr="00AA78C2">
        <w:t>Dátum schválenia účtovnej závierky za predchádzajúce účtovné obdobie</w:t>
      </w:r>
    </w:p>
    <w:p w:rsidR="0063609F" w:rsidRPr="00AA78C2" w:rsidRDefault="0063609F" w:rsidP="004D3B4A">
      <w:pPr>
        <w:pStyle w:val="Zkladntext"/>
        <w:ind w:hanging="426"/>
      </w:pPr>
      <w:r w:rsidRPr="00AA78C2">
        <w:tab/>
        <w:t>Účtovná závierka Spoločnosti k 31. decembru 201</w:t>
      </w:r>
      <w:r w:rsidR="00B53AA1">
        <w:t>3</w:t>
      </w:r>
      <w:r w:rsidRPr="00AA78C2">
        <w:t xml:space="preserve">, za predchádzajúce účtovné obdobie, bola schválená </w:t>
      </w:r>
      <w:r w:rsidR="0033203B" w:rsidRPr="00AA78C2">
        <w:t xml:space="preserve">rozhodnutím jediného akcionára obchodnej spoločnosti, vykonávajúceho pôsobnosť valného zhromaždenia, dňa </w:t>
      </w:r>
      <w:r w:rsidR="00695911">
        <w:t>17</w:t>
      </w:r>
      <w:r w:rsidR="0033203B" w:rsidRPr="00AA78C2">
        <w:t xml:space="preserve">. </w:t>
      </w:r>
      <w:r w:rsidR="00695911">
        <w:t>4</w:t>
      </w:r>
      <w:r w:rsidR="0033203B" w:rsidRPr="00AA78C2">
        <w:t>. 201</w:t>
      </w:r>
      <w:r w:rsidR="00B53AA1">
        <w:t>4</w:t>
      </w:r>
      <w:r w:rsidR="0033203B" w:rsidRPr="00AA78C2">
        <w:t>.</w:t>
      </w:r>
    </w:p>
    <w:p w:rsidR="0033203B" w:rsidRPr="00AA78C2" w:rsidRDefault="0033203B" w:rsidP="004D3B4A">
      <w:pPr>
        <w:pStyle w:val="Zkladntext"/>
        <w:ind w:hanging="426"/>
      </w:pPr>
    </w:p>
    <w:p w:rsidR="0063609F" w:rsidRPr="00AA78C2" w:rsidRDefault="0063609F" w:rsidP="004D3B4A">
      <w:pPr>
        <w:pStyle w:val="Nadpis2"/>
        <w:numPr>
          <w:ilvl w:val="0"/>
          <w:numId w:val="2"/>
        </w:numPr>
      </w:pPr>
      <w:bookmarkStart w:id="4" w:name="OLE_LINK13"/>
      <w:bookmarkStart w:id="5" w:name="OLE_LINK14"/>
      <w:r w:rsidRPr="00AA78C2">
        <w:t>Zverejnenie účtovnej závierky za predchádzajúce účtovné obdobie</w:t>
      </w:r>
    </w:p>
    <w:p w:rsidR="0063609F" w:rsidRPr="00AA78C2" w:rsidRDefault="0063609F" w:rsidP="004D3B4A">
      <w:pPr>
        <w:pStyle w:val="Zkladntext"/>
      </w:pPr>
      <w:r w:rsidRPr="00AA78C2">
        <w:t>Účtovná závierka Spoločnosti k 31. decembru 201</w:t>
      </w:r>
      <w:r w:rsidR="00B53AA1">
        <w:t>2</w:t>
      </w:r>
      <w:r w:rsidRPr="00AA78C2">
        <w:t xml:space="preserve"> spolu s výročnou správou a správou audítora o overení účtovnej závierky k 31. decembru 201</w:t>
      </w:r>
      <w:r w:rsidR="00B53AA1">
        <w:t>3</w:t>
      </w:r>
      <w:r w:rsidRPr="00AA78C2">
        <w:t xml:space="preserve"> bola uložená do zbierky listín obchodného registra</w:t>
      </w:r>
      <w:r w:rsidR="00B53AA1">
        <w:t xml:space="preserve"> 27.05.2014</w:t>
      </w:r>
      <w:r w:rsidRPr="00AA78C2">
        <w:t>. Súvaha a výkaz ziskov a strát za predchádzajúce účtovné obdobie boli zverejnené v Obchodnom vestníku</w:t>
      </w:r>
      <w:r w:rsidR="00467BDA" w:rsidRPr="00AA78C2">
        <w:t>.</w:t>
      </w:r>
    </w:p>
    <w:p w:rsidR="0063609F" w:rsidRPr="00AA78C2" w:rsidRDefault="0063609F" w:rsidP="004D3B4A">
      <w:pPr>
        <w:pStyle w:val="Zkladntext"/>
      </w:pPr>
    </w:p>
    <w:p w:rsidR="0063609F" w:rsidRPr="00AA78C2" w:rsidRDefault="0063609F" w:rsidP="004D3B4A">
      <w:pPr>
        <w:pStyle w:val="Nadpis2"/>
        <w:numPr>
          <w:ilvl w:val="0"/>
          <w:numId w:val="2"/>
        </w:numPr>
      </w:pPr>
      <w:r w:rsidRPr="00AA78C2">
        <w:t>Schválenie audítora</w:t>
      </w:r>
    </w:p>
    <w:p w:rsidR="0063609F" w:rsidRPr="00AA78C2" w:rsidRDefault="00467BDA" w:rsidP="004D3B4A">
      <w:pPr>
        <w:pStyle w:val="Zkladntext"/>
      </w:pPr>
      <w:r w:rsidRPr="00AA78C2">
        <w:t xml:space="preserve">Jediný akcionár Spoločnosti </w:t>
      </w:r>
      <w:r w:rsidR="00B53AA1">
        <w:t>........</w:t>
      </w:r>
      <w:r w:rsidRPr="00AA78C2">
        <w:t xml:space="preserve">schválil spoločnosť BDR, spol. s r. o., M. M. </w:t>
      </w:r>
      <w:proofErr w:type="spellStart"/>
      <w:r w:rsidRPr="00AA78C2">
        <w:t>Hodžu</w:t>
      </w:r>
      <w:proofErr w:type="spellEnd"/>
      <w:r w:rsidRPr="00AA78C2">
        <w:t xml:space="preserve"> 3, 974 01  Banská Bystrica ako audítora na overenie účtovnej závierky za účtovné obdobie od 1. januára 201</w:t>
      </w:r>
      <w:r w:rsidR="00B53AA1">
        <w:t>4</w:t>
      </w:r>
      <w:r w:rsidRPr="00AA78C2">
        <w:t xml:space="preserve"> do 31. decembra 201</w:t>
      </w:r>
      <w:r w:rsidR="00B53AA1">
        <w:t>4</w:t>
      </w:r>
      <w:r w:rsidRPr="00AA78C2">
        <w:t>.</w:t>
      </w:r>
    </w:p>
    <w:bookmarkEnd w:id="4"/>
    <w:bookmarkEnd w:id="5"/>
    <w:p w:rsidR="0063609F" w:rsidRPr="00AA78C2" w:rsidRDefault="0063609F" w:rsidP="004D3B4A">
      <w:pPr>
        <w:pStyle w:val="Zkladntext"/>
        <w:jc w:val="left"/>
      </w:pPr>
    </w:p>
    <w:p w:rsidR="0063609F" w:rsidRPr="00AA78C2" w:rsidRDefault="0063609F" w:rsidP="004D3B4A">
      <w:pPr>
        <w:pStyle w:val="Nadpis1"/>
        <w:tabs>
          <w:tab w:val="clear" w:pos="450"/>
          <w:tab w:val="num" w:pos="360"/>
        </w:tabs>
        <w:spacing w:before="120" w:after="60"/>
        <w:ind w:left="360"/>
      </w:pPr>
      <w:bookmarkStart w:id="6" w:name="_Toc530739897"/>
      <w:r w:rsidRPr="00AA78C2">
        <w:t>Informácie o orgánoch účtovnej jednotky</w:t>
      </w:r>
      <w:bookmarkEnd w:id="6"/>
    </w:p>
    <w:p w:rsidR="0063609F" w:rsidRPr="00AA78C2" w:rsidRDefault="0063609F" w:rsidP="004D3B4A"/>
    <w:p w:rsidR="0063609F" w:rsidRPr="00AA78C2" w:rsidRDefault="00170158" w:rsidP="004D3B4A">
      <w:pPr>
        <w:pStyle w:val="Zkladntext"/>
      </w:pPr>
      <w:proofErr w:type="spellStart"/>
      <w:r w:rsidRPr="00AA78C2">
        <w:t>Predstavensto</w:t>
      </w:r>
      <w:proofErr w:type="spellEnd"/>
      <w:r w:rsidR="0063609F" w:rsidRPr="00AA78C2">
        <w:tab/>
        <w:t>Ing</w:t>
      </w:r>
      <w:r w:rsidRPr="00AA78C2">
        <w:t xml:space="preserve">. Richard </w:t>
      </w:r>
      <w:proofErr w:type="spellStart"/>
      <w:r w:rsidRPr="00AA78C2">
        <w:t>Havrila</w:t>
      </w:r>
      <w:proofErr w:type="spellEnd"/>
      <w:r w:rsidRPr="00AA78C2">
        <w:t>, predseda predstavenstva</w:t>
      </w:r>
      <w:r w:rsidR="00D64AB1">
        <w:t xml:space="preserve"> (do 09.06.2014)</w:t>
      </w:r>
    </w:p>
    <w:p w:rsidR="0063609F" w:rsidRPr="00AA78C2" w:rsidRDefault="0063609F" w:rsidP="004D3B4A">
      <w:pPr>
        <w:pStyle w:val="Zkladntext"/>
      </w:pPr>
      <w:r w:rsidRPr="00AA78C2">
        <w:tab/>
      </w:r>
      <w:r w:rsidRPr="00AA78C2">
        <w:tab/>
      </w:r>
      <w:r w:rsidRPr="00AA78C2">
        <w:tab/>
      </w:r>
      <w:r w:rsidR="00170158" w:rsidRPr="00AA78C2">
        <w:t xml:space="preserve">Marián </w:t>
      </w:r>
      <w:proofErr w:type="spellStart"/>
      <w:r w:rsidR="00170158" w:rsidRPr="00AA78C2">
        <w:t>Andráš</w:t>
      </w:r>
      <w:proofErr w:type="spellEnd"/>
      <w:r w:rsidR="00170158" w:rsidRPr="00AA78C2">
        <w:t>, člen predstavenstva</w:t>
      </w:r>
      <w:r w:rsidR="00D64AB1">
        <w:t xml:space="preserve"> (do 09.06.2014)</w:t>
      </w:r>
    </w:p>
    <w:p w:rsidR="0063609F" w:rsidRDefault="00170158" w:rsidP="004D3B4A">
      <w:pPr>
        <w:pStyle w:val="Zkladntext"/>
      </w:pPr>
      <w:r w:rsidRPr="00AA78C2">
        <w:t xml:space="preserve">            </w:t>
      </w:r>
      <w:r w:rsidR="0063609F" w:rsidRPr="00AA78C2">
        <w:tab/>
      </w:r>
      <w:r w:rsidRPr="00AA78C2">
        <w:t xml:space="preserve">        </w:t>
      </w:r>
      <w:r w:rsidR="0063609F" w:rsidRPr="00AA78C2">
        <w:tab/>
      </w:r>
      <w:r w:rsidRPr="00AA78C2">
        <w:t xml:space="preserve">Ing. Milan </w:t>
      </w:r>
      <w:proofErr w:type="spellStart"/>
      <w:r w:rsidRPr="00AA78C2">
        <w:t>Špak</w:t>
      </w:r>
      <w:proofErr w:type="spellEnd"/>
      <w:r w:rsidRPr="00AA78C2">
        <w:t xml:space="preserve">, člen predstavenstva </w:t>
      </w:r>
      <w:r w:rsidR="00D64AB1">
        <w:t>(do09.06.2014)</w:t>
      </w:r>
    </w:p>
    <w:p w:rsidR="00D64AB1" w:rsidRDefault="00D64AB1" w:rsidP="004D3B4A">
      <w:pPr>
        <w:pStyle w:val="Zkladntext"/>
      </w:pPr>
      <w:r>
        <w:tab/>
      </w:r>
      <w:r>
        <w:tab/>
      </w:r>
      <w:r>
        <w:tab/>
        <w:t xml:space="preserve">Ing. Peter </w:t>
      </w:r>
      <w:proofErr w:type="spellStart"/>
      <w:r>
        <w:t>Pribylinec</w:t>
      </w:r>
      <w:proofErr w:type="spellEnd"/>
      <w:r>
        <w:t xml:space="preserve"> člen predstavenstva (od 28.11.2014)</w:t>
      </w:r>
    </w:p>
    <w:p w:rsidR="00D64AB1" w:rsidRDefault="00D64AB1" w:rsidP="004D3B4A">
      <w:pPr>
        <w:pStyle w:val="Zkladntext"/>
      </w:pPr>
      <w:r>
        <w:tab/>
      </w:r>
      <w:r>
        <w:tab/>
      </w:r>
      <w:r>
        <w:tab/>
        <w:t xml:space="preserve">Július </w:t>
      </w:r>
      <w:proofErr w:type="spellStart"/>
      <w:r>
        <w:t>Merkovský</w:t>
      </w:r>
      <w:proofErr w:type="spellEnd"/>
      <w:r>
        <w:t xml:space="preserve"> </w:t>
      </w:r>
      <w:proofErr w:type="spellStart"/>
      <w:r>
        <w:t>Krala</w:t>
      </w:r>
      <w:proofErr w:type="spellEnd"/>
      <w:r>
        <w:t xml:space="preserve"> – člen predstavenstva (od28.11.2014 )</w:t>
      </w:r>
    </w:p>
    <w:p w:rsidR="00D64AB1" w:rsidRDefault="00D64AB1" w:rsidP="004D3B4A">
      <w:pPr>
        <w:pStyle w:val="Zkladntext"/>
      </w:pPr>
      <w:r>
        <w:tab/>
      </w:r>
      <w:r>
        <w:tab/>
      </w:r>
      <w:r>
        <w:tab/>
        <w:t>Mgr. Miloš Čičmanec – predseda predstavenstva (od 09.06.2014)</w:t>
      </w:r>
    </w:p>
    <w:p w:rsidR="00D64AB1" w:rsidRPr="00AA78C2" w:rsidRDefault="00D64AB1" w:rsidP="004D3B4A">
      <w:pPr>
        <w:pStyle w:val="Zkladntext"/>
      </w:pPr>
    </w:p>
    <w:p w:rsidR="0063609F" w:rsidRPr="00AA78C2" w:rsidRDefault="0063609F" w:rsidP="004D3B4A">
      <w:pPr>
        <w:pStyle w:val="Zkladntext"/>
      </w:pPr>
      <w:r w:rsidRPr="00AA78C2">
        <w:tab/>
      </w:r>
      <w:r w:rsidRPr="00AA78C2">
        <w:tab/>
      </w:r>
      <w:r w:rsidRPr="00AA78C2">
        <w:tab/>
      </w:r>
    </w:p>
    <w:p w:rsidR="0063609F" w:rsidRPr="00AA78C2" w:rsidRDefault="00170158" w:rsidP="004D3B4A">
      <w:pPr>
        <w:pStyle w:val="Zkladntext"/>
      </w:pPr>
      <w:r w:rsidRPr="00AA78C2">
        <w:lastRenderedPageBreak/>
        <w:t xml:space="preserve">Dozorná rada                Ondrej </w:t>
      </w:r>
      <w:proofErr w:type="spellStart"/>
      <w:r w:rsidRPr="00AA78C2">
        <w:t>Žemba</w:t>
      </w:r>
      <w:proofErr w:type="spellEnd"/>
      <w:r w:rsidRPr="00AA78C2">
        <w:t xml:space="preserve">         </w:t>
      </w:r>
      <w:r w:rsidR="0063609F" w:rsidRPr="00AA78C2">
        <w:tab/>
      </w:r>
      <w:r w:rsidR="0063609F" w:rsidRPr="00AA78C2">
        <w:tab/>
      </w:r>
      <w:r w:rsidR="0063609F" w:rsidRPr="00AA78C2">
        <w:tab/>
      </w:r>
    </w:p>
    <w:p w:rsidR="0063609F" w:rsidRPr="00AA78C2" w:rsidRDefault="0063609F" w:rsidP="004D3B4A">
      <w:pPr>
        <w:pStyle w:val="Zkladntext"/>
      </w:pPr>
      <w:r w:rsidRPr="00AA78C2">
        <w:tab/>
      </w:r>
      <w:r w:rsidRPr="00AA78C2">
        <w:tab/>
      </w:r>
      <w:r w:rsidR="00170158" w:rsidRPr="00AA78C2">
        <w:t xml:space="preserve">                </w:t>
      </w:r>
      <w:r w:rsidR="00D64AB1">
        <w:t xml:space="preserve">Katarína </w:t>
      </w:r>
      <w:proofErr w:type="spellStart"/>
      <w:r w:rsidR="00D64AB1">
        <w:t>Žembová</w:t>
      </w:r>
      <w:proofErr w:type="spellEnd"/>
    </w:p>
    <w:p w:rsidR="0063609F" w:rsidRDefault="0063609F" w:rsidP="004D3B4A">
      <w:pPr>
        <w:ind w:left="426"/>
        <w:rPr>
          <w:sz w:val="18"/>
        </w:rPr>
      </w:pPr>
      <w:r w:rsidRPr="00AA78C2">
        <w:rPr>
          <w:sz w:val="18"/>
        </w:rPr>
        <w:tab/>
      </w:r>
      <w:r w:rsidRPr="00AA78C2">
        <w:rPr>
          <w:sz w:val="18"/>
        </w:rPr>
        <w:tab/>
      </w:r>
      <w:r w:rsidR="00170158" w:rsidRPr="00AA78C2">
        <w:rPr>
          <w:sz w:val="18"/>
        </w:rPr>
        <w:t xml:space="preserve">                Milan </w:t>
      </w:r>
      <w:proofErr w:type="spellStart"/>
      <w:r w:rsidR="00170158" w:rsidRPr="00AA78C2">
        <w:rPr>
          <w:sz w:val="18"/>
        </w:rPr>
        <w:t>Kušmírek</w:t>
      </w:r>
      <w:proofErr w:type="spellEnd"/>
      <w:r>
        <w:rPr>
          <w:sz w:val="18"/>
        </w:rPr>
        <w:tab/>
      </w:r>
      <w:r>
        <w:rPr>
          <w:sz w:val="18"/>
        </w:rPr>
        <w:tab/>
      </w:r>
      <w:r>
        <w:rPr>
          <w:sz w:val="18"/>
        </w:rPr>
        <w:tab/>
      </w:r>
      <w:r>
        <w:rPr>
          <w:sz w:val="18"/>
        </w:rPr>
        <w:tab/>
      </w:r>
    </w:p>
    <w:p w:rsidR="0063609F" w:rsidRDefault="0063609F">
      <w:pPr>
        <w:spacing w:after="200" w:line="276" w:lineRule="auto"/>
        <w:rPr>
          <w:b/>
          <w:caps/>
          <w:sz w:val="18"/>
        </w:rPr>
      </w:pPr>
      <w:bookmarkStart w:id="7" w:name="_Toc530739898"/>
    </w:p>
    <w:p w:rsidR="0063609F" w:rsidRDefault="0063609F" w:rsidP="004D3B4A">
      <w:pPr>
        <w:pStyle w:val="Nadpis1"/>
        <w:tabs>
          <w:tab w:val="clear" w:pos="450"/>
          <w:tab w:val="num" w:pos="360"/>
        </w:tabs>
        <w:spacing w:before="120" w:after="60"/>
        <w:ind w:left="360"/>
      </w:pPr>
      <w:r>
        <w:t>informácie o spoločníkoch účtovnej jednotky</w:t>
      </w:r>
      <w:bookmarkEnd w:id="7"/>
    </w:p>
    <w:p w:rsidR="0063609F" w:rsidRDefault="0063609F" w:rsidP="004D3B4A"/>
    <w:p w:rsidR="0063609F" w:rsidRPr="009F3E2A" w:rsidRDefault="006F30AA" w:rsidP="00D54563">
      <w:pPr>
        <w:pStyle w:val="Zkladntext"/>
      </w:pPr>
      <w:r w:rsidRPr="009F3E2A">
        <w:t>Štruktúra akcionárov Spoločnosti</w:t>
      </w:r>
    </w:p>
    <w:p w:rsidR="0063609F" w:rsidRDefault="00E02821" w:rsidP="004D3B4A">
      <w:pPr>
        <w:pStyle w:val="Zkladntext"/>
      </w:pPr>
      <w:r w:rsidRPr="009F3E2A">
        <w:object w:dxaOrig="9337" w:dyaOrig="2364">
          <v:shape id="_x0000_i1025" type="#_x0000_t75" style="width:434.25pt;height:121.5pt" o:ole="" o:preferrelative="f">
            <v:imagedata r:id="rId9" o:title=""/>
            <o:lock v:ext="edit" aspectratio="f"/>
          </v:shape>
          <o:OLEObject Type="Embed" ProgID="Excel.Sheet.12" ShapeID="_x0000_i1025" DrawAspect="Content" ObjectID="_1497185578" r:id="rId10"/>
        </w:object>
      </w:r>
    </w:p>
    <w:p w:rsidR="0063609F" w:rsidRDefault="0063609F" w:rsidP="004D3B4A">
      <w:pPr>
        <w:pStyle w:val="Zkladntext"/>
      </w:pPr>
    </w:p>
    <w:p w:rsidR="0063609F" w:rsidRDefault="0063609F">
      <w:pPr>
        <w:ind w:left="426"/>
        <w:jc w:val="both"/>
        <w:rPr>
          <w:sz w:val="18"/>
          <w:szCs w:val="18"/>
        </w:rPr>
      </w:pPr>
    </w:p>
    <w:p w:rsidR="0063609F" w:rsidRDefault="0063609F" w:rsidP="004D3B4A">
      <w:pPr>
        <w:pStyle w:val="Nadpis1"/>
        <w:tabs>
          <w:tab w:val="clear" w:pos="450"/>
          <w:tab w:val="num" w:pos="360"/>
        </w:tabs>
        <w:spacing w:before="120" w:after="60"/>
        <w:ind w:left="360"/>
      </w:pPr>
      <w:r>
        <w:t>Informácie o konsolidovanom celku</w:t>
      </w:r>
    </w:p>
    <w:p w:rsidR="00F66248" w:rsidRPr="009F3E2A" w:rsidRDefault="00F66248" w:rsidP="00F66248">
      <w:pPr>
        <w:pStyle w:val="Zkladntext"/>
        <w:ind w:left="360"/>
      </w:pPr>
    </w:p>
    <w:p w:rsidR="0063609F" w:rsidRPr="009F3E2A" w:rsidRDefault="0063609F" w:rsidP="004D3B4A">
      <w:pPr>
        <w:pStyle w:val="Nadpis1"/>
        <w:tabs>
          <w:tab w:val="clear" w:pos="450"/>
          <w:tab w:val="num" w:pos="360"/>
        </w:tabs>
        <w:spacing w:before="120" w:after="60"/>
        <w:ind w:left="360"/>
      </w:pPr>
      <w:bookmarkStart w:id="8" w:name="_Toc530739899"/>
      <w:r w:rsidRPr="009F3E2A">
        <w:t xml:space="preserve">Informácie o účtovných zásadách a účtovných metódach  </w:t>
      </w:r>
      <w:bookmarkEnd w:id="8"/>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Východiská pre zostavenie účtovnej závierky</w:t>
      </w:r>
    </w:p>
    <w:p w:rsidR="0063609F" w:rsidRPr="009F3E2A" w:rsidRDefault="0063609F" w:rsidP="004D3B4A">
      <w:pPr>
        <w:pStyle w:val="Zkladntext"/>
        <w:ind w:left="450"/>
      </w:pPr>
      <w:r w:rsidRPr="009F3E2A">
        <w:t>Účtovná závierka bola zostavená za predpokladu nepretržitého trvania Spoločnosti (</w:t>
      </w:r>
      <w:proofErr w:type="spellStart"/>
      <w:r w:rsidRPr="009F3E2A">
        <w:t>going</w:t>
      </w:r>
      <w:proofErr w:type="spellEnd"/>
      <w:r w:rsidRPr="009F3E2A">
        <w:t xml:space="preserve"> </w:t>
      </w:r>
      <w:proofErr w:type="spellStart"/>
      <w:r w:rsidRPr="009F3E2A">
        <w:t>concern</w:t>
      </w:r>
      <w:proofErr w:type="spellEnd"/>
      <w:r w:rsidRPr="009F3E2A">
        <w:t>).</w:t>
      </w:r>
    </w:p>
    <w:p w:rsidR="0063609F" w:rsidRPr="009F3E2A" w:rsidRDefault="0063609F" w:rsidP="004D3B4A">
      <w:pPr>
        <w:pStyle w:val="Zkladntext"/>
        <w:ind w:left="450"/>
      </w:pPr>
    </w:p>
    <w:p w:rsidR="0063609F" w:rsidRPr="009F3E2A" w:rsidRDefault="0063609F" w:rsidP="004D3B4A">
      <w:pPr>
        <w:pStyle w:val="Zkladntext"/>
        <w:ind w:left="450"/>
      </w:pPr>
      <w:r w:rsidRPr="009F3E2A">
        <w:t>Účtovné metódy a všeobecné účtovné zásady boli účtovnou jednotkou konzistentne aplikované, okrem:</w:t>
      </w:r>
    </w:p>
    <w:p w:rsidR="0063609F" w:rsidRPr="009F3E2A" w:rsidRDefault="0063609F" w:rsidP="004D3B4A">
      <w:pPr>
        <w:pStyle w:val="Zkladntext"/>
        <w:ind w:left="450"/>
      </w:pPr>
    </w:p>
    <w:p w:rsidR="0063609F" w:rsidRPr="009F3E2A" w:rsidRDefault="0063609F" w:rsidP="004D3B4A">
      <w:pPr>
        <w:pStyle w:val="Zkladntext"/>
        <w:numPr>
          <w:ilvl w:val="0"/>
          <w:numId w:val="19"/>
        </w:numPr>
        <w:tabs>
          <w:tab w:val="clear" w:pos="340"/>
          <w:tab w:val="num" w:pos="709"/>
        </w:tabs>
        <w:ind w:left="709" w:hanging="283"/>
      </w:pPr>
      <w:r w:rsidRPr="009F3E2A">
        <w:t>účtovania poistenia majetku určeného na prevádzkovú činnosť a iného poistného súvisiaceho s prevádzkovou činnosťou. Takéto poistenie sa od 1. januára 2011 účtuje na účet 548 – Ostatné náklady na hospodársku činnosť;</w:t>
      </w:r>
    </w:p>
    <w:p w:rsidR="0063609F" w:rsidRPr="009F3E2A" w:rsidRDefault="0063609F" w:rsidP="004D3B4A">
      <w:pPr>
        <w:pStyle w:val="Zkladntext"/>
        <w:numPr>
          <w:ilvl w:val="0"/>
          <w:numId w:val="19"/>
        </w:numPr>
        <w:tabs>
          <w:tab w:val="clear" w:pos="340"/>
          <w:tab w:val="num" w:pos="709"/>
        </w:tabs>
        <w:ind w:left="709" w:hanging="283"/>
      </w:pPr>
      <w:r w:rsidRPr="009F3E2A">
        <w:t>spôsobu účtovania zákazkovej výroby;</w:t>
      </w:r>
    </w:p>
    <w:p w:rsidR="0063609F" w:rsidRPr="009F3E2A" w:rsidRDefault="0063609F" w:rsidP="004D3B4A">
      <w:pPr>
        <w:pStyle w:val="Zkladntext"/>
        <w:numPr>
          <w:ilvl w:val="0"/>
          <w:numId w:val="19"/>
        </w:numPr>
        <w:tabs>
          <w:tab w:val="clear" w:pos="340"/>
          <w:tab w:val="num" w:pos="709"/>
        </w:tabs>
        <w:ind w:left="709" w:hanging="283"/>
      </w:pPr>
      <w:r w:rsidRPr="009F3E2A">
        <w:t>účtovania zákazkovej výstavby nehnuteľnosti určenej na predaj (priebežný transfer);</w:t>
      </w:r>
    </w:p>
    <w:p w:rsidR="0063609F" w:rsidRPr="009F3E2A" w:rsidRDefault="0063609F" w:rsidP="004D3B4A">
      <w:pPr>
        <w:pStyle w:val="Zkladntext"/>
        <w:numPr>
          <w:ilvl w:val="0"/>
          <w:numId w:val="19"/>
        </w:numPr>
        <w:tabs>
          <w:tab w:val="clear" w:pos="340"/>
          <w:tab w:val="num" w:pos="709"/>
        </w:tabs>
        <w:ind w:left="709" w:hanging="283"/>
      </w:pPr>
      <w:r w:rsidRPr="009F3E2A">
        <w:t>účtovania zákazkovej výstavby nehnuteľnosti určenej na predaj - ostatnej (nie priebežný transfer);</w:t>
      </w:r>
    </w:p>
    <w:p w:rsidR="0063609F" w:rsidRPr="009F3E2A" w:rsidRDefault="0063609F" w:rsidP="004D3B4A">
      <w:pPr>
        <w:pStyle w:val="Zkladntext"/>
        <w:numPr>
          <w:ilvl w:val="0"/>
          <w:numId w:val="19"/>
        </w:numPr>
        <w:tabs>
          <w:tab w:val="clear" w:pos="340"/>
          <w:tab w:val="num" w:pos="709"/>
        </w:tabs>
        <w:ind w:left="709" w:hanging="283"/>
      </w:pPr>
      <w:r w:rsidRPr="009F3E2A">
        <w:t>účtovania obstarania nehnuteľnosti na účelom ďalšieho predaja;</w:t>
      </w:r>
    </w:p>
    <w:p w:rsidR="0063609F" w:rsidRPr="009F3E2A" w:rsidRDefault="0063609F" w:rsidP="004D3B4A">
      <w:pPr>
        <w:pStyle w:val="Zkladntext"/>
        <w:numPr>
          <w:ilvl w:val="0"/>
          <w:numId w:val="19"/>
        </w:numPr>
        <w:tabs>
          <w:tab w:val="clear" w:pos="340"/>
          <w:tab w:val="num" w:pos="709"/>
        </w:tabs>
        <w:ind w:left="709" w:hanging="283"/>
      </w:pPr>
      <w:r w:rsidRPr="009F3E2A">
        <w:t>účtovania koncesie u koncesionára.</w:t>
      </w:r>
    </w:p>
    <w:p w:rsidR="0063609F" w:rsidRPr="009F3E2A" w:rsidRDefault="0063609F" w:rsidP="006D3D0B">
      <w:pPr>
        <w:pStyle w:val="Zkladntext"/>
        <w:ind w:left="709"/>
      </w:pPr>
    </w:p>
    <w:p w:rsidR="0063609F" w:rsidRPr="009F3E2A" w:rsidRDefault="0063609F" w:rsidP="006D3D0B">
      <w:pPr>
        <w:pStyle w:val="Zkladntext"/>
      </w:pPr>
      <w:r w:rsidRPr="009F3E2A">
        <w:t xml:space="preserve">Uvedené zmeny nemajú vplyv na výsledok hospodárenia vykázaný v predchádzajúcich účtovných obdobiach, keďže sa aplikujú </w:t>
      </w:r>
      <w:proofErr w:type="spellStart"/>
      <w:r w:rsidRPr="009F3E2A">
        <w:t>prospektívne</w:t>
      </w:r>
      <w:proofErr w:type="spellEnd"/>
      <w:r w:rsidRPr="009F3E2A">
        <w:t xml:space="preserve"> na účtovné prípady, ktoré vznikli po 1. januári 2011.</w:t>
      </w:r>
    </w:p>
    <w:p w:rsidR="0063609F" w:rsidRPr="009F3E2A" w:rsidRDefault="0063609F" w:rsidP="006D3D0B">
      <w:pPr>
        <w:pStyle w:val="Zkladntext"/>
      </w:pPr>
    </w:p>
    <w:p w:rsidR="0063609F" w:rsidRPr="009F3E2A" w:rsidRDefault="0063609F" w:rsidP="006D3D0B">
      <w:pPr>
        <w:pStyle w:val="Zkladntext"/>
      </w:pPr>
      <w:r w:rsidRPr="009F3E2A">
        <w:t xml:space="preserve">V súvislosti so zmenou účtovania zákazkovej výroby, zákazkovej výstavby nehnuteľnosti a obstarania nehnuteľnosti na účel ďalšieho predaja boli do súvahy a výkazu ziskov a strát doplnené nové účty. </w:t>
      </w:r>
    </w:p>
    <w:p w:rsidR="0063609F" w:rsidRPr="009F3E2A" w:rsidRDefault="0063609F" w:rsidP="004D3B4A">
      <w:pPr>
        <w:pStyle w:val="Zkladntext"/>
        <w:ind w:left="0"/>
      </w:pPr>
    </w:p>
    <w:p w:rsidR="0063609F" w:rsidRPr="009F3E2A" w:rsidRDefault="0063609F" w:rsidP="00251BF2">
      <w:pPr>
        <w:pStyle w:val="Pismenka"/>
        <w:tabs>
          <w:tab w:val="clear" w:pos="426"/>
        </w:tabs>
        <w:ind w:left="426"/>
      </w:pPr>
      <w:r w:rsidRPr="009F3E2A">
        <w:t>Dlhodobý nehmotný majetok a dlhodobý hmotný majetok</w:t>
      </w:r>
    </w:p>
    <w:p w:rsidR="0063609F" w:rsidRPr="009F3E2A" w:rsidRDefault="0063609F" w:rsidP="004D3B4A">
      <w:pPr>
        <w:pStyle w:val="Zkladntext"/>
      </w:pPr>
      <w:r w:rsidRPr="009F3E2A">
        <w:t xml:space="preserve">Dlhodobý majetok nakupovaný sa oceňuje obstarávacou cenou, ktorá zahŕňa cenu obstarania a náklady súvisiace s obstaraním (clo, prepravu, montáž, poistné a pod.). </w:t>
      </w:r>
    </w:p>
    <w:p w:rsidR="0063609F" w:rsidRPr="009F3E2A" w:rsidRDefault="0063609F" w:rsidP="004D3B4A">
      <w:pPr>
        <w:pStyle w:val="Zkladntext"/>
      </w:pPr>
    </w:p>
    <w:p w:rsidR="0063609F" w:rsidRPr="009F3E2A" w:rsidRDefault="0063609F" w:rsidP="004D3B4A">
      <w:pPr>
        <w:pStyle w:val="Zkladntext"/>
      </w:pPr>
      <w:r w:rsidRPr="009F3E2A">
        <w:t>Súčasťou obstarávacej ceny dlhodobého hmotného majetku od 1. januára 2003 nie sú úroky z cudzích zdrojov ani realizované kurzové rozdiely, ktoré vznikli do momentu uvedenia dlhodobého majetku do používania.</w:t>
      </w:r>
    </w:p>
    <w:p w:rsidR="0063609F" w:rsidRPr="009F3E2A" w:rsidRDefault="0063609F" w:rsidP="004D3B4A">
      <w:pPr>
        <w:pStyle w:val="Zkladntext"/>
      </w:pPr>
    </w:p>
    <w:p w:rsidR="0063609F" w:rsidRPr="009F3E2A" w:rsidRDefault="0063609F" w:rsidP="004D3B4A">
      <w:pPr>
        <w:pStyle w:val="Zkladntext"/>
      </w:pPr>
      <w:r w:rsidRPr="009F3E2A">
        <w:t>Súčasťou obstarávacej ceny dlhodobého nehmotného majetku nie sú od 1. júla 2010 úroky z cudzích zdrojov, ktoré vznikli do momentu zaradenia dlhodobého nehmotného majetku do používania.</w:t>
      </w:r>
    </w:p>
    <w:p w:rsidR="0063609F" w:rsidRPr="009F3E2A" w:rsidRDefault="0063609F" w:rsidP="004D3B4A">
      <w:pPr>
        <w:pStyle w:val="Zkladntext"/>
      </w:pPr>
    </w:p>
    <w:p w:rsidR="0063609F" w:rsidRPr="009F3E2A" w:rsidRDefault="0063609F" w:rsidP="004D3B4A">
      <w:pPr>
        <w:pStyle w:val="Zkladntext"/>
      </w:pPr>
      <w:r w:rsidRPr="009F3E2A">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3609F" w:rsidRPr="009F3E2A" w:rsidRDefault="0063609F" w:rsidP="004D3B4A">
      <w:pPr>
        <w:pStyle w:val="Zkladntext"/>
      </w:pPr>
    </w:p>
    <w:p w:rsidR="0063609F" w:rsidRPr="009F3E2A" w:rsidRDefault="0063609F" w:rsidP="004D3B4A">
      <w:pPr>
        <w:pStyle w:val="Zkladntext"/>
      </w:pPr>
      <w:r w:rsidRPr="009F3E2A">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rsidRPr="009F3E2A">
        <w:lastRenderedPageBreak/>
        <w:t>na dokončenie projektu, jeho predaj alebo na vnútorné využitie jeho výsledkov, sa aktivujú, a to vo výške, ktorá je pravdepodobná, že sa získa späť z budúcich ekonomických úžitkov.</w:t>
      </w:r>
    </w:p>
    <w:p w:rsidR="0063609F" w:rsidRPr="009F3E2A" w:rsidRDefault="0063609F" w:rsidP="004D3B4A">
      <w:pPr>
        <w:pStyle w:val="Zkladntext"/>
      </w:pPr>
    </w:p>
    <w:p w:rsidR="0063609F" w:rsidRPr="009F3E2A" w:rsidRDefault="0063609F" w:rsidP="004D3B4A">
      <w:pPr>
        <w:pStyle w:val="Zkladntext"/>
      </w:pPr>
      <w:r w:rsidRPr="009F3E2A">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3609F" w:rsidRPr="009F3E2A" w:rsidRDefault="0063609F" w:rsidP="004D3B4A">
      <w:pPr>
        <w:pStyle w:val="Zkladntext"/>
      </w:pPr>
      <w:r w:rsidRPr="009F3E2A">
        <w:t xml:space="preserve"> </w:t>
      </w:r>
    </w:p>
    <w:p w:rsidR="0063609F" w:rsidRPr="009F3E2A" w:rsidRDefault="0063609F" w:rsidP="004D3B4A">
      <w:pPr>
        <w:pStyle w:val="Zkladntext"/>
      </w:pPr>
      <w:r w:rsidRPr="009F3E2A">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63609F" w:rsidRPr="009F3E2A" w:rsidRDefault="0063609F"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63609F" w:rsidRPr="009F3E2A" w:rsidTr="0000290B">
        <w:trPr>
          <w:trHeight w:val="250"/>
        </w:trPr>
        <w:tc>
          <w:tcPr>
            <w:tcW w:w="3402" w:type="dxa"/>
            <w:gridSpan w:val="2"/>
          </w:tcPr>
          <w:p w:rsidR="0063609F" w:rsidRPr="009F3E2A" w:rsidRDefault="0063609F" w:rsidP="0000290B">
            <w:pPr>
              <w:pStyle w:val="Tabulka"/>
            </w:pPr>
            <w:r w:rsidRPr="009F3E2A">
              <w:br w:type="page"/>
            </w:r>
          </w:p>
        </w:tc>
        <w:tc>
          <w:tcPr>
            <w:tcW w:w="1559" w:type="dxa"/>
          </w:tcPr>
          <w:p w:rsidR="0063609F" w:rsidRPr="009F3E2A" w:rsidRDefault="0063609F" w:rsidP="0000290B">
            <w:pPr>
              <w:pStyle w:val="Tabulka"/>
              <w:jc w:val="center"/>
            </w:pPr>
            <w:r w:rsidRPr="009F3E2A">
              <w:t>Predpokladaná</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Metóda</w:t>
            </w: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r w:rsidRPr="009F3E2A">
              <w:t>Ročná odpisová</w:t>
            </w:r>
          </w:p>
        </w:tc>
      </w:tr>
      <w:tr w:rsidR="0063609F" w:rsidRPr="009F3E2A" w:rsidTr="0000290B">
        <w:trPr>
          <w:trHeight w:val="250"/>
        </w:trPr>
        <w:tc>
          <w:tcPr>
            <w:tcW w:w="2976" w:type="dxa"/>
            <w:tcBorders>
              <w:bottom w:val="single" w:sz="4" w:space="0" w:color="auto"/>
            </w:tcBorders>
          </w:tcPr>
          <w:p w:rsidR="0063609F" w:rsidRPr="009F3E2A" w:rsidRDefault="0063609F" w:rsidP="0000290B">
            <w:pPr>
              <w:pStyle w:val="Tabulka"/>
            </w:pPr>
          </w:p>
        </w:tc>
        <w:tc>
          <w:tcPr>
            <w:tcW w:w="426" w:type="dxa"/>
            <w:tcBorders>
              <w:bottom w:val="single" w:sz="4" w:space="0" w:color="auto"/>
            </w:tcBorders>
          </w:tcPr>
          <w:p w:rsidR="0063609F" w:rsidRPr="009F3E2A" w:rsidRDefault="0063609F" w:rsidP="0000290B">
            <w:pPr>
              <w:pStyle w:val="Tabulka"/>
            </w:pPr>
          </w:p>
        </w:tc>
        <w:tc>
          <w:tcPr>
            <w:tcW w:w="1559" w:type="dxa"/>
            <w:tcBorders>
              <w:bottom w:val="single" w:sz="4" w:space="0" w:color="auto"/>
            </w:tcBorders>
          </w:tcPr>
          <w:p w:rsidR="0063609F" w:rsidRPr="009F3E2A" w:rsidRDefault="0063609F" w:rsidP="0000290B">
            <w:pPr>
              <w:pStyle w:val="Tabulka"/>
              <w:jc w:val="center"/>
            </w:pPr>
            <w:r w:rsidRPr="009F3E2A">
              <w:t>doba používania</w:t>
            </w:r>
            <w:r w:rsidRPr="009F3E2A">
              <w:br/>
              <w:t>v rokoch</w:t>
            </w:r>
          </w:p>
        </w:tc>
        <w:tc>
          <w:tcPr>
            <w:tcW w:w="142" w:type="dxa"/>
            <w:tcBorders>
              <w:bottom w:val="single" w:sz="4" w:space="0" w:color="auto"/>
            </w:tcBorders>
          </w:tcPr>
          <w:p w:rsidR="0063609F" w:rsidRPr="009F3E2A" w:rsidRDefault="0063609F" w:rsidP="0000290B">
            <w:pPr>
              <w:pStyle w:val="Tabulka"/>
              <w:jc w:val="center"/>
            </w:pPr>
          </w:p>
        </w:tc>
        <w:tc>
          <w:tcPr>
            <w:tcW w:w="1842" w:type="dxa"/>
            <w:tcBorders>
              <w:bottom w:val="single" w:sz="4" w:space="0" w:color="auto"/>
            </w:tcBorders>
          </w:tcPr>
          <w:p w:rsidR="0063609F" w:rsidRPr="009F3E2A" w:rsidRDefault="0063609F" w:rsidP="0000290B">
            <w:pPr>
              <w:pStyle w:val="Tabulka"/>
              <w:jc w:val="center"/>
            </w:pPr>
            <w:r w:rsidRPr="009F3E2A">
              <w:t>odpisovania</w:t>
            </w:r>
          </w:p>
        </w:tc>
        <w:tc>
          <w:tcPr>
            <w:tcW w:w="142" w:type="dxa"/>
            <w:tcBorders>
              <w:bottom w:val="single" w:sz="4" w:space="0" w:color="auto"/>
            </w:tcBorders>
          </w:tcPr>
          <w:p w:rsidR="0063609F" w:rsidRPr="009F3E2A" w:rsidRDefault="0063609F" w:rsidP="0000290B">
            <w:pPr>
              <w:pStyle w:val="Tabulka"/>
              <w:jc w:val="center"/>
            </w:pPr>
          </w:p>
        </w:tc>
        <w:tc>
          <w:tcPr>
            <w:tcW w:w="1730" w:type="dxa"/>
            <w:tcBorders>
              <w:bottom w:val="single" w:sz="4" w:space="0" w:color="auto"/>
            </w:tcBorders>
          </w:tcPr>
          <w:p w:rsidR="0063609F" w:rsidRPr="009F3E2A" w:rsidRDefault="0063609F" w:rsidP="0000290B">
            <w:pPr>
              <w:pStyle w:val="Tabulka"/>
              <w:jc w:val="center"/>
            </w:pPr>
            <w:r w:rsidRPr="009F3E2A">
              <w:t>sadzba v %</w:t>
            </w:r>
          </w:p>
        </w:tc>
      </w:tr>
      <w:tr w:rsidR="0063609F" w:rsidRPr="009F3E2A" w:rsidTr="0000290B">
        <w:trPr>
          <w:trHeight w:val="250"/>
        </w:trPr>
        <w:tc>
          <w:tcPr>
            <w:tcW w:w="3402" w:type="dxa"/>
            <w:gridSpan w:val="2"/>
          </w:tcPr>
          <w:p w:rsidR="0063609F" w:rsidRPr="009F3E2A" w:rsidRDefault="0063609F" w:rsidP="0000290B">
            <w:pPr>
              <w:pStyle w:val="Tabulka"/>
            </w:pPr>
          </w:p>
        </w:tc>
        <w:tc>
          <w:tcPr>
            <w:tcW w:w="1559"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842" w:type="dxa"/>
          </w:tcPr>
          <w:p w:rsidR="0063609F" w:rsidRPr="009F3E2A" w:rsidRDefault="0063609F" w:rsidP="00B467E3">
            <w:pPr>
              <w:pStyle w:val="Tabulka"/>
              <w:jc w:val="center"/>
            </w:pP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p>
        </w:tc>
      </w:tr>
      <w:tr w:rsidR="0063609F" w:rsidRPr="009F3E2A" w:rsidTr="0000290B">
        <w:trPr>
          <w:trHeight w:val="250"/>
        </w:trPr>
        <w:tc>
          <w:tcPr>
            <w:tcW w:w="3402" w:type="dxa"/>
            <w:gridSpan w:val="2"/>
          </w:tcPr>
          <w:p w:rsidR="0063609F" w:rsidRPr="009F3E2A" w:rsidRDefault="0063609F" w:rsidP="0000290B">
            <w:pPr>
              <w:pStyle w:val="Tabulka"/>
            </w:pPr>
            <w:r w:rsidRPr="009F3E2A">
              <w:t>Softvér</w:t>
            </w:r>
          </w:p>
        </w:tc>
        <w:tc>
          <w:tcPr>
            <w:tcW w:w="1559" w:type="dxa"/>
          </w:tcPr>
          <w:p w:rsidR="0063609F" w:rsidRPr="009F3E2A" w:rsidRDefault="00B467E3" w:rsidP="0000290B">
            <w:pPr>
              <w:pStyle w:val="Tabulka"/>
              <w:jc w:val="center"/>
            </w:pPr>
            <w:r w:rsidRPr="009F3E2A">
              <w:t>9</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30" w:type="dxa"/>
          </w:tcPr>
          <w:p w:rsidR="0063609F" w:rsidRPr="009F3E2A" w:rsidRDefault="00B467E3" w:rsidP="0000290B">
            <w:pPr>
              <w:pStyle w:val="Tabulka"/>
              <w:jc w:val="center"/>
            </w:pPr>
            <w:r w:rsidRPr="009F3E2A">
              <w:t>11,11</w:t>
            </w:r>
          </w:p>
        </w:tc>
      </w:tr>
      <w:tr w:rsidR="0063609F" w:rsidRPr="009F3E2A" w:rsidTr="0000290B">
        <w:tblPrEx>
          <w:tblCellMar>
            <w:left w:w="108" w:type="dxa"/>
            <w:right w:w="108" w:type="dxa"/>
          </w:tblCellMar>
        </w:tblPrEx>
        <w:trPr>
          <w:trHeight w:val="245"/>
        </w:trPr>
        <w:tc>
          <w:tcPr>
            <w:tcW w:w="3402" w:type="dxa"/>
            <w:gridSpan w:val="2"/>
          </w:tcPr>
          <w:p w:rsidR="0063609F" w:rsidRPr="009F3E2A" w:rsidRDefault="0063609F" w:rsidP="0000290B">
            <w:pPr>
              <w:pStyle w:val="Tabulka"/>
              <w:ind w:hanging="84"/>
            </w:pPr>
          </w:p>
        </w:tc>
        <w:tc>
          <w:tcPr>
            <w:tcW w:w="1559"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p>
        </w:tc>
      </w:tr>
      <w:tr w:rsidR="0063609F" w:rsidRPr="009F3E2A" w:rsidTr="0000290B">
        <w:tblPrEx>
          <w:tblCellMar>
            <w:left w:w="108" w:type="dxa"/>
            <w:right w:w="108" w:type="dxa"/>
          </w:tblCellMar>
        </w:tblPrEx>
        <w:trPr>
          <w:trHeight w:val="245"/>
        </w:trPr>
        <w:tc>
          <w:tcPr>
            <w:tcW w:w="3402" w:type="dxa"/>
            <w:gridSpan w:val="2"/>
          </w:tcPr>
          <w:p w:rsidR="0063609F" w:rsidRPr="009F3E2A" w:rsidRDefault="0063609F" w:rsidP="0000290B">
            <w:pPr>
              <w:pStyle w:val="Tabulka"/>
              <w:ind w:hanging="84"/>
            </w:pPr>
            <w:r w:rsidRPr="009F3E2A">
              <w:t>Drobný dlhodobý nehmotný majetok</w:t>
            </w:r>
          </w:p>
        </w:tc>
        <w:tc>
          <w:tcPr>
            <w:tcW w:w="1559" w:type="dxa"/>
          </w:tcPr>
          <w:p w:rsidR="0063609F" w:rsidRPr="009F3E2A" w:rsidRDefault="0063609F" w:rsidP="0000290B">
            <w:pPr>
              <w:pStyle w:val="Tabulka"/>
              <w:jc w:val="center"/>
            </w:pPr>
            <w:r w:rsidRPr="009F3E2A">
              <w:t>rôzna</w:t>
            </w:r>
          </w:p>
        </w:tc>
        <w:tc>
          <w:tcPr>
            <w:tcW w:w="142" w:type="dxa"/>
          </w:tcPr>
          <w:p w:rsidR="0063609F" w:rsidRPr="009F3E2A" w:rsidRDefault="0063609F" w:rsidP="0000290B">
            <w:pPr>
              <w:pStyle w:val="Tabulka"/>
              <w:jc w:val="center"/>
            </w:pPr>
          </w:p>
        </w:tc>
        <w:tc>
          <w:tcPr>
            <w:tcW w:w="1842" w:type="dxa"/>
          </w:tcPr>
          <w:p w:rsidR="0063609F" w:rsidRPr="009F3E2A" w:rsidRDefault="0063609F" w:rsidP="0000290B">
            <w:pPr>
              <w:pStyle w:val="Tabulka"/>
              <w:jc w:val="center"/>
            </w:pPr>
            <w:r w:rsidRPr="009F3E2A">
              <w:t>jednorazový odpis</w:t>
            </w:r>
          </w:p>
        </w:tc>
        <w:tc>
          <w:tcPr>
            <w:tcW w:w="142" w:type="dxa"/>
          </w:tcPr>
          <w:p w:rsidR="0063609F" w:rsidRPr="009F3E2A" w:rsidRDefault="0063609F" w:rsidP="0000290B">
            <w:pPr>
              <w:pStyle w:val="Tabulka"/>
              <w:jc w:val="center"/>
            </w:pPr>
          </w:p>
        </w:tc>
        <w:tc>
          <w:tcPr>
            <w:tcW w:w="1730" w:type="dxa"/>
          </w:tcPr>
          <w:p w:rsidR="0063609F" w:rsidRPr="009F3E2A" w:rsidRDefault="0063609F" w:rsidP="0000290B">
            <w:pPr>
              <w:pStyle w:val="Tabulka"/>
              <w:jc w:val="center"/>
            </w:pPr>
            <w:r w:rsidRPr="009F3E2A">
              <w:t>100</w:t>
            </w:r>
          </w:p>
        </w:tc>
      </w:tr>
    </w:tbl>
    <w:p w:rsidR="0063609F" w:rsidRPr="009F3E2A" w:rsidRDefault="0063609F" w:rsidP="004D3B4A">
      <w:pPr>
        <w:pStyle w:val="Zkladntext"/>
      </w:pPr>
    </w:p>
    <w:p w:rsidR="0063609F" w:rsidRPr="009F3E2A" w:rsidRDefault="0063609F" w:rsidP="004D3B4A">
      <w:pPr>
        <w:pStyle w:val="Zkladntext"/>
      </w:pPr>
      <w:r w:rsidRPr="009F3E2A">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3609F" w:rsidRPr="009F3E2A" w:rsidRDefault="0063609F"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63609F" w:rsidRPr="009F3E2A" w:rsidTr="0000290B">
        <w:trPr>
          <w:trHeight w:val="250"/>
        </w:trPr>
        <w:tc>
          <w:tcPr>
            <w:tcW w:w="3118" w:type="dxa"/>
            <w:gridSpan w:val="2"/>
          </w:tcPr>
          <w:p w:rsidR="0063609F" w:rsidRPr="009F3E2A" w:rsidRDefault="0063609F" w:rsidP="0000290B">
            <w:pPr>
              <w:pStyle w:val="Tabulka"/>
            </w:pPr>
          </w:p>
        </w:tc>
        <w:tc>
          <w:tcPr>
            <w:tcW w:w="1985" w:type="dxa"/>
          </w:tcPr>
          <w:p w:rsidR="0063609F" w:rsidRPr="009F3E2A" w:rsidRDefault="0063609F" w:rsidP="0000290B">
            <w:pPr>
              <w:pStyle w:val="Tabulka"/>
              <w:jc w:val="center"/>
            </w:pPr>
            <w:r w:rsidRPr="009F3E2A">
              <w:t>Predpokladaná</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Metóda</w:t>
            </w:r>
          </w:p>
        </w:tc>
        <w:tc>
          <w:tcPr>
            <w:tcW w:w="142"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Ročná odpisová</w:t>
            </w:r>
          </w:p>
        </w:tc>
      </w:tr>
      <w:tr w:rsidR="0063609F" w:rsidRPr="009F3E2A" w:rsidTr="0000290B">
        <w:trPr>
          <w:trHeight w:val="250"/>
        </w:trPr>
        <w:tc>
          <w:tcPr>
            <w:tcW w:w="2976" w:type="dxa"/>
            <w:tcBorders>
              <w:bottom w:val="single" w:sz="4" w:space="0" w:color="auto"/>
            </w:tcBorders>
          </w:tcPr>
          <w:p w:rsidR="0063609F" w:rsidRPr="009F3E2A" w:rsidRDefault="0063609F" w:rsidP="0000290B">
            <w:pPr>
              <w:pStyle w:val="Tabulka"/>
            </w:pPr>
          </w:p>
        </w:tc>
        <w:tc>
          <w:tcPr>
            <w:tcW w:w="142" w:type="dxa"/>
            <w:tcBorders>
              <w:bottom w:val="single" w:sz="4" w:space="0" w:color="auto"/>
            </w:tcBorders>
          </w:tcPr>
          <w:p w:rsidR="0063609F" w:rsidRPr="009F3E2A" w:rsidRDefault="0063609F" w:rsidP="0000290B">
            <w:pPr>
              <w:pStyle w:val="Tabulka"/>
            </w:pPr>
          </w:p>
        </w:tc>
        <w:tc>
          <w:tcPr>
            <w:tcW w:w="1985" w:type="dxa"/>
            <w:tcBorders>
              <w:bottom w:val="single" w:sz="4" w:space="0" w:color="auto"/>
            </w:tcBorders>
          </w:tcPr>
          <w:p w:rsidR="0063609F" w:rsidRPr="009F3E2A" w:rsidRDefault="0063609F" w:rsidP="0000290B">
            <w:pPr>
              <w:pStyle w:val="Tabulka"/>
              <w:jc w:val="center"/>
            </w:pPr>
            <w:r w:rsidRPr="009F3E2A">
              <w:t>doba používania v rokoch</w:t>
            </w:r>
          </w:p>
        </w:tc>
        <w:tc>
          <w:tcPr>
            <w:tcW w:w="141" w:type="dxa"/>
            <w:tcBorders>
              <w:bottom w:val="single" w:sz="4" w:space="0" w:color="auto"/>
            </w:tcBorders>
          </w:tcPr>
          <w:p w:rsidR="0063609F" w:rsidRPr="009F3E2A" w:rsidRDefault="0063609F" w:rsidP="0000290B">
            <w:pPr>
              <w:pStyle w:val="Tabulka"/>
              <w:jc w:val="center"/>
            </w:pPr>
          </w:p>
        </w:tc>
        <w:tc>
          <w:tcPr>
            <w:tcW w:w="1701" w:type="dxa"/>
            <w:tcBorders>
              <w:bottom w:val="single" w:sz="4" w:space="0" w:color="auto"/>
            </w:tcBorders>
          </w:tcPr>
          <w:p w:rsidR="0063609F" w:rsidRPr="009F3E2A" w:rsidRDefault="0063609F" w:rsidP="0000290B">
            <w:pPr>
              <w:pStyle w:val="Tabulka"/>
              <w:jc w:val="center"/>
            </w:pPr>
            <w:r w:rsidRPr="009F3E2A">
              <w:t>odpisovania</w:t>
            </w:r>
          </w:p>
        </w:tc>
        <w:tc>
          <w:tcPr>
            <w:tcW w:w="142" w:type="dxa"/>
            <w:tcBorders>
              <w:bottom w:val="single" w:sz="4" w:space="0" w:color="auto"/>
            </w:tcBorders>
          </w:tcPr>
          <w:p w:rsidR="0063609F" w:rsidRPr="009F3E2A" w:rsidRDefault="0063609F" w:rsidP="0000290B">
            <w:pPr>
              <w:pStyle w:val="Tabulka"/>
              <w:jc w:val="center"/>
            </w:pPr>
          </w:p>
        </w:tc>
        <w:tc>
          <w:tcPr>
            <w:tcW w:w="1701" w:type="dxa"/>
            <w:tcBorders>
              <w:bottom w:val="single" w:sz="4" w:space="0" w:color="auto"/>
            </w:tcBorders>
          </w:tcPr>
          <w:p w:rsidR="0063609F" w:rsidRPr="009F3E2A" w:rsidRDefault="0063609F" w:rsidP="0000290B">
            <w:pPr>
              <w:pStyle w:val="Tabulka"/>
              <w:jc w:val="center"/>
            </w:pPr>
            <w:r w:rsidRPr="009F3E2A">
              <w:t>sadzba v %</w:t>
            </w:r>
          </w:p>
        </w:tc>
      </w:tr>
      <w:tr w:rsidR="0063609F" w:rsidRPr="009F3E2A" w:rsidTr="0000290B">
        <w:trPr>
          <w:trHeight w:val="250"/>
        </w:trPr>
        <w:tc>
          <w:tcPr>
            <w:tcW w:w="3118" w:type="dxa"/>
            <w:gridSpan w:val="2"/>
            <w:tcBorders>
              <w:top w:val="single" w:sz="4" w:space="0" w:color="auto"/>
            </w:tcBorders>
          </w:tcPr>
          <w:p w:rsidR="0063609F" w:rsidRPr="009F3E2A" w:rsidRDefault="0063609F" w:rsidP="0000290B">
            <w:pPr>
              <w:pStyle w:val="Tabulka"/>
            </w:pPr>
            <w:r w:rsidRPr="009F3E2A">
              <w:t>Stavby</w:t>
            </w:r>
          </w:p>
        </w:tc>
        <w:tc>
          <w:tcPr>
            <w:tcW w:w="1985" w:type="dxa"/>
            <w:tcBorders>
              <w:top w:val="single" w:sz="4" w:space="0" w:color="auto"/>
            </w:tcBorders>
          </w:tcPr>
          <w:p w:rsidR="0063609F" w:rsidRPr="009F3E2A" w:rsidRDefault="0063609F" w:rsidP="0000290B">
            <w:pPr>
              <w:pStyle w:val="Tabulka"/>
              <w:jc w:val="center"/>
            </w:pPr>
            <w:r w:rsidRPr="009F3E2A">
              <w:t>40</w:t>
            </w:r>
          </w:p>
        </w:tc>
        <w:tc>
          <w:tcPr>
            <w:tcW w:w="141" w:type="dxa"/>
            <w:tcBorders>
              <w:top w:val="single" w:sz="4" w:space="0" w:color="auto"/>
            </w:tcBorders>
          </w:tcPr>
          <w:p w:rsidR="0063609F" w:rsidRPr="009F3E2A" w:rsidRDefault="0063609F" w:rsidP="0000290B">
            <w:pPr>
              <w:pStyle w:val="Tabulka"/>
              <w:jc w:val="center"/>
            </w:pPr>
          </w:p>
        </w:tc>
        <w:tc>
          <w:tcPr>
            <w:tcW w:w="1701" w:type="dxa"/>
            <w:tcBorders>
              <w:top w:val="single" w:sz="4" w:space="0" w:color="auto"/>
            </w:tcBorders>
          </w:tcPr>
          <w:p w:rsidR="0063609F" w:rsidRPr="009F3E2A" w:rsidRDefault="0063609F" w:rsidP="0000290B">
            <w:pPr>
              <w:pStyle w:val="Tabulka"/>
              <w:jc w:val="center"/>
            </w:pPr>
            <w:r w:rsidRPr="009F3E2A">
              <w:t>lineárna</w:t>
            </w:r>
          </w:p>
        </w:tc>
        <w:tc>
          <w:tcPr>
            <w:tcW w:w="142" w:type="dxa"/>
            <w:tcBorders>
              <w:top w:val="single" w:sz="4" w:space="0" w:color="auto"/>
            </w:tcBorders>
          </w:tcPr>
          <w:p w:rsidR="0063609F" w:rsidRPr="009F3E2A" w:rsidRDefault="0063609F" w:rsidP="0000290B">
            <w:pPr>
              <w:pStyle w:val="Tabulka"/>
              <w:jc w:val="center"/>
            </w:pPr>
          </w:p>
        </w:tc>
        <w:tc>
          <w:tcPr>
            <w:tcW w:w="1701" w:type="dxa"/>
            <w:tcBorders>
              <w:top w:val="single" w:sz="4" w:space="0" w:color="auto"/>
            </w:tcBorders>
          </w:tcPr>
          <w:p w:rsidR="0063609F" w:rsidRPr="009F3E2A" w:rsidRDefault="0063609F" w:rsidP="0000290B">
            <w:pPr>
              <w:pStyle w:val="Tabulka"/>
              <w:jc w:val="center"/>
            </w:pPr>
            <w:r w:rsidRPr="009F3E2A">
              <w:t>2,5</w:t>
            </w:r>
          </w:p>
        </w:tc>
      </w:tr>
      <w:tr w:rsidR="0063609F" w:rsidRPr="009F3E2A" w:rsidTr="0000290B">
        <w:trPr>
          <w:trHeight w:val="250"/>
        </w:trPr>
        <w:tc>
          <w:tcPr>
            <w:tcW w:w="3118" w:type="dxa"/>
            <w:gridSpan w:val="2"/>
          </w:tcPr>
          <w:p w:rsidR="0063609F" w:rsidRPr="009F3E2A" w:rsidRDefault="0063609F" w:rsidP="0000290B">
            <w:pPr>
              <w:pStyle w:val="Tabulka"/>
            </w:pPr>
            <w:r w:rsidRPr="009F3E2A">
              <w:t>Stroje, prístroje a zariadenia</w:t>
            </w:r>
          </w:p>
        </w:tc>
        <w:tc>
          <w:tcPr>
            <w:tcW w:w="1985" w:type="dxa"/>
          </w:tcPr>
          <w:p w:rsidR="0063609F" w:rsidRPr="009F3E2A" w:rsidRDefault="00B467E3" w:rsidP="00B467E3">
            <w:pPr>
              <w:pStyle w:val="Tabulka"/>
              <w:jc w:val="center"/>
            </w:pPr>
            <w:r w:rsidRPr="009F3E2A">
              <w:t>7</w:t>
            </w:r>
            <w:r w:rsidR="0063609F" w:rsidRPr="009F3E2A">
              <w:t xml:space="preserve"> až </w:t>
            </w:r>
            <w:r w:rsidRPr="009F3E2A">
              <w:t>35</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01" w:type="dxa"/>
          </w:tcPr>
          <w:p w:rsidR="0063609F" w:rsidRPr="009F3E2A" w:rsidRDefault="00B467E3" w:rsidP="00B467E3">
            <w:pPr>
              <w:pStyle w:val="Tabulka"/>
              <w:jc w:val="center"/>
            </w:pPr>
            <w:r w:rsidRPr="009F3E2A">
              <w:t>14,28</w:t>
            </w:r>
            <w:r w:rsidR="0063609F" w:rsidRPr="009F3E2A">
              <w:t xml:space="preserve"> až 2,</w:t>
            </w:r>
            <w:r w:rsidRPr="009F3E2A">
              <w:t>8</w:t>
            </w:r>
            <w:r w:rsidR="0063609F" w:rsidRPr="009F3E2A">
              <w:t>5</w:t>
            </w:r>
          </w:p>
        </w:tc>
      </w:tr>
      <w:tr w:rsidR="0063609F" w:rsidRPr="009F3E2A" w:rsidTr="0000290B">
        <w:trPr>
          <w:trHeight w:val="250"/>
        </w:trPr>
        <w:tc>
          <w:tcPr>
            <w:tcW w:w="3118" w:type="dxa"/>
            <w:gridSpan w:val="2"/>
          </w:tcPr>
          <w:p w:rsidR="0063609F" w:rsidRPr="009F3E2A" w:rsidRDefault="0063609F" w:rsidP="0000290B">
            <w:pPr>
              <w:pStyle w:val="Tabulka"/>
            </w:pPr>
            <w:r w:rsidRPr="009F3E2A">
              <w:t>Dopravné prostriedky</w:t>
            </w:r>
          </w:p>
        </w:tc>
        <w:tc>
          <w:tcPr>
            <w:tcW w:w="1985" w:type="dxa"/>
          </w:tcPr>
          <w:p w:rsidR="0063609F" w:rsidRPr="009F3E2A" w:rsidRDefault="00B467E3" w:rsidP="0000290B">
            <w:pPr>
              <w:pStyle w:val="Tabulka"/>
              <w:jc w:val="center"/>
            </w:pPr>
            <w:r w:rsidRPr="009F3E2A">
              <w:t>9</w:t>
            </w:r>
          </w:p>
        </w:tc>
        <w:tc>
          <w:tcPr>
            <w:tcW w:w="141" w:type="dxa"/>
          </w:tcPr>
          <w:p w:rsidR="0063609F" w:rsidRPr="009F3E2A" w:rsidRDefault="0063609F" w:rsidP="0000290B">
            <w:pPr>
              <w:pStyle w:val="Tabulka"/>
              <w:jc w:val="center"/>
            </w:pPr>
          </w:p>
        </w:tc>
        <w:tc>
          <w:tcPr>
            <w:tcW w:w="1701" w:type="dxa"/>
          </w:tcPr>
          <w:p w:rsidR="0063609F" w:rsidRPr="009F3E2A" w:rsidRDefault="00B467E3" w:rsidP="0000290B">
            <w:pPr>
              <w:pStyle w:val="Tabulka"/>
              <w:jc w:val="center"/>
            </w:pPr>
            <w:r w:rsidRPr="009F3E2A">
              <w:t>lineárna</w:t>
            </w:r>
          </w:p>
        </w:tc>
        <w:tc>
          <w:tcPr>
            <w:tcW w:w="142" w:type="dxa"/>
          </w:tcPr>
          <w:p w:rsidR="0063609F" w:rsidRPr="009F3E2A" w:rsidRDefault="0063609F" w:rsidP="0000290B">
            <w:pPr>
              <w:pStyle w:val="Tabulka"/>
              <w:jc w:val="center"/>
            </w:pPr>
          </w:p>
        </w:tc>
        <w:tc>
          <w:tcPr>
            <w:tcW w:w="1701" w:type="dxa"/>
          </w:tcPr>
          <w:p w:rsidR="0063609F" w:rsidRPr="009F3E2A" w:rsidRDefault="00B467E3" w:rsidP="0000290B">
            <w:pPr>
              <w:pStyle w:val="Tabulka"/>
              <w:jc w:val="center"/>
            </w:pPr>
            <w:r w:rsidRPr="009F3E2A">
              <w:t>11,11</w:t>
            </w:r>
          </w:p>
        </w:tc>
      </w:tr>
      <w:tr w:rsidR="0063609F" w:rsidTr="0000290B">
        <w:trPr>
          <w:trHeight w:val="250"/>
        </w:trPr>
        <w:tc>
          <w:tcPr>
            <w:tcW w:w="3118" w:type="dxa"/>
            <w:gridSpan w:val="2"/>
          </w:tcPr>
          <w:p w:rsidR="0063609F" w:rsidRPr="009F3E2A" w:rsidRDefault="0063609F" w:rsidP="0000290B">
            <w:pPr>
              <w:pStyle w:val="Tabulka"/>
            </w:pPr>
            <w:r w:rsidRPr="009F3E2A">
              <w:t>Drobný dlhodobý hmotný majetok</w:t>
            </w:r>
          </w:p>
        </w:tc>
        <w:tc>
          <w:tcPr>
            <w:tcW w:w="1985" w:type="dxa"/>
          </w:tcPr>
          <w:p w:rsidR="0063609F" w:rsidRPr="009F3E2A" w:rsidRDefault="0063609F" w:rsidP="0000290B">
            <w:pPr>
              <w:pStyle w:val="Tabulka"/>
              <w:jc w:val="center"/>
            </w:pPr>
            <w:r w:rsidRPr="009F3E2A">
              <w:t>rôzna</w:t>
            </w:r>
          </w:p>
        </w:tc>
        <w:tc>
          <w:tcPr>
            <w:tcW w:w="141" w:type="dxa"/>
          </w:tcPr>
          <w:p w:rsidR="0063609F" w:rsidRPr="009F3E2A" w:rsidRDefault="0063609F" w:rsidP="0000290B">
            <w:pPr>
              <w:pStyle w:val="Tabulka"/>
              <w:jc w:val="center"/>
            </w:pPr>
          </w:p>
        </w:tc>
        <w:tc>
          <w:tcPr>
            <w:tcW w:w="1701" w:type="dxa"/>
          </w:tcPr>
          <w:p w:rsidR="0063609F" w:rsidRPr="009F3E2A" w:rsidRDefault="0063609F" w:rsidP="0000290B">
            <w:pPr>
              <w:pStyle w:val="Tabulka"/>
              <w:jc w:val="center"/>
            </w:pPr>
            <w:r w:rsidRPr="009F3E2A">
              <w:t>jednorazový odpis</w:t>
            </w:r>
          </w:p>
        </w:tc>
        <w:tc>
          <w:tcPr>
            <w:tcW w:w="142" w:type="dxa"/>
          </w:tcPr>
          <w:p w:rsidR="0063609F" w:rsidRPr="009F3E2A" w:rsidRDefault="0063609F" w:rsidP="0000290B">
            <w:pPr>
              <w:pStyle w:val="Tabulka"/>
              <w:jc w:val="center"/>
            </w:pPr>
          </w:p>
        </w:tc>
        <w:tc>
          <w:tcPr>
            <w:tcW w:w="1701" w:type="dxa"/>
          </w:tcPr>
          <w:p w:rsidR="0063609F" w:rsidRDefault="0063609F" w:rsidP="0000290B">
            <w:pPr>
              <w:pStyle w:val="Tabulka"/>
              <w:jc w:val="center"/>
            </w:pPr>
            <w:r w:rsidRPr="009F3E2A">
              <w:t>100</w:t>
            </w:r>
          </w:p>
        </w:tc>
      </w:tr>
    </w:tbl>
    <w:p w:rsidR="0063609F" w:rsidRDefault="0063609F" w:rsidP="00251BF2">
      <w:pPr>
        <w:pStyle w:val="Pismenka"/>
        <w:numPr>
          <w:ilvl w:val="0"/>
          <w:numId w:val="0"/>
        </w:numPr>
      </w:pPr>
    </w:p>
    <w:p w:rsidR="0063609F" w:rsidRPr="009F3E2A" w:rsidRDefault="0063609F" w:rsidP="00251BF2">
      <w:pPr>
        <w:pStyle w:val="Pismenka"/>
        <w:tabs>
          <w:tab w:val="clear" w:pos="426"/>
        </w:tabs>
        <w:ind w:left="426"/>
      </w:pPr>
      <w:r w:rsidRPr="009F3E2A">
        <w:t>Cenné papiere a podiely</w:t>
      </w:r>
    </w:p>
    <w:p w:rsidR="0063609F" w:rsidRPr="009F3E2A" w:rsidRDefault="0063609F" w:rsidP="004D3B4A">
      <w:pPr>
        <w:pStyle w:val="Zkladntext"/>
      </w:pPr>
      <w:r w:rsidRPr="009F3E2A">
        <w:t xml:space="preserve">Cenné papiere a podiely sa oceňujú obstarávacími cenami vrátane nákladov súvisiacich s obstaraním. Od obstarávacej ceny je odpočítané zníženie hodnoty cenných papierov a podielov. </w:t>
      </w:r>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 xml:space="preserve">Zásoby </w:t>
      </w:r>
    </w:p>
    <w:p w:rsidR="0063609F" w:rsidRPr="009F3E2A" w:rsidRDefault="0063609F" w:rsidP="004D3B4A">
      <w:pPr>
        <w:pStyle w:val="Zkladntext"/>
      </w:pPr>
      <w:r w:rsidRPr="009F3E2A">
        <w:t>Zásoby sa oceňujú nižšou z nasledujúcich hodnôt: obstarávacou cenou (nakupované zásoby) alebo vlastnými nákladmi (zásoby vytvorené vlastnou činnosťou) alebo čistou realizačnou hodnotou.</w:t>
      </w:r>
    </w:p>
    <w:p w:rsidR="0063609F" w:rsidRPr="009F3E2A" w:rsidRDefault="0063609F" w:rsidP="004D3B4A">
      <w:pPr>
        <w:pStyle w:val="Zkladntext"/>
      </w:pPr>
      <w:r w:rsidRPr="009F3E2A">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3609F" w:rsidRPr="009F3E2A" w:rsidRDefault="0063609F" w:rsidP="004D3B4A">
      <w:pPr>
        <w:pStyle w:val="Zkladntext"/>
      </w:pPr>
    </w:p>
    <w:p w:rsidR="0063609F" w:rsidRPr="009F3E2A" w:rsidRDefault="0063609F" w:rsidP="004D3B4A">
      <w:pPr>
        <w:pStyle w:val="Zkladntext"/>
      </w:pPr>
    </w:p>
    <w:p w:rsidR="0063609F" w:rsidRPr="009F3E2A" w:rsidRDefault="0063609F" w:rsidP="00251BF2">
      <w:pPr>
        <w:pStyle w:val="Pismenka"/>
        <w:tabs>
          <w:tab w:val="clear" w:pos="426"/>
        </w:tabs>
        <w:ind w:left="426"/>
      </w:pPr>
      <w:r w:rsidRPr="009F3E2A">
        <w:t>Zákazková výroba</w:t>
      </w:r>
    </w:p>
    <w:p w:rsidR="002216B3" w:rsidRPr="009F3E2A" w:rsidRDefault="002216B3" w:rsidP="002216B3">
      <w:pPr>
        <w:pStyle w:val="Pismenka"/>
        <w:numPr>
          <w:ilvl w:val="0"/>
          <w:numId w:val="0"/>
        </w:numPr>
        <w:ind w:left="426"/>
      </w:pPr>
    </w:p>
    <w:p w:rsidR="0063609F" w:rsidRPr="009F3E2A" w:rsidRDefault="0063609F" w:rsidP="004D3B4A">
      <w:pPr>
        <w:pStyle w:val="Zkladntext"/>
      </w:pPr>
      <w:r w:rsidRPr="009F3E2A">
        <w:t xml:space="preserve">Zákazková výroba sa vykazuje použitím metódy stupňa dokončenia zákazky (angl. </w:t>
      </w:r>
      <w:proofErr w:type="spellStart"/>
      <w:r w:rsidRPr="009F3E2A">
        <w:t>percentage-of-completion-method</w:t>
      </w:r>
      <w:proofErr w:type="spellEnd"/>
      <w:r w:rsidRPr="009F3E2A">
        <w:t>).</w:t>
      </w:r>
    </w:p>
    <w:p w:rsidR="0063609F" w:rsidRPr="009F3E2A" w:rsidRDefault="0063609F" w:rsidP="00251BF2">
      <w:pPr>
        <w:pStyle w:val="Pismenka"/>
        <w:numPr>
          <w:ilvl w:val="0"/>
          <w:numId w:val="0"/>
        </w:numPr>
        <w:rPr>
          <w:b w:val="0"/>
        </w:rPr>
      </w:pPr>
    </w:p>
    <w:p w:rsidR="0063609F" w:rsidRPr="009F3E2A" w:rsidRDefault="0063609F" w:rsidP="00251BF2">
      <w:pPr>
        <w:pStyle w:val="Pismenka"/>
        <w:tabs>
          <w:tab w:val="clear" w:pos="426"/>
        </w:tabs>
        <w:ind w:left="426"/>
      </w:pPr>
      <w:r w:rsidRPr="009F3E2A">
        <w:t>Zákazková výstavba nehnuteľnosti</w:t>
      </w:r>
    </w:p>
    <w:p w:rsidR="0063609F" w:rsidRPr="009F3E2A" w:rsidRDefault="0063609F" w:rsidP="004D3B4A">
      <w:pPr>
        <w:pStyle w:val="Zkladntext"/>
      </w:pPr>
    </w:p>
    <w:p w:rsidR="0063609F" w:rsidRPr="009F3E2A" w:rsidRDefault="0063609F" w:rsidP="004D3B4A">
      <w:pPr>
        <w:pStyle w:val="Zkladntext"/>
        <w:rPr>
          <w:b/>
          <w:i/>
        </w:rPr>
      </w:pPr>
      <w:r w:rsidRPr="009F3E2A">
        <w:rPr>
          <w:b/>
          <w:i/>
        </w:rPr>
        <w:t>Zákazková výstavba nehnuteľnosti – priebežný transfer</w:t>
      </w:r>
    </w:p>
    <w:p w:rsidR="0063609F" w:rsidRPr="009F3E2A" w:rsidRDefault="0063609F" w:rsidP="004D3B4A">
      <w:pPr>
        <w:pStyle w:val="Zkladntext"/>
      </w:pPr>
      <w:r w:rsidRPr="009F3E2A">
        <w:t xml:space="preserve">Zákazková výstavba nehnuteľnosti určenej na predaj sa vykazuje podľa metódy stupňa dokončenia. </w:t>
      </w:r>
    </w:p>
    <w:p w:rsidR="0063609F" w:rsidRPr="009F3E2A" w:rsidRDefault="0063609F" w:rsidP="004D3B4A">
      <w:pPr>
        <w:pStyle w:val="Zkladntext"/>
      </w:pPr>
    </w:p>
    <w:p w:rsidR="0063609F" w:rsidRPr="009F3E2A" w:rsidRDefault="0063609F" w:rsidP="00777324">
      <w:pPr>
        <w:pStyle w:val="Zkladntext"/>
        <w:rPr>
          <w:b/>
          <w:i/>
        </w:rPr>
      </w:pPr>
      <w:r w:rsidRPr="009F3E2A">
        <w:rPr>
          <w:b/>
          <w:i/>
        </w:rPr>
        <w:t>Zákazková výstavba nehnuteľnosti – ostatná (nie priebežný transfer)</w:t>
      </w:r>
    </w:p>
    <w:p w:rsidR="0063609F" w:rsidRPr="00777324" w:rsidRDefault="0063609F" w:rsidP="004D3B4A">
      <w:pPr>
        <w:pStyle w:val="Zkladntext"/>
      </w:pPr>
      <w:r w:rsidRPr="009F3E2A">
        <w:t>Zákazková výstavba nehnuteľnosti určenej na predaj – ostatná (nie priebežný transfer) sa vykazuje metódou tzv. nulového zisku, t. j. zisk sa vykáže pri predaji nehnuteľnosti.</w:t>
      </w:r>
    </w:p>
    <w:p w:rsidR="0063609F" w:rsidRDefault="0063609F" w:rsidP="00251BF2">
      <w:pPr>
        <w:pStyle w:val="Pismenka"/>
        <w:numPr>
          <w:ilvl w:val="0"/>
          <w:numId w:val="0"/>
        </w:numPr>
        <w:rPr>
          <w:b w:val="0"/>
        </w:rPr>
      </w:pPr>
    </w:p>
    <w:p w:rsidR="001232DC" w:rsidRDefault="001232DC" w:rsidP="00251BF2">
      <w:pPr>
        <w:pStyle w:val="Pismenka"/>
        <w:numPr>
          <w:ilvl w:val="0"/>
          <w:numId w:val="0"/>
        </w:numPr>
        <w:rPr>
          <w:b w:val="0"/>
        </w:rPr>
      </w:pPr>
    </w:p>
    <w:p w:rsidR="00051986" w:rsidRDefault="00051986" w:rsidP="00251BF2">
      <w:pPr>
        <w:pStyle w:val="Pismenka"/>
        <w:numPr>
          <w:ilvl w:val="0"/>
          <w:numId w:val="0"/>
        </w:numPr>
        <w:rPr>
          <w:b w:val="0"/>
        </w:rPr>
      </w:pPr>
    </w:p>
    <w:p w:rsidR="001232DC" w:rsidRDefault="001232DC" w:rsidP="00251BF2">
      <w:pPr>
        <w:pStyle w:val="Pismenka"/>
        <w:numPr>
          <w:ilvl w:val="0"/>
          <w:numId w:val="0"/>
        </w:numPr>
        <w:rPr>
          <w:b w:val="0"/>
        </w:rPr>
      </w:pPr>
    </w:p>
    <w:p w:rsidR="001232DC" w:rsidRPr="00423AFA" w:rsidRDefault="001232DC" w:rsidP="00251BF2">
      <w:pPr>
        <w:pStyle w:val="Pismenka"/>
        <w:numPr>
          <w:ilvl w:val="0"/>
          <w:numId w:val="0"/>
        </w:numPr>
        <w:rPr>
          <w:b w:val="0"/>
        </w:rPr>
      </w:pPr>
    </w:p>
    <w:p w:rsidR="0063609F" w:rsidRDefault="0063609F" w:rsidP="00251BF2">
      <w:pPr>
        <w:pStyle w:val="Pismenka"/>
        <w:tabs>
          <w:tab w:val="clear" w:pos="426"/>
        </w:tabs>
        <w:ind w:left="426"/>
      </w:pPr>
      <w:r>
        <w:lastRenderedPageBreak/>
        <w:t>Pohľadávky</w:t>
      </w:r>
    </w:p>
    <w:p w:rsidR="0063609F" w:rsidRPr="004E351E" w:rsidRDefault="0063609F" w:rsidP="004D3B4A">
      <w:pPr>
        <w:pStyle w:val="Zkladntext"/>
      </w:pPr>
      <w:r w:rsidRPr="004E351E">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Peňažné prostriedky a ceniny</w:t>
      </w:r>
    </w:p>
    <w:p w:rsidR="0063609F" w:rsidRPr="004E351E" w:rsidRDefault="0063609F" w:rsidP="004D3B4A">
      <w:pPr>
        <w:pStyle w:val="Zkladntext"/>
      </w:pPr>
      <w:r w:rsidRPr="004E351E">
        <w:t>Peňažné prostriedky a ceniny sa oceňujú ich menovitou hodnotou. Zníženie ich hodnoty sa vyjadruje opravnou položkou.</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Náklady budúcich období a príjmy budúcich období</w:t>
      </w:r>
    </w:p>
    <w:p w:rsidR="0063609F" w:rsidRPr="004E351E" w:rsidRDefault="0063609F" w:rsidP="004D3B4A">
      <w:pPr>
        <w:pStyle w:val="Zkladntext"/>
      </w:pPr>
      <w:r w:rsidRPr="004E351E">
        <w:t>Náklady budúcich období a príjmy budúcich období sa vykazujú vo výške, ktorá je potrebná na dodržanie zásady vecnej a časovej súvislosti s účtovným obdobím.</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Rezervy</w:t>
      </w:r>
    </w:p>
    <w:p w:rsidR="0063609F" w:rsidRPr="004E351E" w:rsidRDefault="0063609F" w:rsidP="004D3B4A">
      <w:pPr>
        <w:pStyle w:val="Zkladntext"/>
      </w:pPr>
      <w:r w:rsidRPr="004E351E">
        <w:t>Rezervy sú záväzky s neurčitým časovým vymedzením alebo výškou; tvoria sa na krytie známych rizík alebo strát z podnikania. Oceňujú sa v očakávanej výške záväzku.</w:t>
      </w:r>
    </w:p>
    <w:p w:rsidR="0063609F" w:rsidRPr="004E351E" w:rsidRDefault="0063609F" w:rsidP="00251BF2">
      <w:pPr>
        <w:pStyle w:val="Pismenka"/>
        <w:numPr>
          <w:ilvl w:val="0"/>
          <w:numId w:val="0"/>
        </w:numPr>
        <w:ind w:left="360"/>
      </w:pPr>
    </w:p>
    <w:p w:rsidR="0063609F" w:rsidRPr="004E351E" w:rsidRDefault="0063609F" w:rsidP="00251BF2">
      <w:pPr>
        <w:pStyle w:val="Pismenka"/>
        <w:tabs>
          <w:tab w:val="clear" w:pos="426"/>
        </w:tabs>
        <w:ind w:left="426"/>
      </w:pPr>
      <w:r w:rsidRPr="004E351E">
        <w:t>Záväzky</w:t>
      </w:r>
    </w:p>
    <w:p w:rsidR="0063609F" w:rsidRPr="004E351E" w:rsidRDefault="0063609F" w:rsidP="004D3B4A">
      <w:pPr>
        <w:pStyle w:val="Zkladntext"/>
        <w:rPr>
          <w:sz w:val="24"/>
        </w:rPr>
      </w:pPr>
      <w:r w:rsidRPr="004E351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3609F" w:rsidRPr="004E351E" w:rsidRDefault="0063609F" w:rsidP="00251BF2">
      <w:pPr>
        <w:pStyle w:val="Pismenka"/>
        <w:numPr>
          <w:ilvl w:val="0"/>
          <w:numId w:val="0"/>
        </w:numPr>
        <w:ind w:left="360"/>
      </w:pPr>
    </w:p>
    <w:p w:rsidR="0063609F" w:rsidRPr="004E351E" w:rsidRDefault="0063609F" w:rsidP="00251BF2">
      <w:pPr>
        <w:pStyle w:val="Pismenka"/>
        <w:tabs>
          <w:tab w:val="clear" w:pos="426"/>
        </w:tabs>
        <w:ind w:left="426"/>
      </w:pPr>
      <w:r w:rsidRPr="004E351E">
        <w:t>Odložené dane</w:t>
      </w:r>
    </w:p>
    <w:p w:rsidR="0063609F" w:rsidRPr="004E351E" w:rsidRDefault="0063609F" w:rsidP="004D3B4A">
      <w:pPr>
        <w:pStyle w:val="Zkladntext"/>
      </w:pPr>
      <w:r w:rsidRPr="004E351E">
        <w:t xml:space="preserve">Odložené dane (odložená daňová pohľadávka a odložený daňový záväzok) sa vzťahujú na: </w:t>
      </w:r>
    </w:p>
    <w:p w:rsidR="0063609F" w:rsidRPr="004E351E" w:rsidRDefault="0063609F" w:rsidP="004D3B4A">
      <w:pPr>
        <w:pStyle w:val="Zkladntext"/>
        <w:numPr>
          <w:ilvl w:val="0"/>
          <w:numId w:val="8"/>
        </w:numPr>
      </w:pPr>
      <w:r w:rsidRPr="004E351E">
        <w:t>dočasné rozdiely medzi účtovnou hodnotou majetku a účtovnou hodnotou záväzkov vykázanou v súvahe a ich daňovou základňou,</w:t>
      </w:r>
    </w:p>
    <w:p w:rsidR="0063609F" w:rsidRPr="004E351E" w:rsidRDefault="0063609F" w:rsidP="004D3B4A">
      <w:pPr>
        <w:pStyle w:val="Zkladntext"/>
        <w:numPr>
          <w:ilvl w:val="0"/>
          <w:numId w:val="8"/>
        </w:numPr>
      </w:pPr>
      <w:r w:rsidRPr="004E351E">
        <w:t>možnosť umorovať daňovú stratu v budúcnosti, ktorou sa rozumie možnosť odpočítať daňovú stratu od základu dane v budúcnosti,</w:t>
      </w:r>
    </w:p>
    <w:p w:rsidR="0063609F" w:rsidRPr="004E351E" w:rsidRDefault="0063609F" w:rsidP="004D3B4A">
      <w:pPr>
        <w:pStyle w:val="Zkladntext"/>
        <w:numPr>
          <w:ilvl w:val="0"/>
          <w:numId w:val="8"/>
        </w:numPr>
      </w:pPr>
      <w:r w:rsidRPr="004E351E">
        <w:t>možnosť previesť nevyužité daňové odpočty a iné daňové nároky do budúcich období.</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Výdavky budúcich období a výnosy budúcich období</w:t>
      </w:r>
    </w:p>
    <w:p w:rsidR="0063609F" w:rsidRPr="004E351E" w:rsidRDefault="0063609F" w:rsidP="004D3B4A">
      <w:pPr>
        <w:pStyle w:val="Zkladntext"/>
      </w:pPr>
      <w:r w:rsidRPr="004E351E">
        <w:t>Výdavky budúcich období a výnosy budúcich období sa vykazujú vo výške, ktorá je potrebná na dodržanie zásady vecnej a časovej súvislosti s účtovným obdobím.</w:t>
      </w:r>
    </w:p>
    <w:p w:rsidR="0063609F" w:rsidRPr="004E351E" w:rsidRDefault="0063609F" w:rsidP="004D3B4A">
      <w:pPr>
        <w:pStyle w:val="Zkladntext"/>
      </w:pPr>
    </w:p>
    <w:p w:rsidR="0063609F" w:rsidRPr="004E351E" w:rsidRDefault="0063609F" w:rsidP="004D3B4A">
      <w:pPr>
        <w:pStyle w:val="Zkladntext"/>
        <w:rPr>
          <w:sz w:val="16"/>
          <w:szCs w:val="16"/>
        </w:rPr>
      </w:pPr>
    </w:p>
    <w:p w:rsidR="0063609F" w:rsidRPr="004E351E" w:rsidRDefault="0063609F" w:rsidP="00251BF2">
      <w:pPr>
        <w:pStyle w:val="Pismenka"/>
        <w:tabs>
          <w:tab w:val="clear" w:pos="426"/>
        </w:tabs>
        <w:ind w:left="426"/>
      </w:pPr>
      <w:r w:rsidRPr="004E351E">
        <w:t>Prenájom (lízing)</w:t>
      </w:r>
    </w:p>
    <w:p w:rsidR="0063609F" w:rsidRPr="004E351E" w:rsidRDefault="0063609F" w:rsidP="004D3B4A">
      <w:pPr>
        <w:pStyle w:val="Zkladntext"/>
      </w:pPr>
      <w:r w:rsidRPr="004E351E">
        <w:t>Operatívny prenájom. Majetok prenajatý na základe operatívneho prenájmu vykazuje ako svoj majetok jeho vlastník, nie nájomca.</w:t>
      </w:r>
    </w:p>
    <w:p w:rsidR="0063609F" w:rsidRPr="004E351E" w:rsidRDefault="0063609F" w:rsidP="004D3B4A">
      <w:pPr>
        <w:pStyle w:val="Zkladntext"/>
      </w:pPr>
    </w:p>
    <w:p w:rsidR="0063609F" w:rsidRPr="004E351E" w:rsidRDefault="0063609F" w:rsidP="004D3B4A">
      <w:pPr>
        <w:pStyle w:val="Zkladntext"/>
      </w:pPr>
      <w:r w:rsidRPr="004E351E">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3609F" w:rsidRPr="004E351E" w:rsidRDefault="0063609F" w:rsidP="004D3B4A">
      <w:pPr>
        <w:pStyle w:val="Zkladntext"/>
        <w:rPr>
          <w:sz w:val="16"/>
          <w:szCs w:val="16"/>
        </w:rPr>
      </w:pPr>
    </w:p>
    <w:p w:rsidR="0063609F" w:rsidRPr="004E351E" w:rsidRDefault="0063609F" w:rsidP="00251BF2">
      <w:pPr>
        <w:pStyle w:val="Pismenka"/>
        <w:tabs>
          <w:tab w:val="clear" w:pos="426"/>
        </w:tabs>
        <w:ind w:left="426"/>
      </w:pPr>
      <w:r w:rsidRPr="004E351E">
        <w:t>Cudzia mena</w:t>
      </w:r>
    </w:p>
    <w:p w:rsidR="0063609F" w:rsidRPr="004E351E" w:rsidRDefault="0063609F" w:rsidP="004D3B4A">
      <w:pPr>
        <w:pStyle w:val="Zkladntext"/>
      </w:pPr>
      <w:r w:rsidRPr="004E351E">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3609F" w:rsidRPr="004E351E" w:rsidRDefault="0063609F" w:rsidP="004D3B4A">
      <w:pPr>
        <w:pStyle w:val="Zkladntext"/>
      </w:pPr>
    </w:p>
    <w:p w:rsidR="0063609F" w:rsidRPr="004E351E" w:rsidRDefault="0063609F" w:rsidP="004D3B4A">
      <w:pPr>
        <w:pStyle w:val="Zkladntext"/>
      </w:pPr>
      <w:r w:rsidRPr="004E351E">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3609F" w:rsidRPr="00593B56" w:rsidRDefault="0063609F" w:rsidP="004D3B4A">
      <w:pPr>
        <w:pStyle w:val="Zkladntext"/>
        <w:rPr>
          <w:highlight w:val="yellow"/>
        </w:rPr>
      </w:pPr>
    </w:p>
    <w:p w:rsidR="0063609F" w:rsidRPr="004E351E" w:rsidRDefault="0063609F" w:rsidP="004D3B4A">
      <w:pPr>
        <w:pStyle w:val="Zkladntext"/>
      </w:pPr>
      <w:r w:rsidRPr="004E351E">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3609F" w:rsidRPr="004E351E" w:rsidRDefault="0063609F" w:rsidP="004D3B4A">
      <w:pPr>
        <w:pStyle w:val="Zkladntext"/>
      </w:pPr>
    </w:p>
    <w:p w:rsidR="0063609F" w:rsidRPr="004E351E" w:rsidRDefault="0063609F" w:rsidP="004D3B4A">
      <w:pPr>
        <w:pStyle w:val="Zkladntext"/>
      </w:pPr>
      <w:r w:rsidRPr="004E351E">
        <w:t xml:space="preserve">Prijaté a poskytnuté preddavky v cudzej mene na účet zriadený v eurách a z účtu zriadeného v eurách sa prepočítavajú na menu euro kurzom, za ktorý boli tieto hodnoty nakúpené alebo predané. </w:t>
      </w:r>
    </w:p>
    <w:p w:rsidR="0063609F" w:rsidRPr="004E351E" w:rsidRDefault="0063609F" w:rsidP="004D3B4A">
      <w:pPr>
        <w:pStyle w:val="Zkladntext"/>
      </w:pPr>
    </w:p>
    <w:p w:rsidR="0063609F" w:rsidRPr="004E351E" w:rsidRDefault="0063609F" w:rsidP="004D3B4A">
      <w:pPr>
        <w:pStyle w:val="Zkladntext"/>
      </w:pPr>
      <w:r w:rsidRPr="004E351E">
        <w:t xml:space="preserve">Prijaté a poskytnuté preddavky sa ku dňu, ku ktorému sa zostavuje účtovná závierka, na menu euro už neprepočítavajú. </w:t>
      </w:r>
    </w:p>
    <w:p w:rsidR="0063609F" w:rsidRPr="004E351E" w:rsidRDefault="0063609F" w:rsidP="004D3B4A">
      <w:pPr>
        <w:pStyle w:val="Zkladntext"/>
      </w:pPr>
    </w:p>
    <w:p w:rsidR="0063609F" w:rsidRPr="004E351E" w:rsidRDefault="0063609F" w:rsidP="00251BF2">
      <w:pPr>
        <w:pStyle w:val="Pismenka"/>
        <w:tabs>
          <w:tab w:val="clear" w:pos="426"/>
        </w:tabs>
        <w:ind w:left="426"/>
      </w:pPr>
      <w:r w:rsidRPr="004E351E">
        <w:t>Výnosy</w:t>
      </w:r>
    </w:p>
    <w:p w:rsidR="0063609F" w:rsidRDefault="0063609F" w:rsidP="004D3B4A">
      <w:pPr>
        <w:pStyle w:val="Zkladntext"/>
        <w:rPr>
          <w:sz w:val="16"/>
          <w:szCs w:val="16"/>
        </w:rPr>
      </w:pPr>
      <w:r w:rsidRPr="004E351E">
        <w:t>Tržby za vlastné výkony a tovar neobsahujú daň z pridanej hodnoty. Sú tiež znížené o zľavy a zrážky (rabaty, bonusy, skontá, dobropisy a pod.), bez ohľadu na to, či zákazník mal vopred na zľavu nárok, alebo či ide o dodatočne uznanú zľavu.</w:t>
      </w:r>
    </w:p>
    <w:p w:rsidR="0063609F" w:rsidRDefault="0063609F"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63609F" w:rsidRPr="00B1412B" w:rsidRDefault="0063609F" w:rsidP="004D3B4A">
      <w:pPr>
        <w:pStyle w:val="Hlavika"/>
        <w:numPr>
          <w:ilvl w:val="12"/>
          <w:numId w:val="0"/>
        </w:numPr>
        <w:jc w:val="both"/>
        <w:rPr>
          <w:sz w:val="16"/>
          <w:szCs w:val="16"/>
        </w:rPr>
      </w:pPr>
    </w:p>
    <w:p w:rsidR="0063609F" w:rsidRDefault="0063609F"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63609F" w:rsidRPr="00B1412B" w:rsidRDefault="0063609F" w:rsidP="004D3B4A">
      <w:pPr>
        <w:pStyle w:val="Zkladntext"/>
        <w:rPr>
          <w:sz w:val="16"/>
          <w:szCs w:val="16"/>
        </w:rPr>
      </w:pPr>
    </w:p>
    <w:p w:rsidR="0063609F" w:rsidRDefault="0063609F" w:rsidP="004D3B4A">
      <w:pPr>
        <w:pStyle w:val="Zkladntext"/>
      </w:pPr>
      <w:r w:rsidRPr="004E351E">
        <w:t>Prehľad o pohybe dlhodobého nehmotného majetku a dlhodobého hmotného majetku od 1. januára 201</w:t>
      </w:r>
      <w:r w:rsidR="00051986">
        <w:t>4</w:t>
      </w:r>
      <w:r w:rsidRPr="004E351E">
        <w:t xml:space="preserve"> do </w:t>
      </w:r>
      <w:r w:rsidRPr="004E351E">
        <w:br/>
        <w:t>31. decembra 201</w:t>
      </w:r>
      <w:r w:rsidR="00051986">
        <w:t>4</w:t>
      </w:r>
      <w:r w:rsidRPr="004E351E">
        <w:t xml:space="preserve"> a za porovnateľné obdobie od 1. januára 201</w:t>
      </w:r>
      <w:r w:rsidR="00051986">
        <w:t>3</w:t>
      </w:r>
      <w:r w:rsidRPr="004E351E">
        <w:t xml:space="preserve"> do 31. decembra 201</w:t>
      </w:r>
      <w:r w:rsidR="00051986">
        <w:t>3</w:t>
      </w:r>
      <w:r w:rsidRPr="004E351E">
        <w:t xml:space="preserve"> je uvedený v tabuľkách </w:t>
      </w:r>
      <w:r w:rsidR="003B2AFE">
        <w:t>v prílohe a) – d)</w:t>
      </w:r>
      <w:r w:rsidRPr="00C24B6B">
        <w:t>.</w:t>
      </w:r>
    </w:p>
    <w:p w:rsidR="0063609F" w:rsidRPr="003A5BF1" w:rsidRDefault="0063609F" w:rsidP="004D3B4A">
      <w:pPr>
        <w:pStyle w:val="Zkladntext"/>
        <w:rPr>
          <w:sz w:val="16"/>
          <w:szCs w:val="16"/>
        </w:rPr>
      </w:pPr>
    </w:p>
    <w:p w:rsidR="00741577" w:rsidRDefault="0063609F" w:rsidP="00E1730C">
      <w:pPr>
        <w:pStyle w:val="Zkladntext"/>
      </w:pPr>
      <w:r w:rsidRPr="00E1730C">
        <w:t xml:space="preserve">Spoločnosť </w:t>
      </w:r>
      <w:r w:rsidR="00E1730C" w:rsidRPr="00E1730C">
        <w:t>n</w:t>
      </w:r>
      <w:r w:rsidR="00E1730C">
        <w:t>emá v nájme dopravné prostriedky ani iný majetok k 31.12.201</w:t>
      </w:r>
      <w:r w:rsidR="00051986">
        <w:t>4</w:t>
      </w:r>
      <w:r w:rsidR="00E1730C">
        <w:t>.</w:t>
      </w:r>
    </w:p>
    <w:p w:rsidR="0063609F" w:rsidRPr="003A5BF1" w:rsidRDefault="0063609F" w:rsidP="004D3B4A">
      <w:pPr>
        <w:pStyle w:val="Zkladntext"/>
        <w:rPr>
          <w:sz w:val="16"/>
          <w:szCs w:val="16"/>
        </w:rPr>
      </w:pPr>
    </w:p>
    <w:p w:rsidR="0063609F" w:rsidRDefault="0063609F" w:rsidP="004D3B4A">
      <w:pPr>
        <w:pStyle w:val="Nadpis2"/>
        <w:numPr>
          <w:ilvl w:val="0"/>
          <w:numId w:val="2"/>
        </w:numPr>
      </w:pPr>
      <w:r>
        <w:t>Dlhodobý finančný majetok</w:t>
      </w:r>
    </w:p>
    <w:p w:rsidR="0063609F" w:rsidRDefault="0063609F" w:rsidP="004D3B4A">
      <w:pPr>
        <w:pStyle w:val="Zkladntext"/>
      </w:pPr>
    </w:p>
    <w:p w:rsidR="003B2AFE" w:rsidRDefault="0063609F" w:rsidP="004409F5">
      <w:pPr>
        <w:pStyle w:val="Zkladntext"/>
      </w:pPr>
      <w:r w:rsidRPr="004E351E">
        <w:t>Prehľad o pohybe dlhodobého finančného majetku od 1. januára 201</w:t>
      </w:r>
      <w:r w:rsidR="00051986">
        <w:t>4</w:t>
      </w:r>
      <w:r w:rsidRPr="004E351E">
        <w:t xml:space="preserve"> do 31. decembra 201</w:t>
      </w:r>
      <w:r w:rsidR="00051986">
        <w:t>4</w:t>
      </w:r>
      <w:r w:rsidRPr="004E351E">
        <w:t xml:space="preserve"> a za porovnateľné obdobie od 1. januára 201</w:t>
      </w:r>
      <w:r w:rsidR="00051986">
        <w:t>3</w:t>
      </w:r>
      <w:r w:rsidRPr="004E351E">
        <w:t xml:space="preserve"> do 31. decembra 201</w:t>
      </w:r>
      <w:r w:rsidR="00051986">
        <w:t>3</w:t>
      </w:r>
      <w:r w:rsidRPr="004E351E">
        <w:t xml:space="preserve"> je uvedený v</w:t>
      </w:r>
      <w:r w:rsidR="003B2AFE">
        <w:t> tabuľkách v prílohe e) – f).</w:t>
      </w:r>
    </w:p>
    <w:p w:rsidR="00C81093" w:rsidRDefault="003B2AFE" w:rsidP="004409F5">
      <w:pPr>
        <w:pStyle w:val="Zkladntext"/>
      </w:pPr>
      <w:r>
        <w:t xml:space="preserve"> </w:t>
      </w:r>
    </w:p>
    <w:p w:rsidR="0063609F" w:rsidRPr="004E351E" w:rsidRDefault="00C81093" w:rsidP="00626776">
      <w:pPr>
        <w:pStyle w:val="Zkladntext"/>
      </w:pPr>
      <w:r w:rsidRPr="004E351E">
        <w:t xml:space="preserve">Spoločnosť </w:t>
      </w:r>
      <w:r w:rsidR="00626776">
        <w:t xml:space="preserve">sa </w:t>
      </w:r>
      <w:r w:rsidRPr="004E351E">
        <w:t>v roku 201</w:t>
      </w:r>
      <w:r w:rsidR="00051986">
        <w:t>4</w:t>
      </w:r>
      <w:r w:rsidRPr="004E351E">
        <w:t xml:space="preserve"> </w:t>
      </w:r>
      <w:r w:rsidR="00626776">
        <w:t>rozhodla neúčtovať opravnú položku k dlhodobému finančnému majetku z dôvodu plánovaného predaja finančného majetku.</w:t>
      </w:r>
    </w:p>
    <w:p w:rsidR="0063609F" w:rsidRDefault="00DB028F" w:rsidP="00DB028F">
      <w:pPr>
        <w:ind w:left="425"/>
      </w:pPr>
      <w:r>
        <w:object w:dxaOrig="9123" w:dyaOrig="2849">
          <v:shape id="_x0000_i1026" type="#_x0000_t75" style="width:438pt;height:15.75pt" o:ole="" o:preferrelative="f">
            <v:imagedata r:id="rId11" o:title=""/>
            <o:lock v:ext="edit" aspectratio="f"/>
          </v:shape>
          <o:OLEObject Type="Embed" ProgID="Excel.Sheet.12" ShapeID="_x0000_i1026" DrawAspect="Content" ObjectID="_1497185579" r:id="rId12"/>
        </w:object>
      </w:r>
    </w:p>
    <w:p w:rsidR="0063609F" w:rsidRDefault="0063609F" w:rsidP="004D3B4A">
      <w:pPr>
        <w:pStyle w:val="Zkladntext"/>
      </w:pPr>
    </w:p>
    <w:p w:rsidR="0063609F" w:rsidRDefault="00A31548" w:rsidP="00A31548">
      <w:pPr>
        <w:pStyle w:val="Nadpis2"/>
      </w:pPr>
      <w:r w:rsidRPr="00A31548">
        <w:t>Údaje o zákazkovej výrobe</w:t>
      </w:r>
    </w:p>
    <w:p w:rsidR="00A31548" w:rsidRDefault="00A31548" w:rsidP="00A31548"/>
    <w:p w:rsidR="00A31548" w:rsidRPr="00A31548" w:rsidRDefault="00A31548" w:rsidP="00A31548">
      <w:r>
        <w:t xml:space="preserve">Spoločnosť v roku </w:t>
      </w:r>
      <w:r w:rsidR="00F827E7">
        <w:t>2013 zaúčtovala zákazkovú výrobu vo výške 147 111 EUR.</w:t>
      </w:r>
    </w:p>
    <w:p w:rsidR="006F6817" w:rsidRDefault="006F6817" w:rsidP="00C76D6A">
      <w:pPr>
        <w:ind w:left="426"/>
      </w:pPr>
    </w:p>
    <w:p w:rsidR="006F6817" w:rsidRDefault="006F6817" w:rsidP="00C76D6A">
      <w:pPr>
        <w:ind w:left="426"/>
      </w:pPr>
    </w:p>
    <w:p w:rsidR="0063609F" w:rsidRDefault="0063609F">
      <w:pPr>
        <w:pStyle w:val="Nadpis2"/>
        <w:numPr>
          <w:ilvl w:val="0"/>
          <w:numId w:val="2"/>
        </w:numPr>
      </w:pPr>
      <w:bookmarkStart w:id="11" w:name="_Toc530739904"/>
      <w:r>
        <w:t>Pohľadávky</w:t>
      </w:r>
      <w:bookmarkEnd w:id="11"/>
    </w:p>
    <w:p w:rsidR="008C306E" w:rsidRPr="008C306E" w:rsidRDefault="008C306E" w:rsidP="008C306E"/>
    <w:p w:rsidR="0063609F" w:rsidRDefault="0063609F" w:rsidP="00CA441D">
      <w:pPr>
        <w:pStyle w:val="Zkladntext"/>
      </w:pPr>
      <w:r w:rsidRPr="005349DF">
        <w:t>Vývoj opravnej položky v priebehu účtovného obdobia je zobrazený v nasledujúcom prehľade:</w:t>
      </w:r>
    </w:p>
    <w:p w:rsidR="00D3509E" w:rsidRDefault="00D3509E" w:rsidP="00CA441D">
      <w:pPr>
        <w:pStyle w:val="Zkladntext"/>
      </w:pPr>
    </w:p>
    <w:p w:rsidR="00D3509E" w:rsidRPr="00D3509E" w:rsidRDefault="00D3509E" w:rsidP="00D3509E"/>
    <w:p w:rsidR="0063609F" w:rsidRDefault="00D3509E" w:rsidP="00D3509E">
      <w:pPr>
        <w:tabs>
          <w:tab w:val="left" w:pos="1155"/>
        </w:tabs>
      </w:pPr>
      <w:r>
        <w:tab/>
      </w:r>
      <w:bookmarkStart w:id="12" w:name="_MON_1497181484"/>
      <w:bookmarkEnd w:id="12"/>
      <w:r w:rsidR="00051986" w:rsidRPr="005349DF">
        <w:object w:dxaOrig="8993" w:dyaOrig="5518">
          <v:shape id="_x0000_i1027" type="#_x0000_t75" style="width:436.5pt;height:297.75pt" o:ole="" o:preferrelative="f">
            <v:imagedata r:id="rId13" o:title=""/>
            <o:lock v:ext="edit" aspectratio="f"/>
          </v:shape>
          <o:OLEObject Type="Embed" ProgID="Excel.Sheet.12" ShapeID="_x0000_i1027" DrawAspect="Content" ObjectID="_1497185580" r:id="rId14"/>
        </w:object>
      </w: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C25D03" w:rsidRDefault="00C25D03" w:rsidP="00D3509E">
      <w:pPr>
        <w:tabs>
          <w:tab w:val="left" w:pos="1155"/>
        </w:tabs>
      </w:pPr>
    </w:p>
    <w:p w:rsidR="00051986" w:rsidRDefault="00051986" w:rsidP="00CA441D">
      <w:pPr>
        <w:pStyle w:val="Zkladntext"/>
      </w:pPr>
    </w:p>
    <w:p w:rsidR="0063609F" w:rsidRDefault="0063609F" w:rsidP="00CA441D">
      <w:pPr>
        <w:pStyle w:val="Zkladntext"/>
      </w:pPr>
      <w:r w:rsidRPr="005349DF">
        <w:lastRenderedPageBreak/>
        <w:t>Veková štruktúra pohľadávok za bežné účtovné obdobie je uvedená v nasledujúcom prehľade:</w:t>
      </w:r>
    </w:p>
    <w:p w:rsidR="0063609F" w:rsidRDefault="0063609F" w:rsidP="00CA441D">
      <w:pPr>
        <w:pStyle w:val="Zkladntext"/>
      </w:pPr>
    </w:p>
    <w:bookmarkStart w:id="13" w:name="_MON_1497181542"/>
    <w:bookmarkEnd w:id="13"/>
    <w:p w:rsidR="0063609F" w:rsidRDefault="00051986" w:rsidP="00342E08">
      <w:pPr>
        <w:pStyle w:val="Zkladntext"/>
      </w:pPr>
      <w:r w:rsidRPr="005349DF">
        <w:object w:dxaOrig="9044" w:dyaOrig="5626">
          <v:shape id="_x0000_i1031" type="#_x0000_t75" style="width:438.75pt;height:303.75pt" o:ole="" o:preferrelative="f">
            <v:imagedata r:id="rId15" o:title=""/>
            <o:lock v:ext="edit" aspectratio="f"/>
          </v:shape>
          <o:OLEObject Type="Embed" ProgID="Excel.Sheet.12" ShapeID="_x0000_i1031" DrawAspect="Content" ObjectID="_1497185581" r:id="rId16"/>
        </w:object>
      </w:r>
    </w:p>
    <w:p w:rsidR="0063609F" w:rsidRDefault="0063609F" w:rsidP="00342E08">
      <w:pPr>
        <w:pStyle w:val="Zkladntext"/>
      </w:pPr>
      <w:r w:rsidRPr="005349DF">
        <w:t>Veková štruktúra pohľadávok za predchádzajúce účtovné obdobie je uvedená v nasledujúcom prehľade:</w:t>
      </w:r>
    </w:p>
    <w:p w:rsidR="00082819" w:rsidRDefault="00082819" w:rsidP="00342E08">
      <w:pPr>
        <w:pStyle w:val="Zkladntext"/>
      </w:pPr>
    </w:p>
    <w:p w:rsidR="00082819" w:rsidRDefault="00082819" w:rsidP="00342E08">
      <w:pPr>
        <w:pStyle w:val="Zkladntext"/>
      </w:pPr>
    </w:p>
    <w:p w:rsidR="00082819" w:rsidRDefault="00082819" w:rsidP="00342E08">
      <w:pPr>
        <w:pStyle w:val="Zkladntext"/>
      </w:pPr>
    </w:p>
    <w:bookmarkStart w:id="14" w:name="_MON_1497181951"/>
    <w:bookmarkEnd w:id="14"/>
    <w:p w:rsidR="0063609F" w:rsidRDefault="00A85CBF" w:rsidP="00CA441D">
      <w:pPr>
        <w:pStyle w:val="Zkladntext"/>
      </w:pPr>
      <w:r w:rsidRPr="005349DF">
        <w:object w:dxaOrig="9044" w:dyaOrig="5378">
          <v:shape id="_x0000_i1032" type="#_x0000_t75" style="width:438.75pt;height:291pt" o:ole="" o:preferrelative="f">
            <v:imagedata r:id="rId17" o:title=""/>
            <o:lock v:ext="edit" aspectratio="f"/>
          </v:shape>
          <o:OLEObject Type="Embed" ProgID="Excel.Sheet.12" ShapeID="_x0000_i1032" DrawAspect="Content" ObjectID="_1497185582" r:id="rId18"/>
        </w:object>
      </w:r>
    </w:p>
    <w:p w:rsidR="00A85CBF" w:rsidRDefault="00A85CBF" w:rsidP="00CA441D">
      <w:pPr>
        <w:pStyle w:val="Zkladntext"/>
      </w:pPr>
    </w:p>
    <w:p w:rsidR="00A85CBF" w:rsidRDefault="00A85CBF" w:rsidP="00CA441D">
      <w:pPr>
        <w:pStyle w:val="Zkladntext"/>
      </w:pPr>
    </w:p>
    <w:p w:rsidR="0063609F" w:rsidRDefault="0063609F" w:rsidP="00CA441D">
      <w:pPr>
        <w:pStyle w:val="Zkladntext"/>
      </w:pPr>
      <w:r w:rsidRPr="005349DF">
        <w:lastRenderedPageBreak/>
        <w:t>Pohľadávky podľa zostatkovej doby splatnosti sú uvedené v nasledujúcom prehľade:</w:t>
      </w:r>
    </w:p>
    <w:p w:rsidR="0063609F" w:rsidRDefault="0063609F" w:rsidP="00CA441D">
      <w:pPr>
        <w:pStyle w:val="Zkladntext"/>
      </w:pPr>
    </w:p>
    <w:p w:rsidR="0063609F" w:rsidRDefault="0063609F" w:rsidP="00CA441D">
      <w:pPr>
        <w:pStyle w:val="Zkladntext"/>
      </w:pPr>
    </w:p>
    <w:bookmarkStart w:id="15" w:name="_MON_1497182703"/>
    <w:bookmarkEnd w:id="15"/>
    <w:p w:rsidR="0063609F" w:rsidRDefault="00A85CBF" w:rsidP="00142DDE">
      <w:pPr>
        <w:pStyle w:val="Zkladntext"/>
      </w:pPr>
      <w:r w:rsidRPr="005349DF">
        <w:object w:dxaOrig="9015" w:dyaOrig="2386">
          <v:shape id="_x0000_i1033" type="#_x0000_t75" style="width:409.5pt;height:130.5pt" o:ole="" o:preferrelative="f">
            <v:imagedata r:id="rId19" o:title=""/>
            <o:lock v:ext="edit" aspectratio="f"/>
          </v:shape>
          <o:OLEObject Type="Embed" ProgID="Excel.Sheet.12" ShapeID="_x0000_i1033" DrawAspect="Content" ObjectID="_1497185583" r:id="rId20"/>
        </w:object>
      </w:r>
      <w:r w:rsidR="0063609F" w:rsidRPr="00A9048F">
        <w:t xml:space="preserve"> </w:t>
      </w:r>
    </w:p>
    <w:p w:rsidR="00CA4A4A" w:rsidRDefault="00CA4A4A" w:rsidP="00142DDE">
      <w:pPr>
        <w:pStyle w:val="Zkladntext"/>
      </w:pPr>
    </w:p>
    <w:p w:rsidR="0063609F" w:rsidRDefault="0063609F" w:rsidP="00CA441D">
      <w:pPr>
        <w:pStyle w:val="Nadpis2"/>
        <w:numPr>
          <w:ilvl w:val="0"/>
          <w:numId w:val="2"/>
        </w:numPr>
      </w:pPr>
      <w:bookmarkStart w:id="16" w:name="_Toc530739905"/>
      <w:r>
        <w:t>Finančné účty</w:t>
      </w:r>
      <w:bookmarkEnd w:id="16"/>
    </w:p>
    <w:p w:rsidR="0063609F" w:rsidRDefault="0063609F" w:rsidP="00CA441D">
      <w:pPr>
        <w:pStyle w:val="Zkladntext"/>
      </w:pPr>
    </w:p>
    <w:p w:rsidR="00D74F10" w:rsidRPr="005349DF" w:rsidRDefault="0063609F" w:rsidP="00CA441D">
      <w:pPr>
        <w:pStyle w:val="Zkladntext"/>
      </w:pPr>
      <w:r w:rsidRPr="005349DF">
        <w:t>Ako finančné účty sú vykázané peniaze v</w:t>
      </w:r>
      <w:r w:rsidR="00D74F10" w:rsidRPr="005349DF">
        <w:t> </w:t>
      </w:r>
      <w:r w:rsidRPr="005349DF">
        <w:t>pokladnici</w:t>
      </w:r>
      <w:r w:rsidR="00D74F10" w:rsidRPr="005349DF">
        <w:t xml:space="preserve"> a</w:t>
      </w:r>
      <w:r w:rsidRPr="005349DF">
        <w:t xml:space="preserve"> účty v bankách. Účtami v bankách môže Spoločnosť voľne disponovať</w:t>
      </w:r>
      <w:r w:rsidR="00D74F10" w:rsidRPr="005349DF">
        <w:t>.</w:t>
      </w:r>
    </w:p>
    <w:p w:rsidR="0063609F" w:rsidRPr="005349DF" w:rsidRDefault="0063609F" w:rsidP="00CA441D">
      <w:pPr>
        <w:pStyle w:val="Zkladntext"/>
      </w:pPr>
      <w:r w:rsidRPr="005349DF">
        <w:t>Prehľad jednotlivých položiek finančných účtov:</w:t>
      </w:r>
    </w:p>
    <w:bookmarkStart w:id="17" w:name="_MON_1497182781"/>
    <w:bookmarkEnd w:id="17"/>
    <w:p w:rsidR="0063609F" w:rsidRDefault="00A85CBF" w:rsidP="00086A82">
      <w:pPr>
        <w:pStyle w:val="Zkladntext"/>
        <w:rPr>
          <w:b/>
        </w:rPr>
      </w:pPr>
      <w:r w:rsidRPr="005349DF">
        <w:object w:dxaOrig="9032" w:dyaOrig="1895">
          <v:shape id="_x0000_i1034" type="#_x0000_t75" style="width:410.25pt;height:102pt" o:ole="" o:preferrelative="f">
            <v:imagedata r:id="rId21" o:title=""/>
            <o:lock v:ext="edit" aspectratio="f"/>
          </v:shape>
          <o:OLEObject Type="Embed" ProgID="Excel.Sheet.12" ShapeID="_x0000_i1034" DrawAspect="Content" ObjectID="_1497185584" r:id="rId22"/>
        </w:object>
      </w:r>
    </w:p>
    <w:p w:rsidR="0063609F" w:rsidRDefault="0063609F" w:rsidP="00CA441D">
      <w:pPr>
        <w:pStyle w:val="Zkladntext"/>
      </w:pPr>
    </w:p>
    <w:p w:rsidR="0063609F" w:rsidRDefault="0063609F" w:rsidP="009D0700">
      <w:pPr>
        <w:ind w:left="426"/>
      </w:pPr>
    </w:p>
    <w:p w:rsidR="0063609F" w:rsidRDefault="0063609F" w:rsidP="00491AF0">
      <w:pPr>
        <w:pStyle w:val="Nadpis1"/>
        <w:tabs>
          <w:tab w:val="clear" w:pos="450"/>
          <w:tab w:val="num" w:pos="360"/>
        </w:tabs>
        <w:spacing w:before="120" w:after="60"/>
        <w:ind w:left="360"/>
      </w:pPr>
      <w:r>
        <w:t>Informácie o údajoch na strane pasív súvahy</w:t>
      </w:r>
    </w:p>
    <w:p w:rsidR="0063609F" w:rsidRDefault="0063609F" w:rsidP="00491AF0">
      <w:pPr>
        <w:pStyle w:val="Zkladntext"/>
      </w:pPr>
    </w:p>
    <w:p w:rsidR="0063609F" w:rsidRDefault="0063609F" w:rsidP="00491AF0">
      <w:pPr>
        <w:pStyle w:val="Nadpis2"/>
        <w:numPr>
          <w:ilvl w:val="0"/>
          <w:numId w:val="20"/>
        </w:numPr>
      </w:pPr>
      <w:bookmarkStart w:id="18" w:name="_Toc530739908"/>
      <w:r>
        <w:t>Vlastné imanie</w:t>
      </w:r>
    </w:p>
    <w:p w:rsidR="0063609F" w:rsidRDefault="0063609F" w:rsidP="00491AF0"/>
    <w:p w:rsidR="0063609F" w:rsidRDefault="0063609F" w:rsidP="00491AF0">
      <w:pPr>
        <w:pStyle w:val="Zkladntext"/>
      </w:pPr>
      <w:r w:rsidRPr="005349DF">
        <w:t>Informácie o vlastnom imaní sú uvedené v časti C a</w:t>
      </w:r>
      <w:r w:rsidR="005349DF">
        <w:t xml:space="preserve"> </w:t>
      </w:r>
      <w:r w:rsidR="00E1549B">
        <w:t>P</w:t>
      </w:r>
      <w:r w:rsidRPr="005349DF">
        <w:t>.</w:t>
      </w: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Default="00A85CBF" w:rsidP="00491AF0">
      <w:pPr>
        <w:pStyle w:val="Zkladntext"/>
      </w:pPr>
    </w:p>
    <w:p w:rsidR="00A85CBF" w:rsidRPr="005349DF" w:rsidRDefault="00A85CBF" w:rsidP="00491AF0">
      <w:pPr>
        <w:pStyle w:val="Zkladntext"/>
      </w:pPr>
    </w:p>
    <w:p w:rsidR="0063609F" w:rsidRPr="005349DF" w:rsidRDefault="0063609F" w:rsidP="00491AF0">
      <w:pPr>
        <w:pStyle w:val="Zkladntext"/>
      </w:pPr>
    </w:p>
    <w:p w:rsidR="0063609F" w:rsidRPr="005349DF" w:rsidRDefault="0063609F" w:rsidP="00491AF0">
      <w:pPr>
        <w:pStyle w:val="Zkladntext"/>
      </w:pPr>
    </w:p>
    <w:p w:rsidR="0063609F" w:rsidRPr="005349DF" w:rsidRDefault="0063609F" w:rsidP="004A4D80">
      <w:pPr>
        <w:pStyle w:val="Nadpis2"/>
        <w:numPr>
          <w:ilvl w:val="0"/>
          <w:numId w:val="20"/>
        </w:numPr>
      </w:pPr>
      <w:r w:rsidRPr="005349DF">
        <w:lastRenderedPageBreak/>
        <w:t>Rezervy</w:t>
      </w:r>
    </w:p>
    <w:bookmarkEnd w:id="18"/>
    <w:p w:rsidR="0063609F" w:rsidRPr="005349DF" w:rsidRDefault="0063609F" w:rsidP="00491AF0">
      <w:pPr>
        <w:pStyle w:val="Zkladntext"/>
      </w:pPr>
    </w:p>
    <w:p w:rsidR="0063609F" w:rsidRDefault="0063609F" w:rsidP="00491AF0">
      <w:pPr>
        <w:pStyle w:val="Zkladntext"/>
      </w:pPr>
      <w:r w:rsidRPr="005349DF">
        <w:t>Prehľad o rezervách za bežné účtovné obdobie je uvedený v nasledujúcom prehľade:</w:t>
      </w:r>
    </w:p>
    <w:p w:rsidR="00D22955" w:rsidRPr="00EC0203" w:rsidRDefault="00D22955" w:rsidP="00491AF0">
      <w:pPr>
        <w:pStyle w:val="Zkladntext"/>
      </w:pPr>
    </w:p>
    <w:p w:rsidR="0063609F" w:rsidRDefault="0063609F" w:rsidP="00491AF0">
      <w:pPr>
        <w:pStyle w:val="Zkladntext"/>
        <w:jc w:val="left"/>
      </w:pPr>
    </w:p>
    <w:bookmarkStart w:id="19" w:name="_MON_1497182953"/>
    <w:bookmarkEnd w:id="19"/>
    <w:p w:rsidR="0063609F" w:rsidRDefault="0080502D" w:rsidP="009D0700">
      <w:pPr>
        <w:ind w:left="426"/>
      </w:pPr>
      <w:r w:rsidRPr="005349DF">
        <w:object w:dxaOrig="8772" w:dyaOrig="8425">
          <v:shape id="_x0000_i1035" type="#_x0000_t75" style="width:438.75pt;height:468.75pt" o:ole="" o:preferrelative="f">
            <v:imagedata r:id="rId23" o:title=""/>
            <o:lock v:ext="edit" aspectratio="f"/>
          </v:shape>
          <o:OLEObject Type="Embed" ProgID="Excel.Sheet.12" ShapeID="_x0000_i1035" DrawAspect="Content" ObjectID="_1497185585" r:id="rId24"/>
        </w:object>
      </w:r>
    </w:p>
    <w:p w:rsidR="0063609F" w:rsidRDefault="0063609F" w:rsidP="00491AF0">
      <w:pPr>
        <w:pStyle w:val="Zkladntext"/>
        <w:jc w:val="left"/>
      </w:pPr>
      <w:bookmarkStart w:id="20" w:name="OLE_LINK17"/>
      <w:bookmarkStart w:id="21" w:name="OLE_LINK18"/>
    </w:p>
    <w:p w:rsidR="0063609F" w:rsidRDefault="0063609F" w:rsidP="00491AF0">
      <w:pPr>
        <w:rPr>
          <w:sz w:val="18"/>
        </w:rPr>
      </w:pPr>
      <w:r>
        <w:br w:type="page"/>
      </w:r>
    </w:p>
    <w:bookmarkEnd w:id="20"/>
    <w:bookmarkEnd w:id="21"/>
    <w:p w:rsidR="0063609F" w:rsidRDefault="0063609F" w:rsidP="00491AF0">
      <w:pPr>
        <w:pStyle w:val="Zkladntext"/>
      </w:pPr>
    </w:p>
    <w:p w:rsidR="0063609F" w:rsidRDefault="0063609F" w:rsidP="00491AF0">
      <w:pPr>
        <w:pStyle w:val="Nadpis2"/>
        <w:numPr>
          <w:ilvl w:val="0"/>
          <w:numId w:val="2"/>
        </w:numPr>
      </w:pPr>
      <w:bookmarkStart w:id="22" w:name="_Toc530739909"/>
      <w:r>
        <w:t>Záväzky</w:t>
      </w:r>
      <w:bookmarkEnd w:id="22"/>
    </w:p>
    <w:p w:rsidR="0063609F" w:rsidRDefault="0063609F" w:rsidP="00491AF0">
      <w:pPr>
        <w:pStyle w:val="Zkladntext"/>
      </w:pPr>
    </w:p>
    <w:p w:rsidR="0063609F" w:rsidRPr="005349DF" w:rsidRDefault="0063609F" w:rsidP="00491AF0">
      <w:pPr>
        <w:pStyle w:val="Zkladntext"/>
      </w:pPr>
      <w:r w:rsidRPr="005349DF">
        <w:t>Štruktúra záväzkov (okrem bankových úverov) podľa zostatkovej doby splatnosti je uvedená v nasledujúcom prehľade:</w:t>
      </w:r>
    </w:p>
    <w:p w:rsidR="0063609F" w:rsidRPr="005349DF" w:rsidRDefault="0063609F" w:rsidP="00491AF0">
      <w:pPr>
        <w:pStyle w:val="Zkladntext"/>
      </w:pPr>
    </w:p>
    <w:bookmarkStart w:id="23" w:name="_MON_1497183564"/>
    <w:bookmarkEnd w:id="23"/>
    <w:p w:rsidR="0063609F" w:rsidRDefault="0080502D" w:rsidP="009D0700">
      <w:pPr>
        <w:ind w:left="426"/>
      </w:pPr>
      <w:r w:rsidRPr="005349DF">
        <w:object w:dxaOrig="8952" w:dyaOrig="2837">
          <v:shape id="_x0000_i1036" type="#_x0000_t75" style="width:438.75pt;height:155.25pt" o:ole="" o:preferrelative="f">
            <v:imagedata r:id="rId25" o:title=""/>
            <o:lock v:ext="edit" aspectratio="f"/>
          </v:shape>
          <o:OLEObject Type="Embed" ProgID="Excel.Sheet.12" ShapeID="_x0000_i1036" DrawAspect="Content" ObjectID="_1497185586" r:id="rId26"/>
        </w:object>
      </w:r>
    </w:p>
    <w:p w:rsidR="0063609F" w:rsidRDefault="0063609F" w:rsidP="00491AF0">
      <w:pPr>
        <w:pStyle w:val="Zkladntext"/>
      </w:pPr>
    </w:p>
    <w:p w:rsidR="0063609F" w:rsidRDefault="0063609F" w:rsidP="00491AF0">
      <w:pPr>
        <w:pStyle w:val="Zkladntext"/>
      </w:pPr>
    </w:p>
    <w:p w:rsidR="0063609F" w:rsidRDefault="0063609F" w:rsidP="00491AF0">
      <w:pPr>
        <w:pStyle w:val="Zkladntext"/>
      </w:pPr>
    </w:p>
    <w:p w:rsidR="0063609F" w:rsidRDefault="002750FC" w:rsidP="00491AF0">
      <w:pPr>
        <w:pStyle w:val="Zkladntext"/>
      </w:pPr>
      <w:r>
        <w:t>Spoločnosť počas roku 201</w:t>
      </w:r>
      <w:r w:rsidR="00005C8C">
        <w:t>3 nemala</w:t>
      </w:r>
      <w:r w:rsidR="0063609F" w:rsidRPr="005349DF">
        <w:t xml:space="preserve"> záväzky z finančného prenájmu. Výška budúcich platieb rozdelená na istinu a finančný náklad podľa doby splatnosti je uvedená v nasledujúcom prehľade:</w:t>
      </w:r>
    </w:p>
    <w:p w:rsidR="0063609F" w:rsidRDefault="0063609F" w:rsidP="00491AF0">
      <w:pPr>
        <w:pStyle w:val="Zkladntext"/>
      </w:pPr>
    </w:p>
    <w:bookmarkStart w:id="24" w:name="_MON_1497183832"/>
    <w:bookmarkEnd w:id="24"/>
    <w:p w:rsidR="0063609F" w:rsidRPr="009246E5" w:rsidRDefault="0080502D" w:rsidP="007A005F">
      <w:pPr>
        <w:pStyle w:val="Nadpis2"/>
        <w:numPr>
          <w:ilvl w:val="0"/>
          <w:numId w:val="0"/>
        </w:numPr>
        <w:ind w:firstLine="450"/>
        <w:rPr>
          <w:lang w:val="de-DE"/>
        </w:rPr>
      </w:pPr>
      <w:r w:rsidRPr="005349DF">
        <w:object w:dxaOrig="9934" w:dyaOrig="2592">
          <v:shape id="_x0000_i1037" type="#_x0000_t75" style="width:437.25pt;height:146.25pt" o:ole="" o:preferrelative="f">
            <v:imagedata r:id="rId27" o:title=""/>
            <o:lock v:ext="edit" aspectratio="f"/>
          </v:shape>
          <o:OLEObject Type="Embed" ProgID="Excel.Sheet.12" ShapeID="_x0000_i1037" DrawAspect="Content" ObjectID="_1497185587" r:id="rId28"/>
        </w:object>
      </w:r>
    </w:p>
    <w:p w:rsidR="0063609F" w:rsidRDefault="0063609F" w:rsidP="00E231BA">
      <w:pPr>
        <w:pStyle w:val="Nadpis2"/>
        <w:numPr>
          <w:ilvl w:val="0"/>
          <w:numId w:val="2"/>
        </w:numPr>
      </w:pPr>
      <w:bookmarkStart w:id="25" w:name="_Toc530739910"/>
      <w:r>
        <w:t>Odložený daňový záväzok</w:t>
      </w:r>
      <w:bookmarkEnd w:id="25"/>
    </w:p>
    <w:p w:rsidR="0063609F" w:rsidRDefault="0063609F" w:rsidP="00E231BA"/>
    <w:p w:rsidR="0063609F" w:rsidRDefault="0063609F" w:rsidP="00E231BA">
      <w:pPr>
        <w:pStyle w:val="Zkladntext"/>
      </w:pPr>
      <w:r w:rsidRPr="005349DF">
        <w:t>Výpočet odloženého daňového záväzku je uvedený v nasledujúcom prehľade:</w:t>
      </w:r>
    </w:p>
    <w:p w:rsidR="0063609F" w:rsidRDefault="0063609F" w:rsidP="00E231BA">
      <w:pPr>
        <w:pStyle w:val="Zkladntext"/>
      </w:pPr>
    </w:p>
    <w:p w:rsidR="0063609F" w:rsidRDefault="0063609F"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0502D" w:rsidRDefault="0080502D"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8C306E" w:rsidRDefault="008C306E" w:rsidP="007A005F">
      <w:pPr>
        <w:pStyle w:val="Zkladntext"/>
      </w:pPr>
    </w:p>
    <w:p w:rsidR="00BA3A41" w:rsidRDefault="00BA3A41" w:rsidP="007A005F">
      <w:pPr>
        <w:pStyle w:val="Zkladntext"/>
      </w:pPr>
    </w:p>
    <w:p w:rsidR="00BA3A41" w:rsidRDefault="00BA3A41" w:rsidP="007A005F">
      <w:pPr>
        <w:pStyle w:val="Zkladntext"/>
      </w:pPr>
    </w:p>
    <w:p w:rsidR="008C306E" w:rsidRDefault="008C306E" w:rsidP="007A005F">
      <w:pPr>
        <w:pStyle w:val="Zkladntext"/>
      </w:pPr>
    </w:p>
    <w:p w:rsidR="008C306E" w:rsidRPr="007D2F0F" w:rsidRDefault="008C306E" w:rsidP="007A005F">
      <w:pPr>
        <w:pStyle w:val="Zkladntext"/>
        <w:rPr>
          <w:lang w:val="de-DE"/>
        </w:rPr>
      </w:pPr>
    </w:p>
    <w:p w:rsidR="0063609F" w:rsidRDefault="0063609F" w:rsidP="00E231BA">
      <w:pPr>
        <w:pStyle w:val="Zkladntext"/>
      </w:pPr>
    </w:p>
    <w:p w:rsidR="0063609F" w:rsidRPr="003D140B" w:rsidRDefault="0063609F" w:rsidP="00D04D91">
      <w:pPr>
        <w:pStyle w:val="Zkladntext"/>
      </w:pPr>
    </w:p>
    <w:p w:rsidR="0063609F" w:rsidRDefault="0063609F" w:rsidP="0080502D">
      <w:pPr>
        <w:pStyle w:val="Nadpis2"/>
        <w:numPr>
          <w:ilvl w:val="0"/>
          <w:numId w:val="41"/>
        </w:numPr>
      </w:pPr>
      <w:bookmarkStart w:id="26" w:name="_Toc530739911"/>
      <w:r>
        <w:lastRenderedPageBreak/>
        <w:t>Sociálny fond</w:t>
      </w:r>
      <w:bookmarkEnd w:id="26"/>
    </w:p>
    <w:p w:rsidR="0063609F" w:rsidRDefault="0063609F" w:rsidP="00E231BA">
      <w:pPr>
        <w:pStyle w:val="Zkladntext"/>
      </w:pPr>
    </w:p>
    <w:p w:rsidR="0063609F" w:rsidRDefault="0063609F" w:rsidP="00E231BA">
      <w:pPr>
        <w:pStyle w:val="Zkladntext"/>
      </w:pPr>
      <w:r w:rsidRPr="005349DF">
        <w:t>Tvorba a čerpanie sociálneho fondu v priebehu účtovného obdobia sú znázornené v nasledujúcom prehľade:</w:t>
      </w:r>
    </w:p>
    <w:p w:rsidR="0063609F" w:rsidRDefault="0063609F" w:rsidP="00E231BA">
      <w:pPr>
        <w:pStyle w:val="Zkladntext"/>
      </w:pPr>
    </w:p>
    <w:bookmarkStart w:id="27" w:name="_MON_1497183926"/>
    <w:bookmarkEnd w:id="27"/>
    <w:p w:rsidR="0063609F" w:rsidRPr="00D16B95" w:rsidRDefault="0080502D" w:rsidP="00A25722">
      <w:pPr>
        <w:pStyle w:val="Zkladntext"/>
        <w:rPr>
          <w:lang w:val="de-DE"/>
        </w:rPr>
      </w:pPr>
      <w:r w:rsidRPr="005349DF">
        <w:object w:dxaOrig="8952" w:dyaOrig="2818">
          <v:shape id="_x0000_i1038" type="#_x0000_t75" style="width:438.75pt;height:155.25pt" o:ole="" o:preferrelative="f">
            <v:imagedata r:id="rId29" o:title=""/>
            <o:lock v:ext="edit" aspectratio="f"/>
          </v:shape>
          <o:OLEObject Type="Embed" ProgID="Excel.Sheet.12" ShapeID="_x0000_i1038" DrawAspect="Content" ObjectID="_1497185588" r:id="rId30"/>
        </w:object>
      </w:r>
    </w:p>
    <w:p w:rsidR="0063609F" w:rsidRPr="00D16B95" w:rsidRDefault="0063609F" w:rsidP="00A25722">
      <w:pPr>
        <w:pStyle w:val="Zkladntext"/>
        <w:rPr>
          <w:color w:val="000000"/>
          <w:lang w:val="de-DE"/>
        </w:rPr>
      </w:pPr>
    </w:p>
    <w:p w:rsidR="0063609F" w:rsidRPr="005349DF" w:rsidRDefault="00547CA0" w:rsidP="00547CA0">
      <w:pPr>
        <w:pStyle w:val="Zkladntext"/>
      </w:pPr>
      <w:r w:rsidRPr="005349DF">
        <w:t>Č</w:t>
      </w:r>
      <w:r w:rsidR="0063609F" w:rsidRPr="005349DF">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63609F" w:rsidRPr="005349DF" w:rsidRDefault="0063609F" w:rsidP="00FA1028">
      <w:pPr>
        <w:pStyle w:val="Nadpis2"/>
        <w:numPr>
          <w:ilvl w:val="0"/>
          <w:numId w:val="0"/>
        </w:numPr>
      </w:pPr>
    </w:p>
    <w:p w:rsidR="0063609F" w:rsidRDefault="0063609F" w:rsidP="00E231BA">
      <w:pPr>
        <w:pStyle w:val="Zkladntext"/>
      </w:pPr>
    </w:p>
    <w:p w:rsidR="0063609F" w:rsidRDefault="0063609F" w:rsidP="00E231BA">
      <w:pPr>
        <w:pStyle w:val="Zkladntext"/>
      </w:pPr>
    </w:p>
    <w:p w:rsidR="00FA1028" w:rsidRDefault="00FA1028" w:rsidP="00A25722">
      <w:pPr>
        <w:pStyle w:val="Zkladntext"/>
      </w:pPr>
    </w:p>
    <w:p w:rsidR="00294457" w:rsidRDefault="00294457" w:rsidP="00A25722">
      <w:pPr>
        <w:pStyle w:val="Zkladntext"/>
      </w:pPr>
    </w:p>
    <w:p w:rsidR="00294457" w:rsidRPr="00423AFA" w:rsidRDefault="00294457" w:rsidP="00A25722">
      <w:pPr>
        <w:pStyle w:val="Zkladntext"/>
      </w:pPr>
    </w:p>
    <w:p w:rsidR="0063609F" w:rsidRDefault="0063609F" w:rsidP="00E465D4">
      <w:pPr>
        <w:pStyle w:val="Nadpis1"/>
      </w:pPr>
      <w:r>
        <w:t>informácie o výnosoch</w:t>
      </w:r>
    </w:p>
    <w:p w:rsidR="0063609F" w:rsidRDefault="0063609F" w:rsidP="00E231BA">
      <w:pPr>
        <w:pStyle w:val="Nadpis2"/>
        <w:numPr>
          <w:ilvl w:val="0"/>
          <w:numId w:val="0"/>
        </w:numPr>
      </w:pPr>
      <w:bookmarkStart w:id="28" w:name="_Toc530739914"/>
    </w:p>
    <w:p w:rsidR="0063609F" w:rsidRPr="00832B16" w:rsidRDefault="0063609F" w:rsidP="00294BAE">
      <w:pPr>
        <w:pStyle w:val="Nadpis2"/>
        <w:numPr>
          <w:ilvl w:val="0"/>
          <w:numId w:val="27"/>
        </w:numPr>
      </w:pPr>
      <w:r w:rsidRPr="00832B16">
        <w:t>Tržby za vlastné výkony a tovar</w:t>
      </w:r>
      <w:bookmarkEnd w:id="28"/>
    </w:p>
    <w:p w:rsidR="0063609F" w:rsidRPr="00832B16" w:rsidRDefault="0063609F" w:rsidP="00E231BA">
      <w:pPr>
        <w:pStyle w:val="Zkladntext"/>
      </w:pPr>
    </w:p>
    <w:p w:rsidR="0063609F" w:rsidRPr="00832B16" w:rsidRDefault="005575B2" w:rsidP="00E231BA">
      <w:pPr>
        <w:pStyle w:val="Zkladntext"/>
      </w:pPr>
      <w:r w:rsidRPr="00832B16">
        <w:t>Štruktúra tržieb z predaja vlastných výrobkov a služieb a tržieb z predaja tovaru je uvedená v nasledujúcom prehľade:</w:t>
      </w:r>
    </w:p>
    <w:p w:rsidR="005575B2" w:rsidRPr="00832B16" w:rsidRDefault="005575B2" w:rsidP="00E231BA">
      <w:pPr>
        <w:pStyle w:val="Zkladntext"/>
      </w:pPr>
    </w:p>
    <w:p w:rsidR="0063609F" w:rsidRPr="00832B16" w:rsidRDefault="0063609F" w:rsidP="00E231BA">
      <w:pPr>
        <w:pStyle w:val="Zkladntext"/>
      </w:pPr>
    </w:p>
    <w:bookmarkStart w:id="29" w:name="_MON_1497184150"/>
    <w:bookmarkEnd w:id="29"/>
    <w:p w:rsidR="0063609F" w:rsidRDefault="0021437A" w:rsidP="00F75DF5">
      <w:pPr>
        <w:pStyle w:val="Zkladntext"/>
      </w:pPr>
      <w:r w:rsidRPr="00832B16">
        <w:object w:dxaOrig="18922" w:dyaOrig="2287">
          <v:shape id="_x0000_i1039" type="#_x0000_t75" style="width:889.5pt;height:121.5pt" o:ole="" o:preferrelative="f">
            <v:imagedata r:id="rId31" o:title=""/>
            <o:lock v:ext="edit" aspectratio="f"/>
          </v:shape>
          <o:OLEObject Type="Embed" ProgID="Excel.Sheet.12" ShapeID="_x0000_i1039" DrawAspect="Content" ObjectID="_1497185589" r:id="rId32"/>
        </w:object>
      </w:r>
    </w:p>
    <w:p w:rsidR="0063609F" w:rsidRDefault="0063609F" w:rsidP="00E231BA">
      <w:pPr>
        <w:pStyle w:val="Zkladntext"/>
      </w:pPr>
    </w:p>
    <w:p w:rsidR="008C306E" w:rsidRDefault="008C306E" w:rsidP="00E231BA">
      <w:pPr>
        <w:pStyle w:val="Zkladntext"/>
      </w:pPr>
    </w:p>
    <w:p w:rsidR="008C306E" w:rsidRDefault="008C306E" w:rsidP="00E231BA">
      <w:pPr>
        <w:pStyle w:val="Zkladntext"/>
      </w:pPr>
    </w:p>
    <w:p w:rsidR="0063609F" w:rsidRDefault="0063609F" w:rsidP="005C50FC">
      <w:pPr>
        <w:pStyle w:val="Nadpis2"/>
        <w:numPr>
          <w:ilvl w:val="0"/>
          <w:numId w:val="2"/>
        </w:numPr>
      </w:pPr>
      <w:r w:rsidRPr="00AA2150">
        <w:t xml:space="preserve">Čistý obrat </w:t>
      </w:r>
    </w:p>
    <w:p w:rsidR="0063609F" w:rsidRPr="00AA2150" w:rsidRDefault="0063609F" w:rsidP="005C50FC">
      <w:pPr>
        <w:pStyle w:val="Zkladntext"/>
      </w:pPr>
    </w:p>
    <w:p w:rsidR="0063609F" w:rsidRPr="00AA2150" w:rsidRDefault="0063609F" w:rsidP="005C50FC">
      <w:pPr>
        <w:pStyle w:val="Zkladntext"/>
      </w:pPr>
      <w:r w:rsidRPr="00AA2150">
        <w:t>Čistý obrat Spoločnosti na účely zistenia povinnosti overenia individuálnej účtovnej závierky audítorom [§ 19 ods. 1 písm. a) zákona o účtovníctve] je uvedený v nasledujúcom prehľade:</w:t>
      </w:r>
    </w:p>
    <w:bookmarkStart w:id="30" w:name="_MON_1497184381"/>
    <w:bookmarkEnd w:id="30"/>
    <w:p w:rsidR="0063609F" w:rsidRDefault="0021437A" w:rsidP="0000290B">
      <w:pPr>
        <w:pStyle w:val="Zkladntext"/>
      </w:pPr>
      <w:r w:rsidRPr="00AA2150">
        <w:object w:dxaOrig="8705" w:dyaOrig="2374">
          <v:shape id="_x0000_i1040" type="#_x0000_t75" style="width:435pt;height:133.5pt" o:ole="" o:preferrelative="f">
            <v:imagedata r:id="rId33" o:title=""/>
            <o:lock v:ext="edit" aspectratio="f"/>
          </v:shape>
          <o:OLEObject Type="Embed" ProgID="Excel.Sheet.12" ShapeID="_x0000_i1040" DrawAspect="Content" ObjectID="_1497185590" r:id="rId34"/>
        </w:object>
      </w:r>
      <w:r w:rsidR="0063609F">
        <w:br w:type="page"/>
      </w:r>
    </w:p>
    <w:p w:rsidR="0063609F" w:rsidRDefault="0063609F" w:rsidP="0000290B">
      <w:pPr>
        <w:pStyle w:val="Nadpis1"/>
        <w:tabs>
          <w:tab w:val="clear" w:pos="450"/>
          <w:tab w:val="num" w:pos="360"/>
        </w:tabs>
        <w:spacing w:before="120" w:after="60"/>
        <w:ind w:left="360"/>
      </w:pPr>
      <w:r>
        <w:lastRenderedPageBreak/>
        <w:t>Informácie o nákladoch</w:t>
      </w:r>
    </w:p>
    <w:p w:rsidR="0063609F" w:rsidRDefault="0063609F" w:rsidP="0000290B">
      <w:pPr>
        <w:pStyle w:val="Zkladntext"/>
      </w:pPr>
    </w:p>
    <w:p w:rsidR="0063609F" w:rsidRPr="00727008" w:rsidRDefault="0063609F" w:rsidP="00294BAE">
      <w:pPr>
        <w:pStyle w:val="Nadpis2"/>
        <w:numPr>
          <w:ilvl w:val="0"/>
          <w:numId w:val="26"/>
        </w:numPr>
      </w:pPr>
      <w:r w:rsidRPr="00727008">
        <w:t xml:space="preserve">Náklady na poskytnuté služby, ostatné náklady na hospodársku činnosť, finančné a mimoriadne náklady </w:t>
      </w:r>
    </w:p>
    <w:p w:rsidR="0063609F" w:rsidRPr="00727008" w:rsidRDefault="00727008" w:rsidP="00727008">
      <w:pPr>
        <w:tabs>
          <w:tab w:val="left" w:pos="1470"/>
        </w:tabs>
      </w:pPr>
      <w:r w:rsidRPr="00727008">
        <w:tab/>
      </w:r>
    </w:p>
    <w:p w:rsidR="0063609F" w:rsidRPr="00727008" w:rsidRDefault="0063609F" w:rsidP="0000290B">
      <w:pPr>
        <w:pStyle w:val="Zkladntext"/>
      </w:pPr>
      <w:r w:rsidRPr="00727008">
        <w:t>Prehľad o nákladoch na poskytnuté služby, ostatných nákladoch na hospodársku činnosť, finančných a mimoriadnych nákladoch:</w:t>
      </w:r>
    </w:p>
    <w:p w:rsidR="0063609F" w:rsidRPr="00727008" w:rsidRDefault="0063609F" w:rsidP="0000290B">
      <w:pPr>
        <w:pStyle w:val="Nadpis2"/>
        <w:numPr>
          <w:ilvl w:val="0"/>
          <w:numId w:val="0"/>
        </w:numPr>
        <w:ind w:left="426"/>
      </w:pPr>
    </w:p>
    <w:bookmarkStart w:id="31" w:name="_MON_1497184727"/>
    <w:bookmarkEnd w:id="31"/>
    <w:p w:rsidR="0063609F" w:rsidRDefault="00C06B77" w:rsidP="0000290B">
      <w:pPr>
        <w:pStyle w:val="Zkladntext"/>
      </w:pPr>
      <w:r w:rsidRPr="00727008">
        <w:object w:dxaOrig="9694" w:dyaOrig="9238">
          <v:shape id="_x0000_i1041" type="#_x0000_t75" style="width:480pt;height:507.75pt" o:ole="" o:preferrelative="f">
            <v:imagedata r:id="rId35" o:title=""/>
            <o:lock v:ext="edit" aspectratio="f"/>
          </v:shape>
          <o:OLEObject Type="Embed" ProgID="Excel.Sheet.12" ShapeID="_x0000_i1041" DrawAspect="Content" ObjectID="_1497185591" r:id="rId36"/>
        </w:object>
      </w:r>
    </w:p>
    <w:p w:rsidR="0063609F" w:rsidRDefault="0063609F" w:rsidP="0000290B">
      <w:pPr>
        <w:pStyle w:val="Zkladntext"/>
      </w:pPr>
    </w:p>
    <w:p w:rsidR="0063609F" w:rsidRDefault="0063609F" w:rsidP="00697F7C">
      <w:pPr>
        <w:pStyle w:val="Zkladntext"/>
      </w:pPr>
    </w:p>
    <w:p w:rsidR="0063609F" w:rsidRDefault="0063609F" w:rsidP="0000290B">
      <w:pPr>
        <w:pStyle w:val="Zkladntext"/>
      </w:pPr>
    </w:p>
    <w:p w:rsidR="0063609F" w:rsidRPr="009A0A45" w:rsidRDefault="0063609F" w:rsidP="00EB0931">
      <w:pPr>
        <w:pStyle w:val="Zkladntext"/>
        <w:rPr>
          <w:lang w:val="de-DE"/>
        </w:rPr>
      </w:pPr>
    </w:p>
    <w:p w:rsidR="0063609F" w:rsidRDefault="0063609F" w:rsidP="0000290B">
      <w:pPr>
        <w:pStyle w:val="Zkladntext"/>
      </w:pPr>
    </w:p>
    <w:p w:rsidR="0063609F" w:rsidRDefault="0063609F" w:rsidP="0000290B">
      <w:pPr>
        <w:pStyle w:val="Zkladntext"/>
      </w:pPr>
    </w:p>
    <w:p w:rsidR="0063609F" w:rsidRDefault="0063609F" w:rsidP="0000290B">
      <w:pPr>
        <w:pStyle w:val="Zkladntext"/>
      </w:pPr>
    </w:p>
    <w:p w:rsidR="0063609F" w:rsidRDefault="0063609F" w:rsidP="0000290B">
      <w:pPr>
        <w:pStyle w:val="Zkladntext"/>
      </w:pPr>
      <w:r>
        <w:br w:type="page"/>
      </w:r>
    </w:p>
    <w:p w:rsidR="0063609F" w:rsidRPr="008C29E9" w:rsidRDefault="0063609F" w:rsidP="0000290B">
      <w:pPr>
        <w:pStyle w:val="Nadpis1"/>
        <w:tabs>
          <w:tab w:val="clear" w:pos="450"/>
          <w:tab w:val="num" w:pos="360"/>
        </w:tabs>
        <w:spacing w:before="120" w:after="60"/>
        <w:ind w:left="360"/>
      </w:pPr>
      <w:r w:rsidRPr="008C29E9">
        <w:lastRenderedPageBreak/>
        <w:t>Informácie o daniach z príjmov</w:t>
      </w:r>
    </w:p>
    <w:p w:rsidR="0063609F" w:rsidRPr="008C29E9" w:rsidRDefault="0063609F" w:rsidP="0000290B">
      <w:pPr>
        <w:pStyle w:val="Zkladntext"/>
      </w:pPr>
    </w:p>
    <w:p w:rsidR="0063609F" w:rsidRPr="008C29E9" w:rsidRDefault="0063609F" w:rsidP="0000290B">
      <w:pPr>
        <w:pStyle w:val="Zkladntext"/>
      </w:pPr>
      <w:r w:rsidRPr="008C29E9">
        <w:t>Prevod od teoretickej dane z príjmov k vykázanej dani z príjmov je uvedený v nasledujúcom prehľade:</w:t>
      </w:r>
    </w:p>
    <w:p w:rsidR="0063609F" w:rsidRPr="008C29E9" w:rsidRDefault="0063609F" w:rsidP="0000290B">
      <w:pPr>
        <w:pStyle w:val="Zkladntext"/>
      </w:pPr>
    </w:p>
    <w:p w:rsidR="0063609F" w:rsidRDefault="009C7F50" w:rsidP="0000290B">
      <w:pPr>
        <w:pStyle w:val="Zkladntext"/>
      </w:pPr>
      <w:r w:rsidRPr="008C29E9">
        <w:object w:dxaOrig="9075" w:dyaOrig="4006">
          <v:shape id="_x0000_i1028" type="#_x0000_t75" style="width:435.75pt;height:214.5pt" o:ole="" o:preferrelative="f">
            <v:imagedata r:id="rId37" o:title=""/>
            <o:lock v:ext="edit" aspectratio="f"/>
          </v:shape>
          <o:OLEObject Type="Embed" ProgID="Excel.Sheet.12" ShapeID="_x0000_i1028" DrawAspect="Content" ObjectID="_1497185592" r:id="rId38"/>
        </w:object>
      </w:r>
    </w:p>
    <w:p w:rsidR="0063609F" w:rsidRDefault="0063609F">
      <w:pPr>
        <w:spacing w:after="200" w:line="276" w:lineRule="auto"/>
        <w:rPr>
          <w:b/>
          <w:caps/>
          <w:sz w:val="18"/>
        </w:rPr>
      </w:pPr>
    </w:p>
    <w:p w:rsidR="00C25D03" w:rsidRDefault="00C25D03">
      <w:pPr>
        <w:spacing w:after="200" w:line="276" w:lineRule="auto"/>
        <w:rPr>
          <w:b/>
          <w:caps/>
          <w:sz w:val="18"/>
        </w:rPr>
      </w:pPr>
    </w:p>
    <w:p w:rsidR="00C25D03" w:rsidRDefault="00C25D03">
      <w:pPr>
        <w:spacing w:after="200" w:line="276" w:lineRule="auto"/>
        <w:rPr>
          <w:b/>
          <w:caps/>
          <w:sz w:val="18"/>
        </w:rPr>
      </w:pPr>
    </w:p>
    <w:p w:rsidR="0063609F" w:rsidRDefault="0063609F" w:rsidP="0000290B">
      <w:pPr>
        <w:pStyle w:val="Nadpis1"/>
        <w:tabs>
          <w:tab w:val="clear" w:pos="450"/>
          <w:tab w:val="num" w:pos="360"/>
        </w:tabs>
        <w:spacing w:before="120" w:after="60"/>
        <w:ind w:left="360"/>
      </w:pPr>
      <w:r>
        <w:t>Informácie o údajoch na podsúvahových  účtoch</w:t>
      </w:r>
    </w:p>
    <w:p w:rsidR="0063609F" w:rsidRDefault="0063609F" w:rsidP="0000290B">
      <w:pPr>
        <w:pStyle w:val="Zkladntext"/>
      </w:pPr>
    </w:p>
    <w:p w:rsidR="0063609F" w:rsidRPr="008C29E9" w:rsidRDefault="0063609F" w:rsidP="008C1B6B">
      <w:pPr>
        <w:pStyle w:val="Nadpis2"/>
        <w:numPr>
          <w:ilvl w:val="0"/>
          <w:numId w:val="36"/>
        </w:numPr>
      </w:pPr>
      <w:r w:rsidRPr="008C29E9">
        <w:t>Prehľad o podsúvahových položkách</w:t>
      </w:r>
    </w:p>
    <w:p w:rsidR="0063609F" w:rsidRDefault="0063609F" w:rsidP="0000290B">
      <w:pPr>
        <w:pStyle w:val="Zkladntext"/>
      </w:pPr>
    </w:p>
    <w:bookmarkStart w:id="32" w:name="_MON_1497185164"/>
    <w:bookmarkEnd w:id="32"/>
    <w:p w:rsidR="0063609F" w:rsidRDefault="00C06B77" w:rsidP="0000290B">
      <w:pPr>
        <w:pStyle w:val="Zkladntext"/>
      </w:pPr>
      <w:r>
        <w:object w:dxaOrig="8885" w:dyaOrig="2789">
          <v:shape id="_x0000_i1042" type="#_x0000_t75" style="width:439.5pt;height:155.25pt" o:ole="" o:preferrelative="f">
            <v:imagedata r:id="rId39" o:title=""/>
            <o:lock v:ext="edit" aspectratio="f"/>
          </v:shape>
          <o:OLEObject Type="Embed" ProgID="Excel.Sheet.12" ShapeID="_x0000_i1042" DrawAspect="Content" ObjectID="_1497185593" r:id="rId40"/>
        </w:object>
      </w:r>
    </w:p>
    <w:p w:rsidR="0063609F" w:rsidRDefault="0003722F" w:rsidP="0000290B">
      <w:pPr>
        <w:pStyle w:val="Zkladntext"/>
      </w:pPr>
      <w:r>
        <w:object w:dxaOrig="8885" w:dyaOrig="2097">
          <v:shape id="_x0000_i1029" type="#_x0000_t75" style="width:435pt;height:16.5pt" o:ole="" o:preferrelative="f">
            <v:imagedata r:id="rId41" o:title=""/>
            <o:lock v:ext="edit" aspectratio="f"/>
          </v:shape>
          <o:OLEObject Type="Embed" ProgID="Excel.Sheet.12" ShapeID="_x0000_i1029" DrawAspect="Content" ObjectID="_1497185594" r:id="rId42"/>
        </w:object>
      </w:r>
    </w:p>
    <w:p w:rsidR="0063609F" w:rsidRDefault="0018140D" w:rsidP="0018140D">
      <w:pPr>
        <w:pStyle w:val="Nadpis1"/>
      </w:pPr>
      <w:r>
        <w:t>INFORmÁCIE O INÝCH AKTÍVACH A INÝCH  PASÍVACH</w:t>
      </w:r>
    </w:p>
    <w:p w:rsidR="006E2AA5" w:rsidRPr="006E2AA5" w:rsidRDefault="006E2AA5" w:rsidP="006E2AA5"/>
    <w:p w:rsidR="006E2AA5" w:rsidRDefault="006E2AA5" w:rsidP="006E2AA5">
      <w:pPr>
        <w:pStyle w:val="Nadpis2"/>
        <w:numPr>
          <w:ilvl w:val="0"/>
          <w:numId w:val="40"/>
        </w:numPr>
      </w:pPr>
      <w:r w:rsidRPr="006E2AA5">
        <w:t>Podmienené</w:t>
      </w:r>
      <w:r w:rsidRPr="006E2AA5">
        <w:rPr>
          <w:b w:val="0"/>
        </w:rPr>
        <w:t xml:space="preserve"> </w:t>
      </w:r>
      <w:r w:rsidRPr="006E2AA5">
        <w:t>záväzky</w:t>
      </w:r>
    </w:p>
    <w:p w:rsidR="004C37A7" w:rsidRPr="004C37A7" w:rsidRDefault="004C37A7" w:rsidP="004C37A7"/>
    <w:p w:rsidR="006E2AA5" w:rsidRDefault="004C37A7" w:rsidP="004C37A7">
      <w:pPr>
        <w:ind w:left="360"/>
      </w:pPr>
      <w:r>
        <w:t xml:space="preserve">Spoločnosť je účastníkom jedného súdneho sporu. Žalobcom je obchodná spoločnosť ČEZ Slovensko, s.r.o., ktorá žaluje spoločnosť </w:t>
      </w:r>
      <w:proofErr w:type="spellStart"/>
      <w:r>
        <w:t>i.DEAL</w:t>
      </w:r>
      <w:proofErr w:type="spellEnd"/>
      <w:r>
        <w:t>, a.s. o zaplatenie 57 220 EUR s príslušenstvom. Súdny spor naďalej prebieha.</w:t>
      </w:r>
    </w:p>
    <w:p w:rsidR="006E2AA5" w:rsidRPr="006E2AA5" w:rsidRDefault="006E2AA5" w:rsidP="006E2AA5"/>
    <w:p w:rsidR="00E4023E" w:rsidRDefault="00E4023E" w:rsidP="00E4023E">
      <w:pPr>
        <w:pStyle w:val="Nadpis1"/>
        <w:tabs>
          <w:tab w:val="clear" w:pos="450"/>
          <w:tab w:val="num" w:pos="360"/>
        </w:tabs>
        <w:spacing w:before="120" w:after="60"/>
        <w:ind w:left="360"/>
      </w:pPr>
      <w:r>
        <w:t>Informácie o príjmoch a výhodách členov štatutárnych orgánov, dozorných orgánov a iných orgánov účtovnej jednotky</w:t>
      </w:r>
    </w:p>
    <w:p w:rsidR="00FA1028" w:rsidRDefault="00FA1028" w:rsidP="00E4023E">
      <w:pPr>
        <w:pStyle w:val="Nadpis1"/>
        <w:numPr>
          <w:ilvl w:val="0"/>
          <w:numId w:val="0"/>
        </w:numPr>
        <w:ind w:left="450"/>
      </w:pPr>
    </w:p>
    <w:p w:rsidR="00FA1028" w:rsidRDefault="00FA1028" w:rsidP="0000290B">
      <w:pPr>
        <w:pStyle w:val="Zkladntext"/>
      </w:pPr>
    </w:p>
    <w:p w:rsidR="00FA1028" w:rsidRDefault="00FA1028" w:rsidP="0000290B">
      <w:pPr>
        <w:pStyle w:val="Zkladntext"/>
      </w:pPr>
    </w:p>
    <w:p w:rsidR="0063609F" w:rsidRDefault="0063609F" w:rsidP="0000290B">
      <w:pPr>
        <w:pStyle w:val="Nadpis1"/>
        <w:tabs>
          <w:tab w:val="clear" w:pos="450"/>
          <w:tab w:val="num" w:pos="360"/>
        </w:tabs>
        <w:spacing w:before="120" w:after="60"/>
        <w:ind w:left="360"/>
      </w:pPr>
      <w:bookmarkStart w:id="33" w:name="_Toc530739924"/>
      <w:r>
        <w:t>Informácie o ekonomických vzťahoch účtovnej jednotky a spriaznených osôb</w:t>
      </w:r>
      <w:bookmarkEnd w:id="33"/>
    </w:p>
    <w:p w:rsidR="0063609F" w:rsidRDefault="0063609F" w:rsidP="0000290B">
      <w:pPr>
        <w:pStyle w:val="Zkladntext"/>
      </w:pPr>
    </w:p>
    <w:p w:rsidR="0063609F" w:rsidRPr="008C29E9" w:rsidRDefault="0063609F" w:rsidP="0000290B">
      <w:pPr>
        <w:pStyle w:val="Zkladntext"/>
      </w:pPr>
      <w:r w:rsidRPr="008C29E9">
        <w:t xml:space="preserve">Spoločnosť uskutočnila v priebehu účtovného obdobia nasledujúce transakcie so spriaznenými osobami (okrem transakcií </w:t>
      </w:r>
      <w:r w:rsidR="0063213A" w:rsidRPr="008C29E9">
        <w:t xml:space="preserve">s </w:t>
      </w:r>
      <w:r w:rsidRPr="008C29E9">
        <w:t>dcérskymi účtovnými jednotkami):</w:t>
      </w:r>
    </w:p>
    <w:p w:rsidR="0063213A" w:rsidRPr="008C29E9" w:rsidRDefault="0063213A" w:rsidP="0000290B">
      <w:pPr>
        <w:pStyle w:val="Zkladntext"/>
      </w:pPr>
      <w:r w:rsidRPr="008C29E9">
        <w:t xml:space="preserve">                                                                                                                                         201</w:t>
      </w:r>
      <w:r w:rsidR="0021437A">
        <w:t>3</w:t>
      </w:r>
      <w:r w:rsidRPr="008C29E9">
        <w:t xml:space="preserve">                          201</w:t>
      </w:r>
      <w:r w:rsidR="0021437A">
        <w:t>4</w:t>
      </w:r>
    </w:p>
    <w:p w:rsidR="0063213A" w:rsidRPr="008C29E9" w:rsidRDefault="0063213A" w:rsidP="0000290B">
      <w:pPr>
        <w:pStyle w:val="Zkladntext"/>
      </w:pPr>
      <w:r w:rsidRPr="008C29E9">
        <w:t>------------------------------------------------------------------------------------------------------------------------------------------------</w:t>
      </w:r>
    </w:p>
    <w:p w:rsidR="0063609F" w:rsidRPr="008C29E9" w:rsidRDefault="007E3478" w:rsidP="0000290B">
      <w:pPr>
        <w:pStyle w:val="Zkladntext"/>
      </w:pPr>
      <w:r w:rsidRPr="008C29E9">
        <w:t xml:space="preserve">Poskytnuté služby pre spriaznenú osobu                                           </w:t>
      </w:r>
      <w:r w:rsidR="00FE25E9">
        <w:t xml:space="preserve">                                0</w:t>
      </w:r>
      <w:r w:rsidR="00595BD5">
        <w:t xml:space="preserve">                   </w:t>
      </w:r>
      <w:r w:rsidR="00FE25E9">
        <w:t xml:space="preserve">     </w:t>
      </w:r>
      <w:r w:rsidR="00595BD5">
        <w:t xml:space="preserve">        0</w:t>
      </w:r>
    </w:p>
    <w:p w:rsidR="007E3478" w:rsidRPr="008C29E9" w:rsidRDefault="007E3478" w:rsidP="0000290B">
      <w:pPr>
        <w:pStyle w:val="Zkladntext"/>
      </w:pPr>
    </w:p>
    <w:p w:rsidR="007E3478" w:rsidRPr="008C29E9" w:rsidRDefault="007E3478" w:rsidP="0000290B">
      <w:pPr>
        <w:pStyle w:val="Zkladntext"/>
      </w:pPr>
      <w:r w:rsidRPr="008C29E9">
        <w:t xml:space="preserve">Medzi spriaznené osoby skupiny </w:t>
      </w:r>
      <w:proofErr w:type="spellStart"/>
      <w:r w:rsidRPr="008C29E9">
        <w:t>i.DEAL</w:t>
      </w:r>
      <w:proofErr w:type="spellEnd"/>
      <w:r w:rsidRPr="008C29E9">
        <w:t xml:space="preserve"> patria spoločnosti v spoločnom vlastníctve, akcionári, riaditelia, vedenie spoločnosti a ostatné spoločnosti vo vlastníctve akcionárov, riaditeľov a vedenia spoločnosti. </w:t>
      </w:r>
    </w:p>
    <w:p w:rsidR="007E3478" w:rsidRPr="008C29E9" w:rsidRDefault="007E3478" w:rsidP="0000290B">
      <w:pPr>
        <w:pStyle w:val="Zkladntext"/>
      </w:pPr>
    </w:p>
    <w:p w:rsidR="0063609F" w:rsidRPr="008C29E9" w:rsidRDefault="0063609F">
      <w:pPr>
        <w:pStyle w:val="Zkladntext"/>
      </w:pPr>
    </w:p>
    <w:p w:rsidR="007E3478" w:rsidRDefault="007E3478" w:rsidP="004313A2">
      <w:pPr>
        <w:pStyle w:val="Zkladntext"/>
      </w:pPr>
    </w:p>
    <w:p w:rsidR="007E3478" w:rsidRDefault="007E3478" w:rsidP="004313A2">
      <w:pPr>
        <w:pStyle w:val="Zkladntext"/>
      </w:pPr>
    </w:p>
    <w:p w:rsidR="007E3478" w:rsidRDefault="007E3478" w:rsidP="004313A2">
      <w:pPr>
        <w:pStyle w:val="Zkladntext"/>
      </w:pPr>
    </w:p>
    <w:p w:rsidR="0063609F" w:rsidRDefault="0063609F" w:rsidP="003E0FA2">
      <w:pPr>
        <w:pStyle w:val="Nadpis1"/>
        <w:tabs>
          <w:tab w:val="clear" w:pos="450"/>
          <w:tab w:val="num" w:pos="360"/>
        </w:tabs>
        <w:spacing w:before="120" w:after="60"/>
        <w:ind w:left="360"/>
      </w:pPr>
      <w:bookmarkStart w:id="34" w:name="_Toc530739925"/>
      <w:r w:rsidRPr="008C29E9">
        <w:t>Informácie o skutočnostiach, ktoré nastali po dni, ku ktorému sa zostavuje účtovná závierka, do dňa zostavenia účtovnej závierky</w:t>
      </w:r>
      <w:bookmarkEnd w:id="34"/>
    </w:p>
    <w:p w:rsidR="00CA4A4A" w:rsidRDefault="00CA4A4A" w:rsidP="00CA4A4A"/>
    <w:p w:rsidR="00CA4A4A" w:rsidRPr="00CA4A4A" w:rsidRDefault="00CA4A4A" w:rsidP="00CA4A4A"/>
    <w:p w:rsidR="0063609F" w:rsidRDefault="00A562C6" w:rsidP="00A562C6">
      <w:pPr>
        <w:pStyle w:val="Zkladntext"/>
        <w:ind w:left="360"/>
      </w:pPr>
      <w:r w:rsidRPr="008C29E9">
        <w:t xml:space="preserve">V dôsledku globálnej hospodárskej krízy a rastu nezamestnanosti spoločnosť očakáva pokles tržieb v oblasti poskytovanie služieb cestovného ruchu. </w:t>
      </w:r>
    </w:p>
    <w:p w:rsidR="00CA4A4A" w:rsidRDefault="00CA4A4A" w:rsidP="00A562C6">
      <w:pPr>
        <w:pStyle w:val="Zkladntext"/>
        <w:ind w:left="360"/>
      </w:pPr>
    </w:p>
    <w:p w:rsidR="00CA4A4A" w:rsidRPr="008C29E9" w:rsidRDefault="00CA4A4A" w:rsidP="00A562C6">
      <w:pPr>
        <w:pStyle w:val="Zkladntext"/>
        <w:ind w:left="360"/>
      </w:pPr>
    </w:p>
    <w:p w:rsidR="00A562C6" w:rsidRPr="008C29E9" w:rsidRDefault="00A562C6" w:rsidP="00A562C6">
      <w:pPr>
        <w:pStyle w:val="Zkladntext"/>
        <w:ind w:left="360"/>
      </w:pPr>
      <w:r w:rsidRPr="008C29E9">
        <w:t>Nakoľko akciová spoločnosť nie je zaťažená bankovými úvermi ani inými záväzkami strategického charakteru, nie je predpoklad ohrozenia chodu spoločnosti.</w:t>
      </w:r>
    </w:p>
    <w:p w:rsidR="00A562C6" w:rsidRDefault="00A562C6">
      <w:pPr>
        <w:spacing w:after="200" w:line="276" w:lineRule="auto"/>
        <w:rPr>
          <w:b/>
          <w:caps/>
          <w:sz w:val="18"/>
        </w:rPr>
      </w:pPr>
      <w:bookmarkStart w:id="35" w:name="_Toc530739907"/>
    </w:p>
    <w:bookmarkEnd w:id="35"/>
    <w:p w:rsidR="0063609F" w:rsidRDefault="0063609F" w:rsidP="003E0FA2">
      <w:pPr>
        <w:pStyle w:val="Zkladntext"/>
      </w:pPr>
    </w:p>
    <w:p w:rsidR="0063609F" w:rsidRDefault="0063609F">
      <w:pPr>
        <w:spacing w:after="200" w:line="276" w:lineRule="auto"/>
        <w:rPr>
          <w:sz w:val="18"/>
        </w:rPr>
      </w:pPr>
    </w:p>
    <w:p w:rsidR="0063609F" w:rsidRPr="008156AB" w:rsidRDefault="0063609F" w:rsidP="003E0FA2">
      <w:pPr>
        <w:pStyle w:val="Zkladntext"/>
      </w:pPr>
      <w:r w:rsidRPr="008156AB">
        <w:t xml:space="preserve">Účtovný </w:t>
      </w:r>
      <w:proofErr w:type="spellStart"/>
      <w:r w:rsidR="006C785D">
        <w:t>zis</w:t>
      </w:r>
      <w:proofErr w:type="spellEnd"/>
      <w:r w:rsidR="006C785D">
        <w:t xml:space="preserve"> </w:t>
      </w:r>
      <w:r w:rsidRPr="008156AB">
        <w:t>za rok 201</w:t>
      </w:r>
      <w:r w:rsidR="006C785D">
        <w:t>3</w:t>
      </w:r>
      <w:r w:rsidRPr="008156AB">
        <w:t xml:space="preserve"> bol rozdelen</w:t>
      </w:r>
      <w:r w:rsidR="006C785D">
        <w:t>ý</w:t>
      </w:r>
      <w:r w:rsidRPr="008156AB">
        <w:t xml:space="preserve"> takto:</w:t>
      </w:r>
    </w:p>
    <w:p w:rsidR="0063609F" w:rsidRPr="008156AB" w:rsidRDefault="0063609F" w:rsidP="003E0FA2">
      <w:pPr>
        <w:pStyle w:val="Zkladntext"/>
      </w:pPr>
    </w:p>
    <w:bookmarkStart w:id="36" w:name="_MON_1497185411"/>
    <w:bookmarkEnd w:id="36"/>
    <w:p w:rsidR="0063609F" w:rsidRPr="008156AB" w:rsidRDefault="006C785D" w:rsidP="003E0FA2">
      <w:pPr>
        <w:pStyle w:val="Zkladntext"/>
      </w:pPr>
      <w:r w:rsidRPr="008156AB">
        <w:object w:dxaOrig="8900" w:dyaOrig="712">
          <v:shape id="_x0000_i1043" type="#_x0000_t75" style="width:6in;height:36pt" o:ole="" o:preferrelative="f">
            <v:imagedata r:id="rId43" o:title=""/>
          </v:shape>
          <o:OLEObject Type="Embed" ProgID="Excel.Sheet.12" ShapeID="_x0000_i1043" DrawAspect="Content" ObjectID="_1497185595" r:id="rId44"/>
        </w:object>
      </w:r>
    </w:p>
    <w:p w:rsidR="0063609F" w:rsidRPr="008156AB" w:rsidRDefault="0063609F" w:rsidP="003E0FA2">
      <w:pPr>
        <w:pStyle w:val="Zkladntext"/>
      </w:pPr>
    </w:p>
    <w:bookmarkStart w:id="37" w:name="_MON_1497185444"/>
    <w:bookmarkEnd w:id="37"/>
    <w:p w:rsidR="0063609F" w:rsidRDefault="006C785D" w:rsidP="003E0FA2">
      <w:pPr>
        <w:pStyle w:val="Zkladntext"/>
      </w:pPr>
      <w:r w:rsidRPr="008156AB">
        <w:object w:dxaOrig="8902" w:dyaOrig="2587">
          <v:shape id="_x0000_i1044" type="#_x0000_t75" style="width:436.5pt;height:140.25pt" o:ole="" o:preferrelative="f">
            <v:imagedata r:id="rId45" o:title=""/>
            <o:lock v:ext="edit" aspectratio="f"/>
          </v:shape>
          <o:OLEObject Type="Embed" ProgID="Excel.Sheet.12" ShapeID="_x0000_i1044" DrawAspect="Content" ObjectID="_1497185596" r:id="rId46"/>
        </w:object>
      </w:r>
    </w:p>
    <w:p w:rsidR="0063609F" w:rsidRDefault="00E578EB" w:rsidP="00E578EB">
      <w:pPr>
        <w:pStyle w:val="Zkladntext"/>
      </w:pPr>
      <w:r w:rsidRPr="008156AB">
        <w:t>.</w:t>
      </w:r>
    </w:p>
    <w:p w:rsidR="00E4023E" w:rsidRDefault="00E4023E" w:rsidP="00E578EB">
      <w:pPr>
        <w:pStyle w:val="Zkladntext"/>
      </w:pPr>
    </w:p>
    <w:p w:rsidR="00E4023E" w:rsidRDefault="00E4023E" w:rsidP="00E578EB">
      <w:pPr>
        <w:pStyle w:val="Zkladntext"/>
      </w:pPr>
    </w:p>
    <w:p w:rsidR="00E4023E" w:rsidRDefault="00E4023E" w:rsidP="00E4023E">
      <w:pPr>
        <w:pStyle w:val="Nadpis1"/>
        <w:tabs>
          <w:tab w:val="clear" w:pos="450"/>
          <w:tab w:val="num" w:pos="360"/>
        </w:tabs>
        <w:spacing w:before="120" w:after="60"/>
        <w:ind w:left="360"/>
      </w:pPr>
      <w:r>
        <w:t>Informácie účtovných jednotiek, v ktorých má orgán verejnej moci väčšinový podiel na hlasovacích právach</w:t>
      </w:r>
    </w:p>
    <w:p w:rsidR="00E4023E" w:rsidRDefault="00E4023E" w:rsidP="00E4023E"/>
    <w:p w:rsidR="008D5C2D" w:rsidRPr="008D5C2D" w:rsidRDefault="00E4023E" w:rsidP="006C785D">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sectPr w:rsidR="008D5C2D" w:rsidRPr="008D5C2D" w:rsidSect="005B316E">
      <w:footerReference w:type="default" r:id="rId47"/>
      <w:headerReference w:type="first" r:id="rId48"/>
      <w:footerReference w:type="first" r:id="rId49"/>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6BC9" w:rsidRDefault="004A6BC9" w:rsidP="00E95128">
      <w:r>
        <w:separator/>
      </w:r>
    </w:p>
  </w:endnote>
  <w:endnote w:type="continuationSeparator" w:id="0">
    <w:p w:rsidR="004A6BC9" w:rsidRDefault="004A6BC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CBF" w:rsidRDefault="00A85CBF" w:rsidP="00BA5896">
    <w:pPr>
      <w:pStyle w:val="Pt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CBF" w:rsidRDefault="00A85CBF" w:rsidP="00F70C00">
    <w:pPr>
      <w:pStyle w:val="Pta"/>
      <w:tabs>
        <w:tab w:val="clear" w:pos="9072"/>
        <w:tab w:val="right" w:pos="9214"/>
      </w:tabs>
      <w:rPr>
        <w:sz w:val="16"/>
        <w:szCs w:val="16"/>
      </w:rPr>
    </w:pPr>
    <w:r>
      <w:tab/>
    </w:r>
  </w:p>
  <w:p w:rsidR="00A85CBF" w:rsidRPr="00F70C00" w:rsidRDefault="00A85CBF"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6BC9" w:rsidRDefault="004A6BC9" w:rsidP="00E95128">
      <w:r>
        <w:separator/>
      </w:r>
    </w:p>
  </w:footnote>
  <w:footnote w:type="continuationSeparator" w:id="0">
    <w:p w:rsidR="004A6BC9" w:rsidRDefault="004A6BC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CBF" w:rsidRDefault="00A85CBF" w:rsidP="008A2D79">
    <w:pPr>
      <w:pStyle w:val="Hlavika"/>
      <w:tabs>
        <w:tab w:val="center" w:pos="4820"/>
        <w:tab w:val="right" w:pos="9214"/>
      </w:tabs>
      <w:jc w:val="right"/>
      <w:rPr>
        <w:sz w:val="18"/>
      </w:rPr>
    </w:pPr>
  </w:p>
  <w:p w:rsidR="00A85CBF" w:rsidRPr="00E95128" w:rsidRDefault="00A85CBF"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421D164A"/>
    <w:multiLevelType w:val="hybridMultilevel"/>
    <w:tmpl w:val="7A520E8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lvlOverride w:ilvl="0">
      <w:startOverride w:val="1"/>
    </w:lvlOverride>
  </w:num>
  <w:num w:numId="37">
    <w:abstractNumId w:val="10"/>
  </w:num>
  <w:num w:numId="38">
    <w:abstractNumId w:val="8"/>
  </w:num>
  <w:num w:numId="39">
    <w:abstractNumId w:val="8"/>
  </w:num>
  <w:num w:numId="40">
    <w:abstractNumId w:val="8"/>
    <w:lvlOverride w:ilvl="0">
      <w:startOverride w:val="1"/>
    </w:lvlOverride>
  </w:num>
  <w:num w:numId="41">
    <w:abstractNumId w:val="8"/>
    <w:lvlOverride w:ilvl="0">
      <w:startOverride w:val="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7170"/>
  </w:hdrShapeDefaults>
  <w:footnotePr>
    <w:footnote w:id="-1"/>
    <w:footnote w:id="0"/>
  </w:footnotePr>
  <w:endnotePr>
    <w:endnote w:id="-1"/>
    <w:endnote w:id="0"/>
  </w:endnotePr>
  <w:compat/>
  <w:rsids>
    <w:rsidRoot w:val="00E95128"/>
    <w:rsid w:val="0000290B"/>
    <w:rsid w:val="00002921"/>
    <w:rsid w:val="00003788"/>
    <w:rsid w:val="00003C63"/>
    <w:rsid w:val="000040F5"/>
    <w:rsid w:val="00005C8C"/>
    <w:rsid w:val="00006D09"/>
    <w:rsid w:val="00006F02"/>
    <w:rsid w:val="00010822"/>
    <w:rsid w:val="00010C2A"/>
    <w:rsid w:val="000160F6"/>
    <w:rsid w:val="00017791"/>
    <w:rsid w:val="000331E6"/>
    <w:rsid w:val="000347F2"/>
    <w:rsid w:val="0003722F"/>
    <w:rsid w:val="000422E9"/>
    <w:rsid w:val="00045A17"/>
    <w:rsid w:val="00046156"/>
    <w:rsid w:val="000470EC"/>
    <w:rsid w:val="00051986"/>
    <w:rsid w:val="00052495"/>
    <w:rsid w:val="00055179"/>
    <w:rsid w:val="00062334"/>
    <w:rsid w:val="000658BA"/>
    <w:rsid w:val="00071BDA"/>
    <w:rsid w:val="00073853"/>
    <w:rsid w:val="000738DF"/>
    <w:rsid w:val="00075B41"/>
    <w:rsid w:val="00076486"/>
    <w:rsid w:val="00082819"/>
    <w:rsid w:val="00082DB2"/>
    <w:rsid w:val="0008425B"/>
    <w:rsid w:val="00085686"/>
    <w:rsid w:val="00085A3A"/>
    <w:rsid w:val="00086A82"/>
    <w:rsid w:val="00092C39"/>
    <w:rsid w:val="00093CC4"/>
    <w:rsid w:val="00094A34"/>
    <w:rsid w:val="000965D0"/>
    <w:rsid w:val="000A1BBA"/>
    <w:rsid w:val="000A6FBA"/>
    <w:rsid w:val="000B1C80"/>
    <w:rsid w:val="000B4629"/>
    <w:rsid w:val="000B4B60"/>
    <w:rsid w:val="000B6195"/>
    <w:rsid w:val="000C1D4C"/>
    <w:rsid w:val="000C2309"/>
    <w:rsid w:val="000C2D66"/>
    <w:rsid w:val="000C68B3"/>
    <w:rsid w:val="000D22FF"/>
    <w:rsid w:val="000D3235"/>
    <w:rsid w:val="000D597D"/>
    <w:rsid w:val="000E0630"/>
    <w:rsid w:val="000E6FA7"/>
    <w:rsid w:val="000F1306"/>
    <w:rsid w:val="000F27A2"/>
    <w:rsid w:val="000F40C4"/>
    <w:rsid w:val="000F5666"/>
    <w:rsid w:val="00102C1A"/>
    <w:rsid w:val="00103B71"/>
    <w:rsid w:val="0011292F"/>
    <w:rsid w:val="00120F3A"/>
    <w:rsid w:val="001232DC"/>
    <w:rsid w:val="00127D9C"/>
    <w:rsid w:val="00127DC9"/>
    <w:rsid w:val="001336CC"/>
    <w:rsid w:val="001344B1"/>
    <w:rsid w:val="00136273"/>
    <w:rsid w:val="00136A4A"/>
    <w:rsid w:val="00141691"/>
    <w:rsid w:val="00141832"/>
    <w:rsid w:val="00142DDE"/>
    <w:rsid w:val="001438AC"/>
    <w:rsid w:val="0014486E"/>
    <w:rsid w:val="0014654B"/>
    <w:rsid w:val="00146904"/>
    <w:rsid w:val="00147FB3"/>
    <w:rsid w:val="0015039D"/>
    <w:rsid w:val="00150642"/>
    <w:rsid w:val="00156231"/>
    <w:rsid w:val="0015674B"/>
    <w:rsid w:val="00160AAA"/>
    <w:rsid w:val="00170158"/>
    <w:rsid w:val="001712A8"/>
    <w:rsid w:val="0017267A"/>
    <w:rsid w:val="001733C5"/>
    <w:rsid w:val="001745A2"/>
    <w:rsid w:val="00177051"/>
    <w:rsid w:val="00177C59"/>
    <w:rsid w:val="0018140D"/>
    <w:rsid w:val="00193EE6"/>
    <w:rsid w:val="001949FC"/>
    <w:rsid w:val="00194BFD"/>
    <w:rsid w:val="001A1C39"/>
    <w:rsid w:val="001A566C"/>
    <w:rsid w:val="001A7CD7"/>
    <w:rsid w:val="001B4128"/>
    <w:rsid w:val="001B5156"/>
    <w:rsid w:val="001B5855"/>
    <w:rsid w:val="001C0A6A"/>
    <w:rsid w:val="001C2845"/>
    <w:rsid w:val="001C2BDE"/>
    <w:rsid w:val="001D06F0"/>
    <w:rsid w:val="001D09F2"/>
    <w:rsid w:val="001D17B7"/>
    <w:rsid w:val="001D181E"/>
    <w:rsid w:val="001D3DCB"/>
    <w:rsid w:val="001D4E8A"/>
    <w:rsid w:val="001D507C"/>
    <w:rsid w:val="001D7FEB"/>
    <w:rsid w:val="001E03E6"/>
    <w:rsid w:val="001E3EC9"/>
    <w:rsid w:val="001E5F36"/>
    <w:rsid w:val="001E7DAF"/>
    <w:rsid w:val="001F338B"/>
    <w:rsid w:val="001F3AB0"/>
    <w:rsid w:val="001F52F4"/>
    <w:rsid w:val="001F76CA"/>
    <w:rsid w:val="002130D8"/>
    <w:rsid w:val="0021437A"/>
    <w:rsid w:val="0021533B"/>
    <w:rsid w:val="00216E9E"/>
    <w:rsid w:val="0021757D"/>
    <w:rsid w:val="002216B3"/>
    <w:rsid w:val="00224C48"/>
    <w:rsid w:val="00225398"/>
    <w:rsid w:val="002304B6"/>
    <w:rsid w:val="002418D5"/>
    <w:rsid w:val="00251BF2"/>
    <w:rsid w:val="00252E14"/>
    <w:rsid w:val="00254418"/>
    <w:rsid w:val="00255923"/>
    <w:rsid w:val="0025611D"/>
    <w:rsid w:val="0025662A"/>
    <w:rsid w:val="00260ADF"/>
    <w:rsid w:val="00260C4C"/>
    <w:rsid w:val="00262047"/>
    <w:rsid w:val="00262CD4"/>
    <w:rsid w:val="00266928"/>
    <w:rsid w:val="0027298D"/>
    <w:rsid w:val="002750FC"/>
    <w:rsid w:val="00280D5B"/>
    <w:rsid w:val="00283139"/>
    <w:rsid w:val="00286A3D"/>
    <w:rsid w:val="00290A84"/>
    <w:rsid w:val="00294457"/>
    <w:rsid w:val="00294BAE"/>
    <w:rsid w:val="002977CC"/>
    <w:rsid w:val="00297896"/>
    <w:rsid w:val="002A264B"/>
    <w:rsid w:val="002A2DCE"/>
    <w:rsid w:val="002A4B03"/>
    <w:rsid w:val="002A7CDF"/>
    <w:rsid w:val="002B2E36"/>
    <w:rsid w:val="002B2E75"/>
    <w:rsid w:val="002B7A27"/>
    <w:rsid w:val="002C3A59"/>
    <w:rsid w:val="002C419A"/>
    <w:rsid w:val="002C6EEA"/>
    <w:rsid w:val="002D4AEE"/>
    <w:rsid w:val="002D585E"/>
    <w:rsid w:val="002D69FB"/>
    <w:rsid w:val="002D7ABC"/>
    <w:rsid w:val="002E0E7B"/>
    <w:rsid w:val="002E2E55"/>
    <w:rsid w:val="002E35FC"/>
    <w:rsid w:val="002F05C7"/>
    <w:rsid w:val="002F3C09"/>
    <w:rsid w:val="002F5513"/>
    <w:rsid w:val="002F626C"/>
    <w:rsid w:val="002F647A"/>
    <w:rsid w:val="002F770F"/>
    <w:rsid w:val="00301031"/>
    <w:rsid w:val="00301C73"/>
    <w:rsid w:val="003074C1"/>
    <w:rsid w:val="00307540"/>
    <w:rsid w:val="00310A8B"/>
    <w:rsid w:val="00310F2B"/>
    <w:rsid w:val="003147AA"/>
    <w:rsid w:val="003168F7"/>
    <w:rsid w:val="003253F6"/>
    <w:rsid w:val="00331FD6"/>
    <w:rsid w:val="0033203B"/>
    <w:rsid w:val="0033474F"/>
    <w:rsid w:val="00335C04"/>
    <w:rsid w:val="0034119B"/>
    <w:rsid w:val="00342E08"/>
    <w:rsid w:val="003434C5"/>
    <w:rsid w:val="003643FF"/>
    <w:rsid w:val="0036502B"/>
    <w:rsid w:val="00367A6E"/>
    <w:rsid w:val="0039119F"/>
    <w:rsid w:val="00395629"/>
    <w:rsid w:val="003A5BF1"/>
    <w:rsid w:val="003B2AFE"/>
    <w:rsid w:val="003B591C"/>
    <w:rsid w:val="003B5C58"/>
    <w:rsid w:val="003C3FDF"/>
    <w:rsid w:val="003C4C60"/>
    <w:rsid w:val="003C6B7B"/>
    <w:rsid w:val="003D140B"/>
    <w:rsid w:val="003D5127"/>
    <w:rsid w:val="003D5AA9"/>
    <w:rsid w:val="003D5C15"/>
    <w:rsid w:val="003D7277"/>
    <w:rsid w:val="003E0FA2"/>
    <w:rsid w:val="003E10D3"/>
    <w:rsid w:val="003E13EC"/>
    <w:rsid w:val="003E4AB6"/>
    <w:rsid w:val="003F28D5"/>
    <w:rsid w:val="003F53F0"/>
    <w:rsid w:val="003F5C64"/>
    <w:rsid w:val="004007CA"/>
    <w:rsid w:val="00401F9E"/>
    <w:rsid w:val="004027CF"/>
    <w:rsid w:val="00416FEA"/>
    <w:rsid w:val="00420D87"/>
    <w:rsid w:val="00421BF1"/>
    <w:rsid w:val="00423AFA"/>
    <w:rsid w:val="004262D7"/>
    <w:rsid w:val="00430148"/>
    <w:rsid w:val="004313A2"/>
    <w:rsid w:val="004330B3"/>
    <w:rsid w:val="004409F5"/>
    <w:rsid w:val="00442157"/>
    <w:rsid w:val="00444033"/>
    <w:rsid w:val="00446423"/>
    <w:rsid w:val="00447272"/>
    <w:rsid w:val="0044737A"/>
    <w:rsid w:val="004508CD"/>
    <w:rsid w:val="00452C96"/>
    <w:rsid w:val="0045465E"/>
    <w:rsid w:val="00460337"/>
    <w:rsid w:val="00460A08"/>
    <w:rsid w:val="0046138C"/>
    <w:rsid w:val="00461D2D"/>
    <w:rsid w:val="004643B0"/>
    <w:rsid w:val="004670E0"/>
    <w:rsid w:val="00467471"/>
    <w:rsid w:val="00467BDA"/>
    <w:rsid w:val="004826A3"/>
    <w:rsid w:val="0048396A"/>
    <w:rsid w:val="00483A16"/>
    <w:rsid w:val="00484220"/>
    <w:rsid w:val="00486536"/>
    <w:rsid w:val="00487A68"/>
    <w:rsid w:val="00491AF0"/>
    <w:rsid w:val="00491C69"/>
    <w:rsid w:val="00495E45"/>
    <w:rsid w:val="00496A4E"/>
    <w:rsid w:val="004A032E"/>
    <w:rsid w:val="004A045E"/>
    <w:rsid w:val="004A085B"/>
    <w:rsid w:val="004A4D80"/>
    <w:rsid w:val="004A6BC9"/>
    <w:rsid w:val="004A6C40"/>
    <w:rsid w:val="004B2651"/>
    <w:rsid w:val="004B32DF"/>
    <w:rsid w:val="004B37A4"/>
    <w:rsid w:val="004B3BC7"/>
    <w:rsid w:val="004B599A"/>
    <w:rsid w:val="004B69E1"/>
    <w:rsid w:val="004C1C27"/>
    <w:rsid w:val="004C37A7"/>
    <w:rsid w:val="004C45E0"/>
    <w:rsid w:val="004C540D"/>
    <w:rsid w:val="004C54BF"/>
    <w:rsid w:val="004D25F3"/>
    <w:rsid w:val="004D3472"/>
    <w:rsid w:val="004D3B14"/>
    <w:rsid w:val="004D3B4A"/>
    <w:rsid w:val="004D5A49"/>
    <w:rsid w:val="004D639D"/>
    <w:rsid w:val="004E0BAA"/>
    <w:rsid w:val="004E1874"/>
    <w:rsid w:val="004E351E"/>
    <w:rsid w:val="004F7D4B"/>
    <w:rsid w:val="005009AF"/>
    <w:rsid w:val="00506999"/>
    <w:rsid w:val="00506E0F"/>
    <w:rsid w:val="00507B8B"/>
    <w:rsid w:val="00511BEC"/>
    <w:rsid w:val="005131C0"/>
    <w:rsid w:val="005138B1"/>
    <w:rsid w:val="00515879"/>
    <w:rsid w:val="005165B2"/>
    <w:rsid w:val="00524335"/>
    <w:rsid w:val="005336FD"/>
    <w:rsid w:val="005349DF"/>
    <w:rsid w:val="00541789"/>
    <w:rsid w:val="00542006"/>
    <w:rsid w:val="0054259E"/>
    <w:rsid w:val="0054391E"/>
    <w:rsid w:val="0054420B"/>
    <w:rsid w:val="00545B77"/>
    <w:rsid w:val="00546BD3"/>
    <w:rsid w:val="0054786F"/>
    <w:rsid w:val="00547CA0"/>
    <w:rsid w:val="00553AFB"/>
    <w:rsid w:val="00555FAD"/>
    <w:rsid w:val="005575B2"/>
    <w:rsid w:val="00561333"/>
    <w:rsid w:val="00564B72"/>
    <w:rsid w:val="00567DB2"/>
    <w:rsid w:val="005706C2"/>
    <w:rsid w:val="0057480F"/>
    <w:rsid w:val="00576D03"/>
    <w:rsid w:val="0058479C"/>
    <w:rsid w:val="00592B74"/>
    <w:rsid w:val="00593B56"/>
    <w:rsid w:val="00595BD5"/>
    <w:rsid w:val="005A37F9"/>
    <w:rsid w:val="005A38F9"/>
    <w:rsid w:val="005A3AF4"/>
    <w:rsid w:val="005A76F0"/>
    <w:rsid w:val="005A7FDD"/>
    <w:rsid w:val="005B316E"/>
    <w:rsid w:val="005B4970"/>
    <w:rsid w:val="005B4F67"/>
    <w:rsid w:val="005B508D"/>
    <w:rsid w:val="005C38BD"/>
    <w:rsid w:val="005C50FC"/>
    <w:rsid w:val="005C6657"/>
    <w:rsid w:val="005D0D06"/>
    <w:rsid w:val="005D25E4"/>
    <w:rsid w:val="005D2A89"/>
    <w:rsid w:val="005D3825"/>
    <w:rsid w:val="005D4842"/>
    <w:rsid w:val="005D614C"/>
    <w:rsid w:val="005D70E7"/>
    <w:rsid w:val="005E09B4"/>
    <w:rsid w:val="005E59BF"/>
    <w:rsid w:val="005F04C5"/>
    <w:rsid w:val="005F2BC8"/>
    <w:rsid w:val="005F5D4F"/>
    <w:rsid w:val="005F6E8B"/>
    <w:rsid w:val="005F7C56"/>
    <w:rsid w:val="005F7FDE"/>
    <w:rsid w:val="0060032B"/>
    <w:rsid w:val="0060236A"/>
    <w:rsid w:val="00602F17"/>
    <w:rsid w:val="00603EFB"/>
    <w:rsid w:val="006069D3"/>
    <w:rsid w:val="00607E63"/>
    <w:rsid w:val="00616E51"/>
    <w:rsid w:val="006201DD"/>
    <w:rsid w:val="00620DD4"/>
    <w:rsid w:val="00626776"/>
    <w:rsid w:val="00627B6C"/>
    <w:rsid w:val="00630386"/>
    <w:rsid w:val="0063213A"/>
    <w:rsid w:val="006339DC"/>
    <w:rsid w:val="0063609F"/>
    <w:rsid w:val="00641554"/>
    <w:rsid w:val="0064520D"/>
    <w:rsid w:val="00646EB1"/>
    <w:rsid w:val="006510AA"/>
    <w:rsid w:val="00651689"/>
    <w:rsid w:val="006575CC"/>
    <w:rsid w:val="006575EA"/>
    <w:rsid w:val="00662C25"/>
    <w:rsid w:val="00665338"/>
    <w:rsid w:val="0066618F"/>
    <w:rsid w:val="0066685B"/>
    <w:rsid w:val="00667DFA"/>
    <w:rsid w:val="00671BB4"/>
    <w:rsid w:val="006750FE"/>
    <w:rsid w:val="006752CF"/>
    <w:rsid w:val="00681513"/>
    <w:rsid w:val="0068537D"/>
    <w:rsid w:val="00694931"/>
    <w:rsid w:val="00695911"/>
    <w:rsid w:val="00697F7C"/>
    <w:rsid w:val="006A3C75"/>
    <w:rsid w:val="006A737C"/>
    <w:rsid w:val="006C27AA"/>
    <w:rsid w:val="006C4F35"/>
    <w:rsid w:val="006C5250"/>
    <w:rsid w:val="006C785D"/>
    <w:rsid w:val="006D161D"/>
    <w:rsid w:val="006D36EA"/>
    <w:rsid w:val="006D3D0B"/>
    <w:rsid w:val="006D67BB"/>
    <w:rsid w:val="006D7585"/>
    <w:rsid w:val="006D7DE3"/>
    <w:rsid w:val="006E2AA5"/>
    <w:rsid w:val="006E360B"/>
    <w:rsid w:val="006E554A"/>
    <w:rsid w:val="006E6883"/>
    <w:rsid w:val="006F28DA"/>
    <w:rsid w:val="006F30AA"/>
    <w:rsid w:val="006F58B5"/>
    <w:rsid w:val="006F6817"/>
    <w:rsid w:val="007008F5"/>
    <w:rsid w:val="00701F03"/>
    <w:rsid w:val="00703344"/>
    <w:rsid w:val="00711C46"/>
    <w:rsid w:val="0071294E"/>
    <w:rsid w:val="0071403B"/>
    <w:rsid w:val="00714597"/>
    <w:rsid w:val="007160C1"/>
    <w:rsid w:val="00724A34"/>
    <w:rsid w:val="00725017"/>
    <w:rsid w:val="0072695D"/>
    <w:rsid w:val="00726991"/>
    <w:rsid w:val="00727008"/>
    <w:rsid w:val="00741092"/>
    <w:rsid w:val="00741577"/>
    <w:rsid w:val="00742680"/>
    <w:rsid w:val="00742A92"/>
    <w:rsid w:val="007452EA"/>
    <w:rsid w:val="00745383"/>
    <w:rsid w:val="00746C9E"/>
    <w:rsid w:val="00750259"/>
    <w:rsid w:val="007508D8"/>
    <w:rsid w:val="0075139D"/>
    <w:rsid w:val="007551D7"/>
    <w:rsid w:val="0075768F"/>
    <w:rsid w:val="007658EA"/>
    <w:rsid w:val="00767D02"/>
    <w:rsid w:val="0077399F"/>
    <w:rsid w:val="00775BCC"/>
    <w:rsid w:val="0077669E"/>
    <w:rsid w:val="00777324"/>
    <w:rsid w:val="00781E75"/>
    <w:rsid w:val="0078754C"/>
    <w:rsid w:val="007902B7"/>
    <w:rsid w:val="0079191F"/>
    <w:rsid w:val="007A005F"/>
    <w:rsid w:val="007A1781"/>
    <w:rsid w:val="007A29F3"/>
    <w:rsid w:val="007A3769"/>
    <w:rsid w:val="007A491D"/>
    <w:rsid w:val="007A538F"/>
    <w:rsid w:val="007A66B7"/>
    <w:rsid w:val="007B2031"/>
    <w:rsid w:val="007B24F0"/>
    <w:rsid w:val="007B27CA"/>
    <w:rsid w:val="007B2E7A"/>
    <w:rsid w:val="007B314C"/>
    <w:rsid w:val="007B3A69"/>
    <w:rsid w:val="007C0DD2"/>
    <w:rsid w:val="007C313E"/>
    <w:rsid w:val="007C3B50"/>
    <w:rsid w:val="007C3E26"/>
    <w:rsid w:val="007D2F0F"/>
    <w:rsid w:val="007D3E38"/>
    <w:rsid w:val="007D5600"/>
    <w:rsid w:val="007D6502"/>
    <w:rsid w:val="007E0580"/>
    <w:rsid w:val="007E1E1D"/>
    <w:rsid w:val="007E3478"/>
    <w:rsid w:val="007E43CC"/>
    <w:rsid w:val="007E47FA"/>
    <w:rsid w:val="007E4E9F"/>
    <w:rsid w:val="007F1117"/>
    <w:rsid w:val="007F4606"/>
    <w:rsid w:val="007F7672"/>
    <w:rsid w:val="00803D2C"/>
    <w:rsid w:val="0080502D"/>
    <w:rsid w:val="0080548E"/>
    <w:rsid w:val="00806EE2"/>
    <w:rsid w:val="008156AB"/>
    <w:rsid w:val="00815894"/>
    <w:rsid w:val="00815A32"/>
    <w:rsid w:val="00816749"/>
    <w:rsid w:val="008323FB"/>
    <w:rsid w:val="00832B16"/>
    <w:rsid w:val="0083467A"/>
    <w:rsid w:val="008543BA"/>
    <w:rsid w:val="00854DE4"/>
    <w:rsid w:val="00857559"/>
    <w:rsid w:val="00861749"/>
    <w:rsid w:val="008648B4"/>
    <w:rsid w:val="00864CBA"/>
    <w:rsid w:val="008669C1"/>
    <w:rsid w:val="00867710"/>
    <w:rsid w:val="00870EF9"/>
    <w:rsid w:val="008715D9"/>
    <w:rsid w:val="00874443"/>
    <w:rsid w:val="00884637"/>
    <w:rsid w:val="00887683"/>
    <w:rsid w:val="00887C84"/>
    <w:rsid w:val="0089652C"/>
    <w:rsid w:val="008A2D79"/>
    <w:rsid w:val="008A6D28"/>
    <w:rsid w:val="008B1B50"/>
    <w:rsid w:val="008B206F"/>
    <w:rsid w:val="008B3BCD"/>
    <w:rsid w:val="008B6694"/>
    <w:rsid w:val="008B7C7D"/>
    <w:rsid w:val="008C1B6B"/>
    <w:rsid w:val="008C29E9"/>
    <w:rsid w:val="008C306E"/>
    <w:rsid w:val="008D05C5"/>
    <w:rsid w:val="008D0944"/>
    <w:rsid w:val="008D2F11"/>
    <w:rsid w:val="008D5C2D"/>
    <w:rsid w:val="008D6361"/>
    <w:rsid w:val="008D7145"/>
    <w:rsid w:val="008E04AE"/>
    <w:rsid w:val="008E68A4"/>
    <w:rsid w:val="008F0030"/>
    <w:rsid w:val="008F1001"/>
    <w:rsid w:val="00900696"/>
    <w:rsid w:val="0090078A"/>
    <w:rsid w:val="00902526"/>
    <w:rsid w:val="00903FDA"/>
    <w:rsid w:val="00914E91"/>
    <w:rsid w:val="00915222"/>
    <w:rsid w:val="009226CD"/>
    <w:rsid w:val="009246E5"/>
    <w:rsid w:val="009252E1"/>
    <w:rsid w:val="009310A9"/>
    <w:rsid w:val="00934199"/>
    <w:rsid w:val="00936BDE"/>
    <w:rsid w:val="009441EB"/>
    <w:rsid w:val="009458E0"/>
    <w:rsid w:val="00947A22"/>
    <w:rsid w:val="0095003F"/>
    <w:rsid w:val="00954399"/>
    <w:rsid w:val="009738C3"/>
    <w:rsid w:val="009743BF"/>
    <w:rsid w:val="0098136C"/>
    <w:rsid w:val="0098537D"/>
    <w:rsid w:val="00985D23"/>
    <w:rsid w:val="0098647C"/>
    <w:rsid w:val="0098740E"/>
    <w:rsid w:val="00991C72"/>
    <w:rsid w:val="009947C9"/>
    <w:rsid w:val="009977E6"/>
    <w:rsid w:val="009A0A45"/>
    <w:rsid w:val="009A40D6"/>
    <w:rsid w:val="009A5267"/>
    <w:rsid w:val="009B043C"/>
    <w:rsid w:val="009B0710"/>
    <w:rsid w:val="009B3280"/>
    <w:rsid w:val="009B60B7"/>
    <w:rsid w:val="009B7785"/>
    <w:rsid w:val="009C33CC"/>
    <w:rsid w:val="009C7F50"/>
    <w:rsid w:val="009D02E9"/>
    <w:rsid w:val="009D0700"/>
    <w:rsid w:val="009D2ECF"/>
    <w:rsid w:val="009D33FD"/>
    <w:rsid w:val="009D4770"/>
    <w:rsid w:val="009D65EF"/>
    <w:rsid w:val="009E088F"/>
    <w:rsid w:val="009E16EA"/>
    <w:rsid w:val="009E24F0"/>
    <w:rsid w:val="009E3A54"/>
    <w:rsid w:val="009F3E2A"/>
    <w:rsid w:val="009F614A"/>
    <w:rsid w:val="009F6927"/>
    <w:rsid w:val="00A02942"/>
    <w:rsid w:val="00A04957"/>
    <w:rsid w:val="00A05FBA"/>
    <w:rsid w:val="00A07873"/>
    <w:rsid w:val="00A13E99"/>
    <w:rsid w:val="00A2012A"/>
    <w:rsid w:val="00A20792"/>
    <w:rsid w:val="00A25722"/>
    <w:rsid w:val="00A261A1"/>
    <w:rsid w:val="00A26359"/>
    <w:rsid w:val="00A265E7"/>
    <w:rsid w:val="00A31548"/>
    <w:rsid w:val="00A31DFF"/>
    <w:rsid w:val="00A34F62"/>
    <w:rsid w:val="00A37239"/>
    <w:rsid w:val="00A40DC8"/>
    <w:rsid w:val="00A41047"/>
    <w:rsid w:val="00A429F8"/>
    <w:rsid w:val="00A5618F"/>
    <w:rsid w:val="00A562C6"/>
    <w:rsid w:val="00A639F4"/>
    <w:rsid w:val="00A65596"/>
    <w:rsid w:val="00A70B8E"/>
    <w:rsid w:val="00A7144F"/>
    <w:rsid w:val="00A72805"/>
    <w:rsid w:val="00A73577"/>
    <w:rsid w:val="00A74C4A"/>
    <w:rsid w:val="00A8108C"/>
    <w:rsid w:val="00A83955"/>
    <w:rsid w:val="00A85CBF"/>
    <w:rsid w:val="00A9048F"/>
    <w:rsid w:val="00A90D4B"/>
    <w:rsid w:val="00A947C7"/>
    <w:rsid w:val="00A95312"/>
    <w:rsid w:val="00AA2150"/>
    <w:rsid w:val="00AA78C2"/>
    <w:rsid w:val="00AB29C1"/>
    <w:rsid w:val="00AB3FDB"/>
    <w:rsid w:val="00AB5534"/>
    <w:rsid w:val="00AB572C"/>
    <w:rsid w:val="00AB6B04"/>
    <w:rsid w:val="00AC097C"/>
    <w:rsid w:val="00AC12B2"/>
    <w:rsid w:val="00AD085A"/>
    <w:rsid w:val="00AD4FCA"/>
    <w:rsid w:val="00AD6758"/>
    <w:rsid w:val="00AD7BBE"/>
    <w:rsid w:val="00AE2B8E"/>
    <w:rsid w:val="00AF63B4"/>
    <w:rsid w:val="00AF6AED"/>
    <w:rsid w:val="00B03577"/>
    <w:rsid w:val="00B0368E"/>
    <w:rsid w:val="00B05BDB"/>
    <w:rsid w:val="00B06C93"/>
    <w:rsid w:val="00B12204"/>
    <w:rsid w:val="00B12629"/>
    <w:rsid w:val="00B1266B"/>
    <w:rsid w:val="00B1412B"/>
    <w:rsid w:val="00B146E6"/>
    <w:rsid w:val="00B2562A"/>
    <w:rsid w:val="00B3174C"/>
    <w:rsid w:val="00B33833"/>
    <w:rsid w:val="00B345EE"/>
    <w:rsid w:val="00B41242"/>
    <w:rsid w:val="00B467E3"/>
    <w:rsid w:val="00B52444"/>
    <w:rsid w:val="00B53A37"/>
    <w:rsid w:val="00B53AA1"/>
    <w:rsid w:val="00B55A09"/>
    <w:rsid w:val="00B564FF"/>
    <w:rsid w:val="00B6076C"/>
    <w:rsid w:val="00B67573"/>
    <w:rsid w:val="00B67F02"/>
    <w:rsid w:val="00B70F01"/>
    <w:rsid w:val="00B71C86"/>
    <w:rsid w:val="00B7424B"/>
    <w:rsid w:val="00B758C4"/>
    <w:rsid w:val="00B765D9"/>
    <w:rsid w:val="00B77494"/>
    <w:rsid w:val="00B80383"/>
    <w:rsid w:val="00B825EB"/>
    <w:rsid w:val="00B84860"/>
    <w:rsid w:val="00B85C0C"/>
    <w:rsid w:val="00B96BFB"/>
    <w:rsid w:val="00BA11AF"/>
    <w:rsid w:val="00BA3921"/>
    <w:rsid w:val="00BA3A41"/>
    <w:rsid w:val="00BA3FB7"/>
    <w:rsid w:val="00BA5896"/>
    <w:rsid w:val="00BA750A"/>
    <w:rsid w:val="00BB218F"/>
    <w:rsid w:val="00BB2336"/>
    <w:rsid w:val="00BB5177"/>
    <w:rsid w:val="00BC09C5"/>
    <w:rsid w:val="00BC0D11"/>
    <w:rsid w:val="00BC4911"/>
    <w:rsid w:val="00BC5EA8"/>
    <w:rsid w:val="00BC631F"/>
    <w:rsid w:val="00BD554F"/>
    <w:rsid w:val="00BE0200"/>
    <w:rsid w:val="00BE075E"/>
    <w:rsid w:val="00BE124F"/>
    <w:rsid w:val="00BE2208"/>
    <w:rsid w:val="00BF5606"/>
    <w:rsid w:val="00BF5CA9"/>
    <w:rsid w:val="00BF7881"/>
    <w:rsid w:val="00C0257D"/>
    <w:rsid w:val="00C02C96"/>
    <w:rsid w:val="00C03840"/>
    <w:rsid w:val="00C03B46"/>
    <w:rsid w:val="00C0604C"/>
    <w:rsid w:val="00C06B77"/>
    <w:rsid w:val="00C10F5E"/>
    <w:rsid w:val="00C12705"/>
    <w:rsid w:val="00C12F2A"/>
    <w:rsid w:val="00C131EC"/>
    <w:rsid w:val="00C13216"/>
    <w:rsid w:val="00C16DFF"/>
    <w:rsid w:val="00C2287A"/>
    <w:rsid w:val="00C22B63"/>
    <w:rsid w:val="00C22C68"/>
    <w:rsid w:val="00C235CB"/>
    <w:rsid w:val="00C24311"/>
    <w:rsid w:val="00C24B6B"/>
    <w:rsid w:val="00C25D03"/>
    <w:rsid w:val="00C27B13"/>
    <w:rsid w:val="00C31E4D"/>
    <w:rsid w:val="00C35B60"/>
    <w:rsid w:val="00C37303"/>
    <w:rsid w:val="00C44120"/>
    <w:rsid w:val="00C4566B"/>
    <w:rsid w:val="00C459DC"/>
    <w:rsid w:val="00C460D7"/>
    <w:rsid w:val="00C520AC"/>
    <w:rsid w:val="00C5652E"/>
    <w:rsid w:val="00C575CA"/>
    <w:rsid w:val="00C607A2"/>
    <w:rsid w:val="00C64D5A"/>
    <w:rsid w:val="00C65006"/>
    <w:rsid w:val="00C672BA"/>
    <w:rsid w:val="00C712A3"/>
    <w:rsid w:val="00C730D3"/>
    <w:rsid w:val="00C75098"/>
    <w:rsid w:val="00C76D6A"/>
    <w:rsid w:val="00C81093"/>
    <w:rsid w:val="00C83FF3"/>
    <w:rsid w:val="00C87297"/>
    <w:rsid w:val="00C94FB8"/>
    <w:rsid w:val="00CA0147"/>
    <w:rsid w:val="00CA1CFF"/>
    <w:rsid w:val="00CA441D"/>
    <w:rsid w:val="00CA4A4A"/>
    <w:rsid w:val="00CB0CD3"/>
    <w:rsid w:val="00CB3140"/>
    <w:rsid w:val="00CC153E"/>
    <w:rsid w:val="00CC3798"/>
    <w:rsid w:val="00CD3A8A"/>
    <w:rsid w:val="00CD4F6B"/>
    <w:rsid w:val="00CD5AC4"/>
    <w:rsid w:val="00CD6DF8"/>
    <w:rsid w:val="00CE2EA5"/>
    <w:rsid w:val="00CE612B"/>
    <w:rsid w:val="00CF0C07"/>
    <w:rsid w:val="00CF2329"/>
    <w:rsid w:val="00CF2FC7"/>
    <w:rsid w:val="00CF343C"/>
    <w:rsid w:val="00CF7C4C"/>
    <w:rsid w:val="00D017FE"/>
    <w:rsid w:val="00D02B99"/>
    <w:rsid w:val="00D04670"/>
    <w:rsid w:val="00D04D91"/>
    <w:rsid w:val="00D11AAD"/>
    <w:rsid w:val="00D1405B"/>
    <w:rsid w:val="00D16B95"/>
    <w:rsid w:val="00D17DE2"/>
    <w:rsid w:val="00D21626"/>
    <w:rsid w:val="00D22955"/>
    <w:rsid w:val="00D24870"/>
    <w:rsid w:val="00D3378B"/>
    <w:rsid w:val="00D34932"/>
    <w:rsid w:val="00D3509E"/>
    <w:rsid w:val="00D422DB"/>
    <w:rsid w:val="00D4302D"/>
    <w:rsid w:val="00D4583E"/>
    <w:rsid w:val="00D4614E"/>
    <w:rsid w:val="00D50DC3"/>
    <w:rsid w:val="00D529F9"/>
    <w:rsid w:val="00D54563"/>
    <w:rsid w:val="00D551EB"/>
    <w:rsid w:val="00D57464"/>
    <w:rsid w:val="00D64AB1"/>
    <w:rsid w:val="00D666ED"/>
    <w:rsid w:val="00D72087"/>
    <w:rsid w:val="00D74F10"/>
    <w:rsid w:val="00D7500B"/>
    <w:rsid w:val="00D75116"/>
    <w:rsid w:val="00D75570"/>
    <w:rsid w:val="00D75C9B"/>
    <w:rsid w:val="00D77896"/>
    <w:rsid w:val="00D816FF"/>
    <w:rsid w:val="00D87FBD"/>
    <w:rsid w:val="00D90AF1"/>
    <w:rsid w:val="00D91BEC"/>
    <w:rsid w:val="00D91CA0"/>
    <w:rsid w:val="00D933FB"/>
    <w:rsid w:val="00D95A79"/>
    <w:rsid w:val="00DA02DB"/>
    <w:rsid w:val="00DA2806"/>
    <w:rsid w:val="00DA68F4"/>
    <w:rsid w:val="00DB028F"/>
    <w:rsid w:val="00DB0ECB"/>
    <w:rsid w:val="00DB1FDB"/>
    <w:rsid w:val="00DB2F72"/>
    <w:rsid w:val="00DB4BB7"/>
    <w:rsid w:val="00DB7C88"/>
    <w:rsid w:val="00DC2A64"/>
    <w:rsid w:val="00DC68C3"/>
    <w:rsid w:val="00DD166C"/>
    <w:rsid w:val="00DD23C0"/>
    <w:rsid w:val="00DD4B11"/>
    <w:rsid w:val="00DD60AB"/>
    <w:rsid w:val="00DE16DE"/>
    <w:rsid w:val="00DE1D1A"/>
    <w:rsid w:val="00DE358C"/>
    <w:rsid w:val="00DE5898"/>
    <w:rsid w:val="00DF04B4"/>
    <w:rsid w:val="00DF1C9A"/>
    <w:rsid w:val="00E02821"/>
    <w:rsid w:val="00E07B65"/>
    <w:rsid w:val="00E1390D"/>
    <w:rsid w:val="00E1549B"/>
    <w:rsid w:val="00E1728C"/>
    <w:rsid w:val="00E1730C"/>
    <w:rsid w:val="00E231BA"/>
    <w:rsid w:val="00E233FD"/>
    <w:rsid w:val="00E2477F"/>
    <w:rsid w:val="00E2794A"/>
    <w:rsid w:val="00E3042F"/>
    <w:rsid w:val="00E308A6"/>
    <w:rsid w:val="00E318E5"/>
    <w:rsid w:val="00E33BD4"/>
    <w:rsid w:val="00E34DCA"/>
    <w:rsid w:val="00E34E5E"/>
    <w:rsid w:val="00E3652A"/>
    <w:rsid w:val="00E4023E"/>
    <w:rsid w:val="00E4151A"/>
    <w:rsid w:val="00E43380"/>
    <w:rsid w:val="00E44456"/>
    <w:rsid w:val="00E465D4"/>
    <w:rsid w:val="00E543A4"/>
    <w:rsid w:val="00E56466"/>
    <w:rsid w:val="00E5726F"/>
    <w:rsid w:val="00E578EB"/>
    <w:rsid w:val="00E626B1"/>
    <w:rsid w:val="00E627BF"/>
    <w:rsid w:val="00E62DFA"/>
    <w:rsid w:val="00E672FE"/>
    <w:rsid w:val="00E72C65"/>
    <w:rsid w:val="00E7644C"/>
    <w:rsid w:val="00E77BCF"/>
    <w:rsid w:val="00E80605"/>
    <w:rsid w:val="00E82A00"/>
    <w:rsid w:val="00E92175"/>
    <w:rsid w:val="00E92605"/>
    <w:rsid w:val="00E95128"/>
    <w:rsid w:val="00EA133F"/>
    <w:rsid w:val="00EA7B8D"/>
    <w:rsid w:val="00EB0931"/>
    <w:rsid w:val="00EC0203"/>
    <w:rsid w:val="00EC0820"/>
    <w:rsid w:val="00EC245A"/>
    <w:rsid w:val="00EC5BC2"/>
    <w:rsid w:val="00ED1E98"/>
    <w:rsid w:val="00ED5F95"/>
    <w:rsid w:val="00ED67D4"/>
    <w:rsid w:val="00EE0E21"/>
    <w:rsid w:val="00EE1250"/>
    <w:rsid w:val="00EE23F9"/>
    <w:rsid w:val="00EF0B01"/>
    <w:rsid w:val="00EF34AE"/>
    <w:rsid w:val="00EF4E72"/>
    <w:rsid w:val="00EF688C"/>
    <w:rsid w:val="00F10E0E"/>
    <w:rsid w:val="00F150F1"/>
    <w:rsid w:val="00F16F26"/>
    <w:rsid w:val="00F20205"/>
    <w:rsid w:val="00F22576"/>
    <w:rsid w:val="00F234EB"/>
    <w:rsid w:val="00F24B28"/>
    <w:rsid w:val="00F27004"/>
    <w:rsid w:val="00F32FB4"/>
    <w:rsid w:val="00F33888"/>
    <w:rsid w:val="00F4385F"/>
    <w:rsid w:val="00F47560"/>
    <w:rsid w:val="00F501FB"/>
    <w:rsid w:val="00F54864"/>
    <w:rsid w:val="00F61212"/>
    <w:rsid w:val="00F66248"/>
    <w:rsid w:val="00F709E2"/>
    <w:rsid w:val="00F70C00"/>
    <w:rsid w:val="00F71552"/>
    <w:rsid w:val="00F743AA"/>
    <w:rsid w:val="00F74EDC"/>
    <w:rsid w:val="00F75DF5"/>
    <w:rsid w:val="00F7710B"/>
    <w:rsid w:val="00F802C8"/>
    <w:rsid w:val="00F827E7"/>
    <w:rsid w:val="00F838BE"/>
    <w:rsid w:val="00F83A95"/>
    <w:rsid w:val="00F84F77"/>
    <w:rsid w:val="00F85E30"/>
    <w:rsid w:val="00F865E8"/>
    <w:rsid w:val="00F86AEB"/>
    <w:rsid w:val="00F91913"/>
    <w:rsid w:val="00F92FA2"/>
    <w:rsid w:val="00F9359C"/>
    <w:rsid w:val="00F9506A"/>
    <w:rsid w:val="00F9533A"/>
    <w:rsid w:val="00FA0C14"/>
    <w:rsid w:val="00FA1028"/>
    <w:rsid w:val="00FA1EF8"/>
    <w:rsid w:val="00FA2A9D"/>
    <w:rsid w:val="00FA6ADD"/>
    <w:rsid w:val="00FA6C5D"/>
    <w:rsid w:val="00FA6D0F"/>
    <w:rsid w:val="00FB7A50"/>
    <w:rsid w:val="00FB7D39"/>
    <w:rsid w:val="00FD0B89"/>
    <w:rsid w:val="00FD2553"/>
    <w:rsid w:val="00FD44E7"/>
    <w:rsid w:val="00FD4736"/>
    <w:rsid w:val="00FD4D30"/>
    <w:rsid w:val="00FE0172"/>
    <w:rsid w:val="00FE02F0"/>
    <w:rsid w:val="00FE25E9"/>
    <w:rsid w:val="00FE2CC6"/>
    <w:rsid w:val="00FE3AB4"/>
    <w:rsid w:val="00FE5BB3"/>
    <w:rsid w:val="00FE642E"/>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06471301">
      <w:bodyDiv w:val="1"/>
      <w:marLeft w:val="0"/>
      <w:marRight w:val="0"/>
      <w:marTop w:val="0"/>
      <w:marBottom w:val="0"/>
      <w:divBdr>
        <w:top w:val="none" w:sz="0" w:space="0" w:color="auto"/>
        <w:left w:val="none" w:sz="0" w:space="0" w:color="auto"/>
        <w:bottom w:val="none" w:sz="0" w:space="0" w:color="auto"/>
        <w:right w:val="none" w:sz="0" w:space="0" w:color="auto"/>
      </w:divBdr>
    </w:div>
    <w:div w:id="208603255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Pracovn__h_rok_programu_Microsoft_Office_Excel6.xlsx"/><Relationship Id="rId26" Type="http://schemas.openxmlformats.org/officeDocument/2006/relationships/package" Target="embeddings/Pracovn__h_rok_programu_Microsoft_Office_Excel10.xlsx"/><Relationship Id="rId39" Type="http://schemas.openxmlformats.org/officeDocument/2006/relationships/image" Target="media/image17.emf"/><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package" Target="embeddings/Pracovn__h_rok_programu_Microsoft_Office_Excel14.xlsx"/><Relationship Id="rId42" Type="http://schemas.openxmlformats.org/officeDocument/2006/relationships/package" Target="embeddings/Pracovn__h_rok_programu_Microsoft_Office_Excel18.xlsx"/><Relationship Id="rId47" Type="http://schemas.openxmlformats.org/officeDocument/2006/relationships/footer" Target="footer1.xml"/><Relationship Id="rId50" Type="http://schemas.openxmlformats.org/officeDocument/2006/relationships/fontTable" Target="fontTable.xml"/><Relationship Id="rId68" Type="http://schemas.microsoft.com/office/2007/relationships/stylesWithEffects" Target="stylesWithEffect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Pracovn__h_rok_programu_Microsoft_Office_Excel16.xlsx"/><Relationship Id="rId46" Type="http://schemas.openxmlformats.org/officeDocument/2006/relationships/package" Target="embeddings/Pracovn__h_rok_programu_Microsoft_Office_Excel20.xlsx"/><Relationship Id="rId2" Type="http://schemas.openxmlformats.org/officeDocument/2006/relationships/styles" Target="styles.xml"/><Relationship Id="rId16" Type="http://schemas.openxmlformats.org/officeDocument/2006/relationships/package" Target="embeddings/Pracovn__h_rok_programu_Microsoft_Office_Excel5.xlsx"/><Relationship Id="rId20" Type="http://schemas.openxmlformats.org/officeDocument/2006/relationships/package" Target="embeddings/Pracovn__h_rok_programu_Microsoft_Office_Excel7.xlsx"/><Relationship Id="rId29" Type="http://schemas.openxmlformats.org/officeDocument/2006/relationships/image" Target="media/image12.emf"/><Relationship Id="rId41"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Pracovn__h_rok_programu_Microsoft_Office_Excel9.xlsx"/><Relationship Id="rId32" Type="http://schemas.openxmlformats.org/officeDocument/2006/relationships/package" Target="embeddings/Pracovn__h_rok_programu_Microsoft_Office_Excel13.xlsx"/><Relationship Id="rId37" Type="http://schemas.openxmlformats.org/officeDocument/2006/relationships/image" Target="media/image16.emf"/><Relationship Id="rId40" Type="http://schemas.openxmlformats.org/officeDocument/2006/relationships/package" Target="embeddings/Pracovn__h_rok_programu_Microsoft_Office_Excel17.xlsx"/><Relationship Id="rId45" Type="http://schemas.openxmlformats.org/officeDocument/2006/relationships/image" Target="media/image20.emf"/><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Pracovn__h_rok_programu_Microsoft_Office_Excel11.xlsx"/><Relationship Id="rId36" Type="http://schemas.openxmlformats.org/officeDocument/2006/relationships/package" Target="embeddings/Pracovn__h_rok_programu_Microsoft_Office_Excel15.xlsx"/><Relationship Id="rId49" Type="http://schemas.openxmlformats.org/officeDocument/2006/relationships/footer" Target="footer2.xml"/><Relationship Id="rId10" Type="http://schemas.openxmlformats.org/officeDocument/2006/relationships/package" Target="embeddings/Pracovn__h_rok_programu_Microsoft_Office_Excel2.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Pracovn__h_rok_programu_Microsoft_Office_Excel19.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 Id="rId22" Type="http://schemas.openxmlformats.org/officeDocument/2006/relationships/package" Target="embeddings/Pracovn__h_rok_programu_Microsoft_Office_Excel8.xlsx"/><Relationship Id="rId27" Type="http://schemas.openxmlformats.org/officeDocument/2006/relationships/image" Target="media/image11.emf"/><Relationship Id="rId30" Type="http://schemas.openxmlformats.org/officeDocument/2006/relationships/package" Target="embeddings/Pracovn__h_rok_programu_Microsoft_Office_Excel12.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header" Target="header1.xml"/><Relationship Id="rId8" Type="http://schemas.openxmlformats.org/officeDocument/2006/relationships/package" Target="embeddings/Pracovn__h_rok_programu_Microsoft_Office_Excel1.xlsx"/><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15</Pages>
  <Words>3051</Words>
  <Characters>17395</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20406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admin</cp:lastModifiedBy>
  <cp:revision>2</cp:revision>
  <cp:lastPrinted>2013-03-28T09:50:00Z</cp:lastPrinted>
  <dcterms:created xsi:type="dcterms:W3CDTF">2015-06-30T14:05:00Z</dcterms:created>
  <dcterms:modified xsi:type="dcterms:W3CDTF">2015-06-30T14:05:00Z</dcterms:modified>
</cp:coreProperties>
</file>