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64DFA" w:rsidRDefault="00064DFA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064DFA" w:rsidRPr="00D26E73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Poznámky Úč POD 3 - 04</w:t>
            </w:r>
          </w:p>
        </w:tc>
      </w:tr>
      <w:tr w:rsidR="00064DFA" w:rsidRPr="00D26E73">
        <w:trPr>
          <w:trHeight w:val="182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POZNÁMKY</w:t>
            </w:r>
          </w:p>
        </w:tc>
      </w:tr>
      <w:tr w:rsidR="00064DFA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individuálnej účtovnej závierky </w:t>
            </w:r>
          </w:p>
        </w:tc>
      </w:tr>
      <w:tr w:rsidR="00064DFA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zostavenej k.31.12.</w:t>
            </w:r>
            <w:r w:rsidR="00064DFA" w:rsidRPr="00D26E73">
              <w:rPr>
                <w:rFonts w:cs="Arial"/>
                <w:sz w:val="21"/>
                <w:szCs w:val="21"/>
                <w:lang w:eastAsia="sk-SK"/>
              </w:rPr>
              <w:t>20</w:t>
            </w:r>
            <w:r>
              <w:rPr>
                <w:rFonts w:cs="Arial"/>
                <w:sz w:val="21"/>
                <w:szCs w:val="21"/>
                <w:lang w:eastAsia="sk-SK"/>
              </w:rPr>
              <w:t>12</w:t>
            </w:r>
          </w:p>
        </w:tc>
      </w:tr>
      <w:tr w:rsidR="00064DFA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eurocentoch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celých eurách *)</w:t>
            </w:r>
          </w:p>
        </w:tc>
      </w:tr>
      <w:tr w:rsidR="00064DFA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064DFA" w:rsidRPr="00D26E73" w:rsidRDefault="00064DFA" w:rsidP="00064DFA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:rsidR="00064DFA" w:rsidRPr="00D26E73" w:rsidRDefault="00064DFA" w:rsidP="00064DFA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064DFA" w:rsidRPr="00D26E73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2 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19469D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19469D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</w:tr>
      <w:tr w:rsidR="00064DFA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Za b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>ezprostredne predchádzajúce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6C7C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19469D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19469D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</w:tr>
      <w:tr w:rsidR="00064DFA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bookmarkStart w:id="0" w:name="_GoBack"/>
            <w:bookmarkEnd w:id="0"/>
          </w:p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 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19469D" w:rsidP="00064DFA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19469D" w:rsidP="00064DFA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19469D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19469D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4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priebežná</w:t>
            </w:r>
          </w:p>
        </w:tc>
        <w:tc>
          <w:tcPr>
            <w:tcW w:w="249" w:type="dxa"/>
            <w:tcBorders>
              <w:top w:val="nil"/>
              <w:lef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064DFA" w:rsidRPr="00D26E73" w:rsidRDefault="00064DFA" w:rsidP="00064DFA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Kód SK NACE </w:t>
            </w:r>
          </w:p>
        </w:tc>
      </w:tr>
      <w:tr w:rsidR="00064DFA" w:rsidRPr="00D26E73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  <w:r w:rsidR="00321091"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  <w:r w:rsidR="00064DFA"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  <w:r w:rsidR="00321091"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  <w:r w:rsidR="00321091"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  <w:r w:rsidR="00321091"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  <w:r w:rsidR="00321091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  <w:r w:rsidR="00321091"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  <w:r w:rsidR="00321091"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H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K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H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G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Sídlo </w:t>
            </w: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účtovnej jednotky</w:t>
            </w:r>
          </w:p>
        </w:tc>
      </w:tr>
      <w:tr w:rsidR="00064DFA" w:rsidRPr="00D26E73">
        <w:trPr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 xml:space="preserve">Ulica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</w:t>
            </w:r>
          </w:p>
        </w:tc>
      </w:tr>
      <w:tr w:rsidR="00064DFA" w:rsidRPr="00D26E73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</w:tr>
      <w:tr w:rsidR="00064DFA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PSČ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Názov obce</w:t>
            </w:r>
          </w:p>
        </w:tc>
      </w:tr>
      <w:tr w:rsidR="00064DFA" w:rsidRPr="00D26E73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K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321091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Č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Á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064DFA" w:rsidRPr="00D26E73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64DFA" w:rsidRPr="00D26E73" w:rsidRDefault="00064DFA" w:rsidP="0019469D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Zostavené dňa: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  <w:r w:rsidR="0019469D">
              <w:rPr>
                <w:rFonts w:cs="Arial"/>
                <w:sz w:val="21"/>
                <w:szCs w:val="21"/>
                <w:lang w:eastAsia="sk-SK"/>
              </w:rPr>
              <w:t>30.06.2015</w:t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vedenie účtovníctva: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zostavenie účtovnej závierky: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člena štatutárneho orgánu účtovnej jednotky alebo fyzickej osoby, ktorá je účtovnou jednotkou: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</w:tr>
      <w:tr w:rsidR="00064DFA" w:rsidRPr="00D26E73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</w:tcPr>
          <w:p w:rsidR="00064DFA" w:rsidRPr="00D26E73" w:rsidRDefault="00064DFA" w:rsidP="0019469D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Schválené dňa: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  <w:r w:rsidR="0019469D">
              <w:rPr>
                <w:rFonts w:cs="Arial"/>
                <w:sz w:val="21"/>
                <w:szCs w:val="21"/>
                <w:lang w:eastAsia="sk-SK"/>
              </w:rPr>
              <w:t>30.06.2015</w:t>
            </w:r>
          </w:p>
        </w:tc>
        <w:tc>
          <w:tcPr>
            <w:tcW w:w="1992" w:type="dxa"/>
            <w:gridSpan w:val="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*) Vyznačuje sa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:rsidR="00064DFA" w:rsidRDefault="00064DFA" w:rsidP="00064DFA">
      <w:pPr>
        <w:pStyle w:val="Title"/>
        <w:spacing w:before="0" w:beforeAutospacing="0" w:after="60"/>
        <w:jc w:val="left"/>
        <w:rPr>
          <w:sz w:val="21"/>
          <w:szCs w:val="21"/>
        </w:rPr>
      </w:pPr>
    </w:p>
    <w:p w:rsidR="00064DFA" w:rsidRPr="003D0260" w:rsidRDefault="00064DFA" w:rsidP="00064DFA">
      <w:pPr>
        <w:rPr>
          <w:sz w:val="21"/>
          <w:szCs w:val="21"/>
        </w:rPr>
      </w:pPr>
      <w:r>
        <w:br w:type="page"/>
      </w:r>
      <w:r w:rsidRPr="003D0260">
        <w:rPr>
          <w:sz w:val="21"/>
          <w:szCs w:val="21"/>
        </w:rPr>
        <w:lastRenderedPageBreak/>
        <w:t>1.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65"/>
        <w:gridCol w:w="2692"/>
        <w:gridCol w:w="2884"/>
      </w:tblGrid>
      <w:tr w:rsidR="00064DFA" w:rsidRPr="00D26E73">
        <w:trPr>
          <w:jc w:val="center"/>
        </w:trPr>
        <w:tc>
          <w:tcPr>
            <w:tcW w:w="36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jc w:val="center"/>
        </w:trPr>
        <w:tc>
          <w:tcPr>
            <w:tcW w:w="36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321091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321091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64DFA" w:rsidRPr="00D26E73">
        <w:trPr>
          <w:trHeight w:val="285"/>
          <w:jc w:val="center"/>
        </w:trPr>
        <w:tc>
          <w:tcPr>
            <w:tcW w:w="36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závierka, z toho:</w:t>
            </w:r>
          </w:p>
        </w:tc>
        <w:tc>
          <w:tcPr>
            <w:tcW w:w="26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321091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321091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64DFA" w:rsidRPr="00D26E73">
        <w:trPr>
          <w:trHeight w:val="285"/>
          <w:jc w:val="center"/>
        </w:trPr>
        <w:tc>
          <w:tcPr>
            <w:tcW w:w="36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počet vedúcich zamestnancov</w:t>
            </w:r>
          </w:p>
        </w:tc>
        <w:tc>
          <w:tcPr>
            <w:tcW w:w="26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024B40" w:rsidRDefault="00321091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321091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064DFA" w:rsidRPr="00D26E73" w:rsidRDefault="00064DFA" w:rsidP="00064DFA">
      <w:pPr>
        <w:pStyle w:val="Title"/>
        <w:spacing w:before="0" w:beforeAutospacing="0" w:after="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B. písm. b) prílohy č. 3 o štruktúre spoločníkov, akcionárov ku dňu, ku ktorému sa zostavuje účtovná závierka a o štruktúre spoločníkov, akcionárov do dňa jej zmeny vzniknutej v priebehu účtovného obdobia</w:t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622"/>
        <w:gridCol w:w="1618"/>
        <w:gridCol w:w="1618"/>
        <w:gridCol w:w="1765"/>
        <w:gridCol w:w="1618"/>
      </w:tblGrid>
      <w:tr w:rsidR="00064DFA" w:rsidRP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>
              <w:rPr>
                <w:b/>
                <w:sz w:val="21"/>
                <w:szCs w:val="21"/>
              </w:rPr>
              <w:t>hlasovacích</w:t>
            </w:r>
            <w:r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064DFA" w:rsidRPr="00D26E73" w:rsidRDefault="00064DFA" w:rsidP="00064DFA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064DFA" w:rsidRPr="00D26E7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CB41A9" w:rsidRDefault="00064DFA" w:rsidP="00064DFA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64DFA" w:rsidRPr="00CB41A9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64DFA" w:rsidRPr="00CB41A9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CB41A9" w:rsidRDefault="00064DFA" w:rsidP="00064DFA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CB41A9" w:rsidRDefault="00064DFA" w:rsidP="00064DFA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064DFA" w:rsidRP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064DFA" w:rsidRPr="00D26E73" w:rsidRDefault="00DC68A0" w:rsidP="00064DF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Szabados Jozef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DC68A0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064DFA" w:rsidRPr="00D26E73" w:rsidRDefault="00DC68A0" w:rsidP="00064DF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Szabadosová Veronika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DC68A0" w:rsidP="00064DFA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10000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DC68A0" w:rsidP="00064DFA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DC68A0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563"/>
        <w:gridCol w:w="1165"/>
        <w:gridCol w:w="1456"/>
        <w:gridCol w:w="1165"/>
        <w:gridCol w:w="1311"/>
        <w:gridCol w:w="1581"/>
      </w:tblGrid>
      <w:tr w:rsidR="00064DFA" w:rsidRPr="00D26E73">
        <w:trPr>
          <w:trHeight w:val="231"/>
          <w:jc w:val="center"/>
        </w:trPr>
        <w:tc>
          <w:tcPr>
            <w:tcW w:w="37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 do dňa zmeny v štruktúre spoločníkov, akcionárov</w:t>
            </w:r>
          </w:p>
        </w:tc>
        <w:tc>
          <w:tcPr>
            <w:tcW w:w="26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3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Podiel na hlasovacích právach v %</w:t>
            </w:r>
          </w:p>
        </w:tc>
        <w:tc>
          <w:tcPr>
            <w:tcW w:w="15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064DFA" w:rsidRPr="00D26E73" w:rsidRDefault="00064DFA" w:rsidP="00064DFA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064DFA" w:rsidRPr="00D26E73">
        <w:trPr>
          <w:trHeight w:val="231"/>
          <w:jc w:val="center"/>
        </w:trPr>
        <w:tc>
          <w:tcPr>
            <w:tcW w:w="25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Dátum zmeny</w:t>
            </w:r>
          </w:p>
        </w:tc>
        <w:tc>
          <w:tcPr>
            <w:tcW w:w="14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3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57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107"/>
          <w:jc w:val="center"/>
        </w:trPr>
        <w:tc>
          <w:tcPr>
            <w:tcW w:w="254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CB41A9" w:rsidRDefault="00064DFA" w:rsidP="00064DFA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CB41A9" w:rsidRDefault="00064DFA" w:rsidP="00064DFA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b</w:t>
            </w:r>
          </w:p>
        </w:tc>
        <w:tc>
          <w:tcPr>
            <w:tcW w:w="14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64DFA" w:rsidRPr="00CB41A9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64DFA" w:rsidRPr="00CB41A9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3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CB41A9" w:rsidRDefault="00064DFA" w:rsidP="00064DFA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CB41A9" w:rsidRDefault="00064DFA" w:rsidP="00064DFA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f</w:t>
            </w:r>
          </w:p>
        </w:tc>
      </w:tr>
      <w:tr w:rsidR="00064DFA" w:rsidRPr="00D26E73">
        <w:trPr>
          <w:trHeight w:val="278"/>
          <w:jc w:val="center"/>
        </w:trPr>
        <w:tc>
          <w:tcPr>
            <w:tcW w:w="25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064DFA" w:rsidRPr="00F5050F" w:rsidRDefault="00064DFA" w:rsidP="00064DFA">
            <w:pPr>
              <w:jc w:val="center"/>
              <w:rPr>
                <w:sz w:val="21"/>
                <w:szCs w:val="21"/>
              </w:rPr>
            </w:pPr>
            <w:r w:rsidRPr="00F5050F">
              <w:rPr>
                <w:sz w:val="21"/>
                <w:szCs w:val="21"/>
              </w:rPr>
              <w:t>x</w:t>
            </w: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 w:rsidRPr="00C232E1">
              <w:rPr>
                <w:b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3. Informácie k časti F. písm. a) prílohy č. 3 o dlhodobom nehmotnom majetku</w:t>
      </w:r>
    </w:p>
    <w:p w:rsidR="00064DFA" w:rsidRPr="00D26E73" w:rsidRDefault="00064DFA" w:rsidP="00064DFA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52"/>
        <w:gridCol w:w="915"/>
        <w:gridCol w:w="724"/>
        <w:gridCol w:w="903"/>
        <w:gridCol w:w="943"/>
        <w:gridCol w:w="6"/>
        <w:gridCol w:w="28"/>
        <w:gridCol w:w="846"/>
        <w:gridCol w:w="31"/>
        <w:gridCol w:w="32"/>
        <w:gridCol w:w="14"/>
        <w:gridCol w:w="649"/>
        <w:gridCol w:w="1157"/>
        <w:gridCol w:w="1141"/>
      </w:tblGrid>
      <w:tr w:rsidR="00064DFA" w:rsidRPr="00D26E73">
        <w:trPr>
          <w:trHeight w:val="334"/>
          <w:jc w:val="center"/>
        </w:trPr>
        <w:tc>
          <w:tcPr>
            <w:tcW w:w="184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5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064DFA" w:rsidRPr="00D26E73">
        <w:trPr>
          <w:trHeight w:val="1124"/>
          <w:jc w:val="center"/>
        </w:trPr>
        <w:tc>
          <w:tcPr>
            <w:tcW w:w="1843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Aktivova-né náklady na vývoj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Oceniteľ-né práva</w:t>
            </w: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Goodwill</w:t>
            </w:r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2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 DNM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064DFA" w:rsidRPr="00D26E73">
        <w:trPr>
          <w:trHeight w:val="80"/>
          <w:jc w:val="center"/>
        </w:trPr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4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064DFA" w:rsidRPr="00D26E73">
        <w:trPr>
          <w:trHeight w:val="266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064DFA" w:rsidRP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064DFA" w:rsidRP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064DFA" w:rsidRP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064DFA" w:rsidRP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90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spacing w:before="0" w:beforeAutospacing="0" w:after="0"/>
        <w:jc w:val="left"/>
        <w:rPr>
          <w:b w:val="0"/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4983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56"/>
        <w:gridCol w:w="911"/>
        <w:gridCol w:w="721"/>
        <w:gridCol w:w="899"/>
        <w:gridCol w:w="800"/>
        <w:gridCol w:w="131"/>
        <w:gridCol w:w="14"/>
        <w:gridCol w:w="861"/>
        <w:gridCol w:w="9"/>
        <w:gridCol w:w="16"/>
        <w:gridCol w:w="706"/>
        <w:gridCol w:w="1151"/>
        <w:gridCol w:w="1135"/>
      </w:tblGrid>
      <w:tr w:rsidR="00064DFA" w:rsidRPr="00D26E73">
        <w:trPr>
          <w:trHeight w:val="334"/>
          <w:jc w:val="center"/>
        </w:trPr>
        <w:tc>
          <w:tcPr>
            <w:tcW w:w="185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5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1124"/>
          <w:jc w:val="center"/>
        </w:trPr>
        <w:tc>
          <w:tcPr>
            <w:tcW w:w="1858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Aktivova-né náklady na vývoj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Oceniteľ-né práva</w:t>
            </w:r>
          </w:p>
        </w:tc>
        <w:tc>
          <w:tcPr>
            <w:tcW w:w="94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Goodwill</w:t>
            </w:r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 DNM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064DFA" w:rsidRPr="00D26E73">
        <w:trPr>
          <w:trHeight w:val="80"/>
          <w:jc w:val="center"/>
        </w:trPr>
        <w:tc>
          <w:tcPr>
            <w:tcW w:w="18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4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064DFA" w:rsidRPr="00D26E73">
        <w:trPr>
          <w:trHeight w:val="266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064DFA" w:rsidRP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064DFA" w:rsidRP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064DFA" w:rsidRP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Zostatková hodnota </w:t>
            </w:r>
          </w:p>
        </w:tc>
      </w:tr>
      <w:tr w:rsidR="00064DFA" w:rsidRP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90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keepNext w:val="0"/>
        <w:spacing w:before="0" w:beforeAutospacing="0" w:after="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Title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 Informácie k časti F. písm. c) prílohy č. 3 o 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345"/>
        <w:gridCol w:w="2896"/>
      </w:tblGrid>
      <w:tr w:rsidR="00064DFA" w:rsidRPr="00D26E73">
        <w:trPr>
          <w:jc w:val="center"/>
        </w:trPr>
        <w:tc>
          <w:tcPr>
            <w:tcW w:w="6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nehmotný majetok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 za bežné účtovné obdobie</w:t>
            </w:r>
          </w:p>
        </w:tc>
      </w:tr>
      <w:tr w:rsidR="00064DFA" w:rsidRPr="00D26E73">
        <w:trPr>
          <w:jc w:val="center"/>
        </w:trPr>
        <w:tc>
          <w:tcPr>
            <w:tcW w:w="6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na ktorý je zriadené záložné právo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6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pri ktorom má účtovná jednotka obmedzené právo s ním nakladať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spacing w:before="0" w:beforeAutospacing="0" w:after="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5. Informácie k časti F. písm. a) prílohy č. 3 o dlhodobom hmotnom majetku</w:t>
      </w:r>
      <w:r w:rsidRPr="00D26E73">
        <w:rPr>
          <w:sz w:val="21"/>
          <w:szCs w:val="21"/>
        </w:rPr>
        <w:tab/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17"/>
        <w:gridCol w:w="11"/>
        <w:gridCol w:w="7"/>
        <w:gridCol w:w="827"/>
        <w:gridCol w:w="12"/>
        <w:gridCol w:w="14"/>
        <w:gridCol w:w="11"/>
        <w:gridCol w:w="661"/>
        <w:gridCol w:w="11"/>
        <w:gridCol w:w="14"/>
        <w:gridCol w:w="1074"/>
        <w:gridCol w:w="11"/>
        <w:gridCol w:w="25"/>
        <w:gridCol w:w="28"/>
        <w:gridCol w:w="17"/>
        <w:gridCol w:w="758"/>
        <w:gridCol w:w="10"/>
        <w:gridCol w:w="20"/>
        <w:gridCol w:w="14"/>
        <w:gridCol w:w="20"/>
        <w:gridCol w:w="811"/>
        <w:gridCol w:w="8"/>
        <w:gridCol w:w="14"/>
        <w:gridCol w:w="52"/>
        <w:gridCol w:w="803"/>
        <w:gridCol w:w="20"/>
        <w:gridCol w:w="11"/>
        <w:gridCol w:w="630"/>
        <w:gridCol w:w="14"/>
        <w:gridCol w:w="17"/>
        <w:gridCol w:w="1071"/>
        <w:gridCol w:w="684"/>
      </w:tblGrid>
      <w:tr w:rsidR="00064DFA" w:rsidRPr="00D26E73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8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064DFA" w:rsidRPr="00D26E73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3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064DFA" w:rsidRPr="00D26E73">
        <w:trPr>
          <w:trHeight w:val="155"/>
          <w:tblHeader/>
          <w:jc w:val="center"/>
        </w:trPr>
        <w:tc>
          <w:tcPr>
            <w:tcW w:w="15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3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8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5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začiatku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90"/>
          <w:tblHeader/>
          <w:jc w:val="center"/>
        </w:trPr>
        <w:tc>
          <w:tcPr>
            <w:tcW w:w="15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99"/>
        <w:gridCol w:w="841"/>
        <w:gridCol w:w="15"/>
        <w:gridCol w:w="28"/>
        <w:gridCol w:w="712"/>
        <w:gridCol w:w="14"/>
        <w:gridCol w:w="14"/>
        <w:gridCol w:w="1068"/>
        <w:gridCol w:w="14"/>
        <w:gridCol w:w="9"/>
        <w:gridCol w:w="34"/>
        <w:gridCol w:w="855"/>
        <w:gridCol w:w="14"/>
        <w:gridCol w:w="14"/>
        <w:gridCol w:w="868"/>
        <w:gridCol w:w="14"/>
        <w:gridCol w:w="14"/>
        <w:gridCol w:w="28"/>
        <w:gridCol w:w="755"/>
        <w:gridCol w:w="28"/>
        <w:gridCol w:w="641"/>
        <w:gridCol w:w="28"/>
        <w:gridCol w:w="1054"/>
        <w:gridCol w:w="684"/>
      </w:tblGrid>
      <w:tr w:rsidR="00064DFA" w:rsidRPr="00D26E73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064DFA" w:rsidRPr="00D26E73">
        <w:trPr>
          <w:trHeight w:val="155"/>
          <w:tblHeader/>
          <w:jc w:val="center"/>
        </w:trPr>
        <w:tc>
          <w:tcPr>
            <w:tcW w:w="14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6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4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6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90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5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6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lastRenderedPageBreak/>
        <w:t>6. Informácie k časti F. písm. c) prílohy č. 3 o 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29"/>
        <w:gridCol w:w="3312"/>
      </w:tblGrid>
      <w:tr w:rsidR="00064DFA" w:rsidRPr="00D26E73">
        <w:trPr>
          <w:jc w:val="center"/>
        </w:trPr>
        <w:tc>
          <w:tcPr>
            <w:tcW w:w="5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 za bežné účtovné obdobie</w:t>
            </w:r>
          </w:p>
        </w:tc>
      </w:tr>
      <w:tr w:rsidR="00064DFA" w:rsidRPr="00D26E73">
        <w:trPr>
          <w:jc w:val="center"/>
        </w:trPr>
        <w:tc>
          <w:tcPr>
            <w:tcW w:w="58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jc w:val="center"/>
        </w:trPr>
        <w:tc>
          <w:tcPr>
            <w:tcW w:w="58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keepNext w:val="0"/>
        <w:spacing w:before="0" w:beforeAutospacing="0" w:after="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Title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7. Informácie k časti F. písm. j) prílohy č. 3 o dlhodobom finančnom majetku</w:t>
      </w:r>
    </w:p>
    <w:p w:rsidR="00064DFA" w:rsidRPr="00D26E73" w:rsidRDefault="00064DFA" w:rsidP="00064DFA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23"/>
        <w:gridCol w:w="973"/>
        <w:gridCol w:w="11"/>
        <w:gridCol w:w="1267"/>
        <w:gridCol w:w="47"/>
        <w:gridCol w:w="855"/>
        <w:gridCol w:w="28"/>
        <w:gridCol w:w="15"/>
        <w:gridCol w:w="741"/>
        <w:gridCol w:w="14"/>
        <w:gridCol w:w="744"/>
        <w:gridCol w:w="12"/>
        <w:gridCol w:w="11"/>
        <w:gridCol w:w="903"/>
        <w:gridCol w:w="10"/>
        <w:gridCol w:w="15"/>
        <w:gridCol w:w="763"/>
        <w:gridCol w:w="12"/>
        <w:gridCol w:w="889"/>
        <w:gridCol w:w="612"/>
      </w:tblGrid>
      <w:tr w:rsidR="00064DFA" w:rsidRPr="00D26E73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64DFA" w:rsidRPr="00D26E73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Podielové CP a podiely </w:t>
            </w:r>
            <w:r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Pôžičky ÚJ v</w:t>
            </w:r>
            <w:r w:rsidRPr="00D26E73">
              <w:rPr>
                <w:sz w:val="21"/>
                <w:szCs w:val="21"/>
              </w:rPr>
              <w:br/>
              <w:t> kons.</w:t>
            </w:r>
            <w:r w:rsidRPr="00D26E73">
              <w:rPr>
                <w:sz w:val="21"/>
                <w:szCs w:val="21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Obsta-</w:t>
            </w:r>
            <w:r>
              <w:rPr>
                <w:sz w:val="21"/>
                <w:szCs w:val="21"/>
              </w:rPr>
              <w:t xml:space="preserve">rávaný </w:t>
            </w:r>
            <w:r w:rsidRPr="00D26E73">
              <w:rPr>
                <w:sz w:val="21"/>
                <w:szCs w:val="21"/>
              </w:rPr>
              <w:t>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</w:tr>
      <w:tr w:rsidR="00064DFA" w:rsidRPr="00D26E73">
        <w:trPr>
          <w:trHeight w:val="195"/>
          <w:jc w:val="center"/>
        </w:trPr>
        <w:tc>
          <w:tcPr>
            <w:tcW w:w="12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96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2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88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7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74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f</w:t>
            </w:r>
          </w:p>
        </w:tc>
        <w:tc>
          <w:tcPr>
            <w:tcW w:w="92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g</w:t>
            </w:r>
          </w:p>
        </w:tc>
        <w:tc>
          <w:tcPr>
            <w:tcW w:w="7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i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j</w:t>
            </w:r>
          </w:p>
        </w:tc>
      </w:tr>
      <w:tr w:rsidR="00064DFA" w:rsidRPr="00D26E73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064DFA" w:rsidRPr="00D26E73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064DFA" w:rsidRPr="00D26E73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</w:t>
            </w:r>
          </w:p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Účtovná hodnota </w:t>
            </w:r>
          </w:p>
        </w:tc>
      </w:tr>
      <w:tr w:rsidR="00064DFA" w:rsidRPr="00D26E73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Default="00064DFA" w:rsidP="00064DFA">
      <w:pPr>
        <w:rPr>
          <w:sz w:val="21"/>
          <w:szCs w:val="21"/>
        </w:rPr>
      </w:pPr>
    </w:p>
    <w:p w:rsidR="00064DFA" w:rsidRDefault="00064DFA" w:rsidP="00064DFA">
      <w:pPr>
        <w:rPr>
          <w:sz w:val="21"/>
          <w:szCs w:val="21"/>
        </w:rPr>
      </w:pPr>
    </w:p>
    <w:p w:rsidR="00064DFA" w:rsidRDefault="00064DFA" w:rsidP="00064DFA">
      <w:pPr>
        <w:rPr>
          <w:sz w:val="21"/>
          <w:szCs w:val="21"/>
        </w:rPr>
      </w:pPr>
    </w:p>
    <w:p w:rsidR="00064DFA" w:rsidRDefault="00064DFA" w:rsidP="00064DFA">
      <w:pPr>
        <w:rPr>
          <w:sz w:val="21"/>
          <w:szCs w:val="21"/>
        </w:rPr>
      </w:pPr>
    </w:p>
    <w:p w:rsidR="00064DFA" w:rsidRDefault="00064DFA" w:rsidP="00064DFA">
      <w:pPr>
        <w:rPr>
          <w:sz w:val="21"/>
          <w:szCs w:val="21"/>
        </w:rPr>
      </w:pPr>
    </w:p>
    <w:p w:rsidR="00064DFA" w:rsidRDefault="00064DFA" w:rsidP="00064DFA">
      <w:pPr>
        <w:rPr>
          <w:sz w:val="21"/>
          <w:szCs w:val="21"/>
        </w:rPr>
      </w:pPr>
    </w:p>
    <w:p w:rsidR="00064DFA" w:rsidRDefault="00064DFA" w:rsidP="00064DFA">
      <w:pPr>
        <w:rPr>
          <w:sz w:val="21"/>
          <w:szCs w:val="21"/>
        </w:rPr>
      </w:pPr>
    </w:p>
    <w:p w:rsidR="00064DFA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24"/>
        <w:gridCol w:w="975"/>
        <w:gridCol w:w="30"/>
        <w:gridCol w:w="1274"/>
        <w:gridCol w:w="24"/>
        <w:gridCol w:w="33"/>
        <w:gridCol w:w="794"/>
        <w:gridCol w:w="33"/>
        <w:gridCol w:w="7"/>
        <w:gridCol w:w="11"/>
        <w:gridCol w:w="724"/>
        <w:gridCol w:w="22"/>
        <w:gridCol w:w="12"/>
        <w:gridCol w:w="677"/>
        <w:gridCol w:w="57"/>
        <w:gridCol w:w="22"/>
        <w:gridCol w:w="12"/>
        <w:gridCol w:w="942"/>
        <w:gridCol w:w="6"/>
        <w:gridCol w:w="14"/>
        <w:gridCol w:w="739"/>
        <w:gridCol w:w="16"/>
        <w:gridCol w:w="885"/>
        <w:gridCol w:w="612"/>
      </w:tblGrid>
      <w:tr w:rsidR="00064DFA" w:rsidRPr="00D26E73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Podielové CP a podiely </w:t>
            </w:r>
            <w:r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Pôžičky ÚJ v</w:t>
            </w:r>
            <w:r w:rsidRPr="00D26E73">
              <w:rPr>
                <w:sz w:val="21"/>
                <w:szCs w:val="21"/>
              </w:rPr>
              <w:br/>
              <w:t> kons.</w:t>
            </w:r>
            <w:r w:rsidRPr="00D26E73">
              <w:rPr>
                <w:sz w:val="21"/>
                <w:szCs w:val="21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Obsta-rávaný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</w:tr>
      <w:tr w:rsidR="00064DFA" w:rsidRPr="00D26E73">
        <w:trPr>
          <w:trHeight w:val="83"/>
          <w:jc w:val="center"/>
        </w:trPr>
        <w:tc>
          <w:tcPr>
            <w:tcW w:w="1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98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851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757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75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f</w:t>
            </w:r>
          </w:p>
        </w:tc>
        <w:tc>
          <w:tcPr>
            <w:tcW w:w="9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g</w:t>
            </w:r>
          </w:p>
        </w:tc>
        <w:tc>
          <w:tcPr>
            <w:tcW w:w="74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3"/>
                <w:szCs w:val="23"/>
              </w:rPr>
            </w:pPr>
            <w:r w:rsidRPr="00D26E73">
              <w:rPr>
                <w:b w:val="0"/>
                <w:sz w:val="23"/>
                <w:szCs w:val="23"/>
              </w:rPr>
              <w:t>i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j</w:t>
            </w:r>
          </w:p>
        </w:tc>
      </w:tr>
      <w:tr w:rsidR="00064DFA" w:rsidRPr="00D26E73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064DFA" w:rsidRPr="00D26E73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064DFA" w:rsidRPr="00D26E73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</w:t>
            </w:r>
          </w:p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Účtovná hodnota </w:t>
            </w:r>
          </w:p>
        </w:tc>
      </w:tr>
      <w:tr w:rsidR="00064DFA" w:rsidRPr="00D26E73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keepNext w:val="0"/>
        <w:widowControl w:val="0"/>
        <w:spacing w:before="0" w:beforeAutospacing="0" w:after="0"/>
        <w:jc w:val="left"/>
        <w:rPr>
          <w:bCs w:val="0"/>
          <w:kern w:val="0"/>
          <w:sz w:val="21"/>
          <w:szCs w:val="21"/>
        </w:rPr>
      </w:pPr>
    </w:p>
    <w:p w:rsidR="00064DFA" w:rsidRPr="00D26E73" w:rsidRDefault="00064DFA" w:rsidP="00064DFA">
      <w:pPr>
        <w:pStyle w:val="Title"/>
        <w:keepNext w:val="0"/>
        <w:widowControl w:val="0"/>
        <w:spacing w:before="0" w:beforeAutospacing="0" w:after="60"/>
        <w:jc w:val="left"/>
        <w:rPr>
          <w:bCs w:val="0"/>
          <w:kern w:val="0"/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8. Informácie k časti F. písm. m) prílohy č. 3 o dlhodobom finančnom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97"/>
        <w:gridCol w:w="3244"/>
      </w:tblGrid>
      <w:tr w:rsidR="00064DFA" w:rsidRPr="00D26E73">
        <w:trPr>
          <w:jc w:val="center"/>
        </w:trPr>
        <w:tc>
          <w:tcPr>
            <w:tcW w:w="59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Hodnota </w:t>
            </w:r>
            <w:r w:rsidRPr="00D26E73">
              <w:rPr>
                <w:bCs w:val="0"/>
                <w:sz w:val="21"/>
                <w:szCs w:val="21"/>
              </w:rPr>
              <w:t>za bežné účtovné obdobie</w:t>
            </w:r>
          </w:p>
        </w:tc>
      </w:tr>
      <w:tr w:rsidR="00064DFA" w:rsidRPr="00D26E73">
        <w:trPr>
          <w:trHeight w:val="301"/>
          <w:jc w:val="center"/>
        </w:trPr>
        <w:tc>
          <w:tcPr>
            <w:tcW w:w="59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jc w:val="center"/>
        </w:trPr>
        <w:tc>
          <w:tcPr>
            <w:tcW w:w="59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Default="00064DFA" w:rsidP="00064DFA">
      <w:pPr>
        <w:rPr>
          <w:sz w:val="21"/>
          <w:szCs w:val="21"/>
        </w:rPr>
      </w:pPr>
    </w:p>
    <w:p w:rsidR="00064DFA" w:rsidRDefault="00064DFA" w:rsidP="00064DFA">
      <w:pPr>
        <w:rPr>
          <w:sz w:val="21"/>
          <w:szCs w:val="21"/>
        </w:rPr>
      </w:pPr>
    </w:p>
    <w:p w:rsidR="00064DFA" w:rsidRDefault="00064DFA" w:rsidP="00064DFA">
      <w:pPr>
        <w:rPr>
          <w:sz w:val="21"/>
          <w:szCs w:val="21"/>
        </w:rPr>
      </w:pPr>
    </w:p>
    <w:p w:rsidR="00064DFA" w:rsidRDefault="00064DFA" w:rsidP="00064DFA">
      <w:pPr>
        <w:rPr>
          <w:sz w:val="21"/>
          <w:szCs w:val="21"/>
        </w:rPr>
      </w:pPr>
    </w:p>
    <w:p w:rsidR="00064DFA" w:rsidRDefault="00064DFA" w:rsidP="00064DFA">
      <w:pPr>
        <w:rPr>
          <w:sz w:val="21"/>
          <w:szCs w:val="21"/>
        </w:rPr>
      </w:pPr>
    </w:p>
    <w:p w:rsidR="00064DFA" w:rsidRDefault="00064DFA" w:rsidP="00064DFA">
      <w:pPr>
        <w:rPr>
          <w:sz w:val="21"/>
          <w:szCs w:val="21"/>
        </w:rPr>
      </w:pPr>
    </w:p>
    <w:p w:rsidR="00064DFA" w:rsidRDefault="00064DFA" w:rsidP="00064DFA">
      <w:pPr>
        <w:rPr>
          <w:sz w:val="21"/>
          <w:szCs w:val="21"/>
        </w:rPr>
      </w:pPr>
    </w:p>
    <w:p w:rsidR="00064DFA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60"/>
        <w:jc w:val="left"/>
        <w:rPr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lastRenderedPageBreak/>
        <w:t>9</w:t>
      </w:r>
      <w:r w:rsidRPr="00D26E73">
        <w:rPr>
          <w:sz w:val="21"/>
          <w:szCs w:val="21"/>
        </w:rPr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29"/>
        <w:gridCol w:w="1268"/>
        <w:gridCol w:w="1511"/>
        <w:gridCol w:w="1511"/>
        <w:gridCol w:w="1511"/>
        <w:gridCol w:w="1511"/>
      </w:tblGrid>
      <w:tr w:rsidR="00064DFA" w:rsidRPr="00D26E73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64DFA" w:rsidRPr="00D26E73">
        <w:trPr>
          <w:trHeight w:val="1394"/>
          <w:jc w:val="center"/>
        </w:trPr>
        <w:tc>
          <w:tcPr>
            <w:tcW w:w="1913" w:type="dxa"/>
            <w:vMerge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Podiel ÚJ na ZI v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Pr="00D26E73">
              <w:rPr>
                <w:sz w:val="21"/>
                <w:szCs w:val="21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Účtovná hodnota DFM</w:t>
            </w:r>
          </w:p>
        </w:tc>
      </w:tr>
      <w:tr w:rsidR="00064DFA" w:rsidRPr="00D26E73">
        <w:trPr>
          <w:trHeight w:hRule="exact" w:val="227"/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f</w:t>
            </w:r>
          </w:p>
        </w:tc>
      </w:tr>
      <w:tr w:rsidR="00064DFA" w:rsidRPr="00D26E73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Dcérske účtovné jednotky</w:t>
            </w:r>
          </w:p>
        </w:tc>
      </w:tr>
      <w:tr w:rsidR="00064DFA" w:rsidRPr="00D26E73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Účtovné jednotky s podstatným vplyvom</w:t>
            </w:r>
          </w:p>
        </w:tc>
      </w:tr>
      <w:tr w:rsidR="00064DFA" w:rsidRPr="00D26E73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spacing w:line="360" w:lineRule="auto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 xml:space="preserve">Ostatné realizovateľné CP a podiely </w:t>
            </w:r>
          </w:p>
        </w:tc>
      </w:tr>
      <w:tr w:rsidR="00064DFA" w:rsidRPr="00D26E73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spacing w:line="360" w:lineRule="auto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Obstarávaný DFM na účely vykonania vplyvu v inej ÚJ</w:t>
            </w:r>
          </w:p>
        </w:tc>
      </w:tr>
      <w:tr w:rsidR="00064DFA" w:rsidRPr="00D26E73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F5050F" w:rsidRDefault="00064DFA" w:rsidP="00064DFA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F5050F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F5050F" w:rsidRDefault="00064DFA" w:rsidP="00064DFA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F5050F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F5050F" w:rsidRDefault="00064DFA" w:rsidP="00064DFA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F5050F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F5050F" w:rsidRDefault="00064DFA" w:rsidP="00064DFA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F5050F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spacing w:before="0" w:beforeAutospacing="0" w:after="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10. Informácie k časti F. písm. j) a l) prílohy č. 3 o 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471"/>
        <w:gridCol w:w="924"/>
        <w:gridCol w:w="1169"/>
        <w:gridCol w:w="1169"/>
        <w:gridCol w:w="998"/>
        <w:gridCol w:w="1341"/>
        <w:gridCol w:w="1169"/>
      </w:tblGrid>
      <w:tr w:rsidR="00064DFA" w:rsidRPr="00D26E73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</w:t>
            </w:r>
            <w:r w:rsidRPr="00D26E73">
              <w:rPr>
                <w:sz w:val="21"/>
                <w:szCs w:val="21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Vyradenie dlhového CP </w:t>
            </w:r>
            <w:r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 xml:space="preserve">účtovníctva </w:t>
            </w:r>
            <w:r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>
              <w:rPr>
                <w:sz w:val="21"/>
                <w:szCs w:val="21"/>
              </w:rPr>
              <w:t xml:space="preserve">v </w:t>
            </w:r>
            <w:r w:rsidRPr="00D26E73">
              <w:rPr>
                <w:sz w:val="21"/>
                <w:szCs w:val="21"/>
              </w:rPr>
              <w:t>na konci účtovného obdobia</w:t>
            </w:r>
          </w:p>
        </w:tc>
      </w:tr>
      <w:tr w:rsidR="00064DFA" w:rsidRPr="00D26E73">
        <w:trPr>
          <w:trHeight w:hRule="exact" w:val="227"/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a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b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c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d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e</w:t>
            </w:r>
          </w:p>
        </w:tc>
        <w:tc>
          <w:tcPr>
            <w:tcW w:w="13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f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g</w:t>
            </w:r>
          </w:p>
        </w:tc>
      </w:tr>
      <w:tr w:rsidR="00064DFA" w:rsidRPr="00D26E73">
        <w:trPr>
          <w:jc w:val="center"/>
        </w:trPr>
        <w:tc>
          <w:tcPr>
            <w:tcW w:w="2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Do splatnosti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BB53B0" w:rsidRDefault="00064DFA" w:rsidP="00064DFA">
            <w:pPr>
              <w:jc w:val="center"/>
              <w:rPr>
                <w:rFonts w:cs="Arial"/>
                <w:sz w:val="21"/>
                <w:szCs w:val="21"/>
              </w:rPr>
            </w:pPr>
            <w:r w:rsidRPr="00BB53B0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Default="00064DFA" w:rsidP="00064DFA"/>
    <w:p w:rsidR="00064DFA" w:rsidRDefault="00064DFA" w:rsidP="00064DFA"/>
    <w:p w:rsidR="00064DFA" w:rsidRDefault="00064DFA" w:rsidP="00064DFA"/>
    <w:p w:rsidR="00064DFA" w:rsidRDefault="00064DFA" w:rsidP="00064DFA"/>
    <w:p w:rsidR="00064DFA" w:rsidRDefault="00064DFA" w:rsidP="00064DFA"/>
    <w:p w:rsidR="00064DFA" w:rsidRPr="008060E5" w:rsidRDefault="00064DFA" w:rsidP="00064DFA"/>
    <w:p w:rsidR="00064DFA" w:rsidRPr="00D26E73" w:rsidRDefault="00064DFA" w:rsidP="00064DFA">
      <w:pPr>
        <w:pStyle w:val="Title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11. Informácie k časti F. písm. j) a l) prílohy č. 3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787"/>
        <w:gridCol w:w="1462"/>
        <w:gridCol w:w="1143"/>
        <w:gridCol w:w="1114"/>
        <w:gridCol w:w="1428"/>
        <w:gridCol w:w="1307"/>
      </w:tblGrid>
      <w:tr w:rsidR="00064DFA" w:rsidRPr="00D26E73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>
              <w:rPr>
                <w:sz w:val="21"/>
                <w:szCs w:val="21"/>
              </w:rPr>
              <w:t xml:space="preserve">v </w:t>
            </w:r>
            <w:r w:rsidRPr="00D26E73">
              <w:rPr>
                <w:sz w:val="21"/>
                <w:szCs w:val="21"/>
              </w:rPr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</w:t>
            </w:r>
            <w:r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na konci účtovného obdobia</w:t>
            </w:r>
          </w:p>
        </w:tc>
      </w:tr>
      <w:tr w:rsidR="00064DFA" w:rsidRPr="00D26E73">
        <w:trPr>
          <w:trHeight w:hRule="exact" w:val="227"/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a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c</w:t>
            </w:r>
          </w:p>
        </w:tc>
        <w:tc>
          <w:tcPr>
            <w:tcW w:w="11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e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f</w:t>
            </w:r>
          </w:p>
        </w:tc>
      </w:tr>
      <w:tr w:rsidR="00064DFA" w:rsidRPr="00D26E73">
        <w:trPr>
          <w:trHeight w:val="329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Do splatnosti od jedného roka do troch rokov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96"/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Do splatnosti do jedného roka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61"/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pôžičky spolu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Default="00064DFA" w:rsidP="00064DFA">
      <w:pPr>
        <w:pStyle w:val="Title"/>
        <w:keepNext w:val="0"/>
        <w:spacing w:before="0" w:beforeAutospacing="0" w:after="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Title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12. Informácie k časti F. písm. o) prílohy č. 3 o opravných položkách k zásobám</w:t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357"/>
        <w:gridCol w:w="1171"/>
        <w:gridCol w:w="1087"/>
        <w:gridCol w:w="1678"/>
        <w:gridCol w:w="1750"/>
        <w:gridCol w:w="1198"/>
      </w:tblGrid>
      <w:tr w:rsidR="00064DFA" w:rsidRPr="00D26E73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64DFA" w:rsidRPr="00D26E73">
        <w:trPr>
          <w:jc w:val="center"/>
        </w:trPr>
        <w:tc>
          <w:tcPr>
            <w:tcW w:w="2338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</w:t>
            </w:r>
          </w:p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Zúčtovanie OP z dôvodu vyradenia majetku</w:t>
            </w:r>
            <w:r>
              <w:rPr>
                <w:sz w:val="21"/>
                <w:szCs w:val="21"/>
              </w:rPr>
              <w:t xml:space="preserve"> z </w:t>
            </w:r>
            <w:r w:rsidRPr="00D26E73">
              <w:rPr>
                <w:sz w:val="21"/>
                <w:szCs w:val="21"/>
              </w:rPr>
              <w:t>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konci účtovného obdobia</w:t>
            </w:r>
          </w:p>
        </w:tc>
      </w:tr>
      <w:tr w:rsidR="00064DFA" w:rsidRPr="00D26E73">
        <w:trPr>
          <w:trHeight w:hRule="exact" w:val="277"/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1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f</w:t>
            </w:r>
          </w:p>
        </w:tc>
      </w:tr>
      <w:tr w:rsidR="00064DFA" w:rsidRPr="00D26E73">
        <w:trPr>
          <w:trHeight w:val="340"/>
          <w:jc w:val="center"/>
        </w:trPr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Nedokončená výroba a</w:t>
            </w:r>
          </w:p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polotovary vlastnej výroby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Výrobky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Zvieratá 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23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Nehnuteľnosť na predaj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Poskytnuté preddavky na zásoby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Zásoby spolu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216"/>
        <w:gridCol w:w="3025"/>
      </w:tblGrid>
      <w:tr w:rsidR="00064DFA" w:rsidRPr="00D26E73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</w:p>
        </w:tc>
      </w:tr>
      <w:tr w:rsidR="00064DFA" w:rsidRPr="00D26E73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Náklady na obstarávanie nehnuteľnosti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61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spacing w:before="0" w:beforeAutospacing="0" w:after="0"/>
        <w:jc w:val="both"/>
        <w:rPr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13. Informácie k časti F. písm. p) prílohy č. 3 o zásobách, na ktoré je zriadené záložné právo a o zásobách, pri ktorých má účtovná jednotka obmedzené právo s nimi nakladať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209"/>
        <w:gridCol w:w="3032"/>
      </w:tblGrid>
      <w:tr w:rsidR="00064DFA" w:rsidRPr="00D26E73">
        <w:trPr>
          <w:trHeight w:val="340"/>
          <w:jc w:val="center"/>
        </w:trPr>
        <w:tc>
          <w:tcPr>
            <w:tcW w:w="61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 za bežné účtovné obdobie</w:t>
            </w:r>
          </w:p>
        </w:tc>
      </w:tr>
      <w:tr w:rsidR="00064DFA" w:rsidRPr="00D26E73">
        <w:trPr>
          <w:trHeight w:val="340"/>
          <w:jc w:val="center"/>
        </w:trPr>
        <w:tc>
          <w:tcPr>
            <w:tcW w:w="61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61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Default="00064DFA" w:rsidP="00064DFA">
      <w:pPr>
        <w:pStyle w:val="Title"/>
        <w:spacing w:before="0" w:beforeAutospacing="0" w:after="0"/>
        <w:jc w:val="left"/>
        <w:rPr>
          <w:sz w:val="21"/>
          <w:szCs w:val="21"/>
        </w:rPr>
      </w:pPr>
    </w:p>
    <w:p w:rsidR="00064DFA" w:rsidRDefault="00064DFA" w:rsidP="00064DFA"/>
    <w:p w:rsidR="00064DFA" w:rsidRPr="00AE7B6B" w:rsidRDefault="00064DFA" w:rsidP="00064DFA"/>
    <w:p w:rsidR="00064DFA" w:rsidRPr="00D26E73" w:rsidRDefault="00064DFA" w:rsidP="00064DFA">
      <w:pPr>
        <w:pStyle w:val="Title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14. Informácie k časti F. písm. q) prílohy č. 3 o zákazkovej výrobe a o zákazkovej výstavbe nehnuteľnosti určenej na predaj</w:t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801"/>
        <w:gridCol w:w="2125"/>
        <w:gridCol w:w="2126"/>
        <w:gridCol w:w="2189"/>
      </w:tblGrid>
      <w:tr w:rsidR="00064DFA" w:rsidRPr="00D26E73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Sumár od začiatku zákazkovej výroby až do konca bežného účtovného obdobia</w:t>
            </w:r>
          </w:p>
        </w:tc>
      </w:tr>
      <w:tr w:rsidR="00064DFA" w:rsidRPr="00D26E73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</w:t>
            </w:r>
          </w:p>
        </w:tc>
      </w:tr>
      <w:tr w:rsidR="00064DFA" w:rsidRPr="00D26E73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794"/>
        <w:gridCol w:w="2542"/>
        <w:gridCol w:w="2905"/>
      </w:tblGrid>
      <w:tr w:rsidR="00064DFA" w:rsidRPr="00D26E73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Sumár od začiatku zákazkovej výroby až do konca bežného účtovného obdobia</w:t>
            </w:r>
          </w:p>
        </w:tc>
      </w:tr>
      <w:tr w:rsidR="00064DFA" w:rsidRPr="00D26E73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a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b</w:t>
            </w: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c</w:t>
            </w:r>
          </w:p>
        </w:tc>
      </w:tr>
      <w:tr w:rsidR="00064DFA" w:rsidRPr="00D26E73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Suma prijatých preddavkov 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Suma zadržanej platby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948"/>
        <w:gridCol w:w="2092"/>
        <w:gridCol w:w="2012"/>
        <w:gridCol w:w="2189"/>
      </w:tblGrid>
      <w:tr w:rsidR="00064DFA" w:rsidRPr="00D26E73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Sumár od začiatku zákazkovej výstavby nehnuteľnosti určenej na</w:t>
            </w:r>
            <w:r>
              <w:rPr>
                <w:rFonts w:cs="Arial"/>
                <w:b/>
                <w:sz w:val="21"/>
                <w:szCs w:val="21"/>
              </w:rPr>
              <w:t> </w:t>
            </w:r>
            <w:r w:rsidRPr="00D26E73">
              <w:rPr>
                <w:rFonts w:cs="Arial"/>
                <w:b/>
                <w:sz w:val="21"/>
                <w:szCs w:val="21"/>
              </w:rPr>
              <w:t>predaj až</w:t>
            </w:r>
            <w:r>
              <w:rPr>
                <w:rFonts w:cs="Arial"/>
                <w:b/>
                <w:sz w:val="21"/>
                <w:szCs w:val="21"/>
              </w:rPr>
              <w:t> do </w:t>
            </w:r>
            <w:r w:rsidRPr="00D26E73">
              <w:rPr>
                <w:rFonts w:cs="Arial"/>
                <w:b/>
                <w:sz w:val="21"/>
                <w:szCs w:val="21"/>
              </w:rPr>
              <w:t>konca bežného účtovného obdobia</w:t>
            </w:r>
          </w:p>
        </w:tc>
      </w:tr>
      <w:tr w:rsidR="00064DFA" w:rsidRPr="00D26E73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</w:t>
            </w:r>
          </w:p>
        </w:tc>
      </w:tr>
      <w:tr w:rsidR="00064DFA" w:rsidRPr="00D26E73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spacing w:before="0" w:beforeAutospacing="0" w:after="0"/>
        <w:jc w:val="left"/>
        <w:rPr>
          <w:b w:val="0"/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794"/>
        <w:gridCol w:w="2692"/>
        <w:gridCol w:w="2755"/>
      </w:tblGrid>
      <w:tr w:rsidR="00064DFA" w:rsidRPr="00D26E73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Sumár od začiatku zákazkovej výstavby nehnuteľnosti určenej na predaj až do konca bežného účtovného obdobia</w:t>
            </w:r>
          </w:p>
        </w:tc>
      </w:tr>
      <w:tr w:rsidR="00064DFA" w:rsidRPr="00D26E73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c</w:t>
            </w:r>
          </w:p>
        </w:tc>
      </w:tr>
      <w:tr w:rsidR="00064DFA" w:rsidRPr="00D26E73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15. Informácie k časti F. písm. r) prílohy č. 3 o vývoji opravnej položky k 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29"/>
        <w:gridCol w:w="1286"/>
        <w:gridCol w:w="1143"/>
        <w:gridCol w:w="1715"/>
        <w:gridCol w:w="1858"/>
        <w:gridCol w:w="1310"/>
      </w:tblGrid>
      <w:tr w:rsidR="00064DFA" w:rsidRPr="00D26E73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64DFA" w:rsidRPr="00D26E73">
        <w:trPr>
          <w:jc w:val="center"/>
        </w:trPr>
        <w:tc>
          <w:tcPr>
            <w:tcW w:w="1913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Zúčtovanie OP z dôvodu vyradenia majetku </w:t>
            </w:r>
            <w:r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konci účtovného obdobia</w:t>
            </w:r>
          </w:p>
        </w:tc>
      </w:tr>
      <w:tr w:rsidR="00064DFA" w:rsidRPr="00D26E73">
        <w:trPr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d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e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f</w:t>
            </w:r>
          </w:p>
        </w:tc>
      </w:tr>
      <w:tr w:rsidR="00064DFA" w:rsidRPr="00D26E73">
        <w:trPr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Default="00064DFA" w:rsidP="00064DFA">
      <w:pPr>
        <w:pStyle w:val="Title"/>
        <w:spacing w:before="0" w:beforeAutospacing="0" w:after="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Title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16. Informácie k časti F. písm. s) prílohy č. 3 o vekovej štruktúre pohľadávok</w:t>
      </w:r>
    </w:p>
    <w:p w:rsidR="00064DFA" w:rsidRPr="00D26E73" w:rsidRDefault="00064DFA" w:rsidP="00064DFA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151"/>
        <w:gridCol w:w="2030"/>
        <w:gridCol w:w="2030"/>
        <w:gridCol w:w="2030"/>
      </w:tblGrid>
      <w:tr w:rsidR="00064DFA" w:rsidRPr="00D26E73">
        <w:trPr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064DFA" w:rsidRPr="00D26E73">
        <w:trPr>
          <w:trHeight w:hRule="exact" w:val="227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64DFA" w:rsidRPr="00D26E73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064DFA" w:rsidRPr="00D26E73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93642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064DFA" w:rsidRPr="00D26E73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19469D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2741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93642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19469D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2741</w:t>
            </w:r>
          </w:p>
        </w:tc>
      </w:tr>
      <w:tr w:rsidR="00064DFA" w:rsidRPr="00D26E73">
        <w:trPr>
          <w:trHeight w:val="340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19469D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14461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93642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19469D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14461</w:t>
            </w:r>
          </w:p>
        </w:tc>
      </w:tr>
      <w:tr w:rsidR="00064DFA" w:rsidRPr="00D26E73">
        <w:trPr>
          <w:trHeight w:val="340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19469D" w:rsidP="00064DF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17202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93642" w:rsidP="00064DF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19469D" w:rsidP="00064DF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17202</w:t>
            </w:r>
          </w:p>
        </w:tc>
      </w:tr>
    </w:tbl>
    <w:p w:rsidR="00064DFA" w:rsidRDefault="00064DFA" w:rsidP="00064DFA">
      <w:pPr>
        <w:jc w:val="both"/>
        <w:rPr>
          <w:rFonts w:cs="Arial"/>
          <w:sz w:val="21"/>
          <w:szCs w:val="21"/>
        </w:rPr>
      </w:pPr>
    </w:p>
    <w:p w:rsidR="00064DFA" w:rsidRDefault="00064DFA" w:rsidP="00064DFA">
      <w:pPr>
        <w:jc w:val="both"/>
        <w:rPr>
          <w:rFonts w:cs="Arial"/>
          <w:sz w:val="21"/>
          <w:szCs w:val="21"/>
        </w:rPr>
      </w:pPr>
    </w:p>
    <w:p w:rsidR="00064DFA" w:rsidRPr="00D26E73" w:rsidRDefault="00064DFA" w:rsidP="00064DFA">
      <w:pPr>
        <w:jc w:val="both"/>
        <w:rPr>
          <w:rFonts w:cs="Arial"/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83"/>
        <w:gridCol w:w="2779"/>
        <w:gridCol w:w="2779"/>
      </w:tblGrid>
      <w:tr w:rsidR="00064DFA" w:rsidRPr="00D26E73">
        <w:trPr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podľa zostatkovej</w:t>
            </w:r>
          </w:p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121"/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</w:tr>
      <w:tr w:rsidR="00064DFA" w:rsidRPr="00D26E73">
        <w:trPr>
          <w:trHeight w:val="340"/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 jeden rok až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keepNext w:val="0"/>
        <w:spacing w:before="0" w:beforeAutospacing="0" w:after="0"/>
        <w:jc w:val="both"/>
        <w:rPr>
          <w:sz w:val="21"/>
          <w:szCs w:val="21"/>
        </w:rPr>
      </w:pPr>
    </w:p>
    <w:p w:rsidR="00064DFA" w:rsidRPr="00D26E73" w:rsidRDefault="00064DFA" w:rsidP="00064DFA">
      <w:pPr>
        <w:pStyle w:val="Title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17. Informácie k časti F. písm. t) a u) prílohy č. 3 o pohľadávkach zabezpečených záložným právom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14"/>
        <w:gridCol w:w="2715"/>
        <w:gridCol w:w="2312"/>
      </w:tblGrid>
      <w:tr w:rsidR="00064DFA" w:rsidRPr="00D26E73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64DFA" w:rsidRPr="00D26E73">
        <w:trPr>
          <w:jc w:val="center"/>
        </w:trPr>
        <w:tc>
          <w:tcPr>
            <w:tcW w:w="418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pohľadávky</w:t>
            </w:r>
          </w:p>
        </w:tc>
      </w:tr>
      <w:tr w:rsidR="00064DFA" w:rsidRPr="00D26E7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229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Default="00064DFA" w:rsidP="00064DFA">
      <w:pPr>
        <w:pStyle w:val="Title"/>
        <w:spacing w:before="0" w:beforeAutospacing="0" w:after="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18. Informácie k časti F. písm. w) prílohy č. 3 o krátkodobom finančnom majetku</w:t>
      </w:r>
    </w:p>
    <w:p w:rsidR="00064DFA" w:rsidRPr="00D26E73" w:rsidRDefault="00064DFA" w:rsidP="00064DFA">
      <w:pPr>
        <w:pStyle w:val="Title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219"/>
        <w:gridCol w:w="2692"/>
        <w:gridCol w:w="2330"/>
      </w:tblGrid>
      <w:tr w:rsidR="00064DFA" w:rsidRPr="00D26E73">
        <w:trPr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19469D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1710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19469D" w:rsidP="0019469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                  541</w:t>
            </w:r>
          </w:p>
        </w:tc>
      </w:tr>
      <w:tr w:rsidR="00064DFA" w:rsidRPr="00D26E73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19469D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2074</w:t>
            </w:r>
          </w:p>
        </w:tc>
      </w:tr>
      <w:tr w:rsidR="00064DFA" w:rsidRPr="00D26E73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na ceste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93642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93642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64DFA" w:rsidRPr="00D26E73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19469D" w:rsidP="00064DF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1710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19469D" w:rsidP="00064DF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2615</w:t>
            </w:r>
          </w:p>
        </w:tc>
      </w:tr>
    </w:tbl>
    <w:p w:rsidR="00064DFA" w:rsidRPr="00D26E73" w:rsidRDefault="00064DFA" w:rsidP="00064DFA">
      <w:pPr>
        <w:pStyle w:val="Title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64DFA" w:rsidRPr="00D26E73" w:rsidRDefault="00064DFA" w:rsidP="00064DFA">
      <w:pPr>
        <w:pStyle w:val="Title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357"/>
        <w:gridCol w:w="1715"/>
        <w:gridCol w:w="1193"/>
        <w:gridCol w:w="1257"/>
        <w:gridCol w:w="1719"/>
      </w:tblGrid>
      <w:tr w:rsidR="00064DFA" w:rsidRPr="00D26E73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Krátkodobý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64DFA" w:rsidRPr="00D26E73">
        <w:trPr>
          <w:jc w:val="center"/>
        </w:trPr>
        <w:tc>
          <w:tcPr>
            <w:tcW w:w="3331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064DFA" w:rsidRPr="00D26E73">
        <w:trPr>
          <w:trHeight w:val="74"/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</w:tr>
      <w:tr w:rsidR="00064DFA" w:rsidRPr="00D26E73">
        <w:trPr>
          <w:trHeight w:val="340"/>
          <w:jc w:val="center"/>
        </w:trPr>
        <w:tc>
          <w:tcPr>
            <w:tcW w:w="3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Dlhové CP na obchodovanie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Emisné kvóty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Dlhové CP so splatnosťou do jedného roka držané do splatnosti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Obstarávanie krátkodobého finančného majetku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Krátkodobý finančný majetok spolu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  <w:lang w:eastAsia="sk-SK"/>
        </w:rPr>
        <w:lastRenderedPageBreak/>
        <w:t>19. Informácie k časti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752"/>
        <w:gridCol w:w="1171"/>
        <w:gridCol w:w="833"/>
        <w:gridCol w:w="1622"/>
        <w:gridCol w:w="1736"/>
        <w:gridCol w:w="1127"/>
      </w:tblGrid>
      <w:tr w:rsidR="00064DFA" w:rsidRPr="00D26E73">
        <w:trPr>
          <w:jc w:val="center"/>
        </w:trPr>
        <w:tc>
          <w:tcPr>
            <w:tcW w:w="27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 </w:t>
            </w:r>
            <w:r>
              <w:rPr>
                <w:sz w:val="21"/>
                <w:szCs w:val="21"/>
              </w:rPr>
              <w:br/>
            </w:r>
            <w:r w:rsidRPr="00D26E73">
              <w:rPr>
                <w:sz w:val="21"/>
                <w:szCs w:val="21"/>
              </w:rPr>
              <w:t>OP</w:t>
            </w:r>
          </w:p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Zúčtovanie OP z dôvodu zániku opodstatnenosti</w:t>
            </w:r>
          </w:p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Zúčtovanie OP z dôvodu vyradenia majetku z účtovníctva</w:t>
            </w:r>
          </w:p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OP na konci účtovného obdobia</w:t>
            </w:r>
          </w:p>
        </w:tc>
      </w:tr>
      <w:tr w:rsidR="00064DFA" w:rsidRPr="00D26E73">
        <w:trPr>
          <w:jc w:val="center"/>
        </w:trPr>
        <w:tc>
          <w:tcPr>
            <w:tcW w:w="27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8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60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f</w:t>
            </w:r>
          </w:p>
        </w:tc>
      </w:tr>
      <w:tr w:rsidR="00064DFA" w:rsidRPr="00D26E73">
        <w:trPr>
          <w:trHeight w:val="340"/>
          <w:jc w:val="center"/>
        </w:trPr>
        <w:tc>
          <w:tcPr>
            <w:tcW w:w="27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27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2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27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Krátkodobý finančný majetok spolu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Default="00064DFA" w:rsidP="00064DFA">
      <w:pPr>
        <w:pStyle w:val="Title"/>
        <w:spacing w:before="0" w:beforeAutospacing="0" w:after="6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20. Informácie k časti F. písm. y) prílohy č. 3 o krátkodobom finančnom majetku, na ktorý bolo zriadené záložné právo a o krátkodobom finančnom majetku, pri ktorom má účtovná jednotka obmedzené právo s ním nakladať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717"/>
        <w:gridCol w:w="2524"/>
      </w:tblGrid>
      <w:tr w:rsidR="00064DFA" w:rsidRPr="00D26E73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za bežné účtovné obdobie</w:t>
            </w:r>
          </w:p>
        </w:tc>
      </w:tr>
      <w:tr w:rsidR="00064DFA" w:rsidRPr="00D26E73">
        <w:trPr>
          <w:trHeight w:val="340"/>
          <w:jc w:val="center"/>
        </w:trPr>
        <w:tc>
          <w:tcPr>
            <w:tcW w:w="66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Krátkodobý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spacing w:line="360" w:lineRule="auto"/>
              <w:rPr>
                <w:rFonts w:cs="Arial"/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66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Krátkodobý finančný majetok, pri ktorom je obmedzené právo s ním nakladať</w:t>
            </w:r>
          </w:p>
        </w:tc>
        <w:tc>
          <w:tcPr>
            <w:tcW w:w="25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spacing w:line="360" w:lineRule="auto"/>
              <w:rPr>
                <w:rFonts w:cs="Arial"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spacing w:before="0" w:beforeAutospacing="0" w:after="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21. Informácie k časti F. písm. za) prílohy č. 3 o ocenení krátkodobého finančného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382"/>
        <w:gridCol w:w="1969"/>
        <w:gridCol w:w="2268"/>
        <w:gridCol w:w="1622"/>
      </w:tblGrid>
      <w:tr w:rsidR="00064DFA" w:rsidRPr="00D26E73">
        <w:trPr>
          <w:jc w:val="center"/>
        </w:trPr>
        <w:tc>
          <w:tcPr>
            <w:tcW w:w="33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Krátkodobý finančný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Zvýšenie/ zníženie hodnoty</w:t>
            </w:r>
          </w:p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Vplyv ocenenia</w:t>
            </w:r>
            <w:r w:rsidRPr="00D26E73">
              <w:rPr>
                <w:sz w:val="21"/>
                <w:szCs w:val="21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Vplyv ocenenia</w:t>
            </w:r>
            <w:r w:rsidRPr="00D26E73">
              <w:rPr>
                <w:sz w:val="21"/>
                <w:szCs w:val="21"/>
              </w:rPr>
              <w:br/>
              <w:t>na vlastné imanie</w:t>
            </w:r>
          </w:p>
        </w:tc>
      </w:tr>
      <w:tr w:rsidR="00064DFA" w:rsidRPr="00D26E73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64DFA" w:rsidRPr="00D26E73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realizovateľné CP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Krátkodobý finančný majetok spolu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22. Informácie k časti F. písm. zb)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14"/>
        <w:gridCol w:w="2573"/>
        <w:gridCol w:w="2454"/>
      </w:tblGrid>
      <w:tr w:rsidR="00064DFA" w:rsidRPr="00D26E73">
        <w:trPr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 xml:space="preserve">Náklady budúcich období dlhodobé,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lastRenderedPageBreak/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spacing w:before="0" w:beforeAutospacing="0" w:after="6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23. Informácie k časti F. písm. zc) prílohy č. 3 o majetku prenajatom formou finančného prenájmu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525"/>
        <w:gridCol w:w="1275"/>
        <w:gridCol w:w="1701"/>
        <w:gridCol w:w="1065"/>
        <w:gridCol w:w="1203"/>
        <w:gridCol w:w="1559"/>
        <w:gridCol w:w="913"/>
      </w:tblGrid>
      <w:tr w:rsidR="00064DFA" w:rsidRPr="00D26E73">
        <w:trPr>
          <w:trHeight w:val="475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</w:t>
            </w:r>
            <w:r w:rsidRPr="00D26E73">
              <w:rPr>
                <w:sz w:val="21"/>
                <w:szCs w:val="21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</w:tr>
      <w:tr w:rsidR="00064DFA" w:rsidRPr="00D26E73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viac ako päť rokov</w:t>
            </w:r>
          </w:p>
        </w:tc>
      </w:tr>
      <w:tr w:rsidR="00064DFA" w:rsidRPr="00D26E73">
        <w:trPr>
          <w:trHeight w:val="7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2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spacing w:before="0" w:beforeAutospacing="0" w:after="0"/>
        <w:jc w:val="both"/>
        <w:rPr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24. Informácie k časti G. písm. a) tretiemu bodu prílohy č. 3 o rozdelení účtovného zisku alebo o vysporiadaní účtovnej straty</w:t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910"/>
        <w:gridCol w:w="2331"/>
      </w:tblGrid>
      <w:tr w:rsidR="00064DFA" w:rsidRPr="00D26E73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910"/>
        <w:gridCol w:w="2331"/>
      </w:tblGrid>
      <w:tr w:rsidR="00064DFA" w:rsidRPr="00D26E7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spacing w:before="0" w:beforeAutospacing="0" w:after="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25. Informácie k časti G. písm. b) prílohy č. 3 o rezervách</w:t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1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086"/>
        <w:gridCol w:w="1699"/>
        <w:gridCol w:w="1006"/>
        <w:gridCol w:w="13"/>
        <w:gridCol w:w="980"/>
        <w:gridCol w:w="28"/>
        <w:gridCol w:w="998"/>
        <w:gridCol w:w="1433"/>
      </w:tblGrid>
      <w:tr w:rsidR="00064DFA" w:rsidRPr="00D26E73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64DFA" w:rsidRPr="00D26E73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1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084"/>
        <w:gridCol w:w="1699"/>
        <w:gridCol w:w="1006"/>
        <w:gridCol w:w="13"/>
        <w:gridCol w:w="1002"/>
        <w:gridCol w:w="6"/>
        <w:gridCol w:w="1000"/>
        <w:gridCol w:w="1433"/>
      </w:tblGrid>
      <w:tr w:rsidR="00064DFA" w:rsidRPr="00D26E73">
        <w:trPr>
          <w:trHeight w:val="330"/>
          <w:jc w:val="center"/>
        </w:trPr>
        <w:tc>
          <w:tcPr>
            <w:tcW w:w="166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331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345"/>
          <w:jc w:val="center"/>
        </w:trPr>
        <w:tc>
          <w:tcPr>
            <w:tcW w:w="1669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49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44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49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44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26. Informácie k časti G. písm. c) a d) prílohy č. 3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737"/>
        <w:gridCol w:w="2907"/>
        <w:gridCol w:w="2597"/>
      </w:tblGrid>
      <w:tr w:rsidR="00064DFA" w:rsidRPr="00D26E7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277495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4DFA" w:rsidRPr="00C232E1" w:rsidRDefault="00277495" w:rsidP="00064DF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277495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4DFA" w:rsidRPr="00C232E1" w:rsidRDefault="00277495" w:rsidP="00064DF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spacing w:before="0" w:beforeAutospacing="0" w:after="0"/>
        <w:jc w:val="both"/>
        <w:rPr>
          <w:sz w:val="21"/>
          <w:szCs w:val="21"/>
        </w:rPr>
      </w:pPr>
    </w:p>
    <w:p w:rsidR="00064DFA" w:rsidRPr="00D26E73" w:rsidRDefault="00064DFA" w:rsidP="00064DFA">
      <w:pPr>
        <w:pStyle w:val="Title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27. Informácie k časti F. písm. v) a časti G. písm. f) prílohy č. 3 o odloženej daňovej pohľadávke alebo o odloženom daňovom záväzku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922"/>
        <w:gridCol w:w="2650"/>
        <w:gridCol w:w="2669"/>
      </w:tblGrid>
      <w:tr w:rsidR="00064DFA" w:rsidRPr="00D26E73">
        <w:trPr>
          <w:trHeight w:val="990"/>
          <w:jc w:val="center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675"/>
          <w:jc w:val="center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Zaúčtovaná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Default="00064DFA" w:rsidP="00064DFA">
      <w:pPr>
        <w:pStyle w:val="Title"/>
        <w:spacing w:before="0" w:beforeAutospacing="0" w:after="0"/>
        <w:jc w:val="left"/>
        <w:rPr>
          <w:sz w:val="21"/>
          <w:szCs w:val="21"/>
        </w:rPr>
      </w:pPr>
    </w:p>
    <w:p w:rsidR="00064DFA" w:rsidRPr="003D0260" w:rsidRDefault="00064DFA" w:rsidP="00064DFA"/>
    <w:p w:rsidR="00064DFA" w:rsidRPr="00D26E73" w:rsidRDefault="00064DFA" w:rsidP="00064DFA">
      <w:pPr>
        <w:pStyle w:val="Title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28. Informácie k časti G. písm. g) prílohy č. 3 o záväzkoch zo sociálneho fondu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280"/>
        <w:gridCol w:w="2476"/>
        <w:gridCol w:w="2485"/>
      </w:tblGrid>
      <w:tr w:rsidR="00064DFA" w:rsidRPr="00D26E73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pStyle w:val="Title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29. Informácie k časti G. písm. h) prílohy č. 3 o vydaných dlhopisoch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181"/>
        <w:gridCol w:w="1412"/>
        <w:gridCol w:w="1412"/>
        <w:gridCol w:w="1412"/>
        <w:gridCol w:w="1412"/>
        <w:gridCol w:w="1412"/>
      </w:tblGrid>
      <w:tr w:rsidR="00064DFA" w:rsidRPr="00D26E7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</w:p>
    <w:p w:rsidR="00064DFA" w:rsidRPr="00D26E73" w:rsidRDefault="00064DFA" w:rsidP="00064DFA">
      <w:pPr>
        <w:pStyle w:val="Title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30. Informácie k časti G. písm. i) prílohy č. 3 o bankových úveroch, pôžičkách a krátkodobých finančných výpomociach</w:t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003"/>
        <w:gridCol w:w="785"/>
        <w:gridCol w:w="882"/>
        <w:gridCol w:w="1092"/>
        <w:gridCol w:w="1693"/>
        <w:gridCol w:w="1786"/>
      </w:tblGrid>
      <w:tr w:rsidR="00064DFA" w:rsidRPr="00D26E73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bankové úvery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bankové úvery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Cs/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spacing w:before="0" w:beforeAutospacing="0" w:after="0"/>
        <w:jc w:val="both"/>
        <w:rPr>
          <w:sz w:val="21"/>
          <w:szCs w:val="21"/>
        </w:rPr>
      </w:pP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003"/>
        <w:gridCol w:w="785"/>
        <w:gridCol w:w="910"/>
        <w:gridCol w:w="1078"/>
        <w:gridCol w:w="1679"/>
        <w:gridCol w:w="1786"/>
      </w:tblGrid>
      <w:tr w:rsidR="00064DFA" w:rsidRPr="00D26E73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pôžičky</w:t>
            </w:r>
            <w:r w:rsidRPr="00D26E73">
              <w:rPr>
                <w:sz w:val="21"/>
                <w:szCs w:val="21"/>
              </w:rPr>
              <w:t> 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pôžičky</w:t>
            </w:r>
            <w:r w:rsidRPr="00D26E73">
              <w:rPr>
                <w:sz w:val="21"/>
                <w:szCs w:val="21"/>
              </w:rPr>
              <w:t> 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finančné výpomoci</w:t>
            </w:r>
            <w:r w:rsidRPr="00D26E73">
              <w:rPr>
                <w:sz w:val="21"/>
                <w:szCs w:val="21"/>
              </w:rPr>
              <w:t> 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Cs/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359"/>
        <w:gridCol w:w="2551"/>
        <w:gridCol w:w="2331"/>
      </w:tblGrid>
      <w:tr w:rsidR="00064DFA" w:rsidRPr="00D26E7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spacing w:before="0" w:beforeAutospacing="0" w:after="0"/>
        <w:jc w:val="both"/>
        <w:rPr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32. Informácie k časti G. písm. k) prílohy č. 3 o významných položkách derivátov za bežné účtovné obdobie</w:t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942"/>
        <w:gridCol w:w="1484"/>
        <w:gridCol w:w="14"/>
        <w:gridCol w:w="1609"/>
        <w:gridCol w:w="2192"/>
      </w:tblGrid>
      <w:tr w:rsidR="00064DFA" w:rsidRPr="00D26E73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Dohodnutá cena podkladového nástroja</w:t>
            </w:r>
          </w:p>
        </w:tc>
      </w:tr>
      <w:tr w:rsidR="00064DFA" w:rsidRPr="00D26E73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934"/>
        <w:gridCol w:w="1417"/>
        <w:gridCol w:w="988"/>
        <w:gridCol w:w="1422"/>
        <w:gridCol w:w="1480"/>
      </w:tblGrid>
      <w:tr w:rsidR="00064DFA" w:rsidRPr="00D26E73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</w:t>
            </w:r>
            <w:r>
              <w:rPr>
                <w:sz w:val="21"/>
                <w:szCs w:val="21"/>
              </w:rPr>
              <w:t>reálnej hodnoty</w:t>
            </w:r>
            <w:r w:rsidRPr="00D26E73">
              <w:rPr>
                <w:sz w:val="21"/>
                <w:szCs w:val="21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reálnej hodnoty (+/-) s vplyvom na</w:t>
            </w:r>
          </w:p>
        </w:tc>
      </w:tr>
      <w:tr w:rsidR="00064DFA" w:rsidRPr="00D26E73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imanie</w:t>
            </w:r>
          </w:p>
        </w:tc>
      </w:tr>
      <w:tr w:rsidR="00064DFA" w:rsidRPr="00D26E73">
        <w:trPr>
          <w:trHeight w:val="149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9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spacing w:before="0" w:beforeAutospacing="0" w:after="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Title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33. Informácie k časti G. písm. l) prílohy č. 3 o položkách zabezpečených derivátmi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5273"/>
        <w:gridCol w:w="1974"/>
        <w:gridCol w:w="1994"/>
      </w:tblGrid>
      <w:tr w:rsidR="00064DFA" w:rsidRPr="00D26E73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Reálna hodnota</w:t>
            </w:r>
          </w:p>
        </w:tc>
      </w:tr>
      <w:tr w:rsidR="00064DFA" w:rsidRPr="00D26E73">
        <w:trPr>
          <w:trHeight w:val="755"/>
          <w:jc w:val="center"/>
        </w:trPr>
        <w:tc>
          <w:tcPr>
            <w:tcW w:w="2853" w:type="pct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0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4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spacing w:before="0" w:beforeAutospacing="0" w:after="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Title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591"/>
        <w:gridCol w:w="1209"/>
        <w:gridCol w:w="1464"/>
        <w:gridCol w:w="1106"/>
        <w:gridCol w:w="1231"/>
        <w:gridCol w:w="1512"/>
        <w:gridCol w:w="1128"/>
      </w:tblGrid>
      <w:tr w:rsidR="00064DFA" w:rsidRPr="00D26E73">
        <w:trPr>
          <w:trHeight w:val="42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</w:t>
            </w:r>
            <w:r w:rsidRPr="00D26E73">
              <w:rPr>
                <w:sz w:val="21"/>
                <w:szCs w:val="21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187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</w:tr>
      <w:tr w:rsidR="00064DFA" w:rsidRPr="00D26E73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viac ako päť rokov</w:t>
            </w:r>
          </w:p>
        </w:tc>
      </w:tr>
      <w:tr w:rsidR="00064DFA" w:rsidRPr="00D26E73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pStyle w:val="Title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35. Informácie k časti H. písm. a) prílohy č. 3 o 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064DFA" w:rsidRPr="00D26E73">
        <w:trPr>
          <w:trHeight w:val="330"/>
          <w:jc w:val="center"/>
        </w:trPr>
        <w:tc>
          <w:tcPr>
            <w:tcW w:w="15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Typ výrobkov, tovarov, služieb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Typ výrobkov, tovarov, služieb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Typ výrobkov, tovarov, služieb (napríklad C)</w:t>
            </w:r>
          </w:p>
        </w:tc>
      </w:tr>
      <w:tr w:rsidR="00064DFA" w:rsidRPr="00D26E73">
        <w:trPr>
          <w:trHeight w:val="902"/>
          <w:jc w:val="center"/>
        </w:trPr>
        <w:tc>
          <w:tcPr>
            <w:tcW w:w="155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116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277495" w:rsidP="00064DF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za služby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19469D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433843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19469D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207041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19469D" w:rsidP="00064DF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433843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19469D" w:rsidP="00064DF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207041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Default="00064DFA" w:rsidP="00064DFA">
      <w:pPr>
        <w:pStyle w:val="Title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064DFA" w:rsidRPr="00D26E73" w:rsidRDefault="00064DFA" w:rsidP="00064DFA">
      <w:pPr>
        <w:pStyle w:val="Title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516"/>
        <w:gridCol w:w="1134"/>
        <w:gridCol w:w="1104"/>
        <w:gridCol w:w="1306"/>
        <w:gridCol w:w="1437"/>
        <w:gridCol w:w="1744"/>
      </w:tblGrid>
      <w:tr w:rsidR="00064DFA" w:rsidRPr="00D26E73">
        <w:trPr>
          <w:trHeight w:val="805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Zmena stavu vnútroorganizačných zásob </w:t>
            </w:r>
          </w:p>
        </w:tc>
      </w:tr>
      <w:tr w:rsidR="00064DFA" w:rsidRPr="00D26E73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144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064DFA" w:rsidRPr="00D26E73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Nedokončená výrob</w:t>
            </w:r>
            <w:r>
              <w:rPr>
                <w:sz w:val="21"/>
                <w:szCs w:val="21"/>
              </w:rPr>
              <w:t>a</w:t>
            </w:r>
            <w:r w:rsidRPr="00D26E73">
              <w:rPr>
                <w:sz w:val="21"/>
                <w:szCs w:val="21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4DFA" w:rsidRPr="0001448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014483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4DFA" w:rsidRPr="0001448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014483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01448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014483">
              <w:rPr>
                <w:sz w:val="21"/>
                <w:szCs w:val="21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spacing w:before="0" w:beforeAutospacing="0" w:after="0"/>
        <w:jc w:val="both"/>
        <w:rPr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 xml:space="preserve">37. </w:t>
      </w:r>
      <w:r w:rsidRPr="00D26E73">
        <w:rPr>
          <w:sz w:val="21"/>
          <w:szCs w:val="21"/>
        </w:rPr>
        <w:t>Informácie k časti H. písm. c) až f) prílohy č. 3 o výnosoch pri aktivácii nákladov a o výnosoch z hospodárskej činnosti, finančnej činnosti a mimoriadnej činnosti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5744"/>
        <w:gridCol w:w="1746"/>
        <w:gridCol w:w="1751"/>
      </w:tblGrid>
      <w:tr w:rsidR="00064DFA" w:rsidRPr="00D26E73">
        <w:trPr>
          <w:trHeight w:val="884"/>
          <w:jc w:val="center"/>
        </w:trPr>
        <w:tc>
          <w:tcPr>
            <w:tcW w:w="5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5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Významné položky pri aktivácii nákladov, z toho:</w:t>
            </w: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5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5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5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5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5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59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59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5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59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59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591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5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591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5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5912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5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Default="00064DFA" w:rsidP="00064DFA">
      <w:pPr>
        <w:pStyle w:val="Title"/>
        <w:spacing w:before="0" w:beforeAutospacing="0" w:after="6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38. Informácie k časti H. písm. g) prílohy č. 3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5895"/>
        <w:gridCol w:w="1673"/>
        <w:gridCol w:w="1673"/>
      </w:tblGrid>
      <w:tr w:rsidR="00064DFA" w:rsidRPr="00D26E73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19469D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433843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19469D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207041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19469D" w:rsidP="00064DF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433843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19469D" w:rsidP="00064DF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207041</w:t>
            </w:r>
          </w:p>
        </w:tc>
      </w:tr>
    </w:tbl>
    <w:p w:rsidR="00064DFA" w:rsidRPr="00D26E73" w:rsidRDefault="00064DFA" w:rsidP="00064DFA">
      <w:pPr>
        <w:pStyle w:val="Title"/>
        <w:spacing w:before="0" w:beforeAutospacing="0" w:after="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39. Informácie k časti I. prílohy č. 3 o nákladoch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5861"/>
        <w:gridCol w:w="1702"/>
        <w:gridCol w:w="1678"/>
      </w:tblGrid>
      <w:tr w:rsidR="00064DFA" w:rsidRPr="00D26E73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BB296E" w:rsidP="00064DF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D26E73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064DFA" w:rsidRPr="00D26E7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Default="00064DFA" w:rsidP="00064DFA">
      <w:pPr>
        <w:pStyle w:val="Title"/>
        <w:spacing w:before="0" w:beforeAutospacing="0" w:after="6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40. Informácie k časti J. písm. a) až e) prílohy č. 3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5865"/>
        <w:gridCol w:w="1703"/>
        <w:gridCol w:w="1673"/>
      </w:tblGrid>
      <w:tr w:rsidR="00064DFA" w:rsidRPr="00D26E73">
        <w:trPr>
          <w:trHeight w:val="840"/>
          <w:jc w:val="center"/>
        </w:trPr>
        <w:tc>
          <w:tcPr>
            <w:tcW w:w="58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475"/>
          <w:jc w:val="center"/>
        </w:trPr>
        <w:tc>
          <w:tcPr>
            <w:tcW w:w="58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daňovej pohľad</w:t>
            </w:r>
            <w:r>
              <w:rPr>
                <w:sz w:val="21"/>
                <w:szCs w:val="21"/>
              </w:rPr>
              <w:t>ávky účtovanej ako náklad alebo v</w:t>
            </w:r>
            <w:r w:rsidRPr="00D26E73">
              <w:rPr>
                <w:sz w:val="21"/>
                <w:szCs w:val="21"/>
              </w:rPr>
              <w:t>ýnos vyplývajúca zo zmeny sadzby dane z príjmov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535"/>
          <w:jc w:val="center"/>
        </w:trPr>
        <w:tc>
          <w:tcPr>
            <w:tcW w:w="5865" w:type="dxa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1290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807"/>
          <w:jc w:val="center"/>
        </w:trPr>
        <w:tc>
          <w:tcPr>
            <w:tcW w:w="58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838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553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spacing w:before="0" w:beforeAutospacing="0" w:after="6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Title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41. Informácie k časti J. písm. f) a g) prílohy č. 3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064DFA" w:rsidRPr="00D26E73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 v %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19469D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-257791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19469D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-138659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19469D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-257791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19469D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-138659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spacing w:before="0" w:beforeAutospacing="0" w:after="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42. Informácie k časť K. prílohy č. 3 o podsúvahových položkách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360"/>
        <w:gridCol w:w="2410"/>
        <w:gridCol w:w="2471"/>
      </w:tblGrid>
      <w:tr w:rsidR="00064DFA" w:rsidRPr="00D26E73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spacing w:before="0" w:beforeAutospacing="0" w:after="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Title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43. Informácie k časti L. písm. a) prílohy č. 3 o podmienených záväzkoch</w:t>
      </w:r>
    </w:p>
    <w:p w:rsidR="00064DFA" w:rsidRPr="00D26E73" w:rsidRDefault="00064DFA" w:rsidP="00064DFA">
      <w:pPr>
        <w:pStyle w:val="Title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360"/>
        <w:gridCol w:w="2410"/>
        <w:gridCol w:w="2471"/>
      </w:tblGrid>
      <w:tr w:rsidR="00064DFA" w:rsidRPr="00D26E73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64DFA" w:rsidRPr="00D26E73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voči spriazneným osobám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Default="00064DFA" w:rsidP="00064DFA">
      <w:pPr>
        <w:pStyle w:val="Title"/>
        <w:spacing w:before="0" w:beforeAutospacing="0" w:after="0"/>
        <w:jc w:val="left"/>
        <w:rPr>
          <w:b w:val="0"/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364"/>
        <w:gridCol w:w="2406"/>
        <w:gridCol w:w="2471"/>
      </w:tblGrid>
      <w:tr w:rsidR="00064DFA" w:rsidRPr="00D26E73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voči spriazneným osobám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44. Informácie k časti L. písm. c) prílohy č. 3 o podmienenom majetku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360"/>
        <w:gridCol w:w="2410"/>
        <w:gridCol w:w="2471"/>
      </w:tblGrid>
      <w:tr w:rsidR="00064DFA" w:rsidRPr="00D26E73">
        <w:trPr>
          <w:trHeight w:val="79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3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2359" w:type="pct"/>
            <w:tcBorders>
              <w:top w:val="single" w:sz="4" w:space="0" w:color="000000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pStyle w:val="Title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025"/>
        <w:gridCol w:w="1315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064DFA" w:rsidRPr="00D26E73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príjmu, výhody bývalých členov orgánov</w:t>
            </w:r>
          </w:p>
        </w:tc>
      </w:tr>
      <w:tr w:rsidR="00064DFA" w:rsidRPr="00D26E73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CB41A9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CB41A9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iných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1 - Bežné účtovné obdobie</w:t>
            </w:r>
          </w:p>
        </w:tc>
      </w:tr>
      <w:tr w:rsidR="00064DFA" w:rsidRPr="00D26E73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B41A9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2 - Bezprostredne predchádzajúce účtovné obdobie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Peňažné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Default="00064DFA" w:rsidP="00064DFA">
      <w:pPr>
        <w:pStyle w:val="Title"/>
        <w:keepNext w:val="0"/>
        <w:spacing w:before="0" w:beforeAutospacing="0" w:after="0"/>
        <w:jc w:val="both"/>
        <w:rPr>
          <w:sz w:val="21"/>
          <w:szCs w:val="21"/>
        </w:rPr>
      </w:pPr>
    </w:p>
    <w:p w:rsidR="00064DFA" w:rsidRDefault="00064DFA" w:rsidP="00064DFA"/>
    <w:p w:rsidR="00064DFA" w:rsidRDefault="00064DFA" w:rsidP="00064DFA"/>
    <w:p w:rsidR="00064DFA" w:rsidRDefault="00064DFA" w:rsidP="00064DFA"/>
    <w:p w:rsidR="00064DFA" w:rsidRDefault="00064DFA" w:rsidP="00064DFA"/>
    <w:p w:rsidR="00064DFA" w:rsidRDefault="00064DFA" w:rsidP="00064DFA"/>
    <w:p w:rsidR="00064DFA" w:rsidRPr="003D0260" w:rsidRDefault="00064DFA" w:rsidP="00064DFA"/>
    <w:p w:rsidR="00064DFA" w:rsidRPr="00D26E73" w:rsidRDefault="00064DFA" w:rsidP="00064DFA">
      <w:pPr>
        <w:pStyle w:val="Title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46. Informácie k časti N. prílohy č. 3 o ekonomických vzťahoch medzi účtovnou jednotkou a spriaznenými osobami</w:t>
      </w:r>
    </w:p>
    <w:p w:rsidR="00064DFA" w:rsidRPr="00D26E73" w:rsidRDefault="00064DFA" w:rsidP="00064DFA">
      <w:pPr>
        <w:pStyle w:val="Title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695"/>
        <w:gridCol w:w="1110"/>
        <w:gridCol w:w="2218"/>
        <w:gridCol w:w="2218"/>
      </w:tblGrid>
      <w:tr w:rsidR="00064DFA" w:rsidRPr="00D26E73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Hodnotové vyjadrenie obchodu</w:t>
            </w:r>
          </w:p>
        </w:tc>
      </w:tr>
      <w:tr w:rsidR="00064DFA" w:rsidRPr="00D26E73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307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B41A9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B41A9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B41A9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B41A9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</w:tr>
      <w:tr w:rsidR="00064DFA" w:rsidRPr="00D26E73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Default="00064DFA" w:rsidP="00064DFA">
      <w:pPr>
        <w:pStyle w:val="Title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64DFA" w:rsidRPr="00D26E73" w:rsidRDefault="00064DFA" w:rsidP="00064DFA">
      <w:pPr>
        <w:pStyle w:val="Title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695"/>
        <w:gridCol w:w="1110"/>
        <w:gridCol w:w="2218"/>
        <w:gridCol w:w="2218"/>
      </w:tblGrid>
      <w:tr w:rsidR="00064DFA" w:rsidRPr="00D26E73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Hodnotové vyjadrenie obchodu</w:t>
            </w:r>
          </w:p>
        </w:tc>
      </w:tr>
      <w:tr w:rsidR="00064DFA" w:rsidRPr="00D26E73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Bezprostredne predchádzajúce účtovné obdobie </w:t>
            </w:r>
          </w:p>
        </w:tc>
      </w:tr>
      <w:tr w:rsidR="00064DFA" w:rsidRPr="00D26E73">
        <w:trPr>
          <w:trHeight w:val="184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B41A9" w:rsidRDefault="00064DFA" w:rsidP="00064DFA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B41A9" w:rsidRDefault="00064DFA" w:rsidP="00064DFA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B41A9" w:rsidRDefault="00064DFA" w:rsidP="00064DFA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B41A9" w:rsidRDefault="00064DFA" w:rsidP="00064DFA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47. Informácie k časti P. prílohy č. 3 o zmenách vlastného imania</w:t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156"/>
        <w:gridCol w:w="1417"/>
        <w:gridCol w:w="1417"/>
        <w:gridCol w:w="1417"/>
        <w:gridCol w:w="1417"/>
        <w:gridCol w:w="1417"/>
      </w:tblGrid>
      <w:tr w:rsidR="00064DFA" w:rsidRPr="00D26E73">
        <w:trPr>
          <w:trHeight w:val="183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64DFA" w:rsidRPr="00D26E73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064DFA" w:rsidRPr="00D26E73">
        <w:trPr>
          <w:trHeight w:val="159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B41A9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B41A9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B41A9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B41A9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B41A9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B41A9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BC57B7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BC57B7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10000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19469D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  <w:r w:rsidR="0061513A">
              <w:rPr>
                <w:sz w:val="21"/>
                <w:szCs w:val="21"/>
              </w:rPr>
              <w:t>234504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61513A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-138659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61513A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-373163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61513A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-138659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61513A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-119132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61513A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-257791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61513A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-363163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61513A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-257791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61513A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-620954</w:t>
            </w:r>
          </w:p>
        </w:tc>
      </w:tr>
    </w:tbl>
    <w:p w:rsidR="00064DFA" w:rsidRPr="00D26E73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142"/>
        <w:gridCol w:w="1419"/>
        <w:gridCol w:w="1420"/>
        <w:gridCol w:w="1420"/>
        <w:gridCol w:w="1420"/>
        <w:gridCol w:w="1420"/>
      </w:tblGrid>
      <w:tr w:rsidR="00064DFA" w:rsidRPr="00D26E73">
        <w:trPr>
          <w:trHeight w:val="221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064DFA" w:rsidRPr="00D26E73">
        <w:trPr>
          <w:trHeight w:val="185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B41A9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B41A9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B41A9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B41A9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B41A9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B41A9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EF2310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EF2310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EF2310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10000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Oceňovacie rozdiely z kapitálových účastín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393C68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-138659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393C68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-119132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393C68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-257791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393C68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-363163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393C68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-257791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393C68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-620954</w:t>
            </w:r>
          </w:p>
        </w:tc>
      </w:tr>
    </w:tbl>
    <w:p w:rsidR="00064DFA" w:rsidRDefault="00064DFA" w:rsidP="00064DFA">
      <w:pPr>
        <w:pStyle w:val="Title"/>
        <w:spacing w:before="0" w:beforeAutospacing="0" w:after="6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48. Informácie k časti S. prílohy č. 3 o prehľade peňažných tokov pri použití priamej metódy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021"/>
        <w:gridCol w:w="5244"/>
        <w:gridCol w:w="1358"/>
        <w:gridCol w:w="1618"/>
      </w:tblGrid>
      <w:tr w:rsidR="00064DFA" w:rsidRPr="00D26E73">
        <w:trPr>
          <w:trHeight w:val="300"/>
          <w:tblHeader/>
          <w:jc w:val="center"/>
        </w:trPr>
        <w:tc>
          <w:tcPr>
            <w:tcW w:w="102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Označenie položky</w:t>
            </w:r>
          </w:p>
        </w:tc>
        <w:tc>
          <w:tcPr>
            <w:tcW w:w="52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Obsah položky</w:t>
            </w:r>
          </w:p>
        </w:tc>
        <w:tc>
          <w:tcPr>
            <w:tcW w:w="135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315"/>
          <w:tblHeader/>
          <w:jc w:val="center"/>
        </w:trPr>
        <w:tc>
          <w:tcPr>
            <w:tcW w:w="102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52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35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</w:p>
        </w:tc>
      </w:tr>
      <w:tr w:rsidR="00064DFA" w:rsidRPr="00D26E73">
        <w:trPr>
          <w:trHeight w:val="266"/>
          <w:jc w:val="center"/>
        </w:trPr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52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Peňažné toky z prevádzkovej činnosti</w:t>
            </w:r>
          </w:p>
        </w:tc>
        <w:tc>
          <w:tcPr>
            <w:tcW w:w="13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A. 1. 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z predaja tovaru (+) 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nákup tovaru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3.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vlastných výrobkov 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4.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služieb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393C68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433843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393C68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207041</w:t>
            </w:r>
          </w:p>
        </w:tc>
      </w:tr>
      <w:tr w:rsidR="00064DFA" w:rsidRPr="00D26E73">
        <w:trPr>
          <w:trHeight w:val="543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5.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materiálu, energie a ostatných neskladovateľných dodávok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6.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služby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7.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osobné náklady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571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8.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dane a poplatky, s výnimkou výdavkov na daň z príjmov účtovnej jednotky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404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9.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cenných papierov určených na predaj alebo na obchodovanie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415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10.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nákup cenných papierov určených na predaj alebo na obchodovanie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543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11.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uzatvorených zmlúv, ktorých predmetom je právo určené na predaj alebo na obchodovanie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12.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z uzatvorených zmlúv, ktorých predmetom je právo určené na predaj alebo na obchodovanie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795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13.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úverov, ktoré účtovnej jednotke poskytl</w:t>
            </w:r>
            <w:r>
              <w:rPr>
                <w:sz w:val="21"/>
                <w:szCs w:val="21"/>
              </w:rPr>
              <w:t xml:space="preserve">a </w:t>
            </w:r>
            <w:r w:rsidRPr="00D26E73">
              <w:rPr>
                <w:sz w:val="21"/>
                <w:szCs w:val="21"/>
              </w:rPr>
              <w:t>banka alebo pobočka zahraničnej banky, ak boli úvery poskytnuté na zabezpečenie hlavného predmetu činnosti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99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A. 14.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splácanie úverov, ktoré účtovnej jednotke poskytla banka alebo pobočka zahraničnej banky, ak boli úvery poskytnuté na zabezpečenie hlavného predmetu činnosti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15.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16.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výdavky na prevádzkové činnosti, s výnimkou tých, ktoré sa uvádzajú osobitne v iných častiach prehľadu peňažných tokov 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815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*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i/>
                <w:sz w:val="21"/>
                <w:szCs w:val="21"/>
              </w:rPr>
              <w:t>Peňažné toky z prevádzkovej činnosti okrem príjmov a výdavkov, ktoré sa uvádzajú osobitne v iných častiach prehľadu peňažných tokov (+/-), (súčet A. 1. až A. 16.)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17.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Prijaté úroky, s výnimkou tých, ktoré sa začleňujú do investičných činností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553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18.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zaplatené úroky, s výnimkou tých, ktoré sa začleňujú do finančných činností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516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19.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53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20.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i/>
                <w:iCs/>
                <w:sz w:val="21"/>
                <w:szCs w:val="21"/>
              </w:rPr>
            </w:pPr>
            <w:r w:rsidRPr="00D26E73">
              <w:rPr>
                <w:b/>
                <w:bCs/>
                <w:i/>
                <w:iCs/>
                <w:sz w:val="21"/>
                <w:szCs w:val="21"/>
              </w:rPr>
              <w:t>Peňažné toky z prevádzkovej činnosti (+/-)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br/>
              <w:t>(súčet A. 1. až A. 20.)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21.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daň z príjmov účtovnej jednotky, s výnimkou tých, ktoré sa začleňujú do investičných činností alebo do finančných činností (-/+)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22.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sa na prevádzkovú činnosť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23.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sa na prevádzkovú činnosť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 A.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i/>
                <w:iCs/>
                <w:sz w:val="21"/>
                <w:szCs w:val="21"/>
              </w:rPr>
            </w:pPr>
            <w:r w:rsidRPr="00D26E73">
              <w:rPr>
                <w:b/>
                <w:bCs/>
                <w:i/>
                <w:iCs/>
                <w:sz w:val="21"/>
                <w:szCs w:val="21"/>
              </w:rPr>
              <w:t xml:space="preserve">Čisté peňažné toky z prevádzkovej </w:t>
            </w:r>
            <w:r>
              <w:rPr>
                <w:b/>
                <w:bCs/>
                <w:i/>
                <w:iCs/>
                <w:sz w:val="21"/>
                <w:szCs w:val="21"/>
              </w:rPr>
              <w:t>činnosti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br/>
              <w:t>(súčet A. 1. až A. 23.)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Peňažné toky z investičnej činnosti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dlhodobého nehmotného majetku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2.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dlhodobého hmotného majetku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1256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3.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dlhodobých cenných papierov a podielov 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4.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dlhodobého nehmotného majetku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5.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dlhodobého hmotného majetku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132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6.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dlhodobých cenných papierov a podielov v iných účtovných jednotkách, s výnimkou cenných papierov, ktoré sa považujú za peňažné ekvivalenty a cenných papierov určených na predaj alebo na obchodovanie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B. 7.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8.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735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9.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dlhodobé pôžičky poskytnuté účtovnou jednotkou tretím osobám, s výnimkou dlhodobých pôžičiek poskytnutých účtovnej jednotke, ktorá je súčasťou konsolidovaného celku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99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10.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zo splácania pôžičiek poskytnutých účtovnou jednotkou tretím osobám, s výnimkou pôžičiek poskytnutých účtovnej jednotke, ktorá je súčasťou konsolidovaného celku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11.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Prijaté úroky, s výnimkou tých, ktoré sa začleňujú do prevádzkových činností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12.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794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13.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súvisiace s derivátmi s výnimkou, ak sú určené na predaj alebo na obchodovanie alebo, ak sa tieto výdavky považujú za peňažné toky z finančnej činnosti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838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14.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súvisiace s derivátmi s výnimkou, ak sú určené na predaj alebo na obchodovanie alebo, ak sa tieto výdavky považujú za peňažné toky z finančnej činnosti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599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15.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daň z príjmov účtovnej jednotky, ak je ich možné začleniť do investičných činností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16.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sa na investičnú činnosť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17.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sa na investičnú činnosť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18.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príjmy vzťahujúce sa na investičnú činnosť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19.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výdavky vzťahujúce sa na investičnú činnosť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B.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i/>
                <w:iCs/>
                <w:sz w:val="21"/>
                <w:szCs w:val="21"/>
              </w:rPr>
            </w:pPr>
            <w:r w:rsidRPr="00D26E73">
              <w:rPr>
                <w:b/>
                <w:bCs/>
                <w:i/>
                <w:iCs/>
                <w:sz w:val="21"/>
                <w:szCs w:val="21"/>
              </w:rPr>
              <w:t xml:space="preserve">Čisté peňažné toky z investičnej </w:t>
            </w:r>
            <w:r>
              <w:rPr>
                <w:b/>
                <w:bCs/>
                <w:i/>
                <w:iCs/>
                <w:sz w:val="21"/>
                <w:szCs w:val="21"/>
              </w:rPr>
              <w:t>činnosti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br/>
              <w:t xml:space="preserve"> (súčet B. 1. až B. 19.)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Peňažné toky z finančnej činnosti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C. 1.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>Peňažné toky vznikajúce vo vlastnom imaní</w:t>
            </w:r>
            <w:r w:rsidRPr="00D26E73">
              <w:rPr>
                <w:i/>
                <w:iCs/>
                <w:sz w:val="21"/>
                <w:szCs w:val="21"/>
              </w:rPr>
              <w:br/>
              <w:t>(súčet C. 1. 1. až C. 1. 8.)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1.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upísaných akcií a obchodných podielov 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2.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ďalších vkladov do vlastného imania spoločníkmi alebo fyzickou osobou, ak je účtovnou jednotkou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3.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Prijaté peňažné dary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4.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úhrady straty spoločníkmi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599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5.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alebo spätné odkúpenie vlastných akcií a vlastných obchodných podielov 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6.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spojené so znížením fondov vytvorených účtovnou jednotkou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7.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C. 1. 8.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z ďalších dôvodov, ktoré súvisia so znížením vlastného imania 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C. 2.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>Peňažné toky vznikajúce z dlhodobých záväzkov a krátkodobých záväzkov z finančnej činnosti,</w:t>
            </w:r>
            <w:r w:rsidRPr="00D26E73">
              <w:rPr>
                <w:i/>
                <w:iCs/>
                <w:sz w:val="21"/>
                <w:szCs w:val="21"/>
              </w:rPr>
              <w:br/>
              <w:t>(súčet C. 2. 1. až C. 2. 9.)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1.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emisie dlhových cenných papierov 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2.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úhradu záväzkov z dlhových cenných papierov 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99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3.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z úverov, ktoré účtovnej jednotke poskytla banka alebo pobočka zahraničnej banky, s výnimkou úverov, ktoré boli poskytnuté na zabezpečenie hlavného predmetu činnosti (+) 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99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4.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Výdavky na splácanie úverov, ktoré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5.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prijatých pôžičiek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6.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splácanie pôžičiek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2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7.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úhradu záväzkov z používania majetku, ktorý je predmetom zmluvy o kúpe prenajatej veci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99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8.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ostatných dlhodobých záväzkov a krátkodobých záväzkov vyplývajúcich z finančnej činnosti, s výnimkou tých, ktoré sa uvádzajú osobitne v inej časti prehľadu peňažných tokov 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99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9.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splácanie ostatných dlhodobých záväzkov a krátkodobých záväzkov vyplývajúcich z finančnej činnosti, s výnimkou tých, ktoré sa uvádzajú osobitne v inej časti prehľadu peňažných tokov 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3.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zaplatené úroky, s výnimkou tých, ktoré sa začleňujú do prevádzkových činností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4.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vyplatené dividendy a iné podiely na zisku, s výnimkou tých, ktoré sa začleňujú do prevádzkových činností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5.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súvisiace s derivátmi s výnimkou, ak sú určené na predaj alebo na obchodovanie, alebo ak sa považujú za peňažné toky z investičnej činnosti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78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6.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súvisiace s derivátmi, s výnimkou, ak sú určené na predaj alebo na obchodovanie, alebo ak sa považujú za peňažné toky z investičnej činnosti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539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7.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daň z príjmov účtovnej jednotky, ak ich možno začleniť do finančných činností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8.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sa na finančnú činnosť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9.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sa na finančnú činnosť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C.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i/>
                <w:iCs/>
                <w:sz w:val="21"/>
                <w:szCs w:val="21"/>
              </w:rPr>
            </w:pPr>
            <w:r w:rsidRPr="00D26E73">
              <w:rPr>
                <w:b/>
                <w:bCs/>
                <w:i/>
                <w:iCs/>
                <w:sz w:val="21"/>
                <w:szCs w:val="21"/>
              </w:rPr>
              <w:t>Čisté peňažné toky z finančnej činnosti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br/>
              <w:t>(súčet C. 1. až C. 9.)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Čisté zvýšenie alebo čisté zníženie peňažných prostriedkov </w:t>
            </w:r>
            <w:r>
              <w:rPr>
                <w:b/>
                <w:bCs/>
                <w:sz w:val="21"/>
                <w:szCs w:val="21"/>
              </w:rPr>
              <w:br/>
            </w:r>
            <w:r w:rsidRPr="00D26E73">
              <w:rPr>
                <w:b/>
                <w:bCs/>
                <w:sz w:val="21"/>
                <w:szCs w:val="21"/>
              </w:rPr>
              <w:t>(+/-), (súčet A + B + C)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451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lastRenderedPageBreak/>
              <w:t xml:space="preserve">E. 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peňažných prostriedkov a peňažných ekvivalentov na začiatku účtovného obdobia (+/-)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102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F. 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peňažných prostriedkov a peňažných ekvivalentov na konci účtovného obdobia pred zohľadnením kurzových rozdielov vyčíslených ku dňu, ku ktorému sa zostavuje účtovná závierka (+/-)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69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G. 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Kurzové rozdiely vyčíslené k peňažným prostriedkom a peňažným ekvivalentom ku dňu, ku ktorému sa zostavuje účtovná závierka (+/-)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1035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H. 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Title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49. Informácie k časti T. prílohy č. 3 o prehľade peňažných tokov pri použití nepriamej metódy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177"/>
        <w:gridCol w:w="5102"/>
        <w:gridCol w:w="1344"/>
        <w:gridCol w:w="1618"/>
      </w:tblGrid>
      <w:tr w:rsidR="00064DFA" w:rsidRPr="00D26E73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z bežnej činnosti pred zdanením daňou z príjmov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 xml:space="preserve">Nepeňažné operácie ovplyvňujúce výsledok hospodárenia z bežnej činnosti pred zdanením daňou z príjmov (+/-), </w:t>
            </w:r>
            <w:r>
              <w:rPr>
                <w:i/>
                <w:iCs/>
                <w:sz w:val="21"/>
                <w:szCs w:val="21"/>
              </w:rPr>
              <w:br/>
            </w:r>
            <w:r w:rsidRPr="00D26E73">
              <w:rPr>
                <w:i/>
                <w:iCs/>
                <w:sz w:val="21"/>
                <w:szCs w:val="21"/>
              </w:rPr>
              <w:t>(súčet A. 1. 1. až A. 1. 13.)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Odpisy dlhodobého nehmotného majetku a dlhodobého hmotného majetku</w:t>
            </w:r>
            <w:r w:rsidRPr="00D26E73">
              <w:rPr>
                <w:sz w:val="21"/>
                <w:szCs w:val="21"/>
                <w:vertAlign w:val="superscript"/>
              </w:rPr>
              <w:t xml:space="preserve"> </w:t>
            </w:r>
            <w:r w:rsidRPr="00D26E73">
              <w:rPr>
                <w:sz w:val="21"/>
                <w:szCs w:val="21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Zostatková hodnota dlhodobého nehmotného majetku a dlhodobého hmotného majetku účtovaná pri vyradení tohto majetku do nákladov na bežnú činnosť, s výnimkou jeho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Odpis opravnej položky k nadobudnutému majetku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dlhodobých rezerv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opravných položiek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položiek časového rozlíšenia nákladov a výnosov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Dividendy a iné podiely na zisku účtované do výnosov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Úroky účtované do nákladov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Úroky účtované do výnosov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Kurzový zisk vyčíslený k peňažným prostriedkom a peňažným ekvivalentom ku dňu, ku ktorému sa zostavuje účtovná závierka </w:t>
            </w:r>
            <w:r>
              <w:rPr>
                <w:sz w:val="21"/>
                <w:szCs w:val="21"/>
              </w:rPr>
              <w:br/>
            </w:r>
            <w:r w:rsidRPr="00D26E73">
              <w:rPr>
                <w:sz w:val="21"/>
                <w:szCs w:val="21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nepeňažného charakteru, ktoré ovplyvňujú výsledok hospodárenia z bežnej činnosti, s výnimkou tých, ktoré sa uvádzajú osobitne v iných častiach prehľadu peňažných tokov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>Vplyv zmien stavu pracovného kapitálu,</w:t>
            </w:r>
            <w:r w:rsidRPr="00D26E73">
              <w:rPr>
                <w:i/>
                <w:iCs/>
                <w:sz w:val="21"/>
                <w:szCs w:val="21"/>
                <w:vertAlign w:val="superscript"/>
              </w:rPr>
              <w:t xml:space="preserve"> </w:t>
            </w:r>
            <w:r w:rsidRPr="00D26E73">
              <w:rPr>
                <w:i/>
                <w:iCs/>
                <w:sz w:val="21"/>
                <w:szCs w:val="21"/>
              </w:rPr>
              <w:t>ktorým sa na účely tohto opatrenia rozumie rozdiel medzi obežným majetkom a krátkodobými záväzkami</w:t>
            </w:r>
            <w:r w:rsidRPr="00D26E73">
              <w:rPr>
                <w:i/>
                <w:iCs/>
                <w:sz w:val="21"/>
                <w:szCs w:val="21"/>
                <w:vertAlign w:val="superscript"/>
              </w:rPr>
              <w:t xml:space="preserve"> </w:t>
            </w:r>
            <w:r w:rsidRPr="00D26E73">
              <w:rPr>
                <w:i/>
                <w:iCs/>
                <w:sz w:val="21"/>
                <w:szCs w:val="21"/>
              </w:rPr>
              <w:t>s výnimkou položiek obežného majetku, ktoré sú súčasťou peňažných prostriedkov a peňažných ekvivalentov, na výsledok hospodárenia  z bežnej činnosti</w:t>
            </w:r>
            <w:r w:rsidRPr="00D26E73">
              <w:rPr>
                <w:i/>
                <w:iCs/>
                <w:sz w:val="21"/>
                <w:szCs w:val="21"/>
              </w:rPr>
              <w:br/>
              <w:t>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krátkodobého finančného majetku, s výnimkou majetku, ktorý je súčasťou peňažných prostriedkov 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Peňažné toky z prevádzkovej činnosti s výnimkou príjmov a výdavkov, ktoré sa uvádzajú osobitne v iných častiach prehľadu peňažných tokov (+/-),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Z/S +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Peňažné toky z prevádzkovej činnosti (+/-),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daň z príjmov účtovnej jednotky, s výnimkou tých, ktoré sa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Čisté peňažné toky z prevádzkovej činnosti (+/-),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Z/S + A. 1. až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dlhodobých cenných papierov a</w:t>
            </w:r>
            <w:r w:rsidRPr="00D26E73">
              <w:rPr>
                <w:sz w:val="21"/>
                <w:szCs w:val="21"/>
              </w:rPr>
              <w:br/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dlhodobých cenných papierov a podielov v iných účtovných jednotkách, s výnimkou cenných papierov, ktoré sa považujú za peňažné ekvivalenty a cenných papierov určených na predaj alebo na obchodovanie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dlhodobé pôžičky poskytnuté účtovnou jednotkou tretím osobám s výnimkou dlhodobých pôžičiek poskytnutých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zo splácania pôžičiek poskytnutých účtovnou jednotkou tretím osobám, s výnimkou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Prijaté úroky, s výnimkou tých, ktoré sa začleňujú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súvisiace s derivátmi s výnimkou, ak sú určené na predaj alebo na obchodovanie, alebo ak sa tieto výdavky považujú za peňažné toky z finančnej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daň z príjmov účtovnej jednotky, ak je ju možné začleniť do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príjmy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Čisté peňažné toky z investičnej činnosti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>Peňažné toky vo vlastnom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 ďalších vkladov do vlastného imania spoločníkmi alebo fyzickou osobou, ktorá je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spojené so znížením fondov vytvorených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vyplatenie podielu na vlastnom imaní spoločníkmi účtovnej jednotky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z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>Peňažné toky vznikajúce z dlhodobých záväzkov a krátkodobých záväzkov z finančnej činnost,</w:t>
            </w:r>
            <w:r w:rsidRPr="00D26E73">
              <w:rPr>
                <w:i/>
                <w:iCs/>
                <w:sz w:val="21"/>
                <w:szCs w:val="21"/>
              </w:rPr>
              <w:br/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z úverov, ktoré účtovnej jednotke poskytla banka alebo pobočka zahraničnej banky, s výnimkou úverov, ktoré boli poskytnuté na zabezpečenie hlavného predmetu činnosti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Výdavky na splácanie úverov, ktoré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ostatných dlhodobých záväzkov a krátkodobých záväzkov vyplývajúcich z finančnej činnosti účtovnej jednotky, s výnimkou tých, ktoré sa uvádzajú osobitne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splácanie ostatných dlhodobých záväzkov a krátkodobých záväzkov vyplývajúcich z finančnej činnosti účtovnej jednotky, s výnimkou tých, ktoré sa uvádzajú osobitne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súvisiace s derivátmi, s výnimkou, ak sú určené na predaj alebo na obchodovanie, alebo ak sa považujú za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súvisiace s derivátmi, s výnimkou, ak sú určené na predaj alebo na obchodovanie, alebo ak sa považujú za peňažné toky z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daň z príjmov účtovnej jednotky, ak ich možno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Čisté peňažné toky z finančnej činnosti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Čisté zvýšenie alebo čisté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Stav peňažných prostriedkov a peňažných ekvivalentov</w:t>
            </w:r>
            <w:r w:rsidRPr="00D26E73">
              <w:rPr>
                <w:b/>
                <w:sz w:val="21"/>
                <w:szCs w:val="21"/>
              </w:rPr>
              <w:br/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Stav peňažných prostriedkov a peňažných ekvivalentov</w:t>
            </w:r>
            <w:r w:rsidRPr="00D26E73">
              <w:rPr>
                <w:b/>
                <w:sz w:val="21"/>
                <w:szCs w:val="21"/>
              </w:rPr>
              <w:br/>
              <w:t>na konci účtovného obdobia pred zohľadnením kurzových rozdielov vyčíslených ku dňu, ku ktorému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>Vysvetlivky:</w:t>
      </w:r>
    </w:p>
    <w:p w:rsidR="00064DFA" w:rsidRPr="00D26E73" w:rsidRDefault="00064DFA" w:rsidP="00064DFA">
      <w:pPr>
        <w:rPr>
          <w:b/>
          <w:sz w:val="21"/>
          <w:szCs w:val="21"/>
        </w:rPr>
      </w:pPr>
    </w:p>
    <w:p w:rsidR="00064DFA" w:rsidRPr="00D26E73" w:rsidRDefault="00064DFA" w:rsidP="00064DFA">
      <w:pPr>
        <w:jc w:val="both"/>
        <w:rPr>
          <w:rFonts w:cs="Arial Narrow"/>
          <w:sz w:val="21"/>
          <w:szCs w:val="21"/>
        </w:rPr>
      </w:pPr>
      <w:r w:rsidRPr="00D26E73">
        <w:rPr>
          <w:sz w:val="21"/>
          <w:szCs w:val="21"/>
        </w:rPr>
        <w:t xml:space="preserve">(1) </w:t>
      </w:r>
      <w:r w:rsidRPr="00D26E73">
        <w:rPr>
          <w:rFonts w:cs="Arial Narrow"/>
          <w:sz w:val="21"/>
          <w:szCs w:val="21"/>
        </w:rPr>
        <w:t>Identifikačné číslo organizácie (IČO) sa vyplňuje podľa Registra organizácií vedeného Štatistickým úradom Slovenskej republiky.</w:t>
      </w:r>
    </w:p>
    <w:p w:rsidR="00064DFA" w:rsidRPr="00D26E73" w:rsidRDefault="00064DFA" w:rsidP="00064DFA">
      <w:pPr>
        <w:jc w:val="both"/>
        <w:rPr>
          <w:sz w:val="21"/>
          <w:szCs w:val="21"/>
        </w:rPr>
      </w:pPr>
    </w:p>
    <w:p w:rsidR="00064DFA" w:rsidRPr="00D26E73" w:rsidRDefault="00064DFA" w:rsidP="00064DFA">
      <w:pPr>
        <w:rPr>
          <w:rFonts w:cs="FuturaTEE-Book"/>
          <w:sz w:val="21"/>
          <w:szCs w:val="21"/>
          <w:lang w:eastAsia="sk-SK"/>
        </w:rPr>
      </w:pPr>
      <w:r w:rsidRPr="00D26E73">
        <w:rPr>
          <w:rFonts w:cs="FuturaTEE-Book"/>
          <w:sz w:val="21"/>
          <w:szCs w:val="21"/>
          <w:lang w:eastAsia="sk-SK"/>
        </w:rPr>
        <w:t>(2) Daňové identifikačné číslo (DIČ) sa vyplňuje, ak ho má účtovná jednotka pridelené.</w:t>
      </w:r>
    </w:p>
    <w:p w:rsidR="00064DFA" w:rsidRPr="00D26E73" w:rsidRDefault="00064DFA" w:rsidP="00064DFA">
      <w:pPr>
        <w:rPr>
          <w:rFonts w:cs="FuturaTEE-Book"/>
          <w:sz w:val="21"/>
          <w:szCs w:val="21"/>
          <w:lang w:eastAsia="sk-SK"/>
        </w:rPr>
      </w:pPr>
    </w:p>
    <w:p w:rsidR="00064DFA" w:rsidRPr="00D26E73" w:rsidRDefault="00064DFA" w:rsidP="00064DFA">
      <w:pPr>
        <w:autoSpaceDE w:val="0"/>
        <w:autoSpaceDN w:val="0"/>
        <w:adjustRightInd w:val="0"/>
        <w:rPr>
          <w:rFonts w:cs="FuturaTEE-Book"/>
          <w:sz w:val="21"/>
          <w:szCs w:val="21"/>
          <w:lang w:eastAsia="sk-SK"/>
        </w:rPr>
      </w:pPr>
      <w:r w:rsidRPr="00D26E73">
        <w:rPr>
          <w:rFonts w:cs="FuturaTEE-Book"/>
          <w:sz w:val="21"/>
          <w:szCs w:val="21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64DFA" w:rsidRPr="00D26E73" w:rsidRDefault="00064DFA" w:rsidP="00064DFA">
      <w:pPr>
        <w:autoSpaceDE w:val="0"/>
        <w:autoSpaceDN w:val="0"/>
        <w:adjustRightInd w:val="0"/>
        <w:rPr>
          <w:rFonts w:cs="FuturaTEE-Book"/>
          <w:sz w:val="21"/>
          <w:szCs w:val="21"/>
          <w:lang w:eastAsia="sk-SK"/>
        </w:rPr>
      </w:pPr>
    </w:p>
    <w:p w:rsidR="00064DFA" w:rsidRPr="00D26E73" w:rsidRDefault="00064DFA" w:rsidP="00064DFA">
      <w:pPr>
        <w:autoSpaceDE w:val="0"/>
        <w:autoSpaceDN w:val="0"/>
        <w:adjustRightInd w:val="0"/>
        <w:rPr>
          <w:rFonts w:cs="FuturaTEE-Book"/>
          <w:sz w:val="21"/>
          <w:szCs w:val="21"/>
          <w:lang w:eastAsia="sk-SK"/>
        </w:rPr>
      </w:pPr>
      <w:r w:rsidRPr="00D26E73">
        <w:rPr>
          <w:rFonts w:cs="FuturaTEE-Book"/>
          <w:sz w:val="21"/>
          <w:szCs w:val="21"/>
          <w:lang w:eastAsia="sk-SK"/>
        </w:rPr>
        <w:t>(4) V bodoch č. 3, 5 a 7 sa prvotným ocenením majetku rozumie jeho ocenenie podľa § 25 zákona.</w:t>
      </w:r>
    </w:p>
    <w:p w:rsidR="00064DFA" w:rsidRPr="00D26E73" w:rsidRDefault="00064DFA" w:rsidP="00064DFA">
      <w:pPr>
        <w:autoSpaceDE w:val="0"/>
        <w:autoSpaceDN w:val="0"/>
        <w:adjustRightInd w:val="0"/>
        <w:rPr>
          <w:rFonts w:cs="FuturaTEE-Book"/>
          <w:sz w:val="21"/>
          <w:szCs w:val="21"/>
          <w:lang w:eastAsia="sk-SK"/>
        </w:rPr>
      </w:pPr>
    </w:p>
    <w:p w:rsidR="00064DFA" w:rsidRPr="00D26E73" w:rsidRDefault="00064DFA" w:rsidP="00064DFA">
      <w:pPr>
        <w:autoSpaceDE w:val="0"/>
        <w:autoSpaceDN w:val="0"/>
        <w:adjustRightInd w:val="0"/>
        <w:jc w:val="both"/>
        <w:rPr>
          <w:rFonts w:cs="FuturaTEE-Book"/>
          <w:sz w:val="21"/>
          <w:szCs w:val="21"/>
          <w:lang w:eastAsia="sk-SK"/>
        </w:rPr>
      </w:pPr>
      <w:r w:rsidRPr="00D26E73">
        <w:rPr>
          <w:rFonts w:cs="FuturaTEE-Book"/>
          <w:sz w:val="21"/>
          <w:szCs w:val="21"/>
          <w:lang w:eastAsia="sk-SK"/>
        </w:rPr>
        <w:t xml:space="preserve">(5) 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D26E73">
          <w:rPr>
            <w:rFonts w:cs="FuturaTEE-Book"/>
            <w:sz w:val="21"/>
            <w:szCs w:val="21"/>
            <w:lang w:eastAsia="sk-SK"/>
          </w:rPr>
          <w:t>48 a</w:t>
        </w:r>
      </w:smartTag>
      <w:r w:rsidRPr="00D26E73">
        <w:rPr>
          <w:rFonts w:cs="FuturaTEE-Book"/>
          <w:sz w:val="21"/>
          <w:szCs w:val="21"/>
          <w:lang w:eastAsia="sk-SK"/>
        </w:rPr>
        <w:t xml:space="preserve"> 49 sa obsahová náplň tabuliek a počet riadkov v nich uvádzajú podľa potrieb účtovnej jednotky.</w:t>
      </w:r>
    </w:p>
    <w:p w:rsidR="00064DFA" w:rsidRPr="00D26E73" w:rsidRDefault="00064DFA" w:rsidP="00064DFA">
      <w:pPr>
        <w:autoSpaceDE w:val="0"/>
        <w:autoSpaceDN w:val="0"/>
        <w:adjustRightInd w:val="0"/>
        <w:rPr>
          <w:rFonts w:cs="FuturaTEE-Book"/>
          <w:sz w:val="21"/>
          <w:szCs w:val="21"/>
          <w:lang w:eastAsia="sk-SK"/>
        </w:rPr>
      </w:pPr>
    </w:p>
    <w:p w:rsidR="00064DFA" w:rsidRPr="00D26E73" w:rsidRDefault="00064DFA" w:rsidP="00064DFA">
      <w:pPr>
        <w:pStyle w:val="Title"/>
        <w:keepNext w:val="0"/>
        <w:spacing w:before="0" w:beforeAutospacing="0" w:after="0"/>
        <w:jc w:val="both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(6) V bode č. 46 sa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644"/>
        <w:gridCol w:w="1778"/>
      </w:tblGrid>
      <w:tr w:rsidR="00064DFA" w:rsidRPr="00D26E7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bCs/>
                <w:sz w:val="21"/>
                <w:szCs w:val="21"/>
                <w:lang w:eastAsia="sk-SK"/>
              </w:rPr>
            </w:pPr>
            <w:r w:rsidRPr="00D26E73">
              <w:rPr>
                <w:bCs/>
                <w:sz w:val="21"/>
                <w:szCs w:val="21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bCs/>
                <w:sz w:val="21"/>
                <w:szCs w:val="21"/>
                <w:lang w:eastAsia="sk-SK"/>
              </w:rPr>
            </w:pPr>
            <w:r w:rsidRPr="00D26E73">
              <w:rPr>
                <w:bCs/>
                <w:sz w:val="21"/>
                <w:szCs w:val="21"/>
                <w:lang w:eastAsia="sk-SK"/>
              </w:rPr>
              <w:t>Druh obchodu:</w:t>
            </w:r>
          </w:p>
        </w:tc>
      </w:tr>
      <w:tr w:rsidR="00064DFA" w:rsidRPr="00D26E7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kúpa</w:t>
            </w:r>
          </w:p>
        </w:tc>
      </w:tr>
      <w:tr w:rsidR="00064DFA" w:rsidRPr="00D26E7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predaj</w:t>
            </w:r>
          </w:p>
        </w:tc>
      </w:tr>
      <w:tr w:rsidR="00064DFA" w:rsidRPr="00D26E7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poskytnutie služby</w:t>
            </w:r>
          </w:p>
        </w:tc>
      </w:tr>
      <w:tr w:rsidR="00064DFA" w:rsidRPr="00D26E7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obchodné zastúpenie</w:t>
            </w:r>
          </w:p>
        </w:tc>
      </w:tr>
      <w:tr w:rsidR="00064DFA" w:rsidRPr="00D26E7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licencia</w:t>
            </w:r>
          </w:p>
        </w:tc>
      </w:tr>
      <w:tr w:rsidR="00064DFA" w:rsidRPr="00D26E7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transfer</w:t>
            </w:r>
          </w:p>
        </w:tc>
      </w:tr>
      <w:tr w:rsidR="00064DFA" w:rsidRPr="00D26E7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know -how</w:t>
            </w:r>
          </w:p>
        </w:tc>
      </w:tr>
      <w:tr w:rsidR="00064DFA" w:rsidRPr="00D26E7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úver, pôžička</w:t>
            </w:r>
          </w:p>
        </w:tc>
      </w:tr>
      <w:tr w:rsidR="00064DFA" w:rsidRPr="00D26E7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výpomoc</w:t>
            </w:r>
          </w:p>
        </w:tc>
      </w:tr>
      <w:tr w:rsidR="00064DFA" w:rsidRPr="00D26E7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záruka</w:t>
            </w:r>
          </w:p>
        </w:tc>
      </w:tr>
      <w:tr w:rsidR="00064DFA" w:rsidRPr="00D26E7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lastRenderedPageBreak/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iný obchod.</w:t>
            </w:r>
          </w:p>
        </w:tc>
      </w:tr>
    </w:tbl>
    <w:p w:rsidR="00064DFA" w:rsidRPr="00D26E73" w:rsidRDefault="00064DFA" w:rsidP="00064DFA">
      <w:pPr>
        <w:rPr>
          <w:b/>
          <w:sz w:val="21"/>
          <w:szCs w:val="21"/>
        </w:rPr>
      </w:pPr>
    </w:p>
    <w:p w:rsidR="00064DFA" w:rsidRPr="00D26E73" w:rsidRDefault="00064DFA" w:rsidP="00064DFA">
      <w:pPr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>Použité skratky:</w:t>
      </w:r>
    </w:p>
    <w:p w:rsidR="00064DFA" w:rsidRPr="00D26E73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kons. – konsolidovaný</w:t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CP – cenný papier</w:t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DFM – dlhodobý finančný majetok</w:t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DHM – dlhodobý hmotný majetok</w:t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DIČ – daňové identifikačné číslo</w:t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DNM – dlhodobý nehmotný majetok</w:t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DÚJ – dcérska účtovná jednotka</w:t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IČO – identifikačné číslo organizácie</w:t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OP – opravná položka</w:t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PSČ – poštové smerovacie číslo</w:t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ÚJ – účtovná jednotka</w:t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VI – vlastné imanie</w:t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ZI – základné imanie</w:t>
      </w:r>
    </w:p>
    <w:p w:rsidR="00064DFA" w:rsidRPr="00D26E73" w:rsidRDefault="00064DFA" w:rsidP="00064DFA">
      <w:pPr>
        <w:rPr>
          <w:sz w:val="21"/>
          <w:szCs w:val="21"/>
        </w:rPr>
      </w:pPr>
    </w:p>
    <w:p w:rsidR="001B4E1F" w:rsidRDefault="001B4E1F"/>
    <w:sectPr w:rsidR="001B4E1F" w:rsidSect="00064DFA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47321" w:rsidRDefault="00E47321">
      <w:r>
        <w:separator/>
      </w:r>
    </w:p>
  </w:endnote>
  <w:endnote w:type="continuationSeparator" w:id="0">
    <w:p w:rsidR="00E47321" w:rsidRDefault="00E473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77495" w:rsidRPr="00D26E73" w:rsidRDefault="00277495" w:rsidP="00064DFA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6C7C91">
      <w:rPr>
        <w:noProof/>
        <w:sz w:val="21"/>
        <w:szCs w:val="21"/>
      </w:rPr>
      <w:t>1</w:t>
    </w:r>
    <w:r w:rsidRPr="00D26E73">
      <w:rPr>
        <w:sz w:val="21"/>
        <w:szCs w:val="21"/>
      </w:rPr>
      <w:fldChar w:fldCharType="end"/>
    </w:r>
  </w:p>
  <w:p w:rsidR="00277495" w:rsidRPr="00D26E73" w:rsidRDefault="00277495">
    <w:pPr>
      <w:pStyle w:val="Footer"/>
      <w:rPr>
        <w:sz w:val="19"/>
        <w:szCs w:val="19"/>
      </w:rPr>
    </w:pPr>
  </w:p>
  <w:p w:rsidR="00277495" w:rsidRPr="00D26E73" w:rsidRDefault="00277495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47321" w:rsidRDefault="00E47321">
      <w:r>
        <w:separator/>
      </w:r>
    </w:p>
  </w:footnote>
  <w:footnote w:type="continuationSeparator" w:id="0">
    <w:p w:rsidR="00E47321" w:rsidRDefault="00E4732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64DFA"/>
    <w:rsid w:val="00064DFA"/>
    <w:rsid w:val="00093642"/>
    <w:rsid w:val="00180E65"/>
    <w:rsid w:val="0019469D"/>
    <w:rsid w:val="001B4E1F"/>
    <w:rsid w:val="00277495"/>
    <w:rsid w:val="00321091"/>
    <w:rsid w:val="00393C68"/>
    <w:rsid w:val="004602A0"/>
    <w:rsid w:val="004B442D"/>
    <w:rsid w:val="0061513A"/>
    <w:rsid w:val="00655EB3"/>
    <w:rsid w:val="006C7C91"/>
    <w:rsid w:val="00834B9A"/>
    <w:rsid w:val="00A4471A"/>
    <w:rsid w:val="00A778D7"/>
    <w:rsid w:val="00A8579D"/>
    <w:rsid w:val="00B91688"/>
    <w:rsid w:val="00B961C6"/>
    <w:rsid w:val="00BB296E"/>
    <w:rsid w:val="00BC57B7"/>
    <w:rsid w:val="00DC68A0"/>
    <w:rsid w:val="00E47321"/>
    <w:rsid w:val="00EF2310"/>
    <w:rsid w:val="00F535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064DFA"/>
    <w:rPr>
      <w:rFonts w:ascii="Arial Narrow" w:hAnsi="Arial Narrow"/>
      <w:sz w:val="22"/>
      <w:szCs w:val="24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064DFA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qFormat/>
    <w:rsid w:val="00064DFA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qFormat/>
    <w:rsid w:val="00064DFA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qFormat/>
    <w:rsid w:val="00064DFA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qFormat/>
    <w:rsid w:val="00064DFA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qFormat/>
    <w:rsid w:val="00064DFA"/>
    <w:pPr>
      <w:spacing w:before="240" w:after="60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qFormat/>
    <w:rsid w:val="00064DFA"/>
    <w:pPr>
      <w:spacing w:before="240" w:after="60"/>
      <w:outlineLvl w:val="6"/>
    </w:pPr>
  </w:style>
  <w:style w:type="paragraph" w:styleId="Heading8">
    <w:name w:val="heading 8"/>
    <w:basedOn w:val="Normal"/>
    <w:next w:val="Normal"/>
    <w:link w:val="Heading8Char"/>
    <w:qFormat/>
    <w:rsid w:val="00064DFA"/>
    <w:pPr>
      <w:spacing w:before="240" w:after="60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qFormat/>
    <w:rsid w:val="00064DFA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locked/>
    <w:rsid w:val="00064DFA"/>
    <w:rPr>
      <w:rFonts w:ascii="Cambria" w:hAnsi="Cambria"/>
      <w:b/>
      <w:bCs/>
      <w:kern w:val="32"/>
      <w:sz w:val="32"/>
      <w:szCs w:val="32"/>
      <w:lang w:val="sk-SK" w:eastAsia="en-US" w:bidi="ar-SA"/>
    </w:rPr>
  </w:style>
  <w:style w:type="character" w:customStyle="1" w:styleId="Heading2Char">
    <w:name w:val="Heading 2 Char"/>
    <w:basedOn w:val="DefaultParagraphFont"/>
    <w:link w:val="Heading2"/>
    <w:locked/>
    <w:rsid w:val="00064DFA"/>
    <w:rPr>
      <w:rFonts w:ascii="Cambria" w:hAnsi="Cambria"/>
      <w:b/>
      <w:bCs/>
      <w:i/>
      <w:iCs/>
      <w:sz w:val="28"/>
      <w:szCs w:val="28"/>
      <w:lang w:val="sk-SK" w:eastAsia="en-US" w:bidi="ar-SA"/>
    </w:rPr>
  </w:style>
  <w:style w:type="character" w:customStyle="1" w:styleId="Heading3Char">
    <w:name w:val="Heading 3 Char"/>
    <w:basedOn w:val="DefaultParagraphFont"/>
    <w:link w:val="Heading3"/>
    <w:locked/>
    <w:rsid w:val="00064DFA"/>
    <w:rPr>
      <w:rFonts w:ascii="Cambria" w:hAnsi="Cambria"/>
      <w:b/>
      <w:bCs/>
      <w:sz w:val="26"/>
      <w:szCs w:val="26"/>
      <w:lang w:val="sk-SK" w:eastAsia="en-US" w:bidi="ar-SA"/>
    </w:rPr>
  </w:style>
  <w:style w:type="character" w:customStyle="1" w:styleId="Heading4Char">
    <w:name w:val="Heading 4 Char"/>
    <w:basedOn w:val="DefaultParagraphFont"/>
    <w:link w:val="Heading4"/>
    <w:locked/>
    <w:rsid w:val="00064DFA"/>
    <w:rPr>
      <w:rFonts w:ascii="Arial Narrow" w:hAnsi="Arial Narrow"/>
      <w:b/>
      <w:bCs/>
      <w:sz w:val="28"/>
      <w:szCs w:val="28"/>
      <w:lang w:val="sk-SK" w:eastAsia="en-US" w:bidi="ar-SA"/>
    </w:rPr>
  </w:style>
  <w:style w:type="character" w:customStyle="1" w:styleId="Heading5Char">
    <w:name w:val="Heading 5 Char"/>
    <w:basedOn w:val="DefaultParagraphFont"/>
    <w:link w:val="Heading5"/>
    <w:locked/>
    <w:rsid w:val="00064DFA"/>
    <w:rPr>
      <w:rFonts w:ascii="Arial Narrow" w:hAnsi="Arial Narrow"/>
      <w:b/>
      <w:bCs/>
      <w:i/>
      <w:iCs/>
      <w:sz w:val="26"/>
      <w:szCs w:val="26"/>
      <w:lang w:val="sk-SK" w:eastAsia="en-US" w:bidi="ar-SA"/>
    </w:rPr>
  </w:style>
  <w:style w:type="character" w:customStyle="1" w:styleId="Heading6Char">
    <w:name w:val="Heading 6 Char"/>
    <w:basedOn w:val="DefaultParagraphFont"/>
    <w:link w:val="Heading6"/>
    <w:semiHidden/>
    <w:locked/>
    <w:rsid w:val="00064DFA"/>
    <w:rPr>
      <w:rFonts w:ascii="Arial Narrow" w:hAnsi="Arial Narrow"/>
      <w:b/>
      <w:bCs/>
      <w:sz w:val="22"/>
      <w:szCs w:val="22"/>
      <w:lang w:val="sk-SK" w:eastAsia="en-US" w:bidi="ar-SA"/>
    </w:rPr>
  </w:style>
  <w:style w:type="character" w:customStyle="1" w:styleId="Heading7Char">
    <w:name w:val="Heading 7 Char"/>
    <w:basedOn w:val="DefaultParagraphFont"/>
    <w:link w:val="Heading7"/>
    <w:semiHidden/>
    <w:locked/>
    <w:rsid w:val="00064DFA"/>
    <w:rPr>
      <w:rFonts w:ascii="Arial Narrow" w:hAnsi="Arial Narrow"/>
      <w:sz w:val="22"/>
      <w:szCs w:val="24"/>
      <w:lang w:val="sk-SK" w:eastAsia="en-US" w:bidi="ar-SA"/>
    </w:rPr>
  </w:style>
  <w:style w:type="character" w:customStyle="1" w:styleId="Heading8Char">
    <w:name w:val="Heading 8 Char"/>
    <w:basedOn w:val="DefaultParagraphFont"/>
    <w:link w:val="Heading8"/>
    <w:semiHidden/>
    <w:locked/>
    <w:rsid w:val="00064DFA"/>
    <w:rPr>
      <w:rFonts w:ascii="Arial Narrow" w:hAnsi="Arial Narrow"/>
      <w:i/>
      <w:iCs/>
      <w:sz w:val="22"/>
      <w:szCs w:val="24"/>
      <w:lang w:val="sk-SK" w:eastAsia="en-US" w:bidi="ar-SA"/>
    </w:rPr>
  </w:style>
  <w:style w:type="character" w:customStyle="1" w:styleId="Heading9Char">
    <w:name w:val="Heading 9 Char"/>
    <w:basedOn w:val="DefaultParagraphFont"/>
    <w:link w:val="Heading9"/>
    <w:semiHidden/>
    <w:locked/>
    <w:rsid w:val="00064DFA"/>
    <w:rPr>
      <w:rFonts w:ascii="Cambria" w:hAnsi="Cambria"/>
      <w:sz w:val="22"/>
      <w:szCs w:val="22"/>
      <w:lang w:val="sk-SK" w:eastAsia="en-US" w:bidi="ar-SA"/>
    </w:rPr>
  </w:style>
  <w:style w:type="paragraph" w:styleId="Title">
    <w:name w:val="Title"/>
    <w:basedOn w:val="Normal"/>
    <w:next w:val="Normal"/>
    <w:link w:val="TitleChar"/>
    <w:qFormat/>
    <w:rsid w:val="00064DFA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locked/>
    <w:rsid w:val="00064DFA"/>
    <w:rPr>
      <w:rFonts w:ascii="Arial Narrow" w:hAnsi="Arial Narrow"/>
      <w:b/>
      <w:bCs/>
      <w:kern w:val="28"/>
      <w:sz w:val="22"/>
      <w:szCs w:val="32"/>
      <w:lang w:val="sk-SK" w:eastAsia="en-US" w:bidi="ar-SA"/>
    </w:rPr>
  </w:style>
  <w:style w:type="paragraph" w:styleId="Subtitle">
    <w:name w:val="Subtitle"/>
    <w:basedOn w:val="Normal"/>
    <w:next w:val="Normal"/>
    <w:link w:val="SubtitleChar"/>
    <w:qFormat/>
    <w:rsid w:val="00064DFA"/>
    <w:pPr>
      <w:spacing w:after="60"/>
      <w:jc w:val="center"/>
      <w:outlineLvl w:val="1"/>
    </w:pPr>
    <w:rPr>
      <w:rFonts w:ascii="Cambria" w:hAnsi="Cambria"/>
    </w:rPr>
  </w:style>
  <w:style w:type="character" w:customStyle="1" w:styleId="SubtitleChar">
    <w:name w:val="Subtitle Char"/>
    <w:basedOn w:val="DefaultParagraphFont"/>
    <w:link w:val="Subtitle"/>
    <w:locked/>
    <w:rsid w:val="00064DFA"/>
    <w:rPr>
      <w:rFonts w:ascii="Cambria" w:hAnsi="Cambria"/>
      <w:sz w:val="22"/>
      <w:szCs w:val="24"/>
      <w:lang w:val="sk-SK" w:eastAsia="en-US" w:bidi="ar-SA"/>
    </w:rPr>
  </w:style>
  <w:style w:type="character" w:styleId="Strong">
    <w:name w:val="Strong"/>
    <w:basedOn w:val="DefaultParagraphFont"/>
    <w:qFormat/>
    <w:rsid w:val="00064DFA"/>
    <w:rPr>
      <w:rFonts w:cs="Times New Roman"/>
      <w:b/>
      <w:bCs/>
    </w:rPr>
  </w:style>
  <w:style w:type="character" w:styleId="Emphasis">
    <w:name w:val="Emphasis"/>
    <w:basedOn w:val="DefaultParagraphFont"/>
    <w:qFormat/>
    <w:rsid w:val="00064DFA"/>
    <w:rPr>
      <w:rFonts w:ascii="Calibri" w:hAnsi="Calibri" w:cs="Times New Roman"/>
      <w:b/>
      <w:i/>
      <w:iCs/>
    </w:rPr>
  </w:style>
  <w:style w:type="paragraph" w:customStyle="1" w:styleId="TopHeader">
    <w:name w:val="Top Header"/>
    <w:basedOn w:val="Normal"/>
    <w:rsid w:val="00064DFA"/>
    <w:pPr>
      <w:jc w:val="center"/>
    </w:pPr>
    <w:rPr>
      <w:b/>
      <w:bCs/>
      <w:szCs w:val="22"/>
    </w:rPr>
  </w:style>
  <w:style w:type="paragraph" w:styleId="BodyText">
    <w:name w:val="Body Text"/>
    <w:basedOn w:val="Normal"/>
    <w:link w:val="BodyTextChar"/>
    <w:rsid w:val="00064DFA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BodyTextChar">
    <w:name w:val="Body Text Char"/>
    <w:basedOn w:val="DefaultParagraphFont"/>
    <w:link w:val="BodyText"/>
    <w:locked/>
    <w:rsid w:val="00064DFA"/>
    <w:rPr>
      <w:b/>
      <w:bCs/>
      <w:sz w:val="24"/>
      <w:szCs w:val="24"/>
      <w:lang w:val="sk-SK" w:eastAsia="cs-CZ" w:bidi="ar-SA"/>
    </w:rPr>
  </w:style>
  <w:style w:type="paragraph" w:styleId="FootnoteText">
    <w:name w:val="footnote text"/>
    <w:basedOn w:val="Normal"/>
    <w:link w:val="FootnoteTextChar"/>
    <w:semiHidden/>
    <w:rsid w:val="00064DFA"/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semiHidden/>
    <w:locked/>
    <w:rsid w:val="00064DFA"/>
    <w:rPr>
      <w:lang w:val="sk-SK" w:eastAsia="cs-CZ" w:bidi="ar-SA"/>
    </w:rPr>
  </w:style>
  <w:style w:type="paragraph" w:styleId="BodyText2">
    <w:name w:val="Body Text 2"/>
    <w:basedOn w:val="Normal"/>
    <w:link w:val="BodyText2Char"/>
    <w:rsid w:val="00064DFA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BodyText2Char">
    <w:name w:val="Body Text 2 Char"/>
    <w:basedOn w:val="DefaultParagraphFont"/>
    <w:link w:val="BodyText2"/>
    <w:locked/>
    <w:rsid w:val="00064DFA"/>
    <w:rPr>
      <w:sz w:val="24"/>
      <w:szCs w:val="24"/>
      <w:lang w:val="sk-SK" w:eastAsia="cs-CZ" w:bidi="ar-SA"/>
    </w:rPr>
  </w:style>
  <w:style w:type="paragraph" w:styleId="BodyTextIndent2">
    <w:name w:val="Body Text Indent 2"/>
    <w:basedOn w:val="Normal"/>
    <w:link w:val="BodyTextIndent2Char"/>
    <w:rsid w:val="00064DFA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locked/>
    <w:rsid w:val="00064DFA"/>
    <w:rPr>
      <w:sz w:val="24"/>
      <w:szCs w:val="24"/>
      <w:lang w:val="sk-SK" w:eastAsia="cs-CZ" w:bidi="ar-SA"/>
    </w:rPr>
  </w:style>
  <w:style w:type="paragraph" w:styleId="Footer">
    <w:name w:val="footer"/>
    <w:basedOn w:val="Normal"/>
    <w:link w:val="FooterChar"/>
    <w:rsid w:val="00064DFA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FooterChar">
    <w:name w:val="Footer Char"/>
    <w:basedOn w:val="DefaultParagraphFont"/>
    <w:link w:val="Footer"/>
    <w:locked/>
    <w:rsid w:val="00064DFA"/>
    <w:rPr>
      <w:lang w:val="sk-SK" w:eastAsia="cs-CZ" w:bidi="ar-SA"/>
    </w:rPr>
  </w:style>
  <w:style w:type="character" w:styleId="PageNumber">
    <w:name w:val="page number"/>
    <w:basedOn w:val="DefaultParagraphFont"/>
    <w:rsid w:val="00064DFA"/>
    <w:rPr>
      <w:rFonts w:cs="Times New Roman"/>
    </w:rPr>
  </w:style>
  <w:style w:type="paragraph" w:styleId="BodyTextIndent3">
    <w:name w:val="Body Text Indent 3"/>
    <w:basedOn w:val="Normal"/>
    <w:link w:val="BodyTextIndent3Char"/>
    <w:rsid w:val="00064DFA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locked/>
    <w:rsid w:val="00064DFA"/>
    <w:rPr>
      <w:sz w:val="24"/>
      <w:szCs w:val="24"/>
      <w:lang w:val="sk-SK" w:eastAsia="cs-CZ" w:bidi="ar-SA"/>
    </w:rPr>
  </w:style>
  <w:style w:type="paragraph" w:styleId="BalloonText">
    <w:name w:val="Balloon Text"/>
    <w:basedOn w:val="Normal"/>
    <w:link w:val="BalloonTextChar"/>
    <w:semiHidden/>
    <w:rsid w:val="00064DFA"/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semiHidden/>
    <w:locked/>
    <w:rsid w:val="00064DFA"/>
    <w:rPr>
      <w:rFonts w:ascii="Tahoma" w:hAnsi="Tahoma" w:cs="Tahoma"/>
      <w:sz w:val="16"/>
      <w:szCs w:val="16"/>
      <w:lang w:val="sk-SK" w:eastAsia="cs-CZ" w:bidi="ar-SA"/>
    </w:rPr>
  </w:style>
  <w:style w:type="paragraph" w:styleId="Header">
    <w:name w:val="header"/>
    <w:basedOn w:val="Normal"/>
    <w:link w:val="HeaderChar"/>
    <w:rsid w:val="00064DFA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eaderChar">
    <w:name w:val="Header Char"/>
    <w:basedOn w:val="DefaultParagraphFont"/>
    <w:link w:val="Header"/>
    <w:locked/>
    <w:rsid w:val="00064DFA"/>
    <w:rPr>
      <w:lang w:val="sk-SK" w:eastAsia="cs-CZ" w:bidi="ar-SA"/>
    </w:rPr>
  </w:style>
  <w:style w:type="paragraph" w:customStyle="1" w:styleId="Value">
    <w:name w:val="Value"/>
    <w:basedOn w:val="Normal"/>
    <w:link w:val="ValueChar"/>
    <w:rsid w:val="00064DFA"/>
    <w:pPr>
      <w:jc w:val="right"/>
    </w:pPr>
  </w:style>
  <w:style w:type="character" w:customStyle="1" w:styleId="ValueChar">
    <w:name w:val="Value Char"/>
    <w:basedOn w:val="DefaultParagraphFont"/>
    <w:link w:val="Value"/>
    <w:locked/>
    <w:rsid w:val="00064DFA"/>
    <w:rPr>
      <w:rFonts w:ascii="Arial Narrow" w:hAnsi="Arial Narrow"/>
      <w:sz w:val="22"/>
      <w:szCs w:val="24"/>
      <w:lang w:val="sk-SK" w:eastAsia="en-US" w:bidi="ar-SA"/>
    </w:rPr>
  </w:style>
  <w:style w:type="paragraph" w:customStyle="1" w:styleId="ValueCentered">
    <w:name w:val="Value Centered"/>
    <w:basedOn w:val="Value"/>
    <w:link w:val="ValueCenteredChar"/>
    <w:rsid w:val="00064DFA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064DFA"/>
    <w:rPr>
      <w:rFonts w:ascii="Arial Narrow" w:hAnsi="Arial Narrow"/>
      <w:sz w:val="22"/>
      <w:szCs w:val="24"/>
      <w:lang w:val="sk-SK" w:eastAsia="en-US"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36</Pages>
  <Words>7948</Words>
  <Characters>45304</Characters>
  <Application>Microsoft Office Word</Application>
  <DocSecurity>0</DocSecurity>
  <Lines>377</Lines>
  <Paragraphs>106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POD 3 - 04</vt:lpstr>
      <vt:lpstr>Poznámky Úč POD 3 - 04</vt:lpstr>
    </vt:vector>
  </TitlesOfParts>
  <Company>.</Company>
  <LinksUpToDate>false</LinksUpToDate>
  <CharactersWithSpaces>53146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creator>Tarova Helena</dc:creator>
  <cp:lastModifiedBy>User</cp:lastModifiedBy>
  <cp:revision>13</cp:revision>
  <cp:lastPrinted>2013-04-02T09:09:00Z</cp:lastPrinted>
  <dcterms:created xsi:type="dcterms:W3CDTF">2013-04-01T23:27:00Z</dcterms:created>
  <dcterms:modified xsi:type="dcterms:W3CDTF">2015-06-30T22:44:00Z</dcterms:modified>
</cp:coreProperties>
</file>