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9525FE">
              <w:rPr>
                <w:rFonts w:ascii="Arial" w:hAnsi="Arial" w:cs="Arial"/>
                <w:sz w:val="22"/>
                <w:szCs w:val="22"/>
              </w:rPr>
              <w:t>Devon</w:t>
            </w:r>
            <w:proofErr w:type="spellEnd"/>
            <w:r w:rsidR="009525FE">
              <w:rPr>
                <w:rFonts w:ascii="Arial" w:hAnsi="Arial" w:cs="Arial"/>
                <w:sz w:val="22"/>
                <w:szCs w:val="22"/>
              </w:rPr>
              <w:t>, a.s.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525F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Lučenecká cesta 2266/6, 960 96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525F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24.11.1997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9525F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24.11.1997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9525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Poradenská činnosť v predmete podnikania v rozsahu voľnej živnosti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89758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758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97583" w:rsidP="0089758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A84C9F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89758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758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89758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7583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89758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758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89758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7583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Spoločnosť nie je neobmedzene ručiacim spoločníkom v iných spoločnostiach.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Právny dôvod na zostavenie účtovnej závierky: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</w:t>
      </w:r>
      <w:r w:rsidR="00587F48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 17 odst.6 zákona NR SR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1.januára 201</w:t>
      </w:r>
      <w:r w:rsidR="00587F48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31.decembra 201</w:t>
      </w:r>
      <w:r w:rsidR="00587F48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Dátum schválenia účtovnej závierky za bezprostredne predchádzajúce účtovné obdobie príslušným orgánom účtovnej jednotky: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</w:t>
      </w:r>
      <w:r w:rsidR="00587F48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, za predchádzajúce účtovné obdobie, bola schválená rozhodnutím jediného akcionára </w:t>
      </w:r>
      <w:r w:rsidRPr="00CC1E4B">
        <w:rPr>
          <w:rFonts w:ascii="Arial" w:hAnsi="Arial" w:cs="Arial"/>
          <w:sz w:val="22"/>
          <w:szCs w:val="22"/>
        </w:rPr>
        <w:t>dňa 27.6.201</w:t>
      </w:r>
      <w:r w:rsidR="00CC1E4B" w:rsidRPr="00CC1E4B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97583" w:rsidRDefault="00897583" w:rsidP="00897583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897583" w:rsidRPr="00924988" w:rsidRDefault="00897583" w:rsidP="00897583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</w:t>
      </w:r>
      <w:r w:rsidRPr="00924988">
        <w:rPr>
          <w:rFonts w:ascii="Arial" w:hAnsi="Arial" w:cs="Arial"/>
          <w:bCs/>
          <w:sz w:val="22"/>
          <w:szCs w:val="22"/>
        </w:rPr>
        <w:t>Spoločnosť nie je súčasťou konsolidovaného celku.</w:t>
      </w:r>
    </w:p>
    <w:p w:rsidR="00897583" w:rsidRPr="00924988" w:rsidRDefault="00897583" w:rsidP="00897583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E. Informácie o použitých účtovných zásadách a účtovných metódach: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Splnenie predpokladu, že účtovná jednotka bude </w:t>
      </w:r>
      <w:r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Pr="0093379F">
        <w:rPr>
          <w:rFonts w:ascii="Arial" w:hAnsi="Arial" w:cs="Arial"/>
          <w:sz w:val="22"/>
          <w:szCs w:val="22"/>
        </w:rPr>
        <w:t xml:space="preserve"> vo svojej činnosti: 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Účtovná závierka bola zostavená za predpokladu, že spoločnosť bude nepretržite pokračovať vo svojej činnosti.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Zmeny účtovných zásad</w:t>
      </w:r>
      <w:r w:rsidRPr="0093379F">
        <w:rPr>
          <w:rFonts w:ascii="Arial" w:hAnsi="Arial" w:cs="Arial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897583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Účtovné metódy a všeobecné účtovné zásady spoločnosť oproti predchádzajúcemu obdobiu nemenila.</w:t>
      </w:r>
    </w:p>
    <w:p w:rsidR="006133F2" w:rsidRPr="0093379F" w:rsidRDefault="006133F2" w:rsidP="0089758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133F2" w:rsidRPr="0093379F" w:rsidRDefault="006133F2" w:rsidP="006133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Pr="0093379F">
        <w:rPr>
          <w:rFonts w:ascii="Arial" w:hAnsi="Arial" w:cs="Arial"/>
          <w:sz w:val="22"/>
          <w:szCs w:val="22"/>
          <w:u w:val="single"/>
        </w:rPr>
        <w:t>Spôsob oceňovania</w:t>
      </w:r>
      <w:r w:rsidRPr="0093379F">
        <w:rPr>
          <w:rFonts w:ascii="Arial" w:hAnsi="Arial" w:cs="Arial"/>
          <w:sz w:val="22"/>
          <w:szCs w:val="22"/>
        </w:rPr>
        <w:t xml:space="preserve"> jednotlivých zložiek majetku a záväzkov v členení na: 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Dlhodobý nehmotný majetok obstaraný kúpou: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Dlhodobý nehmotný majetok obstaraný vlastnou činnosťou: </w:t>
      </w:r>
    </w:p>
    <w:p w:rsidR="006133F2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Dlhodobý nehmotný majetok obstaraný iným spôsobom: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4. Dlhodobý hmotný majetok obstaraný kúpou: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cenou, ktorá zahŕňa cenu obstarania a náklady súvisiace s obstaraním (</w:t>
      </w:r>
      <w:proofErr w:type="spellStart"/>
      <w:r>
        <w:rPr>
          <w:rFonts w:ascii="Arial" w:hAnsi="Arial" w:cs="Arial"/>
          <w:sz w:val="22"/>
          <w:szCs w:val="22"/>
        </w:rPr>
        <w:t>clo,preprava,montáž</w:t>
      </w:r>
      <w:proofErr w:type="spellEnd"/>
      <w:r>
        <w:rPr>
          <w:rFonts w:ascii="Arial" w:hAnsi="Arial" w:cs="Arial"/>
          <w:sz w:val="22"/>
          <w:szCs w:val="22"/>
        </w:rPr>
        <w:t xml:space="preserve"> apod.)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Dlhodobý hmotný majetok obstaraný vlastnou činnosťou: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Vlastnými nákladmi = priame náklady vynaložené na výrobu alebo inú činnosť a nepriame náklady, ktoré sa vzťahujú na výrobu alebo inú činnosť.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Dlhodobý hmotný majetok obstaraný iným spôsobom: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7. Dlhodobý finančný majetok: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Obstarávacími cenami vrátane nákladov súvisiacich s obstaraním.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8. Zásoby obstarané kúpou: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 vrátane nákladov súvisiacich s obstaraním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9. Zásoby vytvorené vlastnou činnosťou: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076BE4">
        <w:rPr>
          <w:rFonts w:ascii="Arial" w:hAnsi="Arial" w:cs="Arial"/>
          <w:sz w:val="22"/>
          <w:szCs w:val="22"/>
        </w:rPr>
        <w:t xml:space="preserve"> Spoločnosť nemá tento druh majetku.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10. Zásoby obstarané iným spôsobom: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11. Zákazková výroba a zákazková výstavba nehnuteľnosti určenej na predaj: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12. Pohľadávky: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hodnotou, postúpené pohľadávky obstarávacou cenou vrátane nákladov súvisiacich s obstaraním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13. Krátkodobý finančný majetok: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14. Časové rozlíšenie na strane aktív súvahy: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Náklady budúcich období a príjmy budúcich období sa vykazujú vo výške, ktorá je potrebná na dodržanie zásady vecnej a časovej súvislosti s účtovným obdobím.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15. Záväzky, vrátane rezerv, dlhopisov, pôžičiek a úverov: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Záväzky pri ich vzniku sa oceňujú menovitou hodnotou, rezervy sa tvoria na krytie známych rizík alebo strát z podnikania, oceňujú sa v očakávanej výške záväzku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16. Časové rozlíšenie na strane pasív súvahy: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Výdavky budúcich období a výnosy budúcich období sa vykazujú vo výške, ktorá je potrebná na dodržanie zásady vecnej a časovej súvislosti s účtovným obdobím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17. Deriváty: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 derivátoch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18. Majetok a záväzky zabezpečené derivátmi: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19. Prenajatý majetok a majetok obstaraný na základe zmluvy o kúpe prenajatej veci: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20. Majetok obstaraný v privatizácii: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6133F2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21. Splatná daň z príjmov a odložená daň z príjmov: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</w:p>
    <w:p w:rsidR="00076BE4" w:rsidRDefault="00076BE4" w:rsidP="00076BE4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Tvorba odpisového plánu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p w:rsidR="00076BE4" w:rsidRPr="008C04C1" w:rsidRDefault="00076BE4" w:rsidP="00076BE4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zostavila pre bežné účtovné obdobie odpisový plán pre dlhodobý majetok, ktorý obsahuje dobu odpisovania, sadzby odpisov, odpisové metódy.</w:t>
      </w:r>
    </w:p>
    <w:p w:rsidR="00076BE4" w:rsidRPr="008C04C1" w:rsidRDefault="00076BE4" w:rsidP="00076BE4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stanovila interným predpisom pravidlá pre účtovanie dlhodobého majetku:</w:t>
      </w:r>
    </w:p>
    <w:p w:rsidR="00076BE4" w:rsidRPr="008C04C1" w:rsidRDefault="00076BE4" w:rsidP="00076BE4">
      <w:pPr>
        <w:rPr>
          <w:rFonts w:ascii="Arial" w:hAnsi="Arial" w:cs="Arial"/>
          <w:sz w:val="22"/>
          <w:szCs w:val="22"/>
        </w:rPr>
      </w:pPr>
    </w:p>
    <w:p w:rsidR="00076BE4" w:rsidRPr="00171579" w:rsidRDefault="00076BE4" w:rsidP="00076BE4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kategóriu drobného dlhodobého nehmotného majetku - položky pod 2 400 eur jednotkovej ceny (§ 13/2 PU).</w:t>
      </w:r>
    </w:p>
    <w:p w:rsidR="00076BE4" w:rsidRPr="00171579" w:rsidRDefault="00076BE4" w:rsidP="00076BE4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kategóriu drobného dlhodobého hmotného majetku - položky pod 1 700 eur jednotkovej ceny (§ 13/6 PU).</w:t>
      </w:r>
    </w:p>
    <w:p w:rsidR="00076BE4" w:rsidRPr="00171579" w:rsidRDefault="00076BE4" w:rsidP="00076BE4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076BE4" w:rsidRPr="00171579" w:rsidRDefault="00076BE4" w:rsidP="00076BE4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076BE4" w:rsidRPr="0093379F" w:rsidRDefault="00076BE4" w:rsidP="00076BE4">
      <w:pPr>
        <w:rPr>
          <w:rFonts w:ascii="Arial" w:hAnsi="Arial" w:cs="Arial"/>
        </w:rPr>
      </w:pPr>
    </w:p>
    <w:p w:rsidR="00076BE4" w:rsidRPr="0093379F" w:rsidRDefault="00076BE4" w:rsidP="00076BE4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076BE4" w:rsidRDefault="00076BE4" w:rsidP="00076BE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Spoločnosti neboli poskytnuté žiadne dotácie na obstaranie majetku.</w:t>
      </w:r>
    </w:p>
    <w:p w:rsidR="00076BE4" w:rsidRPr="0093379F" w:rsidRDefault="00076BE4" w:rsidP="00076BE4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76BE4" w:rsidRPr="008C04C1" w:rsidRDefault="00076BE4" w:rsidP="00076BE4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>
        <w:rPr>
          <w:rFonts w:ascii="Arial" w:hAnsi="Arial" w:cs="Arial"/>
          <w:b w:val="0"/>
          <w:bCs w:val="0"/>
          <w:sz w:val="22"/>
          <w:szCs w:val="22"/>
        </w:rPr>
        <w:t xml:space="preserve">                                  </w:t>
      </w:r>
    </w:p>
    <w:p w:rsidR="00076BE4" w:rsidRPr="0093379F" w:rsidRDefault="00076BE4" w:rsidP="00076BE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 účtovnom období 201</w:t>
      </w:r>
      <w:r w:rsidR="00587F48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spoločnosť nevykonala žiadne opravy významných chýb minulých účtovných období.</w:t>
      </w:r>
    </w:p>
    <w:p w:rsidR="00076BE4" w:rsidRPr="00076BE4" w:rsidRDefault="00076BE4" w:rsidP="00076BE4"/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076BE4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dlhodobý nehmotný majetok.</w:t>
      </w:r>
    </w:p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EB025A" w:rsidRPr="00EB025A" w:rsidRDefault="00EB025A" w:rsidP="00EB025A">
      <w:pPr>
        <w:rPr>
          <w:lang w:eastAsia="en-US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EB025A" w:rsidRDefault="00EB025A" w:rsidP="00C31D64">
      <w:pPr>
        <w:rPr>
          <w:rFonts w:ascii="Arial" w:hAnsi="Arial" w:cs="Arial"/>
          <w:sz w:val="22"/>
          <w:szCs w:val="22"/>
        </w:rPr>
      </w:pPr>
      <w:r w:rsidRPr="00EB025A">
        <w:rPr>
          <w:noProof/>
        </w:rPr>
        <w:lastRenderedPageBreak/>
        <w:drawing>
          <wp:inline distT="0" distB="0" distL="0" distR="0">
            <wp:extent cx="5520690" cy="7824470"/>
            <wp:effectExtent l="0" t="0" r="3810" b="508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0690" cy="7824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025A" w:rsidRPr="0093379F" w:rsidRDefault="00EB025A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85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6"/>
        <w:gridCol w:w="916"/>
        <w:gridCol w:w="734"/>
        <w:gridCol w:w="896"/>
        <w:gridCol w:w="868"/>
        <w:gridCol w:w="808"/>
        <w:gridCol w:w="740"/>
        <w:gridCol w:w="1069"/>
        <w:gridCol w:w="893"/>
      </w:tblGrid>
      <w:tr w:rsidR="00587F48" w:rsidTr="00587F48">
        <w:trPr>
          <w:trHeight w:val="330"/>
        </w:trPr>
        <w:tc>
          <w:tcPr>
            <w:tcW w:w="16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Dlhodobý 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nehmotný majetok</w:t>
            </w:r>
          </w:p>
        </w:tc>
        <w:tc>
          <w:tcPr>
            <w:tcW w:w="686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Bezprostredne predchádzajúce účtovné obdobie</w:t>
            </w:r>
          </w:p>
        </w:tc>
      </w:tr>
      <w:tr w:rsidR="00587F48" w:rsidTr="00587F48">
        <w:trPr>
          <w:trHeight w:val="1080"/>
        </w:trPr>
        <w:tc>
          <w:tcPr>
            <w:tcW w:w="16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Aktivova-né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Oceniteľ-né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587F48" w:rsidTr="00587F48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 </w:t>
            </w:r>
          </w:p>
        </w:tc>
      </w:tr>
      <w:tr w:rsidR="00587F48" w:rsidTr="00587F48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587F48" w:rsidTr="00587F48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1 292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1 292</w:t>
            </w:r>
          </w:p>
        </w:tc>
      </w:tr>
      <w:tr w:rsidR="00587F48" w:rsidTr="00587F4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87F48" w:rsidTr="00587F48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1 292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1 292</w:t>
            </w:r>
          </w:p>
        </w:tc>
      </w:tr>
      <w:tr w:rsidR="00587F48" w:rsidTr="00587F48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587F48" w:rsidTr="00587F48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57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587F48" w:rsidTr="00587F48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587F48" w:rsidTr="00587F48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1 292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1 292</w:t>
            </w:r>
          </w:p>
        </w:tc>
      </w:tr>
      <w:tr w:rsidR="00587F48" w:rsidTr="00587F48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1 292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1 292</w:t>
            </w:r>
          </w:p>
        </w:tc>
      </w:tr>
    </w:tbl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B025A" w:rsidRPr="0093379F" w:rsidRDefault="00EB025A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poistený žiadny majetok.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B025A" w:rsidRPr="0093379F" w:rsidRDefault="00EB025A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Spoločnosť nemá dlhodobý nehmotný majetok.</w:t>
      </w:r>
    </w:p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EB025A">
        <w:rPr>
          <w:rFonts w:ascii="Arial" w:hAnsi="Arial" w:cs="Arial"/>
          <w:sz w:val="22"/>
          <w:szCs w:val="22"/>
        </w:rPr>
        <w:t xml:space="preserve"> </w:t>
      </w:r>
    </w:p>
    <w:p w:rsidR="00EB025A" w:rsidRPr="0093379F" w:rsidRDefault="00EB025A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dlhodobý hmotný majetok, na ktorý je zriadené záložné právo, ani dlhodobý hmotný majetok, pri ktorom má obmedzené právo s ním nakladať.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EB025A" w:rsidP="00EB025A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B025A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majetok, pri ktorom vlastnícke právo nadobudol veriteľ.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3F4713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3F4713">
        <w:rPr>
          <w:rFonts w:ascii="Arial" w:hAnsi="Arial" w:cs="Arial"/>
          <w:sz w:val="22"/>
          <w:szCs w:val="22"/>
        </w:rPr>
        <w:t xml:space="preserve">   Spoločnosť neúčtuje o </w:t>
      </w:r>
      <w:proofErr w:type="spellStart"/>
      <w:r w:rsidR="003F4713">
        <w:rPr>
          <w:rFonts w:ascii="Arial" w:hAnsi="Arial" w:cs="Arial"/>
          <w:sz w:val="22"/>
          <w:szCs w:val="22"/>
        </w:rPr>
        <w:t>goodwille</w:t>
      </w:r>
      <w:proofErr w:type="spellEnd"/>
      <w:r w:rsidR="003F4713">
        <w:rPr>
          <w:rFonts w:ascii="Arial" w:hAnsi="Arial" w:cs="Arial"/>
          <w:sz w:val="22"/>
          <w:szCs w:val="22"/>
        </w:rPr>
        <w:t>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3F4713">
        <w:rPr>
          <w:rFonts w:ascii="Arial" w:hAnsi="Arial" w:cs="Arial"/>
          <w:sz w:val="22"/>
          <w:szCs w:val="22"/>
        </w:rPr>
        <w:t xml:space="preserve">    Spoločnosť v roku 2013 netvorila opravnú položku k nadobudnutému majetku.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3F4713" w:rsidRPr="0093379F" w:rsidRDefault="003F4713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nevykonáva výskumnú a vývojovú činnosť.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CC1E4B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CC1E4B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9151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9"/>
        <w:gridCol w:w="884"/>
        <w:gridCol w:w="1163"/>
        <w:gridCol w:w="848"/>
        <w:gridCol w:w="726"/>
        <w:gridCol w:w="726"/>
        <w:gridCol w:w="720"/>
        <w:gridCol w:w="164"/>
        <w:gridCol w:w="648"/>
        <w:gridCol w:w="606"/>
        <w:gridCol w:w="777"/>
      </w:tblGrid>
      <w:tr w:rsidR="00CC1E4B" w:rsidTr="00CC1E4B">
        <w:trPr>
          <w:trHeight w:val="315"/>
        </w:trPr>
        <w:tc>
          <w:tcPr>
            <w:tcW w:w="188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262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C1E4B" w:rsidTr="00CC1E4B">
        <w:trPr>
          <w:trHeight w:val="1350"/>
        </w:trPr>
        <w:tc>
          <w:tcPr>
            <w:tcW w:w="188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C1E4B" w:rsidRDefault="00CC1E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. celku</w:t>
            </w:r>
          </w:p>
        </w:tc>
        <w:tc>
          <w:tcPr>
            <w:tcW w:w="72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81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 DFM</w:t>
            </w:r>
          </w:p>
        </w:tc>
        <w:tc>
          <w:tcPr>
            <w:tcW w:w="60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preddav-ky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na DFM</w:t>
            </w:r>
          </w:p>
        </w:tc>
        <w:tc>
          <w:tcPr>
            <w:tcW w:w="77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CC1E4B" w:rsidTr="00CC1E4B">
        <w:trPr>
          <w:trHeight w:val="315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81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60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7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CC1E4B" w:rsidTr="00CC1E4B">
        <w:trPr>
          <w:trHeight w:val="315"/>
        </w:trPr>
        <w:tc>
          <w:tcPr>
            <w:tcW w:w="8374" w:type="dxa"/>
            <w:gridSpan w:val="10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1E4B" w:rsidRDefault="00CC1E4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C1E4B" w:rsidTr="00CC1E4B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</w:tr>
      <w:tr w:rsidR="00CC1E4B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E4B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E4B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E4B" w:rsidTr="00CC1E4B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</w:tr>
      <w:tr w:rsidR="00CC1E4B" w:rsidTr="00CC1E4B">
        <w:trPr>
          <w:trHeight w:val="315"/>
        </w:trPr>
        <w:tc>
          <w:tcPr>
            <w:tcW w:w="8374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1E4B" w:rsidRDefault="00CC1E4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C1E4B" w:rsidTr="00CC1E4B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Stav            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E4B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E4B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E4B" w:rsidTr="00CC1E4B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E4B" w:rsidTr="00CC1E4B">
        <w:trPr>
          <w:trHeight w:val="315"/>
        </w:trPr>
        <w:tc>
          <w:tcPr>
            <w:tcW w:w="8374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1E4B" w:rsidRDefault="00CC1E4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C1E4B" w:rsidTr="00CC1E4B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</w:tr>
      <w:tr w:rsidR="00CC1E4B" w:rsidTr="00CC1E4B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</w:tr>
    </w:tbl>
    <w:p w:rsidR="00CC1E4B" w:rsidRDefault="00CC1E4B" w:rsidP="00FC64AE">
      <w:pPr>
        <w:rPr>
          <w:rFonts w:ascii="Arial" w:hAnsi="Arial" w:cs="Arial"/>
          <w:sz w:val="22"/>
          <w:szCs w:val="22"/>
        </w:rPr>
      </w:pPr>
    </w:p>
    <w:p w:rsidR="003F4713" w:rsidRDefault="003F4713" w:rsidP="00FC64AE">
      <w:pPr>
        <w:rPr>
          <w:rFonts w:ascii="Arial" w:hAnsi="Arial" w:cs="Arial"/>
          <w:sz w:val="22"/>
          <w:szCs w:val="22"/>
        </w:rPr>
      </w:pPr>
    </w:p>
    <w:p w:rsidR="003F4713" w:rsidRPr="0093379F" w:rsidRDefault="003F4713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151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9"/>
        <w:gridCol w:w="884"/>
        <w:gridCol w:w="1163"/>
        <w:gridCol w:w="848"/>
        <w:gridCol w:w="726"/>
        <w:gridCol w:w="726"/>
        <w:gridCol w:w="884"/>
        <w:gridCol w:w="648"/>
        <w:gridCol w:w="606"/>
        <w:gridCol w:w="777"/>
      </w:tblGrid>
      <w:tr w:rsidR="00587F48" w:rsidTr="00CC1E4B">
        <w:trPr>
          <w:trHeight w:val="315"/>
        </w:trPr>
        <w:tc>
          <w:tcPr>
            <w:tcW w:w="188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262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87F48" w:rsidTr="00CC1E4B">
        <w:trPr>
          <w:trHeight w:val="1350"/>
        </w:trPr>
        <w:tc>
          <w:tcPr>
            <w:tcW w:w="188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. celku</w:t>
            </w:r>
          </w:p>
        </w:tc>
        <w:tc>
          <w:tcPr>
            <w:tcW w:w="72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88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6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 DFM</w:t>
            </w:r>
          </w:p>
        </w:tc>
        <w:tc>
          <w:tcPr>
            <w:tcW w:w="60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preddav-ky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na DFM</w:t>
            </w:r>
          </w:p>
        </w:tc>
        <w:tc>
          <w:tcPr>
            <w:tcW w:w="77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587F48" w:rsidTr="00CC1E4B">
        <w:trPr>
          <w:trHeight w:val="315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8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4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60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7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587F48" w:rsidTr="00CC1E4B">
        <w:trPr>
          <w:trHeight w:val="315"/>
        </w:trPr>
        <w:tc>
          <w:tcPr>
            <w:tcW w:w="8374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7F48" w:rsidRDefault="00587F4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87F48" w:rsidTr="00CC1E4B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</w:tr>
      <w:tr w:rsidR="00587F48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CC1E4B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</w:tr>
      <w:tr w:rsidR="00587F48" w:rsidTr="00CC1E4B">
        <w:trPr>
          <w:trHeight w:val="315"/>
        </w:trPr>
        <w:tc>
          <w:tcPr>
            <w:tcW w:w="8374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7F48" w:rsidRDefault="00587F4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87F48" w:rsidTr="00CC1E4B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CC1E4B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CC1E4B">
        <w:trPr>
          <w:trHeight w:val="315"/>
        </w:trPr>
        <w:tc>
          <w:tcPr>
            <w:tcW w:w="8374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7F48" w:rsidRDefault="00587F4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87F48" w:rsidTr="00CC1E4B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CC1E4B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</w:tr>
    </w:tbl>
    <w:p w:rsidR="001A5DD0" w:rsidRPr="00CC1E4B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CC1E4B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CC1E4B">
        <w:rPr>
          <w:rFonts w:ascii="Arial" w:hAnsi="Arial" w:cs="Arial"/>
          <w:sz w:val="22"/>
          <w:szCs w:val="22"/>
        </w:rPr>
        <w:t xml:space="preserve">l) Zmeny v jednotlivých zložkách </w:t>
      </w:r>
      <w:r w:rsidRPr="00CC1E4B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CC1E4B">
        <w:rPr>
          <w:rFonts w:ascii="Arial" w:hAnsi="Arial" w:cs="Arial"/>
          <w:sz w:val="22"/>
          <w:szCs w:val="22"/>
        </w:rPr>
        <w:t xml:space="preserve">: </w:t>
      </w:r>
    </w:p>
    <w:p w:rsidR="007F26F7" w:rsidRPr="00CC1E4B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CC1E4B">
        <w:rPr>
          <w:rFonts w:ascii="Arial" w:hAnsi="Arial" w:cs="Arial"/>
          <w:sz w:val="22"/>
          <w:szCs w:val="22"/>
        </w:rPr>
        <w:t>Informácie k prílohe č.3 časti F. písm. j) a l) o </w:t>
      </w:r>
      <w:r w:rsidRPr="00CC1E4B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9"/>
        <w:gridCol w:w="1275"/>
        <w:gridCol w:w="1134"/>
        <w:gridCol w:w="1134"/>
        <w:gridCol w:w="1417"/>
        <w:gridCol w:w="1062"/>
      </w:tblGrid>
      <w:tr w:rsidR="007F26F7" w:rsidRPr="0093379F" w:rsidTr="003F4713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F4713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F4713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F4713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F4713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F4713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F4713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p w:rsidR="003773C7" w:rsidRPr="0093379F" w:rsidRDefault="003773C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Do splatnosti do jedného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3773C7" w:rsidP="003773C7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3773C7" w:rsidP="003773C7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3773C7" w:rsidP="003773C7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3773C7" w:rsidP="003773C7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3773C7" w:rsidP="003773C7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3773C7" w:rsidRPr="0093379F" w:rsidRDefault="003773C7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finančný majetok, na ktorý je zriadené záložné právo.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3773C7" w:rsidP="003773C7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CC1E4B">
        <w:rPr>
          <w:rFonts w:ascii="Arial" w:hAnsi="Arial" w:cs="Arial"/>
          <w:sz w:val="22"/>
          <w:szCs w:val="22"/>
        </w:rPr>
        <w:t xml:space="preserve">n) </w:t>
      </w:r>
      <w:r w:rsidRPr="00CC1E4B">
        <w:rPr>
          <w:rFonts w:ascii="Arial" w:hAnsi="Arial" w:cs="Arial"/>
          <w:sz w:val="22"/>
          <w:szCs w:val="22"/>
          <w:u w:val="single"/>
        </w:rPr>
        <w:t>O</w:t>
      </w:r>
      <w:r w:rsidR="00235630" w:rsidRPr="00CC1E4B">
        <w:rPr>
          <w:rFonts w:ascii="Arial" w:hAnsi="Arial" w:cs="Arial"/>
          <w:sz w:val="22"/>
          <w:szCs w:val="22"/>
          <w:u w:val="single"/>
        </w:rPr>
        <w:t>cenen</w:t>
      </w:r>
      <w:r w:rsidRPr="00CC1E4B">
        <w:rPr>
          <w:rFonts w:ascii="Arial" w:hAnsi="Arial" w:cs="Arial"/>
          <w:sz w:val="22"/>
          <w:szCs w:val="22"/>
          <w:u w:val="single"/>
        </w:rPr>
        <w:t>ie</w:t>
      </w:r>
      <w:r w:rsidR="00235630" w:rsidRPr="00CC1E4B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CC1E4B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CC1E4B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CC1E4B">
        <w:rPr>
          <w:rFonts w:ascii="Arial" w:hAnsi="Arial" w:cs="Arial"/>
          <w:sz w:val="22"/>
          <w:szCs w:val="22"/>
        </w:rPr>
        <w:t xml:space="preserve"> alebo metódou vlastného imania, pričom sa uvádza vplyv takéhoto ocenenia na </w:t>
      </w:r>
      <w:r w:rsidR="00235630" w:rsidRPr="0093379F">
        <w:rPr>
          <w:rFonts w:ascii="Arial" w:hAnsi="Arial" w:cs="Arial"/>
          <w:sz w:val="22"/>
          <w:szCs w:val="22"/>
        </w:rPr>
        <w:t>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3773C7" w:rsidRPr="0093379F" w:rsidRDefault="003773C7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zásoby.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3773C7" w:rsidP="003773C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3773C7" w:rsidP="003773C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3773C7" w:rsidRPr="0093379F" w:rsidRDefault="003773C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zásoby.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3773C7" w:rsidP="003773C7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Default="003773C7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neúčtuje o zákazkovej výrobe.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D2A63" w:rsidRDefault="00AD2A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v roku 201</w:t>
      </w:r>
      <w:r w:rsidR="00587F48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netvorila opravné položky k pohľadávkam.</w:t>
      </w:r>
    </w:p>
    <w:tbl>
      <w:tblPr>
        <w:tblW w:w="91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60"/>
        <w:gridCol w:w="1000"/>
        <w:gridCol w:w="1700"/>
        <w:gridCol w:w="1780"/>
        <w:gridCol w:w="1380"/>
      </w:tblGrid>
      <w:tr w:rsidR="00587F48" w:rsidTr="00587F48">
        <w:trPr>
          <w:trHeight w:val="315"/>
        </w:trPr>
        <w:tc>
          <w:tcPr>
            <w:tcW w:w="19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</w:t>
            </w:r>
          </w:p>
        </w:tc>
        <w:tc>
          <w:tcPr>
            <w:tcW w:w="7220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587F48" w:rsidTr="00587F48">
        <w:trPr>
          <w:trHeight w:val="1080"/>
        </w:trPr>
        <w:tc>
          <w:tcPr>
            <w:tcW w:w="19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        OP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587F48" w:rsidTr="00587F48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587F48" w:rsidTr="00587F48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bookmarkStart w:id="0" w:name="_GoBack" w:colFirst="1" w:colLast="5"/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E3E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1 522 637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E3E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958 211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E3E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564 426</w:t>
            </w:r>
          </w:p>
        </w:tc>
      </w:tr>
      <w:tr w:rsidR="00587F48" w:rsidTr="00587F48">
        <w:trPr>
          <w:trHeight w:val="81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. celku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82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E3E1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1 522 637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E3E1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958 211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E3E1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564 421</w:t>
            </w:r>
          </w:p>
        </w:tc>
      </w:tr>
    </w:tbl>
    <w:bookmarkEnd w:id="0"/>
    <w:p w:rsidR="00127BD7" w:rsidRPr="0093379F" w:rsidRDefault="00127BD7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  <w:gridCol w:w="1820"/>
      </w:tblGrid>
      <w:tr w:rsidR="00587F48" w:rsidTr="00587F48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587F48" w:rsidTr="00587F48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587F48" w:rsidTr="00587F48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587F48" w:rsidTr="00587F48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587F48" w:rsidTr="00587F48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E3E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564 426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E3E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564 426</w:t>
            </w:r>
          </w:p>
        </w:tc>
      </w:tr>
      <w:tr w:rsidR="00587F48" w:rsidTr="00587F48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Sociálne poistenie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pohľadávky a 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E3E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255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E3E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255</w:t>
            </w:r>
          </w:p>
        </w:tc>
      </w:tr>
      <w:tr w:rsidR="00587F48" w:rsidTr="00587F48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Krátkodobé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E3E1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255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E3E1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564 426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E3E1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564 681</w:t>
            </w:r>
          </w:p>
        </w:tc>
      </w:tr>
    </w:tbl>
    <w:p w:rsidR="00587F48" w:rsidRDefault="00587F4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AD2A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pohľadávky zabezpečené záložným právom, alebo inou formou zabezpečenia.</w:t>
      </w: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AD2A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neeviduje.</w:t>
      </w:r>
    </w:p>
    <w:p w:rsidR="00550F87" w:rsidRPr="0093379F" w:rsidRDefault="002A28DC" w:rsidP="00AD2A63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D2A63" w:rsidRPr="0093379F" w:rsidRDefault="00AD2A63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neúčtuje o odloženej daňovej pohľadávke.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848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436"/>
        <w:gridCol w:w="2296"/>
      </w:tblGrid>
      <w:tr w:rsidR="00587F48" w:rsidTr="00587F48">
        <w:trPr>
          <w:trHeight w:val="345"/>
        </w:trPr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Tabuľka č. 1 </w:t>
            </w: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7F48" w:rsidRDefault="00587F4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7F48" w:rsidRDefault="00587F4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87F48" w:rsidTr="00587F48">
        <w:trPr>
          <w:trHeight w:val="825"/>
        </w:trPr>
        <w:tc>
          <w:tcPr>
            <w:tcW w:w="375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43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87F48" w:rsidRPr="000C47AE" w:rsidTr="00587F48">
        <w:trPr>
          <w:trHeight w:val="300"/>
        </w:trPr>
        <w:tc>
          <w:tcPr>
            <w:tcW w:w="37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Pokladnica, ceniny</w:t>
            </w:r>
          </w:p>
        </w:tc>
        <w:tc>
          <w:tcPr>
            <w:tcW w:w="24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700</w:t>
            </w:r>
          </w:p>
        </w:tc>
        <w:tc>
          <w:tcPr>
            <w:tcW w:w="22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700</w:t>
            </w:r>
          </w:p>
        </w:tc>
      </w:tr>
      <w:tr w:rsidR="00587F48" w:rsidRPr="000C47AE" w:rsidTr="00587F48">
        <w:trPr>
          <w:trHeight w:val="300"/>
        </w:trPr>
        <w:tc>
          <w:tcPr>
            <w:tcW w:w="3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Bežné bankové účty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RPr="000C47AE" w:rsidTr="00587F48">
        <w:trPr>
          <w:trHeight w:val="300"/>
        </w:trPr>
        <w:tc>
          <w:tcPr>
            <w:tcW w:w="3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Bankové účty termínované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RPr="000C47AE" w:rsidTr="00587F48">
        <w:trPr>
          <w:trHeight w:val="300"/>
        </w:trPr>
        <w:tc>
          <w:tcPr>
            <w:tcW w:w="3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Peniaze na ceste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RPr="000C47AE" w:rsidTr="00587F48">
        <w:trPr>
          <w:trHeight w:val="315"/>
        </w:trPr>
        <w:tc>
          <w:tcPr>
            <w:tcW w:w="37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700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700</w:t>
            </w:r>
          </w:p>
        </w:tc>
      </w:tr>
    </w:tbl>
    <w:p w:rsidR="00587F48" w:rsidRPr="000C47AE" w:rsidRDefault="00587F48" w:rsidP="002C25D7">
      <w:pPr>
        <w:jc w:val="both"/>
        <w:rPr>
          <w:rFonts w:ascii="Arial" w:hAnsi="Arial" w:cs="Arial"/>
          <w:sz w:val="22"/>
          <w:szCs w:val="22"/>
        </w:rPr>
      </w:pPr>
    </w:p>
    <w:p w:rsidR="00AD2A63" w:rsidRDefault="00AD2A63" w:rsidP="002C25D7">
      <w:pPr>
        <w:jc w:val="both"/>
        <w:rPr>
          <w:noProof/>
        </w:rPr>
      </w:pPr>
    </w:p>
    <w:p w:rsidR="00587F48" w:rsidRDefault="00587F48" w:rsidP="002C25D7">
      <w:pPr>
        <w:jc w:val="both"/>
        <w:rPr>
          <w:noProof/>
        </w:rPr>
      </w:pPr>
    </w:p>
    <w:p w:rsidR="00587F48" w:rsidRDefault="00587F48" w:rsidP="002C25D7">
      <w:pPr>
        <w:jc w:val="both"/>
        <w:rPr>
          <w:noProof/>
        </w:rPr>
      </w:pPr>
    </w:p>
    <w:p w:rsidR="00587F48" w:rsidRDefault="00587F48" w:rsidP="002C25D7">
      <w:pPr>
        <w:jc w:val="both"/>
        <w:rPr>
          <w:rFonts w:ascii="Arial" w:hAnsi="Arial" w:cs="Arial"/>
          <w:sz w:val="22"/>
          <w:szCs w:val="22"/>
        </w:rPr>
      </w:pPr>
    </w:p>
    <w:p w:rsidR="00AD2A63" w:rsidRPr="0093379F" w:rsidRDefault="00AD2A63" w:rsidP="002C25D7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0C47AE" w:rsidRDefault="00AD2A63" w:rsidP="00AD2A63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0C47AE" w:rsidRDefault="00AD2A63" w:rsidP="00AD2A63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0C47AE" w:rsidRDefault="00AD2A63" w:rsidP="00AD2A63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0C47AE" w:rsidRDefault="00AD2A63" w:rsidP="00AD2A63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86262" w:rsidRPr="0093379F" w:rsidRDefault="00E86262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netvorila opravné položky ku krátkodobému finančnému majetku.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E86262" w:rsidRPr="0093379F" w:rsidRDefault="00E86262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krátkodobý finančný majetok, na ktorý je zriadené záložné právo, ani finančný majetok, s ktorým má obmedzené právo nakladať.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E86262" w:rsidP="00E86262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0C47AE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0C47AE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0C47AE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0C47AE" w:rsidRDefault="00E86262" w:rsidP="00E8626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0C47AE" w:rsidRDefault="00E86262" w:rsidP="00E8626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0C47AE" w:rsidRDefault="00E86262" w:rsidP="00E8626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E86262" w:rsidRPr="00E86262" w:rsidRDefault="00E86262" w:rsidP="00E86262">
      <w:pPr>
        <w:rPr>
          <w:rFonts w:ascii="Arial" w:hAnsi="Arial" w:cs="Arial"/>
          <w:sz w:val="22"/>
          <w:szCs w:val="22"/>
          <w:lang w:eastAsia="en-US"/>
        </w:rPr>
      </w:pPr>
      <w:r w:rsidRPr="00E86262">
        <w:rPr>
          <w:rFonts w:ascii="Arial" w:hAnsi="Arial" w:cs="Arial"/>
          <w:sz w:val="22"/>
          <w:szCs w:val="22"/>
          <w:lang w:eastAsia="en-US"/>
        </w:rPr>
        <w:t xml:space="preserve">    Spoločnosť nemá takýto druh majetku.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E86262" w:rsidRDefault="00E8626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242 512 akcií kmeňových á          33,193919 €</w:t>
      </w:r>
    </w:p>
    <w:p w:rsidR="00E86262" w:rsidRDefault="00E8626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27 akcií kmeňových á   33 193,918875 € </w:t>
      </w:r>
    </w:p>
    <w:p w:rsidR="00E86262" w:rsidRPr="0093379F" w:rsidRDefault="00E8626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6 akcií kmeňových á     3 319,391888 €    </w:t>
      </w:r>
    </w:p>
    <w:p w:rsidR="00FF50C7" w:rsidRPr="0093379F" w:rsidRDefault="00E8626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E8626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8 966 075,84 €</w:t>
      </w: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C362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C362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0C47AE" w:rsidRDefault="00DE3E1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156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0C47AE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0C47AE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0C47AE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0C47AE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0C47AE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0C47AE" w:rsidRDefault="00DE3E1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156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0C47AE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0C47AE" w:rsidRDefault="00DE3E1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156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0C47AE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0C47AE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Default="001936E2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rokuj 201</w:t>
      </w:r>
      <w:r w:rsidR="00A814BA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netvorila žiadne rezervy.</w:t>
      </w:r>
    </w:p>
    <w:p w:rsidR="001936E2" w:rsidRDefault="001936E2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0C47AE" w:rsidRDefault="001936E2" w:rsidP="001936E2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bCs/>
                <w:sz w:val="22"/>
                <w:szCs w:val="22"/>
              </w:rPr>
              <w:t>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1936E2" w:rsidP="001936E2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0C47AE" w:rsidRDefault="00E50A4C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0C47AE" w:rsidRDefault="00E50A4C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  <w:r w:rsidR="001936E2" w:rsidRPr="000C47AE">
              <w:rPr>
                <w:rFonts w:ascii="Arial" w:hAnsi="Arial" w:cs="Arial"/>
                <w:sz w:val="22"/>
                <w:szCs w:val="22"/>
              </w:rPr>
              <w:t>129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36E2">
              <w:rPr>
                <w:rFonts w:ascii="Arial" w:hAnsi="Arial" w:cs="Arial"/>
                <w:sz w:val="22"/>
                <w:szCs w:val="22"/>
              </w:rPr>
              <w:t>129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0C47AE" w:rsidRDefault="007C3235" w:rsidP="001936E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39 555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936E2" w:rsidRDefault="00E50A4C" w:rsidP="001936E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1936E2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A814BA">
              <w:rPr>
                <w:rFonts w:ascii="Arial" w:hAnsi="Arial" w:cs="Arial"/>
                <w:b/>
                <w:sz w:val="22"/>
                <w:szCs w:val="22"/>
              </w:rPr>
              <w:t>38 149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0C47AE" w:rsidRDefault="00E50A4C" w:rsidP="001936E2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0C47AE">
              <w:rPr>
                <w:rFonts w:ascii="Arial" w:hAnsi="Arial" w:cs="Arial"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1936E2" w:rsidRDefault="00A814BA" w:rsidP="001936E2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31 796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0C47AE" w:rsidRDefault="007C3235" w:rsidP="001936E2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0C47AE">
              <w:rPr>
                <w:rFonts w:ascii="Arial" w:hAnsi="Arial" w:cs="Arial"/>
                <w:bCs/>
                <w:sz w:val="22"/>
                <w:szCs w:val="22"/>
              </w:rPr>
              <w:t>39 555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936E2" w:rsidRDefault="00E50A4C" w:rsidP="001936E2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1936E2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1936E2" w:rsidRPr="001936E2">
              <w:rPr>
                <w:rFonts w:ascii="Arial" w:hAnsi="Arial" w:cs="Arial"/>
                <w:bCs/>
                <w:sz w:val="22"/>
                <w:szCs w:val="22"/>
              </w:rPr>
              <w:t>6</w:t>
            </w:r>
            <w:r w:rsidR="00A814BA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1936E2" w:rsidRPr="001936E2">
              <w:rPr>
                <w:rFonts w:ascii="Arial" w:hAnsi="Arial" w:cs="Arial"/>
                <w:bCs/>
                <w:sz w:val="22"/>
                <w:szCs w:val="22"/>
              </w:rPr>
              <w:t>353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1936E2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záväzky zabezpečené záložným právom, ani zabezpečené inou formou zabezpečenia.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1936E2" w:rsidRPr="0093379F" w:rsidRDefault="001936E2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neúčtuje o odloženom daňovom záväzku.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0C47AE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  <w:r w:rsidR="001936E2" w:rsidRPr="000C47AE">
              <w:rPr>
                <w:rFonts w:ascii="Arial" w:hAnsi="Arial" w:cs="Arial"/>
                <w:sz w:val="22"/>
                <w:szCs w:val="22"/>
              </w:rPr>
              <w:t>129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36E2">
              <w:rPr>
                <w:rFonts w:ascii="Arial" w:hAnsi="Arial" w:cs="Arial"/>
                <w:sz w:val="22"/>
                <w:szCs w:val="22"/>
              </w:rPr>
              <w:t>129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0C47AE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0C47AE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0C47AE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0C47AE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0C47AE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0C47AE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  <w:r w:rsidR="001936E2" w:rsidRPr="000C47AE">
              <w:rPr>
                <w:rFonts w:ascii="Arial" w:hAnsi="Arial" w:cs="Arial"/>
                <w:sz w:val="22"/>
                <w:szCs w:val="22"/>
              </w:rPr>
              <w:t>129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36E2">
              <w:rPr>
                <w:rFonts w:ascii="Arial" w:hAnsi="Arial" w:cs="Arial"/>
                <w:sz w:val="22"/>
                <w:szCs w:val="22"/>
              </w:rPr>
              <w:t>129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0D4956" w:rsidRPr="0093379F" w:rsidRDefault="000D4956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neúčtuje.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0C47AE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0D4956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0D4956">
              <w:rPr>
                <w:rFonts w:ascii="Arial" w:hAnsi="Arial" w:cs="Arial"/>
                <w:sz w:val="20"/>
                <w:szCs w:val="20"/>
              </w:rPr>
              <w:t> </w:t>
            </w:r>
            <w:r w:rsidR="000D4956" w:rsidRPr="000D4956">
              <w:rPr>
                <w:rFonts w:ascii="Arial" w:hAnsi="Arial" w:cs="Arial"/>
                <w:sz w:val="20"/>
                <w:szCs w:val="20"/>
              </w:rPr>
              <w:t xml:space="preserve">Ing. Peter </w:t>
            </w:r>
            <w:proofErr w:type="spellStart"/>
            <w:r w:rsidR="000D4956" w:rsidRPr="000D4956">
              <w:rPr>
                <w:rFonts w:ascii="Arial" w:hAnsi="Arial" w:cs="Arial"/>
                <w:sz w:val="20"/>
                <w:szCs w:val="20"/>
              </w:rPr>
              <w:t>Lispuch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4956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0D4956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0C47AE" w:rsidRDefault="000D4956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17295</w:t>
            </w:r>
            <w:r w:rsidR="004B7DB5" w:rsidRPr="000C47A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0C47AE" w:rsidRDefault="004B7DB5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0C47AE" w:rsidRDefault="000D4956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17295</w:t>
            </w:r>
            <w:r w:rsidR="004B7DB5" w:rsidRPr="000C47A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0C47AE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0D4956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0D4956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="000D4956" w:rsidRPr="000D4956">
              <w:rPr>
                <w:rFonts w:ascii="Arial" w:hAnsi="Arial" w:cs="Arial"/>
                <w:sz w:val="20"/>
                <w:szCs w:val="20"/>
              </w:rPr>
              <w:t>Ing.arch.Juraj</w:t>
            </w:r>
            <w:proofErr w:type="spellEnd"/>
            <w:r w:rsidR="000D4956" w:rsidRPr="000D4956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0D4956" w:rsidRPr="000D4956">
              <w:rPr>
                <w:rFonts w:ascii="Arial" w:hAnsi="Arial" w:cs="Arial"/>
                <w:sz w:val="20"/>
                <w:szCs w:val="20"/>
              </w:rPr>
              <w:t>Lispuch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4956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495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0C47AE" w:rsidRDefault="004B7DB5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  <w:r w:rsidR="000D4956" w:rsidRPr="000C47AE">
              <w:rPr>
                <w:rFonts w:ascii="Arial" w:hAnsi="Arial" w:cs="Arial"/>
                <w:sz w:val="22"/>
                <w:szCs w:val="22"/>
              </w:rPr>
              <w:t>996</w:t>
            </w:r>
          </w:p>
        </w:tc>
        <w:tc>
          <w:tcPr>
            <w:tcW w:w="1134" w:type="dxa"/>
          </w:tcPr>
          <w:p w:rsidR="004B7DB5" w:rsidRPr="000C47AE" w:rsidRDefault="004B7DB5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0C47AE" w:rsidRDefault="004B7DB5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  <w:r w:rsidR="000D4956" w:rsidRPr="000C47AE">
              <w:rPr>
                <w:rFonts w:ascii="Arial" w:hAnsi="Arial" w:cs="Arial"/>
                <w:sz w:val="22"/>
                <w:szCs w:val="22"/>
              </w:rPr>
              <w:t>996</w:t>
            </w:r>
          </w:p>
        </w:tc>
      </w:tr>
      <w:tr w:rsidR="004B7DB5" w:rsidRPr="000C47AE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0C47AE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0C47AE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0C47AE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0D495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v roku 201</w:t>
      </w:r>
      <w:r w:rsidR="00A814BA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na účtoch časového rozlíšenia výdavkov a výnosov budúcich období neúčtovala.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0D4956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neúčtuje o derivátoch.</w:t>
      </w:r>
    </w:p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0D4956" w:rsidRPr="0093379F" w:rsidRDefault="000D4956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takýto druh majetku nemá.</w:t>
      </w: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0D4956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roku 201</w:t>
      </w:r>
      <w:r w:rsidR="00A814BA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nevykonávala žiadnu činnosť, z ktorej by bola dosiahla tržby za vlastné výkony a tovar.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0C47AE">
        <w:rPr>
          <w:rFonts w:ascii="Arial" w:hAnsi="Arial" w:cs="Arial"/>
          <w:sz w:val="22"/>
          <w:szCs w:val="22"/>
        </w:rPr>
        <w:t xml:space="preserve">e) </w:t>
      </w:r>
      <w:r w:rsidR="00952C06" w:rsidRPr="000C47AE">
        <w:rPr>
          <w:rFonts w:ascii="Arial" w:hAnsi="Arial" w:cs="Arial"/>
          <w:sz w:val="22"/>
          <w:szCs w:val="22"/>
        </w:rPr>
        <w:t>O</w:t>
      </w:r>
      <w:r w:rsidR="00235630" w:rsidRPr="000C47AE">
        <w:rPr>
          <w:rFonts w:ascii="Arial" w:hAnsi="Arial" w:cs="Arial"/>
          <w:sz w:val="22"/>
          <w:szCs w:val="22"/>
        </w:rPr>
        <w:t>pis a </w:t>
      </w:r>
      <w:r w:rsidR="0070649A" w:rsidRPr="000C47AE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0C47AE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0C47AE">
        <w:rPr>
          <w:rFonts w:ascii="Arial" w:hAnsi="Arial" w:cs="Arial"/>
          <w:sz w:val="22"/>
          <w:szCs w:val="22"/>
        </w:rPr>
        <w:t xml:space="preserve"> a celková suma kurzových ziskov; </w:t>
      </w:r>
      <w:r w:rsidR="00235630" w:rsidRPr="0093379F">
        <w:rPr>
          <w:rFonts w:ascii="Arial" w:hAnsi="Arial" w:cs="Arial"/>
          <w:sz w:val="22"/>
          <w:szCs w:val="22"/>
        </w:rPr>
        <w:t>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A814BA" w:rsidTr="007C3235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814BA" w:rsidRDefault="00A814B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14BA" w:rsidRDefault="00A814B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14BA" w:rsidRDefault="00A814B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7C323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369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470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C47AE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iné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uisťovacie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7C3235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C47AE">
              <w:rPr>
                <w:rFonts w:ascii="Arial Narrow" w:hAnsi="Arial Narrow"/>
                <w:i/>
                <w:iCs/>
                <w:sz w:val="21"/>
                <w:szCs w:val="21"/>
              </w:rPr>
              <w:t>369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470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Nájomné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37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37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Ekonomické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7C32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332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433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Zrušenie rezerv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7C323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628 684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C47AE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A814BA" w:rsidRDefault="00A814BA">
            <w:pPr>
              <w:jc w:val="right"/>
              <w:rPr>
                <w:rFonts w:ascii="Arial Narrow" w:hAnsi="Arial Narrow"/>
                <w:i/>
                <w:iCs/>
                <w:color w:val="FF0000"/>
                <w:sz w:val="21"/>
                <w:szCs w:val="21"/>
              </w:rPr>
            </w:pPr>
            <w:r w:rsidRPr="00A814BA">
              <w:rPr>
                <w:rFonts w:ascii="Arial Narrow" w:hAnsi="Arial Narrow"/>
                <w:i/>
                <w:iCs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Predaj cenných papierov a podielov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A814BA" w:rsidRDefault="00A814B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628 660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Bankové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A814BA" w:rsidRDefault="00A814B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A814BA" w:rsidRDefault="00A814B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A814BA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A814BA" w:rsidRDefault="00A814B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A814BA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A814BA" w:rsidRDefault="00A814B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A814BA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A814BA" w:rsidRDefault="00A814B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A814BA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A814BA" w:rsidRDefault="00A814B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A814BA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A814BA" w:rsidRDefault="00A814B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235630" w:rsidRPr="007C3235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7C3235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7C3235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7C3235">
        <w:rPr>
          <w:rFonts w:ascii="Arial" w:hAnsi="Arial" w:cs="Arial"/>
          <w:b/>
          <w:bCs/>
          <w:sz w:val="22"/>
          <w:szCs w:val="22"/>
        </w:rPr>
        <w:t>z</w:t>
      </w:r>
      <w:r w:rsidR="00952C06" w:rsidRPr="007C3235">
        <w:rPr>
          <w:rFonts w:ascii="Arial" w:hAnsi="Arial" w:cs="Arial"/>
          <w:b/>
          <w:bCs/>
          <w:sz w:val="22"/>
          <w:szCs w:val="22"/>
        </w:rPr>
        <w:t> </w:t>
      </w:r>
      <w:r w:rsidRPr="007C3235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7C3235">
        <w:rPr>
          <w:rFonts w:ascii="Arial" w:hAnsi="Arial" w:cs="Arial"/>
          <w:b/>
          <w:bCs/>
          <w:sz w:val="22"/>
          <w:szCs w:val="22"/>
        </w:rPr>
        <w:t>:</w:t>
      </w:r>
      <w:r w:rsidRPr="007C3235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C47AE" w:rsidRDefault="000C47AE" w:rsidP="000C47AE">
            <w:pPr>
              <w:pStyle w:val="Odsekzoznamu"/>
              <w:numPr>
                <w:ilvl w:val="0"/>
                <w:numId w:val="6"/>
              </w:num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0C47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C47AE" w:rsidRDefault="000C47AE" w:rsidP="000C47AE">
            <w:pPr>
              <w:pStyle w:val="Odsekzoznamu"/>
              <w:numPr>
                <w:ilvl w:val="0"/>
                <w:numId w:val="6"/>
              </w:num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C47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B6A3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neeviduje na podsúvahových účtoch žiadne pohľadávky a záväzky.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16995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16995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16995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2A7BDE" w:rsidRDefault="00235630" w:rsidP="0075484E">
      <w:pPr>
        <w:ind w:right="-468"/>
        <w:jc w:val="both"/>
        <w:rPr>
          <w:rFonts w:ascii="Arial" w:hAnsi="Arial" w:cs="Arial"/>
          <w:b/>
          <w:bCs/>
          <w:color w:val="FF0000"/>
          <w:sz w:val="22"/>
          <w:szCs w:val="22"/>
        </w:rPr>
      </w:pPr>
    </w:p>
    <w:p w:rsidR="00D35100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BB6A36" w:rsidRPr="00916995" w:rsidRDefault="00BB6A36" w:rsidP="00BB6A36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BB6A36">
        <w:rPr>
          <w:rFonts w:ascii="Arial" w:hAnsi="Arial" w:cs="Arial"/>
          <w:bCs/>
          <w:sz w:val="22"/>
          <w:szCs w:val="22"/>
        </w:rPr>
        <w:t xml:space="preserve">     Členom štatutárneho orgánu, dozorného orgánu a ani inému orgánu účtovnej jednotky neboli </w:t>
      </w:r>
      <w:r w:rsidRPr="00916995">
        <w:rPr>
          <w:rFonts w:ascii="Arial" w:hAnsi="Arial" w:cs="Arial"/>
          <w:bCs/>
          <w:sz w:val="22"/>
          <w:szCs w:val="22"/>
        </w:rPr>
        <w:t>v roku 201</w:t>
      </w:r>
      <w:r w:rsidR="00A814BA" w:rsidRPr="00916995">
        <w:rPr>
          <w:rFonts w:ascii="Arial" w:hAnsi="Arial" w:cs="Arial"/>
          <w:bCs/>
          <w:sz w:val="22"/>
          <w:szCs w:val="22"/>
        </w:rPr>
        <w:t>4</w:t>
      </w:r>
      <w:r w:rsidRPr="00916995">
        <w:rPr>
          <w:rFonts w:ascii="Arial" w:hAnsi="Arial" w:cs="Arial"/>
          <w:bCs/>
          <w:sz w:val="22"/>
          <w:szCs w:val="22"/>
        </w:rPr>
        <w:t xml:space="preserve"> poskytnuté  príjmy ani výhody v žiadnej forme.</w:t>
      </w:r>
    </w:p>
    <w:p w:rsidR="00235630" w:rsidRPr="00916995" w:rsidRDefault="00235630" w:rsidP="002A7BDE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16995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16995">
        <w:rPr>
          <w:rFonts w:ascii="Arial" w:hAnsi="Arial" w:cs="Arial"/>
          <w:b/>
          <w:bCs/>
          <w:sz w:val="22"/>
          <w:szCs w:val="22"/>
        </w:rPr>
        <w:t>Informácie o e</w:t>
      </w:r>
      <w:r w:rsidRPr="00916995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16995">
        <w:rPr>
          <w:rFonts w:ascii="Arial" w:hAnsi="Arial" w:cs="Arial"/>
          <w:b/>
          <w:bCs/>
          <w:sz w:val="22"/>
          <w:szCs w:val="22"/>
        </w:rPr>
        <w:t>k</w:t>
      </w:r>
      <w:r w:rsidR="00E67116" w:rsidRPr="00916995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16995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16995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16995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16995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83B09" w:rsidRPr="0093379F" w:rsidRDefault="00723420" w:rsidP="002A7BDE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A7BDE" w:rsidRDefault="00BB6A3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Po 31.12.201</w:t>
      </w:r>
      <w:r w:rsidR="00A814BA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dňa zostavenia účtovnej závierky nenastali žiadne významné udalosti týkajúce sa poklesu alebo zvýšenia trhovej ceny finančného majetku, zmien spoločníkov účtovnej jednotky, prijatia rozhodnutia o predaji účtovnej jednotky, zmien významných položiek dlhodobého finančného majetku, ukončenia činnosti časti účtovnej jednotky, vydania dlhopisov, zlúčenia, splynutia, rozdelenia a zmeny právnej formy účtovnej jednotky ako aj iných udalostí, ktoré by ovplyvnili vykázané informácie o aktívach a pasívach účtovnej jednotky.</w:t>
      </w:r>
    </w:p>
    <w:p w:rsidR="002A7BDE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70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61"/>
        <w:gridCol w:w="1068"/>
        <w:gridCol w:w="1016"/>
        <w:gridCol w:w="1062"/>
        <w:gridCol w:w="1080"/>
      </w:tblGrid>
      <w:tr w:rsidR="00916995" w:rsidTr="00916995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28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16995" w:rsidTr="00916995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16995" w:rsidRDefault="0091699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68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6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916995" w:rsidTr="00916995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916995" w:rsidTr="00916995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8 966 076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8 966 076</w:t>
            </w:r>
          </w:p>
        </w:tc>
      </w:tr>
      <w:tr w:rsidR="00916995" w:rsidTr="00916995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Oceňovacie rozdiely z precenenia majetku a záväzkov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-778 796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-778 796</w:t>
            </w:r>
          </w:p>
        </w:tc>
      </w:tr>
      <w:tr w:rsidR="00916995" w:rsidTr="00916995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209 062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209 062</w:t>
            </w:r>
          </w:p>
        </w:tc>
      </w:tr>
      <w:tr w:rsidR="00916995" w:rsidTr="00916995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-7 856 692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156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-7 856 848</w:t>
            </w:r>
          </w:p>
        </w:tc>
      </w:tr>
      <w:tr w:rsidR="00916995" w:rsidTr="00916995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-156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1 173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-1 329</w:t>
            </w:r>
          </w:p>
        </w:tc>
      </w:tr>
      <w:tr w:rsidR="00916995" w:rsidTr="00916995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916995" w:rsidRDefault="00916995" w:rsidP="00CD452D">
      <w:pPr>
        <w:rPr>
          <w:rFonts w:ascii="Arial" w:hAnsi="Arial" w:cs="Arial"/>
          <w:sz w:val="22"/>
          <w:szCs w:val="22"/>
        </w:rPr>
      </w:pPr>
    </w:p>
    <w:p w:rsidR="00916995" w:rsidRDefault="00916995" w:rsidP="00CD452D">
      <w:pPr>
        <w:rPr>
          <w:rFonts w:ascii="Arial" w:hAnsi="Arial" w:cs="Arial"/>
          <w:sz w:val="22"/>
          <w:szCs w:val="22"/>
        </w:rPr>
      </w:pPr>
    </w:p>
    <w:p w:rsidR="00916995" w:rsidRDefault="00916995" w:rsidP="00CD452D">
      <w:pPr>
        <w:rPr>
          <w:rFonts w:ascii="Arial" w:hAnsi="Arial" w:cs="Arial"/>
          <w:sz w:val="22"/>
          <w:szCs w:val="22"/>
        </w:rPr>
      </w:pPr>
    </w:p>
    <w:p w:rsidR="005142E0" w:rsidRDefault="005142E0" w:rsidP="00CD452D">
      <w:pPr>
        <w:rPr>
          <w:rFonts w:ascii="Arial" w:hAnsi="Arial" w:cs="Arial"/>
          <w:sz w:val="22"/>
          <w:szCs w:val="22"/>
        </w:rPr>
      </w:pPr>
    </w:p>
    <w:p w:rsidR="002A7BDE" w:rsidRDefault="002A7BDE" w:rsidP="002A7BDE">
      <w:pPr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70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61"/>
        <w:gridCol w:w="1068"/>
        <w:gridCol w:w="1016"/>
        <w:gridCol w:w="1062"/>
        <w:gridCol w:w="1080"/>
      </w:tblGrid>
      <w:tr w:rsidR="002A7BDE" w:rsidTr="002A7BDE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28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2A7BDE" w:rsidTr="002A7BDE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A7BDE" w:rsidRDefault="002A7B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68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6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2A7BDE" w:rsidTr="002A7BDE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2A7BDE" w:rsidTr="002A7BDE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8 966 076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8 966 076</w:t>
            </w:r>
          </w:p>
        </w:tc>
      </w:tr>
      <w:tr w:rsidR="002A7BDE" w:rsidTr="002A7BDE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-628 660</w:t>
            </w:r>
            <w:r w:rsidR="002A7BD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-628 660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-778 796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-778 796</w:t>
            </w:r>
          </w:p>
        </w:tc>
      </w:tr>
      <w:tr w:rsidR="002A7BDE" w:rsidTr="002A7BDE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209 062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209 062</w:t>
            </w:r>
          </w:p>
        </w:tc>
      </w:tr>
      <w:tr w:rsidR="002A7BDE" w:rsidTr="002A7BDE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628 660</w:t>
            </w:r>
            <w:r w:rsidR="002A7BD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628 660</w:t>
            </w:r>
          </w:p>
        </w:tc>
      </w:tr>
      <w:tr w:rsidR="002A7BDE" w:rsidTr="002A7BDE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 w:rsidP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-7 227 </w:t>
            </w:r>
            <w:r w:rsidR="00A814BA">
              <w:rPr>
                <w:rFonts w:ascii="Arial Narrow" w:hAnsi="Arial Narrow"/>
                <w:sz w:val="21"/>
                <w:szCs w:val="21"/>
              </w:rPr>
              <w:t>285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-629 000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407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-7 856 692</w:t>
            </w:r>
          </w:p>
        </w:tc>
      </w:tr>
      <w:tr w:rsidR="002A7BDE" w:rsidTr="002A7BDE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 w:rsidP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-407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251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-156</w:t>
            </w:r>
          </w:p>
        </w:tc>
      </w:tr>
      <w:tr w:rsidR="002A7BDE" w:rsidTr="002A7BDE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2A7BDE" w:rsidRDefault="002A7BDE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A7BDE" w:rsidRPr="0093379F" w:rsidRDefault="002A7BDE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1E4B" w:rsidRDefault="00CC1E4B">
      <w:r>
        <w:separator/>
      </w:r>
    </w:p>
  </w:endnote>
  <w:endnote w:type="continuationSeparator" w:id="0">
    <w:p w:rsidR="00CC1E4B" w:rsidRDefault="00CC1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1E4B" w:rsidRDefault="00CC1E4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C47AE">
      <w:rPr>
        <w:noProof/>
      </w:rPr>
      <w:t>1</w:t>
    </w:r>
    <w:r>
      <w:fldChar w:fldCharType="end"/>
    </w:r>
  </w:p>
  <w:p w:rsidR="00CC1E4B" w:rsidRDefault="00CC1E4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1E4B" w:rsidRDefault="00CC1E4B">
      <w:r>
        <w:separator/>
      </w:r>
    </w:p>
  </w:footnote>
  <w:footnote w:type="continuationSeparator" w:id="0">
    <w:p w:rsidR="00CC1E4B" w:rsidRDefault="00CC1E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CC1E4B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C1E4B" w:rsidRPr="0093379F" w:rsidRDefault="00CC1E4B" w:rsidP="00587F48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1E4B" w:rsidRPr="0093379F" w:rsidRDefault="00CC1E4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1E4B" w:rsidRPr="0093379F" w:rsidRDefault="00CC1E4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93379F" w:rsidRDefault="00CC1E4B" w:rsidP="009525FE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93379F" w:rsidRDefault="00CC1E4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93379F" w:rsidRDefault="00CC1E4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93379F" w:rsidRDefault="00CC1E4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93379F" w:rsidRDefault="00CC1E4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93379F" w:rsidRDefault="00CC1E4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93379F" w:rsidRDefault="00CC1E4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93379F" w:rsidRDefault="00CC1E4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93379F" w:rsidRDefault="00CC1E4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93379F" w:rsidRDefault="00CC1E4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4</w:t>
          </w:r>
        </w:p>
      </w:tc>
    </w:tr>
  </w:tbl>
  <w:p w:rsidR="00CC1E4B" w:rsidRPr="0093379F" w:rsidRDefault="00CC1E4B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C1E4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C1E4B" w:rsidRPr="003F477D" w:rsidRDefault="00CC1E4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1E4B" w:rsidRPr="003F477D" w:rsidRDefault="00CC1E4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1E4B" w:rsidRPr="003F477D" w:rsidRDefault="00CC1E4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3F477D" w:rsidRDefault="00CC1E4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3F477D" w:rsidRDefault="00CC1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3F477D" w:rsidRDefault="00CC1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3F477D" w:rsidRDefault="00CC1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3F477D" w:rsidRDefault="00CC1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3F477D" w:rsidRDefault="00CC1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3F477D" w:rsidRDefault="00CC1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3F477D" w:rsidRDefault="00CC1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3F477D" w:rsidRDefault="00CC1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1E4B" w:rsidRPr="003F477D" w:rsidRDefault="00CC1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CC1E4B" w:rsidRDefault="00CC1E4B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4E52A2F"/>
    <w:multiLevelType w:val="hybridMultilevel"/>
    <w:tmpl w:val="26AA9AF4"/>
    <w:lvl w:ilvl="0" w:tplc="08E0D642">
      <w:start w:val="62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6BE4"/>
    <w:rsid w:val="00080329"/>
    <w:rsid w:val="000A46AB"/>
    <w:rsid w:val="000B1BA1"/>
    <w:rsid w:val="000B252C"/>
    <w:rsid w:val="000B2961"/>
    <w:rsid w:val="000C47AE"/>
    <w:rsid w:val="000D4956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27BD7"/>
    <w:rsid w:val="001550FB"/>
    <w:rsid w:val="00171D3D"/>
    <w:rsid w:val="00173E72"/>
    <w:rsid w:val="00175067"/>
    <w:rsid w:val="00177499"/>
    <w:rsid w:val="00177E9D"/>
    <w:rsid w:val="00187234"/>
    <w:rsid w:val="00187474"/>
    <w:rsid w:val="001922C8"/>
    <w:rsid w:val="001936E2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A7BDE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773C7"/>
    <w:rsid w:val="00391A1E"/>
    <w:rsid w:val="003974CA"/>
    <w:rsid w:val="003B22E0"/>
    <w:rsid w:val="003C13BE"/>
    <w:rsid w:val="003C20BE"/>
    <w:rsid w:val="003C362C"/>
    <w:rsid w:val="003C4F72"/>
    <w:rsid w:val="003D1B77"/>
    <w:rsid w:val="003D3AF5"/>
    <w:rsid w:val="003D4C8A"/>
    <w:rsid w:val="003E330A"/>
    <w:rsid w:val="003E3C41"/>
    <w:rsid w:val="003F4713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142E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87F48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33F2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5BBD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3235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7583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16995"/>
    <w:rsid w:val="00925C6F"/>
    <w:rsid w:val="0093379F"/>
    <w:rsid w:val="00940C7E"/>
    <w:rsid w:val="00945CB3"/>
    <w:rsid w:val="009525FE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5A21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14BA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2A63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6A36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1E4B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C795B"/>
    <w:rsid w:val="00DD45F0"/>
    <w:rsid w:val="00DD6176"/>
    <w:rsid w:val="00DE00F7"/>
    <w:rsid w:val="00DE3E1C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6262"/>
    <w:rsid w:val="00E90529"/>
    <w:rsid w:val="00EB025A"/>
    <w:rsid w:val="00EB5BB2"/>
    <w:rsid w:val="00ED7779"/>
    <w:rsid w:val="00EF6214"/>
    <w:rsid w:val="00F1419E"/>
    <w:rsid w:val="00F15A2F"/>
    <w:rsid w:val="00F210A0"/>
    <w:rsid w:val="00F25A5F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EB02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B025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862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EB02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B025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862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5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8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3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0B54E1-B289-4621-A91E-10DB53092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23</Pages>
  <Words>5138</Words>
  <Characters>31434</Characters>
  <Application>Microsoft Office Word</Application>
  <DocSecurity>0</DocSecurity>
  <Lines>261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36500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Rosenbergerová Jarmila</cp:lastModifiedBy>
  <cp:revision>3</cp:revision>
  <cp:lastPrinted>2015-07-01T09:07:00Z</cp:lastPrinted>
  <dcterms:created xsi:type="dcterms:W3CDTF">2015-07-01T09:10:00Z</dcterms:created>
  <dcterms:modified xsi:type="dcterms:W3CDTF">2015-07-02T10:27:00Z</dcterms:modified>
</cp:coreProperties>
</file>