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7555CD">
        <w:rPr>
          <w:b/>
        </w:rPr>
        <w:t xml:space="preserve"> 47073748</w:t>
      </w:r>
    </w:p>
    <w:p w:rsidR="00305240" w:rsidRDefault="00305240" w:rsidP="00305240">
      <w:r>
        <w:t>DIČ:</w:t>
      </w:r>
      <w:r w:rsidR="007555CD">
        <w:rPr>
          <w:b/>
        </w:rPr>
        <w:t xml:space="preserve"> 2023723383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555CD" w:rsidP="00305240">
      <w:pPr>
        <w:pStyle w:val="Odsekzoznamu"/>
        <w:ind w:left="426"/>
      </w:pPr>
      <w:r>
        <w:rPr>
          <w:b/>
        </w:rPr>
        <w:t>HHM REAL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7555CD" w:rsidRPr="007555CD" w:rsidRDefault="00305240" w:rsidP="007555CD">
      <w:pPr>
        <w:pStyle w:val="Odsekzoznamu"/>
        <w:ind w:left="426"/>
        <w:rPr>
          <w:b/>
        </w:rPr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7555CD" w:rsidP="00FA1DFF">
      <w:pPr>
        <w:pStyle w:val="Odsekzoznamu"/>
        <w:ind w:left="426"/>
        <w:rPr>
          <w:b/>
        </w:rPr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39.659 EUR</w:t>
      </w:r>
    </w:p>
    <w:p w:rsidR="007555CD" w:rsidRDefault="007555CD" w:rsidP="00FA1DFF">
      <w:pPr>
        <w:pStyle w:val="Odsekzoznamu"/>
        <w:ind w:left="426"/>
        <w:rPr>
          <w:b/>
        </w:rPr>
      </w:pPr>
      <w:r>
        <w:rPr>
          <w:b/>
        </w:rPr>
        <w:t>Nedokončená výroba – IS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33.707 EUR</w:t>
      </w:r>
    </w:p>
    <w:p w:rsidR="007555CD" w:rsidRDefault="007555CD" w:rsidP="00FA1DFF">
      <w:pPr>
        <w:pStyle w:val="Odsekzoznamu"/>
        <w:ind w:left="426"/>
        <w:rPr>
          <w:b/>
        </w:rPr>
      </w:pPr>
      <w:r>
        <w:rPr>
          <w:b/>
        </w:rPr>
        <w:t>Úroky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1 EUR</w:t>
      </w:r>
      <w:r>
        <w:rPr>
          <w:b/>
        </w:rPr>
        <w:tab/>
      </w:r>
      <w:r>
        <w:rPr>
          <w:b/>
        </w:rPr>
        <w:tab/>
      </w:r>
    </w:p>
    <w:p w:rsidR="007555CD" w:rsidRDefault="007555CD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  <w:t xml:space="preserve">      199 EUR</w:t>
      </w:r>
    </w:p>
    <w:p w:rsidR="007555CD" w:rsidRDefault="007555CD" w:rsidP="00FA1DFF">
      <w:pPr>
        <w:pStyle w:val="Odsekzoznamu"/>
        <w:ind w:left="426"/>
        <w:rPr>
          <w:b/>
        </w:rPr>
      </w:pPr>
      <w:r>
        <w:rPr>
          <w:b/>
        </w:rPr>
        <w:t>Poštovné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1 EUR</w:t>
      </w:r>
    </w:p>
    <w:p w:rsidR="007555CD" w:rsidRDefault="007555CD" w:rsidP="00FA1DFF">
      <w:pPr>
        <w:pStyle w:val="Odsekzoznamu"/>
        <w:ind w:left="426"/>
        <w:rPr>
          <w:b/>
        </w:rPr>
      </w:pPr>
      <w:r>
        <w:rPr>
          <w:b/>
        </w:rPr>
        <w:t>Ostatné služby – projekt SLOVENSKÝ GROB</w:t>
      </w:r>
      <w:r>
        <w:rPr>
          <w:b/>
        </w:rPr>
        <w:tab/>
      </w:r>
      <w:r>
        <w:rPr>
          <w:b/>
        </w:rPr>
        <w:tab/>
        <w:t>36.960 EUR</w:t>
      </w:r>
    </w:p>
    <w:p w:rsidR="007555CD" w:rsidRDefault="007555CD" w:rsidP="00FA1DFF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559 EUR</w:t>
      </w:r>
    </w:p>
    <w:p w:rsidR="007555CD" w:rsidRDefault="007555CD" w:rsidP="00FA1DFF">
      <w:pPr>
        <w:pStyle w:val="Odsekzoznamu"/>
        <w:ind w:left="426"/>
        <w:rPr>
          <w:b/>
        </w:rPr>
      </w:pPr>
      <w:r>
        <w:rPr>
          <w:b/>
        </w:rPr>
        <w:t>Zostatková cena predaného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27.880 EUR</w:t>
      </w:r>
      <w:r>
        <w:rPr>
          <w:b/>
        </w:rPr>
        <w:tab/>
      </w:r>
    </w:p>
    <w:p w:rsidR="007555CD" w:rsidRDefault="007555CD" w:rsidP="00FA1DFF">
      <w:pPr>
        <w:pStyle w:val="Odsekzoznamu"/>
        <w:ind w:left="426"/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42 EUR</w:t>
      </w:r>
      <w:bookmarkStart w:id="0" w:name="_GoBack"/>
      <w:bookmarkEnd w:id="0"/>
    </w:p>
    <w:sectPr w:rsidR="007555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555CD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2015-06-04T06:56:00Z</dcterms:modified>
</cp:coreProperties>
</file>