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760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2716"/>
        <w:gridCol w:w="162"/>
        <w:gridCol w:w="162"/>
        <w:gridCol w:w="960"/>
        <w:gridCol w:w="1540"/>
        <w:gridCol w:w="380"/>
        <w:gridCol w:w="680"/>
        <w:gridCol w:w="1080"/>
        <w:gridCol w:w="1080"/>
      </w:tblGrid>
      <w:tr w:rsidR="004A79DB" w:rsidRPr="004A79DB" w:rsidTr="004A79DB">
        <w:trPr>
          <w:trHeight w:val="375"/>
        </w:trPr>
        <w:tc>
          <w:tcPr>
            <w:tcW w:w="30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 xml:space="preserve">Poznámky </w:t>
            </w:r>
            <w:proofErr w:type="spellStart"/>
            <w:r w:rsidRPr="004A79DB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>Úč</w:t>
            </w:r>
            <w:proofErr w:type="spellEnd"/>
            <w:r w:rsidRPr="004A79DB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 xml:space="preserve"> MÚJ 3-01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>IČO:45587442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2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>DIČ: 2023044749</w:t>
            </w:r>
          </w:p>
        </w:tc>
      </w:tr>
      <w:tr w:rsidR="004A79DB" w:rsidRPr="004A79DB" w:rsidTr="004A79DB">
        <w:trPr>
          <w:trHeight w:val="30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Čl. I.</w:t>
            </w: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2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spoločnosti:</w:t>
            </w: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Juriš</w:t>
            </w:r>
            <w:proofErr w:type="spellEnd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 s..</w:t>
            </w:r>
            <w:proofErr w:type="spellStart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ro</w:t>
            </w:r>
            <w:proofErr w:type="spellEnd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2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Sídlo spoločnosti: </w:t>
            </w:r>
          </w:p>
        </w:tc>
        <w:tc>
          <w:tcPr>
            <w:tcW w:w="266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053 51 Raková 1269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76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zapísaná v </w:t>
            </w:r>
            <w:proofErr w:type="spellStart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Obch.registri</w:t>
            </w:r>
            <w:proofErr w:type="spellEnd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Okresného súdu </w:t>
            </w:r>
            <w:proofErr w:type="spellStart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Žlina</w:t>
            </w:r>
            <w:proofErr w:type="spellEnd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,  </w:t>
            </w:r>
            <w:proofErr w:type="spellStart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vl.č</w:t>
            </w:r>
            <w:proofErr w:type="spellEnd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. 52971/L, Oddiel: </w:t>
            </w:r>
            <w:proofErr w:type="spellStart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Sro</w:t>
            </w:r>
            <w:proofErr w:type="spellEnd"/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40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Priemerný počet zamestnancov: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660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 r. 2014 nedošlo k žiadnej zmene spoločníkov ani konateľov.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Čl. II.</w:t>
            </w: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76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1/ </w:t>
            </w:r>
            <w:proofErr w:type="spellStart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Spoločnosťv</w:t>
            </w:r>
            <w:proofErr w:type="spellEnd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je </w:t>
            </w:r>
            <w:proofErr w:type="spellStart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mikroúčtovnou</w:t>
            </w:r>
            <w:proofErr w:type="spellEnd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jednotkou a pokračuje vo svojej činnosti.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76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2/ Spoločnosť eviduje dlhodobý majetok, </w:t>
            </w:r>
            <w:proofErr w:type="spellStart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zost.cena</w:t>
            </w:r>
            <w:proofErr w:type="spellEnd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k 31.12.2014 je 0,00 EUR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876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3/ Spoločnosť oceňuje zásoby v </w:t>
            </w:r>
            <w:proofErr w:type="spellStart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obtarávacích</w:t>
            </w:r>
            <w:proofErr w:type="spellEnd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cenách v súlade so Zákonom o účtovníctve,</w:t>
            </w:r>
          </w:p>
        </w:tc>
      </w:tr>
      <w:tr w:rsidR="004A79DB" w:rsidRPr="004A79DB" w:rsidTr="004A79DB">
        <w:trPr>
          <w:trHeight w:val="315"/>
        </w:trPr>
        <w:tc>
          <w:tcPr>
            <w:tcW w:w="30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zásoby účtuje spôsobom B.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40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3/ Spoločnosť neeviduje dotácie.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ČL. III.</w:t>
            </w: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76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1/ </w:t>
            </w:r>
            <w:proofErr w:type="spellStart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Spločnosť</w:t>
            </w:r>
            <w:proofErr w:type="spellEnd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neeviduje záväzky s dobou splatnosti viac ako 5 rokov.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76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2/ Spoločnosť neeviduje nákup a predaj </w:t>
            </w:r>
            <w:proofErr w:type="spellStart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akciií</w:t>
            </w:r>
            <w:proofErr w:type="spellEnd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, derivátov a cenných papierov.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59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3/ Spoločnosť neeviduje </w:t>
            </w:r>
            <w:proofErr w:type="spellStart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zabezpečné</w:t>
            </w:r>
            <w:proofErr w:type="spellEnd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pohľadávky a záväzky.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76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4/ Spoločnosť </w:t>
            </w:r>
            <w:proofErr w:type="spellStart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evidujepohľadávku</w:t>
            </w:r>
            <w:proofErr w:type="spellEnd"/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voči spoločníkovi vo výške 1677,00  EUR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876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5/ Z hľadiska významnosti spoločnosť neeviduje významné položky z hľadiska </w:t>
            </w:r>
          </w:p>
        </w:tc>
      </w:tr>
      <w:tr w:rsidR="004A79DB" w:rsidRPr="004A79DB" w:rsidTr="004A79DB">
        <w:trPr>
          <w:trHeight w:val="315"/>
        </w:trPr>
        <w:tc>
          <w:tcPr>
            <w:tcW w:w="30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finančných povinností.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15"/>
        </w:trPr>
        <w:tc>
          <w:tcPr>
            <w:tcW w:w="28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A79D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 Čadci 26.06.2015</w:t>
            </w: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A79DB" w:rsidRPr="004A79DB" w:rsidTr="004A79DB">
        <w:trPr>
          <w:trHeight w:val="30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4A79DB" w:rsidRPr="004A79DB" w:rsidTr="004A79DB">
        <w:trPr>
          <w:trHeight w:val="30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4A79DB" w:rsidRPr="004A79DB" w:rsidTr="004A79DB">
        <w:trPr>
          <w:trHeight w:val="30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4A79DB" w:rsidRPr="004A79DB" w:rsidTr="004A79DB">
        <w:trPr>
          <w:trHeight w:val="30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4A79DB" w:rsidRPr="004A79DB" w:rsidTr="004A79DB">
        <w:trPr>
          <w:trHeight w:val="30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4A79DB" w:rsidRPr="004A79DB" w:rsidTr="004A79DB">
        <w:trPr>
          <w:trHeight w:val="30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4A79DB" w:rsidRPr="004A79DB" w:rsidTr="004A79DB">
        <w:trPr>
          <w:trHeight w:val="30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4A79DB" w:rsidRPr="004A79DB" w:rsidTr="004A79DB">
        <w:trPr>
          <w:trHeight w:val="30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4A79DB" w:rsidRPr="004A79DB" w:rsidTr="004A79DB">
        <w:trPr>
          <w:trHeight w:val="30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4A79DB" w:rsidRPr="004A79DB" w:rsidTr="004A79DB">
        <w:trPr>
          <w:trHeight w:val="30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79DB" w:rsidRPr="004A79DB" w:rsidRDefault="004A79DB" w:rsidP="004A79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3B62B6" w:rsidRDefault="003B62B6"/>
    <w:sectPr w:rsidR="003B62B6" w:rsidSect="003B62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4A79DB"/>
    <w:rsid w:val="003B62B6"/>
    <w:rsid w:val="004A79DB"/>
    <w:rsid w:val="00F16A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62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685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1109</Characters>
  <Application>Microsoft Office Word</Application>
  <DocSecurity>0</DocSecurity>
  <Lines>9</Lines>
  <Paragraphs>2</Paragraphs>
  <ScaleCrop>false</ScaleCrop>
  <Company>Hewlett-Packard Company</Company>
  <LinksUpToDate>false</LinksUpToDate>
  <CharactersWithSpaces>1301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Štefi</dc:creator>
  <cp:lastModifiedBy>Štefi</cp:lastModifiedBy>
  <cp:revision>2</cp:revision>
  <dcterms:created xsi:type="dcterms:W3CDTF">2015-06-26T08:29:00Z</dcterms:created>
  <dcterms:modified xsi:type="dcterms:W3CDTF">2015-06-26T08:29:00Z</dcterms:modified>
</cp:coreProperties>
</file>