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570BD" w:rsidRPr="00CB4C58" w:rsidRDefault="00F570BD" w:rsidP="004E16FF">
      <w:pPr>
        <w:keepNext/>
        <w:jc w:val="center"/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>Čl. I</w:t>
      </w:r>
    </w:p>
    <w:p w:rsidR="006C0F8A" w:rsidRPr="00CB4C58" w:rsidRDefault="00CB4C58" w:rsidP="00CB4C58">
      <w:pPr>
        <w:keepNext/>
        <w:tabs>
          <w:tab w:val="left" w:pos="2635"/>
          <w:tab w:val="center" w:pos="4734"/>
        </w:tabs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ab/>
      </w:r>
      <w:r w:rsidRPr="00CB4C58">
        <w:rPr>
          <w:b/>
          <w:bCs/>
          <w:sz w:val="20"/>
        </w:rPr>
        <w:tab/>
      </w:r>
      <w:r w:rsidR="00931C39" w:rsidRPr="00CB4C58">
        <w:rPr>
          <w:b/>
          <w:bCs/>
          <w:sz w:val="20"/>
        </w:rPr>
        <w:t>Všeobecné údaje</w:t>
      </w:r>
    </w:p>
    <w:p w:rsidR="006C0F8A" w:rsidRPr="00CB4C58" w:rsidRDefault="006C0F8A" w:rsidP="006C0F8A">
      <w:pPr>
        <w:keepNext/>
        <w:jc w:val="center"/>
        <w:outlineLvl w:val="1"/>
        <w:rPr>
          <w:b/>
          <w:bCs/>
          <w:sz w:val="18"/>
          <w:szCs w:val="22"/>
        </w:rPr>
      </w:pPr>
    </w:p>
    <w:p w:rsidR="006C0F8A" w:rsidRDefault="006C0F8A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Názov právnickej osoby a jej sídlo alebo meno a priezvisko fyzickej osoby.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9498"/>
      </w:tblGrid>
      <w:tr w:rsidR="00585DA3" w:rsidRPr="009262DF" w:rsidTr="008904A0">
        <w:trPr>
          <w:trHeight w:val="1656"/>
        </w:trPr>
        <w:tc>
          <w:tcPr>
            <w:tcW w:w="9498" w:type="dxa"/>
          </w:tcPr>
          <w:p w:rsidR="0038083D" w:rsidRDefault="0038083D" w:rsidP="009262DF">
            <w:pPr>
              <w:jc w:val="both"/>
              <w:rPr>
                <w:sz w:val="20"/>
              </w:rPr>
            </w:pPr>
          </w:p>
          <w:p w:rsidR="00370953" w:rsidRDefault="00370953" w:rsidP="009262DF">
            <w:pPr>
              <w:jc w:val="both"/>
              <w:rPr>
                <w:sz w:val="20"/>
              </w:rPr>
            </w:pPr>
            <w:r>
              <w:rPr>
                <w:sz w:val="20"/>
              </w:rPr>
              <w:t>BOOS</w:t>
            </w:r>
            <w:r w:rsidR="00AB3011">
              <w:rPr>
                <w:sz w:val="20"/>
              </w:rPr>
              <w:t xml:space="preserve"> </w:t>
            </w:r>
            <w:proofErr w:type="spellStart"/>
            <w:r w:rsidR="00AB3011">
              <w:rPr>
                <w:sz w:val="20"/>
              </w:rPr>
              <w:t>s.</w:t>
            </w:r>
            <w:r w:rsidR="00962B8F">
              <w:rPr>
                <w:sz w:val="20"/>
              </w:rPr>
              <w:t>r.o.</w:t>
            </w:r>
            <w:proofErr w:type="spellEnd"/>
          </w:p>
          <w:p w:rsidR="00370953" w:rsidRDefault="00370953" w:rsidP="00370953">
            <w:pPr>
              <w:jc w:val="both"/>
              <w:rPr>
                <w:sz w:val="20"/>
              </w:rPr>
            </w:pPr>
            <w:r>
              <w:rPr>
                <w:sz w:val="20"/>
              </w:rPr>
              <w:t>Dvorníky 18</w:t>
            </w:r>
          </w:p>
          <w:p w:rsidR="00AB3011" w:rsidRPr="009262DF" w:rsidRDefault="00370953" w:rsidP="00370953">
            <w:pPr>
              <w:jc w:val="both"/>
              <w:rPr>
                <w:sz w:val="20"/>
              </w:rPr>
            </w:pPr>
            <w:r>
              <w:rPr>
                <w:sz w:val="20"/>
              </w:rPr>
              <w:t>920 56 Dvorníky</w:t>
            </w:r>
          </w:p>
        </w:tc>
      </w:tr>
    </w:tbl>
    <w:p w:rsidR="000A4158" w:rsidRPr="00693867" w:rsidRDefault="000A4158" w:rsidP="000A4158">
      <w:pPr>
        <w:jc w:val="both"/>
        <w:rPr>
          <w:sz w:val="20"/>
          <w:u w:val="single"/>
        </w:rPr>
      </w:pPr>
    </w:p>
    <w:p w:rsidR="000A4158" w:rsidRPr="00585DA3" w:rsidRDefault="00931C39" w:rsidP="000A4158">
      <w:pPr>
        <w:numPr>
          <w:ilvl w:val="0"/>
          <w:numId w:val="11"/>
        </w:numPr>
        <w:ind w:left="1480" w:hanging="1338"/>
        <w:jc w:val="both"/>
        <w:rPr>
          <w:sz w:val="20"/>
        </w:rPr>
      </w:pPr>
      <w:r w:rsidRPr="00585DA3">
        <w:rPr>
          <w:sz w:val="20"/>
        </w:rPr>
        <w:t>Údaje o konsolidovanom celku</w:t>
      </w:r>
      <w:r w:rsidR="00585DA3">
        <w:rPr>
          <w:sz w:val="20"/>
        </w:rPr>
        <w:t xml:space="preserve">: </w:t>
      </w:r>
      <w:r w:rsidR="008904A0">
        <w:rPr>
          <w:sz w:val="20"/>
        </w:rPr>
        <w:t xml:space="preserve">  </w:t>
      </w:r>
      <w:r w:rsidR="00585DA3">
        <w:rPr>
          <w:sz w:val="20"/>
        </w:rPr>
        <w:t xml:space="preserve">Účtovná jednotka </w:t>
      </w:r>
      <w:r w:rsidR="00585DA3" w:rsidRPr="00585DA3">
        <w:rPr>
          <w:b/>
          <w:sz w:val="20"/>
        </w:rPr>
        <w:t>nie je</w:t>
      </w:r>
      <w:r w:rsidR="00585DA3">
        <w:rPr>
          <w:sz w:val="20"/>
        </w:rPr>
        <w:t xml:space="preserve"> súčasťou konsolidovaného celku.</w:t>
      </w:r>
    </w:p>
    <w:p w:rsidR="00A72848" w:rsidRPr="00CB4C58" w:rsidRDefault="00A72848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Priemerný prepočítaný počet zamestnancov</w:t>
      </w:r>
      <w:r w:rsidR="006A0453">
        <w:rPr>
          <w:sz w:val="20"/>
        </w:rPr>
        <w:t xml:space="preserve">:      </w:t>
      </w:r>
    </w:p>
    <w:p w:rsidR="00A72848" w:rsidRPr="00CB4C58" w:rsidRDefault="00A72848" w:rsidP="00A72848">
      <w:pPr>
        <w:tabs>
          <w:tab w:val="left" w:pos="851"/>
        </w:tabs>
        <w:ind w:left="2870"/>
        <w:jc w:val="both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</w:t>
      </w:r>
    </w:p>
    <w:p w:rsidR="00931C39" w:rsidRPr="00CB4C58" w:rsidRDefault="00931C39" w:rsidP="00C13C94">
      <w:pPr>
        <w:jc w:val="center"/>
        <w:rPr>
          <w:b/>
          <w:sz w:val="20"/>
        </w:rPr>
      </w:pPr>
      <w:r w:rsidRPr="00CB4C58">
        <w:rPr>
          <w:b/>
          <w:sz w:val="20"/>
        </w:rPr>
        <w:t>Informácie o prijatých postupoch</w:t>
      </w:r>
    </w:p>
    <w:p w:rsidR="00A72848" w:rsidRPr="00CB4C58" w:rsidRDefault="00A72848" w:rsidP="00931C39">
      <w:pPr>
        <w:ind w:left="1121"/>
        <w:jc w:val="both"/>
        <w:rPr>
          <w:b/>
          <w:sz w:val="20"/>
        </w:rPr>
      </w:pPr>
    </w:p>
    <w:p w:rsidR="00A72848" w:rsidRPr="00CB4C58" w:rsidRDefault="006A0453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>
        <w:rPr>
          <w:sz w:val="20"/>
        </w:rPr>
        <w:t>Úč</w:t>
      </w:r>
      <w:r w:rsidR="00A72848" w:rsidRPr="00CB4C58">
        <w:rPr>
          <w:sz w:val="20"/>
        </w:rPr>
        <w:t xml:space="preserve">tovná závierka zostavená za splnenia predpokladu, že účtovná jednotka </w:t>
      </w:r>
      <w:r w:rsidR="00A72848" w:rsidRPr="00AD2F9A">
        <w:rPr>
          <w:b/>
          <w:sz w:val="20"/>
          <w:u w:val="single"/>
        </w:rPr>
        <w:t>bude</w:t>
      </w:r>
      <w:r w:rsidR="00A72848" w:rsidRPr="00CB4C58">
        <w:rPr>
          <w:sz w:val="20"/>
        </w:rPr>
        <w:t xml:space="preserve"> nepretržite</w:t>
      </w:r>
      <w:r w:rsidR="00AC28D0" w:rsidRPr="00CB4C58">
        <w:rPr>
          <w:sz w:val="20"/>
        </w:rPr>
        <w:t xml:space="preserve"> pokračovať vo svojej činnosti</w:t>
      </w:r>
    </w:p>
    <w:p w:rsidR="006F74F4" w:rsidRDefault="00A72848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Spôsob oceňovania</w:t>
      </w:r>
      <w:r w:rsidR="003213EC" w:rsidRPr="00CB4C58">
        <w:rPr>
          <w:sz w:val="20"/>
        </w:rPr>
        <w:t xml:space="preserve"> jednotlivých </w:t>
      </w:r>
      <w:r w:rsidRPr="00CB4C58">
        <w:rPr>
          <w:sz w:val="20"/>
        </w:rPr>
        <w:t>položiek majetku a</w:t>
      </w:r>
      <w:r w:rsidR="00C51B12" w:rsidRPr="00CB4C58">
        <w:rPr>
          <w:sz w:val="20"/>
        </w:rPr>
        <w:t> </w:t>
      </w:r>
      <w:r w:rsidRPr="00CB4C58">
        <w:rPr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O</w:t>
            </w:r>
            <w:r w:rsidRPr="00AC7913">
              <w:rPr>
                <w:bCs/>
                <w:sz w:val="20"/>
              </w:rPr>
              <w:t>bstarávacou cenou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6. záväzky pri ich prevzatí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V</w:t>
            </w:r>
            <w:r w:rsidRPr="00AC7913">
              <w:rPr>
                <w:bCs/>
                <w:sz w:val="20"/>
              </w:rPr>
              <w:t>lastnými nákladmi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príchovky a prírastky zvierat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M</w:t>
            </w:r>
            <w:r w:rsidRPr="00AC7913">
              <w:rPr>
                <w:bCs/>
                <w:sz w:val="20"/>
              </w:rPr>
              <w:t>enovitou hodnotou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R</w:t>
            </w:r>
            <w:r w:rsidRPr="00AC7913">
              <w:rPr>
                <w:bCs/>
                <w:sz w:val="20"/>
              </w:rPr>
              <w:t>eprodukčnou obstarávacou cenou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1C7498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1. majetok v prípade bezodplatného nadobudnutia s výnimkou peňažných prostriedkov a cenín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nehmotný majetok vytvorený vlastnou činnosťou, ak sú vlastné náklady vyššie ako reprodukčná obstarávacia cena tohto majetku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príchovky a prírastky zvierat, ak nie je možné zistiť vlastné náklady,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majetok preradený z osobného vlastníctva do podnikania s výnimkou peňažných prostriedkov a cenín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a hmotný majetok novozistený pri inventarizácii a v účtovníctve doteraz nezachytený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54211B" w:rsidRPr="00AC7913" w:rsidTr="007A4B5F">
        <w:tc>
          <w:tcPr>
            <w:tcW w:w="9072" w:type="dxa"/>
            <w:gridSpan w:val="2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Metódou FIFO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Obstarávacia cena zásob sa rozdeľuje na cenu za ktoré sa zásoby obstarali</w:t>
            </w:r>
          </w:p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p w:rsidR="0054211B" w:rsidRPr="00AC7913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</w:tcPr>
          <w:p w:rsidR="00AC7913" w:rsidRPr="00AC7913" w:rsidRDefault="00AC7913" w:rsidP="00AC7913">
            <w:pPr>
              <w:spacing w:before="100" w:beforeAutospacing="1" w:after="100" w:afterAutospacing="1"/>
              <w:ind w:right="-468"/>
              <w:jc w:val="both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sz w:val="20"/>
              </w:rPr>
            </w:pPr>
            <w:r w:rsidRPr="00EF3803">
              <w:rPr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AC7913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EF3803">
              <w:rPr>
                <w:sz w:val="20"/>
              </w:rPr>
              <w:t>na dodržanie zásady vecnej a časovej súvislosti s účtovným obdobím.</w:t>
            </w:r>
          </w:p>
        </w:tc>
        <w:tc>
          <w:tcPr>
            <w:tcW w:w="523" w:type="dxa"/>
            <w:vAlign w:val="center"/>
          </w:tcPr>
          <w:p w:rsidR="00AC7913" w:rsidRPr="00AC7913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>
              <w:rPr>
                <w:bCs/>
                <w:sz w:val="20"/>
                <w:szCs w:val="22"/>
              </w:rPr>
              <w:t> </w:t>
            </w:r>
            <w:r w:rsidRPr="00AC7913">
              <w:rPr>
                <w:bCs/>
                <w:sz w:val="20"/>
                <w:szCs w:val="22"/>
              </w:rPr>
              <w:t>ocenení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Daň z príjmov splatná –</w:t>
            </w:r>
            <w:r w:rsidR="0030679F">
              <w:rPr>
                <w:bCs/>
                <w:sz w:val="20"/>
                <w:szCs w:val="22"/>
              </w:rPr>
              <w:t xml:space="preserve"> </w:t>
            </w:r>
            <w:r w:rsidRPr="00AC7913">
              <w:rPr>
                <w:bCs/>
                <w:sz w:val="20"/>
                <w:szCs w:val="22"/>
              </w:rPr>
              <w:t>daň sa  určuje z účtovného zisku pred zdanením</w:t>
            </w:r>
            <w:r w:rsidR="0030679F">
              <w:rPr>
                <w:bCs/>
                <w:sz w:val="20"/>
                <w:szCs w:val="22"/>
              </w:rPr>
              <w:t>,</w:t>
            </w:r>
            <w:r w:rsidRPr="00AC7913">
              <w:rPr>
                <w:bCs/>
                <w:sz w:val="20"/>
                <w:szCs w:val="22"/>
              </w:rPr>
              <w:t xml:space="preserve"> po úpravách na daňové účely</w:t>
            </w:r>
          </w:p>
          <w:p w:rsidR="00AC7913" w:rsidRPr="00AC7913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podľa zákona o daniach z príjmov</w:t>
            </w:r>
            <w:r w:rsidR="0030679F" w:rsidRPr="00AC7913">
              <w:rPr>
                <w:bCs/>
                <w:sz w:val="20"/>
                <w:szCs w:val="22"/>
              </w:rPr>
              <w:t xml:space="preserve"> pri sadzbe 22 %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Náklady a výnosy časovo rozlišujú. Časovo sa </w:t>
            </w:r>
            <w:proofErr w:type="spellStart"/>
            <w:r w:rsidRPr="00AC7913">
              <w:rPr>
                <w:bCs/>
                <w:sz w:val="20"/>
                <w:szCs w:val="22"/>
              </w:rPr>
              <w:t>ne</w:t>
            </w:r>
            <w:proofErr w:type="spellEnd"/>
            <w:r w:rsidRPr="00AC7913">
              <w:rPr>
                <w:bCs/>
                <w:sz w:val="20"/>
                <w:szCs w:val="22"/>
              </w:rPr>
              <w:t xml:space="preserve"> nerozlišujú náklady a výnosy, ak ide o nevýznamný </w:t>
            </w:r>
          </w:p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spacing w:before="100" w:beforeAutospacing="1" w:after="100" w:afterAutospacing="1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>
              <w:rPr>
                <w:bCs/>
                <w:sz w:val="20"/>
                <w:szCs w:val="22"/>
              </w:rPr>
              <w:t>.</w:t>
            </w:r>
          </w:p>
        </w:tc>
        <w:tc>
          <w:tcPr>
            <w:tcW w:w="523" w:type="dxa"/>
            <w:vAlign w:val="center"/>
          </w:tcPr>
          <w:p w:rsidR="00AC7913" w:rsidRPr="00AC7913" w:rsidRDefault="00790D5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</w:tbl>
    <w:p w:rsidR="001C7498" w:rsidRPr="00CB4C58" w:rsidRDefault="001C7498" w:rsidP="001C7498">
      <w:pPr>
        <w:jc w:val="both"/>
        <w:rPr>
          <w:sz w:val="20"/>
        </w:rPr>
      </w:pPr>
      <w:r>
        <w:rPr>
          <w:sz w:val="20"/>
        </w:rPr>
        <w:t>(ak má ÚJ náplň pre jednotlivú položku = X)</w:t>
      </w:r>
    </w:p>
    <w:p w:rsidR="00AC7913" w:rsidRDefault="00AC7913" w:rsidP="00AC7913">
      <w:pPr>
        <w:jc w:val="both"/>
        <w:rPr>
          <w:sz w:val="20"/>
          <w:szCs w:val="22"/>
        </w:rPr>
      </w:pPr>
    </w:p>
    <w:p w:rsidR="00061DBD" w:rsidRDefault="00061DBD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Spôsob zostavenia odpisového plánu pre jednotlivé druhy dlhodobého hmotného majetku  a dlhodobého nehmotného </w:t>
      </w:r>
      <w:proofErr w:type="spellStart"/>
      <w:r w:rsidRPr="00CB4C58">
        <w:rPr>
          <w:sz w:val="20"/>
        </w:rPr>
        <w:t>majetku,doba</w:t>
      </w:r>
      <w:proofErr w:type="spellEnd"/>
      <w:r w:rsidRPr="00CB4C58">
        <w:rPr>
          <w:sz w:val="20"/>
        </w:rPr>
        <w:t xml:space="preserve"> odpisovania, použité sadzby 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70"/>
        <w:gridCol w:w="1539"/>
        <w:gridCol w:w="463"/>
      </w:tblGrid>
      <w:tr w:rsidR="00AC7913" w:rsidRPr="00D10F5D" w:rsidTr="00A91BDD"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963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sz w:val="18"/>
              </w:rPr>
            </w:pPr>
            <w:r w:rsidRPr="00D10F5D">
              <w:rPr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>
              <w:rPr>
                <w:sz w:val="20"/>
                <w:szCs w:val="22"/>
              </w:rPr>
              <w:t>.</w:t>
            </w:r>
            <w:r w:rsidRPr="00D10F5D">
              <w:rPr>
                <w:sz w:val="20"/>
                <w:szCs w:val="22"/>
              </w:rPr>
              <w:t xml:space="preserve"> Účtovné a daňové odpisy sa </w:t>
            </w:r>
            <w:r w:rsidRPr="00D10F5D">
              <w:rPr>
                <w:b/>
                <w:sz w:val="20"/>
                <w:szCs w:val="22"/>
              </w:rPr>
              <w:t>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1217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D10F5D">
              <w:rPr>
                <w:b/>
                <w:sz w:val="20"/>
                <w:szCs w:val="22"/>
              </w:rPr>
              <w:t>nerovnajú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>
              <w:rPr>
                <w:sz w:val="20"/>
                <w:szCs w:val="22"/>
              </w:rPr>
              <w:t>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2400,-eur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  <w:tr w:rsidR="00AC7913" w:rsidRPr="00D10F5D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1700,-eur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</w:tbl>
    <w:p w:rsidR="00AC7913" w:rsidRPr="00D10F5D" w:rsidRDefault="00AC7913" w:rsidP="00AC7913">
      <w:pPr>
        <w:jc w:val="both"/>
        <w:rPr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111"/>
        <w:gridCol w:w="977"/>
        <w:gridCol w:w="1164"/>
        <w:gridCol w:w="1180"/>
        <w:gridCol w:w="980"/>
        <w:gridCol w:w="1660"/>
      </w:tblGrid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Majetok</w:t>
            </w: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370953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Dopravné prostriedky</w:t>
            </w:r>
          </w:p>
        </w:tc>
        <w:tc>
          <w:tcPr>
            <w:tcW w:w="977" w:type="dxa"/>
          </w:tcPr>
          <w:p w:rsidR="00AC7913" w:rsidRPr="00D10F5D" w:rsidRDefault="00370953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1164" w:type="dxa"/>
          </w:tcPr>
          <w:p w:rsidR="00AC7913" w:rsidRPr="00D10F5D" w:rsidRDefault="00370953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4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370953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x</w:t>
            </w:r>
            <w:bookmarkStart w:id="0" w:name="_GoBack"/>
            <w:bookmarkEnd w:id="0"/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sz w:val="20"/>
        </w:rPr>
      </w:pPr>
    </w:p>
    <w:p w:rsidR="00AC7913" w:rsidRDefault="00AC7913" w:rsidP="00AC7913">
      <w:pPr>
        <w:ind w:left="709"/>
        <w:jc w:val="both"/>
        <w:rPr>
          <w:sz w:val="20"/>
        </w:rPr>
      </w:pPr>
    </w:p>
    <w:p w:rsidR="00667B4C" w:rsidRDefault="00667B4C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Zmeny účtovných zásad a zmeny účtovných metód s uvedením dôvodu týchto zmien a vyčíslením ich vplyvu na finančnú hodnotu majetku, záväzkov, základného imania a výsledku hospodárenia</w:t>
      </w:r>
      <w:r w:rsidR="008904A0">
        <w:rPr>
          <w:sz w:val="20"/>
        </w:rPr>
        <w:t xml:space="preserve"> ÚJ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026"/>
        <w:gridCol w:w="1481"/>
        <w:gridCol w:w="1486"/>
        <w:gridCol w:w="1486"/>
        <w:gridCol w:w="1472"/>
        <w:gridCol w:w="1399"/>
      </w:tblGrid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0A62F5" w:rsidRDefault="00984D71" w:rsidP="00DC3010">
            <w:pPr>
              <w:pStyle w:val="Odsekzoznamu"/>
              <w:ind w:left="0"/>
              <w:rPr>
                <w:sz w:val="20"/>
              </w:rPr>
            </w:pPr>
            <w:r w:rsidRPr="00A1510E">
              <w:rPr>
                <w:sz w:val="20"/>
              </w:rPr>
              <w:t>Typ zmeny</w:t>
            </w:r>
          </w:p>
        </w:tc>
        <w:tc>
          <w:tcPr>
            <w:tcW w:w="1502" w:type="dxa"/>
          </w:tcPr>
          <w:p w:rsidR="00984D71" w:rsidRPr="000A62F5" w:rsidRDefault="00B861E8" w:rsidP="00B861E8">
            <w:pPr>
              <w:pStyle w:val="Odsekzoznamu"/>
              <w:ind w:left="0"/>
              <w:rPr>
                <w:sz w:val="20"/>
              </w:rPr>
            </w:pPr>
            <w:r w:rsidRPr="00A1510E">
              <w:rPr>
                <w:sz w:val="20"/>
              </w:rPr>
              <w:t>D</w:t>
            </w:r>
            <w:r w:rsidR="00984D71" w:rsidRPr="00A1510E">
              <w:rPr>
                <w:sz w:val="20"/>
              </w:rPr>
              <w:t>ôvod zmeny</w:t>
            </w:r>
          </w:p>
        </w:tc>
        <w:tc>
          <w:tcPr>
            <w:tcW w:w="1503" w:type="dxa"/>
          </w:tcPr>
          <w:p w:rsidR="00984D71" w:rsidRPr="000A62F5" w:rsidRDefault="00B861E8" w:rsidP="00B861E8">
            <w:pPr>
              <w:pStyle w:val="Odsekzoznamu"/>
              <w:ind w:left="0"/>
              <w:rPr>
                <w:sz w:val="20"/>
              </w:rPr>
            </w:pPr>
            <w:r w:rsidRPr="00A1510E">
              <w:rPr>
                <w:sz w:val="20"/>
              </w:rPr>
              <w:t>M</w:t>
            </w:r>
            <w:r w:rsidR="00E56CB9" w:rsidRPr="00A1510E">
              <w:rPr>
                <w:sz w:val="20"/>
              </w:rPr>
              <w:t>ajetok</w:t>
            </w:r>
          </w:p>
        </w:tc>
        <w:tc>
          <w:tcPr>
            <w:tcW w:w="1503" w:type="dxa"/>
          </w:tcPr>
          <w:p w:rsidR="00984D71" w:rsidRPr="000A62F5" w:rsidRDefault="00B861E8" w:rsidP="00B861E8">
            <w:pPr>
              <w:pStyle w:val="Odsekzoznamu"/>
              <w:ind w:left="0"/>
              <w:rPr>
                <w:sz w:val="20"/>
              </w:rPr>
            </w:pPr>
            <w:r w:rsidRPr="00A1510E">
              <w:rPr>
                <w:sz w:val="20"/>
              </w:rPr>
              <w:t>Z</w:t>
            </w:r>
            <w:r w:rsidR="00E56CB9" w:rsidRPr="00A1510E">
              <w:rPr>
                <w:sz w:val="20"/>
              </w:rPr>
              <w:t>áväzky</w:t>
            </w:r>
          </w:p>
        </w:tc>
        <w:tc>
          <w:tcPr>
            <w:tcW w:w="1503" w:type="dxa"/>
          </w:tcPr>
          <w:p w:rsidR="00984D71" w:rsidRPr="000A62F5" w:rsidRDefault="00E56CB9" w:rsidP="00DC3010">
            <w:pPr>
              <w:pStyle w:val="Odsekzoznamu"/>
              <w:ind w:left="0"/>
              <w:rPr>
                <w:sz w:val="20"/>
              </w:rPr>
            </w:pPr>
            <w:r w:rsidRPr="00A1510E">
              <w:rPr>
                <w:sz w:val="20"/>
              </w:rPr>
              <w:t>ZI</w:t>
            </w:r>
          </w:p>
        </w:tc>
        <w:tc>
          <w:tcPr>
            <w:tcW w:w="1425" w:type="dxa"/>
          </w:tcPr>
          <w:p w:rsidR="00984D71" w:rsidRPr="000A62F5" w:rsidRDefault="00E56CB9" w:rsidP="00DC3010">
            <w:pPr>
              <w:pStyle w:val="Odsekzoznamu"/>
              <w:ind w:left="0"/>
              <w:rPr>
                <w:sz w:val="20"/>
              </w:rPr>
            </w:pPr>
            <w:r w:rsidRPr="00A1510E">
              <w:rPr>
                <w:sz w:val="20"/>
              </w:rPr>
              <w:t>HV</w:t>
            </w:r>
          </w:p>
        </w:tc>
      </w:tr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0A62F5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2" w:type="dxa"/>
          </w:tcPr>
          <w:p w:rsidR="00984D71" w:rsidRPr="000A62F5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0A62F5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0A62F5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0A62F5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425" w:type="dxa"/>
          </w:tcPr>
          <w:p w:rsidR="00984D71" w:rsidRPr="000A62F5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</w:tr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0A62F5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2" w:type="dxa"/>
          </w:tcPr>
          <w:p w:rsidR="00984D71" w:rsidRPr="000A62F5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0A62F5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0A62F5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0A62F5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425" w:type="dxa"/>
          </w:tcPr>
          <w:p w:rsidR="00984D71" w:rsidRPr="000A62F5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</w:tr>
    </w:tbl>
    <w:p w:rsidR="00984D71" w:rsidRDefault="00984D71" w:rsidP="00984D71">
      <w:pPr>
        <w:pStyle w:val="Odsekzoznamu"/>
        <w:rPr>
          <w:sz w:val="20"/>
        </w:rPr>
      </w:pPr>
    </w:p>
    <w:p w:rsidR="00C40082" w:rsidRDefault="00C40082" w:rsidP="00984D71">
      <w:pPr>
        <w:pStyle w:val="Odsekzoznamu"/>
        <w:rPr>
          <w:sz w:val="20"/>
        </w:rPr>
      </w:pPr>
    </w:p>
    <w:p w:rsidR="003F290B" w:rsidRPr="00061DBD" w:rsidRDefault="00526378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lastRenderedPageBreak/>
        <w:t>Informácie o </w:t>
      </w:r>
      <w:r w:rsidR="00B31041" w:rsidRPr="00061DBD">
        <w:rPr>
          <w:sz w:val="20"/>
        </w:rPr>
        <w:t>dotáciách a ich oceňovanie</w:t>
      </w:r>
      <w:r w:rsidR="006F74F4" w:rsidRPr="00061DBD">
        <w:rPr>
          <w:sz w:val="20"/>
        </w:rPr>
        <w:t xml:space="preserve"> v</w:t>
      </w:r>
      <w:r w:rsidR="008904A0" w:rsidRPr="00061DBD">
        <w:rPr>
          <w:sz w:val="20"/>
        </w:rPr>
        <w:t> </w:t>
      </w:r>
      <w:r w:rsidR="006F74F4" w:rsidRPr="00061DBD">
        <w:rPr>
          <w:sz w:val="20"/>
        </w:rPr>
        <w:t>účtovníctve</w:t>
      </w:r>
      <w:r w:rsidR="008904A0" w:rsidRPr="00061DBD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081"/>
        <w:gridCol w:w="2999"/>
        <w:gridCol w:w="1418"/>
      </w:tblGrid>
      <w:tr w:rsidR="00F54592" w:rsidRPr="00DC3010" w:rsidTr="00DC3010">
        <w:trPr>
          <w:trHeight w:val="283"/>
        </w:trPr>
        <w:tc>
          <w:tcPr>
            <w:tcW w:w="5081" w:type="dxa"/>
            <w:tcBorders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Dotácia</w:t>
            </w:r>
          </w:p>
        </w:tc>
        <w:tc>
          <w:tcPr>
            <w:tcW w:w="2999" w:type="dxa"/>
            <w:tcBorders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F54592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F54592" w:rsidRPr="00DC3010" w:rsidTr="00DC3010">
        <w:trPr>
          <w:trHeight w:val="283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sz w:val="18"/>
          <w:szCs w:val="22"/>
        </w:rPr>
      </w:pPr>
    </w:p>
    <w:p w:rsidR="00D90D87" w:rsidRPr="00061DBD" w:rsidRDefault="006F74F4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 xml:space="preserve">Informácie o </w:t>
      </w:r>
      <w:r w:rsidR="003F290B" w:rsidRPr="00061DBD">
        <w:rPr>
          <w:sz w:val="20"/>
        </w:rPr>
        <w:t xml:space="preserve">účtovaní významných opráv chýb minulých účtovných období v bežnom účtovnom </w:t>
      </w:r>
      <w:r w:rsidR="00B31041" w:rsidRPr="00061DBD">
        <w:rPr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77"/>
        <w:gridCol w:w="992"/>
        <w:gridCol w:w="851"/>
        <w:gridCol w:w="2126"/>
        <w:gridCol w:w="2552"/>
      </w:tblGrid>
      <w:tr w:rsidR="00984D71" w:rsidRPr="00DC3010" w:rsidTr="00DC3010"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  <w:r w:rsidRPr="00DC3010">
              <w:rPr>
                <w:sz w:val="20"/>
              </w:rPr>
              <w:t>Opravy minulého obdobia</w:t>
            </w:r>
          </w:p>
        </w:tc>
        <w:tc>
          <w:tcPr>
            <w:tcW w:w="992" w:type="dxa"/>
          </w:tcPr>
          <w:p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P</w:t>
            </w:r>
            <w:r w:rsidR="00D90D87" w:rsidRPr="00DC3010">
              <w:rPr>
                <w:sz w:val="18"/>
                <w:szCs w:val="22"/>
              </w:rPr>
              <w:t>atrí do obdobia</w:t>
            </w:r>
          </w:p>
        </w:tc>
        <w:tc>
          <w:tcPr>
            <w:tcW w:w="851" w:type="dxa"/>
          </w:tcPr>
          <w:p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čet</w:t>
            </w:r>
            <w:r w:rsidR="00984D71" w:rsidRPr="00DC3010">
              <w:rPr>
                <w:sz w:val="18"/>
                <w:szCs w:val="22"/>
              </w:rPr>
              <w:t xml:space="preserve"> </w:t>
            </w:r>
          </w:p>
        </w:tc>
        <w:tc>
          <w:tcPr>
            <w:tcW w:w="2126" w:type="dxa"/>
          </w:tcPr>
          <w:p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 xml:space="preserve">čtované na účet </w:t>
            </w:r>
            <w:r w:rsidR="00984D71" w:rsidRPr="00DC3010">
              <w:rPr>
                <w:sz w:val="18"/>
                <w:szCs w:val="22"/>
              </w:rPr>
              <w:t xml:space="preserve">HV </w:t>
            </w:r>
            <w:r w:rsidR="00D90D87" w:rsidRPr="00DC3010">
              <w:rPr>
                <w:sz w:val="18"/>
                <w:szCs w:val="22"/>
              </w:rPr>
              <w:t xml:space="preserve">min. období 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  <w:tc>
          <w:tcPr>
            <w:tcW w:w="2552" w:type="dxa"/>
          </w:tcPr>
          <w:p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čtované do HV bežného  obdobia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</w:tbl>
    <w:p w:rsidR="00D90D87" w:rsidRPr="00CB4C58" w:rsidRDefault="00D90D87" w:rsidP="00D90D87">
      <w:pPr>
        <w:jc w:val="both"/>
        <w:rPr>
          <w:sz w:val="18"/>
          <w:szCs w:val="22"/>
        </w:rPr>
      </w:pPr>
    </w:p>
    <w:p w:rsidR="00CB4C58" w:rsidRPr="00CB4C58" w:rsidRDefault="00CB4C58" w:rsidP="006F74F4">
      <w:pPr>
        <w:ind w:left="360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III</w:t>
      </w:r>
    </w:p>
    <w:p w:rsidR="00931C39" w:rsidRPr="00CB4C58" w:rsidRDefault="00931C39" w:rsidP="00D44EDD">
      <w:pPr>
        <w:jc w:val="center"/>
        <w:rPr>
          <w:b/>
          <w:sz w:val="20"/>
        </w:rPr>
      </w:pPr>
      <w:r w:rsidRPr="00CB4C58">
        <w:rPr>
          <w:b/>
          <w:sz w:val="20"/>
        </w:rPr>
        <w:t>Informácie, ktoré vysvetľujú a dopĺňajú súvahu a výkaz ziskov a</w:t>
      </w:r>
      <w:r w:rsidR="006C0F8A" w:rsidRPr="00CB4C58">
        <w:rPr>
          <w:b/>
          <w:sz w:val="20"/>
        </w:rPr>
        <w:t> </w:t>
      </w:r>
      <w:r w:rsidRPr="00CB4C58">
        <w:rPr>
          <w:b/>
          <w:sz w:val="20"/>
        </w:rPr>
        <w:t>strát</w:t>
      </w:r>
    </w:p>
    <w:p w:rsidR="006C0F8A" w:rsidRPr="00CB4C58" w:rsidRDefault="006C0F8A" w:rsidP="00DE6D6C">
      <w:pPr>
        <w:ind w:left="1841"/>
        <w:jc w:val="center"/>
        <w:rPr>
          <w:b/>
          <w:sz w:val="20"/>
        </w:rPr>
      </w:pPr>
    </w:p>
    <w:p w:rsidR="0026291E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Informácia </w:t>
      </w:r>
      <w:r w:rsidR="0026291E" w:rsidRPr="00CB4C58">
        <w:rPr>
          <w:sz w:val="20"/>
        </w:rPr>
        <w:t>o sume a dôvodoch vzniku jednotlivých položiek nákladov alebo výnosov, ktoré majú výnimočný rozsah alebo výskyt, napríklad výnosy z predaja podniku alebo časti podniku, náklady z dôvodu predaja podniku alebo časti podniku, škody z dôvo</w:t>
      </w:r>
      <w:r w:rsidR="00C2603B" w:rsidRPr="00CB4C58">
        <w:rPr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899"/>
        <w:gridCol w:w="4181"/>
        <w:gridCol w:w="1418"/>
      </w:tblGrid>
      <w:tr w:rsidR="0038596D" w:rsidRPr="00DC3010" w:rsidTr="00DC3010">
        <w:trPr>
          <w:trHeight w:val="283"/>
        </w:trPr>
        <w:tc>
          <w:tcPr>
            <w:tcW w:w="3899" w:type="dxa"/>
            <w:tcBorders>
              <w:right w:val="single" w:sz="4" w:space="0" w:color="auto"/>
            </w:tcBorders>
          </w:tcPr>
          <w:p w:rsidR="0038596D" w:rsidRPr="00DC3010" w:rsidRDefault="0038596D" w:rsidP="008904A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Popis nákladov ,výnosov</w:t>
            </w:r>
            <w:r w:rsidR="008904A0">
              <w:rPr>
                <w:sz w:val="20"/>
              </w:rPr>
              <w:t xml:space="preserve"> </w:t>
            </w:r>
            <w:proofErr w:type="spellStart"/>
            <w:r w:rsidR="008904A0">
              <w:rPr>
                <w:sz w:val="20"/>
              </w:rPr>
              <w:t>výnimoč</w:t>
            </w:r>
            <w:proofErr w:type="spellEnd"/>
            <w:r w:rsidR="008904A0">
              <w:rPr>
                <w:sz w:val="20"/>
              </w:rPr>
              <w:t>.</w:t>
            </w:r>
            <w:r w:rsidR="00B861E8">
              <w:rPr>
                <w:sz w:val="20"/>
              </w:rPr>
              <w:t xml:space="preserve"> </w:t>
            </w:r>
            <w:r w:rsidR="008904A0">
              <w:rPr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DC3010" w:rsidRDefault="004752D3" w:rsidP="004752D3">
            <w:pPr>
              <w:jc w:val="both"/>
              <w:rPr>
                <w:sz w:val="20"/>
              </w:rPr>
            </w:pPr>
            <w:r>
              <w:rPr>
                <w:sz w:val="20"/>
              </w:rPr>
              <w:t>D</w:t>
            </w:r>
            <w:r w:rsidR="0038596D" w:rsidRPr="00DC3010">
              <w:rPr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DC3010" w:rsidRDefault="004752D3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3E7F14" w:rsidRPr="00DC3010" w:rsidTr="005536E4">
        <w:trPr>
          <w:trHeight w:val="283"/>
        </w:trPr>
        <w:tc>
          <w:tcPr>
            <w:tcW w:w="389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E7F14" w:rsidRDefault="003E7F14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E7F14" w:rsidRDefault="003E7F14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E7F14" w:rsidRDefault="003E7F14" w:rsidP="00DC3010">
            <w:pPr>
              <w:jc w:val="both"/>
              <w:rPr>
                <w:sz w:val="20"/>
              </w:rPr>
            </w:pPr>
          </w:p>
        </w:tc>
      </w:tr>
      <w:tr w:rsidR="003E7F14" w:rsidRPr="00DC3010" w:rsidTr="005536E4">
        <w:trPr>
          <w:trHeight w:val="283"/>
        </w:trPr>
        <w:tc>
          <w:tcPr>
            <w:tcW w:w="389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E7F14" w:rsidRDefault="003E7F14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E7F14" w:rsidRDefault="003E7F14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E7F14" w:rsidRDefault="003E7F14" w:rsidP="00DC3010">
            <w:pPr>
              <w:jc w:val="both"/>
              <w:rPr>
                <w:sz w:val="20"/>
              </w:rPr>
            </w:pPr>
          </w:p>
        </w:tc>
      </w:tr>
      <w:tr w:rsidR="00DA3FE5" w:rsidRPr="00DC3010" w:rsidTr="005536E4">
        <w:trPr>
          <w:trHeight w:val="283"/>
        </w:trPr>
        <w:tc>
          <w:tcPr>
            <w:tcW w:w="389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3FE5" w:rsidRDefault="00DA3FE5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3FE5" w:rsidRDefault="00DA3FE5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A3FE5" w:rsidRDefault="00DA3FE5" w:rsidP="00DC3010">
            <w:pPr>
              <w:jc w:val="both"/>
              <w:rPr>
                <w:sz w:val="20"/>
              </w:rPr>
            </w:pPr>
          </w:p>
        </w:tc>
      </w:tr>
      <w:tr w:rsidR="005536E4" w:rsidRPr="00DC3010" w:rsidTr="00DC3010">
        <w:trPr>
          <w:trHeight w:val="283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5536E4" w:rsidRDefault="005536E4" w:rsidP="007E533B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5536E4" w:rsidRDefault="005536E4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5536E4" w:rsidRDefault="005536E4" w:rsidP="007E533B">
            <w:pPr>
              <w:jc w:val="both"/>
              <w:rPr>
                <w:sz w:val="20"/>
              </w:rPr>
            </w:pPr>
          </w:p>
        </w:tc>
      </w:tr>
    </w:tbl>
    <w:p w:rsidR="00E56CB9" w:rsidRDefault="00E56CB9" w:rsidP="00E56CB9">
      <w:pPr>
        <w:ind w:left="1481"/>
        <w:jc w:val="both"/>
        <w:rPr>
          <w:sz w:val="20"/>
        </w:rPr>
      </w:pPr>
    </w:p>
    <w:p w:rsidR="009A0C7A" w:rsidRPr="00CB4C58" w:rsidRDefault="006C0F8A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Informácie</w:t>
      </w:r>
      <w:r w:rsidR="0026291E" w:rsidRPr="00CB4C58">
        <w:rPr>
          <w:sz w:val="20"/>
        </w:rPr>
        <w:t xml:space="preserve"> o záväzkoch</w:t>
      </w:r>
      <w:r w:rsidR="00C13C94" w:rsidRPr="00CB4C58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8080"/>
        <w:gridCol w:w="1418"/>
      </w:tblGrid>
      <w:tr w:rsidR="00D25DDA" w:rsidRPr="00DC3010" w:rsidTr="00DC3010">
        <w:trPr>
          <w:trHeight w:val="283"/>
        </w:trPr>
        <w:tc>
          <w:tcPr>
            <w:tcW w:w="8080" w:type="dxa"/>
            <w:tcBorders>
              <w:right w:val="single" w:sz="4" w:space="0" w:color="auto"/>
            </w:tcBorders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D25DDA" w:rsidRPr="00DC3010">
              <w:rPr>
                <w:sz w:val="20"/>
              </w:rPr>
              <w:t>elková suma záväzkov so zostatkovou dobou splatnosti dlhšou ako päť roko</w:t>
            </w:r>
            <w:r w:rsidR="00984D71" w:rsidRPr="00DC3010">
              <w:rPr>
                <w:sz w:val="20"/>
              </w:rPr>
              <w:t>v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D25DDA" w:rsidRPr="00DC3010" w:rsidTr="00DC3010">
        <w:trPr>
          <w:trHeight w:val="283"/>
        </w:trPr>
        <w:tc>
          <w:tcPr>
            <w:tcW w:w="8080" w:type="dxa"/>
            <w:tcBorders>
              <w:bottom w:val="single" w:sz="4" w:space="0" w:color="auto"/>
              <w:right w:val="single" w:sz="4" w:space="0" w:color="auto"/>
            </w:tcBorders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Ce</w:t>
            </w:r>
            <w:r w:rsidR="00D25DDA" w:rsidRPr="00DC3010">
              <w:rPr>
                <w:sz w:val="20"/>
              </w:rPr>
              <w:t>lková suma zabezpečených záväzkov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9498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F54592" w:rsidRPr="00DC3010" w:rsidRDefault="00B861E8" w:rsidP="00B861E8">
            <w:pPr>
              <w:jc w:val="center"/>
              <w:rPr>
                <w:sz w:val="20"/>
              </w:rPr>
            </w:pPr>
            <w:r>
              <w:rPr>
                <w:sz w:val="20"/>
              </w:rPr>
              <w:t>O</w:t>
            </w:r>
            <w:r w:rsidR="00F54592" w:rsidRPr="00DC3010">
              <w:rPr>
                <w:sz w:val="20"/>
              </w:rPr>
              <w:t>pis a spôsoby zabezpečenia záväzkov</w:t>
            </w:r>
          </w:p>
        </w:tc>
      </w:tr>
      <w:tr w:rsidR="00F54592" w:rsidRPr="00DC3010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E56CB9" w:rsidRPr="00CB4C58" w:rsidRDefault="00E56CB9" w:rsidP="00D44EDD">
      <w:pPr>
        <w:ind w:left="1134"/>
        <w:jc w:val="both"/>
        <w:rPr>
          <w:sz w:val="20"/>
        </w:rPr>
      </w:pPr>
    </w:p>
    <w:p w:rsidR="0026291E" w:rsidRPr="00CB4C58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bCs/>
          <w:kern w:val="28"/>
          <w:sz w:val="20"/>
          <w:lang w:eastAsia="en-US"/>
        </w:rPr>
        <w:t xml:space="preserve">Informácie </w:t>
      </w:r>
      <w:r w:rsidR="0026291E" w:rsidRPr="00CB4C58">
        <w:rPr>
          <w:bCs/>
          <w:kern w:val="28"/>
          <w:sz w:val="20"/>
          <w:lang w:eastAsia="en-US"/>
        </w:rPr>
        <w:t>o vlastných akciách, a</w:t>
      </w:r>
      <w:r w:rsidR="00C51B12" w:rsidRPr="00CB4C58">
        <w:rPr>
          <w:bCs/>
          <w:kern w:val="28"/>
          <w:sz w:val="20"/>
          <w:lang w:eastAsia="en-US"/>
        </w:rPr>
        <w:t> </w:t>
      </w:r>
      <w:r w:rsidR="0026291E" w:rsidRPr="00CB4C58">
        <w:rPr>
          <w:bCs/>
          <w:kern w:val="28"/>
          <w:sz w:val="20"/>
          <w:lang w:eastAsia="en-US"/>
        </w:rPr>
        <w:t>to</w:t>
      </w:r>
    </w:p>
    <w:p w:rsidR="0026291E" w:rsidRPr="00CB4C58" w:rsidRDefault="0026291E" w:rsidP="004E16FF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dôvode nadobudnutia vlastných akcií počas účtovného obdobia,</w:t>
      </w:r>
    </w:p>
    <w:p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informáciách, ktorými sú</w:t>
      </w:r>
    </w:p>
    <w:p w:rsidR="0026291E" w:rsidRPr="00CB4C58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CB4C58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bCs/>
          <w:kern w:val="28"/>
          <w:sz w:val="20"/>
          <w:lang w:eastAsia="en-US"/>
        </w:rPr>
      </w:pPr>
      <w:r w:rsidRPr="00CB4C58">
        <w:rPr>
          <w:sz w:val="20"/>
        </w:rPr>
        <w:t xml:space="preserve">počte, menovitej hodnote a hodnote, za ktorú sa vlastné akcie nadobudli a ktoré účtovná jednotka má v držbe k poslednému dňu účtovného obdobia; </w:t>
      </w:r>
      <w:r w:rsidRPr="00CB4C58">
        <w:rPr>
          <w:bCs/>
          <w:kern w:val="28"/>
          <w:sz w:val="20"/>
          <w:lang w:eastAsia="en-US"/>
        </w:rPr>
        <w:t>uvádza  sa aj ich percentuálny pod</w:t>
      </w:r>
      <w:r w:rsidR="00ED2895" w:rsidRPr="00CB4C58">
        <w:rPr>
          <w:bCs/>
          <w:kern w:val="28"/>
          <w:sz w:val="20"/>
          <w:lang w:eastAsia="en-US"/>
        </w:rPr>
        <w:t>iel na upísanom základnom imaní.</w:t>
      </w:r>
    </w:p>
    <w:p w:rsidR="0038596D" w:rsidRPr="0038596D" w:rsidRDefault="003F290B" w:rsidP="0038596D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560"/>
        <w:gridCol w:w="425"/>
        <w:gridCol w:w="417"/>
        <w:gridCol w:w="1426"/>
      </w:tblGrid>
      <w:tr w:rsidR="008C5D41" w:rsidRPr="00DC3010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DC3010" w:rsidRDefault="005E2BB6" w:rsidP="008904A0">
            <w:pPr>
              <w:jc w:val="center"/>
              <w:rPr>
                <w:sz w:val="20"/>
              </w:rPr>
            </w:pPr>
            <w:r w:rsidRPr="00DC3010">
              <w:rPr>
                <w:sz w:val="20"/>
              </w:rPr>
              <w:t>a</w:t>
            </w:r>
            <w:r w:rsidRPr="00DC3010">
              <w:rPr>
                <w:b/>
                <w:sz w:val="20"/>
              </w:rPr>
              <w:t>)</w:t>
            </w:r>
            <w:r w:rsidRPr="00061DBD">
              <w:rPr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B861E8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B861E8" w:rsidRDefault="00B861E8" w:rsidP="00B861E8">
            <w:pPr>
              <w:rPr>
                <w:sz w:val="20"/>
              </w:rPr>
            </w:pPr>
            <w:r w:rsidRPr="00B861E8">
              <w:rPr>
                <w:sz w:val="20"/>
              </w:rPr>
              <w:t>EUR</w:t>
            </w:r>
          </w:p>
        </w:tc>
      </w:tr>
      <w:tr w:rsidR="0038596D" w:rsidRPr="00DC3010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5E2BB6" w:rsidRPr="00061DBD" w:rsidTr="00DC3010">
        <w:tc>
          <w:tcPr>
            <w:tcW w:w="9498" w:type="dxa"/>
            <w:gridSpan w:val="5"/>
          </w:tcPr>
          <w:p w:rsidR="005E2BB6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B861E8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>elková suma poskytnutých pôžičiek k</w:t>
            </w:r>
            <w:r w:rsidR="005E2BB6" w:rsidRPr="00DC3010">
              <w:rPr>
                <w:sz w:val="20"/>
              </w:rPr>
              <w:t> </w:t>
            </w:r>
            <w:r w:rsidR="005134CE"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dňu </w:t>
            </w:r>
            <w:r>
              <w:rPr>
                <w:sz w:val="20"/>
              </w:rPr>
              <w:t>ÚO</w:t>
            </w:r>
            <w:r w:rsidR="005E2BB6" w:rsidRPr="00DC3010">
              <w:rPr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>atutárny</w:t>
            </w:r>
            <w:r w:rsidR="004752D3">
              <w:rPr>
                <w:sz w:val="20"/>
              </w:rPr>
              <w:t xml:space="preserve"> </w:t>
            </w:r>
            <w:r w:rsidR="005134CE" w:rsidRPr="00DC3010">
              <w:rPr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rPr>
                <w:sz w:val="20"/>
              </w:rPr>
            </w:pPr>
            <w:r>
              <w:rPr>
                <w:sz w:val="20"/>
              </w:rPr>
              <w:t>Ú</w:t>
            </w:r>
            <w:r w:rsidR="005134CE" w:rsidRPr="00DC3010">
              <w:rPr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4752D3">
            <w:pPr>
              <w:rPr>
                <w:sz w:val="20"/>
              </w:rPr>
            </w:pPr>
            <w:r>
              <w:rPr>
                <w:sz w:val="20"/>
              </w:rPr>
              <w:t>EUR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splatených pôžičiek k poslednému </w:t>
            </w:r>
            <w:r w:rsidR="005E2BB6" w:rsidRPr="00DC3010">
              <w:rPr>
                <w:sz w:val="20"/>
              </w:rPr>
              <w:t xml:space="preserve">dňu </w:t>
            </w:r>
            <w:proofErr w:type="spellStart"/>
            <w:r w:rsidR="005E2BB6" w:rsidRPr="00DC3010">
              <w:rPr>
                <w:sz w:val="20"/>
              </w:rPr>
              <w:t>účt</w:t>
            </w:r>
            <w:proofErr w:type="spellEnd"/>
            <w:r w:rsidR="005E2BB6" w:rsidRPr="00DC3010">
              <w:rPr>
                <w:sz w:val="20"/>
              </w:rPr>
              <w:t>. obdobia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odpustených pôžičiek a odpísaných pôžičiek 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 w:rsidRPr="00DC3010">
              <w:rPr>
                <w:sz w:val="20"/>
              </w:rPr>
              <w:t>k</w:t>
            </w:r>
            <w:r w:rsidR="005E2BB6" w:rsidRPr="00DC3010">
              <w:rPr>
                <w:sz w:val="20"/>
              </w:rPr>
              <w:t> </w:t>
            </w:r>
            <w:r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</w:t>
            </w:r>
            <w:r w:rsidRPr="00DC3010">
              <w:rPr>
                <w:sz w:val="20"/>
              </w:rPr>
              <w:t xml:space="preserve">dňu účtovného obdobia 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8C5D41" w:rsidRPr="00DC3010" w:rsidTr="00DC3010">
        <w:trPr>
          <w:trHeight w:val="283"/>
        </w:trPr>
        <w:tc>
          <w:tcPr>
            <w:tcW w:w="9498" w:type="dxa"/>
            <w:gridSpan w:val="5"/>
          </w:tcPr>
          <w:p w:rsidR="008C5D41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c)</w:t>
            </w:r>
            <w:r w:rsidR="008C5D41" w:rsidRPr="00061DBD">
              <w:rPr>
                <w:sz w:val="20"/>
              </w:rPr>
              <w:t>celkov</w:t>
            </w:r>
            <w:r w:rsidRPr="00061DBD">
              <w:rPr>
                <w:sz w:val="20"/>
              </w:rPr>
              <w:t>á</w:t>
            </w:r>
            <w:r w:rsidR="008C5D41" w:rsidRPr="00061DBD">
              <w:rPr>
                <w:sz w:val="20"/>
              </w:rPr>
              <w:t xml:space="preserve"> sum</w:t>
            </w:r>
            <w:r w:rsidRPr="00061DBD">
              <w:rPr>
                <w:sz w:val="20"/>
              </w:rPr>
              <w:t>a</w:t>
            </w:r>
            <w:r w:rsidR="008C5D41" w:rsidRPr="00061DBD">
              <w:rPr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DC3010" w:rsidTr="00DC3010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DC3010" w:rsidRDefault="00B861E8" w:rsidP="00E1194A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5134CE" w:rsidRPr="00DC3010" w:rsidTr="00DC3010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  <w:tr w:rsidR="005134CE" w:rsidRPr="00DC3010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</w:tbl>
    <w:p w:rsidR="005134CE" w:rsidRDefault="005134CE" w:rsidP="005134CE">
      <w:pPr>
        <w:jc w:val="both"/>
        <w:rPr>
          <w:sz w:val="20"/>
        </w:rPr>
      </w:pPr>
    </w:p>
    <w:p w:rsidR="0026291E" w:rsidRPr="00CB4C58" w:rsidRDefault="003F290B" w:rsidP="00D7355D">
      <w:pPr>
        <w:numPr>
          <w:ilvl w:val="0"/>
          <w:numId w:val="16"/>
        </w:numPr>
        <w:ind w:left="1480" w:hanging="1338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 povinnostiach účtovnej jednotky, a</w:t>
      </w:r>
      <w:r w:rsidR="00C51B12" w:rsidRPr="00CB4C58">
        <w:rPr>
          <w:sz w:val="20"/>
        </w:rPr>
        <w:t> </w:t>
      </w:r>
      <w:r w:rsidR="0026291E" w:rsidRPr="00CB4C58">
        <w:rPr>
          <w:sz w:val="20"/>
        </w:rPr>
        <w:t>to</w:t>
      </w:r>
    </w:p>
    <w:p w:rsidR="00D7355D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5134CE" w:rsidRDefault="005134CE" w:rsidP="005134CE">
      <w:pPr>
        <w:jc w:val="both"/>
        <w:rPr>
          <w:sz w:val="20"/>
        </w:rPr>
      </w:pPr>
    </w:p>
    <w:p w:rsidR="0026291E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podmienených záväzkov, ktorými sa rozumie</w:t>
      </w:r>
    </w:p>
    <w:p w:rsidR="0026291E" w:rsidRPr="00CB4C58" w:rsidRDefault="0026291E" w:rsidP="00D7355D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CB4C58" w:rsidRDefault="0026291E" w:rsidP="007D3B69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existujúca povinnosť, ktorá vznikla ako dôsledok minulej udalosti, ale ktorá sa nevykazuje v súvahe, pretože</w:t>
      </w:r>
    </w:p>
    <w:p w:rsidR="0026291E" w:rsidRPr="00CB4C58" w:rsidRDefault="0026291E" w:rsidP="007D3B69">
      <w:pPr>
        <w:numPr>
          <w:ilvl w:val="0"/>
          <w:numId w:val="8"/>
        </w:numPr>
        <w:ind w:left="2127" w:hanging="426"/>
        <w:jc w:val="both"/>
        <w:rPr>
          <w:sz w:val="20"/>
        </w:rPr>
      </w:pPr>
      <w:r w:rsidRPr="00CB4C58">
        <w:rPr>
          <w:sz w:val="20"/>
        </w:rPr>
        <w:t>nie je pravdepodobné, že na splnenie tejto povinnosti bude potrebný úbytok ekonomických úžitkov, alebo</w:t>
      </w:r>
    </w:p>
    <w:p w:rsidR="0026291E" w:rsidRPr="00CB4C58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sz w:val="20"/>
        </w:rPr>
      </w:pPr>
      <w:r w:rsidRPr="00CB4C58">
        <w:rPr>
          <w:sz w:val="20"/>
        </w:rPr>
        <w:t>výška tejto povinnosti sa nedá spoľahlivo oceniť,</w:t>
      </w:r>
    </w:p>
    <w:p w:rsidR="00D7355D" w:rsidRPr="00CB4C58" w:rsidRDefault="00D07F04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 xml:space="preserve">opise </w:t>
      </w:r>
      <w:r w:rsidR="0026291E" w:rsidRPr="00CB4C58">
        <w:rPr>
          <w:sz w:val="20"/>
        </w:rPr>
        <w:t>významných finančných povinností a významných podmienených záväzkov,</w:t>
      </w:r>
    </w:p>
    <w:p w:rsidR="00D7355D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CB4C58" w:rsidRDefault="0026291E" w:rsidP="004E16FF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opise významných povinností účtovnej jednotky vyplývajúcich z dôchodkových programov pre zamestnancov.</w:t>
      </w:r>
    </w:p>
    <w:p w:rsidR="004E16FF" w:rsidRPr="00CB4C58" w:rsidRDefault="004E16FF" w:rsidP="004E16FF">
      <w:pPr>
        <w:jc w:val="both"/>
        <w:rPr>
          <w:sz w:val="20"/>
        </w:rPr>
      </w:pPr>
    </w:p>
    <w:p w:rsidR="004E16FF" w:rsidRPr="00E56CB9" w:rsidRDefault="004E16FF" w:rsidP="00D7355D">
      <w:pPr>
        <w:numPr>
          <w:ilvl w:val="0"/>
          <w:numId w:val="16"/>
        </w:numPr>
        <w:ind w:left="709" w:hanging="567"/>
        <w:jc w:val="both"/>
        <w:rPr>
          <w:sz w:val="20"/>
        </w:rPr>
      </w:pPr>
      <w:bookmarkStart w:id="1" w:name="OLE_LINK1"/>
      <w:r w:rsidRPr="00E56CB9">
        <w:rPr>
          <w:sz w:val="20"/>
        </w:rPr>
        <w:t>Informácie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formách prijatej náhrady,</w:t>
      </w:r>
    </w:p>
    <w:p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účtovných zásadách použitých pri prideľovaní nákladov a výnosov,</w:t>
      </w:r>
    </w:p>
    <w:p w:rsidR="004E16FF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druhoch činností účtovnej jednotky.</w:t>
      </w:r>
    </w:p>
    <w:bookmarkEnd w:id="1"/>
    <w:p w:rsidR="0026291E" w:rsidRDefault="0026291E" w:rsidP="004E16FF">
      <w:pPr>
        <w:ind w:firstLine="709"/>
        <w:rPr>
          <w:b/>
          <w:sz w:val="20"/>
        </w:rPr>
      </w:pPr>
    </w:p>
    <w:p w:rsidR="001869C8" w:rsidRDefault="001869C8" w:rsidP="00D2073E">
      <w:pPr>
        <w:jc w:val="right"/>
        <w:rPr>
          <w:sz w:val="20"/>
        </w:rPr>
      </w:pPr>
    </w:p>
    <w:p w:rsidR="00F54592" w:rsidRDefault="00F54592" w:rsidP="00F54592">
      <w:pPr>
        <w:rPr>
          <w:sz w:val="20"/>
        </w:rPr>
      </w:pPr>
      <w:r>
        <w:rPr>
          <w:sz w:val="20"/>
        </w:rPr>
        <w:t>Údaje</w:t>
      </w:r>
      <w:r w:rsidR="00C5601F">
        <w:rPr>
          <w:sz w:val="20"/>
        </w:rPr>
        <w:t xml:space="preserve"> v poznámkach</w:t>
      </w:r>
      <w:r>
        <w:rPr>
          <w:sz w:val="20"/>
        </w:rPr>
        <w:t xml:space="preserve"> sú </w:t>
      </w:r>
      <w:r w:rsidR="00C5601F">
        <w:rPr>
          <w:sz w:val="20"/>
        </w:rPr>
        <w:t>uvádzané za</w:t>
      </w:r>
      <w:r>
        <w:rPr>
          <w:sz w:val="20"/>
        </w:rPr>
        <w:t xml:space="preserve"> bežne účtovné obdobie. Sumy sú uvádzané v celých eurách.</w:t>
      </w:r>
    </w:p>
    <w:p w:rsidR="00B861E8" w:rsidRDefault="00B861E8" w:rsidP="00F54592">
      <w:pPr>
        <w:rPr>
          <w:sz w:val="20"/>
        </w:rPr>
      </w:pPr>
      <w:r>
        <w:rPr>
          <w:sz w:val="20"/>
        </w:rPr>
        <w:t>ÚJ - účtovná jednotka</w:t>
      </w:r>
    </w:p>
    <w:p w:rsidR="00B861E8" w:rsidRPr="00CB4C58" w:rsidRDefault="00B861E8" w:rsidP="00F54592">
      <w:pPr>
        <w:rPr>
          <w:sz w:val="20"/>
        </w:rPr>
      </w:pPr>
      <w:r>
        <w:rPr>
          <w:sz w:val="20"/>
        </w:rPr>
        <w:t>BO</w:t>
      </w:r>
      <w:r w:rsidR="00B71306">
        <w:rPr>
          <w:sz w:val="20"/>
        </w:rPr>
        <w:t xml:space="preserve"> </w:t>
      </w:r>
      <w:r>
        <w:rPr>
          <w:sz w:val="20"/>
        </w:rPr>
        <w:t>-</w:t>
      </w:r>
      <w:r w:rsidR="00B71306">
        <w:rPr>
          <w:sz w:val="20"/>
        </w:rPr>
        <w:t xml:space="preserve"> </w:t>
      </w:r>
      <w:r>
        <w:rPr>
          <w:sz w:val="20"/>
        </w:rPr>
        <w:t>bežné obdobie</w:t>
      </w:r>
    </w:p>
    <w:sectPr w:rsidR="00B861E8" w:rsidRPr="00CB4C58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D0C07" w:rsidRDefault="00ED0C07" w:rsidP="001869C8">
      <w:r>
        <w:separator/>
      </w:r>
    </w:p>
  </w:endnote>
  <w:endnote w:type="continuationSeparator" w:id="0">
    <w:p w:rsidR="00ED0C07" w:rsidRDefault="00ED0C07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90D5A" w:rsidRDefault="006B6B09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370953">
      <w:rPr>
        <w:noProof/>
      </w:rPr>
      <w:t>4</w:t>
    </w:r>
    <w:r>
      <w:rPr>
        <w:noProof/>
      </w:rPr>
      <w:fldChar w:fldCharType="end"/>
    </w:r>
  </w:p>
  <w:p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D0C07" w:rsidRDefault="00ED0C07" w:rsidP="001869C8">
      <w:r>
        <w:separator/>
      </w:r>
    </w:p>
  </w:footnote>
  <w:footnote w:type="continuationSeparator" w:id="0">
    <w:p w:rsidR="00ED0C07" w:rsidRDefault="00ED0C07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1031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2179CE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2179CE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2179CE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37095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37095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37095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37095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37095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DF6D5E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DF6D5E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2179CE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2179CE" w:rsidP="005A330D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2179CE" w:rsidP="00DF6D5E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370953" w:rsidP="00DF6D5E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37095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37095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37095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37095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</w:tr>
    <w:tr w:rsidR="00370953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</w:tcPr>
        <w:p w:rsidR="00370953" w:rsidRPr="003F477D" w:rsidRDefault="00370953" w:rsidP="007234C2">
          <w:pPr>
            <w:rPr>
              <w:color w:val="000000"/>
              <w:szCs w:val="22"/>
            </w:rPr>
          </w:pP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370953" w:rsidRDefault="00370953" w:rsidP="007234C2">
          <w:pPr>
            <w:rPr>
              <w:color w:val="000000"/>
              <w:szCs w:val="22"/>
            </w:rPr>
          </w:pP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</w:tcPr>
        <w:p w:rsidR="00370953" w:rsidRDefault="00370953" w:rsidP="007234C2">
          <w:pPr>
            <w:rPr>
              <w:color w:val="000000"/>
              <w:szCs w:val="22"/>
            </w:rPr>
          </w:pP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370953" w:rsidRDefault="00370953" w:rsidP="007234C2">
          <w:pPr>
            <w:rPr>
              <w:color w:val="000000"/>
              <w:szCs w:val="22"/>
            </w:rPr>
          </w:pP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370953" w:rsidRDefault="00370953" w:rsidP="007234C2">
          <w:pPr>
            <w:rPr>
              <w:color w:val="000000"/>
              <w:szCs w:val="22"/>
            </w:rPr>
          </w:pP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370953" w:rsidRDefault="00370953" w:rsidP="007234C2">
          <w:pPr>
            <w:rPr>
              <w:color w:val="000000"/>
              <w:szCs w:val="22"/>
            </w:rPr>
          </w:pP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370953" w:rsidRDefault="00370953" w:rsidP="007234C2">
          <w:pPr>
            <w:rPr>
              <w:color w:val="000000"/>
              <w:szCs w:val="22"/>
            </w:rPr>
          </w:pP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370953" w:rsidRDefault="00370953" w:rsidP="007234C2">
          <w:pPr>
            <w:rPr>
              <w:color w:val="000000"/>
              <w:szCs w:val="22"/>
            </w:rPr>
          </w:pP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370953" w:rsidRDefault="00370953" w:rsidP="007234C2">
          <w:pPr>
            <w:rPr>
              <w:color w:val="000000"/>
              <w:szCs w:val="22"/>
            </w:rPr>
          </w:pP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370953" w:rsidRDefault="00370953" w:rsidP="007234C2">
          <w:pPr>
            <w:rPr>
              <w:color w:val="000000"/>
              <w:szCs w:val="22"/>
            </w:rPr>
          </w:pP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</w:tcPr>
        <w:p w:rsidR="00370953" w:rsidRPr="003F477D" w:rsidRDefault="00370953" w:rsidP="007234C2">
          <w:pPr>
            <w:rPr>
              <w:color w:val="000000"/>
              <w:szCs w:val="22"/>
            </w:rPr>
          </w:pP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370953" w:rsidRDefault="00370953" w:rsidP="007234C2">
          <w:pPr>
            <w:jc w:val="center"/>
            <w:rPr>
              <w:szCs w:val="22"/>
            </w:rPr>
          </w:pP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370953" w:rsidRDefault="00370953" w:rsidP="007234C2">
          <w:pPr>
            <w:jc w:val="center"/>
            <w:rPr>
              <w:szCs w:val="22"/>
            </w:rPr>
          </w:pP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370953" w:rsidRDefault="00370953" w:rsidP="007234C2">
          <w:pPr>
            <w:jc w:val="center"/>
            <w:rPr>
              <w:szCs w:val="22"/>
            </w:rPr>
          </w:pP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370953" w:rsidRDefault="00370953" w:rsidP="005A330D">
          <w:pPr>
            <w:jc w:val="center"/>
            <w:rPr>
              <w:szCs w:val="22"/>
            </w:rPr>
          </w:pP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370953" w:rsidRDefault="00370953" w:rsidP="00DF6D5E">
          <w:pPr>
            <w:jc w:val="center"/>
            <w:rPr>
              <w:szCs w:val="22"/>
            </w:rPr>
          </w:pP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370953" w:rsidRDefault="00370953" w:rsidP="00DF6D5E">
          <w:pPr>
            <w:jc w:val="center"/>
            <w:rPr>
              <w:szCs w:val="22"/>
            </w:rPr>
          </w:pP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370953" w:rsidRDefault="00370953" w:rsidP="007234C2">
          <w:pPr>
            <w:jc w:val="center"/>
            <w:rPr>
              <w:szCs w:val="22"/>
            </w:rPr>
          </w:pP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370953" w:rsidRDefault="00370953" w:rsidP="007234C2">
          <w:pPr>
            <w:jc w:val="center"/>
            <w:rPr>
              <w:szCs w:val="22"/>
            </w:rPr>
          </w:pP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370953" w:rsidRDefault="00370953" w:rsidP="007234C2">
          <w:pPr>
            <w:jc w:val="center"/>
            <w:rPr>
              <w:szCs w:val="22"/>
            </w:rPr>
          </w:pP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370953" w:rsidRDefault="00370953" w:rsidP="007234C2">
          <w:pPr>
            <w:jc w:val="center"/>
            <w:rPr>
              <w:szCs w:val="22"/>
            </w:rPr>
          </w:pP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4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7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8" w15:restartNumberingAfterBreak="0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0" w15:restartNumberingAfterBreak="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1" w15:restartNumberingAfterBreak="0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2" w15:restartNumberingAfterBreak="0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4" w15:restartNumberingAfterBreak="0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5" w15:restartNumberingAfterBreak="0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6" w15:restartNumberingAfterBreak="0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4"/>
        <w:szCs w:val="24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18" w15:restartNumberingAfterBreak="0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19" w15:restartNumberingAfterBreak="0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"/>
  </w:num>
  <w:num w:numId="3">
    <w:abstractNumId w:val="15"/>
  </w:num>
  <w:num w:numId="4">
    <w:abstractNumId w:val="10"/>
  </w:num>
  <w:num w:numId="5">
    <w:abstractNumId w:val="16"/>
  </w:num>
  <w:num w:numId="6">
    <w:abstractNumId w:val="2"/>
  </w:num>
  <w:num w:numId="7">
    <w:abstractNumId w:val="11"/>
  </w:num>
  <w:num w:numId="8">
    <w:abstractNumId w:val="20"/>
  </w:num>
  <w:num w:numId="9">
    <w:abstractNumId w:val="3"/>
  </w:num>
  <w:num w:numId="10">
    <w:abstractNumId w:val="19"/>
  </w:num>
  <w:num w:numId="11">
    <w:abstractNumId w:val="6"/>
  </w:num>
  <w:num w:numId="12">
    <w:abstractNumId w:val="18"/>
  </w:num>
  <w:num w:numId="13">
    <w:abstractNumId w:val="7"/>
  </w:num>
  <w:num w:numId="14">
    <w:abstractNumId w:val="13"/>
  </w:num>
  <w:num w:numId="15">
    <w:abstractNumId w:val="8"/>
  </w:num>
  <w:num w:numId="16">
    <w:abstractNumId w:val="4"/>
  </w:num>
  <w:num w:numId="17">
    <w:abstractNumId w:val="9"/>
  </w:num>
  <w:num w:numId="18">
    <w:abstractNumId w:val="12"/>
  </w:num>
  <w:num w:numId="19">
    <w:abstractNumId w:val="5"/>
  </w:num>
  <w:num w:numId="20">
    <w:abstractNumId w:val="14"/>
  </w:num>
  <w:num w:numId="21">
    <w:abstractNumId w:val="0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2184E"/>
    <w:rsid w:val="0002184E"/>
    <w:rsid w:val="00033903"/>
    <w:rsid w:val="000363E9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40EF"/>
    <w:rsid w:val="000A4158"/>
    <w:rsid w:val="000A5B44"/>
    <w:rsid w:val="000A62F5"/>
    <w:rsid w:val="000C089A"/>
    <w:rsid w:val="000C50DA"/>
    <w:rsid w:val="000C67DA"/>
    <w:rsid w:val="000D00F5"/>
    <w:rsid w:val="000D2BAA"/>
    <w:rsid w:val="000E000C"/>
    <w:rsid w:val="000E0EFC"/>
    <w:rsid w:val="000F7A09"/>
    <w:rsid w:val="00106EF5"/>
    <w:rsid w:val="00114AF7"/>
    <w:rsid w:val="0011529D"/>
    <w:rsid w:val="00117DCC"/>
    <w:rsid w:val="00124C4E"/>
    <w:rsid w:val="00136819"/>
    <w:rsid w:val="001432FF"/>
    <w:rsid w:val="00151B00"/>
    <w:rsid w:val="00152C2F"/>
    <w:rsid w:val="0015355C"/>
    <w:rsid w:val="00176DB6"/>
    <w:rsid w:val="00180E8F"/>
    <w:rsid w:val="0018498D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179C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70953"/>
    <w:rsid w:val="0038083D"/>
    <w:rsid w:val="003843EF"/>
    <w:rsid w:val="0038596D"/>
    <w:rsid w:val="003A0E58"/>
    <w:rsid w:val="003A2147"/>
    <w:rsid w:val="003B4E63"/>
    <w:rsid w:val="003B665B"/>
    <w:rsid w:val="003B7BEA"/>
    <w:rsid w:val="003C287E"/>
    <w:rsid w:val="003C3963"/>
    <w:rsid w:val="003C42E2"/>
    <w:rsid w:val="003C7B2A"/>
    <w:rsid w:val="003D1414"/>
    <w:rsid w:val="003E5774"/>
    <w:rsid w:val="003E594C"/>
    <w:rsid w:val="003E7F14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53D"/>
    <w:rsid w:val="004A7709"/>
    <w:rsid w:val="004B6C3E"/>
    <w:rsid w:val="004B7E55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04D0A"/>
    <w:rsid w:val="005128A3"/>
    <w:rsid w:val="005134CE"/>
    <w:rsid w:val="005146F4"/>
    <w:rsid w:val="00515775"/>
    <w:rsid w:val="00523025"/>
    <w:rsid w:val="00526378"/>
    <w:rsid w:val="00530F3D"/>
    <w:rsid w:val="00532221"/>
    <w:rsid w:val="00541405"/>
    <w:rsid w:val="0054211B"/>
    <w:rsid w:val="00542C29"/>
    <w:rsid w:val="0054636D"/>
    <w:rsid w:val="00551C19"/>
    <w:rsid w:val="005521D2"/>
    <w:rsid w:val="005536E4"/>
    <w:rsid w:val="00557108"/>
    <w:rsid w:val="0056284A"/>
    <w:rsid w:val="00565518"/>
    <w:rsid w:val="0057266D"/>
    <w:rsid w:val="00575A10"/>
    <w:rsid w:val="00576D32"/>
    <w:rsid w:val="005807A7"/>
    <w:rsid w:val="005811FE"/>
    <w:rsid w:val="0058167E"/>
    <w:rsid w:val="0058574B"/>
    <w:rsid w:val="00585DA3"/>
    <w:rsid w:val="005931D5"/>
    <w:rsid w:val="00593920"/>
    <w:rsid w:val="005A0D3D"/>
    <w:rsid w:val="005A1EBD"/>
    <w:rsid w:val="005A330D"/>
    <w:rsid w:val="005C520B"/>
    <w:rsid w:val="005D5573"/>
    <w:rsid w:val="005E076F"/>
    <w:rsid w:val="005E2BB6"/>
    <w:rsid w:val="005E5955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25F5B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B6B09"/>
    <w:rsid w:val="006C0F8A"/>
    <w:rsid w:val="006C1D59"/>
    <w:rsid w:val="006C1ECA"/>
    <w:rsid w:val="006C7CA4"/>
    <w:rsid w:val="006D05CC"/>
    <w:rsid w:val="006E4E69"/>
    <w:rsid w:val="006E51EA"/>
    <w:rsid w:val="006E6480"/>
    <w:rsid w:val="006F3A69"/>
    <w:rsid w:val="006F74F4"/>
    <w:rsid w:val="00701218"/>
    <w:rsid w:val="0070650B"/>
    <w:rsid w:val="0071177B"/>
    <w:rsid w:val="007118B0"/>
    <w:rsid w:val="007153AA"/>
    <w:rsid w:val="007234C2"/>
    <w:rsid w:val="00730881"/>
    <w:rsid w:val="0074089F"/>
    <w:rsid w:val="00741B8F"/>
    <w:rsid w:val="00750D6D"/>
    <w:rsid w:val="00753264"/>
    <w:rsid w:val="007709DB"/>
    <w:rsid w:val="00773649"/>
    <w:rsid w:val="00773BAD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E533B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A144B"/>
    <w:rsid w:val="008A17D1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45F6E"/>
    <w:rsid w:val="00947523"/>
    <w:rsid w:val="009500FA"/>
    <w:rsid w:val="009502D0"/>
    <w:rsid w:val="00960D2E"/>
    <w:rsid w:val="00962B8F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11107"/>
    <w:rsid w:val="00A1510E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3011"/>
    <w:rsid w:val="00AB5218"/>
    <w:rsid w:val="00AC28D0"/>
    <w:rsid w:val="00AC3F8E"/>
    <w:rsid w:val="00AC568C"/>
    <w:rsid w:val="00AC67D1"/>
    <w:rsid w:val="00AC6966"/>
    <w:rsid w:val="00AC7913"/>
    <w:rsid w:val="00AD1DB2"/>
    <w:rsid w:val="00AD2F14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7447"/>
    <w:rsid w:val="00B65B76"/>
    <w:rsid w:val="00B6654F"/>
    <w:rsid w:val="00B66E7C"/>
    <w:rsid w:val="00B71306"/>
    <w:rsid w:val="00B77327"/>
    <w:rsid w:val="00B83CD4"/>
    <w:rsid w:val="00B861E8"/>
    <w:rsid w:val="00BA22DB"/>
    <w:rsid w:val="00BA7EF8"/>
    <w:rsid w:val="00BB340A"/>
    <w:rsid w:val="00BC6A1A"/>
    <w:rsid w:val="00BD09BF"/>
    <w:rsid w:val="00BD14D0"/>
    <w:rsid w:val="00BD2123"/>
    <w:rsid w:val="00BE0A56"/>
    <w:rsid w:val="00BE4FC2"/>
    <w:rsid w:val="00BE718E"/>
    <w:rsid w:val="00BE7897"/>
    <w:rsid w:val="00BF2FE9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0082"/>
    <w:rsid w:val="00C4275E"/>
    <w:rsid w:val="00C44715"/>
    <w:rsid w:val="00C4542E"/>
    <w:rsid w:val="00C4698B"/>
    <w:rsid w:val="00C512D1"/>
    <w:rsid w:val="00C51B12"/>
    <w:rsid w:val="00C5601F"/>
    <w:rsid w:val="00C56406"/>
    <w:rsid w:val="00C6025E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B7E0E"/>
    <w:rsid w:val="00CC19B9"/>
    <w:rsid w:val="00CC35F4"/>
    <w:rsid w:val="00CC4F94"/>
    <w:rsid w:val="00CC7D28"/>
    <w:rsid w:val="00CD1488"/>
    <w:rsid w:val="00CD30FB"/>
    <w:rsid w:val="00CE1C8C"/>
    <w:rsid w:val="00CE7AD2"/>
    <w:rsid w:val="00CF0A5A"/>
    <w:rsid w:val="00D01116"/>
    <w:rsid w:val="00D03311"/>
    <w:rsid w:val="00D03425"/>
    <w:rsid w:val="00D05F1E"/>
    <w:rsid w:val="00D07F04"/>
    <w:rsid w:val="00D10788"/>
    <w:rsid w:val="00D14C77"/>
    <w:rsid w:val="00D2073E"/>
    <w:rsid w:val="00D25DDA"/>
    <w:rsid w:val="00D30A80"/>
    <w:rsid w:val="00D34D51"/>
    <w:rsid w:val="00D40DE2"/>
    <w:rsid w:val="00D44EDD"/>
    <w:rsid w:val="00D50044"/>
    <w:rsid w:val="00D5073A"/>
    <w:rsid w:val="00D5575E"/>
    <w:rsid w:val="00D60163"/>
    <w:rsid w:val="00D65DEF"/>
    <w:rsid w:val="00D6721F"/>
    <w:rsid w:val="00D67F80"/>
    <w:rsid w:val="00D7355D"/>
    <w:rsid w:val="00D76AA3"/>
    <w:rsid w:val="00D811B6"/>
    <w:rsid w:val="00D87FFA"/>
    <w:rsid w:val="00D90D87"/>
    <w:rsid w:val="00D946F0"/>
    <w:rsid w:val="00DA002A"/>
    <w:rsid w:val="00DA1B08"/>
    <w:rsid w:val="00DA2D17"/>
    <w:rsid w:val="00DA3FE5"/>
    <w:rsid w:val="00DA6B95"/>
    <w:rsid w:val="00DC2196"/>
    <w:rsid w:val="00DC3010"/>
    <w:rsid w:val="00DD7E74"/>
    <w:rsid w:val="00DE421C"/>
    <w:rsid w:val="00DE6D6C"/>
    <w:rsid w:val="00DE775A"/>
    <w:rsid w:val="00DF6712"/>
    <w:rsid w:val="00DF6D5E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28C8"/>
    <w:rsid w:val="00E6578B"/>
    <w:rsid w:val="00E663A9"/>
    <w:rsid w:val="00E92A63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04E1"/>
    <w:rsid w:val="00ED0C07"/>
    <w:rsid w:val="00ED1502"/>
    <w:rsid w:val="00ED2895"/>
    <w:rsid w:val="00ED31F4"/>
    <w:rsid w:val="00EF0461"/>
    <w:rsid w:val="00EF39DC"/>
    <w:rsid w:val="00EF5FA7"/>
    <w:rsid w:val="00F00572"/>
    <w:rsid w:val="00F0219C"/>
    <w:rsid w:val="00F3552D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87658"/>
    <w:rsid w:val="00F907BC"/>
    <w:rsid w:val="00F907D4"/>
    <w:rsid w:val="00F9390B"/>
    <w:rsid w:val="00FA1CA1"/>
    <w:rsid w:val="00FC09CE"/>
    <w:rsid w:val="00FD0B26"/>
    <w:rsid w:val="00FD2E32"/>
    <w:rsid w:val="00FE01BB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5:docId w15:val="{CB52788F-0738-4000-86D7-FCDAAD7830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B77327"/>
    <w:rPr>
      <w:sz w:val="24"/>
      <w:szCs w:val="24"/>
    </w:rPr>
  </w:style>
  <w:style w:type="paragraph" w:styleId="Nadpis1">
    <w:name w:val="heading 1"/>
    <w:next w:val="Nadpis2"/>
    <w:qFormat/>
    <w:rsid w:val="00B77327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B77327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B77327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B77327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B77327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B77327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B77327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B77327"/>
    <w:rPr>
      <w:sz w:val="20"/>
      <w:szCs w:val="20"/>
    </w:rPr>
  </w:style>
  <w:style w:type="character" w:styleId="Odkaznapoznmkupodiarou">
    <w:name w:val="footnote reference"/>
    <w:semiHidden/>
    <w:rsid w:val="00B77327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B77327"/>
  </w:style>
  <w:style w:type="paragraph" w:styleId="Zkladntext0">
    <w:name w:val="Body Text"/>
    <w:basedOn w:val="Normlny"/>
    <w:semiHidden/>
    <w:rsid w:val="00B77327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B77327"/>
    <w:pPr>
      <w:jc w:val="both"/>
    </w:pPr>
  </w:style>
  <w:style w:type="paragraph" w:styleId="Zarkazkladnhotextu">
    <w:name w:val="Body Text Indent"/>
    <w:basedOn w:val="Normlny"/>
    <w:semiHidden/>
    <w:rsid w:val="00B77327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B77327"/>
    <w:pPr>
      <w:ind w:firstLine="360"/>
    </w:pPr>
  </w:style>
  <w:style w:type="paragraph" w:styleId="Zkladntext3">
    <w:name w:val="Body Text 3"/>
    <w:basedOn w:val="Normlny"/>
    <w:semiHidden/>
    <w:rsid w:val="00B77327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B77327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B77327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B77327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9E49509-7B81-4912-B26A-80C1132C814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1447</Words>
  <Characters>8253</Characters>
  <Application>Microsoft Office Word</Application>
  <DocSecurity>0</DocSecurity>
  <Lines>68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9681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admin</cp:lastModifiedBy>
  <cp:revision>3</cp:revision>
  <cp:lastPrinted>2015-06-22T13:38:00Z</cp:lastPrinted>
  <dcterms:created xsi:type="dcterms:W3CDTF">2015-06-27T14:00:00Z</dcterms:created>
  <dcterms:modified xsi:type="dcterms:W3CDTF">2015-06-27T14:02:00Z</dcterms:modified>
</cp:coreProperties>
</file>