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94FA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EA479D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494FA6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THONET</w:t>
      </w:r>
      <w:r w:rsidR="0057759C">
        <w:rPr>
          <w:color w:val="auto"/>
        </w:rPr>
        <w:t>, s.r.o.</w:t>
      </w:r>
      <w:r w:rsidR="00F67346" w:rsidRPr="001E7E92">
        <w:rPr>
          <w:color w:val="auto"/>
        </w:rPr>
        <w:t xml:space="preserve"> </w:t>
      </w:r>
    </w:p>
    <w:p w:rsidR="0057759C" w:rsidRDefault="00EA479D" w:rsidP="00F67346">
      <w:pPr>
        <w:pStyle w:val="Default"/>
        <w:rPr>
          <w:color w:val="auto"/>
        </w:rPr>
      </w:pPr>
      <w:r>
        <w:rPr>
          <w:color w:val="auto"/>
        </w:rPr>
        <w:tab/>
        <w:t>č.25</w:t>
      </w:r>
    </w:p>
    <w:p w:rsidR="0057759C" w:rsidRDefault="00EA479D" w:rsidP="00F67346">
      <w:pPr>
        <w:pStyle w:val="Default"/>
        <w:rPr>
          <w:color w:val="auto"/>
        </w:rPr>
      </w:pPr>
      <w:r>
        <w:rPr>
          <w:color w:val="auto"/>
        </w:rPr>
        <w:tab/>
        <w:t>958 41 Veľké Uherce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055A1A">
        <w:rPr>
          <w:rFonts w:ascii="Times New Roman" w:hAnsi="Times New Roman" w:cs="Times New Roman"/>
          <w:sz w:val="24"/>
          <w:szCs w:val="24"/>
        </w:rPr>
        <w:t>roku 2013</w:t>
      </w:r>
      <w:r w:rsidR="00494FA6">
        <w:rPr>
          <w:rFonts w:ascii="Times New Roman" w:hAnsi="Times New Roman" w:cs="Times New Roman"/>
          <w:sz w:val="24"/>
          <w:szCs w:val="24"/>
        </w:rPr>
        <w:t xml:space="preserve"> bola zostavená 27</w:t>
      </w:r>
      <w:r w:rsidR="00EA479D">
        <w:rPr>
          <w:rFonts w:ascii="Times New Roman" w:hAnsi="Times New Roman" w:cs="Times New Roman"/>
          <w:sz w:val="24"/>
          <w:szCs w:val="24"/>
        </w:rPr>
        <w:t>.6.2014.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EA479D">
        <w:t>ní účtovnej závierky za rok 2014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EA479D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494FA6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Technické zhodnotenie</w:t>
            </w:r>
          </w:p>
        </w:tc>
        <w:tc>
          <w:tcPr>
            <w:tcW w:w="1559" w:type="dxa"/>
            <w:vAlign w:val="bottom"/>
          </w:tcPr>
          <w:p w:rsidR="00A41247" w:rsidRPr="00A41247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bottom"/>
          </w:tcPr>
          <w:p w:rsidR="00A41247" w:rsidRPr="00A83CAA" w:rsidRDefault="00A83CAA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1/6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</w:t>
      </w:r>
      <w:r w:rsidR="00065977">
        <w:rPr>
          <w:color w:val="auto"/>
        </w:rPr>
        <w:t>–</w:t>
      </w:r>
      <w:r w:rsidR="00B04B00">
        <w:rPr>
          <w:color w:val="auto"/>
        </w:rPr>
        <w:t xml:space="preserve"> </w:t>
      </w:r>
      <w:r w:rsidR="00065977">
        <w:rPr>
          <w:color w:val="auto"/>
        </w:rPr>
        <w:t>Ministerstvo kultúry SR – obnova a rekonštrukcia Kaštieľ Veľké Uherce – 12 000,- Eur.</w:t>
      </w:r>
    </w:p>
    <w:p w:rsidR="00F67346" w:rsidRPr="001E7E92" w:rsidRDefault="00F67346" w:rsidP="00F67346">
      <w:pPr>
        <w:pStyle w:val="Default"/>
        <w:rPr>
          <w:color w:val="auto"/>
        </w:rPr>
      </w:pPr>
      <w:bookmarkStart w:id="8" w:name="_GoBack"/>
      <w:bookmarkEnd w:id="8"/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65977"/>
    <w:rsid w:val="001E7E92"/>
    <w:rsid w:val="003C6CC5"/>
    <w:rsid w:val="00494FA6"/>
    <w:rsid w:val="00553231"/>
    <w:rsid w:val="0057759C"/>
    <w:rsid w:val="00811EF9"/>
    <w:rsid w:val="00943FE0"/>
    <w:rsid w:val="00A41247"/>
    <w:rsid w:val="00A83CAA"/>
    <w:rsid w:val="00B04B00"/>
    <w:rsid w:val="00E055EB"/>
    <w:rsid w:val="00EA479D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1206F-202C-40CE-93C4-BCAAAC6D9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1340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5</cp:revision>
  <dcterms:created xsi:type="dcterms:W3CDTF">2015-03-27T09:09:00Z</dcterms:created>
  <dcterms:modified xsi:type="dcterms:W3CDTF">2015-06-28T12:05:00Z</dcterms:modified>
</cp:coreProperties>
</file>