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bookmarkStart w:id="0" w:name="ONAME"/>
      <w:bookmarkStart w:id="1" w:name="ONAME_END"/>
      <w:bookmarkEnd w:id="0"/>
      <w:bookmarkEnd w:id="1"/>
      <w:r w:rsidR="00866E2A">
        <w:rPr>
          <w:sz w:val="22"/>
          <w:szCs w:val="22"/>
          <w:lang w:eastAsia="sk-SK"/>
        </w:rPr>
        <w:t xml:space="preserve">  STERI CLEAN,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152C54">
        <w:rPr>
          <w:sz w:val="22"/>
          <w:szCs w:val="22"/>
          <w:lang w:eastAsia="sk-SK"/>
        </w:rPr>
        <w:t xml:space="preserve"> K</w:t>
      </w:r>
      <w:r w:rsidR="00866E2A">
        <w:rPr>
          <w:sz w:val="22"/>
          <w:szCs w:val="22"/>
          <w:lang w:eastAsia="sk-SK"/>
        </w:rPr>
        <w:t xml:space="preserve">ollárová  5605/79 , 036 01 Martin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152C54">
        <w:rPr>
          <w:sz w:val="22"/>
          <w:szCs w:val="22"/>
          <w:lang w:val="cs-CZ"/>
        </w:rPr>
        <w:t xml:space="preserve"> 44 510 357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</w:t>
      </w:r>
      <w:bookmarkStart w:id="6" w:name="ZACIN"/>
      <w:bookmarkStart w:id="7" w:name="ZACIN_END"/>
      <w:bookmarkEnd w:id="6"/>
      <w:bookmarkEnd w:id="7"/>
      <w:r w:rsidR="00866E2A">
        <w:rPr>
          <w:sz w:val="22"/>
          <w:szCs w:val="22"/>
          <w:lang w:eastAsia="sk-SK"/>
        </w:rPr>
        <w:t>a: 05.05.2010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866E2A">
        <w:rPr>
          <w:rFonts w:cs="Arial Narrow"/>
          <w:sz w:val="22"/>
          <w:szCs w:val="22"/>
        </w:rPr>
        <w:t xml:space="preserve"> 29.05.2010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F00454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 xml:space="preserve">Informácie o konsolidujúcej účtovnej jednotke, ktorá zostavuje konsolidovanú účtovnú závierku za tú skupinu účtovných jednotiek konsolidovaného celku, ktorého </w:t>
      </w:r>
      <w:r w:rsidR="00F00454">
        <w:rPr>
          <w:b w:val="0"/>
          <w:i w:val="0"/>
          <w:iCs w:val="0"/>
          <w:sz w:val="22"/>
          <w:szCs w:val="22"/>
        </w:rPr>
        <w:t xml:space="preserve">súčasťou je aj účtovná jednotka. </w:t>
      </w:r>
      <w:r w:rsidR="00F00454" w:rsidRPr="00F00454">
        <w:rPr>
          <w:i w:val="0"/>
          <w:iCs w:val="0"/>
          <w:sz w:val="22"/>
          <w:szCs w:val="22"/>
        </w:rPr>
        <w:t xml:space="preserve">Účtovná  jednotka </w:t>
      </w:r>
      <w:r w:rsidR="00E65C12" w:rsidRPr="00F00454">
        <w:rPr>
          <w:i w:val="0"/>
          <w:iCs w:val="0"/>
          <w:sz w:val="22"/>
          <w:szCs w:val="22"/>
        </w:rPr>
        <w:t xml:space="preserve">nie je </w:t>
      </w:r>
      <w:r w:rsidR="00F00454" w:rsidRPr="00F00454">
        <w:rPr>
          <w:i w:val="0"/>
          <w:iCs w:val="0"/>
          <w:sz w:val="22"/>
          <w:szCs w:val="22"/>
        </w:rPr>
        <w:t>súčasťou kon</w:t>
      </w:r>
      <w:r w:rsidR="00F00454">
        <w:rPr>
          <w:i w:val="0"/>
          <w:iCs w:val="0"/>
          <w:sz w:val="22"/>
          <w:szCs w:val="22"/>
        </w:rPr>
        <w:t xml:space="preserve">solidovaného  </w:t>
      </w:r>
      <w:r w:rsidR="00F00454" w:rsidRPr="00F00454">
        <w:rPr>
          <w:i w:val="0"/>
          <w:iCs w:val="0"/>
          <w:sz w:val="22"/>
          <w:szCs w:val="22"/>
        </w:rPr>
        <w:t>celku</w:t>
      </w:r>
      <w:r w:rsidR="00F00454">
        <w:rPr>
          <w:i w:val="0"/>
          <w:iCs w:val="0"/>
          <w:sz w:val="22"/>
          <w:szCs w:val="22"/>
        </w:rPr>
        <w:t xml:space="preserve"> .</w:t>
      </w: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  <w:r w:rsidR="00E65C12">
        <w:rPr>
          <w:rFonts w:cs="Arial Narrow"/>
          <w:bCs/>
          <w:sz w:val="22"/>
          <w:szCs w:val="22"/>
        </w:rPr>
        <w:t>......</w:t>
      </w:r>
      <w:r w:rsidR="00E65C12" w:rsidRPr="00F00454">
        <w:rPr>
          <w:rFonts w:cs="Arial Narrow"/>
          <w:b/>
          <w:bCs/>
          <w:sz w:val="22"/>
          <w:szCs w:val="22"/>
        </w:rPr>
        <w:t>nie je</w:t>
      </w:r>
      <w:r w:rsidR="00E65C12">
        <w:rPr>
          <w:rFonts w:cs="Arial Narrow"/>
          <w:bCs/>
          <w:sz w:val="22"/>
          <w:szCs w:val="22"/>
        </w:rPr>
        <w:t xml:space="preserve"> </w:t>
      </w:r>
      <w:r w:rsidR="00F00454">
        <w:rPr>
          <w:rFonts w:cs="Arial Narrow"/>
          <w:b/>
          <w:bCs/>
          <w:sz w:val="22"/>
          <w:szCs w:val="22"/>
        </w:rPr>
        <w:t>materskou účtovnou j</w:t>
      </w:r>
      <w:r w:rsidR="00F00454" w:rsidRPr="00F00454">
        <w:rPr>
          <w:rFonts w:cs="Arial Narrow"/>
          <w:b/>
          <w:bCs/>
          <w:sz w:val="22"/>
          <w:szCs w:val="22"/>
        </w:rPr>
        <w:t>ednotkou</w:t>
      </w:r>
      <w:r w:rsidR="00F00454">
        <w:rPr>
          <w:rFonts w:cs="Arial Narrow"/>
          <w:bCs/>
          <w:sz w:val="22"/>
          <w:szCs w:val="22"/>
        </w:rPr>
        <w:t xml:space="preserve"> .</w:t>
      </w:r>
    </w:p>
    <w:p w:rsidR="00EF5878" w:rsidRDefault="00EF5878" w:rsidP="00E65262">
      <w:pPr>
        <w:spacing w:before="0" w:line="240" w:lineRule="auto"/>
        <w:jc w:val="left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66E2A" w:rsidP="00F0045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866E2A" w:rsidP="00F0045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866E2A" w:rsidP="00F0045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866E2A" w:rsidP="00F0045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F0045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0045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Pr="00614205" w:rsidRDefault="00F33C0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614205">
        <w:rPr>
          <w:sz w:val="22"/>
          <w:szCs w:val="22"/>
        </w:rPr>
        <w:t xml:space="preserve"> </w:t>
      </w:r>
      <w:r w:rsidR="00614205" w:rsidRPr="00614205">
        <w:rPr>
          <w:b/>
          <w:sz w:val="22"/>
          <w:szCs w:val="22"/>
        </w:rPr>
        <w:t>Bude nepretržite pokračovať vo svojej činnosti 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Pr="00A15F02" w:rsidRDefault="00314E6C" w:rsidP="00314E6C">
      <w:pPr>
        <w:spacing w:before="0" w:line="240" w:lineRule="auto"/>
        <w:ind w:left="284"/>
        <w:rPr>
          <w:b/>
          <w:sz w:val="22"/>
          <w:szCs w:val="22"/>
        </w:rPr>
      </w:pPr>
      <w:r w:rsidRPr="00A15F02">
        <w:rPr>
          <w:b/>
          <w:sz w:val="22"/>
          <w:szCs w:val="22"/>
        </w:rPr>
        <w:t>a) dlhodobého nehmotného majetku, dlhodobého hmotného majetku a dlhodobého finančného majetku,</w:t>
      </w:r>
    </w:p>
    <w:p w:rsidR="0090151B" w:rsidRDefault="0090151B" w:rsidP="0090151B">
      <w:pPr>
        <w:tabs>
          <w:tab w:val="num" w:pos="360"/>
        </w:tabs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DLHODOBÝ NEHMOTNÝ MAJETOK</w:t>
      </w:r>
      <w:r w:rsidR="00614205">
        <w:rPr>
          <w:sz w:val="22"/>
          <w:szCs w:val="22"/>
        </w:rPr>
        <w:t xml:space="preserve"> – nemá </w:t>
      </w:r>
    </w:p>
    <w:p w:rsidR="0090151B" w:rsidRDefault="0090151B" w:rsidP="0090151B">
      <w:pPr>
        <w:tabs>
          <w:tab w:val="num" w:pos="360"/>
        </w:tabs>
        <w:spacing w:before="0" w:line="240" w:lineRule="auto"/>
        <w:ind w:left="284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obstaraný kúpou je oceňovaný </w:t>
      </w:r>
      <w:r w:rsidRPr="0090151B">
        <w:rPr>
          <w:rFonts w:cs="Arial Narrow"/>
          <w:bCs/>
          <w:sz w:val="22"/>
          <w:szCs w:val="22"/>
        </w:rPr>
        <w:t>obstarávacou cenou</w:t>
      </w:r>
      <w:r>
        <w:rPr>
          <w:rFonts w:cs="Arial Narrow"/>
          <w:sz w:val="22"/>
          <w:szCs w:val="22"/>
        </w:rPr>
        <w:t xml:space="preserve">,  ktorá zahrňuje cenu obstarania a náklady súvisiace s obstaraním  nad 2 000 €.... odpisovaný v súlade so zákonom o účtovníctve do 5 rokov. </w:t>
      </w:r>
    </w:p>
    <w:p w:rsidR="0090151B" w:rsidRPr="0090151B" w:rsidRDefault="0090151B" w:rsidP="00EF5878">
      <w:pPr>
        <w:pStyle w:val="Styl4"/>
        <w:tabs>
          <w:tab w:val="clear" w:pos="567"/>
        </w:tabs>
        <w:rPr>
          <w:b w:val="0"/>
          <w:sz w:val="22"/>
          <w:szCs w:val="22"/>
        </w:rPr>
      </w:pPr>
      <w:r>
        <w:rPr>
          <w:sz w:val="22"/>
          <w:szCs w:val="22"/>
        </w:rPr>
        <w:t xml:space="preserve"> </w:t>
      </w:r>
      <w:r w:rsidR="00614205">
        <w:rPr>
          <w:b w:val="0"/>
          <w:sz w:val="22"/>
          <w:szCs w:val="22"/>
        </w:rPr>
        <w:t>dlhodobý HMOTNý MAJETOK  -    Má</w:t>
      </w:r>
    </w:p>
    <w:p w:rsidR="0090151B" w:rsidRDefault="0090151B" w:rsidP="0090151B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obstaraný kúpou je oceňovaný </w:t>
      </w:r>
      <w:r w:rsidRPr="0090151B">
        <w:rPr>
          <w:rFonts w:cs="Arial Narrow"/>
          <w:bCs/>
          <w:sz w:val="22"/>
          <w:szCs w:val="22"/>
        </w:rPr>
        <w:t>obstarávacou cenou</w:t>
      </w:r>
      <w:r>
        <w:rPr>
          <w:rFonts w:cs="Arial Narrow"/>
          <w:sz w:val="22"/>
          <w:szCs w:val="22"/>
        </w:rPr>
        <w:t xml:space="preserve">,  ktorá zahrňuje cenu obstarania a náklady súvisiace s obstaraním 1700 €..........odpisovaný v súlade s daňovými zákonmi </w:t>
      </w:r>
    </w:p>
    <w:p w:rsidR="0090151B" w:rsidRDefault="0090151B" w:rsidP="0090151B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</w:p>
    <w:p w:rsidR="0090151B" w:rsidRDefault="00EF5878" w:rsidP="00EF5878">
      <w:pPr>
        <w:autoSpaceDE w:val="0"/>
        <w:autoSpaceDN w:val="0"/>
        <w:spacing w:before="0" w:after="0" w:line="240" w:lineRule="auto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</w:t>
      </w:r>
      <w:r w:rsidR="00614205">
        <w:rPr>
          <w:rFonts w:cs="Arial Narrow"/>
          <w:sz w:val="22"/>
          <w:szCs w:val="22"/>
        </w:rPr>
        <w:t xml:space="preserve">      DLHOD</w:t>
      </w:r>
      <w:r w:rsidR="0090151B">
        <w:rPr>
          <w:rFonts w:cs="Arial Narrow"/>
          <w:sz w:val="22"/>
          <w:szCs w:val="22"/>
        </w:rPr>
        <w:t xml:space="preserve">OBÝ FINANČNÝ MAJETOK .... nemá </w:t>
      </w:r>
    </w:p>
    <w:p w:rsidR="00314E6C" w:rsidRPr="00314E6C" w:rsidRDefault="0090151B" w:rsidP="00A15F02">
      <w:pPr>
        <w:rPr>
          <w:sz w:val="22"/>
          <w:szCs w:val="22"/>
        </w:rPr>
      </w:pPr>
      <w:r>
        <w:rPr>
          <w:rFonts w:cs="Arial Narrow"/>
          <w:b/>
          <w:bCs/>
          <w:sz w:val="22"/>
          <w:szCs w:val="22"/>
        </w:rPr>
        <w:tab/>
      </w:r>
      <w:r>
        <w:rPr>
          <w:rFonts w:cs="Arial Narrow"/>
          <w:b/>
          <w:bCs/>
          <w:sz w:val="22"/>
          <w:szCs w:val="22"/>
        </w:rPr>
        <w:tab/>
      </w:r>
      <w:r>
        <w:rPr>
          <w:rFonts w:cs="Arial Narrow"/>
          <w:b/>
          <w:bCs/>
          <w:sz w:val="22"/>
          <w:szCs w:val="22"/>
        </w:rPr>
        <w:tab/>
        <w:t xml:space="preserve">        </w:t>
      </w:r>
    </w:p>
    <w:p w:rsidR="00314E6C" w:rsidRPr="00A15F02" w:rsidRDefault="00314E6C" w:rsidP="00314E6C">
      <w:pPr>
        <w:numPr>
          <w:ilvl w:val="0"/>
          <w:numId w:val="14"/>
        </w:numPr>
        <w:spacing w:before="0" w:line="240" w:lineRule="auto"/>
        <w:rPr>
          <w:b/>
          <w:sz w:val="22"/>
          <w:szCs w:val="22"/>
        </w:rPr>
      </w:pPr>
      <w:r w:rsidRPr="00A15F02">
        <w:rPr>
          <w:b/>
          <w:sz w:val="22"/>
          <w:szCs w:val="22"/>
        </w:rPr>
        <w:t xml:space="preserve"> zásob obstaraných kúpou, zásob vytvorených vlastnou činnosťou,</w:t>
      </w:r>
    </w:p>
    <w:p w:rsidR="00A15F02" w:rsidRDefault="00A15F02" w:rsidP="00A15F02">
      <w:pPr>
        <w:numPr>
          <w:ilvl w:val="0"/>
          <w:numId w:val="15"/>
        </w:numPr>
        <w:tabs>
          <w:tab w:val="clear" w:pos="2700"/>
          <w:tab w:val="num" w:pos="360"/>
        </w:tabs>
        <w:autoSpaceDE w:val="0"/>
        <w:autoSpaceDN w:val="0"/>
        <w:spacing w:before="0" w:after="0" w:line="240" w:lineRule="auto"/>
        <w:ind w:left="360" w:hanging="76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obstarané kúpou sú oceňované </w:t>
      </w:r>
      <w:r w:rsidRPr="003C13EE">
        <w:rPr>
          <w:rFonts w:cs="Arial Narrow"/>
          <w:bCs/>
          <w:sz w:val="22"/>
          <w:szCs w:val="22"/>
        </w:rPr>
        <w:t>obstarávacou cenou</w:t>
      </w:r>
      <w:r w:rsidRPr="003C13EE">
        <w:rPr>
          <w:rFonts w:cs="Arial Narrow"/>
          <w:sz w:val="22"/>
          <w:szCs w:val="22"/>
        </w:rPr>
        <w:t>,  ktorá zahrňuje cenu obstarania a náklady súvisiace s obstaraním</w:t>
      </w:r>
      <w:r w:rsidR="00614205">
        <w:rPr>
          <w:rFonts w:cs="Arial Narrow"/>
          <w:sz w:val="22"/>
          <w:szCs w:val="22"/>
        </w:rPr>
        <w:t xml:space="preserve"> .......doprava   </w:t>
      </w:r>
      <w:r w:rsidR="00614205" w:rsidRPr="00614205">
        <w:rPr>
          <w:rFonts w:cs="Arial Narrow"/>
          <w:b/>
          <w:sz w:val="22"/>
          <w:szCs w:val="22"/>
        </w:rPr>
        <w:t>:  neúčtuje o zásobách , účtuje priamo do nákladov .</w:t>
      </w:r>
    </w:p>
    <w:p w:rsidR="00A15F02" w:rsidRDefault="00A15F02" w:rsidP="00A15F02">
      <w:pPr>
        <w:numPr>
          <w:ilvl w:val="0"/>
          <w:numId w:val="15"/>
        </w:numPr>
        <w:tabs>
          <w:tab w:val="clear" w:pos="2700"/>
          <w:tab w:val="num" w:pos="360"/>
        </w:tabs>
        <w:autoSpaceDE w:val="0"/>
        <w:autoSpaceDN w:val="0"/>
        <w:spacing w:before="0" w:after="0" w:line="240" w:lineRule="auto"/>
        <w:ind w:left="360" w:hanging="76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obstarané vlastnou činnosťou sú oceňované  - nemá </w:t>
      </w:r>
    </w:p>
    <w:p w:rsidR="00A15F02" w:rsidRDefault="00A15F02" w:rsidP="007F6D12">
      <w:pPr>
        <w:ind w:left="360"/>
        <w:rPr>
          <w:rFonts w:cs="Arial Narrow"/>
          <w:b/>
          <w:bCs/>
          <w:sz w:val="22"/>
          <w:szCs w:val="22"/>
        </w:rPr>
      </w:pPr>
    </w:p>
    <w:p w:rsidR="00A15F02" w:rsidRPr="003C13EE" w:rsidRDefault="00A15F02" w:rsidP="00614205">
      <w:pPr>
        <w:ind w:left="719"/>
        <w:rPr>
          <w:rFonts w:cs="Arial Narrow"/>
          <w:bCs/>
          <w:sz w:val="22"/>
          <w:szCs w:val="22"/>
        </w:rPr>
      </w:pP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E4248F" w:rsidRDefault="00314E6C" w:rsidP="00314E6C">
      <w:pPr>
        <w:numPr>
          <w:ilvl w:val="0"/>
          <w:numId w:val="14"/>
        </w:numPr>
        <w:spacing w:before="0" w:line="240" w:lineRule="auto"/>
        <w:rPr>
          <w:b/>
          <w:sz w:val="22"/>
          <w:szCs w:val="22"/>
        </w:rPr>
      </w:pPr>
      <w:r w:rsidRPr="00E4248F">
        <w:rPr>
          <w:b/>
          <w:sz w:val="22"/>
          <w:szCs w:val="22"/>
        </w:rPr>
        <w:t xml:space="preserve"> pohľadávok,</w:t>
      </w:r>
    </w:p>
    <w:p w:rsidR="003C13EE" w:rsidRDefault="003C13EE" w:rsidP="003C13EE">
      <w:pPr>
        <w:tabs>
          <w:tab w:val="left" w:pos="284"/>
        </w:tabs>
        <w:ind w:left="644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  <w:r w:rsidR="00237ED7">
        <w:rPr>
          <w:rFonts w:cs="Arial Narrow"/>
          <w:sz w:val="22"/>
          <w:szCs w:val="22"/>
        </w:rPr>
        <w:t xml:space="preserve"> – postúpené pohľadávky nemá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E4248F">
        <w:rPr>
          <w:b/>
          <w:sz w:val="22"/>
          <w:szCs w:val="22"/>
        </w:rPr>
        <w:t xml:space="preserve"> krátkodobého finančného majetku</w:t>
      </w:r>
      <w:r w:rsidRPr="00314E6C">
        <w:rPr>
          <w:sz w:val="22"/>
          <w:szCs w:val="22"/>
        </w:rPr>
        <w:t>,</w:t>
      </w:r>
    </w:p>
    <w:p w:rsidR="00E4248F" w:rsidRDefault="00E4248F" w:rsidP="00E4248F">
      <w:pPr>
        <w:tabs>
          <w:tab w:val="left" w:pos="284"/>
        </w:tabs>
        <w:ind w:left="644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Peňažné prostriedky a ceniny sa oceňujú ich menovitou hodnotou. </w:t>
      </w:r>
    </w:p>
    <w:p w:rsidR="00314E6C" w:rsidRPr="00E4248F" w:rsidRDefault="00314E6C" w:rsidP="00314E6C">
      <w:pPr>
        <w:numPr>
          <w:ilvl w:val="0"/>
          <w:numId w:val="14"/>
        </w:numPr>
        <w:spacing w:before="0" w:line="240" w:lineRule="auto"/>
        <w:rPr>
          <w:b/>
          <w:sz w:val="22"/>
          <w:szCs w:val="22"/>
        </w:rPr>
      </w:pPr>
      <w:r w:rsidRPr="00E4248F">
        <w:rPr>
          <w:b/>
          <w:sz w:val="22"/>
          <w:szCs w:val="22"/>
        </w:rPr>
        <w:t xml:space="preserve"> záväzkov vrátane rezerv, dlhopisov, pôžičiek a úverov,</w:t>
      </w:r>
    </w:p>
    <w:p w:rsidR="00E4248F" w:rsidRDefault="00E4248F" w:rsidP="00E4248F">
      <w:pPr>
        <w:tabs>
          <w:tab w:val="left" w:pos="284"/>
        </w:tabs>
        <w:ind w:left="644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032A13" w:rsidRPr="00E4248F" w:rsidRDefault="00314E6C" w:rsidP="00314E6C">
      <w:pPr>
        <w:spacing w:before="0" w:line="240" w:lineRule="auto"/>
        <w:ind w:left="284"/>
        <w:rPr>
          <w:b/>
          <w:sz w:val="22"/>
          <w:szCs w:val="22"/>
        </w:rPr>
      </w:pPr>
      <w:r w:rsidRPr="00E4248F">
        <w:rPr>
          <w:b/>
          <w:sz w:val="22"/>
          <w:szCs w:val="22"/>
        </w:rPr>
        <w:t>f) derivátových operácií.</w:t>
      </w:r>
    </w:p>
    <w:p w:rsidR="00E4248F" w:rsidRDefault="00E4248F" w:rsidP="00E4248F">
      <w:pPr>
        <w:tabs>
          <w:tab w:val="left" w:pos="284"/>
        </w:tabs>
        <w:ind w:left="284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 Deriváty sa oceňujú reálnou hodnotou......nemá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237ED7" w:rsidRPr="00D90FC4" w:rsidRDefault="00237ED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Odpisuje v súlade so zákonom o Dani z príjmu,  účtovné odpisy ako daňové 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  <w:r w:rsidR="00E65C12">
        <w:rPr>
          <w:sz w:val="22"/>
          <w:szCs w:val="22"/>
        </w:rPr>
        <w:t xml:space="preserve">.... neboli </w:t>
      </w:r>
    </w:p>
    <w:p w:rsidR="00E65C12" w:rsidRDefault="00E65C12" w:rsidP="00CD361E">
      <w:pPr>
        <w:spacing w:before="0" w:line="240" w:lineRule="auto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  <w:r w:rsidR="00E65C12">
        <w:rPr>
          <w:sz w:val="22"/>
          <w:szCs w:val="22"/>
        </w:rPr>
        <w:t xml:space="preserve">... nemala </w:t>
      </w:r>
    </w:p>
    <w:p w:rsidR="00E65C12" w:rsidRDefault="00E65C12" w:rsidP="00CD361E">
      <w:pPr>
        <w:spacing w:before="0" w:line="240" w:lineRule="auto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  <w:r w:rsidR="00237ED7">
        <w:rPr>
          <w:sz w:val="22"/>
          <w:szCs w:val="22"/>
        </w:rPr>
        <w:t xml:space="preserve">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66E2A" w:rsidRDefault="00866E2A" w:rsidP="00477132">
      <w:pPr>
        <w:spacing w:before="0" w:line="240" w:lineRule="auto"/>
        <w:ind w:left="142"/>
        <w:rPr>
          <w:b/>
          <w:sz w:val="22"/>
          <w:szCs w:val="22"/>
        </w:rPr>
      </w:pP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66E2A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2323</w:t>
            </w:r>
          </w:p>
        </w:tc>
        <w:tc>
          <w:tcPr>
            <w:tcW w:w="1571" w:type="pct"/>
            <w:vAlign w:val="center"/>
          </w:tcPr>
          <w:p w:rsidR="008A6D18" w:rsidRPr="00337C6C" w:rsidRDefault="00866E2A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1153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66E2A" w:rsidP="00152C5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2323</w:t>
            </w:r>
          </w:p>
        </w:tc>
        <w:tc>
          <w:tcPr>
            <w:tcW w:w="1571" w:type="pct"/>
            <w:vAlign w:val="center"/>
          </w:tcPr>
          <w:p w:rsidR="008A6D18" w:rsidRPr="00337C6C" w:rsidRDefault="00866E2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1153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66E2A" w:rsidP="00152C5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3891</w:t>
            </w:r>
          </w:p>
        </w:tc>
        <w:tc>
          <w:tcPr>
            <w:tcW w:w="1571" w:type="pct"/>
            <w:vAlign w:val="center"/>
          </w:tcPr>
          <w:p w:rsidR="008A6D18" w:rsidRPr="00337C6C" w:rsidRDefault="00866E2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5530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66E2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3891</w:t>
            </w:r>
          </w:p>
        </w:tc>
        <w:tc>
          <w:tcPr>
            <w:tcW w:w="1571" w:type="pct"/>
            <w:vAlign w:val="center"/>
          </w:tcPr>
          <w:p w:rsidR="008A6D18" w:rsidRPr="00337C6C" w:rsidRDefault="00866E2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5530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66E2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6214</w:t>
            </w:r>
          </w:p>
        </w:tc>
        <w:tc>
          <w:tcPr>
            <w:tcW w:w="1571" w:type="pct"/>
            <w:vAlign w:val="center"/>
          </w:tcPr>
          <w:p w:rsidR="008A6D18" w:rsidRPr="00337C6C" w:rsidRDefault="00866E2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6783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</w:t>
      </w:r>
      <w:r w:rsidR="00E65C12">
        <w:rPr>
          <w:sz w:val="22"/>
          <w:szCs w:val="22"/>
        </w:rPr>
        <w:t xml:space="preserve">rmácie o vlastných akciách ..... nie / účtovná jednotka je spoločnosť s ručením obmedzeným 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 xml:space="preserve">a) výške jednotlivých druhov záruk alebo iných zabezpečení poskytnutých pre členov štatutárneho orgánu, dozorného orgánu a iného orgánu účtovnej jednotky, a to v členení za </w:t>
      </w:r>
      <w:r w:rsidR="00237ED7">
        <w:rPr>
          <w:sz w:val="22"/>
          <w:szCs w:val="22"/>
        </w:rPr>
        <w:t>jednotlivé orgány   -  nemá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</w:t>
      </w:r>
      <w:r w:rsidR="00237ED7">
        <w:rPr>
          <w:sz w:val="22"/>
          <w:szCs w:val="22"/>
        </w:rPr>
        <w:t xml:space="preserve"> v členení za jednotlivé orgány – nie sú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</w:t>
      </w:r>
      <w:r w:rsidR="00237ED7">
        <w:rPr>
          <w:sz w:val="22"/>
          <w:szCs w:val="22"/>
        </w:rPr>
        <w:t xml:space="preserve"> v členení za jednotlivé orgány – nie sú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</w:t>
      </w:r>
      <w:r w:rsidR="00237ED7">
        <w:rPr>
          <w:sz w:val="22"/>
          <w:szCs w:val="22"/>
        </w:rPr>
        <w:t xml:space="preserve"> v členení za jednotlivé orgány – 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lastRenderedPageBreak/>
        <w:t>d) celkovej sume použitých finančných prostriedkov alebo iného plnenia na súkromné účely členmi štatutárneho orgánu, dozorného orgánu a iného orgánu účtovnej jednot</w:t>
      </w:r>
      <w:r w:rsidR="00237ED7">
        <w:rPr>
          <w:sz w:val="22"/>
          <w:szCs w:val="22"/>
        </w:rPr>
        <w:t>ky, ktoré je potrebné vyúčtovať – nie sú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  <w:r w:rsidR="00E65C12">
        <w:rPr>
          <w:sz w:val="22"/>
          <w:szCs w:val="22"/>
        </w:rPr>
        <w:t xml:space="preserve">.... nemá 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  <w:r w:rsidR="00E65C12">
        <w:rPr>
          <w:sz w:val="22"/>
          <w:szCs w:val="22"/>
        </w:rPr>
        <w:t xml:space="preserve">...... nemá 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  <w:r w:rsidR="00E65C12">
        <w:rPr>
          <w:sz w:val="22"/>
          <w:szCs w:val="22"/>
        </w:rPr>
        <w:t xml:space="preserve">... nemá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  <w:r w:rsidR="00E65C12">
        <w:rPr>
          <w:sz w:val="22"/>
          <w:szCs w:val="22"/>
        </w:rPr>
        <w:t xml:space="preserve">... nemá 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  <w:r w:rsidR="00E65C12">
        <w:rPr>
          <w:sz w:val="22"/>
          <w:szCs w:val="22"/>
        </w:rPr>
        <w:t xml:space="preserve">... nemá 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3B23" w:rsidRDefault="00A13B23" w:rsidP="00347C39">
      <w:pPr>
        <w:spacing w:before="0" w:after="0" w:line="240" w:lineRule="auto"/>
      </w:pPr>
      <w:r>
        <w:separator/>
      </w:r>
    </w:p>
  </w:endnote>
  <w:endnote w:type="continuationSeparator" w:id="1">
    <w:p w:rsidR="00A13B23" w:rsidRDefault="00A13B2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CA2DF8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CA2DF8">
      <w:rPr>
        <w:rFonts w:ascii="Arial" w:hAnsi="Arial"/>
        <w:szCs w:val="20"/>
      </w:rPr>
      <w:fldChar w:fldCharType="separate"/>
    </w:r>
    <w:r w:rsidR="008B3103">
      <w:rPr>
        <w:rFonts w:ascii="Arial" w:hAnsi="Arial"/>
        <w:noProof/>
        <w:szCs w:val="20"/>
      </w:rPr>
      <w:t>4</w:t>
    </w:r>
    <w:r w:rsidR="00CA2DF8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CA2DF8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CA2DF8">
      <w:rPr>
        <w:rFonts w:ascii="Arial" w:hAnsi="Arial"/>
        <w:szCs w:val="20"/>
      </w:rPr>
      <w:fldChar w:fldCharType="separate"/>
    </w:r>
    <w:r w:rsidR="008B3103">
      <w:rPr>
        <w:rFonts w:ascii="Arial" w:hAnsi="Arial"/>
        <w:noProof/>
        <w:szCs w:val="20"/>
      </w:rPr>
      <w:t>4</w:t>
    </w:r>
    <w:r w:rsidR="00CA2DF8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3B23" w:rsidRDefault="00A13B23" w:rsidP="00347C39">
      <w:pPr>
        <w:spacing w:before="0" w:after="0" w:line="240" w:lineRule="auto"/>
      </w:pPr>
      <w:r>
        <w:separator/>
      </w:r>
    </w:p>
  </w:footnote>
  <w:footnote w:type="continuationSeparator" w:id="1">
    <w:p w:rsidR="00A13B23" w:rsidRDefault="00A13B2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CA2DF8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866E2A">
                  <w:rPr>
                    <w:rFonts w:ascii="Arial" w:hAnsi="Arial"/>
                    <w:szCs w:val="20"/>
                    <w:lang w:val="cs-CZ"/>
                  </w:rPr>
                  <w:t>2023042802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bookmarkStart w:id="9" w:name="ICOHLAV"/>
                <w:bookmarkStart w:id="10" w:name="ICOHLAV_END"/>
                <w:bookmarkEnd w:id="9"/>
                <w:bookmarkEnd w:id="10"/>
                <w:r w:rsidR="00866E2A">
                  <w:rPr>
                    <w:rFonts w:ascii="Arial" w:hAnsi="Arial"/>
                    <w:szCs w:val="20"/>
                    <w:lang w:val="cs-CZ"/>
                  </w:rPr>
                  <w:t>45569916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E1C0CC4"/>
    <w:multiLevelType w:val="hybridMultilevel"/>
    <w:tmpl w:val="7CD6C55C"/>
    <w:lvl w:ilvl="0" w:tplc="9C5E2D5C">
      <w:start w:val="3"/>
      <w:numFmt w:val="bullet"/>
      <w:lvlText w:val="-"/>
      <w:lvlJc w:val="left"/>
      <w:pPr>
        <w:ind w:left="719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22492D"/>
    <w:multiLevelType w:val="hybridMultilevel"/>
    <w:tmpl w:val="8724EE16"/>
    <w:lvl w:ilvl="0" w:tplc="A038FCDE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4"/>
  </w:num>
  <w:num w:numId="5">
    <w:abstractNumId w:val="3"/>
  </w:num>
  <w:num w:numId="6">
    <w:abstractNumId w:val="7"/>
  </w:num>
  <w:num w:numId="7">
    <w:abstractNumId w:val="10"/>
  </w:num>
  <w:num w:numId="8">
    <w:abstractNumId w:val="12"/>
  </w:num>
  <w:num w:numId="9">
    <w:abstractNumId w:val="10"/>
  </w:num>
  <w:num w:numId="10">
    <w:abstractNumId w:val="9"/>
  </w:num>
  <w:num w:numId="11">
    <w:abstractNumId w:val="1"/>
  </w:num>
  <w:num w:numId="12">
    <w:abstractNumId w:val="5"/>
  </w:num>
  <w:num w:numId="13">
    <w:abstractNumId w:val="11"/>
  </w:num>
  <w:num w:numId="14">
    <w:abstractNumId w:val="4"/>
  </w:num>
  <w:num w:numId="15">
    <w:abstractNumId w:val="6"/>
  </w:num>
  <w:num w:numId="16">
    <w:abstractNumId w:val="13"/>
  </w:num>
  <w:num w:numId="1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52C54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37ED7"/>
    <w:rsid w:val="002451AE"/>
    <w:rsid w:val="002552E3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E7B01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2F4D"/>
    <w:rsid w:val="00367899"/>
    <w:rsid w:val="003764E6"/>
    <w:rsid w:val="00386E4F"/>
    <w:rsid w:val="003912C4"/>
    <w:rsid w:val="003944C1"/>
    <w:rsid w:val="003963FD"/>
    <w:rsid w:val="003A732E"/>
    <w:rsid w:val="003B70D3"/>
    <w:rsid w:val="003C13EE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27ECD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2927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14205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75D5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667C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6D12"/>
    <w:rsid w:val="00800315"/>
    <w:rsid w:val="00801336"/>
    <w:rsid w:val="00802630"/>
    <w:rsid w:val="008260E8"/>
    <w:rsid w:val="00831A38"/>
    <w:rsid w:val="00840424"/>
    <w:rsid w:val="008601BD"/>
    <w:rsid w:val="00861A8B"/>
    <w:rsid w:val="00863CBA"/>
    <w:rsid w:val="00866E2A"/>
    <w:rsid w:val="008807A2"/>
    <w:rsid w:val="00886A8B"/>
    <w:rsid w:val="00896744"/>
    <w:rsid w:val="008A019A"/>
    <w:rsid w:val="008A6D18"/>
    <w:rsid w:val="008B3103"/>
    <w:rsid w:val="008B61EE"/>
    <w:rsid w:val="008C4390"/>
    <w:rsid w:val="008C4648"/>
    <w:rsid w:val="008C7870"/>
    <w:rsid w:val="008E78DE"/>
    <w:rsid w:val="008F39DE"/>
    <w:rsid w:val="00900740"/>
    <w:rsid w:val="0090151B"/>
    <w:rsid w:val="009045A6"/>
    <w:rsid w:val="00913895"/>
    <w:rsid w:val="00922A1B"/>
    <w:rsid w:val="00935EE7"/>
    <w:rsid w:val="00944453"/>
    <w:rsid w:val="00953F35"/>
    <w:rsid w:val="00954CF3"/>
    <w:rsid w:val="009624DA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B23"/>
    <w:rsid w:val="00A13D6A"/>
    <w:rsid w:val="00A15F02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2DF8"/>
    <w:rsid w:val="00CA4F0B"/>
    <w:rsid w:val="00CC7A3D"/>
    <w:rsid w:val="00CD361E"/>
    <w:rsid w:val="00D00103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248F"/>
    <w:rsid w:val="00E615E8"/>
    <w:rsid w:val="00E65262"/>
    <w:rsid w:val="00E65C12"/>
    <w:rsid w:val="00E664B8"/>
    <w:rsid w:val="00E71E4D"/>
    <w:rsid w:val="00E774EB"/>
    <w:rsid w:val="00E858A4"/>
    <w:rsid w:val="00E90FFD"/>
    <w:rsid w:val="00E91009"/>
    <w:rsid w:val="00E9147E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5878"/>
    <w:rsid w:val="00F00454"/>
    <w:rsid w:val="00F069C9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0009"/>
    <w:rsid w:val="00F6656A"/>
    <w:rsid w:val="00F722A3"/>
    <w:rsid w:val="00F90270"/>
    <w:rsid w:val="00F914BA"/>
    <w:rsid w:val="00F9577E"/>
    <w:rsid w:val="00FA0411"/>
    <w:rsid w:val="00FA3741"/>
    <w:rsid w:val="00FB606D"/>
    <w:rsid w:val="00FC43D7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7667C8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7667C8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667C8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  <w:style w:type="paragraph" w:customStyle="1" w:styleId="Styl4">
    <w:name w:val="Styl4"/>
    <w:basedOn w:val="Styl3"/>
    <w:uiPriority w:val="99"/>
    <w:rsid w:val="0090151B"/>
    <w:pPr>
      <w:numPr>
        <w:ilvl w:val="0"/>
        <w:numId w:val="0"/>
      </w:numPr>
      <w:tabs>
        <w:tab w:val="clear" w:pos="3049"/>
        <w:tab w:val="num" w:pos="567"/>
        <w:tab w:val="num" w:pos="1080"/>
      </w:tabs>
      <w:ind w:left="284"/>
      <w:jc w:val="left"/>
    </w:pPr>
    <w:rPr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4413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13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13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13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13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441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41336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7441336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413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4133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4413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441337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44133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44133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4413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13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13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D0DA93-5552-459A-BB64-26D4AB4AFB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1279</Words>
  <Characters>7295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8557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2</cp:revision>
  <cp:lastPrinted>2015-06-28T14:36:00Z</cp:lastPrinted>
  <dcterms:created xsi:type="dcterms:W3CDTF">2015-06-28T14:40:00Z</dcterms:created>
  <dcterms:modified xsi:type="dcterms:W3CDTF">2015-06-28T14:40:00Z</dcterms:modified>
</cp:coreProperties>
</file>