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3F2" w:rsidRDefault="005253F2">
      <w:pPr>
        <w:pStyle w:val="Title"/>
      </w:pPr>
      <w:r>
        <w:rPr>
          <w:sz w:val="24"/>
          <w:szCs w:val="24"/>
          <w:u w:val="single"/>
        </w:rPr>
        <w:t>Catering MIŇO s.r.o., Rudina 43, 023 31</w:t>
      </w:r>
    </w:p>
    <w:p w:rsidR="005253F2" w:rsidRDefault="005253F2">
      <w:pPr>
        <w:pStyle w:val="Title"/>
      </w:pPr>
    </w:p>
    <w:p w:rsidR="005253F2" w:rsidRDefault="005253F2">
      <w:pPr>
        <w:pStyle w:val="Title"/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Zápisnica</w:t>
      </w:r>
    </w:p>
    <w:p w:rsidR="005253F2" w:rsidRDefault="005253F2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zo zasadnutia valného zhromaždenia spoločnosti</w:t>
      </w:r>
    </w:p>
    <w:p w:rsidR="005253F2" w:rsidRDefault="005253F2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Catering MIŇO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s r.o., zapísanej v obch. registri Okresného súdu v Žiline, oddiel Sro, vložka číslo: 58415/L</w:t>
      </w:r>
    </w:p>
    <w:p w:rsidR="005253F2" w:rsidRDefault="005253F2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zo dňa 10. 06. 2015</w:t>
      </w:r>
    </w:p>
    <w:p w:rsidR="005253F2" w:rsidRDefault="005253F2">
      <w:pPr>
        <w:spacing w:line="36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Termín: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10. 06. 2015 o 14:00 hod.</w:t>
      </w:r>
    </w:p>
    <w:p w:rsidR="005253F2" w:rsidRDefault="005253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Miesto konania: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Rudina 43, 023 31</w:t>
      </w:r>
    </w:p>
    <w:p w:rsidR="005253F2" w:rsidRDefault="005253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Prítomný:</w:t>
      </w:r>
    </w:p>
    <w:p w:rsidR="005253F2" w:rsidRDefault="005253F2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>Spoločník:</w:t>
      </w:r>
      <w:r>
        <w:tab/>
        <w:t>Milan Pečala</w:t>
      </w:r>
    </w:p>
    <w:p w:rsidR="005253F2" w:rsidRDefault="005253F2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 xml:space="preserve">Trvalý pobyt: </w:t>
      </w:r>
      <w:r>
        <w:tab/>
        <w:t>Rudina 43, 023 31</w:t>
      </w:r>
    </w:p>
    <w:p w:rsidR="005253F2" w:rsidRDefault="005253F2">
      <w:pPr>
        <w:ind w:left="786" w:firstLine="348"/>
        <w:rPr>
          <w:rFonts w:ascii="Times New Roman" w:hAnsi="Times New Roman" w:cs="Times New Roman"/>
        </w:rPr>
      </w:pPr>
      <w:bookmarkStart w:id="0" w:name="_GoBack"/>
      <w:bookmarkEnd w:id="0"/>
    </w:p>
    <w:p w:rsidR="005253F2" w:rsidRDefault="005253F2">
      <w:pPr>
        <w:ind w:left="786" w:firstLine="348"/>
        <w:rPr>
          <w:rFonts w:ascii="Times New Roman" w:hAnsi="Times New Roman" w:cs="Times New Roman"/>
        </w:rPr>
      </w:pPr>
    </w:p>
    <w:p w:rsidR="005253F2" w:rsidRDefault="005253F2">
      <w:pPr>
        <w:ind w:left="786" w:firstLine="348"/>
        <w:rPr>
          <w:rFonts w:ascii="Times New Roman" w:hAnsi="Times New Roman" w:cs="Times New Roman"/>
        </w:rPr>
      </w:pPr>
    </w:p>
    <w:p w:rsidR="005253F2" w:rsidRDefault="005253F2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Program rokovania</w:t>
      </w:r>
      <w:r>
        <w:rPr>
          <w:rFonts w:ascii="Times New Roman" w:hAnsi="Times New Roman" w:cs="Times New Roman"/>
        </w:rPr>
        <w:t>:</w:t>
      </w:r>
    </w:p>
    <w:p w:rsidR="005253F2" w:rsidRDefault="005253F2">
      <w:pPr>
        <w:rPr>
          <w:rFonts w:ascii="Times New Roman" w:hAnsi="Times New Roman" w:cs="Times New Roman"/>
        </w:rPr>
      </w:pPr>
    </w:p>
    <w:p w:rsidR="005253F2" w:rsidRDefault="00525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A/  Otvorenie a zhodnotenie výsledkov dosiahnutých k 31.12.2014 a schválenie ročnej         </w:t>
      </w:r>
    </w:p>
    <w:p w:rsidR="005253F2" w:rsidRDefault="00525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uzávierky</w:t>
      </w:r>
    </w:p>
    <w:p w:rsidR="005253F2" w:rsidRDefault="00525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B/ Hospodársky výsledok v schvaľovacom konaní za rok 2014 – rozdelenie</w:t>
      </w:r>
    </w:p>
    <w:p w:rsidR="005253F2" w:rsidRDefault="005253F2">
      <w:pPr>
        <w:rPr>
          <w:rFonts w:ascii="Times New Roman" w:hAnsi="Times New Roman" w:cs="Times New Roman"/>
        </w:rPr>
      </w:pPr>
    </w:p>
    <w:p w:rsidR="005253F2" w:rsidRDefault="005253F2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A.</w:t>
      </w:r>
    </w:p>
    <w:p w:rsidR="005253F2" w:rsidRDefault="00525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Zúčastnený bol informovaný o výsledkoch dosiahnutých k 31.12.2014, s ktorými súhlasil a nemal voči nim žiadne námietky. Prehľad výsledkov hospodárenia k 31.12.2014 je v Účtovnej závierke podnikateľov v podvojnom účtovníctve, ktorej súčasťou je: </w:t>
      </w:r>
    </w:p>
    <w:p w:rsidR="005253F2" w:rsidRDefault="00525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Súvahe Úč POD 1-01 , Výkaz ziskov a strát Úč POD 2-01 a Poznámky Úč POD 3-01</w:t>
      </w:r>
    </w:p>
    <w:p w:rsidR="005253F2" w:rsidRDefault="005253F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</w:p>
    <w:p w:rsidR="005253F2" w:rsidRDefault="005253F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B.</w:t>
      </w:r>
    </w:p>
    <w:p w:rsidR="005253F2" w:rsidRDefault="00525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Val. zhromaždenie prerokovalo hospodársky výsledok za rok 2014</w:t>
      </w:r>
    </w:p>
    <w:p w:rsidR="005253F2" w:rsidRDefault="00525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uvedených výkazov a daňového priznania právnických osôb za rok 2014 vyplýva, že za rok 2014 vytvorila spoločnosť zisk  v hodnote  550,80   EUR. Vykázaný hospodársky výsledok v schvaľovacom konaní za rok 2014 v účtovníctve na účte 431 v čiastke 550,80   EUR  sa rozhodol spoločník preúčtovať na nerozdelenýzisk minulých rokov vo výške 550,80   EUR  - účet 429.</w:t>
      </w:r>
    </w:p>
    <w:p w:rsidR="005253F2" w:rsidRDefault="005253F2">
      <w:pPr>
        <w:rPr>
          <w:rFonts w:ascii="Times New Roman" w:hAnsi="Times New Roman" w:cs="Times New Roman"/>
          <w:b/>
          <w:bCs/>
        </w:rPr>
      </w:pPr>
    </w:p>
    <w:p w:rsidR="005253F2" w:rsidRDefault="00525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</w:t>
      </w:r>
      <w:r>
        <w:rPr>
          <w:rFonts w:ascii="Times New Roman" w:hAnsi="Times New Roman" w:cs="Times New Roman"/>
          <w:b/>
          <w:bCs/>
        </w:rPr>
        <w:t xml:space="preserve">prijalo a schválilo </w:t>
      </w:r>
      <w:r>
        <w:rPr>
          <w:rFonts w:ascii="Times New Roman" w:hAnsi="Times New Roman" w:cs="Times New Roman"/>
        </w:rPr>
        <w:t>nasledovné</w:t>
      </w:r>
    </w:p>
    <w:p w:rsidR="005253F2" w:rsidRDefault="005253F2">
      <w:pPr>
        <w:rPr>
          <w:rFonts w:ascii="Times New Roman" w:hAnsi="Times New Roman" w:cs="Times New Roman"/>
        </w:rPr>
      </w:pPr>
    </w:p>
    <w:p w:rsidR="005253F2" w:rsidRDefault="005253F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 z n e s e n i e:</w:t>
      </w:r>
    </w:p>
    <w:p w:rsidR="005253F2" w:rsidRDefault="005253F2">
      <w:pPr>
        <w:rPr>
          <w:rFonts w:ascii="Times New Roman" w:hAnsi="Times New Roman" w:cs="Times New Roman"/>
        </w:rPr>
      </w:pPr>
    </w:p>
    <w:p w:rsidR="005253F2" w:rsidRDefault="005253F2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schvaľuje </w:t>
      </w:r>
    </w:p>
    <w:p w:rsidR="005253F2" w:rsidRDefault="005253F2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výsledkov dosiahnutých k 31.12.2014 a schválenie ročnej uzávierky</w:t>
      </w:r>
    </w:p>
    <w:p w:rsidR="005253F2" w:rsidRDefault="005253F2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rozdelenie hospodárskeho výsledku v schvaľovacom konaní za rok 2014</w:t>
      </w:r>
    </w:p>
    <w:p w:rsidR="005253F2" w:rsidRDefault="005253F2">
      <w:pPr>
        <w:ind w:firstLine="4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Rekapitulácia rozdelenia hospodárskeho výsledku za r. 2014:</w:t>
      </w:r>
    </w:p>
    <w:p w:rsidR="005253F2" w:rsidRDefault="005253F2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Nerozdelenýzisk minulých rokov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účet 428</w:t>
      </w:r>
      <w:r>
        <w:rPr>
          <w:rFonts w:ascii="Times New Roman" w:hAnsi="Times New Roman" w:cs="Times New Roman"/>
        </w:rPr>
        <w:tab/>
        <w:t xml:space="preserve">550,80   EUR </w:t>
      </w:r>
    </w:p>
    <w:p w:rsidR="005253F2" w:rsidRDefault="005253F2">
      <w:pPr>
        <w:ind w:firstLin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Spolu rozdelený HV r. 2014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účet 431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550,80   EUR</w:t>
      </w:r>
    </w:p>
    <w:p w:rsidR="005253F2" w:rsidRDefault="005253F2">
      <w:pPr>
        <w:ind w:left="60"/>
        <w:rPr>
          <w:rFonts w:ascii="Times New Roman" w:hAnsi="Times New Roman" w:cs="Times New Roman"/>
        </w:rPr>
      </w:pPr>
    </w:p>
    <w:p w:rsidR="005253F2" w:rsidRDefault="005253F2">
      <w:pPr>
        <w:ind w:left="360"/>
        <w:rPr>
          <w:rFonts w:ascii="Times New Roman" w:hAnsi="Times New Roman" w:cs="Times New Roman"/>
        </w:rPr>
      </w:pPr>
    </w:p>
    <w:p w:rsidR="005253F2" w:rsidRDefault="005253F2">
      <w:pPr>
        <w:ind w:left="360"/>
        <w:rPr>
          <w:rFonts w:ascii="Times New Roman" w:hAnsi="Times New Roman" w:cs="Times New Roman"/>
        </w:rPr>
      </w:pPr>
    </w:p>
    <w:p w:rsidR="005253F2" w:rsidRDefault="005253F2">
      <w:pPr>
        <w:ind w:left="360"/>
        <w:rPr>
          <w:rFonts w:ascii="Times New Roman" w:hAnsi="Times New Roman" w:cs="Times New Roman"/>
        </w:rPr>
      </w:pPr>
    </w:p>
    <w:p w:rsidR="005253F2" w:rsidRDefault="005253F2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Rudine  10.06.2015</w:t>
      </w:r>
    </w:p>
    <w:p w:rsidR="005253F2" w:rsidRDefault="005253F2">
      <w:pPr>
        <w:ind w:left="360"/>
        <w:rPr>
          <w:rFonts w:ascii="Times New Roman" w:hAnsi="Times New Roman" w:cs="Times New Roman"/>
        </w:rPr>
      </w:pPr>
    </w:p>
    <w:p w:rsidR="005253F2" w:rsidRDefault="00525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Prezenčná listina:</w:t>
      </w:r>
    </w:p>
    <w:p w:rsidR="005253F2" w:rsidRDefault="005253F2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Prítomný  :                       Milan Pečala</w:t>
      </w:r>
    </w:p>
    <w:p w:rsidR="005253F2" w:rsidRDefault="005253F2">
      <w:pPr>
        <w:rPr>
          <w:rFonts w:ascii="Times New Roman" w:hAnsi="Times New Roman" w:cs="Times New Roman"/>
        </w:rPr>
      </w:pPr>
    </w:p>
    <w:p w:rsidR="005253F2" w:rsidRDefault="005253F2">
      <w:pPr>
        <w:rPr>
          <w:rFonts w:ascii="Times New Roman" w:hAnsi="Times New Roman" w:cs="Times New Roman"/>
        </w:rPr>
      </w:pPr>
    </w:p>
    <w:sectPr w:rsidR="005253F2" w:rsidSect="00525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210E"/>
    <w:multiLevelType w:val="hybridMultilevel"/>
    <w:tmpl w:val="DAF6AA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">
    <w:nsid w:val="39B46BD5"/>
    <w:multiLevelType w:val="hybridMultilevel"/>
    <w:tmpl w:val="1C068674"/>
    <w:lvl w:ilvl="0" w:tplc="375628FE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53F2"/>
    <w:rsid w:val="00525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spacing w:after="0" w:line="240" w:lineRule="auto"/>
      <w:jc w:val="center"/>
    </w:pPr>
    <w:rPr>
      <w:rFonts w:cstheme="minorBidi"/>
      <w:b/>
      <w:bCs/>
      <w:sz w:val="32"/>
      <w:szCs w:val="32"/>
      <w:lang w:eastAsia="cs-CZ"/>
    </w:rPr>
  </w:style>
  <w:style w:type="character" w:customStyle="1" w:styleId="TitleChar">
    <w:name w:val="Title Char"/>
    <w:basedOn w:val="DefaultParagraphFont"/>
    <w:link w:val="Title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pPr>
      <w:spacing w:after="0" w:line="240" w:lineRule="auto"/>
      <w:ind w:left="360"/>
    </w:pPr>
    <w:rPr>
      <w:rFonts w:cstheme="minorBidi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312</Words>
  <Characters>1781</Characters>
  <Application>Microsoft Office Outlook</Application>
  <DocSecurity>0</DocSecurity>
  <Lines>0</Lines>
  <Paragraphs>0</Paragraphs>
  <ScaleCrop>false</ScaleCrop>
  <Company>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Catering MIŇO s</dc:title>
  <dc:subject/>
  <dc:creator>Lucia</dc:creator>
  <cp:keywords/>
  <dc:description/>
  <cp:lastModifiedBy>Urbanova</cp:lastModifiedBy>
  <cp:revision>2</cp:revision>
  <dcterms:created xsi:type="dcterms:W3CDTF">2015-06-30T12:49:00Z</dcterms:created>
  <dcterms:modified xsi:type="dcterms:W3CDTF">2015-06-30T12:49:00Z</dcterms:modified>
</cp:coreProperties>
</file>