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jc w:val="both"/>
        <w:rPr>
          <w:b/>
          <w:bCs/>
          <w:color w:val="00000A"/>
          <w:sz w:val="23"/>
          <w:szCs w:val="23"/>
        </w:rPr>
      </w:pPr>
      <w:r>
        <w:rPr>
          <w:color w:val="00000A"/>
        </w:rPr>
        <w:t xml:space="preserve"> </w:t>
      </w:r>
      <w:r>
        <w:rPr>
          <w:b/>
          <w:bCs/>
          <w:color w:val="00000A"/>
          <w:sz w:val="23"/>
          <w:szCs w:val="23"/>
        </w:rPr>
        <w:t xml:space="preserve">Čl. I </w:t>
      </w:r>
    </w:p>
    <w:p>
      <w:pPr>
        <w:pStyle w:val="Default"/>
        <w:jc w:val="both"/>
        <w:rPr>
          <w:b/>
          <w:bCs/>
          <w:color w:val="00000A"/>
          <w:sz w:val="23"/>
          <w:szCs w:val="23"/>
        </w:rPr>
      </w:pPr>
      <w:r>
        <w:rPr>
          <w:b/>
          <w:bCs/>
          <w:color w:val="00000A"/>
          <w:sz w:val="23"/>
          <w:szCs w:val="23"/>
        </w:rPr>
        <w:t xml:space="preserve">Všeobecné údaje </w:t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(1) Názov právnickej osoby a jej sídlo alebo meno a priezvisko fyzickej osoby. :</w:t>
      </w:r>
    </w:p>
    <w:tbl>
      <w:tblPr>
        <w:tblW w:w="10272" w:type="dxa"/>
        <w:jc w:val="center"/>
        <w:tblInd w:w="0" w:type="dxa"/>
        <w:tblBorders>
          <w:top w:val="nil"/>
          <w:left w:val="nil"/>
          <w:bottom w:val="nil"/>
          <w:insideH w:val="nil"/>
          <w:right w:val="nil"/>
          <w:insideV w:val="nil"/>
        </w:tblBorders>
        <w:tblCellMar>
          <w:top w:w="0" w:type="dxa"/>
          <w:left w:w="0" w:type="dxa"/>
          <w:bottom w:w="0" w:type="dxa"/>
          <w:right w:w="0" w:type="dxa"/>
        </w:tblCellMar>
      </w:tblPr>
      <w:tblGrid>
        <w:gridCol w:w="10272"/>
      </w:tblGrid>
      <w:tr>
        <w:trPr>
          <w:cantSplit w:val="false"/>
        </w:trPr>
        <w:tc>
          <w:tcPr>
            <w:tcW w:w="10272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tbl>
            <w:tblPr>
              <w:tblW w:w="10272" w:type="dxa"/>
              <w:jc w:val="left"/>
              <w:tblInd w:w="15" w:type="dxa"/>
              <w:tblBorders>
                <w:top w:val="nil"/>
                <w:left w:val="nil"/>
                <w:bottom w:val="nil"/>
                <w:insideH w:val="nil"/>
                <w:right w:val="nil"/>
                <w:insideV w:val="nil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6866"/>
              <w:gridCol w:w="3405"/>
            </w:tblGrid>
            <w:tr>
              <w:trPr>
                <w:cantSplit w:val="false"/>
              </w:trPr>
              <w:tc>
                <w:tcPr>
                  <w:tcW w:w="6866" w:type="dxa"/>
                  <w:tcBorders>
                    <w:top w:val="nil"/>
                    <w:left w:val="nil"/>
                    <w:bottom w:val="nil"/>
                    <w:insideH w:val="nil"/>
                    <w:right w:val="nil"/>
                    <w:insideV w:val="nil"/>
                  </w:tcBorders>
                  <w:shd w:fill="auto" w:val="clear"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rPr>
                      <w:szCs w:val="24"/>
                      <w:lang w:eastAsia="sk-SK"/>
                    </w:rPr>
                  </w:pPr>
                  <w:r>
                    <w:rPr>
                      <w:szCs w:val="24"/>
                      <w:lang w:eastAsia="sk-SK"/>
                    </w:rPr>
                    <w:t>Hydrosaning, spol. s r. o.</w:t>
                  </w:r>
                </w:p>
              </w:tc>
              <w:tc>
                <w:tcPr>
                  <w:tcW w:w="3405" w:type="dxa"/>
                  <w:tcBorders>
                    <w:top w:val="nil"/>
                    <w:left w:val="nil"/>
                    <w:bottom w:val="nil"/>
                    <w:insideH w:val="nil"/>
                    <w:right w:val="nil"/>
                    <w:insideV w:val="nil"/>
                  </w:tcBorders>
                  <w:shd w:fill="auto" w:val="clear"/>
                </w:tcPr>
                <w:p>
                  <w:pPr>
                    <w:pStyle w:val="Normal"/>
                    <w:spacing w:lineRule="auto" w:line="240" w:before="0" w:after="0"/>
                    <w:rPr/>
                  </w:pPr>
                  <w:r>
                    <w:rPr/>
                  </w:r>
                </w:p>
              </w:tc>
            </w:tr>
          </w:tbl>
          <w:p>
            <w:pPr>
              <w:pStyle w:val="Normal"/>
              <w:spacing w:lineRule="auto" w:line="240" w:before="0" w:after="0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vanish/>
          <w:szCs w:val="24"/>
          <w:lang w:eastAsia="sk-SK"/>
        </w:rPr>
      </w:pPr>
      <w:r>
        <w:rPr>
          <w:vanish/>
          <w:szCs w:val="24"/>
          <w:lang w:eastAsia="sk-SK"/>
        </w:rPr>
      </w:r>
    </w:p>
    <w:tbl>
      <w:tblPr>
        <w:tblW w:w="10272" w:type="dxa"/>
        <w:jc w:val="center"/>
        <w:tblInd w:w="0" w:type="dxa"/>
        <w:tblBorders>
          <w:top w:val="nil"/>
          <w:left w:val="nil"/>
          <w:bottom w:val="nil"/>
          <w:insideH w:val="nil"/>
          <w:right w:val="nil"/>
          <w:insideV w:val="nil"/>
        </w:tblBorders>
        <w:tblCellMar>
          <w:top w:w="0" w:type="dxa"/>
          <w:left w:w="0" w:type="dxa"/>
          <w:bottom w:w="0" w:type="dxa"/>
          <w:right w:w="0" w:type="dxa"/>
        </w:tblCellMar>
      </w:tblPr>
      <w:tblGrid>
        <w:gridCol w:w="2093"/>
        <w:gridCol w:w="8178"/>
      </w:tblGrid>
      <w:tr>
        <w:trPr>
          <w:cantSplit w:val="false"/>
        </w:trPr>
        <w:tc>
          <w:tcPr>
            <w:tcW w:w="2093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</w:tcPr>
          <w:p>
            <w:pPr>
              <w:pStyle w:val="Normal"/>
              <w:spacing w:lineRule="auto" w:line="240" w:before="0" w:after="0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Sídlo: </w:t>
            </w:r>
          </w:p>
        </w:tc>
        <w:tc>
          <w:tcPr>
            <w:tcW w:w="8178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tbl>
            <w:tblPr>
              <w:tblW w:w="8179" w:type="dxa"/>
              <w:jc w:val="left"/>
              <w:tblInd w:w="0" w:type="dxa"/>
              <w:tblBorders>
                <w:top w:val="nil"/>
                <w:left w:val="nil"/>
                <w:bottom w:val="nil"/>
                <w:insideH w:val="nil"/>
                <w:right w:val="nil"/>
                <w:insideV w:val="nil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8179"/>
            </w:tblGrid>
            <w:tr>
              <w:trPr>
                <w:cantSplit w:val="false"/>
              </w:trPr>
              <w:tc>
                <w:tcPr>
                  <w:tcW w:w="8179" w:type="dxa"/>
                  <w:tcBorders>
                    <w:top w:val="nil"/>
                    <w:left w:val="nil"/>
                    <w:bottom w:val="nil"/>
                    <w:insideH w:val="nil"/>
                    <w:right w:val="nil"/>
                    <w:insideV w:val="nil"/>
                  </w:tcBorders>
                  <w:shd w:fill="auto" w:val="clear"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rPr>
                      <w:szCs w:val="24"/>
                      <w:lang w:eastAsia="sk-SK"/>
                    </w:rPr>
                  </w:pPr>
                  <w:r>
                    <w:rPr>
                      <w:szCs w:val="24"/>
                      <w:lang w:eastAsia="sk-SK"/>
                    </w:rPr>
                    <w:t>Poľnohospodárov 6</w:t>
                  </w:r>
                  <w:r>
                    <w:rPr>
                      <w:szCs w:val="24"/>
                      <w:lang w:eastAsia="sk-SK"/>
                    </w:rPr>
                    <w:br/>
                  </w:r>
                  <w:r>
                    <w:rPr>
                      <w:szCs w:val="24"/>
                      <w:lang w:eastAsia="sk-SK"/>
                    </w:rPr>
                    <w:t>971 01 Prievidza</w:t>
                  </w:r>
                </w:p>
              </w:tc>
            </w:tr>
          </w:tbl>
          <w:p>
            <w:pPr>
              <w:pStyle w:val="Normal"/>
              <w:spacing w:lineRule="auto" w:line="240" w:before="0" w:after="0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</w:r>
          </w:p>
        </w:tc>
      </w:tr>
    </w:tbl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(2) Údaje o konsolidovanom celku, a to </w:t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00000A"/>
          <w:sz w:val="16"/>
          <w:szCs w:val="16"/>
        </w:rPr>
      </w:pPr>
      <w:r>
        <w:rPr>
          <w:color w:val="00000A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00000A"/>
          <w:sz w:val="16"/>
          <w:szCs w:val="16"/>
        </w:rPr>
        <w:t xml:space="preserve">4) </w:t>
      </w:r>
    </w:p>
    <w:p>
      <w:pPr>
        <w:pStyle w:val="Default"/>
        <w:spacing w:before="0" w:after="27"/>
        <w:jc w:val="both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2. pri oslobodení podľa § 22 ods. 12 zákona obchodné meno a sídlo dcérskych účtovných jednotiek. </w:t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tbl>
      <w:tblPr>
        <w:jc w:val="center"/>
        <w:tblInd w:w="0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4592"/>
        <w:gridCol w:w="4591"/>
      </w:tblGrid>
      <w:tr>
        <w:trPr>
          <w:trHeight w:val="283" w:hRule="atLeast"/>
          <w:cantSplit w:val="false"/>
        </w:trPr>
        <w:tc>
          <w:tcPr>
            <w:tcW w:w="459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1" w:type="dxa"/>
            <w:tcBorders>
              <w:top w:val="single" w:sz="8" w:space="0" w:color="00000A"/>
              <w:left w:val="nil"/>
              <w:bottom w:val="single" w:sz="8" w:space="0" w:color="00000A"/>
              <w:insideH w:val="single" w:sz="8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>
        <w:trPr>
          <w:trHeight w:val="283" w:hRule="atLeast"/>
          <w:cantSplit w:val="false"/>
        </w:trPr>
        <w:tc>
          <w:tcPr>
            <w:tcW w:w="4592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bCs/>
                <w:sz w:val="22"/>
                <w:lang w:eastAsia="sk-SK"/>
              </w:rPr>
            </w:pPr>
            <w:r>
              <w:rPr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4592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bCs/>
                <w:sz w:val="22"/>
                <w:lang w:eastAsia="sk-SK"/>
              </w:rPr>
            </w:pPr>
            <w:r>
              <w:rPr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4592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bCs/>
                <w:sz w:val="22"/>
                <w:lang w:eastAsia="sk-SK"/>
              </w:rPr>
            </w:pPr>
            <w:r>
              <w:rPr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4592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bCs/>
                <w:sz w:val="22"/>
                <w:lang w:eastAsia="sk-SK"/>
              </w:rPr>
            </w:pPr>
            <w:r>
              <w:rPr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(3) Priemerný prepočítaný počet zamestnancov. 0.</w:t>
      </w:r>
    </w:p>
    <w:p>
      <w:pPr>
        <w:pStyle w:val="Normal"/>
        <w:pageBreakBefore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b/>
          <w:bCs/>
          <w:color w:val="00000A"/>
          <w:sz w:val="23"/>
          <w:szCs w:val="23"/>
        </w:rPr>
      </w:pPr>
      <w:r>
        <w:rPr>
          <w:b/>
          <w:bCs/>
          <w:color w:val="00000A"/>
          <w:sz w:val="23"/>
          <w:szCs w:val="23"/>
        </w:rPr>
        <w:t xml:space="preserve">Čl. II </w:t>
      </w:r>
    </w:p>
    <w:p>
      <w:pPr>
        <w:pStyle w:val="Default"/>
        <w:jc w:val="both"/>
        <w:rPr>
          <w:b/>
          <w:bCs/>
          <w:color w:val="00000A"/>
          <w:sz w:val="23"/>
          <w:szCs w:val="23"/>
        </w:rPr>
      </w:pPr>
      <w:r>
        <w:rPr>
          <w:b/>
          <w:bCs/>
          <w:color w:val="00000A"/>
          <w:sz w:val="23"/>
          <w:szCs w:val="23"/>
        </w:rPr>
        <w:t xml:space="preserve">Informácie o prijatých postupoch </w:t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ind w:left="0" w:right="0" w:firstLine="70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Áno </w:t>
        <w:tab/>
        <w:t xml:space="preserve">Nie </w:t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keepNext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(2) Spôsob oceňovania jednotlivých položiek majetku a záväzkov, a to </w:t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tbl>
      <w:tblPr>
        <w:jc w:val="center"/>
        <w:tblInd w:w="0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>
        <w:trPr>
          <w:trHeight w:val="283" w:hRule="atLeast"/>
          <w:cantSplit w:val="false"/>
        </w:trPr>
        <w:tc>
          <w:tcPr>
            <w:tcW w:w="328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00000A"/>
              <w:left w:val="nil"/>
              <w:bottom w:val="single" w:sz="8" w:space="0" w:color="00000A"/>
              <w:insideH w:val="single" w:sz="8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83" w:hRule="atLeast"/>
          <w:cantSplit w:val="false"/>
        </w:trPr>
        <w:tc>
          <w:tcPr>
            <w:tcW w:w="3288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A"/>
              <w:left w:val="nil"/>
              <w:bottom w:val="nil"/>
              <w:insideH w:val="nil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288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73750</w:t>
            </w: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A"/>
              <w:left w:val="nil"/>
              <w:bottom w:val="nil"/>
              <w:insideH w:val="nil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288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A"/>
              <w:left w:val="nil"/>
              <w:bottom w:val="nil"/>
              <w:insideH w:val="nil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288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288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00000A"/>
              <w:left w:val="nil"/>
              <w:bottom w:val="nil"/>
              <w:insideH w:val="nil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A"/>
              <w:left w:val="single" w:sz="4" w:space="0" w:color="00000A"/>
              <w:bottom w:val="nil"/>
              <w:insideH w:val="nil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288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>
              <w:rPr>
                <w:sz w:val="20"/>
                <w:szCs w:val="20"/>
                <w:lang w:eastAsia="sk-SK"/>
              </w:rPr>
              <w:t>2552</w:t>
            </w:r>
          </w:p>
        </w:tc>
        <w:tc>
          <w:tcPr>
            <w:tcW w:w="3288" w:type="dxa"/>
            <w:tcBorders>
              <w:top w:val="single" w:sz="8" w:space="0" w:color="00000A"/>
              <w:left w:val="nil"/>
              <w:bottom w:val="nil"/>
              <w:insideH w:val="nil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288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>
              <w:rPr>
                <w:sz w:val="20"/>
                <w:szCs w:val="20"/>
                <w:lang w:eastAsia="sk-SK"/>
              </w:rPr>
              <w:t>771</w:t>
            </w:r>
          </w:p>
        </w:tc>
        <w:tc>
          <w:tcPr>
            <w:tcW w:w="3288" w:type="dxa"/>
            <w:tcBorders>
              <w:top w:val="single" w:sz="8" w:space="0" w:color="00000A"/>
              <w:left w:val="nil"/>
              <w:bottom w:val="nil"/>
              <w:insideH w:val="nil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288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A"/>
              <w:left w:val="nil"/>
              <w:bottom w:val="nil"/>
              <w:insideH w:val="nil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288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tbl>
      <w:tblPr>
        <w:jc w:val="center"/>
        <w:tblInd w:w="0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2439"/>
        <w:gridCol w:w="1919"/>
        <w:gridCol w:w="1920"/>
        <w:gridCol w:w="2981"/>
      </w:tblGrid>
      <w:tr>
        <w:trPr>
          <w:trHeight w:val="283" w:hRule="atLeast"/>
          <w:cantSplit w:val="false"/>
        </w:trPr>
        <w:tc>
          <w:tcPr>
            <w:tcW w:w="243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19" w:type="dxa"/>
            <w:tcBorders>
              <w:top w:val="single" w:sz="8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1" w:type="dxa"/>
            <w:tcBorders>
              <w:top w:val="single" w:sz="8" w:space="0" w:color="00000A"/>
              <w:left w:val="nil"/>
              <w:bottom w:val="single" w:sz="8" w:space="0" w:color="00000A"/>
              <w:insideH w:val="single" w:sz="8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rPr>
          <w:trHeight w:val="283" w:hRule="atLeast"/>
          <w:cantSplit w:val="false"/>
        </w:trPr>
        <w:tc>
          <w:tcPr>
            <w:tcW w:w="2439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243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243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tbl>
      <w:tblPr>
        <w:jc w:val="center"/>
        <w:tblInd w:w="0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3399"/>
        <w:gridCol w:w="2880"/>
        <w:gridCol w:w="2981"/>
      </w:tblGrid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1" w:type="dxa"/>
            <w:tcBorders>
              <w:top w:val="single" w:sz="8" w:space="0" w:color="00000A"/>
              <w:left w:val="nil"/>
              <w:bottom w:val="single" w:sz="8" w:space="0" w:color="00000A"/>
              <w:insideH w:val="single" w:sz="8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720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180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180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720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180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180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720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2"/>
          <w:szCs w:val="22"/>
        </w:rPr>
      </w:pPr>
      <w:r>
        <w:rPr>
          <w:color w:val="00000A"/>
          <w:sz w:val="23"/>
          <w:szCs w:val="23"/>
        </w:rPr>
        <w:t>(5) Informácie o dotáciách a ich oceňovanie v účtovníctve</w:t>
      </w:r>
      <w:r>
        <w:rPr>
          <w:color w:val="00000A"/>
          <w:sz w:val="22"/>
          <w:szCs w:val="22"/>
        </w:rPr>
        <w:t xml:space="preserve">. </w:t>
      </w:r>
    </w:p>
    <w:p>
      <w:pPr>
        <w:pStyle w:val="Default"/>
        <w:jc w:val="both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jc w:val="both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jc w:val="both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jc w:val="both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tbl>
      <w:tblPr>
        <w:jc w:val="center"/>
        <w:tblInd w:w="0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3399"/>
        <w:gridCol w:w="1919"/>
        <w:gridCol w:w="3942"/>
      </w:tblGrid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19" w:type="dxa"/>
            <w:tcBorders>
              <w:top w:val="single" w:sz="8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2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insideH w:val="single" w:sz="8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 xml:space="preserve">Oprava </w:t>
            </w:r>
            <w:r>
              <w:rPr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 xml:space="preserve">Oprava </w:t>
            </w:r>
            <w:r>
              <w:rPr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b/>
          <w:bCs/>
          <w:color w:val="00000A"/>
          <w:sz w:val="23"/>
          <w:szCs w:val="23"/>
        </w:rPr>
      </w:pPr>
      <w:r>
        <w:rPr>
          <w:b/>
          <w:bCs/>
          <w:color w:val="00000A"/>
          <w:sz w:val="23"/>
          <w:szCs w:val="23"/>
        </w:rPr>
        <w:t xml:space="preserve">Čl. III </w:t>
      </w:r>
    </w:p>
    <w:p>
      <w:pPr>
        <w:pStyle w:val="Default"/>
        <w:jc w:val="both"/>
        <w:rPr>
          <w:b/>
          <w:bCs/>
          <w:color w:val="00000A"/>
          <w:sz w:val="23"/>
          <w:szCs w:val="23"/>
        </w:rPr>
      </w:pPr>
      <w:r>
        <w:rPr>
          <w:b/>
          <w:bCs/>
          <w:color w:val="00000A"/>
          <w:sz w:val="23"/>
          <w:szCs w:val="23"/>
        </w:rPr>
        <w:t xml:space="preserve">Informácie, ktoré vysvetľujú a dopĺňajú súvahu a výkaz ziskov a strát </w:t>
      </w:r>
    </w:p>
    <w:p>
      <w:pPr>
        <w:pStyle w:val="Default"/>
        <w:keepNext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tbl>
      <w:tblPr>
        <w:jc w:val="center"/>
        <w:tblInd w:w="0" w:type="dxa"/>
        <w:tblBorders>
          <w:top w:val="single" w:sz="8" w:space="0" w:color="00000A"/>
          <w:left w:val="single" w:sz="8" w:space="0" w:color="00000A"/>
          <w:bottom w:val="single" w:sz="8" w:space="0" w:color="000001"/>
          <w:insideH w:val="single" w:sz="8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4359"/>
        <w:gridCol w:w="2880"/>
        <w:gridCol w:w="2021"/>
      </w:tblGrid>
      <w:tr>
        <w:trPr>
          <w:trHeight w:val="283" w:hRule="atLeast"/>
          <w:cantSplit w:val="false"/>
        </w:trPr>
        <w:tc>
          <w:tcPr>
            <w:tcW w:w="4359" w:type="dxa"/>
            <w:vMerge w:val="restart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1" w:type="dxa"/>
            <w:vMerge w:val="restart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>
        <w:trPr>
          <w:trHeight w:val="283" w:hRule="atLeast"/>
          <w:cantSplit w:val="false"/>
        </w:trPr>
        <w:tc>
          <w:tcPr>
            <w:tcW w:w="4359" w:type="dxa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  <w:tc>
          <w:tcPr>
            <w:tcW w:w="2880" w:type="dxa"/>
            <w:vMerge w:val="continue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  <w:tc>
          <w:tcPr>
            <w:tcW w:w="2021" w:type="dxa"/>
            <w:vMerge w:val="continue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4359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43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43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43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(2) Informácie o záväzkoch, a to </w:t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tbl>
      <w:tblPr>
        <w:jc w:val="center"/>
        <w:tblInd w:w="0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6449"/>
        <w:gridCol w:w="2880"/>
      </w:tblGrid>
      <w:tr>
        <w:trPr>
          <w:trHeight w:val="283" w:hRule="atLeast"/>
          <w:cantSplit w:val="false"/>
        </w:trPr>
        <w:tc>
          <w:tcPr>
            <w:tcW w:w="644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  <w:cantSplit w:val="false"/>
        </w:trPr>
        <w:tc>
          <w:tcPr>
            <w:tcW w:w="644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hanging="0"/>
              <w:jc w:val="right"/>
              <w:rPr/>
            </w:pPr>
            <w:r>
              <w:rPr/>
            </w:r>
          </w:p>
        </w:tc>
      </w:tr>
      <w:tr>
        <w:trPr>
          <w:trHeight w:val="283" w:hRule="atLeast"/>
          <w:cantSplit w:val="false"/>
        </w:trPr>
        <w:tc>
          <w:tcPr>
            <w:tcW w:w="6449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/>
            </w:pPr>
            <w:r>
              <w:rPr/>
            </w:r>
          </w:p>
        </w:tc>
      </w:tr>
      <w:tr>
        <w:trPr>
          <w:trHeight w:val="283" w:hRule="atLeast"/>
          <w:cantSplit w:val="false"/>
        </w:trPr>
        <w:tc>
          <w:tcPr>
            <w:tcW w:w="6449" w:type="dxa"/>
            <w:tcBorders>
              <w:top w:val="single" w:sz="4" w:space="0" w:color="00000A"/>
              <w:left w:val="single" w:sz="8" w:space="0" w:color="00000A"/>
              <w:bottom w:val="nil"/>
              <w:insideH w:val="nil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644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65.122,-</w:t>
            </w: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6449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6449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keepNext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b) celkovej sume zabezpečených záväzkov, opis a spôsoby zabezpečenia záväzkov. </w:t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tbl>
      <w:tblPr>
        <w:jc w:val="center"/>
        <w:tblInd w:w="0" w:type="dxa"/>
        <w:tblBorders>
          <w:top w:val="single" w:sz="8" w:space="0" w:color="00000A"/>
          <w:left w:val="single" w:sz="8" w:space="0" w:color="00000A"/>
          <w:bottom w:val="nil"/>
          <w:insideH w:val="nil"/>
          <w:right w:val="single" w:sz="4" w:space="0" w:color="000001"/>
          <w:insideV w:val="single" w:sz="4" w:space="0" w:color="000001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5319"/>
        <w:gridCol w:w="1920"/>
        <w:gridCol w:w="2021"/>
      </w:tblGrid>
      <w:tr>
        <w:trPr>
          <w:trHeight w:val="283" w:hRule="atLeast"/>
          <w:cantSplit w:val="false"/>
        </w:trPr>
        <w:tc>
          <w:tcPr>
            <w:tcW w:w="5319" w:type="dxa"/>
            <w:vMerge w:val="restart"/>
            <w:tcBorders>
              <w:top w:val="single" w:sz="8" w:space="0" w:color="00000A"/>
              <w:left w:val="single" w:sz="8" w:space="0" w:color="00000A"/>
              <w:bottom w:val="nil"/>
              <w:insideH w:val="nil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1" w:type="dxa"/>
            <w:gridSpan w:val="2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>
        <w:trPr>
          <w:trHeight w:val="283" w:hRule="atLeast"/>
          <w:cantSplit w:val="false"/>
        </w:trPr>
        <w:tc>
          <w:tcPr>
            <w:tcW w:w="5319" w:type="dxa"/>
            <w:vMerge w:val="continue"/>
            <w:tcBorders>
              <w:top w:val="single" w:sz="8" w:space="0" w:color="00000A"/>
              <w:left w:val="single" w:sz="8" w:space="0" w:color="00000A"/>
              <w:bottom w:val="nil"/>
              <w:insideH w:val="nil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1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>
        <w:trPr>
          <w:trHeight w:val="283" w:hRule="atLeast"/>
          <w:cantSplit w:val="false"/>
        </w:trPr>
        <w:tc>
          <w:tcPr>
            <w:tcW w:w="5319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531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531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531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5319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(3) Informácie o vlastných akciách, a to </w:t>
      </w:r>
    </w:p>
    <w:p>
      <w:pPr>
        <w:pStyle w:val="Default"/>
        <w:spacing w:before="0" w:after="2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a) dôvode nadobudnutia vlastných akcií počas účtovného obdobia, </w:t>
      </w:r>
    </w:p>
    <w:p>
      <w:pPr>
        <w:pStyle w:val="Default"/>
        <w:spacing w:before="0" w:after="2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b) informáciách, ktorými sú </w:t>
      </w:r>
    </w:p>
    <w:p>
      <w:pPr>
        <w:pStyle w:val="Default"/>
        <w:spacing w:before="0" w:after="28"/>
        <w:ind w:left="708" w:right="0" w:hanging="0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Default"/>
        <w:spacing w:before="0" w:after="28"/>
        <w:ind w:left="708" w:right="0" w:hanging="0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Default"/>
        <w:spacing w:before="0" w:after="2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tbl>
      <w:tblPr>
        <w:jc w:val="center"/>
        <w:tblInd w:w="0" w:type="dxa"/>
        <w:tblBorders>
          <w:top w:val="single" w:sz="8" w:space="0" w:color="00000A"/>
          <w:left w:val="single" w:sz="8" w:space="0" w:color="00000A"/>
          <w:bottom w:val="single" w:sz="8" w:space="0" w:color="000001"/>
          <w:insideH w:val="single" w:sz="8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1479"/>
        <w:gridCol w:w="1920"/>
        <w:gridCol w:w="1919"/>
        <w:gridCol w:w="1920"/>
        <w:gridCol w:w="2022"/>
      </w:tblGrid>
      <w:tr>
        <w:trPr>
          <w:trHeight w:val="283" w:hRule="atLeast"/>
          <w:cantSplit w:val="false"/>
        </w:trPr>
        <w:tc>
          <w:tcPr>
            <w:tcW w:w="1479" w:type="dxa"/>
            <w:vMerge w:val="restart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1" w:type="dxa"/>
            <w:gridSpan w:val="4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  <w:cantSplit w:val="false"/>
        </w:trPr>
        <w:tc>
          <w:tcPr>
            <w:tcW w:w="1479" w:type="dxa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1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2" w:type="dxa"/>
            <w:vMerge w:val="restart"/>
            <w:tcBorders>
              <w:top w:val="nil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>
        <w:trPr>
          <w:trHeight w:val="283" w:hRule="atLeast"/>
          <w:cantSplit w:val="false"/>
        </w:trPr>
        <w:tc>
          <w:tcPr>
            <w:tcW w:w="1479" w:type="dxa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nil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2" w:type="dxa"/>
            <w:vMerge w:val="continue"/>
            <w:tcBorders>
              <w:top w:val="nil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1479" w:type="dxa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nil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2" w:type="dxa"/>
            <w:vMerge w:val="continue"/>
            <w:tcBorders>
              <w:top w:val="nil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1479" w:type="dxa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nil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 xml:space="preserve"> </w:t>
            </w:r>
            <w:r>
              <w:rPr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2" w:type="dxa"/>
            <w:vMerge w:val="continue"/>
            <w:tcBorders>
              <w:top w:val="nil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1479" w:type="dxa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nil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2" w:type="dxa"/>
            <w:vMerge w:val="continue"/>
            <w:tcBorders>
              <w:top w:val="nil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1479" w:type="dxa"/>
            <w:vMerge w:val="restart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1479" w:type="dxa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1479" w:type="dxa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1479" w:type="dxa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1479" w:type="dxa"/>
            <w:vMerge w:val="restart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1479" w:type="dxa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1479" w:type="dxa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1479" w:type="dxa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A"/>
              <w:left w:val="single" w:sz="4" w:space="0" w:color="00000A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lang w:eastAsia="sk-SK"/>
              </w:rPr>
            </w:pPr>
            <w:r>
              <w:rPr>
                <w:lang w:eastAsia="sk-SK"/>
              </w:rPr>
            </w:r>
          </w:p>
        </w:tc>
      </w:tr>
    </w:tbl>
    <w:p>
      <w:pPr>
        <w:pStyle w:val="Default"/>
        <w:spacing w:before="0" w:after="2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(4) Informácie o orgánoch účtovnej jednotky, a to </w:t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Default"/>
        <w:spacing w:before="0" w:after="27"/>
        <w:ind w:left="708" w:right="0" w:hanging="0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Default"/>
        <w:ind w:left="708" w:right="0" w:hanging="0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Default"/>
        <w:spacing w:before="0" w:after="27"/>
        <w:ind w:left="708" w:right="0" w:hanging="0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tbl>
      <w:tblPr>
        <w:jc w:val="center"/>
        <w:tblInd w:w="0" w:type="dxa"/>
        <w:tblBorders>
          <w:top w:val="single" w:sz="8" w:space="0" w:color="00000A"/>
          <w:left w:val="single" w:sz="8" w:space="0" w:color="00000A"/>
          <w:bottom w:val="single" w:sz="8" w:space="0" w:color="000001"/>
          <w:insideH w:val="single" w:sz="8" w:space="0" w:color="000001"/>
          <w:right w:val="nil"/>
          <w:insideV w:val="nil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3399"/>
        <w:gridCol w:w="1338"/>
        <w:gridCol w:w="1129"/>
        <w:gridCol w:w="654"/>
        <w:gridCol w:w="1"/>
        <w:gridCol w:w="1336"/>
        <w:gridCol w:w="1130"/>
        <w:gridCol w:w="656"/>
      </w:tblGrid>
      <w:tr>
        <w:trPr>
          <w:trHeight w:val="283" w:hRule="atLeast"/>
          <w:cantSplit w:val="false"/>
        </w:trPr>
        <w:tc>
          <w:tcPr>
            <w:tcW w:w="3399" w:type="dxa"/>
            <w:vMerge w:val="restart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nil"/>
              <w:insideV w:val="nil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4"/>
            <w:tcBorders>
              <w:top w:val="single" w:sz="8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>
        <w:trPr>
          <w:trHeight w:val="283" w:hRule="atLeast"/>
          <w:cantSplit w:val="false"/>
        </w:trPr>
        <w:tc>
          <w:tcPr>
            <w:tcW w:w="3399" w:type="dxa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nil"/>
              <w:insideV w:val="nil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  <w:tc>
          <w:tcPr>
            <w:tcW w:w="1338" w:type="dxa"/>
            <w:tcBorders>
              <w:top w:val="nil"/>
              <w:left w:val="single" w:sz="8" w:space="0" w:color="00000A"/>
              <w:bottom w:val="single" w:sz="8" w:space="0" w:color="00000A"/>
              <w:insideH w:val="single" w:sz="8" w:space="0" w:color="00000A"/>
              <w:right w:val="nil"/>
              <w:insideV w:val="nil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29" w:type="dxa"/>
            <w:tcBorders>
              <w:top w:val="nil"/>
              <w:left w:val="single" w:sz="4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7" w:type="dxa"/>
            <w:gridSpan w:val="2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6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>
        <w:trPr>
          <w:trHeight w:val="283" w:hRule="atLeast"/>
          <w:cantSplit w:val="false"/>
        </w:trPr>
        <w:tc>
          <w:tcPr>
            <w:tcW w:w="3399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nil"/>
              <w:insideV w:val="nil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(5) Informácie o povinnostiach účtovnej jednotky, a to </w:t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tbl>
      <w:tblPr>
        <w:jc w:val="center"/>
        <w:tblInd w:w="0" w:type="dxa"/>
        <w:tblBorders>
          <w:top w:val="single" w:sz="8" w:space="0" w:color="00000A"/>
          <w:left w:val="single" w:sz="8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3399"/>
        <w:gridCol w:w="2880"/>
        <w:gridCol w:w="2981"/>
      </w:tblGrid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1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399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b) celkovej sume významných podmienených záväzkov, ktorými sa rozumie </w:t>
      </w:r>
    </w:p>
    <w:p>
      <w:pPr>
        <w:pStyle w:val="Default"/>
        <w:spacing w:before="0" w:after="27"/>
        <w:ind w:left="708" w:right="0" w:hanging="0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Default"/>
        <w:spacing w:before="0" w:after="27"/>
        <w:ind w:left="708" w:right="0" w:hanging="0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Default"/>
        <w:spacing w:before="0" w:after="27"/>
        <w:ind w:left="708" w:right="0" w:hanging="0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Default"/>
        <w:spacing w:before="0" w:after="27"/>
        <w:ind w:left="0" w:right="0" w:firstLine="70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2b. výška tejto povinnosti sa nedá spoľahlivo oceniť, </w:t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tbl>
      <w:tblPr>
        <w:jc w:val="center"/>
        <w:tblInd w:w="0" w:type="dxa"/>
        <w:tblBorders>
          <w:top w:val="single" w:sz="8" w:space="0" w:color="00000A"/>
          <w:left w:val="single" w:sz="8" w:space="0" w:color="00000A"/>
          <w:bottom w:val="single" w:sz="8" w:space="0" w:color="000001"/>
          <w:insideH w:val="single" w:sz="8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3415"/>
        <w:gridCol w:w="2625"/>
        <w:gridCol w:w="3235"/>
      </w:tblGrid>
      <w:tr>
        <w:trPr>
          <w:trHeight w:val="283" w:hRule="atLeast"/>
          <w:cantSplit w:val="false"/>
        </w:trPr>
        <w:tc>
          <w:tcPr>
            <w:tcW w:w="3415" w:type="dxa"/>
            <w:vMerge w:val="restart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  <w:cantSplit w:val="false"/>
        </w:trPr>
        <w:tc>
          <w:tcPr>
            <w:tcW w:w="3415" w:type="dxa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insideH w:val="single" w:sz="8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</w:r>
          </w:p>
        </w:tc>
        <w:tc>
          <w:tcPr>
            <w:tcW w:w="2625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5" w:type="dxa"/>
            <w:tcBorders>
              <w:top w:val="single" w:sz="4" w:space="0" w:color="00000A"/>
              <w:left w:val="nil"/>
              <w:bottom w:val="nil"/>
              <w:insideH w:val="nil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color w:val="000000"/>
                <w:sz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  <w:cantSplit w:val="false"/>
        </w:trPr>
        <w:tc>
          <w:tcPr>
            <w:tcW w:w="3415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41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41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41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41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  <w:cantSplit w:val="false"/>
        </w:trPr>
        <w:tc>
          <w:tcPr>
            <w:tcW w:w="341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color w:val="000000"/>
                <w:sz w:val="22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8" w:space="0" w:color="000001"/>
              <w:insideV w:val="single" w:sz="8" w:space="0" w:color="000001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ind w:left="0" w:right="0" w:firstLine="880"/>
              <w:jc w:val="righ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c) opise významných finančných povinností a významných podmienených záväzkov, </w:t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</w:r>
    </w:p>
    <w:p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e) opise významných povinností účtovnej jednotky vyplývajúcich z dôchodkových programov pre zamestnancov. </w:t>
      </w:r>
    </w:p>
    <w:p>
      <w:pPr>
        <w:pStyle w:val="Normal"/>
        <w:spacing w:before="0" w:after="200"/>
        <w:jc w:val="both"/>
        <w:rPr/>
      </w:pPr>
      <w:r>
        <w:rPr/>
      </w:r>
    </w:p>
    <w:sectPr>
      <w:headerReference w:type="default" r:id="rId2"/>
      <w:type w:val="nextPage"/>
      <w:pgSz w:w="11906" w:h="17340"/>
      <w:pgMar w:left="791" w:right="843" w:header="708" w:top="993" w:footer="0" w:bottom="505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0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A"/>
        <w:insideV w:val="single" w:sz="4" w:space="0" w:color="00000A"/>
      </w:tblBorders>
      <w:tblCellMar>
        <w:top w:w="0" w:type="dxa"/>
        <w:left w:w="108" w:type="dxa"/>
        <w:bottom w:w="0" w:type="dxa"/>
        <w:right w:w="108" w:type="dxa"/>
      </w:tblCellMar>
    </w:tblPr>
    <w:tblGrid>
      <w:gridCol w:w="2931"/>
      <w:gridCol w:w="606"/>
      <w:gridCol w:w="332"/>
      <w:gridCol w:w="332"/>
      <w:gridCol w:w="332"/>
      <w:gridCol w:w="331"/>
      <w:gridCol w:w="332"/>
      <w:gridCol w:w="332"/>
      <w:gridCol w:w="332"/>
      <w:gridCol w:w="332"/>
      <w:gridCol w:w="852"/>
      <w:gridCol w:w="332"/>
      <w:gridCol w:w="332"/>
      <w:gridCol w:w="332"/>
      <w:gridCol w:w="332"/>
      <w:gridCol w:w="331"/>
      <w:gridCol w:w="332"/>
      <w:gridCol w:w="332"/>
      <w:gridCol w:w="332"/>
      <w:gridCol w:w="332"/>
      <w:gridCol w:w="339"/>
    </w:tblGrid>
    <w:tr>
      <w:trPr>
        <w:cantSplit w:val="false"/>
      </w:trPr>
      <w:tc>
        <w:tcPr>
          <w:tcW w:w="293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06" w:type="dxa"/>
          <w:tcBorders>
            <w:top w:val="nil"/>
            <w:left w:val="single" w:sz="4" w:space="0" w:color="00000A"/>
            <w:bottom w:val="nil"/>
            <w:insideH w:val="nil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3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1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5</w:t>
          </w:r>
        </w:p>
      </w:tc>
      <w:tc>
        <w:tcPr>
          <w:tcW w:w="33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7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6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8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2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6</w:t>
          </w:r>
        </w:p>
      </w:tc>
      <w:tc>
        <w:tcPr>
          <w:tcW w:w="852" w:type="dxa"/>
          <w:tcBorders>
            <w:top w:val="nil"/>
            <w:left w:val="single" w:sz="4" w:space="0" w:color="00000A"/>
            <w:bottom w:val="nil"/>
            <w:insideH w:val="nil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2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0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2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0</w:t>
          </w:r>
        </w:p>
      </w:tc>
      <w:tc>
        <w:tcPr>
          <w:tcW w:w="33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4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6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7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0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6</w:t>
          </w:r>
        </w:p>
      </w:tc>
      <w:tc>
        <w:tcPr>
          <w:tcW w:w="33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108" w:type="dxa"/>
          </w:tcMar>
        </w:tcPr>
        <w:p>
          <w:pPr>
            <w:pStyle w:val="Default"/>
            <w:rPr>
              <w:color w:val="00000A"/>
            </w:rPr>
          </w:pPr>
          <w:r>
            <w:rPr>
              <w:color w:val="00000A"/>
            </w:rPr>
            <w:t>4</w:t>
          </w:r>
        </w:p>
      </w:tc>
    </w:tr>
  </w:tbl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Calibri" w:cs="Times New Roman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1" w:defSemiHidden="1" w:defUIPriority="99" w:defLockedState="0">
    <w:lsdException w:qFormat="1" w:unhideWhenUsed="0" w:semiHidden="0" w:uiPriority="0" w:locked="1" w:name="Normal"/>
    <w:lsdException w:qFormat="1" w:unhideWhenUsed="0" w:semiHidden="0" w:uiPriority="0" w:locked="1" w:name="heading 1"/>
    <w:lsdException w:qFormat="1" w:uiPriority="0" w:locked="1" w:name="heading 2"/>
    <w:lsdException w:qFormat="1" w:uiPriority="0" w:locked="1" w:name="heading 3"/>
    <w:lsdException w:qFormat="1" w:uiPriority="0" w:locked="1" w:name="heading 4"/>
    <w:lsdException w:qFormat="1" w:uiPriority="0" w:locked="1" w:name="heading 5"/>
    <w:lsdException w:qFormat="1" w:uiPriority="0" w:locked="1" w:name="heading 6"/>
    <w:lsdException w:qFormat="1" w:uiPriority="0" w:locked="1" w:name="heading 7"/>
    <w:lsdException w:qFormat="1" w:uiPriority="0" w:locked="1" w:name="heading 8"/>
    <w:lsdException w:qFormat="1" w:uiPriority="0" w:locked="1" w:name="heading 9"/>
    <w:lsdException w:unhideWhenUsed="0" w:semiHidden="0" w:uiPriority="0" w:locked="1" w:name="toc 1"/>
    <w:lsdException w:unhideWhenUsed="0" w:semiHidden="0" w:uiPriority="0" w:locked="1" w:name="toc 2"/>
    <w:lsdException w:unhideWhenUsed="0" w:semiHidden="0" w:uiPriority="0" w:locked="1" w:name="toc 3"/>
    <w:lsdException w:unhideWhenUsed="0" w:semiHidden="0" w:uiPriority="0" w:locked="1" w:name="toc 4"/>
    <w:lsdException w:unhideWhenUsed="0" w:semiHidden="0" w:uiPriority="0" w:locked="1" w:name="toc 5"/>
    <w:lsdException w:unhideWhenUsed="0" w:semiHidden="0" w:uiPriority="0" w:locked="1" w:name="toc 6"/>
    <w:lsdException w:unhideWhenUsed="0" w:semiHidden="0" w:uiPriority="0" w:locked="1" w:name="toc 7"/>
    <w:lsdException w:unhideWhenUsed="0" w:semiHidden="0" w:uiPriority="0" w:locked="1" w:name="toc 8"/>
    <w:lsdException w:unhideWhenUsed="0" w:semiHidden="0" w:uiPriority="0" w:locked="1" w:name="toc 9"/>
    <w:lsdException w:qFormat="1" w:uiPriority="0" w:locked="1" w:name="caption"/>
    <w:lsdException w:qFormat="1" w:unhideWhenUsed="0" w:semiHidden="0" w:uiPriority="0" w:locked="1" w:name="Title"/>
    <w:lsdException w:unhideWhenUsed="0" w:semiHidden="0" w:uiPriority="0" w:locked="1" w:name="Default Paragraph Font"/>
    <w:lsdException w:qFormat="1" w:unhideWhenUsed="0" w:semiHidden="0" w:uiPriority="0" w:locked="1" w:name="Subtitle"/>
    <w:lsdException w:qFormat="1" w:unhideWhenUsed="0" w:semiHidden="0" w:uiPriority="0" w:locked="1" w:name="Strong"/>
    <w:lsdException w:qFormat="1" w:unhideWhenUsed="0" w:semiHidden="0" w:uiPriority="0" w:locked="1" w:name="Emphasis"/>
    <w:lsdException w:unhideWhenUsed="0" w:semiHidden="0" w:uiPriority="0" w:locked="1" w:name="Table Grid"/>
    <w:lsdException w:unhideWhenUsed="0" w:name="Placeholder Text"/>
    <w:lsdException w:qFormat="1" w:unhideWhenUsed="0" w:semiHidden="0" w:uiPriority="1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qFormat="1" w:unhideWhenUsed="0" w:semiHidden="0" w:uiPriority="34" w:name="List Paragraph"/>
    <w:lsdException w:qFormat="1" w:unhideWhenUsed="0" w:semiHidden="0" w:uiPriority="29" w:name="Quote"/>
    <w:lsdException w:qFormat="1" w:unhideWhenUsed="0" w:semiHidden="0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nhideWhenUsed="0" w:semiHidden="0" w:uiPriority="19" w:name="Subtle Emphasis"/>
    <w:lsdException w:qFormat="1" w:unhideWhenUsed="0" w:semiHidden="0" w:uiPriority="21" w:name="Intense Emphasis"/>
    <w:lsdException w:qFormat="1" w:unhideWhenUsed="0" w:semiHidden="0" w:uiPriority="31" w:name="Subtle Reference"/>
    <w:lsdException w:qFormat="1" w:unhideWhenUsed="0" w:semiHidden="0" w:uiPriority="32" w:name="Intense Reference"/>
    <w:lsdException w:qFormat="1" w:unhideWhenUsed="0" w:semiHidden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rsid w:val="00104cbe"/>
    <w:pPr>
      <w:widowControl/>
      <w:suppressAutoHyphens w:val="true"/>
      <w:bidi w:val="0"/>
      <w:spacing w:lineRule="auto" w:line="276" w:before="0" w:after="200"/>
      <w:jc w:val="left"/>
    </w:pPr>
    <w:rPr>
      <w:rFonts w:ascii="Times New Roman" w:hAnsi="Times New Roman" w:eastAsia="Calibri" w:cs="Times New Roman"/>
      <w:color w:val="auto"/>
      <w:sz w:val="24"/>
      <w:szCs w:val="22"/>
      <w:lang w:eastAsia="en-US" w:val="sk-SK" w:bidi="ar-SA"/>
    </w:rPr>
  </w:style>
  <w:style w:type="character" w:styleId="DefaultParagraphFont" w:default="1">
    <w:name w:val="Default Paragraph Font"/>
    <w:uiPriority w:val="99"/>
    <w:semiHidden/>
    <w:rPr/>
  </w:style>
  <w:style w:type="character" w:styleId="HeaderChar" w:customStyle="1">
    <w:name w:val="Header Char"/>
    <w:uiPriority w:val="99"/>
    <w:semiHidden/>
    <w:link w:val="Header"/>
    <w:locked/>
    <w:rsid w:val="00536b52"/>
    <w:basedOn w:val="DefaultParagraphFont"/>
    <w:rPr>
      <w:rFonts w:ascii="Times New Roman" w:hAnsi="Times New Roman" w:cs="Times New Roman"/>
      <w:sz w:val="24"/>
    </w:rPr>
  </w:style>
  <w:style w:type="character" w:styleId="FooterChar" w:customStyle="1">
    <w:name w:val="Footer Char"/>
    <w:uiPriority w:val="99"/>
    <w:semiHidden/>
    <w:link w:val="Footer"/>
    <w:locked/>
    <w:rsid w:val="00536b52"/>
    <w:basedOn w:val="DefaultParagraphFont"/>
    <w:rPr>
      <w:rFonts w:ascii="Times New Roman" w:hAnsi="Times New Roman" w:cs="Times New Roman"/>
      <w:sz w:val="24"/>
    </w:rPr>
  </w:style>
  <w:style w:type="character" w:styleId="Ra" w:customStyle="1">
    <w:name w:val="ra"/>
    <w:uiPriority w:val="99"/>
    <w:rsid w:val="009b53d4"/>
    <w:basedOn w:val="DefaultParagraphFont"/>
    <w:rPr>
      <w:rFonts w:cs="Times New Roman"/>
    </w:rPr>
  </w:style>
  <w:style w:type="character" w:styleId="Tl" w:customStyle="1">
    <w:name w:val="tl"/>
    <w:uiPriority w:val="99"/>
    <w:rsid w:val="009b53d4"/>
    <w:basedOn w:val="DefaultParagraphFont"/>
    <w:rPr>
      <w:rFonts w:cs="Times New Roman"/>
    </w:rPr>
  </w:style>
  <w:style w:type="paragraph" w:styleId="Nadpis">
    <w:name w:val="Nadpis"/>
    <w:basedOn w:val="Normal"/>
    <w:next w:val="T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Tělo textu"/>
    <w:basedOn w:val="Normal"/>
    <w:pPr>
      <w:spacing w:lineRule="auto" w:line="288" w:before="0" w:after="140"/>
    </w:pPr>
    <w:rPr/>
  </w:style>
  <w:style w:type="paragraph" w:styleId="Seznam">
    <w:name w:val="Seznam"/>
    <w:basedOn w:val="Tlotextu"/>
    <w:pPr/>
    <w:rPr>
      <w:rFonts w:cs="Mangal"/>
    </w:rPr>
  </w:style>
  <w:style w:type="paragraph" w:styleId="Popisek">
    <w:name w:val="Popisek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pPr>
      <w:suppressLineNumbers/>
    </w:pPr>
    <w:rPr>
      <w:rFonts w:cs="Mangal"/>
    </w:rPr>
  </w:style>
  <w:style w:type="paragraph" w:styleId="Default" w:customStyle="1">
    <w:name w:val="Default"/>
    <w:uiPriority w:val="99"/>
    <w:rsid w:val="005d536a"/>
    <w:pPr>
      <w:widowControl/>
      <w:suppressAutoHyphens w:val="true"/>
      <w:bidi w:val="0"/>
      <w:jc w:val="left"/>
    </w:pPr>
    <w:rPr>
      <w:rFonts w:ascii="Times New Roman" w:hAnsi="Times New Roman" w:eastAsia="Calibri" w:cs="Times New Roman"/>
      <w:color w:val="000000"/>
      <w:sz w:val="24"/>
      <w:szCs w:val="24"/>
      <w:lang w:eastAsia="en-US" w:val="sk-SK" w:bidi="ar-SA"/>
    </w:rPr>
  </w:style>
  <w:style w:type="paragraph" w:styleId="Zhlav">
    <w:name w:val="Záhlaví"/>
    <w:uiPriority w:val="99"/>
    <w:semiHidden/>
    <w:link w:val="HeaderChar"/>
    <w:rsid w:val="00536b52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Zápatí"/>
    <w:uiPriority w:val="99"/>
    <w:semiHidden/>
    <w:link w:val="FooterChar"/>
    <w:rsid w:val="00536b52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5d536a"/>
    <w:rPr>
      <w:sz w:val="20"/>
      <w:szCs w:val="20"/>
    </w:rPr>
    <w:tblPr>
      <w:tblInd w:type="dxa" w:w="0"/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Application>LibreOffice/4.2.4.2$Windows_x86 LibreOffice_project/63150712c6d317d27ce2db16eb94c2f3d7b699f8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2015-06-18T20:58:00Z</dcterms:created>
  <dc:creator>Newton</dc:creator>
  <dc:language>sk-SK</dc:language>
  <cp:lastModifiedBy>Uzivatel</cp:lastModifiedBy>
  <dcterms:modified xsi:type="dcterms:W3CDTF">2015-06-18T20:58:00Z</dcterms:modified>
  <cp:revision>2</cp:revision>
  <dc:title> Čl</dc:title>
</cp:coreProperties>
</file>