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B35" w:rsidRDefault="00E40B35" w:rsidP="00E40B35">
      <w:pPr>
        <w:jc w:val="center"/>
      </w:pPr>
      <w:r>
        <w:t>Poznámky k riadnej účtovnej závierke ku dňu 31.12.2014</w:t>
      </w:r>
    </w:p>
    <w:p w:rsidR="00E40B35" w:rsidRDefault="00E40B35" w:rsidP="00E40B35">
      <w:pPr>
        <w:jc w:val="center"/>
      </w:pPr>
      <w:r>
        <w:t xml:space="preserve"> bez povinnosti auditu (v €)</w:t>
      </w: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  <w:rPr>
          <w:color w:val="FF0000"/>
        </w:rPr>
      </w:pPr>
      <w:r>
        <w:rPr>
          <w:color w:val="FF0000"/>
        </w:rPr>
        <w:t xml:space="preserve">Zostavené dňa:  </w:t>
      </w:r>
      <w:r w:rsidR="00AD33E3">
        <w:rPr>
          <w:color w:val="FF0000"/>
        </w:rPr>
        <w:t>30.06.2015</w:t>
      </w:r>
    </w:p>
    <w:p w:rsidR="00E40B35" w:rsidRDefault="00E40B35" w:rsidP="00E40B35">
      <w:pPr>
        <w:jc w:val="both"/>
      </w:pPr>
      <w:r>
        <w:rPr>
          <w:color w:val="FF0000"/>
        </w:rPr>
        <w:t>Schválené dňa</w:t>
      </w:r>
      <w:r>
        <w:t xml:space="preserve">:  </w:t>
      </w:r>
      <w:r w:rsidR="00AD33E3">
        <w:t>30.06.2015</w:t>
      </w:r>
    </w:p>
    <w:p w:rsidR="00E40B35" w:rsidRDefault="00E40B35" w:rsidP="00E40B35">
      <w:pPr>
        <w:jc w:val="both"/>
      </w:pPr>
    </w:p>
    <w:p w:rsidR="00E40B35" w:rsidRDefault="00E40B35" w:rsidP="00E40B35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E40B35" w:rsidRDefault="00E40B35" w:rsidP="00E40B35">
      <w:pPr>
        <w:jc w:val="both"/>
      </w:pPr>
      <w:r>
        <w:rPr>
          <w:u w:val="single"/>
        </w:rPr>
        <w:t>1. Základné údaje o spoločnosti</w:t>
      </w:r>
      <w:r>
        <w:tab/>
      </w:r>
    </w:p>
    <w:p w:rsidR="00E40B35" w:rsidRDefault="00E40B35" w:rsidP="00E40B35">
      <w:pPr>
        <w:jc w:val="both"/>
        <w:rPr>
          <w:b/>
        </w:rPr>
      </w:pPr>
      <w:r>
        <w:t>Účtovná jednotka:</w:t>
      </w:r>
      <w:r>
        <w:tab/>
      </w:r>
      <w:r>
        <w:tab/>
      </w:r>
      <w:r>
        <w:tab/>
      </w:r>
      <w:r w:rsidR="00AD33E3" w:rsidRPr="00AD33E3">
        <w:rPr>
          <w:b/>
        </w:rPr>
        <w:t>ASTEK</w:t>
      </w:r>
      <w:r w:rsidR="00AD33E3">
        <w:rPr>
          <w:b/>
        </w:rPr>
        <w:t>,</w:t>
      </w:r>
      <w:r>
        <w:rPr>
          <w:b/>
        </w:rPr>
        <w:t xml:space="preserve"> s.r.o.</w:t>
      </w:r>
      <w:r>
        <w:rPr>
          <w:b/>
        </w:rPr>
        <w:tab/>
      </w:r>
    </w:p>
    <w:p w:rsidR="00E40B35" w:rsidRDefault="00E40B35" w:rsidP="00E40B35">
      <w:pPr>
        <w:jc w:val="both"/>
      </w:pPr>
      <w:r>
        <w:t xml:space="preserve">Sídlo účtovnej jednotky: </w:t>
      </w:r>
      <w:r>
        <w:tab/>
      </w:r>
      <w:r>
        <w:tab/>
      </w:r>
      <w:r w:rsidR="00AD33E3">
        <w:t>Nám. M.R. Štefánika 2,</w:t>
      </w:r>
      <w:r>
        <w:t xml:space="preserve"> 955 01 Topoľčany</w:t>
      </w:r>
    </w:p>
    <w:p w:rsidR="00E40B35" w:rsidRDefault="00E40B35" w:rsidP="00E40B35">
      <w:pPr>
        <w:jc w:val="both"/>
      </w:pPr>
      <w:r>
        <w:t>IČO:</w:t>
      </w:r>
      <w:r>
        <w:tab/>
      </w:r>
      <w:r>
        <w:tab/>
      </w:r>
      <w:r>
        <w:tab/>
      </w:r>
      <w:r>
        <w:tab/>
      </w:r>
      <w:r>
        <w:tab/>
        <w:t>4</w:t>
      </w:r>
      <w:r w:rsidR="00AD33E3">
        <w:t>6442847</w:t>
      </w:r>
    </w:p>
    <w:p w:rsidR="00E40B35" w:rsidRDefault="00E40B35" w:rsidP="00E40B35">
      <w:pPr>
        <w:jc w:val="both"/>
      </w:pPr>
      <w:r>
        <w:t xml:space="preserve">DIČ: </w:t>
      </w:r>
      <w:r>
        <w:tab/>
      </w:r>
      <w:r>
        <w:tab/>
      </w:r>
      <w:r>
        <w:tab/>
      </w:r>
      <w:r>
        <w:tab/>
      </w:r>
      <w:r>
        <w:tab/>
      </w:r>
      <w:r w:rsidR="00AD33E3">
        <w:t>2023387586</w:t>
      </w:r>
    </w:p>
    <w:p w:rsidR="00E40B35" w:rsidRDefault="00E40B35" w:rsidP="00E40B35">
      <w:pPr>
        <w:jc w:val="both"/>
      </w:pPr>
      <w:r>
        <w:t>Dátum založenia:</w:t>
      </w:r>
      <w:r>
        <w:tab/>
      </w:r>
      <w:r>
        <w:tab/>
      </w:r>
      <w:r>
        <w:tab/>
      </w:r>
      <w:r w:rsidR="00AD33E3">
        <w:t>10.12.2011</w:t>
      </w:r>
    </w:p>
    <w:p w:rsidR="00E40B35" w:rsidRDefault="00E40B35" w:rsidP="00E40B35">
      <w:pPr>
        <w:jc w:val="both"/>
      </w:pPr>
      <w:r>
        <w:t>Dátum vzniku:</w:t>
      </w:r>
      <w:r>
        <w:tab/>
      </w:r>
      <w:r>
        <w:tab/>
      </w:r>
      <w:r>
        <w:tab/>
      </w:r>
      <w:r w:rsidR="00AD33E3">
        <w:t>10.12.2011</w:t>
      </w:r>
      <w:r>
        <w:tab/>
      </w: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  <w:r>
        <w:t>Hlavné činnosti:</w:t>
      </w:r>
      <w:r>
        <w:tab/>
      </w:r>
      <w:r>
        <w:tab/>
        <w:t xml:space="preserve">SKNACE: </w:t>
      </w:r>
      <w:r w:rsidR="00AD33E3">
        <w:t>56.30.0 – Služby pohostinstiev</w:t>
      </w:r>
    </w:p>
    <w:p w:rsidR="00E40B35" w:rsidRDefault="00E40B35" w:rsidP="00E40B35">
      <w:pPr>
        <w:jc w:val="both"/>
      </w:pPr>
    </w:p>
    <w:p w:rsidR="00E40B35" w:rsidRDefault="00E40B35" w:rsidP="00E40B35">
      <w:pPr>
        <w:jc w:val="center"/>
        <w:rPr>
          <w:bCs/>
        </w:rPr>
      </w:pPr>
    </w:p>
    <w:p w:rsidR="00E40B35" w:rsidRDefault="00E40B35" w:rsidP="00E40B35">
      <w:pPr>
        <w:rPr>
          <w:bCs/>
          <w:u w:val="single"/>
        </w:rPr>
      </w:pPr>
      <w:r>
        <w:rPr>
          <w:bCs/>
          <w:u w:val="single"/>
        </w:rPr>
        <w:t>2.Priemerný počet zamestnancov počas účtovného obdobia a osobné náklady</w:t>
      </w:r>
    </w:p>
    <w:p w:rsidR="00E40B35" w:rsidRDefault="00E40B35" w:rsidP="00E40B35">
      <w:pPr>
        <w:jc w:val="both"/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711"/>
        <w:gridCol w:w="2831"/>
      </w:tblGrid>
      <w:tr w:rsidR="00E40B35" w:rsidTr="00AD33E3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Ukazovateľ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31.12.2014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31.12.2013</w:t>
            </w:r>
          </w:p>
        </w:tc>
      </w:tr>
      <w:tr w:rsidR="00E40B35" w:rsidTr="00AD33E3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1. Priemerný počet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2. Mzdové náklady (521,522)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3. Odmeny členom orgánov spol. (523)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4. </w:t>
            </w:r>
            <w:proofErr w:type="spellStart"/>
            <w:r>
              <w:t>Nákl</w:t>
            </w:r>
            <w:proofErr w:type="spellEnd"/>
            <w:r>
              <w:t xml:space="preserve">. na Soc. </w:t>
            </w:r>
            <w:proofErr w:type="spellStart"/>
            <w:r>
              <w:t>zabezp</w:t>
            </w:r>
            <w:proofErr w:type="spellEnd"/>
            <w:r>
              <w:t>. (524,525,526)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5. Sociálne náklady (527, 528)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Osobné náklady spolu (súčet 1 až 5) 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</w:tbl>
    <w:p w:rsidR="00E40B35" w:rsidRDefault="00E40B35" w:rsidP="00E40B35">
      <w:pPr>
        <w:jc w:val="both"/>
      </w:pPr>
    </w:p>
    <w:p w:rsidR="00E40B35" w:rsidRDefault="00E40B35" w:rsidP="00E40B35">
      <w:pPr>
        <w:jc w:val="both"/>
        <w:rPr>
          <w:u w:val="single"/>
        </w:rPr>
      </w:pPr>
      <w:r>
        <w:rPr>
          <w:u w:val="single"/>
        </w:rPr>
        <w:t>3. Neobmedzené ručenie</w:t>
      </w:r>
    </w:p>
    <w:p w:rsidR="00E40B35" w:rsidRDefault="00E40B35" w:rsidP="00E40B35">
      <w:pPr>
        <w:jc w:val="both"/>
      </w:pPr>
      <w:r>
        <w:t>Účtovná jednotka nie je neobmedzene ručiacim spoločníkom v iných účtovných jednotkách.</w:t>
      </w:r>
    </w:p>
    <w:p w:rsidR="00E40B35" w:rsidRDefault="00E40B35" w:rsidP="00E40B35"/>
    <w:p w:rsidR="00E40B35" w:rsidRDefault="00E40B35" w:rsidP="00E40B35">
      <w:pPr>
        <w:rPr>
          <w:u w:val="single"/>
        </w:rPr>
      </w:pPr>
      <w:r>
        <w:rPr>
          <w:u w:val="single"/>
        </w:rPr>
        <w:t>4. Právny dôvod na zostavenie účtovnej závierky</w:t>
      </w:r>
    </w:p>
    <w:p w:rsidR="00E40B35" w:rsidRDefault="00E40B35" w:rsidP="00E40B35">
      <w:pPr>
        <w:jc w:val="both"/>
      </w:pPr>
      <w:r>
        <w:t xml:space="preserve">Táto účtovná závierka je riadna individuálna účtovná závierka za spoločnosť </w:t>
      </w:r>
      <w:r w:rsidR="00AD33E3">
        <w:t>ASTEK</w:t>
      </w:r>
      <w:r>
        <w:t>, s r.o. Bola zostavená za obdobie od 01.januára do 31. decembra 2014 podľa slovenských právnych predpisov, a to zákona o účtovníctve a postupov účtovania pre podnikateľov. Spoločnosť predkladá riadnu účtovnú závierku k poslednému dňu účtovného obdobia k 31.12.2014 s predpokladom nepretržitého pokračovania vo svojej činnosti.</w:t>
      </w: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  <w:r>
        <w:t>Dátum schválenia predchádzajúcej účtovnej závierky za rok 2013 : 30.10.2014</w:t>
      </w:r>
    </w:p>
    <w:p w:rsidR="00E40B35" w:rsidRDefault="00E40B35" w:rsidP="00E40B35">
      <w:pPr>
        <w:jc w:val="both"/>
      </w:pPr>
      <w:r>
        <w:t xml:space="preserve">Účtovná závierka k 31.12.2013 bola uložená do zbierky listín obchodného registra dňa </w:t>
      </w: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  <w:r>
        <w:t>Naša spoločnosť nie je dcérskym podnikom žiadnej inej spoločnosti.</w:t>
      </w: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</w:p>
    <w:p w:rsidR="00E40B35" w:rsidRDefault="00E40B35" w:rsidP="00E40B35">
      <w:pPr>
        <w:rPr>
          <w:u w:val="single"/>
        </w:rPr>
      </w:pPr>
      <w:r>
        <w:rPr>
          <w:u w:val="single"/>
        </w:rPr>
        <w:t>5. Členovia štatutárnych orgánov spoločnosti</w:t>
      </w: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  <w:r>
        <w:t>Štatutárny orgán:</w:t>
      </w:r>
      <w:r>
        <w:tab/>
        <w:t xml:space="preserve">konateľ            </w:t>
      </w:r>
      <w:r w:rsidR="00AD33E3">
        <w:t>Marián Vojtko</w:t>
      </w:r>
    </w:p>
    <w:p w:rsidR="00E40B35" w:rsidRDefault="00E40B35" w:rsidP="00E40B35">
      <w:pPr>
        <w:jc w:val="both"/>
      </w:pPr>
      <w:r>
        <w:tab/>
      </w:r>
      <w:r>
        <w:tab/>
      </w:r>
      <w:r>
        <w:tab/>
      </w:r>
    </w:p>
    <w:p w:rsidR="00E40B35" w:rsidRDefault="00E40B35" w:rsidP="00E40B35">
      <w:pPr>
        <w:jc w:val="both"/>
      </w:pPr>
      <w:r>
        <w:lastRenderedPageBreak/>
        <w:t>Spoločníci:</w:t>
      </w:r>
    </w:p>
    <w:p w:rsidR="00E40B35" w:rsidRDefault="00AD33E3" w:rsidP="00E40B35">
      <w:r>
        <w:t>Marián Vojtko</w:t>
      </w:r>
      <w:r w:rsidR="00E40B35">
        <w:t xml:space="preserve">, s upísaným vkladom </w:t>
      </w:r>
      <w:r>
        <w:t>2.5</w:t>
      </w:r>
      <w:r w:rsidR="00E40B35">
        <w:t xml:space="preserve">00,- €, z toho splatené </w:t>
      </w:r>
      <w:r>
        <w:t>2.5</w:t>
      </w:r>
      <w:r w:rsidR="00E40B35">
        <w:t>00,- €</w:t>
      </w:r>
    </w:p>
    <w:p w:rsidR="00AD33E3" w:rsidRDefault="00AD33E3" w:rsidP="00E40B35">
      <w:r>
        <w:t xml:space="preserve">Peter </w:t>
      </w:r>
      <w:proofErr w:type="spellStart"/>
      <w:r>
        <w:t>Bartek</w:t>
      </w:r>
      <w:proofErr w:type="spellEnd"/>
      <w:r>
        <w:t>, s upísaným vkladom 2.500,- €, z toho splatené 2.500,- €</w:t>
      </w:r>
    </w:p>
    <w:p w:rsidR="00E40B35" w:rsidRDefault="00E40B35" w:rsidP="00E40B35">
      <w:pPr>
        <w:jc w:val="both"/>
      </w:pPr>
    </w:p>
    <w:p w:rsidR="00E40B35" w:rsidRDefault="00E40B35" w:rsidP="00E40B35"/>
    <w:p w:rsidR="00E40B35" w:rsidRDefault="00E40B35" w:rsidP="00E40B35"/>
    <w:p w:rsidR="00E40B35" w:rsidRDefault="00E40B35" w:rsidP="00E40B35">
      <w:pPr>
        <w:jc w:val="both"/>
      </w:pPr>
    </w:p>
    <w:p w:rsidR="00E40B35" w:rsidRDefault="00E40B35" w:rsidP="00E40B35">
      <w:pPr>
        <w:jc w:val="center"/>
        <w:rPr>
          <w:sz w:val="28"/>
          <w:szCs w:val="28"/>
        </w:rPr>
      </w:pPr>
      <w:r>
        <w:rPr>
          <w:sz w:val="28"/>
          <w:szCs w:val="28"/>
        </w:rPr>
        <w:t>Použité účtovné zásady a účtovné metódy</w:t>
      </w:r>
    </w:p>
    <w:p w:rsidR="00E40B35" w:rsidRDefault="00E40B35" w:rsidP="00E40B35">
      <w:pPr>
        <w:jc w:val="both"/>
      </w:pPr>
    </w:p>
    <w:p w:rsidR="00E40B35" w:rsidRDefault="00E40B35" w:rsidP="00E40B35">
      <w:pPr>
        <w:numPr>
          <w:ilvl w:val="0"/>
          <w:numId w:val="2"/>
        </w:numPr>
        <w:jc w:val="both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EUR.</w:t>
      </w:r>
    </w:p>
    <w:p w:rsidR="00E40B35" w:rsidRDefault="00E40B35" w:rsidP="00E40B35">
      <w:pPr>
        <w:jc w:val="both"/>
      </w:pPr>
    </w:p>
    <w:p w:rsidR="00E40B35" w:rsidRDefault="00E40B35" w:rsidP="00E40B35">
      <w:pPr>
        <w:numPr>
          <w:ilvl w:val="0"/>
          <w:numId w:val="2"/>
        </w:numPr>
        <w:jc w:val="both"/>
      </w:pPr>
      <w:r>
        <w:t>Spoločnosť zostavila účtovnú závierku za predpokladu nepretržitého pokračovania vo svojej činnosti.</w:t>
      </w:r>
    </w:p>
    <w:p w:rsidR="00E40B35" w:rsidRDefault="00E40B35" w:rsidP="00E40B35">
      <w:pPr>
        <w:jc w:val="both"/>
      </w:pPr>
    </w:p>
    <w:p w:rsidR="00E40B35" w:rsidRDefault="00E40B35" w:rsidP="00E40B35">
      <w:pPr>
        <w:numPr>
          <w:ilvl w:val="0"/>
          <w:numId w:val="2"/>
        </w:numPr>
        <w:jc w:val="both"/>
      </w:pPr>
      <w:r>
        <w:t>V priebehu účtovného obdobia neboli uskutočnené žiadne zmeny účtovných zásad ani zmeny účtovných období.</w:t>
      </w:r>
    </w:p>
    <w:p w:rsidR="00E40B35" w:rsidRDefault="00E40B35" w:rsidP="00E40B35">
      <w:pPr>
        <w:jc w:val="both"/>
      </w:pPr>
    </w:p>
    <w:p w:rsidR="00E40B35" w:rsidRDefault="00E40B35" w:rsidP="00E40B35">
      <w:pPr>
        <w:numPr>
          <w:ilvl w:val="0"/>
          <w:numId w:val="2"/>
        </w:numPr>
        <w:jc w:val="both"/>
      </w:pPr>
      <w:r>
        <w:t>Spoločnosť oceňuje jednotlivé zložky majetku a záväzkov ku dňu uskutočnenia účtovného prípadu.</w:t>
      </w:r>
    </w:p>
    <w:p w:rsidR="00E40B35" w:rsidRDefault="00E40B35" w:rsidP="00E40B35">
      <w:pPr>
        <w:jc w:val="both"/>
      </w:pPr>
      <w:r>
        <w:t xml:space="preserve">- </w:t>
      </w:r>
      <w:r>
        <w:rPr>
          <w:u w:val="single"/>
        </w:rPr>
        <w:t>Spôsoby oceňovania jednotlivých zložiek majetku a záväzkov</w:t>
      </w:r>
      <w:r>
        <w:t>:</w:t>
      </w:r>
    </w:p>
    <w:p w:rsidR="00E40B35" w:rsidRDefault="00E40B35" w:rsidP="00E40B35">
      <w:pPr>
        <w:jc w:val="both"/>
      </w:pPr>
      <w:r>
        <w:tab/>
        <w:t>1. nakupovaný hmotný, nehmotný majetok, zásoby, pohľadávky a záväzky pri ich prevzatí : obstarávacou cenou</w:t>
      </w:r>
    </w:p>
    <w:p w:rsidR="00E40B35" w:rsidRDefault="00E40B35" w:rsidP="00E40B35">
      <w:pPr>
        <w:jc w:val="both"/>
      </w:pPr>
      <w:r>
        <w:tab/>
        <w:t>2. peňažné prostriedky, ceniny, pohľadávky pri ich vzniku a záväzky pri ich vzniku : nominálnou hodnotou</w:t>
      </w:r>
    </w:p>
    <w:p w:rsidR="00E40B35" w:rsidRDefault="00E40B35" w:rsidP="00E40B35">
      <w:pPr>
        <w:jc w:val="both"/>
      </w:pPr>
      <w:r>
        <w:tab/>
        <w:t>3. nakupovaný tovar – obstarávacou cenou. Pri úbytku rovnakého druhu zásob sa používa metóda váženého aritmetického priemeru. Do vedľajších nákladov patrí prepravné, provízie.</w:t>
      </w:r>
    </w:p>
    <w:p w:rsidR="00E40B35" w:rsidRDefault="00E40B35" w:rsidP="00E40B35">
      <w:pPr>
        <w:jc w:val="both"/>
      </w:pPr>
      <w:r>
        <w:tab/>
        <w:t>4. prenajatý majetok formou finančného prenájmu: §26 odst.8</w:t>
      </w:r>
    </w:p>
    <w:p w:rsidR="00E40B35" w:rsidRDefault="00E40B35" w:rsidP="00E40B35">
      <w:pPr>
        <w:jc w:val="both"/>
      </w:pPr>
      <w:r>
        <w:tab/>
        <w:t>5. pri účtovaní zásob spoločnosť postupovala podľa spôsobu B.</w:t>
      </w:r>
    </w:p>
    <w:p w:rsidR="00E40B35" w:rsidRDefault="00E40B35" w:rsidP="00E40B35">
      <w:pPr>
        <w:pStyle w:val="Zkladntext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Rezervy sú záväzky s neurčitým časovým vymedzením alebo výškou; tvoria sa na krytie známych rizík alebo strát z podnikania. Oceňujú sa v očakávanej výške záväzku.</w:t>
      </w:r>
    </w:p>
    <w:p w:rsidR="00E40B35" w:rsidRDefault="00E40B35" w:rsidP="00E40B35">
      <w:pPr>
        <w:ind w:firstLine="708"/>
        <w:jc w:val="both"/>
      </w:pPr>
      <w:r>
        <w:t>7. Náklady budúcich období a príjmy budúcich období sa vykazujú vo výške, ktorá je potrebná na dodržanie zásady vecnej a časovej súvislosti s účtovným obdobím.</w:t>
      </w:r>
    </w:p>
    <w:p w:rsidR="00E40B35" w:rsidRDefault="00E40B35" w:rsidP="00E40B35">
      <w:pPr>
        <w:ind w:firstLine="708"/>
        <w:jc w:val="both"/>
      </w:pPr>
      <w:r>
        <w:t>8. Výdavky budúcich období a výnosy budúcich období sa vykazujú vo výške, ktorá je potrebná na dodržanie zásady vecnej a časovej súvislosti s účtovným obdobím</w:t>
      </w: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  <w:r>
        <w:t>5. Tvorba odpisového plánu pre dlhodobý majetok, doba odpisovania, sadzby odpisov a odpisové metódy pre účtovné odpisy:</w:t>
      </w:r>
    </w:p>
    <w:p w:rsidR="00E40B35" w:rsidRDefault="00E40B35" w:rsidP="00E40B35">
      <w:pPr>
        <w:ind w:firstLine="708"/>
        <w:jc w:val="both"/>
      </w:pPr>
      <w:r>
        <w:t>a) dlhodobý hmotný majetok – odpisový plán účtovných odpisov hmotného majetku sa zostavil interným predpisom tak že za základ sa vzali metódy používané pri vyčísľovaní daňových odpisov. Odpisové sadzby pre účtovné a daňové odpisy sa rovnajú.</w:t>
      </w:r>
    </w:p>
    <w:p w:rsidR="00E40B35" w:rsidRDefault="00E40B35" w:rsidP="00E40B35">
      <w:pPr>
        <w:ind w:firstLine="708"/>
        <w:jc w:val="both"/>
      </w:pPr>
    </w:p>
    <w:p w:rsidR="00E40B35" w:rsidRDefault="00E40B35" w:rsidP="00E40B35">
      <w:pPr>
        <w:ind w:firstLine="708"/>
        <w:jc w:val="both"/>
      </w:pPr>
      <w:r>
        <w:tab/>
      </w:r>
      <w:r>
        <w:tab/>
      </w:r>
      <w:r>
        <w:tab/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735"/>
        <w:gridCol w:w="2735"/>
        <w:gridCol w:w="3108"/>
      </w:tblGrid>
      <w:tr w:rsidR="00E40B35" w:rsidTr="00AD33E3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>Druh majetku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>Doba odpisovania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proofErr w:type="spellStart"/>
            <w:r>
              <w:t>Odpis.metóda</w:t>
            </w:r>
            <w:proofErr w:type="spellEnd"/>
          </w:p>
        </w:tc>
      </w:tr>
      <w:tr w:rsidR="00E40B35" w:rsidTr="00AD33E3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</w:tr>
      <w:tr w:rsidR="00E40B35" w:rsidTr="00AD33E3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</w:tr>
      <w:tr w:rsidR="00E40B35" w:rsidTr="00AD33E3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</w:tr>
      <w:tr w:rsidR="00E40B35" w:rsidTr="00AD33E3"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  <w:tc>
          <w:tcPr>
            <w:tcW w:w="31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</w:p>
        </w:tc>
      </w:tr>
    </w:tbl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  <w:r>
        <w:lastRenderedPageBreak/>
        <w:t xml:space="preserve">6. Spoločnosť stanovila pravidlá pre účtovanie nehmotného majetku, ktorého ocenenie sa rovná sume 2400 €, alebo nižšie sa účtuje na ťarchu účtu 518. </w:t>
      </w:r>
    </w:p>
    <w:p w:rsidR="00E40B35" w:rsidRDefault="00E40B35" w:rsidP="00E40B35">
      <w:pPr>
        <w:jc w:val="both"/>
      </w:pPr>
      <w:r>
        <w:t>7. Spoločnosť stanovila pravidlá pre účtovanie hmotného majetku, ktorého ocenenie sa rovná sume 1700 €, alebo nižšie účtuje na ťarchu účtu zásob.</w:t>
      </w:r>
    </w:p>
    <w:p w:rsidR="00E40B35" w:rsidRDefault="00E40B35" w:rsidP="00E40B35">
      <w:pPr>
        <w:jc w:val="both"/>
      </w:pPr>
      <w:r>
        <w:t>8. Hmotný majetok, ktorého ocenenie je vyššie, zaradí účtovná jednotka do dlhodobého majetku, kde účtovné odpisy sa rovnajú daňovým odpisom.</w:t>
      </w:r>
    </w:p>
    <w:p w:rsidR="00E40B35" w:rsidRDefault="00E40B35" w:rsidP="00E40B35">
      <w:pPr>
        <w:jc w:val="both"/>
      </w:pPr>
      <w:r>
        <w:t>9. Spoločnosť nakupovala drobný hmotný investičný majetok, ktorý účtovala spôsobom B, priamo do nákladov a vedie evidenciu drobného hmotného investičného majetku.</w:t>
      </w:r>
    </w:p>
    <w:p w:rsidR="00E40B35" w:rsidRDefault="00E40B35" w:rsidP="00E40B35">
      <w:pPr>
        <w:pStyle w:val="Zkladntex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t xml:space="preserve">10. </w:t>
      </w:r>
      <w:r>
        <w:rPr>
          <w:rFonts w:ascii="Times New Roman" w:hAnsi="Times New Roman" w:cs="Times New Roman"/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</w:p>
    <w:p w:rsidR="00E40B35" w:rsidRDefault="00E40B35" w:rsidP="00E40B35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Údaje vykázané na strane aktív súvahy v celých €</w:t>
      </w:r>
    </w:p>
    <w:p w:rsidR="00E40B35" w:rsidRDefault="00E40B35" w:rsidP="00E40B35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188"/>
        <w:gridCol w:w="2188"/>
        <w:gridCol w:w="2188"/>
        <w:gridCol w:w="2188"/>
        <w:gridCol w:w="2198"/>
      </w:tblGrid>
      <w:tr w:rsidR="00E40B35" w:rsidTr="00AD33E3">
        <w:tc>
          <w:tcPr>
            <w:tcW w:w="21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Strana aktív</w:t>
            </w:r>
          </w:p>
        </w:tc>
        <w:tc>
          <w:tcPr>
            <w:tcW w:w="65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2014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2013</w:t>
            </w:r>
          </w:p>
        </w:tc>
      </w:tr>
      <w:tr w:rsidR="00E40B35" w:rsidTr="00AD33E3">
        <w:tc>
          <w:tcPr>
            <w:tcW w:w="21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brutto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korekcia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netto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netto</w:t>
            </w: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Spolu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2644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2644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AD33E3" w:rsidP="00AD33E3">
            <w:pPr>
              <w:snapToGrid w:val="0"/>
              <w:jc w:val="center"/>
            </w:pPr>
            <w:r>
              <w:t>2942</w:t>
            </w:r>
          </w:p>
        </w:tc>
      </w:tr>
      <w:tr w:rsidR="00E40B35" w:rsidTr="00AD33E3">
        <w:trPr>
          <w:trHeight w:val="449"/>
        </w:trPr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i/>
              </w:rPr>
            </w:pP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i/>
              </w:rPr>
            </w:pPr>
            <w:r>
              <w:rPr>
                <w:i/>
              </w:rPr>
              <w:t>Neobežný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Dlhod.HM</w:t>
            </w:r>
            <w:proofErr w:type="spellEnd"/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proofErr w:type="spellStart"/>
            <w:r>
              <w:t>Samost.HVa</w:t>
            </w:r>
            <w:proofErr w:type="spellEnd"/>
            <w:r>
              <w:t xml:space="preserve"> SHV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i/>
              </w:rPr>
            </w:pPr>
            <w:r>
              <w:rPr>
                <w:i/>
              </w:rPr>
              <w:t>Obežný majetok</w:t>
            </w:r>
          </w:p>
          <w:p w:rsidR="00AD33E3" w:rsidRPr="00AD33E3" w:rsidRDefault="00AD33E3" w:rsidP="00AD33E3">
            <w:pPr>
              <w:snapToGrid w:val="0"/>
            </w:pPr>
            <w:r>
              <w:t>Zásoby (112)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2644</w:t>
            </w:r>
          </w:p>
          <w:p w:rsidR="00ED0267" w:rsidRPr="00ED0267" w:rsidRDefault="00ED0267" w:rsidP="00AD33E3">
            <w:pPr>
              <w:snapToGrid w:val="0"/>
              <w:jc w:val="center"/>
            </w:pPr>
            <w:r w:rsidRPr="00ED0267">
              <w:t>708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2644</w:t>
            </w:r>
          </w:p>
          <w:p w:rsidR="00ED0267" w:rsidRPr="00ED0267" w:rsidRDefault="00ED0267" w:rsidP="00AD33E3">
            <w:pPr>
              <w:snapToGrid w:val="0"/>
              <w:jc w:val="center"/>
            </w:pPr>
            <w:r>
              <w:t>708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AD33E3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2942</w:t>
            </w:r>
          </w:p>
          <w:p w:rsidR="00AD33E3" w:rsidRPr="00ED0267" w:rsidRDefault="00AD33E3" w:rsidP="00AD33E3">
            <w:pPr>
              <w:snapToGrid w:val="0"/>
              <w:jc w:val="center"/>
            </w:pPr>
            <w:r w:rsidRPr="00ED0267">
              <w:t>708</w:t>
            </w: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Krátk.pohľ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1310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1310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AD33E3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1132</w:t>
            </w: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Odberatelia (311)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1310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1310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AD33E3" w:rsidP="00AD33E3">
            <w:pPr>
              <w:snapToGrid w:val="0"/>
              <w:jc w:val="center"/>
            </w:pPr>
            <w:r>
              <w:t>1129</w:t>
            </w: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Zásoby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Ostatné pohľ.(315)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proofErr w:type="spellStart"/>
            <w:r>
              <w:t>Daň.pohľ</w:t>
            </w:r>
            <w:proofErr w:type="spellEnd"/>
            <w:r>
              <w:t>. (343)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AD33E3" w:rsidP="00AD33E3">
            <w:pPr>
              <w:snapToGrid w:val="0"/>
              <w:jc w:val="center"/>
            </w:pPr>
            <w:r>
              <w:t>3</w:t>
            </w: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Tovar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i/>
              </w:rPr>
            </w:pPr>
            <w:r>
              <w:rPr>
                <w:i/>
              </w:rPr>
              <w:t>Finančné účty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626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626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AD33E3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1102</w:t>
            </w: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Peniaze (211)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626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626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AD33E3" w:rsidP="00AD33E3">
            <w:pPr>
              <w:snapToGrid w:val="0"/>
              <w:jc w:val="center"/>
            </w:pPr>
            <w:r>
              <w:t>1079</w:t>
            </w: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Účty v bankách (221)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AD33E3" w:rsidP="00AD33E3">
            <w:pPr>
              <w:snapToGrid w:val="0"/>
              <w:jc w:val="center"/>
            </w:pPr>
            <w:r>
              <w:t>23</w:t>
            </w:r>
          </w:p>
        </w:tc>
      </w:tr>
      <w:tr w:rsidR="00E40B35" w:rsidTr="00AD33E3"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i/>
              </w:rPr>
            </w:pPr>
            <w:r>
              <w:rPr>
                <w:i/>
              </w:rPr>
              <w:t>Časové rozlíšenie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</w:tr>
      <w:tr w:rsidR="00E40B35" w:rsidTr="00AD33E3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Náklady BO (381)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</w:tbl>
    <w:p w:rsidR="00E40B35" w:rsidRDefault="00E40B35" w:rsidP="00E40B35">
      <w:pPr>
        <w:jc w:val="center"/>
        <w:rPr>
          <w:sz w:val="28"/>
          <w:szCs w:val="28"/>
        </w:rPr>
      </w:pPr>
    </w:p>
    <w:p w:rsidR="00E40B35" w:rsidRDefault="00E40B35" w:rsidP="00E40B35">
      <w:pPr>
        <w:jc w:val="center"/>
        <w:rPr>
          <w:sz w:val="28"/>
          <w:szCs w:val="28"/>
        </w:rPr>
      </w:pPr>
    </w:p>
    <w:p w:rsidR="00E40B35" w:rsidRDefault="00E40B35" w:rsidP="00E40B35">
      <w:pPr>
        <w:jc w:val="center"/>
        <w:rPr>
          <w:sz w:val="28"/>
          <w:szCs w:val="28"/>
        </w:rPr>
      </w:pPr>
    </w:p>
    <w:p w:rsidR="00E40B35" w:rsidRDefault="00E40B35" w:rsidP="00E40B35">
      <w:pPr>
        <w:jc w:val="center"/>
        <w:rPr>
          <w:sz w:val="28"/>
          <w:szCs w:val="28"/>
        </w:rPr>
      </w:pPr>
    </w:p>
    <w:p w:rsidR="00E40B35" w:rsidRDefault="00E40B35" w:rsidP="00E40B35">
      <w:pPr>
        <w:jc w:val="center"/>
        <w:rPr>
          <w:sz w:val="28"/>
          <w:szCs w:val="28"/>
        </w:rPr>
      </w:pPr>
      <w:r>
        <w:rPr>
          <w:sz w:val="28"/>
          <w:szCs w:val="28"/>
        </w:rPr>
        <w:t>Údaje vykázané na strane pasív súvahy v celých €</w:t>
      </w:r>
    </w:p>
    <w:p w:rsidR="00E40B35" w:rsidRDefault="00E40B35" w:rsidP="00E40B35">
      <w:pPr>
        <w:jc w:val="center"/>
        <w:rPr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Strana pasív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2014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2013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lastRenderedPageBreak/>
              <w:t>Spolu VI a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2644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2942</w:t>
            </w:r>
          </w:p>
        </w:tc>
      </w:tr>
      <w:tr w:rsidR="00E40B35" w:rsidTr="00AD33E3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Vlastné imanie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685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1933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Základné imanie (411)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5000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5000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Kapitálové  fondy  (413)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Neuhradená strata </w:t>
            </w:r>
            <w:proofErr w:type="spellStart"/>
            <w:r>
              <w:rPr>
                <w:i/>
              </w:rPr>
              <w:t>min.rokov</w:t>
            </w:r>
            <w:proofErr w:type="spellEnd"/>
            <w:r>
              <w:rPr>
                <w:i/>
              </w:rPr>
              <w:t xml:space="preserve"> (429)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-3067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-2987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VH za </w:t>
            </w:r>
            <w:proofErr w:type="spellStart"/>
            <w:r>
              <w:rPr>
                <w:i/>
              </w:rPr>
              <w:t>účt.obdobie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-1248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-80</w:t>
            </w:r>
          </w:p>
        </w:tc>
      </w:tr>
      <w:tr w:rsidR="00E40B35" w:rsidTr="00AD33E3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1959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1009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Dlhodobé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i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>Rezervy krátkodobé (323)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>Záväzky zo SF (472)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Krátkodobé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1943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1009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>Dodávatelia (321)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983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1009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>Prijaté preddavky (324)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>Ostatné záv.(325)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proofErr w:type="spellStart"/>
            <w:r>
              <w:t>Nevyf.dodávky</w:t>
            </w:r>
            <w:proofErr w:type="spellEnd"/>
            <w:r>
              <w:t xml:space="preserve"> (326)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>Záväzky voči spol.(365)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 xml:space="preserve">Záväzky voči </w:t>
            </w:r>
            <w:proofErr w:type="spellStart"/>
            <w:r>
              <w:t>zamest</w:t>
            </w:r>
            <w:proofErr w:type="spellEnd"/>
            <w:r>
              <w:t>. (331)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>Záväzky zo soc.poist.(336)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960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both"/>
            </w:pPr>
            <w:r>
              <w:t>Bankové úvery (461)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16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</w:tbl>
    <w:p w:rsidR="00E40B35" w:rsidRDefault="00E40B35" w:rsidP="00E40B35">
      <w:pPr>
        <w:jc w:val="both"/>
      </w:pPr>
    </w:p>
    <w:p w:rsidR="00E40B35" w:rsidRDefault="00E40B35" w:rsidP="00E40B35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Doplňujúce informácie k súvahe a výkazu ziskov a strát</w:t>
      </w:r>
    </w:p>
    <w:p w:rsidR="00E40B35" w:rsidRDefault="00E40B35" w:rsidP="00E40B35"/>
    <w:p w:rsidR="00E40B35" w:rsidRDefault="00E40B35" w:rsidP="00E40B35">
      <w:pPr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 w:rsidR="00E40B35" w:rsidRDefault="00E40B35" w:rsidP="00E40B35">
      <w:pPr>
        <w:rPr>
          <w:bCs/>
        </w:rPr>
      </w:pPr>
    </w:p>
    <w:p w:rsidR="00E40B35" w:rsidRDefault="00E40B35" w:rsidP="00E40B35">
      <w:pPr>
        <w:rPr>
          <w:bCs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8"/>
        <w:gridCol w:w="2322"/>
        <w:gridCol w:w="2160"/>
        <w:gridCol w:w="2535"/>
      </w:tblGrid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</w:pPr>
          </w:p>
          <w:p w:rsidR="00E40B35" w:rsidRDefault="00E40B35" w:rsidP="00AD33E3"/>
          <w:p w:rsidR="00E40B35" w:rsidRDefault="00E40B35" w:rsidP="00AD33E3"/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ind w:left="335"/>
            </w:pPr>
            <w:r>
              <w:t>Stav v bežnom</w:t>
            </w:r>
          </w:p>
          <w:p w:rsidR="00E40B35" w:rsidRDefault="00E40B35" w:rsidP="00AD33E3">
            <w:pPr>
              <w:ind w:left="335"/>
            </w:pPr>
            <w:r>
              <w:t>účtovnom období</w:t>
            </w:r>
          </w:p>
          <w:p w:rsidR="00E40B35" w:rsidRDefault="00E40B35" w:rsidP="00AD33E3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ind w:left="245"/>
            </w:pPr>
            <w:r>
              <w:t xml:space="preserve">Stav v minulom </w:t>
            </w:r>
          </w:p>
          <w:p w:rsidR="00E40B35" w:rsidRDefault="00E40B35" w:rsidP="00AD33E3">
            <w:pPr>
              <w:ind w:left="50"/>
              <w:jc w:val="center"/>
            </w:pPr>
            <w:r>
              <w:t>účtovnom období</w:t>
            </w:r>
          </w:p>
          <w:p w:rsidR="00E40B35" w:rsidRDefault="00E40B35" w:rsidP="00AD33E3"/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ind w:left="50"/>
            </w:pPr>
            <w:r>
              <w:t>Rozdiel bežné - minulé</w:t>
            </w:r>
          </w:p>
          <w:p w:rsidR="00E40B35" w:rsidRDefault="00E40B35" w:rsidP="00AD33E3">
            <w:pPr>
              <w:ind w:left="50"/>
            </w:pPr>
            <w:r>
              <w:t>účtovné obdobie</w:t>
            </w: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Vlastné imanie</w:t>
            </w:r>
          </w:p>
          <w:p w:rsidR="00E40B35" w:rsidRDefault="00E40B35" w:rsidP="00AD33E3">
            <w:r>
              <w:t>v tom: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685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1933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-1248</w:t>
            </w: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Základné imanie (411)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Vlastné akcie /-/ (252)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Emisné ážio (412)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Ostatné </w:t>
            </w:r>
            <w:proofErr w:type="spellStart"/>
            <w:r>
              <w:t>kapitalové</w:t>
            </w:r>
            <w:proofErr w:type="spellEnd"/>
            <w:r>
              <w:t xml:space="preserve"> fondy (413)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Oceňovacie rozdiely (/+,-/414 a 415)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Zákonný rezervný fond (421)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Nedeliteľný fond (422)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Štatutárne a ostatné fondy (423,427,441)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Nerozdelený zisk minulých rokov (428)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-3067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-2987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-80</w:t>
            </w: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lastRenderedPageBreak/>
              <w:t xml:space="preserve">Neuhradená strata minulých rokov </w:t>
            </w:r>
          </w:p>
          <w:p w:rsidR="00E40B35" w:rsidRDefault="00E40B35" w:rsidP="00AD33E3">
            <w:r>
              <w:t>(/-/429)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E40B35" w:rsidTr="00AD33E3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HV bežného účtovného obdobia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-1248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-80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-1168</w:t>
            </w:r>
          </w:p>
        </w:tc>
      </w:tr>
    </w:tbl>
    <w:p w:rsidR="00E40B35" w:rsidRDefault="00E40B35" w:rsidP="00E40B35">
      <w:pPr>
        <w:rPr>
          <w:bCs/>
        </w:rPr>
      </w:pPr>
    </w:p>
    <w:p w:rsidR="00E40B35" w:rsidRDefault="00E40B35" w:rsidP="00E40B35">
      <w:pPr>
        <w:rPr>
          <w:bCs/>
        </w:rPr>
      </w:pPr>
    </w:p>
    <w:p w:rsidR="00E40B35" w:rsidRDefault="00E40B35" w:rsidP="00E40B35">
      <w:pPr>
        <w:rPr>
          <w:bCs/>
        </w:rPr>
      </w:pPr>
    </w:p>
    <w:p w:rsidR="00E40B35" w:rsidRDefault="00E40B35" w:rsidP="00E40B35">
      <w:pPr>
        <w:jc w:val="both"/>
        <w:rPr>
          <w:bCs/>
          <w:u w:val="single"/>
        </w:rPr>
      </w:pPr>
      <w:r>
        <w:rPr>
          <w:bCs/>
          <w:u w:val="single"/>
        </w:rPr>
        <w:t>2. Rozdelenie účtovného zisku, prípadne spôsob úhrady straty predchádzajúceho účtovného obdobia</w:t>
      </w:r>
    </w:p>
    <w:p w:rsidR="00E40B35" w:rsidRDefault="00E40B35" w:rsidP="00E40B35">
      <w:pPr>
        <w:rPr>
          <w:bCs/>
        </w:rPr>
      </w:pPr>
    </w:p>
    <w:p w:rsidR="00E40B35" w:rsidRDefault="00E40B35" w:rsidP="00E40B35">
      <w:pPr>
        <w:rPr>
          <w:bCs/>
          <w:i/>
          <w:iCs/>
        </w:rPr>
      </w:pPr>
      <w:r>
        <w:rPr>
          <w:bCs/>
          <w:i/>
          <w:iCs/>
        </w:rPr>
        <w:t>a) V bežnom roku príslušný orgán spoločnosti rozdelil hospodársky výsledok – účtovný zisk z minulého účtovného obdobia nasledovným spôsobom:</w:t>
      </w:r>
    </w:p>
    <w:p w:rsidR="00E40B35" w:rsidRDefault="00E40B35" w:rsidP="00E40B35">
      <w:pPr>
        <w:rPr>
          <w:bCs/>
          <w:i/>
          <w:iCs/>
          <w:sz w:val="20"/>
        </w:rPr>
      </w:pPr>
    </w:p>
    <w:p w:rsidR="00E40B35" w:rsidRDefault="00E40B35" w:rsidP="00E40B35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50"/>
        <w:gridCol w:w="3377"/>
      </w:tblGrid>
      <w:tr w:rsidR="00E40B35" w:rsidTr="00AD33E3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Druh prídelu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Suma</w:t>
            </w:r>
          </w:p>
        </w:tc>
      </w:tr>
      <w:tr w:rsidR="00E40B35" w:rsidTr="00AD33E3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Zisk k rozdeleniu z minulého obdobia</w:t>
            </w:r>
          </w:p>
          <w:p w:rsidR="00E40B35" w:rsidRDefault="00E40B35" w:rsidP="00AD33E3">
            <w:r>
              <w:t xml:space="preserve">    z toho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Prídel do zákonného rezervného fondu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Prídel na zvýšenie základného imania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Prídel do štatutárnych fondov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Prídel do ostatných fondov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Použitie na vyrovnanie neuhradenej straty z minulých rokov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Dividendy spoločníkov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Nerozdelený zisk minulých rokov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Iné rozdelenie zisku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</w:tbl>
    <w:p w:rsidR="00E40B35" w:rsidRDefault="00E40B35" w:rsidP="00E40B35"/>
    <w:p w:rsidR="00E40B35" w:rsidRDefault="00E40B35" w:rsidP="00E40B35"/>
    <w:p w:rsidR="00E40B35" w:rsidRDefault="00E40B35" w:rsidP="00E40B35">
      <w:pPr>
        <w:rPr>
          <w:bCs/>
          <w:i/>
          <w:iCs/>
        </w:rPr>
      </w:pPr>
      <w:r>
        <w:t>b)</w:t>
      </w:r>
      <w:r>
        <w:rPr>
          <w:bCs/>
          <w:i/>
          <w:iCs/>
        </w:rPr>
        <w:t xml:space="preserve"> Príslušný orgán spoločnosti rozhodol o úhrade straty z minulého roka týmto spôsobom:</w:t>
      </w:r>
    </w:p>
    <w:p w:rsidR="00E40B35" w:rsidRDefault="00E40B35" w:rsidP="00E40B35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57"/>
      </w:tblGrid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Druh úhrady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Suma</w:t>
            </w:r>
          </w:p>
          <w:p w:rsidR="00E40B35" w:rsidRDefault="00E40B35" w:rsidP="00AD33E3"/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Strata minulého obdobia spolu</w:t>
            </w:r>
          </w:p>
          <w:p w:rsidR="00E40B35" w:rsidRDefault="00E40B35" w:rsidP="00AD33E3">
            <w:r>
              <w:t xml:space="preserve">   v tom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-80</w:t>
            </w: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Úhrada straty z rezervného fondu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Úhrada straty zo štatutárnych a ostatných fondov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Úhrada straty spoločníkmi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Úhrada straty znížením základného imania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Úhrada straty z nerozdeleného zisku minulých rokov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Prevod na nerozdelenú stratu minulých rokov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-80</w:t>
            </w: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Iná úhrada straty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</w:tr>
    </w:tbl>
    <w:p w:rsidR="00E40B35" w:rsidRDefault="00E40B35" w:rsidP="00E40B35"/>
    <w:p w:rsidR="00E40B35" w:rsidRDefault="00E40B35" w:rsidP="00E40B35"/>
    <w:p w:rsidR="00E40B35" w:rsidRDefault="00E40B35" w:rsidP="00E40B35"/>
    <w:p w:rsidR="00E40B35" w:rsidRDefault="00E40B35" w:rsidP="00E40B35">
      <w:pPr>
        <w:rPr>
          <w:bCs/>
          <w:u w:val="single"/>
        </w:rPr>
      </w:pPr>
      <w:r>
        <w:rPr>
          <w:bCs/>
          <w:u w:val="single"/>
        </w:rPr>
        <w:t>3. Údaje o pohľadávkach a záväzkoch</w:t>
      </w:r>
    </w:p>
    <w:p w:rsidR="00E40B35" w:rsidRDefault="00E40B35" w:rsidP="00E40B35">
      <w:pPr>
        <w:rPr>
          <w:bCs/>
        </w:rPr>
      </w:pPr>
    </w:p>
    <w:p w:rsidR="00E40B35" w:rsidRDefault="00E40B35" w:rsidP="00E40B35">
      <w:pPr>
        <w:rPr>
          <w:bCs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 w:rsidR="00E40B35" w:rsidRDefault="00E40B35" w:rsidP="00E40B35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57"/>
      </w:tblGrid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  <w:p w:rsidR="00E40B35" w:rsidRDefault="00E40B35" w:rsidP="00AD33E3">
            <w:pPr>
              <w:jc w:val="center"/>
            </w:pPr>
            <w:r>
              <w:lastRenderedPageBreak/>
              <w:t>Text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lastRenderedPageBreak/>
              <w:t>Suma</w:t>
            </w: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lastRenderedPageBreak/>
              <w:t>Pohľadávky do lehoty splatnosti</w:t>
            </w:r>
          </w:p>
          <w:p w:rsidR="00E40B35" w:rsidRDefault="00E40B35" w:rsidP="00AD33E3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Pohľadávky po lehote splatnosti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1310</w:t>
            </w: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Záväzky do lehoty splatnosti</w:t>
            </w:r>
          </w:p>
          <w:p w:rsidR="00E40B35" w:rsidRDefault="00E40B35" w:rsidP="00AD33E3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983</w:t>
            </w:r>
          </w:p>
        </w:tc>
      </w:tr>
      <w:tr w:rsidR="00E40B35" w:rsidTr="00AD33E3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Záväzky po lehote splatnosti</w:t>
            </w:r>
          </w:p>
          <w:p w:rsidR="00E40B35" w:rsidRDefault="00E40B35" w:rsidP="00AD33E3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</w:tbl>
    <w:p w:rsidR="00E40B35" w:rsidRDefault="00E40B35" w:rsidP="00E40B35"/>
    <w:p w:rsidR="00E40B35" w:rsidRDefault="00E40B35" w:rsidP="00E40B35">
      <w:pPr>
        <w:rPr>
          <w:i/>
        </w:rPr>
      </w:pPr>
      <w:r>
        <w:rPr>
          <w:i/>
        </w:rPr>
        <w:t>b) Záväzky zo sociálneho fondu 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E40B35" w:rsidTr="00AD33E3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Text</w:t>
            </w:r>
          </w:p>
        </w:tc>
        <w:tc>
          <w:tcPr>
            <w:tcW w:w="73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  <w:r>
              <w:t>Suma</w:t>
            </w:r>
          </w:p>
        </w:tc>
      </w:tr>
      <w:tr w:rsidR="00E40B35" w:rsidTr="00AD33E3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Bežné obdobie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Predchádzajúce obdobie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Stav sociálneho fondu k 1.1.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Tvorba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Čerpanie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Stav sociálneho fondu k 31.12.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</w:tr>
    </w:tbl>
    <w:p w:rsidR="00E40B35" w:rsidRDefault="00E40B35" w:rsidP="00E40B35"/>
    <w:p w:rsidR="00E40B35" w:rsidRDefault="00E40B35" w:rsidP="00E40B35">
      <w:pPr>
        <w:rPr>
          <w:bCs/>
          <w:sz w:val="28"/>
          <w:szCs w:val="28"/>
        </w:rPr>
      </w:pPr>
    </w:p>
    <w:p w:rsidR="00E40B35" w:rsidRDefault="00E40B35" w:rsidP="00E40B35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Výnosy spoločnosti</w:t>
      </w:r>
    </w:p>
    <w:p w:rsidR="00E40B35" w:rsidRDefault="00E40B35" w:rsidP="00E40B35">
      <w:pPr>
        <w:rPr>
          <w:bCs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325"/>
        <w:gridCol w:w="2296"/>
      </w:tblGrid>
      <w:tr w:rsidR="00E40B35" w:rsidTr="00AD33E3">
        <w:trPr>
          <w:cantSplit/>
          <w:trHeight w:val="240"/>
        </w:trPr>
        <w:tc>
          <w:tcPr>
            <w:tcW w:w="46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Druh výnosu</w:t>
            </w:r>
          </w:p>
        </w:tc>
        <w:tc>
          <w:tcPr>
            <w:tcW w:w="4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Hodnota v  EUR</w:t>
            </w:r>
          </w:p>
        </w:tc>
      </w:tr>
      <w:tr w:rsidR="00E40B35" w:rsidTr="00AD33E3">
        <w:trPr>
          <w:cantSplit/>
          <w:trHeight w:val="315"/>
        </w:trPr>
        <w:tc>
          <w:tcPr>
            <w:tcW w:w="46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2014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2013</w:t>
            </w:r>
          </w:p>
        </w:tc>
      </w:tr>
      <w:tr w:rsidR="00E40B35" w:rsidTr="00AD33E3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1. Výnosy z bežnej činnosti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1.1. Tržby za predaj tovaru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1.2. Tržby za predaj vlastných výrobkov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1.3. Tržby za predaj služby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151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</w:pPr>
            <w:r>
              <w:t>825</w:t>
            </w:r>
          </w:p>
        </w:tc>
      </w:tr>
      <w:tr w:rsidR="00E40B35" w:rsidTr="00AD33E3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1.4. Tržby z predaja DM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1.5. Ostatné prevádzkové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>2. Finančné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3. Mimoriadne výnosy   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i/>
              </w:rPr>
            </w:pPr>
            <w:r>
              <w:rPr>
                <w:i/>
              </w:rPr>
              <w:t>Výnosy spolu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151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D0267" w:rsidP="00AD33E3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825</w:t>
            </w:r>
          </w:p>
        </w:tc>
      </w:tr>
    </w:tbl>
    <w:p w:rsidR="00E40B35" w:rsidRDefault="00E40B35" w:rsidP="00E40B35">
      <w:pPr>
        <w:rPr>
          <w:bCs/>
        </w:rPr>
      </w:pPr>
    </w:p>
    <w:p w:rsidR="00E40B35" w:rsidRDefault="00E40B35" w:rsidP="00E40B35">
      <w:pPr>
        <w:rPr>
          <w:bCs/>
        </w:rPr>
      </w:pPr>
    </w:p>
    <w:p w:rsidR="00E40B35" w:rsidRDefault="00E40B35" w:rsidP="00E40B35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Náklady spoločnosti</w:t>
      </w:r>
    </w:p>
    <w:p w:rsidR="00E40B35" w:rsidRDefault="00E40B35" w:rsidP="00E40B35">
      <w:pPr>
        <w:jc w:val="center"/>
        <w:rPr>
          <w:bCs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E40B35" w:rsidTr="00AD33E3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Druh nákladu</w:t>
            </w:r>
          </w:p>
        </w:tc>
        <w:tc>
          <w:tcPr>
            <w:tcW w:w="73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Hodnota v EUR</w:t>
            </w:r>
          </w:p>
        </w:tc>
      </w:tr>
      <w:tr w:rsidR="00E40B35" w:rsidTr="00AD33E3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2013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Prevádzkové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272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244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569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960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  <w:r>
              <w:rPr>
                <w:bCs/>
              </w:rPr>
              <w:t>Odpisy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Zostatková cena </w:t>
            </w:r>
            <w:proofErr w:type="spellStart"/>
            <w:r>
              <w:rPr>
                <w:bCs/>
              </w:rPr>
              <w:t>pred.DM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83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30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Finančné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  <w:r>
              <w:rPr>
                <w:bCs/>
              </w:rPr>
              <w:lastRenderedPageBreak/>
              <w:t>Úroky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bCs/>
              </w:rPr>
            </w:pP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111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34</w:t>
            </w:r>
          </w:p>
        </w:tc>
      </w:tr>
      <w:tr w:rsidR="00E40B35" w:rsidTr="00AD33E3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SPOLU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1399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905</w:t>
            </w:r>
          </w:p>
        </w:tc>
      </w:tr>
    </w:tbl>
    <w:p w:rsidR="00E40B35" w:rsidRDefault="00E40B35" w:rsidP="00E40B35">
      <w:pPr>
        <w:jc w:val="both"/>
        <w:rPr>
          <w:bCs/>
          <w:sz w:val="28"/>
          <w:szCs w:val="28"/>
        </w:rPr>
      </w:pPr>
    </w:p>
    <w:p w:rsidR="00E40B35" w:rsidRDefault="00E40B35" w:rsidP="00E40B35">
      <w:pPr>
        <w:jc w:val="both"/>
        <w:rPr>
          <w:bCs/>
          <w:u w:val="single"/>
        </w:rPr>
      </w:pPr>
    </w:p>
    <w:p w:rsidR="00E40B35" w:rsidRDefault="00E40B35" w:rsidP="00E40B35">
      <w:pPr>
        <w:jc w:val="both"/>
        <w:rPr>
          <w:bCs/>
          <w:u w:val="single"/>
        </w:rPr>
      </w:pPr>
    </w:p>
    <w:p w:rsidR="00E40B35" w:rsidRDefault="00E40B35" w:rsidP="00E40B35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Rozdiely medzi hospodárskym výsledkom pred zdanením a hospodárskym výsledkom po zdanení</w:t>
      </w:r>
    </w:p>
    <w:p w:rsidR="00E40B35" w:rsidRDefault="00E40B35" w:rsidP="00E40B35">
      <w:pPr>
        <w:rPr>
          <w:bCs/>
        </w:rPr>
      </w:pPr>
    </w:p>
    <w:p w:rsidR="00E40B35" w:rsidRDefault="00E40B35" w:rsidP="00E40B35">
      <w:pPr>
        <w:rPr>
          <w:bCs/>
        </w:rPr>
      </w:pPr>
    </w:p>
    <w:p w:rsidR="00E40B35" w:rsidRDefault="00E40B35" w:rsidP="00E40B35">
      <w:r>
        <w:t xml:space="preserve">     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t xml:space="preserve">osôb podľa zákona č. 595/2006 Z. z. o dani z príjmov v znení neskorších predpisov </w:t>
      </w:r>
    </w:p>
    <w:p w:rsidR="00E40B35" w:rsidRDefault="00E40B35" w:rsidP="00E40B35">
      <w:pPr>
        <w:rPr>
          <w:sz w:val="18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50"/>
        <w:gridCol w:w="1260"/>
        <w:gridCol w:w="1217"/>
      </w:tblGrid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40B35" w:rsidRDefault="00E40B35" w:rsidP="00AD3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r.2014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E40B35" w:rsidRDefault="00E40B35" w:rsidP="00AD33E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Eur</w:t>
            </w:r>
          </w:p>
          <w:p w:rsidR="00E40B35" w:rsidRDefault="00E40B35" w:rsidP="00AD33E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r.2013</w:t>
            </w: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pStyle w:val="Nadpis7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E40B35" w:rsidRDefault="00E40B35" w:rsidP="00AD33E3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31042F" w:rsidP="0031042F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-288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31042F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31042F">
              <w:rPr>
                <w:rFonts w:ascii="Arial" w:hAnsi="Arial" w:cs="Arial"/>
              </w:rPr>
              <w:t>80</w:t>
            </w: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31042F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  <w:r w:rsidR="0031042F">
              <w:rPr>
                <w:rFonts w:ascii="Arial" w:hAnsi="Arial" w:cs="Arial"/>
              </w:rPr>
              <w:t>83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+30</w:t>
            </w: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E40B35" w:rsidRDefault="00E40B35" w:rsidP="00AD33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  <w:p w:rsidR="00E40B35" w:rsidRDefault="00E40B35" w:rsidP="00AD33E3">
            <w:pPr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rPr>
          <w:trHeight w:val="73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E40B35" w:rsidRDefault="00E40B35" w:rsidP="00AD33E3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E40B35" w:rsidRDefault="00E40B35" w:rsidP="00AD33E3">
            <w:pPr>
              <w:jc w:val="center"/>
              <w:rPr>
                <w:rFonts w:ascii="Arial" w:hAnsi="Arial" w:cs="Arial"/>
                <w:sz w:val="18"/>
              </w:rPr>
            </w:pPr>
          </w:p>
          <w:p w:rsidR="00E40B35" w:rsidRDefault="00E40B35" w:rsidP="00AD33E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rPr>
          <w:trHeight w:val="64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rPr>
          <w:trHeight w:val="52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E40B35" w:rsidRDefault="00E40B35" w:rsidP="00AD33E3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rPr>
          <w:trHeight w:val="28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E40B35" w:rsidRDefault="00E40B35" w:rsidP="00AD33E3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rPr>
          <w:trHeight w:val="55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+ Výdavky na reprezentáciu s výnimkou reklamných predmetov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40B35" w:rsidTr="00AD33E3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E40B35" w:rsidRDefault="00E40B35" w:rsidP="00AD33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</w:tbl>
    <w:p w:rsidR="00E40B35" w:rsidRDefault="00E40B35" w:rsidP="00E40B35">
      <w:pPr>
        <w:rPr>
          <w:rFonts w:ascii="Arial" w:hAnsi="Arial" w:cs="Arial"/>
          <w:sz w:val="18"/>
          <w:u w:val="single"/>
        </w:rPr>
      </w:pPr>
    </w:p>
    <w:p w:rsidR="00E40B35" w:rsidRDefault="00E40B35" w:rsidP="00E40B35">
      <w:pPr>
        <w:rPr>
          <w:rFonts w:ascii="Arial" w:hAnsi="Arial" w:cs="Arial"/>
          <w:sz w:val="18"/>
          <w:u w:val="single"/>
        </w:rPr>
      </w:pPr>
    </w:p>
    <w:p w:rsidR="00E40B35" w:rsidRDefault="00E40B35" w:rsidP="00E40B35">
      <w:pPr>
        <w:rPr>
          <w:rFonts w:ascii="Arial" w:hAnsi="Arial" w:cs="Arial"/>
          <w:sz w:val="18"/>
          <w:u w:val="single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0"/>
        <w:gridCol w:w="2615"/>
        <w:gridCol w:w="65"/>
        <w:gridCol w:w="1095"/>
        <w:gridCol w:w="57"/>
      </w:tblGrid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+ Poskytnuté dary vrátane zostatkovej ceny trvale vyradeného majetku</w:t>
            </w:r>
          </w:p>
          <w:p w:rsidR="00E40B35" w:rsidRDefault="00E40B35" w:rsidP="00AD33E3">
            <w:pPr>
              <w:jc w:val="center"/>
            </w:pPr>
            <w:r>
              <w:t xml:space="preserve">    darovaním [§ 21 ods. 2 písm. f) zákona]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</w:p>
          <w:p w:rsidR="00E40B35" w:rsidRDefault="00E40B35" w:rsidP="00AD33E3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  <w:p w:rsidR="00E40B35" w:rsidRDefault="00E40B35" w:rsidP="00AD33E3">
            <w:pPr>
              <w:jc w:val="center"/>
            </w:pPr>
            <w:r>
              <w:t xml:space="preserve">       </w:t>
            </w: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+ Tvorba opravných položiek neuznaná za daňový výdavok</w:t>
            </w:r>
          </w:p>
          <w:p w:rsidR="00E40B35" w:rsidRDefault="00E40B35" w:rsidP="00AD33E3">
            <w:pPr>
              <w:jc w:val="center"/>
            </w:pPr>
            <w:r>
              <w:t xml:space="preserve">   [§ 21 ods. 2 písm. j) zákona]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+ Tvorba rezerv neuznaná za daňový výdavok</w:t>
            </w:r>
          </w:p>
          <w:p w:rsidR="00E40B35" w:rsidRDefault="00E40B35" w:rsidP="00AD33E3">
            <w:pPr>
              <w:jc w:val="center"/>
            </w:pPr>
            <w:r>
              <w:t xml:space="preserve">    podľa § 21 ods. 2 písm. j) zákona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+ Daňovo neuznané odpisy pri nesplnení podmienok finančného prenájmu</w:t>
            </w:r>
          </w:p>
          <w:p w:rsidR="00E40B35" w:rsidRDefault="00E40B35" w:rsidP="00AD33E3">
            <w:pPr>
              <w:jc w:val="center"/>
            </w:pPr>
            <w:r>
              <w:t xml:space="preserve">   (rozdiel medzi odpismi uplatnenými podľa § 26 ods. 8 zákona a odpismi</w:t>
            </w:r>
          </w:p>
          <w:p w:rsidR="00E40B35" w:rsidRDefault="00E40B35" w:rsidP="00AD33E3">
            <w:pPr>
              <w:jc w:val="center"/>
            </w:pPr>
            <w:r>
              <w:t xml:space="preserve">   podľa § 27 alebo § 28 zákona za celú dobu trvania finančného prenájmu)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+ Výdavky vynaložené na príjmy oslobodené od dane alebo nezahŕňané</w:t>
            </w:r>
          </w:p>
          <w:p w:rsidR="00E40B35" w:rsidRDefault="00E40B35" w:rsidP="00AD33E3">
            <w:pPr>
              <w:jc w:val="center"/>
            </w:pPr>
            <w:r>
              <w:t xml:space="preserve">    do základu dane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+ Ostatné položky, ktoré nie sú daňovými výdavkami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 w:rsidR="00E40B35" w:rsidRDefault="00E40B35" w:rsidP="00AD33E3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 xml:space="preserve">- Príjmy, ktoré nie sú predmetom dane podľa § 12 ods.7 zákona   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 w:rsidR="00E40B35" w:rsidRDefault="00E40B35" w:rsidP="00AD33E3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-  Príjmy, ktoré nie sú predmetom dane u daňovníkov nezaložených alebo</w:t>
            </w:r>
          </w:p>
          <w:p w:rsidR="00E40B35" w:rsidRDefault="00E40B35" w:rsidP="00AD33E3">
            <w:pPr>
              <w:jc w:val="center"/>
            </w:pPr>
            <w:r>
              <w:t xml:space="preserve">   nezriadených na podnikanie (§ 12 ods. 3 zákona)</w:t>
            </w:r>
          </w:p>
          <w:p w:rsidR="00E40B35" w:rsidRDefault="00E40B35" w:rsidP="00AD33E3">
            <w:pPr>
              <w:jc w:val="center"/>
            </w:pP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 w:rsidR="00E40B35" w:rsidRDefault="00E40B35" w:rsidP="00AD33E3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- Príjmy oslobodené od dane podľa §13 zákona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- Príjmy nezahrňované do základu dane podľa § 17 ods. 3 písm. a) zákona,</w:t>
            </w:r>
          </w:p>
          <w:p w:rsidR="00E40B35" w:rsidRDefault="00E40B35" w:rsidP="00AD33E3">
            <w:pPr>
              <w:jc w:val="center"/>
            </w:pPr>
            <w:r>
              <w:t xml:space="preserve">  rozdiely z precenenia derivátov a cenných papierov (§ 52 ods. 39 a 44)</w:t>
            </w:r>
          </w:p>
          <w:p w:rsidR="00E40B35" w:rsidRDefault="00E40B35" w:rsidP="00AD33E3">
            <w:pPr>
              <w:jc w:val="center"/>
            </w:pPr>
            <w:r>
              <w:t xml:space="preserve">  a kurzové rozdiely vyplývajúce z uplatnenia § 17 ods. 17 zákona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b w:val="0"/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- Rozdiel, o ktorý daňové odpisy hmotného majetku prevyšujú odpisy tohto</w:t>
            </w:r>
          </w:p>
          <w:p w:rsidR="00E40B35" w:rsidRDefault="00E40B35" w:rsidP="00AD33E3">
            <w:pPr>
              <w:jc w:val="center"/>
            </w:pPr>
            <w:r>
              <w:t xml:space="preserve">  majetku uplatnené v účtovníctve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- Sumy podľa § 17 ods.21 zákona, ak neboli prijaté v zdaňovacom období,</w:t>
            </w:r>
          </w:p>
          <w:p w:rsidR="00E40B35" w:rsidRDefault="00E40B35" w:rsidP="00AD33E3">
            <w:pPr>
              <w:jc w:val="center"/>
            </w:pPr>
            <w:r>
              <w:t xml:space="preserve">  za ktoré sa daňové priznanie podáva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lastRenderedPageBreak/>
              <w:t xml:space="preserve">- Sumy podľa § 17 ods.21, § 19 </w:t>
            </w:r>
            <w:proofErr w:type="spellStart"/>
            <w:r>
              <w:t>ods</w:t>
            </w:r>
            <w:proofErr w:type="spellEnd"/>
            <w:r>
              <w:t xml:space="preserve"> 4 a § 52 ods. 12 zákona, ktoré boli</w:t>
            </w:r>
          </w:p>
          <w:p w:rsidR="00E40B35" w:rsidRDefault="00E40B35" w:rsidP="00AD33E3">
            <w:pPr>
              <w:jc w:val="center"/>
            </w:pPr>
            <w:r>
              <w:t xml:space="preserve">   zaplatené v zdaňovacom období </w:t>
            </w:r>
          </w:p>
          <w:p w:rsidR="00E40B35" w:rsidRDefault="00E40B35" w:rsidP="00AD33E3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  <w:r>
              <w:t>- Úprava (zníženie) základu dane v prípade zrušenia daňovníka likvidáciou,</w:t>
            </w:r>
          </w:p>
          <w:p w:rsidR="00E40B35" w:rsidRDefault="00E40B35" w:rsidP="00AD33E3">
            <w:pPr>
              <w:jc w:val="center"/>
            </w:pPr>
            <w:r>
              <w:t xml:space="preserve">   pri vyhlásení konkurzu (§17 ods. 8 zákona) alebo zrušenia bez likvidácie</w:t>
            </w:r>
          </w:p>
          <w:p w:rsidR="00E40B35" w:rsidRDefault="00E40B35" w:rsidP="00AD33E3">
            <w:pPr>
              <w:jc w:val="center"/>
            </w:pPr>
            <w:r>
              <w:t xml:space="preserve">   (§17 ods. 13 zákona) 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0B35" w:rsidRDefault="00E40B35" w:rsidP="00AD33E3">
            <w:pPr>
              <w:snapToGrid w:val="0"/>
              <w:jc w:val="center"/>
            </w:pPr>
          </w:p>
        </w:tc>
      </w:tr>
      <w:tr w:rsidR="00E40B35" w:rsidTr="00AD33E3">
        <w:tblPrEx>
          <w:tblCellMar>
            <w:left w:w="0" w:type="dxa"/>
            <w:right w:w="0" w:type="dxa"/>
          </w:tblCellMar>
        </w:tblPrEx>
        <w:trPr>
          <w:trHeight w:val="900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E40B35" w:rsidRDefault="00E40B35" w:rsidP="00AD33E3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Základ dane</w:t>
            </w:r>
          </w:p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31042F">
            <w:pPr>
              <w:snapToGrid w:val="0"/>
            </w:pPr>
            <w:r>
              <w:t>-</w:t>
            </w:r>
            <w:r w:rsidR="0031042F">
              <w:t>205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right"/>
            </w:pPr>
            <w:r>
              <w:t>0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</w:tr>
      <w:tr w:rsidR="00E40B35" w:rsidTr="00AD33E3">
        <w:tblPrEx>
          <w:tblCellMar>
            <w:left w:w="0" w:type="dxa"/>
            <w:right w:w="0" w:type="dxa"/>
          </w:tblCellMar>
        </w:tblPrEx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autoSpaceDE w:val="0"/>
              <w:snapToGrid w:val="0"/>
            </w:pPr>
            <w:r>
              <w:t xml:space="preserve">   Odpočet daňovej straty</w:t>
            </w:r>
          </w:p>
          <w:p w:rsidR="00E40B35" w:rsidRDefault="00E40B35" w:rsidP="00AD33E3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  <w:r>
              <w:t xml:space="preserve"> 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  <w:jc w:val="right"/>
            </w:pP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</w:tr>
      <w:tr w:rsidR="00E40B35" w:rsidTr="00AD33E3">
        <w:tblPrEx>
          <w:tblCellMar>
            <w:left w:w="0" w:type="dxa"/>
            <w:right w:w="0" w:type="dxa"/>
          </w:tblCellMar>
        </w:tblPrEx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E40B35" w:rsidRDefault="00E40B35" w:rsidP="00AD33E3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Upravený základ dane</w:t>
            </w:r>
          </w:p>
          <w:p w:rsidR="00E40B35" w:rsidRDefault="00E40B35" w:rsidP="00AD33E3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31042F" w:rsidP="0031042F">
            <w:pPr>
              <w:snapToGrid w:val="0"/>
            </w:pPr>
            <w:r>
              <w:t>0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40B35" w:rsidRDefault="0031042F" w:rsidP="00AD33E3">
            <w:pPr>
              <w:snapToGrid w:val="0"/>
              <w:jc w:val="right"/>
            </w:pPr>
            <w:r>
              <w:t>0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E40B35" w:rsidRDefault="00E40B35" w:rsidP="00AD33E3">
            <w:pPr>
              <w:snapToGrid w:val="0"/>
            </w:pPr>
          </w:p>
        </w:tc>
      </w:tr>
    </w:tbl>
    <w:p w:rsidR="00E40B35" w:rsidRDefault="00E40B35" w:rsidP="00E40B35">
      <w:pPr>
        <w:rPr>
          <w:sz w:val="18"/>
        </w:rPr>
      </w:pPr>
    </w:p>
    <w:p w:rsidR="00E40B35" w:rsidRDefault="00E40B35" w:rsidP="00E40B35"/>
    <w:p w:rsidR="00E40B35" w:rsidRDefault="00E40B35" w:rsidP="00E40B35">
      <w:pPr>
        <w:jc w:val="center"/>
      </w:pPr>
    </w:p>
    <w:p w:rsidR="00E40B35" w:rsidRDefault="00E40B35" w:rsidP="00E40B35">
      <w:pPr>
        <w:jc w:val="both"/>
        <w:rPr>
          <w:color w:val="FF0000"/>
        </w:rPr>
      </w:pPr>
      <w:r>
        <w:rPr>
          <w:color w:val="FF0000"/>
        </w:rPr>
        <w:t>Môže sa stať, že sa ZD nemení:</w:t>
      </w:r>
    </w:p>
    <w:p w:rsidR="00E40B35" w:rsidRDefault="00E40B35" w:rsidP="00E40B35">
      <w:pPr>
        <w:jc w:val="both"/>
        <w:rPr>
          <w:color w:val="FF0000"/>
        </w:rPr>
      </w:pPr>
      <w:r>
        <w:rPr>
          <w:color w:val="FF0000"/>
        </w:rPr>
        <w:t>Základ dane sa nemení o </w:t>
      </w:r>
      <w:proofErr w:type="spellStart"/>
      <w:r>
        <w:rPr>
          <w:color w:val="FF0000"/>
        </w:rPr>
        <w:t>pripočitateľné</w:t>
      </w:r>
      <w:proofErr w:type="spellEnd"/>
      <w:r>
        <w:rPr>
          <w:color w:val="FF0000"/>
        </w:rPr>
        <w:t xml:space="preserve"> a </w:t>
      </w:r>
      <w:proofErr w:type="spellStart"/>
      <w:r>
        <w:rPr>
          <w:color w:val="FF0000"/>
        </w:rPr>
        <w:t>odpočiatateľné</w:t>
      </w:r>
      <w:proofErr w:type="spellEnd"/>
      <w:r>
        <w:rPr>
          <w:color w:val="FF0000"/>
        </w:rPr>
        <w:t xml:space="preserve"> položky</w:t>
      </w:r>
    </w:p>
    <w:p w:rsidR="00E40B35" w:rsidRDefault="00E40B35" w:rsidP="00E40B35">
      <w:pPr>
        <w:jc w:val="both"/>
        <w:rPr>
          <w:color w:val="FF0000"/>
        </w:rPr>
      </w:pPr>
      <w:r>
        <w:rPr>
          <w:color w:val="FF0000"/>
        </w:rPr>
        <w:t>Výsledok hospodárenia pred zdanením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         -</w:t>
      </w:r>
      <w:r w:rsidR="0031042F">
        <w:rPr>
          <w:color w:val="FF0000"/>
        </w:rPr>
        <w:t>287,63</w:t>
      </w:r>
      <w:bookmarkStart w:id="0" w:name="_GoBack"/>
      <w:bookmarkEnd w:id="0"/>
      <w:r>
        <w:rPr>
          <w:color w:val="FF0000"/>
        </w:rPr>
        <w:t xml:space="preserve"> €</w:t>
      </w:r>
    </w:p>
    <w:p w:rsidR="00E40B35" w:rsidRDefault="00E40B35" w:rsidP="00E40B35">
      <w:pPr>
        <w:jc w:val="both"/>
        <w:rPr>
          <w:color w:val="FF0000"/>
        </w:rPr>
      </w:pPr>
      <w:r>
        <w:rPr>
          <w:color w:val="FF0000"/>
        </w:rPr>
        <w:t>Daň z príjmov</w:t>
      </w:r>
      <w:r>
        <w:rPr>
          <w:color w:val="FF0000"/>
        </w:rPr>
        <w:tab/>
        <w:t xml:space="preserve">, daňová licencia                   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</w:t>
      </w:r>
      <w:r>
        <w:rPr>
          <w:color w:val="FF0000"/>
        </w:rPr>
        <w:tab/>
        <w:t xml:space="preserve">     960 €</w:t>
      </w:r>
    </w:p>
    <w:p w:rsidR="00E40B35" w:rsidRDefault="00E40B35" w:rsidP="00E40B35">
      <w:pPr>
        <w:jc w:val="both"/>
        <w:rPr>
          <w:color w:val="FF0000"/>
        </w:rPr>
      </w:pPr>
      <w:r>
        <w:rPr>
          <w:color w:val="FF0000"/>
        </w:rPr>
        <w:t>Suma dane považovanej za preddavok (zrážka dane pri kreditných úrokoch na bankovom účte)</w:t>
      </w:r>
      <w:r>
        <w:rPr>
          <w:color w:val="FF0000"/>
        </w:rPr>
        <w:tab/>
        <w:t xml:space="preserve">    0,00 €</w:t>
      </w:r>
    </w:p>
    <w:p w:rsidR="00E40B35" w:rsidRDefault="00E40B35" w:rsidP="00E40B35">
      <w:pPr>
        <w:rPr>
          <w:color w:val="FF0000"/>
        </w:rPr>
      </w:pPr>
      <w:r>
        <w:rPr>
          <w:color w:val="FF0000"/>
        </w:rPr>
        <w:t>Splatná 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 960 €</w:t>
      </w:r>
    </w:p>
    <w:p w:rsidR="00E40B35" w:rsidRDefault="00E40B35" w:rsidP="00E40B35"/>
    <w:p w:rsidR="00E40B35" w:rsidRDefault="00E40B35" w:rsidP="00E40B35"/>
    <w:p w:rsidR="00E40B35" w:rsidRDefault="00E40B35" w:rsidP="00E40B35">
      <w:pPr>
        <w:rPr>
          <w:color w:val="FF0000"/>
        </w:rPr>
      </w:pPr>
      <w:r>
        <w:rPr>
          <w:color w:val="FF0000"/>
        </w:rPr>
        <w:t>Daň na účely určenia výšky preddavku je sume 960 €</w:t>
      </w:r>
    </w:p>
    <w:p w:rsidR="00E40B35" w:rsidRDefault="00E40B35" w:rsidP="00E40B35">
      <w:pPr>
        <w:rPr>
          <w:color w:val="FF0000"/>
        </w:rPr>
      </w:pPr>
      <w:r>
        <w:rPr>
          <w:color w:val="FF0000"/>
        </w:rPr>
        <w:t xml:space="preserve">Spoločnosť nie je povinná platiť preddavky na daň, štvrťročné. </w:t>
      </w:r>
    </w:p>
    <w:p w:rsidR="00E40B35" w:rsidRDefault="00E40B35" w:rsidP="00E40B35">
      <w:pPr>
        <w:rPr>
          <w:color w:val="FF0000"/>
        </w:rPr>
      </w:pPr>
    </w:p>
    <w:p w:rsidR="00E40B35" w:rsidRDefault="00E40B35" w:rsidP="00E40B35">
      <w:pPr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Pre ostatné časti poznámok nemá spoločnosť naplnenie.</w:t>
      </w:r>
    </w:p>
    <w:p w:rsidR="00E40B35" w:rsidRDefault="00E40B35" w:rsidP="00E40B35">
      <w:pPr>
        <w:jc w:val="both"/>
        <w:rPr>
          <w:sz w:val="18"/>
        </w:rPr>
      </w:pPr>
    </w:p>
    <w:p w:rsidR="00E40B35" w:rsidRDefault="00E40B35" w:rsidP="00E40B35">
      <w:pPr>
        <w:jc w:val="both"/>
      </w:pPr>
    </w:p>
    <w:p w:rsidR="00E40B35" w:rsidRDefault="00E40B35" w:rsidP="00E40B35">
      <w:pPr>
        <w:jc w:val="both"/>
      </w:pPr>
    </w:p>
    <w:p w:rsidR="00E40B35" w:rsidRDefault="00E40B35" w:rsidP="00E40B35"/>
    <w:p w:rsidR="00E40B35" w:rsidRDefault="00E40B35" w:rsidP="00E40B35"/>
    <w:p w:rsidR="00BD5567" w:rsidRDefault="00BD5567"/>
    <w:sectPr w:rsidR="00BD5567">
      <w:footerReference w:type="default" r:id="rId7"/>
      <w:pgSz w:w="11906" w:h="16838"/>
      <w:pgMar w:top="1417" w:right="566" w:bottom="1417" w:left="5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33E3" w:rsidRDefault="00AD33E3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54EC676" wp14:editId="0A205837">
              <wp:simplePos x="0" y="0"/>
              <wp:positionH relativeFrom="page">
                <wp:posOffset>7124065</wp:posOffset>
              </wp:positionH>
              <wp:positionV relativeFrom="paragraph">
                <wp:posOffset>635</wp:posOffset>
              </wp:positionV>
              <wp:extent cx="76200" cy="174625"/>
              <wp:effectExtent l="8890" t="635" r="635" b="5715"/>
              <wp:wrapSquare wrapText="largest"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D33E3" w:rsidRDefault="00AD33E3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31042F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560.95pt;margin-top:.05pt;width:6pt;height:13.7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" stroked="f">
              <v:fill opacity="0"/>
              <v:textbox inset="0,0,0,0">
                <w:txbxContent>
                  <w:p w:rsidR="00AD33E3" w:rsidRDefault="00AD33E3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31042F">
                      <w:rPr>
                        <w:rStyle w:val="slostrany"/>
                        <w:noProof/>
                      </w:rPr>
                      <w:t>1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B35"/>
    <w:rsid w:val="0031042F"/>
    <w:rsid w:val="00AD33E3"/>
    <w:rsid w:val="00BD5567"/>
    <w:rsid w:val="00E40B35"/>
    <w:rsid w:val="00ED0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0B3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E40B35"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E40B35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E40B35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E40B35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E40B35"/>
  </w:style>
  <w:style w:type="paragraph" w:styleId="Zkladntext">
    <w:name w:val="Body Text"/>
    <w:basedOn w:val="Normlny"/>
    <w:link w:val="ZkladntextChar"/>
    <w:rsid w:val="00E40B35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E40B35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E40B3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40B3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E40B35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0B3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E40B35"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E40B35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E40B35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E40B35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E40B35"/>
  </w:style>
  <w:style w:type="paragraph" w:styleId="Zkladntext">
    <w:name w:val="Body Text"/>
    <w:basedOn w:val="Normlny"/>
    <w:link w:val="ZkladntextChar"/>
    <w:rsid w:val="00E40B35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E40B35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E40B3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40B3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E40B35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04BC99-DA1D-4699-81C9-06CE2EA45D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9</Pages>
  <Words>2006</Words>
  <Characters>11437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 Smutná</dc:creator>
  <cp:lastModifiedBy>Gabriela Smutná</cp:lastModifiedBy>
  <cp:revision>2</cp:revision>
  <dcterms:created xsi:type="dcterms:W3CDTF">2015-06-30T19:11:00Z</dcterms:created>
  <dcterms:modified xsi:type="dcterms:W3CDTF">2015-06-30T19:36:00Z</dcterms:modified>
</cp:coreProperties>
</file>