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465" w:rsidRDefault="00E20465">
      <w:pPr>
        <w:pStyle w:val="Title"/>
      </w:pPr>
      <w:r>
        <w:rPr>
          <w:sz w:val="24"/>
          <w:szCs w:val="24"/>
          <w:u w:val="single"/>
        </w:rPr>
        <w:t>KOMPOSESORÁT Nesluša, s.r.o., 171 Nesluša 023 41</w:t>
      </w:r>
    </w:p>
    <w:p w:rsidR="00E20465" w:rsidRDefault="00E20465">
      <w:pPr>
        <w:pStyle w:val="Title"/>
      </w:pPr>
    </w:p>
    <w:p w:rsidR="00E20465" w:rsidRDefault="00E20465">
      <w:pPr>
        <w:pStyle w:val="Title"/>
        <w:spacing w:line="360" w:lineRule="auto"/>
        <w:outlineLvl w:val="0"/>
        <w:rPr>
          <w:sz w:val="28"/>
          <w:szCs w:val="28"/>
        </w:rPr>
      </w:pPr>
      <w:r>
        <w:rPr>
          <w:sz w:val="28"/>
          <w:szCs w:val="28"/>
        </w:rPr>
        <w:t>Zápisnica</w:t>
      </w:r>
    </w:p>
    <w:p w:rsidR="00E20465" w:rsidRDefault="00E20465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zo zasadnutia valného zhromaždenia spoločnosti</w:t>
      </w:r>
    </w:p>
    <w:p w:rsidR="00E20465" w:rsidRDefault="00E20465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KOMPOSESORÁT Nesluša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s r.o., zapísanej v obch. registri Okresného súdu v Žiline, oddiel Sro, vložka číslo: 3353/L</w:t>
      </w:r>
    </w:p>
    <w:p w:rsidR="00E20465" w:rsidRDefault="00E20465">
      <w:pPr>
        <w:spacing w:line="36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zo dňa 10. 04. 2015</w:t>
      </w:r>
    </w:p>
    <w:p w:rsidR="00E20465" w:rsidRDefault="00E20465">
      <w:pPr>
        <w:spacing w:line="360" w:lineRule="auto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Termín: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10. 04. 2015 o 10:00 hod.</w:t>
      </w:r>
    </w:p>
    <w:p w:rsidR="00E20465" w:rsidRDefault="00E2046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Miesto konania: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</w:rPr>
        <w:t>171 Nesluša 023 41</w:t>
      </w:r>
    </w:p>
    <w:p w:rsidR="00E20465" w:rsidRDefault="00E20465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Prítomný:</w:t>
      </w:r>
    </w:p>
    <w:p w:rsidR="00E20465" w:rsidRDefault="00E20465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>Spoločník:</w:t>
      </w:r>
      <w:r>
        <w:tab/>
        <w:t>Pavol Ploštica</w:t>
      </w:r>
    </w:p>
    <w:p w:rsidR="00E20465" w:rsidRDefault="00E20465">
      <w:pPr>
        <w:pStyle w:val="BodyTextIndent2"/>
        <w:tabs>
          <w:tab w:val="left" w:pos="3402"/>
        </w:tabs>
        <w:spacing w:line="360" w:lineRule="auto"/>
        <w:ind w:left="1134"/>
        <w:jc w:val="both"/>
      </w:pPr>
      <w:r>
        <w:t xml:space="preserve">Trvalý pobyt: </w:t>
      </w:r>
      <w:r>
        <w:tab/>
        <w:t>824 Nesluša 023 41</w:t>
      </w:r>
    </w:p>
    <w:p w:rsidR="00E20465" w:rsidRDefault="00E20465">
      <w:pPr>
        <w:ind w:left="786" w:firstLine="348"/>
        <w:rPr>
          <w:rFonts w:ascii="Times New Roman" w:hAnsi="Times New Roman" w:cs="Times New Roman"/>
        </w:rPr>
      </w:pPr>
      <w:bookmarkStart w:id="0" w:name="_GoBack"/>
      <w:bookmarkEnd w:id="0"/>
    </w:p>
    <w:p w:rsidR="00E20465" w:rsidRDefault="00E20465">
      <w:pPr>
        <w:ind w:left="786" w:firstLine="348"/>
        <w:rPr>
          <w:rFonts w:ascii="Times New Roman" w:hAnsi="Times New Roman" w:cs="Times New Roman"/>
        </w:rPr>
      </w:pPr>
    </w:p>
    <w:p w:rsidR="00E20465" w:rsidRDefault="00E20465">
      <w:pPr>
        <w:ind w:left="786" w:firstLine="348"/>
        <w:rPr>
          <w:rFonts w:ascii="Times New Roman" w:hAnsi="Times New Roman" w:cs="Times New Roman"/>
        </w:rPr>
      </w:pPr>
    </w:p>
    <w:p w:rsidR="00E20465" w:rsidRDefault="00E20465">
      <w:pPr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Program rokovania</w:t>
      </w:r>
      <w:r>
        <w:rPr>
          <w:rFonts w:ascii="Times New Roman" w:hAnsi="Times New Roman" w:cs="Times New Roman"/>
        </w:rPr>
        <w:t>:</w:t>
      </w:r>
    </w:p>
    <w:p w:rsidR="00E20465" w:rsidRDefault="00E20465">
      <w:pPr>
        <w:rPr>
          <w:rFonts w:ascii="Times New Roman" w:hAnsi="Times New Roman" w:cs="Times New Roman"/>
        </w:rPr>
      </w:pPr>
    </w:p>
    <w:p w:rsidR="00E20465" w:rsidRDefault="00E204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A/  Otvorenie a zhodnotenie výsledkov dosiahnutých k 31.12.2014 a schválenie ročnej         </w:t>
      </w:r>
    </w:p>
    <w:p w:rsidR="00E20465" w:rsidRDefault="00E204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uzávierky</w:t>
      </w:r>
    </w:p>
    <w:p w:rsidR="00E20465" w:rsidRDefault="00E204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B/ Hospodársky výsledok v schvaľovacom konaní za rok 2014 – rozdelenie</w:t>
      </w:r>
    </w:p>
    <w:p w:rsidR="00E20465" w:rsidRDefault="00E20465">
      <w:pPr>
        <w:rPr>
          <w:rFonts w:ascii="Times New Roman" w:hAnsi="Times New Roman" w:cs="Times New Roman"/>
        </w:rPr>
      </w:pPr>
    </w:p>
    <w:p w:rsidR="00E20465" w:rsidRDefault="00E20465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A.</w:t>
      </w:r>
    </w:p>
    <w:p w:rsidR="00E20465" w:rsidRDefault="00E204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Zúčastnený bol informovaný o výsledkoch dosiahnutých k 31.12.2014, s ktorými súhlasil a nemal voči nim žiadne námietky. Prehľad výsledkov hospodárenia k 31.12.2014 je v Účtovnej závierke podnikateľov v podvojnom účtovníctve, ktorej súčasťou je: </w:t>
      </w:r>
    </w:p>
    <w:p w:rsidR="00E20465" w:rsidRDefault="00E204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Súvahe Úč POD 1-01 , Výkaz ziskov a strát Úč POD 2-01 a Poznámky Úč POD 3-01</w:t>
      </w:r>
    </w:p>
    <w:p w:rsidR="00E20465" w:rsidRDefault="00E20465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</w:t>
      </w:r>
    </w:p>
    <w:p w:rsidR="00E20465" w:rsidRDefault="00E20465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B.</w:t>
      </w:r>
    </w:p>
    <w:p w:rsidR="00E20465" w:rsidRDefault="00E204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Val. zhromaždenie prerokovalo hospodársky výsledok za rok 2014</w:t>
      </w:r>
    </w:p>
    <w:p w:rsidR="00E20465" w:rsidRDefault="00E204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uvedených výkazov a daňového priznania právnických osôb za rok 2014 vyplýva, že za rok 2014 vytvorila spoločnosť zisk  v hodnote  6 616,96   EUR. Vykázaný hospodársky výsledok v schvaľovacom konaní za rok 2014 v účtovníctve na účte 431 v čiastke 6 616,96   EUR  sa rozhodol spoločník preúčtovať na nerozdelený zisk minulých rokov vo výške 6 616,96 EUR  - účet 429.</w:t>
      </w:r>
    </w:p>
    <w:p w:rsidR="00E20465" w:rsidRDefault="00E20465">
      <w:pPr>
        <w:rPr>
          <w:rFonts w:ascii="Times New Roman" w:hAnsi="Times New Roman" w:cs="Times New Roman"/>
          <w:b/>
          <w:bCs/>
        </w:rPr>
      </w:pPr>
    </w:p>
    <w:p w:rsidR="00E20465" w:rsidRDefault="00E204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</w:t>
      </w:r>
      <w:r>
        <w:rPr>
          <w:rFonts w:ascii="Times New Roman" w:hAnsi="Times New Roman" w:cs="Times New Roman"/>
          <w:b/>
          <w:bCs/>
        </w:rPr>
        <w:t xml:space="preserve">prijalo a schválilo </w:t>
      </w:r>
      <w:r>
        <w:rPr>
          <w:rFonts w:ascii="Times New Roman" w:hAnsi="Times New Roman" w:cs="Times New Roman"/>
        </w:rPr>
        <w:t>nasledovné</w:t>
      </w:r>
    </w:p>
    <w:p w:rsidR="00E20465" w:rsidRDefault="00E20465">
      <w:pPr>
        <w:rPr>
          <w:rFonts w:ascii="Times New Roman" w:hAnsi="Times New Roman" w:cs="Times New Roman"/>
        </w:rPr>
      </w:pPr>
    </w:p>
    <w:p w:rsidR="00E20465" w:rsidRDefault="00E20465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u z n e s e n i e:</w:t>
      </w:r>
    </w:p>
    <w:p w:rsidR="00E20465" w:rsidRDefault="00E20465">
      <w:pPr>
        <w:rPr>
          <w:rFonts w:ascii="Times New Roman" w:hAnsi="Times New Roman" w:cs="Times New Roman"/>
        </w:rPr>
      </w:pPr>
    </w:p>
    <w:p w:rsidR="00E20465" w:rsidRDefault="00E20465">
      <w:pPr>
        <w:numPr>
          <w:ilvl w:val="0"/>
          <w:numId w:val="1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Valné zhromaždenie schvaľuje </w:t>
      </w:r>
    </w:p>
    <w:p w:rsidR="00E20465" w:rsidRDefault="00E20465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zhodnotenie výsledkov dosiahnutých k 31.12.2014 a schválenie ročnej uzávierky</w:t>
      </w:r>
    </w:p>
    <w:p w:rsidR="00E20465" w:rsidRDefault="00E20465">
      <w:pPr>
        <w:numPr>
          <w:ilvl w:val="0"/>
          <w:numId w:val="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rozdelenie hospodárskeho výsledku v schvaľovacom konaní za rok 2014</w:t>
      </w:r>
    </w:p>
    <w:p w:rsidR="00E20465" w:rsidRDefault="00E20465">
      <w:pPr>
        <w:ind w:firstLine="42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Rekapitulácia rozdelenia hospodárskeho výsledku za r. 2014:</w:t>
      </w:r>
    </w:p>
    <w:p w:rsidR="00E20465" w:rsidRDefault="00E20465">
      <w:pPr>
        <w:ind w:firstLine="4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Nerozdelenýzisk minulých rokov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účet 428</w:t>
      </w:r>
      <w:r>
        <w:rPr>
          <w:rFonts w:ascii="Times New Roman" w:hAnsi="Times New Roman" w:cs="Times New Roman"/>
        </w:rPr>
        <w:tab/>
        <w:t xml:space="preserve">6 616,96   EUR </w:t>
      </w:r>
    </w:p>
    <w:p w:rsidR="00E20465" w:rsidRDefault="00E20465">
      <w:pPr>
        <w:ind w:firstLine="36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Spolu rozdelený HV r. 2014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>účet 431</w:t>
      </w:r>
      <w:r>
        <w:rPr>
          <w:rFonts w:ascii="Times New Roman" w:hAnsi="Times New Roman" w:cs="Times New Roman"/>
          <w:b/>
          <w:bCs/>
        </w:rPr>
        <w:tab/>
        <w:t>6 616,96</w:t>
      </w:r>
      <w:r>
        <w:rPr>
          <w:rFonts w:ascii="Times New Roman" w:hAnsi="Times New Roman" w:cs="Times New Roman"/>
        </w:rPr>
        <w:t xml:space="preserve">   EUR</w:t>
      </w:r>
    </w:p>
    <w:p w:rsidR="00E20465" w:rsidRDefault="00E20465">
      <w:pPr>
        <w:ind w:left="60"/>
        <w:rPr>
          <w:rFonts w:ascii="Times New Roman" w:hAnsi="Times New Roman" w:cs="Times New Roman"/>
        </w:rPr>
      </w:pPr>
    </w:p>
    <w:p w:rsidR="00E20465" w:rsidRDefault="00E20465">
      <w:pPr>
        <w:ind w:left="360"/>
        <w:rPr>
          <w:rFonts w:ascii="Times New Roman" w:hAnsi="Times New Roman" w:cs="Times New Roman"/>
        </w:rPr>
      </w:pPr>
    </w:p>
    <w:p w:rsidR="00E20465" w:rsidRDefault="00E20465">
      <w:pPr>
        <w:ind w:left="360"/>
        <w:rPr>
          <w:rFonts w:ascii="Times New Roman" w:hAnsi="Times New Roman" w:cs="Times New Roman"/>
        </w:rPr>
      </w:pPr>
    </w:p>
    <w:p w:rsidR="00E20465" w:rsidRDefault="00E20465">
      <w:pPr>
        <w:ind w:left="360"/>
        <w:rPr>
          <w:rFonts w:ascii="Times New Roman" w:hAnsi="Times New Roman" w:cs="Times New Roman"/>
        </w:rPr>
      </w:pPr>
    </w:p>
    <w:p w:rsidR="00E20465" w:rsidRDefault="00E20465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Nesluši  10.04.2015</w:t>
      </w:r>
    </w:p>
    <w:p w:rsidR="00E20465" w:rsidRDefault="00E20465">
      <w:pPr>
        <w:ind w:left="360"/>
        <w:rPr>
          <w:rFonts w:ascii="Times New Roman" w:hAnsi="Times New Roman" w:cs="Times New Roman"/>
        </w:rPr>
      </w:pPr>
    </w:p>
    <w:p w:rsidR="00E20465" w:rsidRDefault="00E2046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Prezenčná listina:</w:t>
      </w:r>
    </w:p>
    <w:p w:rsidR="00E20465" w:rsidRDefault="00E20465">
      <w:pPr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Prítomný  :                       Pavol Ploštica</w:t>
      </w:r>
    </w:p>
    <w:p w:rsidR="00E20465" w:rsidRDefault="00E20465">
      <w:pPr>
        <w:rPr>
          <w:rFonts w:ascii="Times New Roman" w:hAnsi="Times New Roman" w:cs="Times New Roman"/>
        </w:rPr>
      </w:pPr>
    </w:p>
    <w:p w:rsidR="00E20465" w:rsidRDefault="00E20465">
      <w:pPr>
        <w:rPr>
          <w:rFonts w:ascii="Times New Roman" w:hAnsi="Times New Roman" w:cs="Times New Roman"/>
        </w:rPr>
      </w:pPr>
    </w:p>
    <w:p w:rsidR="00E20465" w:rsidRDefault="00E20465">
      <w:pPr>
        <w:rPr>
          <w:rFonts w:ascii="Times New Roman" w:hAnsi="Times New Roman" w:cs="Times New Roman"/>
        </w:rPr>
      </w:pPr>
    </w:p>
    <w:sectPr w:rsidR="00E20465" w:rsidSect="00E204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1210E"/>
    <w:multiLevelType w:val="hybridMultilevel"/>
    <w:tmpl w:val="DAF6AA4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abstractNum w:abstractNumId="1">
    <w:nsid w:val="39B46BD5"/>
    <w:multiLevelType w:val="hybridMultilevel"/>
    <w:tmpl w:val="1C068674"/>
    <w:lvl w:ilvl="0" w:tplc="375628FE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20465"/>
    <w:rsid w:val="00E204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Body Text Inden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uiPriority w:val="99"/>
    <w:qFormat/>
    <w:pPr>
      <w:spacing w:after="0" w:line="240" w:lineRule="auto"/>
      <w:jc w:val="center"/>
    </w:pPr>
    <w:rPr>
      <w:rFonts w:cstheme="minorBidi"/>
      <w:b/>
      <w:bCs/>
      <w:sz w:val="32"/>
      <w:szCs w:val="32"/>
      <w:lang w:eastAsia="cs-CZ"/>
    </w:rPr>
  </w:style>
  <w:style w:type="character" w:customStyle="1" w:styleId="TitleChar">
    <w:name w:val="Title Char"/>
    <w:basedOn w:val="DefaultParagraphFont"/>
    <w:link w:val="Title"/>
    <w:uiPriority w:val="9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pPr>
      <w:spacing w:after="0" w:line="240" w:lineRule="auto"/>
      <w:ind w:left="360"/>
    </w:pPr>
    <w:rPr>
      <w:rFonts w:cstheme="minorBidi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Pr>
      <w:rFonts w:ascii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2</Pages>
  <Words>304</Words>
  <Characters>1733</Characters>
  <Application>Microsoft Office Outlook</Application>
  <DocSecurity>0</DocSecurity>
  <Lines>0</Lines>
  <Paragraphs>0</Paragraphs>
  <ScaleCrop>false</ScaleCrop>
  <Company>b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KOMPOSESORÁT Nesluša, s</dc:title>
  <dc:subject/>
  <dc:creator>Lucia</dc:creator>
  <cp:keywords/>
  <dc:description/>
  <cp:lastModifiedBy>Urbanova</cp:lastModifiedBy>
  <cp:revision>2</cp:revision>
  <dcterms:created xsi:type="dcterms:W3CDTF">2015-06-30T21:09:00Z</dcterms:created>
  <dcterms:modified xsi:type="dcterms:W3CDTF">2015-06-30T21:09:00Z</dcterms:modified>
</cp:coreProperties>
</file>