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4E88" w:rsidRDefault="00934E88" w:rsidP="00934E88">
      <w:pPr>
        <w:pStyle w:val="Textbody"/>
      </w:pPr>
      <w:bookmarkStart w:id="0" w:name="_GoBack"/>
      <w:bookmarkEnd w:id="0"/>
      <w:r>
        <w:rPr>
          <w:b/>
          <w:bCs/>
          <w:shd w:val="clear" w:color="auto" w:fill="FFFF00"/>
        </w:rPr>
        <w:t xml:space="preserve">Poznámky </w:t>
      </w:r>
      <w:proofErr w:type="spellStart"/>
      <w:r>
        <w:rPr>
          <w:b/>
          <w:bCs/>
          <w:shd w:val="clear" w:color="auto" w:fill="FFFF00"/>
        </w:rPr>
        <w:t>Úč</w:t>
      </w:r>
      <w:proofErr w:type="spellEnd"/>
      <w:r>
        <w:rPr>
          <w:b/>
          <w:bCs/>
          <w:shd w:val="clear" w:color="auto" w:fill="FFFF00"/>
        </w:rPr>
        <w:t xml:space="preserve"> POD 3-01                              IČO: 36426199</w:t>
      </w:r>
      <w:r>
        <w:rPr>
          <w:b/>
          <w:bCs/>
          <w:shd w:val="clear" w:color="auto" w:fill="FFFF00"/>
        </w:rPr>
        <w:tab/>
        <w:t xml:space="preserve">            </w:t>
      </w:r>
      <w:r>
        <w:rPr>
          <w:b/>
          <w:bCs/>
          <w:shd w:val="clear" w:color="auto" w:fill="FFFF00"/>
        </w:rPr>
        <w:tab/>
        <w:t>DIČ: 2021918679</w:t>
      </w:r>
      <w:r>
        <w:rPr>
          <w:b/>
          <w:bCs/>
          <w:shd w:val="clear" w:color="auto" w:fill="FFFFFF"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34E88" w:rsidRDefault="00934E88" w:rsidP="00934E88">
      <w:pPr>
        <w:pStyle w:val="Textbody"/>
        <w:rPr>
          <w:b/>
          <w:bCs/>
        </w:rPr>
      </w:pPr>
    </w:p>
    <w:p w:rsidR="00934E88" w:rsidRDefault="00934E88" w:rsidP="00934E88">
      <w:pPr>
        <w:pStyle w:val="Textbody"/>
        <w:rPr>
          <w:b/>
          <w:bCs/>
        </w:rPr>
      </w:pPr>
    </w:p>
    <w:p w:rsidR="00934E88" w:rsidRDefault="00934E88" w:rsidP="00934E88">
      <w:pPr>
        <w:pStyle w:val="Textbody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Poznámky k účtovnej závierke</w:t>
      </w:r>
    </w:p>
    <w:p w:rsidR="00934E88" w:rsidRDefault="00934E88" w:rsidP="00934E88">
      <w:pPr>
        <w:pStyle w:val="Textbody"/>
      </w:pPr>
      <w:r>
        <w:t>zostavenej ku dňu 31. decembru 2014</w:t>
      </w:r>
    </w:p>
    <w:p w:rsidR="00934E88" w:rsidRDefault="00934E88" w:rsidP="00934E88">
      <w:pPr>
        <w:pStyle w:val="Textbody"/>
      </w:pPr>
    </w:p>
    <w:p w:rsidR="00934E88" w:rsidRDefault="00934E88" w:rsidP="00934E88">
      <w:pPr>
        <w:pStyle w:val="Textbody"/>
      </w:pPr>
    </w:p>
    <w:p w:rsidR="00934E88" w:rsidRDefault="00934E88" w:rsidP="00934E88">
      <w:pPr>
        <w:pStyle w:val="Textbody"/>
        <w:rPr>
          <w:b/>
          <w:bCs/>
        </w:rPr>
      </w:pPr>
      <w:r>
        <w:rPr>
          <w:b/>
          <w:bCs/>
        </w:rPr>
        <w:t>A. ZÁKLADNÉ INFORMÁCIE K ÚČTOVNEJ ZÁVIERKE</w:t>
      </w:r>
    </w:p>
    <w:p w:rsidR="00934E88" w:rsidRDefault="00934E88" w:rsidP="00934E88">
      <w:pPr>
        <w:pStyle w:val="Textbody"/>
        <w:rPr>
          <w:b/>
          <w:bCs/>
        </w:rPr>
      </w:pPr>
    </w:p>
    <w:p w:rsidR="00934E88" w:rsidRDefault="00934E88" w:rsidP="00934E88">
      <w:pPr>
        <w:pStyle w:val="Textbody"/>
        <w:rPr>
          <w:b/>
          <w:bCs/>
          <w:i/>
          <w:iCs/>
        </w:rPr>
      </w:pPr>
      <w:r>
        <w:rPr>
          <w:b/>
          <w:bCs/>
          <w:i/>
          <w:iCs/>
        </w:rPr>
        <w:t>A.1. Obchodné meno a sídlo Spoločnosti</w:t>
      </w:r>
    </w:p>
    <w:p w:rsidR="00934E88" w:rsidRDefault="00934E88" w:rsidP="00934E88">
      <w:pPr>
        <w:pStyle w:val="Textbody"/>
        <w:rPr>
          <w:b/>
          <w:bCs/>
          <w:i/>
          <w:iCs/>
        </w:rPr>
      </w:pPr>
    </w:p>
    <w:p w:rsidR="00934E88" w:rsidRDefault="00934E88" w:rsidP="00934E88">
      <w:pPr>
        <w:pStyle w:val="Textbody"/>
        <w:rPr>
          <w:b/>
          <w:bCs/>
        </w:rPr>
      </w:pPr>
      <w:r>
        <w:rPr>
          <w:b/>
          <w:bCs/>
        </w:rPr>
        <w:t xml:space="preserve">RLS </w:t>
      </w:r>
      <w:proofErr w:type="spellStart"/>
      <w:r>
        <w:rPr>
          <w:b/>
          <w:bCs/>
        </w:rPr>
        <w:t>trading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</w:t>
      </w:r>
    </w:p>
    <w:p w:rsidR="00934E88" w:rsidRDefault="00934E88" w:rsidP="00934E88">
      <w:pPr>
        <w:pStyle w:val="Textbody"/>
        <w:rPr>
          <w:b/>
          <w:bCs/>
        </w:rPr>
      </w:pPr>
      <w:r>
        <w:rPr>
          <w:b/>
          <w:bCs/>
        </w:rPr>
        <w:t>Nám. A. Hlinku 48</w:t>
      </w:r>
    </w:p>
    <w:p w:rsidR="00934E88" w:rsidRDefault="00934E88" w:rsidP="00934E88">
      <w:pPr>
        <w:pStyle w:val="Textbody"/>
        <w:rPr>
          <w:b/>
          <w:bCs/>
        </w:rPr>
      </w:pPr>
      <w:r>
        <w:rPr>
          <w:b/>
          <w:bCs/>
        </w:rPr>
        <w:t>034 01 Ružomberok</w:t>
      </w:r>
    </w:p>
    <w:p w:rsidR="00934E88" w:rsidRDefault="00934E88" w:rsidP="00934E88">
      <w:pPr>
        <w:pStyle w:val="Textbody"/>
        <w:rPr>
          <w:b/>
          <w:bCs/>
        </w:rPr>
      </w:pPr>
    </w:p>
    <w:p w:rsidR="00934E88" w:rsidRDefault="00934E88" w:rsidP="00934E88">
      <w:pPr>
        <w:pStyle w:val="Textbody"/>
        <w:rPr>
          <w:b/>
          <w:bCs/>
          <w:i/>
          <w:iCs/>
        </w:rPr>
      </w:pPr>
      <w:r>
        <w:rPr>
          <w:b/>
          <w:bCs/>
          <w:i/>
          <w:iCs/>
        </w:rPr>
        <w:t>A.2. Opis Hospodárskej jednotky</w:t>
      </w:r>
    </w:p>
    <w:p w:rsidR="00934E88" w:rsidRDefault="00934E88" w:rsidP="00934E88">
      <w:pPr>
        <w:pStyle w:val="Textbody"/>
        <w:rPr>
          <w:b/>
          <w:bCs/>
          <w:i/>
          <w:iCs/>
        </w:rPr>
      </w:pPr>
    </w:p>
    <w:p w:rsidR="00934E88" w:rsidRDefault="00934E88" w:rsidP="00934E88">
      <w:pPr>
        <w:pStyle w:val="Textbody"/>
        <w:jc w:val="both"/>
      </w:pPr>
      <w:r>
        <w:t xml:space="preserve">Spoločnosť RLS </w:t>
      </w:r>
      <w:proofErr w:type="spellStart"/>
      <w:r>
        <w:t>trading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(ďalej len „Spoločnosť“) bola založená a do obchodného registra zapísaná dňa 30.12.2004. (Obchodný register Okresného súdu Žilina, oddiel </w:t>
      </w:r>
      <w:proofErr w:type="spellStart"/>
      <w:r>
        <w:t>Sro</w:t>
      </w:r>
      <w:proofErr w:type="spellEnd"/>
      <w:r>
        <w:t>, vložka 15767/L)</w:t>
      </w:r>
    </w:p>
    <w:p w:rsidR="00934E88" w:rsidRDefault="00934E88" w:rsidP="00934E88">
      <w:pPr>
        <w:pStyle w:val="Textbody"/>
        <w:jc w:val="both"/>
      </w:pPr>
    </w:p>
    <w:p w:rsidR="00934E88" w:rsidRDefault="00934E88" w:rsidP="00934E88">
      <w:pPr>
        <w:pStyle w:val="Textbody"/>
        <w:jc w:val="both"/>
      </w:pPr>
      <w:r>
        <w:t>Spoločníci: Ing. Rastislav Lengyel, bytom Senická 626/4, Liptovský Mikuláš, SR</w:t>
      </w:r>
    </w:p>
    <w:p w:rsidR="00934E88" w:rsidRDefault="00934E88" w:rsidP="00934E88">
      <w:pPr>
        <w:pStyle w:val="Textbody"/>
        <w:jc w:val="both"/>
      </w:pPr>
      <w:r>
        <w:tab/>
        <w:t xml:space="preserve">        Marek </w:t>
      </w:r>
      <w:proofErr w:type="spellStart"/>
      <w:r>
        <w:t>Kostner</w:t>
      </w:r>
      <w:proofErr w:type="spellEnd"/>
      <w:r>
        <w:t xml:space="preserve">, bytom </w:t>
      </w:r>
      <w:proofErr w:type="spellStart"/>
      <w:r>
        <w:t>Bezděkov</w:t>
      </w:r>
      <w:proofErr w:type="spellEnd"/>
      <w:r>
        <w:t xml:space="preserve"> 215, </w:t>
      </w:r>
      <w:proofErr w:type="spellStart"/>
      <w:r>
        <w:t>Bezděkov</w:t>
      </w:r>
      <w:proofErr w:type="spellEnd"/>
      <w:r>
        <w:t>, ČR</w:t>
      </w:r>
    </w:p>
    <w:p w:rsidR="00934E88" w:rsidRDefault="00934E88" w:rsidP="00934E88">
      <w:pPr>
        <w:pStyle w:val="Textbody"/>
        <w:jc w:val="both"/>
      </w:pPr>
    </w:p>
    <w:p w:rsidR="00934E88" w:rsidRDefault="00934E88" w:rsidP="00934E88">
      <w:pPr>
        <w:pStyle w:val="Textbody"/>
        <w:jc w:val="both"/>
      </w:pPr>
      <w:r>
        <w:t>Základné imanie Spoločnosti predstavuje čiastku 6.638,78 EUR, ktoré bolo spoločníkmi v plnom rozsahu splatené.</w:t>
      </w:r>
    </w:p>
    <w:p w:rsidR="00934E88" w:rsidRDefault="00934E88" w:rsidP="00934E88">
      <w:pPr>
        <w:pStyle w:val="Textbody"/>
        <w:jc w:val="both"/>
      </w:pPr>
      <w:r>
        <w:t>Hlavná činnosť hospodárskej jednotky bola výroba ostatného vrchného ošatenia – výroba konfekčného textilného tovaru, odevu  a odevných doplnkov.</w:t>
      </w:r>
    </w:p>
    <w:p w:rsidR="00934E88" w:rsidRDefault="00934E88" w:rsidP="00934E88">
      <w:pPr>
        <w:pStyle w:val="Textbody"/>
        <w:jc w:val="both"/>
      </w:pPr>
      <w:r>
        <w:t>Dňa 18.08.2010 bol na Spoločnosť vyhlásený konkurz.</w:t>
      </w:r>
    </w:p>
    <w:p w:rsidR="00934E88" w:rsidRDefault="00934E88" w:rsidP="00934E88">
      <w:pPr>
        <w:pStyle w:val="Textbody"/>
        <w:jc w:val="both"/>
      </w:pPr>
      <w:r>
        <w:t>Uznesením Okresného súdu Žilina č. k. 3K 20/2010-322 zo dňa 11.08.2010, ktoré nadobudlo právoplatnosť 18.08.2010 súd vyhlásil na majetok konkurz.</w:t>
      </w:r>
    </w:p>
    <w:p w:rsidR="00934E88" w:rsidRDefault="00934E88" w:rsidP="00934E88">
      <w:pPr>
        <w:pStyle w:val="Textbody"/>
        <w:jc w:val="both"/>
      </w:pPr>
      <w:r>
        <w:t>Správcom konkurznej podstaty bol Uznesením Okresného súdu Žilina menovaný JUDr. Jozef Hrdina, so sídlom kancelárie Mariánske námestie 2, Žilina.</w:t>
      </w:r>
    </w:p>
    <w:p w:rsidR="00934E88" w:rsidRDefault="00934E88" w:rsidP="00934E88">
      <w:pPr>
        <w:pStyle w:val="Textbody"/>
        <w:jc w:val="both"/>
      </w:pPr>
      <w:r>
        <w:t xml:space="preserve">Od 19.06.2012 bola za správkyňu konkurznej podstaty Uznesením Okresného súdu Žilina vymenovaná Mgr. Andrea </w:t>
      </w:r>
      <w:proofErr w:type="spellStart"/>
      <w:r>
        <w:t>Buricová</w:t>
      </w:r>
      <w:proofErr w:type="spellEnd"/>
      <w:r>
        <w:t>, so sídlom kancelárie Okružná 2057-12, Dolný Kubín.</w:t>
      </w:r>
    </w:p>
    <w:p w:rsidR="00934E88" w:rsidRDefault="00934E88" w:rsidP="00934E88">
      <w:pPr>
        <w:pStyle w:val="Textbody"/>
        <w:jc w:val="both"/>
      </w:pPr>
      <w:r>
        <w:t>Počas roku 2014 sa v tomto konkurznom konaní nespeňažoval žiaden majetok.</w:t>
      </w:r>
    </w:p>
    <w:p w:rsidR="00934E88" w:rsidRDefault="00934E88" w:rsidP="00934E88">
      <w:pPr>
        <w:pStyle w:val="Textbody"/>
        <w:jc w:val="both"/>
      </w:pPr>
    </w:p>
    <w:p w:rsidR="00934E88" w:rsidRDefault="00934E88" w:rsidP="00934E88">
      <w:pPr>
        <w:pStyle w:val="Textbody"/>
        <w:jc w:val="both"/>
      </w:pPr>
      <w:r>
        <w:t>V Dolnom Kubíne dňa 30.06.2015</w:t>
      </w:r>
    </w:p>
    <w:p w:rsidR="00934E88" w:rsidRDefault="00934E88" w:rsidP="00934E88">
      <w:pPr>
        <w:pStyle w:val="Textbody"/>
        <w:jc w:val="both"/>
      </w:pPr>
      <w:r>
        <w:t xml:space="preserve">Mgr. Andrea </w:t>
      </w:r>
      <w:proofErr w:type="spellStart"/>
      <w:r>
        <w:t>Buricová</w:t>
      </w:r>
      <w:proofErr w:type="spellEnd"/>
    </w:p>
    <w:p w:rsidR="00926599" w:rsidRDefault="00934E88"/>
    <w:sectPr w:rsidR="009265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E88"/>
    <w:rsid w:val="00934E88"/>
    <w:rsid w:val="00B57B76"/>
    <w:rsid w:val="00B6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16EB7C-6648-44D1-B705-DC11CFC64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ody">
    <w:name w:val="Text body"/>
    <w:basedOn w:val="Normlny"/>
    <w:rsid w:val="00934E88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7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Tempo Kondela</dc:creator>
  <cp:keywords/>
  <dc:description/>
  <cp:lastModifiedBy>Tempo Kondela</cp:lastModifiedBy>
  <cp:revision>1</cp:revision>
  <dcterms:created xsi:type="dcterms:W3CDTF">2015-07-01T07:32:00Z</dcterms:created>
  <dcterms:modified xsi:type="dcterms:W3CDTF">2015-07-01T07:33:00Z</dcterms:modified>
</cp:coreProperties>
</file>