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1E7C" w:rsidRDefault="00AD1E7C" w:rsidP="00AD1E7C">
      <w:pPr>
        <w:pStyle w:val="Default"/>
      </w:pPr>
    </w:p>
    <w:p w:rsidR="00AD1E7C" w:rsidRPr="001E5177" w:rsidRDefault="00AD1E7C" w:rsidP="00AD1E7C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 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>IČO 4</w:t>
      </w:r>
      <w:r w:rsidR="00282ED7">
        <w:rPr>
          <w:rFonts w:ascii="Arial" w:hAnsi="Arial" w:cs="Arial"/>
        </w:rPr>
        <w:t>6</w:t>
      </w:r>
      <w:r w:rsidR="007717CA">
        <w:rPr>
          <w:rFonts w:ascii="Arial" w:hAnsi="Arial" w:cs="Arial"/>
        </w:rPr>
        <w:t> 167 447</w:t>
      </w:r>
      <w:r w:rsidRPr="001E5177">
        <w:rPr>
          <w:rFonts w:ascii="Arial" w:hAnsi="Arial" w:cs="Arial"/>
        </w:rPr>
        <w:t xml:space="preserve">      DIČ  202</w:t>
      </w:r>
      <w:r w:rsidR="007717CA">
        <w:rPr>
          <w:rFonts w:ascii="Arial" w:hAnsi="Arial" w:cs="Arial"/>
        </w:rPr>
        <w:t>3265618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Všeobecné údaje </w:t>
      </w:r>
    </w:p>
    <w:p w:rsidR="00AD1E7C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Názov právnickej osoby a jej sídlo</w:t>
      </w:r>
      <w:r w:rsidR="00282ED7">
        <w:rPr>
          <w:rFonts w:ascii="Arial" w:hAnsi="Arial" w:cs="Arial"/>
          <w:color w:val="auto"/>
        </w:rPr>
        <w:t>:</w:t>
      </w:r>
      <w:r w:rsidR="007717CA">
        <w:rPr>
          <w:rFonts w:ascii="Arial" w:hAnsi="Arial" w:cs="Arial"/>
          <w:color w:val="auto"/>
        </w:rPr>
        <w:t xml:space="preserve"> BAUTEKA s.r.o.</w:t>
      </w:r>
    </w:p>
    <w:p w:rsidR="007717CA" w:rsidRDefault="007717CA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                                                        </w:t>
      </w:r>
      <w:proofErr w:type="spellStart"/>
      <w:r>
        <w:rPr>
          <w:rFonts w:ascii="Arial" w:hAnsi="Arial" w:cs="Arial"/>
          <w:color w:val="auto"/>
        </w:rPr>
        <w:t>Vajanského</w:t>
      </w:r>
      <w:proofErr w:type="spellEnd"/>
      <w:r>
        <w:rPr>
          <w:rFonts w:ascii="Arial" w:hAnsi="Arial" w:cs="Arial"/>
          <w:color w:val="auto"/>
        </w:rPr>
        <w:t xml:space="preserve"> 2441/13</w:t>
      </w:r>
      <w:bookmarkStart w:id="0" w:name="_GoBack"/>
      <w:bookmarkEnd w:id="0"/>
    </w:p>
    <w:p w:rsidR="00AD1E7C" w:rsidRPr="001E5177" w:rsidRDefault="007717CA" w:rsidP="007717CA">
      <w:pPr>
        <w:pStyle w:val="Default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                                                                    </w:t>
      </w:r>
      <w:r w:rsidR="00AD1E7C" w:rsidRPr="001E5177">
        <w:rPr>
          <w:rFonts w:ascii="Arial" w:hAnsi="Arial" w:cs="Arial"/>
          <w:color w:val="auto"/>
        </w:rPr>
        <w:t>06</w:t>
      </w:r>
      <w:r w:rsidR="00282ED7">
        <w:rPr>
          <w:rFonts w:ascii="Arial" w:hAnsi="Arial" w:cs="Arial"/>
          <w:color w:val="auto"/>
        </w:rPr>
        <w:t>9 01 Snina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Údaje o konsolidovanom celku, a to </w:t>
      </w:r>
    </w:p>
    <w:p w:rsidR="00AD1E7C" w:rsidRPr="001E5177" w:rsidRDefault="007717CA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                            </w:t>
      </w:r>
      <w:r w:rsidR="00AD1E7C" w:rsidRPr="001E5177">
        <w:rPr>
          <w:rFonts w:ascii="Arial" w:hAnsi="Arial" w:cs="Arial"/>
          <w:color w:val="auto"/>
        </w:rPr>
        <w:t>Spoločnosť nie je súčasťou konsolidovaného celku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Priemerný prepočítaný počet zamestnancov. </w:t>
      </w:r>
    </w:p>
    <w:p w:rsidR="00AD1E7C" w:rsidRPr="001E5177" w:rsidRDefault="007717CA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                            </w:t>
      </w:r>
      <w:r w:rsidR="00AD1E7C" w:rsidRPr="001E5177">
        <w:rPr>
          <w:rFonts w:ascii="Arial" w:hAnsi="Arial" w:cs="Arial"/>
          <w:color w:val="auto"/>
        </w:rPr>
        <w:t>Spoločnosť zamestnáva 1 zamestnanca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:rsidR="00AD1E7C" w:rsidRPr="001E5177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Informácia, či je účtovná závierka zostavená za splnenia predpokladu, že účtovná jednotka bude nepretržite pokračovať vo svojej činnosti. </w:t>
      </w:r>
    </w:p>
    <w:p w:rsidR="007717CA" w:rsidRPr="001E5177" w:rsidRDefault="00AD1E7C" w:rsidP="007717CA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nepretržite pokračovala vo svojej činnosti od 01.01.2014 do</w:t>
      </w:r>
      <w:r w:rsidR="007717CA">
        <w:rPr>
          <w:rFonts w:ascii="Arial" w:hAnsi="Arial" w:cs="Arial"/>
          <w:color w:val="auto"/>
        </w:rPr>
        <w:t xml:space="preserve"> 31.12.2014 a bude pokračovať vo svojej činnosti naďalej.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Spôsob oceňovania jednotlivých položiek majetku a záväzkov, a to </w:t>
      </w:r>
    </w:p>
    <w:p w:rsidR="00AD1E7C" w:rsidRPr="001E5177" w:rsidRDefault="007717CA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                                     </w:t>
      </w:r>
      <w:r w:rsidR="00A82AB0" w:rsidRPr="001E5177">
        <w:rPr>
          <w:rFonts w:ascii="Arial" w:hAnsi="Arial" w:cs="Arial"/>
          <w:color w:val="auto"/>
        </w:rPr>
        <w:t>- ku dňu uskutočnenia účtovného prípadu.</w:t>
      </w:r>
    </w:p>
    <w:p w:rsidR="00A82AB0" w:rsidRPr="001E5177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Ku dňu uskutočnenia účtovného prípadu oceňovala účtovná jednotka majetok a záväzky obstarávacou cenou 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a) dlhodobého nehmotného majetku, dlhodobého hmotného majetku a dlhodobého finančné</w:t>
      </w:r>
      <w:r w:rsidR="00A82AB0" w:rsidRPr="001E5177">
        <w:rPr>
          <w:rFonts w:ascii="Arial" w:hAnsi="Arial" w:cs="Arial"/>
          <w:color w:val="auto"/>
        </w:rPr>
        <w:t>ho majetku obstaraný  kúpou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b) zásob</w:t>
      </w:r>
      <w:r w:rsidR="00A82AB0" w:rsidRPr="001E5177">
        <w:rPr>
          <w:rFonts w:ascii="Arial" w:hAnsi="Arial" w:cs="Arial"/>
          <w:color w:val="auto"/>
        </w:rPr>
        <w:t>y</w:t>
      </w:r>
      <w:r w:rsidRPr="001E5177">
        <w:rPr>
          <w:rFonts w:ascii="Arial" w:hAnsi="Arial" w:cs="Arial"/>
          <w:color w:val="auto"/>
        </w:rPr>
        <w:t xml:space="preserve"> obstaran</w:t>
      </w:r>
      <w:r w:rsidR="00A82AB0" w:rsidRPr="001E5177">
        <w:rPr>
          <w:rFonts w:ascii="Arial" w:hAnsi="Arial" w:cs="Arial"/>
          <w:color w:val="auto"/>
        </w:rPr>
        <w:t>é</w:t>
      </w:r>
      <w:r w:rsidRPr="001E5177">
        <w:rPr>
          <w:rFonts w:ascii="Arial" w:hAnsi="Arial" w:cs="Arial"/>
          <w:color w:val="auto"/>
        </w:rPr>
        <w:t xml:space="preserve"> kú</w:t>
      </w:r>
      <w:r w:rsidR="00A82AB0" w:rsidRPr="001E5177">
        <w:rPr>
          <w:rFonts w:ascii="Arial" w:hAnsi="Arial" w:cs="Arial"/>
          <w:color w:val="auto"/>
        </w:rPr>
        <w:t>pou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c) pohľadá</w:t>
      </w:r>
      <w:r w:rsidR="00A82AB0" w:rsidRPr="001E5177">
        <w:rPr>
          <w:rFonts w:ascii="Arial" w:hAnsi="Arial" w:cs="Arial"/>
          <w:color w:val="auto"/>
        </w:rPr>
        <w:t>vky pri odplatnom nadobudnutí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d) krátkodobého finančného majetku, 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e) záväzk</w:t>
      </w:r>
      <w:r w:rsidR="00A82AB0" w:rsidRPr="001E5177">
        <w:rPr>
          <w:rFonts w:ascii="Arial" w:hAnsi="Arial" w:cs="Arial"/>
          <w:color w:val="auto"/>
        </w:rPr>
        <w:t>y pri ich prevzatí</w:t>
      </w:r>
    </w:p>
    <w:p w:rsidR="00AD1E7C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f) krátkodobý finančný majetok obstaraný kúpou.</w:t>
      </w:r>
    </w:p>
    <w:p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</w:p>
    <w:p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Obstarávacia cena je cena, za ktorú sa majetok obstaral a náklady súvisiace s jeho obstaraním.</w:t>
      </w:r>
    </w:p>
    <w:p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Vyskytujúce sa náklady súvisiace s obstaraním v účtovnej jednotke:</w:t>
      </w:r>
    </w:p>
    <w:p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Provízia</w:t>
      </w:r>
    </w:p>
    <w:p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Dopravné</w:t>
      </w:r>
    </w:p>
    <w:p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Poistné</w:t>
      </w:r>
    </w:p>
    <w:p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iné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Default="00AD1E7C" w:rsidP="007717CA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Spôsob zostavenia odpisového plánu pre jednotlivé druhy dlhodobého hmotného majetku a dlhodobého nehmotného majetku, pričom sa uvádza doba odpisovania, použité sadzby odpisov a odpisové metódy pri určení</w:t>
      </w:r>
      <w:r w:rsidR="00A82AB0" w:rsidRPr="001E5177">
        <w:rPr>
          <w:rFonts w:ascii="Arial" w:hAnsi="Arial" w:cs="Arial"/>
          <w:color w:val="auto"/>
        </w:rPr>
        <w:t xml:space="preserve"> odpisov. </w:t>
      </w:r>
    </w:p>
    <w:p w:rsidR="007717CA" w:rsidRDefault="007717CA" w:rsidP="00AD1E7C">
      <w:pPr>
        <w:pStyle w:val="Default"/>
        <w:rPr>
          <w:rFonts w:ascii="Arial" w:hAnsi="Arial" w:cs="Arial"/>
          <w:color w:val="auto"/>
        </w:rPr>
      </w:pPr>
    </w:p>
    <w:p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Nehmotný majetok, ktoré ocenenie je nižšie ako 2400,00 EUR  sa účtuje na ťarchu účtu 518 – ostatné služby.</w:t>
      </w:r>
    </w:p>
    <w:p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Hmotný majetok do sumy 1700,00 účtuje priamo do nákladov na ťarchu účtu 501 – spotreba materiálu.</w:t>
      </w:r>
    </w:p>
    <w:p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Hmotný majetok, ktorého ocenenie je vyššie, zaradila účtovná jednotka do dlhodobého hmotného majetku.</w:t>
      </w:r>
    </w:p>
    <w:p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zostavila pre bežné účtovné obdobie </w:t>
      </w:r>
      <w:r w:rsidR="00FF1B0E" w:rsidRPr="001E5177">
        <w:rPr>
          <w:rFonts w:ascii="Arial" w:hAnsi="Arial" w:cs="Arial"/>
          <w:color w:val="auto"/>
        </w:rPr>
        <w:t>odpisový plán pre dlhodobý majetok – rovnomerný odpisový plán.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určila, že daňové odpisy sa rovnajú účtovným.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pageBreakBefore/>
        <w:rPr>
          <w:rFonts w:ascii="Arial" w:hAnsi="Arial" w:cs="Arial"/>
          <w:color w:val="auto"/>
        </w:rPr>
      </w:pPr>
    </w:p>
    <w:p w:rsidR="00AD1E7C" w:rsidRPr="001E5177" w:rsidRDefault="00AD1E7C" w:rsidP="00FF1B0E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F1B0E" w:rsidRPr="001E5177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(5) Informácie o dotáciách a ich oceňovanie v účtovníctve. 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1E5177">
        <w:rPr>
          <w:rFonts w:ascii="Arial" w:hAnsi="Arial" w:cs="Arial"/>
          <w:color w:val="auto"/>
        </w:rPr>
        <w:tab/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F1B0E" w:rsidRPr="001E5177" w:rsidRDefault="00FF1B0E" w:rsidP="00FF1B0E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v bežnom účtovnom období </w:t>
      </w:r>
      <w:r w:rsidR="007717CA">
        <w:rPr>
          <w:rFonts w:ascii="Arial" w:hAnsi="Arial" w:cs="Arial"/>
          <w:color w:val="auto"/>
        </w:rPr>
        <w:t>účtovala drobné</w:t>
      </w:r>
      <w:r w:rsidRPr="001E5177">
        <w:rPr>
          <w:rFonts w:ascii="Arial" w:hAnsi="Arial" w:cs="Arial"/>
          <w:color w:val="auto"/>
        </w:rPr>
        <w:t xml:space="preserve"> opravy </w:t>
      </w:r>
      <w:r w:rsidR="007717CA">
        <w:rPr>
          <w:rFonts w:ascii="Arial" w:hAnsi="Arial" w:cs="Arial"/>
          <w:color w:val="auto"/>
        </w:rPr>
        <w:t>chýb minulých účtovných období a náklady spojené s opravami zarátala na zvýšenie hospodárskeho výsledku.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III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:rsidR="00AD1E7C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.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(2) Informácie o záväzkoch, a to 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/>
      </w:tblPr>
      <w:tblGrid>
        <w:gridCol w:w="3374"/>
        <w:gridCol w:w="3375"/>
        <w:gridCol w:w="3739"/>
      </w:tblGrid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1E5177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:rsidR="00900BAD" w:rsidRPr="001E5177" w:rsidRDefault="0078319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 xml:space="preserve">              </w:t>
            </w:r>
            <w:r w:rsidR="00EF078C">
              <w:rPr>
                <w:rFonts w:ascii="Arial" w:hAnsi="Arial" w:cs="Arial"/>
                <w:color w:val="auto"/>
              </w:rPr>
              <w:t>112574</w:t>
            </w:r>
          </w:p>
        </w:tc>
        <w:tc>
          <w:tcPr>
            <w:tcW w:w="3471" w:type="dxa"/>
          </w:tcPr>
          <w:p w:rsidR="00900BAD" w:rsidRPr="001E5177" w:rsidRDefault="00EF078C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 xml:space="preserve">                  96385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:rsidR="00900BAD" w:rsidRPr="001E5177" w:rsidRDefault="0078319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 xml:space="preserve">          </w:t>
            </w:r>
            <w:r w:rsidR="00EF078C">
              <w:rPr>
                <w:rFonts w:ascii="Arial" w:hAnsi="Arial" w:cs="Arial"/>
                <w:color w:val="auto"/>
              </w:rPr>
              <w:t xml:space="preserve"> </w:t>
            </w:r>
            <w:r>
              <w:rPr>
                <w:rFonts w:ascii="Arial" w:hAnsi="Arial" w:cs="Arial"/>
                <w:color w:val="auto"/>
              </w:rPr>
              <w:t xml:space="preserve">   118379</w:t>
            </w:r>
          </w:p>
        </w:tc>
        <w:tc>
          <w:tcPr>
            <w:tcW w:w="3471" w:type="dxa"/>
          </w:tcPr>
          <w:p w:rsidR="00900BAD" w:rsidRPr="001E5177" w:rsidRDefault="00EF078C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 xml:space="preserve">                 164501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:rsidR="00900BAD" w:rsidRPr="001E5177" w:rsidRDefault="001F5241" w:rsidP="0078319D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 xml:space="preserve">            </w:t>
            </w:r>
            <w:r w:rsidR="00EF078C">
              <w:rPr>
                <w:rFonts w:ascii="Arial" w:hAnsi="Arial" w:cs="Arial"/>
                <w:color w:val="auto"/>
              </w:rPr>
              <w:t xml:space="preserve">  </w:t>
            </w:r>
            <w:r>
              <w:rPr>
                <w:rFonts w:ascii="Arial" w:hAnsi="Arial" w:cs="Arial"/>
                <w:color w:val="auto"/>
              </w:rPr>
              <w:t xml:space="preserve"> 118</w:t>
            </w:r>
            <w:r w:rsidR="0078319D">
              <w:rPr>
                <w:rFonts w:ascii="Arial" w:hAnsi="Arial" w:cs="Arial"/>
                <w:color w:val="auto"/>
              </w:rPr>
              <w:t>379</w:t>
            </w:r>
          </w:p>
        </w:tc>
        <w:tc>
          <w:tcPr>
            <w:tcW w:w="3471" w:type="dxa"/>
          </w:tcPr>
          <w:p w:rsidR="00900BAD" w:rsidRPr="001E5177" w:rsidRDefault="00EF078C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 xml:space="preserve">                 164501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:rsidR="00900BAD" w:rsidRPr="001E5177" w:rsidRDefault="0078319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 xml:space="preserve">              </w:t>
            </w:r>
            <w:r w:rsidR="00EF078C">
              <w:rPr>
                <w:rFonts w:ascii="Arial" w:hAnsi="Arial" w:cs="Arial"/>
                <w:color w:val="auto"/>
              </w:rPr>
              <w:t xml:space="preserve">     62</w:t>
            </w:r>
          </w:p>
        </w:tc>
        <w:tc>
          <w:tcPr>
            <w:tcW w:w="3471" w:type="dxa"/>
          </w:tcPr>
          <w:p w:rsidR="00900BAD" w:rsidRPr="001E5177" w:rsidRDefault="00EF078C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 xml:space="preserve">                      39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Záväzok –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splatn</w:t>
            </w:r>
            <w:proofErr w:type="spellEnd"/>
            <w:r w:rsidRPr="001E5177">
              <w:rPr>
                <w:rFonts w:ascii="Arial" w:hAnsi="Arial" w:cs="Arial"/>
                <w:color w:val="auto"/>
              </w:rPr>
              <w:t>. viac ako 5 rokov</w:t>
            </w:r>
          </w:p>
        </w:tc>
        <w:tc>
          <w:tcPr>
            <w:tcW w:w="3471" w:type="dxa"/>
          </w:tcPr>
          <w:p w:rsidR="00900BAD" w:rsidRPr="001E5177" w:rsidRDefault="0078319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 xml:space="preserve">                    </w:t>
            </w:r>
            <w:r w:rsidR="00EF078C">
              <w:rPr>
                <w:rFonts w:ascii="Arial" w:hAnsi="Arial" w:cs="Arial"/>
                <w:color w:val="auto"/>
              </w:rPr>
              <w:t>0</w:t>
            </w:r>
            <w:r>
              <w:rPr>
                <w:rFonts w:ascii="Arial" w:hAnsi="Arial" w:cs="Arial"/>
                <w:color w:val="auto"/>
              </w:rPr>
              <w:t xml:space="preserve"> </w:t>
            </w:r>
          </w:p>
        </w:tc>
        <w:tc>
          <w:tcPr>
            <w:tcW w:w="3471" w:type="dxa"/>
          </w:tcPr>
          <w:p w:rsidR="00900BAD" w:rsidRPr="001E5177" w:rsidRDefault="00EF078C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 xml:space="preserve">                        0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:rsidR="00900BAD" w:rsidRPr="001E5177" w:rsidRDefault="0078319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 xml:space="preserve">           </w:t>
            </w:r>
            <w:r w:rsidR="00EF078C">
              <w:rPr>
                <w:rFonts w:ascii="Arial" w:hAnsi="Arial" w:cs="Arial"/>
                <w:color w:val="auto"/>
              </w:rPr>
              <w:t xml:space="preserve">  </w:t>
            </w:r>
            <w:r>
              <w:rPr>
                <w:rFonts w:ascii="Arial" w:hAnsi="Arial" w:cs="Arial"/>
                <w:color w:val="auto"/>
              </w:rPr>
              <w:t xml:space="preserve">  </w:t>
            </w:r>
            <w:r w:rsidR="00EF078C">
              <w:rPr>
                <w:rFonts w:ascii="Arial" w:hAnsi="Arial" w:cs="Arial"/>
                <w:color w:val="auto"/>
              </w:rPr>
              <w:t xml:space="preserve">    62</w:t>
            </w:r>
            <w:r>
              <w:rPr>
                <w:rFonts w:ascii="Arial" w:hAnsi="Arial" w:cs="Arial"/>
                <w:color w:val="auto"/>
              </w:rPr>
              <w:t xml:space="preserve"> </w:t>
            </w:r>
          </w:p>
        </w:tc>
        <w:tc>
          <w:tcPr>
            <w:tcW w:w="3471" w:type="dxa"/>
          </w:tcPr>
          <w:p w:rsidR="00900BAD" w:rsidRPr="001E5177" w:rsidRDefault="00EF078C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 xml:space="preserve">                       39</w:t>
            </w:r>
          </w:p>
        </w:tc>
      </w:tr>
    </w:tbl>
    <w:p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FF1B0E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(3) Informácie o vlastných akciách</w:t>
      </w:r>
    </w:p>
    <w:p w:rsidR="00AD1E7C" w:rsidRPr="001E5177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(4) Informácie o orgánoch účtovnej jednotky, a to </w:t>
      </w:r>
    </w:p>
    <w:p w:rsidR="002643A3" w:rsidRPr="001E5177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:rsidR="002643A3" w:rsidRPr="001E5177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:rsidR="00855E95" w:rsidRDefault="00855E95"/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D1E7C"/>
    <w:rsid w:val="001E5177"/>
    <w:rsid w:val="001F5241"/>
    <w:rsid w:val="002643A3"/>
    <w:rsid w:val="00282ED7"/>
    <w:rsid w:val="005F15F4"/>
    <w:rsid w:val="007717CA"/>
    <w:rsid w:val="0078319D"/>
    <w:rsid w:val="00855E95"/>
    <w:rsid w:val="00900BAD"/>
    <w:rsid w:val="00A113A9"/>
    <w:rsid w:val="00A82AB0"/>
    <w:rsid w:val="00AD1E7C"/>
    <w:rsid w:val="00DA1E31"/>
    <w:rsid w:val="00EF078C"/>
    <w:rsid w:val="00FF1B0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715</Words>
  <Characters>4082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Notebook</cp:lastModifiedBy>
  <cp:revision>3</cp:revision>
  <dcterms:created xsi:type="dcterms:W3CDTF">2015-03-26T10:16:00Z</dcterms:created>
  <dcterms:modified xsi:type="dcterms:W3CDTF">2015-07-01T11:42:00Z</dcterms:modified>
</cp:coreProperties>
</file>