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POZNÁMKY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závierke k 31.12.2014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Všeobecné údaje.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Obchodné meno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B.S.K.R.,s.r.o.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                                            Rieka 817, 022 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Čadca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založenia: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24.3.2003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v zniku: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8.4.2003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činnosti:      Prenájom nehnuteľnosti      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Dlhodobý majetok:                           43.556,-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Obežný majetok: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pohľadavky z obch.styku:                  8.627,-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záväzky riadok súvahy :       z obch.styku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12.987,-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ňové záväzky                                   13.658,-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poistné záväzky                                      6.006,-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výnosoch  a nákladoch: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Výnosy: riadok Výkaz ziskov a strát : 01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14.200,-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Náklady:                                                                                  9.679,-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HV:                                                                                              4.441,-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,-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