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VALNÁ HROMADA 2015</w:t>
      </w: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  <w:r w:rsidRPr="0030583E">
        <w:rPr>
          <w:rFonts w:ascii="Times New Roman" w:hAnsi="Times New Roman" w:cs="Times New Roman"/>
          <w:sz w:val="24"/>
          <w:szCs w:val="24"/>
        </w:rPr>
        <w:t>ROZHODNUTIE JEDINÉHO SPOLOČNÍKA SPOLOČNOSTI</w:t>
      </w: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  <w:r w:rsidRPr="0030583E">
        <w:rPr>
          <w:rFonts w:ascii="Times New Roman" w:hAnsi="Times New Roman" w:cs="Times New Roman"/>
          <w:sz w:val="24"/>
          <w:szCs w:val="24"/>
        </w:rPr>
        <w:t>Obchodný názov spoločnosti: PeDeCom s.r.o.</w:t>
      </w: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  <w:r w:rsidRPr="0030583E">
        <w:rPr>
          <w:rFonts w:ascii="Times New Roman" w:hAnsi="Times New Roman" w:cs="Times New Roman"/>
          <w:sz w:val="24"/>
          <w:szCs w:val="24"/>
        </w:rPr>
        <w:t>IČO: 45672491</w:t>
      </w: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  <w:r w:rsidRPr="0030583E">
        <w:rPr>
          <w:rFonts w:ascii="Times New Roman" w:hAnsi="Times New Roman" w:cs="Times New Roman"/>
          <w:sz w:val="24"/>
          <w:szCs w:val="24"/>
        </w:rPr>
        <w:t>Obchodný register: Okresný súd Žilina</w:t>
      </w: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  <w:r w:rsidRPr="0030583E">
        <w:rPr>
          <w:rFonts w:ascii="Times New Roman" w:hAnsi="Times New Roman" w:cs="Times New Roman"/>
          <w:sz w:val="24"/>
          <w:szCs w:val="24"/>
        </w:rPr>
        <w:tab/>
      </w:r>
      <w:r w:rsidRPr="0030583E">
        <w:rPr>
          <w:rFonts w:ascii="Times New Roman" w:hAnsi="Times New Roman" w:cs="Times New Roman"/>
          <w:sz w:val="24"/>
          <w:szCs w:val="24"/>
        </w:rPr>
        <w:tab/>
        <w:t xml:space="preserve">        Odd.Sro, vložka č. 53335/L</w:t>
      </w:r>
    </w:p>
    <w:p w:rsidR="009A2BD9" w:rsidRDefault="009A2BD9" w:rsidP="009A2BD9">
      <w:pPr>
        <w:rPr>
          <w:rFonts w:ascii="Times New Roman" w:hAnsi="Times New Roman" w:cs="Times New Roman"/>
          <w:sz w:val="24"/>
          <w:szCs w:val="24"/>
        </w:rPr>
      </w:pPr>
      <w:r w:rsidRPr="0030583E">
        <w:rPr>
          <w:rFonts w:ascii="Times New Roman" w:hAnsi="Times New Roman" w:cs="Times New Roman"/>
          <w:sz w:val="24"/>
          <w:szCs w:val="24"/>
        </w:rPr>
        <w:t>Dátum k</w:t>
      </w:r>
      <w:r>
        <w:rPr>
          <w:rFonts w:ascii="Times New Roman" w:hAnsi="Times New Roman" w:cs="Times New Roman"/>
          <w:sz w:val="24"/>
          <w:szCs w:val="24"/>
        </w:rPr>
        <w:t>onania valnej hormady: 27.6.2015</w:t>
      </w: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konan</w:t>
      </w:r>
      <w:r w:rsidRPr="0030583E">
        <w:rPr>
          <w:rFonts w:ascii="Times New Roman" w:hAnsi="Times New Roman" w:cs="Times New Roman"/>
          <w:sz w:val="24"/>
          <w:szCs w:val="24"/>
        </w:rPr>
        <w:t>ia: Priehradná 470/9, Lipt.Mikuláš</w:t>
      </w: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  <w:r w:rsidRPr="0030583E">
        <w:rPr>
          <w:rFonts w:ascii="Times New Roman" w:hAnsi="Times New Roman" w:cs="Times New Roman"/>
          <w:sz w:val="24"/>
          <w:szCs w:val="24"/>
        </w:rPr>
        <w:tab/>
        <w:t>Pavol Derfényi, bytom Priehradná 470/9, Liptovský Mikuláš ako jediný spoločník spoločnosti PeDeCom, s.r.o. so sídlom Priehradná 470/9, Liptovský Mikuláš, IČO: 45672491, zapísaná v obchodnom registri Okresného súdu Žilina., oddiel Sro, vložka č. 53335/L (ďalej len „spoločnosť“) pri výkone pôsobnosti valného zhromaždenia spoločnosti v zmysle § 132 zákona č. 513/1991 Zb. Obchodného zákonníka v znení neskoršich predpisov rozhodol nasledovne:</w:t>
      </w: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  <w:r w:rsidRPr="0030583E">
        <w:rPr>
          <w:rFonts w:ascii="Times New Roman" w:hAnsi="Times New Roman" w:cs="Times New Roman"/>
          <w:sz w:val="24"/>
          <w:szCs w:val="24"/>
        </w:rPr>
        <w:t>a)</w:t>
      </w:r>
      <w:r w:rsidRPr="0030583E">
        <w:rPr>
          <w:rFonts w:ascii="Times New Roman" w:hAnsi="Times New Roman" w:cs="Times New Roman"/>
          <w:sz w:val="24"/>
          <w:szCs w:val="24"/>
        </w:rPr>
        <w:tab/>
        <w:t xml:space="preserve">schvaľuje riadnu účtovnú </w:t>
      </w:r>
      <w:r>
        <w:rPr>
          <w:rFonts w:ascii="Times New Roman" w:hAnsi="Times New Roman" w:cs="Times New Roman"/>
          <w:sz w:val="24"/>
          <w:szCs w:val="24"/>
        </w:rPr>
        <w:t>závierku spoločnosti za rok 2014</w:t>
      </w:r>
      <w:r w:rsidRPr="0030583E">
        <w:rPr>
          <w:rFonts w:ascii="Times New Roman" w:hAnsi="Times New Roman" w:cs="Times New Roman"/>
          <w:sz w:val="24"/>
          <w:szCs w:val="24"/>
        </w:rPr>
        <w:t>, podľa ktorej spoločnosť vykázala</w:t>
      </w:r>
      <w:r>
        <w:rPr>
          <w:rFonts w:ascii="Times New Roman" w:hAnsi="Times New Roman" w:cs="Times New Roman"/>
          <w:sz w:val="24"/>
          <w:szCs w:val="24"/>
        </w:rPr>
        <w:t xml:space="preserve"> zisk k 31.12.2014 vo výške  14.308,72</w:t>
      </w:r>
      <w:r w:rsidRPr="0030583E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  <w:r w:rsidRPr="0030583E">
        <w:rPr>
          <w:rFonts w:ascii="Times New Roman" w:hAnsi="Times New Roman" w:cs="Times New Roman"/>
          <w:sz w:val="24"/>
          <w:szCs w:val="24"/>
        </w:rPr>
        <w:t>b)</w:t>
      </w:r>
      <w:r w:rsidRPr="0030583E">
        <w:rPr>
          <w:rFonts w:ascii="Times New Roman" w:hAnsi="Times New Roman" w:cs="Times New Roman"/>
          <w:sz w:val="24"/>
          <w:szCs w:val="24"/>
        </w:rPr>
        <w:tab/>
        <w:t>rozhodol o prevedení ho</w:t>
      </w:r>
      <w:r>
        <w:rPr>
          <w:rFonts w:ascii="Times New Roman" w:hAnsi="Times New Roman" w:cs="Times New Roman"/>
          <w:sz w:val="24"/>
          <w:szCs w:val="24"/>
        </w:rPr>
        <w:t>spodárskeho výsledku za rok 2014 vo výške 14.308,72</w:t>
      </w:r>
      <w:r w:rsidRPr="0030583E">
        <w:rPr>
          <w:rFonts w:ascii="Times New Roman" w:hAnsi="Times New Roman" w:cs="Times New Roman"/>
          <w:sz w:val="24"/>
          <w:szCs w:val="24"/>
        </w:rPr>
        <w:t xml:space="preserve"> EUR na účet 428 – Nerozdeleny zisk  minulých rokov.</w:t>
      </w: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</w:p>
    <w:p w:rsidR="009A2BD9" w:rsidRPr="0030583E" w:rsidRDefault="009A2BD9" w:rsidP="009A2BD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Liptovskom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Mikuláši dňa 27</w:t>
      </w:r>
      <w:r w:rsidRPr="0030583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6.2015</w:t>
      </w:r>
      <w:r w:rsidRPr="0030583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:rsidR="00E307CC" w:rsidRDefault="00E307CC"/>
    <w:sectPr w:rsidR="00E307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2BD9"/>
    <w:rsid w:val="009A2BD9"/>
    <w:rsid w:val="00E30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2BD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2BD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1</cp:revision>
  <dcterms:created xsi:type="dcterms:W3CDTF">2015-06-28T09:45:00Z</dcterms:created>
  <dcterms:modified xsi:type="dcterms:W3CDTF">2015-06-28T09:46:00Z</dcterms:modified>
</cp:coreProperties>
</file>