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MINISTERSTVO PRÁCE,SOCIÁLNYCH VECÍ            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                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A RODINY SLOVENSKEJ REPUBLIKY</w:t>
      </w:r>
    </w:p>
    <w:tbl>
      <w:tblPr>
        <w:tblInd w:w="6910" w:type="dxa"/>
      </w:tblPr>
      <w:tblGrid>
        <w:gridCol w:w="2340"/>
      </w:tblGrid>
      <w:tr>
        <w:trPr>
          <w:trHeight w:val="1" w:hRule="atLeast"/>
          <w:jc w:val="left"/>
        </w:trPr>
        <w:tc>
          <w:tcPr>
            <w:tcW w:w="23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keepNext w:val="tru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V(MPSVR SR) 7-01    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RO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ČNÝ VÝKAZ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 NEVEREJNÝCH POSKYTOVATE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ĽOCH 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 SOCIÁLNYCH SLUŽIEB </w:t>
      </w:r>
    </w:p>
    <w:p>
      <w:pPr>
        <w:spacing w:before="0" w:after="0" w:line="240"/>
        <w:ind w:right="0" w:left="3540" w:firstLine="708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shd w:fill="auto" w:val="clear"/>
        </w:rPr>
        <w:t xml:space="preserve">za rok 2014</w:t>
      </w:r>
    </w:p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  <w:t xml:space="preserve">Registrované ŠÚ SR                                                           Ochrana dôverných údajov je zaru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  <w:t xml:space="preserve">čená zákonom            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  <w:t xml:space="preserve">zo d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  <w:t xml:space="preserve">ňa                                                                                  č. 540/2001 Z. z. o štátnej štatistike v znení neskorších     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  <w:t xml:space="preserve">                                                                                             predpisov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  <w:t xml:space="preserve">                                                                                             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  <w:t xml:space="preserve">Spravodajská jednotka doru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  <w:t xml:space="preserve">čí výkaz do                              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  <w:t xml:space="preserve">15. januára nasledujúceho roka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  <w:t xml:space="preserve">1 x príslušnému samosprávnemu kraju.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  <w:t xml:space="preserve">                                                                                              Za ochranu dôverných údajov zodpovedá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  <w:t xml:space="preserve">                                                                                              Ministerstvo práce, sociálnych vecí a rodiny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  <w:t xml:space="preserve">                                                                                              Slovenskej republiky.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  <w:t xml:space="preserve">                                                                                      </w:t>
      </w:r>
    </w:p>
    <w:tbl>
      <w:tblPr>
        <w:tblInd w:w="4030" w:type="dxa"/>
      </w:tblPr>
      <w:tblGrid>
        <w:gridCol w:w="450"/>
        <w:gridCol w:w="450"/>
        <w:gridCol w:w="450"/>
        <w:gridCol w:w="450"/>
        <w:gridCol w:w="422"/>
        <w:gridCol w:w="423"/>
        <w:gridCol w:w="423"/>
        <w:gridCol w:w="423"/>
        <w:gridCol w:w="422"/>
        <w:gridCol w:w="423"/>
        <w:gridCol w:w="423"/>
        <w:gridCol w:w="423"/>
      </w:tblGrid>
      <w:tr>
        <w:trPr>
          <w:trHeight w:val="382" w:hRule="auto"/>
          <w:jc w:val="left"/>
          <w:cantSplit w:val="1"/>
        </w:trPr>
        <w:tc>
          <w:tcPr>
            <w:tcW w:w="90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FFFFFF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FFFFFF" w:val="clear"/>
              </w:rPr>
              <w:t xml:space="preserve">     I. r.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</w:p>
        </w:tc>
        <w:tc>
          <w:tcPr>
            <w:tcW w:w="90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c0c0c0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  R o k</w:t>
            </w:r>
          </w:p>
        </w:tc>
        <w:tc>
          <w:tcPr>
            <w:tcW w:w="3382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c0c0c0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            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                  I 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 O</w:t>
            </w:r>
          </w:p>
        </w:tc>
      </w:tr>
      <w:tr>
        <w:trPr>
          <w:trHeight w:val="328" w:hRule="auto"/>
          <w:jc w:val="left"/>
        </w:trPr>
        <w:tc>
          <w:tcPr>
            <w:tcW w:w="4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c0c0c0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     </w:t>
            </w:r>
          </w:p>
        </w:tc>
        <w:tc>
          <w:tcPr>
            <w:tcW w:w="4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c0c0c0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    </w:t>
            </w:r>
          </w:p>
        </w:tc>
        <w:tc>
          <w:tcPr>
            <w:tcW w:w="4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 </w:t>
            </w:r>
          </w:p>
        </w:tc>
        <w:tc>
          <w:tcPr>
            <w:tcW w:w="4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 </w:t>
            </w:r>
          </w:p>
        </w:tc>
        <w:tc>
          <w:tcPr>
            <w:tcW w:w="4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 </w:t>
            </w:r>
          </w:p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4</w:t>
            </w:r>
          </w:p>
        </w:tc>
        <w:tc>
          <w:tcPr>
            <w:tcW w:w="4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4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4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8</w:t>
            </w:r>
          </w:p>
        </w:tc>
        <w:tc>
          <w:tcPr>
            <w:tcW w:w="4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  <w:tc>
          <w:tcPr>
            <w:tcW w:w="4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4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4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  <w:t xml:space="preserve">                                                                                                      </w:t>
      </w:r>
    </w:p>
    <w:tbl>
      <w:tblPr>
        <w:tblInd w:w="4030" w:type="dxa"/>
      </w:tblPr>
      <w:tblGrid>
        <w:gridCol w:w="471"/>
        <w:gridCol w:w="472"/>
        <w:gridCol w:w="664"/>
        <w:gridCol w:w="664"/>
        <w:gridCol w:w="514"/>
        <w:gridCol w:w="595"/>
        <w:gridCol w:w="665"/>
      </w:tblGrid>
      <w:tr>
        <w:trPr>
          <w:trHeight w:val="460" w:hRule="auto"/>
          <w:jc w:val="left"/>
          <w:cantSplit w:val="1"/>
        </w:trPr>
        <w:tc>
          <w:tcPr>
            <w:tcW w:w="943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     I. r.</w:t>
            </w:r>
          </w:p>
        </w:tc>
        <w:tc>
          <w:tcPr>
            <w:tcW w:w="184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c0c0c0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čet výkazov</w:t>
            </w:r>
          </w:p>
        </w:tc>
        <w:tc>
          <w:tcPr>
            <w:tcW w:w="1260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c0c0c0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Poradové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číslo výkazu</w:t>
            </w:r>
          </w:p>
        </w:tc>
      </w:tr>
      <w:tr>
        <w:trPr>
          <w:trHeight w:val="460" w:hRule="auto"/>
          <w:jc w:val="left"/>
        </w:trPr>
        <w:tc>
          <w:tcPr>
            <w:tcW w:w="47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c0c0c0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  </w:t>
            </w:r>
          </w:p>
        </w:tc>
        <w:tc>
          <w:tcPr>
            <w:tcW w:w="4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auto" w:fill="c0c0c0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  </w:t>
            </w:r>
          </w:p>
        </w:tc>
        <w:tc>
          <w:tcPr>
            <w:tcW w:w="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  <w:tc>
          <w:tcPr>
            <w:tcW w:w="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  <w:tc>
          <w:tcPr>
            <w:tcW w:w="110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2"/>
          <w:shd w:fill="auto" w:val="clear"/>
        </w:rPr>
        <w:t xml:space="preserve">                                                  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  <w:t xml:space="preserve">Názov a adresa spravodajskej jednotky: 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0" w:line="240"/>
        <w:ind w:right="0" w:left="2124" w:firstLine="708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2"/>
          <w:shd w:fill="auto" w:val="clear"/>
        </w:rPr>
        <w:t xml:space="preserve">        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tbl>
      <w:tblPr/>
      <w:tblGrid>
        <w:gridCol w:w="1688"/>
        <w:gridCol w:w="3594"/>
        <w:gridCol w:w="3953"/>
      </w:tblGrid>
      <w:tr>
        <w:trPr>
          <w:trHeight w:val="1225" w:hRule="auto"/>
          <w:jc w:val="left"/>
          <w:cantSplit w:val="1"/>
        </w:trPr>
        <w:tc>
          <w:tcPr>
            <w:tcW w:w="168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16775656" w:leader="none"/>
                <w:tab w:val="left" w:pos="16775940" w:leader="none"/>
                <w:tab w:val="left" w:pos="16776223" w:leader="none"/>
                <w:tab w:val="left" w:pos="15984" w:leader="none"/>
              </w:tabs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Odoslané 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ňa:</w:t>
            </w:r>
          </w:p>
          <w:p>
            <w:pPr>
              <w:tabs>
                <w:tab w:val="left" w:pos="16775656" w:leader="none"/>
                <w:tab w:val="left" w:pos="16775940" w:leader="none"/>
                <w:tab w:val="left" w:pos="16776223" w:leader="none"/>
                <w:tab w:val="left" w:pos="15984" w:leader="none"/>
              </w:tabs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tabs>
                <w:tab w:val="left" w:pos="16775656" w:leader="none"/>
                <w:tab w:val="left" w:pos="16775940" w:leader="none"/>
                <w:tab w:val="left" w:pos="16776223" w:leader="none"/>
                <w:tab w:val="left" w:pos="15984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05.03.2015</w:t>
            </w:r>
          </w:p>
        </w:tc>
        <w:tc>
          <w:tcPr>
            <w:tcW w:w="35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15984" w:leader="none"/>
              </w:tabs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čiatka:               Podpis vedúceho</w:t>
            </w:r>
          </w:p>
          <w:p>
            <w:pPr>
              <w:tabs>
                <w:tab w:val="left" w:pos="15984" w:leader="none"/>
              </w:tabs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                              spravodajskej</w:t>
            </w:r>
          </w:p>
          <w:p>
            <w:pPr>
              <w:tabs>
                <w:tab w:val="left" w:pos="15984" w:leader="none"/>
              </w:tabs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                              jednotky:</w:t>
            </w:r>
          </w:p>
          <w:p>
            <w:pPr>
              <w:tabs>
                <w:tab w:val="left" w:pos="15984" w:leader="none"/>
              </w:tabs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                             </w:t>
            </w:r>
          </w:p>
          <w:p>
            <w:pPr>
              <w:tabs>
                <w:tab w:val="left" w:pos="15984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                             </w:t>
            </w:r>
          </w:p>
        </w:tc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tabs>
                <w:tab w:val="left" w:pos="16775656" w:leader="none"/>
                <w:tab w:val="left" w:pos="16775940" w:leader="none"/>
                <w:tab w:val="left" w:pos="16776223" w:leader="none"/>
                <w:tab w:val="left" w:pos="15984" w:leader="none"/>
              </w:tabs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Výkaz zostavil:           Telefón: (smerové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číslo)</w:t>
            </w:r>
          </w:p>
          <w:p>
            <w:pPr>
              <w:tabs>
                <w:tab w:val="left" w:pos="16775656" w:leader="none"/>
                <w:tab w:val="left" w:pos="16775940" w:leader="none"/>
                <w:tab w:val="left" w:pos="16776223" w:leader="none"/>
                <w:tab w:val="left" w:pos="15984" w:leader="none"/>
              </w:tabs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                                      0911/836 474</w:t>
            </w:r>
          </w:p>
          <w:p>
            <w:pPr>
              <w:tabs>
                <w:tab w:val="left" w:pos="16775656" w:leader="none"/>
                <w:tab w:val="left" w:pos="16775940" w:leader="none"/>
                <w:tab w:val="left" w:pos="16776223" w:leader="none"/>
                <w:tab w:val="left" w:pos="15984" w:leader="none"/>
              </w:tabs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16"/>
                <w:shd w:fill="auto" w:val="clear"/>
              </w:rPr>
              <w:t xml:space="preserve">(meno a priezvisko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16"/>
                <w:shd w:fill="auto" w:val="clear"/>
              </w:rPr>
              <w:t xml:space="preserve">: Mgr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.Silvia Czére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                                  Klapka: </w:t>
            </w:r>
          </w:p>
          <w:p>
            <w:pPr>
              <w:tabs>
                <w:tab w:val="left" w:pos="16775656" w:leader="none"/>
                <w:tab w:val="left" w:pos="16775940" w:leader="none"/>
                <w:tab w:val="left" w:pos="16776223" w:leader="none"/>
                <w:tab w:val="left" w:pos="15984" w:leader="none"/>
              </w:tabs>
              <w:spacing w:before="0" w:after="0" w:line="240"/>
              <w:ind w:right="0" w:left="0" w:firstLine="0"/>
              <w:jc w:val="both"/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tabs>
                <w:tab w:val="left" w:pos="16775656" w:leader="none"/>
                <w:tab w:val="left" w:pos="16775940" w:leader="none"/>
                <w:tab w:val="left" w:pos="16776223" w:leader="none"/>
                <w:tab w:val="left" w:pos="15984" w:leader="none"/>
              </w:tabs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E-mail: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silviaczeregmail.com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18"/>
          <w:shd w:fill="auto" w:val="clear"/>
        </w:rPr>
        <w:t xml:space="preserve">Vážený respondent,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  <w:t xml:space="preserve">     Ministerstvo práce, sociálnych vecí a rodiny SR vykonáva štatistické zis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  <w:t xml:space="preserve">ťovanie za účelom získať informácie o poskytovaní sociálnych služieb neverejnými poskytovateľmi sociálnych služieb. Toto zisťovanie je súčasťou Programu štátnych štatistických zisťovaní schváleného na roky 2012-2014. V záujme zabezpečenia objektívnych výsledkov zisťovania Vás žiadame o úplné a pravdivé vyplnenie štatistického formulára podľa metodických vysvetliviek a o jeho doručenie v ustanovenom termíne organizácii, uvedenej na tomto formulári. Spravodajská povinnosť vyplniť štatistický formulár Vám vyplýva z § 18 zákona č. 540/2001 Z .z. o štátnej štatistike v znení neskorších predpisov. Ak neposkytujete v sledovanom období žiadnu sociálnu službu, predložte negatívny výkaz s písomným uvedením dôvodu.  Ďakujeme Vám za  včasné poskytnutie údajov a tešíme sa na ďalšiu spoluprácu.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18"/>
          <w:shd w:fill="auto" w:val="clear"/>
        </w:rPr>
        <w:t xml:space="preserve">Spôsob vyp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18"/>
          <w:shd w:fill="auto" w:val="clear"/>
        </w:rPr>
        <w:t xml:space="preserve">ĺňania záhlavia výkazu: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18"/>
          <w:shd w:fill="auto" w:val="clear"/>
        </w:rPr>
        <w:t xml:space="preserve">V riadku 01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  <w:t xml:space="preserve">ČO – vyplní sa identifikačné číslo organizácie. Ak má organizácia IČO šesťmiestne, doplnia sa na prvých dvoch miestach nuly.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18"/>
          <w:shd w:fill="auto" w:val="clear"/>
        </w:rPr>
        <w:t xml:space="preserve">V riadku 02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  <w:t xml:space="preserve">Po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  <w:t xml:space="preserve">čet výkazov je dvojznaková položka, ak SJ vypĺňa výkaz za niekoľko štatistických jednotiek. Poradové číslo výkazu je dvojznaková položka – nadväzuje na položku Počet výkazov.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</w:p>
    <w:tbl>
      <w:tblPr>
        <w:tblInd w:w="71" w:type="dxa"/>
      </w:tblPr>
      <w:tblGrid>
        <w:gridCol w:w="1080"/>
        <w:gridCol w:w="8280"/>
      </w:tblGrid>
      <w:tr>
        <w:trPr>
          <w:trHeight w:val="660" w:hRule="auto"/>
          <w:jc w:val="left"/>
        </w:trPr>
        <w:tc>
          <w:tcPr>
            <w:tcW w:w="108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8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4"/>
                <w:shd w:fill="auto" w:val="clear"/>
              </w:rPr>
            </w:pPr>
          </w:p>
          <w:p>
            <w:pPr>
              <w:spacing w:before="0" w:after="0" w:line="28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1.modul</w:t>
            </w:r>
          </w:p>
        </w:tc>
        <w:tc>
          <w:tcPr>
            <w:tcW w:w="82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120" w:after="0" w:line="240"/>
              <w:ind w:right="0" w:left="0" w:firstLine="0"/>
              <w:jc w:val="left"/>
              <w:rPr>
                <w:rFonts w:ascii="Arial" w:hAnsi="Arial" w:cs="Arial" w:eastAsia="Arial"/>
                <w:b/>
                <w:color w:val="000000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 VYPĹŇANIA FORMULÁRA</w:t>
            </w:r>
          </w:p>
          <w:p>
            <w:pPr>
              <w:spacing w:before="12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" w:hAnsi="Arial" w:cs="Arial" w:eastAsia="Arial"/>
          <w:color w:val="000000"/>
          <w:spacing w:val="0"/>
          <w:position w:val="0"/>
          <w:sz w:val="16"/>
          <w:shd w:fill="auto" w:val="clear"/>
        </w:rPr>
      </w:pPr>
    </w:p>
    <w:tbl>
      <w:tblPr>
        <w:tblInd w:w="71" w:type="dxa"/>
      </w:tblPr>
      <w:tblGrid>
        <w:gridCol w:w="7020"/>
        <w:gridCol w:w="900"/>
        <w:gridCol w:w="360"/>
        <w:gridCol w:w="1080"/>
      </w:tblGrid>
      <w:tr>
        <w:trPr>
          <w:trHeight w:val="340" w:hRule="auto"/>
          <w:jc w:val="left"/>
          <w:cantSplit w:val="1"/>
        </w:trPr>
        <w:tc>
          <w:tcPr>
            <w:tcW w:w="70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6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Odhadnite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čas, ktorý ste potrebovali na vyplnenie tohto štatistického formulára z podkladov účtovnej, resp. štatistickej evidencie.</w:t>
            </w:r>
          </w:p>
        </w:tc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6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hodiny</w:t>
            </w:r>
          </w:p>
        </w:tc>
        <w:tc>
          <w:tcPr>
            <w:tcW w:w="360" w:type="dxa"/>
            <w:tcBorders>
              <w:top w:val="single" w:color="000000" w:sz="6"/>
              <w:left w:val="single" w:color="000000" w:sz="4"/>
              <w:bottom w:val="single" w:color="000000" w:sz="6"/>
              <w:right w:val="single" w:color="000000" w:sz="12"/>
            </w:tcBorders>
            <w:shd w:color="auto" w:fill="auto" w:val="pct10"/>
            <w:tcMar>
              <w:left w:w="70" w:type="dxa"/>
              <w:right w:w="70" w:type="dxa"/>
            </w:tcMar>
            <w:vAlign w:val="top"/>
          </w:tcPr>
          <w:p>
            <w:pPr>
              <w:spacing w:before="6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</w:t>
            </w:r>
          </w:p>
        </w:tc>
        <w:tc>
          <w:tcPr>
            <w:tcW w:w="108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6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70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0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6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minúty</w:t>
            </w:r>
          </w:p>
        </w:tc>
        <w:tc>
          <w:tcPr>
            <w:tcW w:w="360" w:type="dxa"/>
            <w:tcBorders>
              <w:top w:val="single" w:color="000000" w:sz="6"/>
              <w:left w:val="single" w:color="000000" w:sz="4"/>
              <w:bottom w:val="single" w:color="000000" w:sz="6"/>
              <w:right w:val="single" w:color="000000" w:sz="12"/>
            </w:tcBorders>
            <w:shd w:color="auto" w:fill="auto" w:val="pct10"/>
            <w:tcMar>
              <w:left w:w="70" w:type="dxa"/>
              <w:right w:w="70" w:type="dxa"/>
            </w:tcMar>
            <w:vAlign w:val="top"/>
          </w:tcPr>
          <w:p>
            <w:pPr>
              <w:spacing w:before="6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</w:t>
            </w:r>
          </w:p>
        </w:tc>
        <w:tc>
          <w:tcPr>
            <w:tcW w:w="108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6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</w:p>
    <w:tbl>
      <w:tblPr>
        <w:tblInd w:w="70" w:type="dxa"/>
      </w:tblPr>
      <w:tblGrid>
        <w:gridCol w:w="430"/>
        <w:gridCol w:w="4717"/>
        <w:gridCol w:w="807"/>
        <w:gridCol w:w="709"/>
        <w:gridCol w:w="1275"/>
        <w:gridCol w:w="1276"/>
      </w:tblGrid>
      <w:tr>
        <w:trPr>
          <w:trHeight w:val="300" w:hRule="auto"/>
          <w:jc w:val="left"/>
        </w:trPr>
        <w:tc>
          <w:tcPr>
            <w:tcW w:w="43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717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2. modul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  <w:tc>
          <w:tcPr>
            <w:tcW w:w="151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00" w:hRule="auto"/>
          <w:jc w:val="left"/>
        </w:trPr>
        <w:tc>
          <w:tcPr>
            <w:tcW w:w="5954" w:type="dxa"/>
            <w:gridSpan w:val="3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Neverejní poskytovatelia sociálnych služieb a prijímatelia sociálnych služieb</w:t>
            </w:r>
          </w:p>
        </w:tc>
        <w:tc>
          <w:tcPr>
            <w:tcW w:w="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I. r.</w:t>
            </w:r>
          </w:p>
        </w:tc>
        <w:tc>
          <w:tcPr>
            <w:tcW w:w="127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k 31. 12. 2013</w:t>
            </w:r>
          </w:p>
        </w:tc>
        <w:tc>
          <w:tcPr>
            <w:tcW w:w="127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Stav k 31. 12. 2014</w:t>
            </w:r>
          </w:p>
        </w:tc>
      </w:tr>
      <w:tr>
        <w:trPr>
          <w:trHeight w:val="315" w:hRule="auto"/>
          <w:jc w:val="left"/>
        </w:trPr>
        <w:tc>
          <w:tcPr>
            <w:tcW w:w="5954" w:type="dxa"/>
            <w:gridSpan w:val="3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  <w:tr>
        <w:trPr>
          <w:trHeight w:val="300" w:hRule="auto"/>
          <w:jc w:val="left"/>
        </w:trPr>
        <w:tc>
          <w:tcPr>
            <w:tcW w:w="5954" w:type="dxa"/>
            <w:gridSpan w:val="3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Neverejní poskytovatelia sociálnych služieb</w:t>
            </w:r>
          </w:p>
        </w:tc>
        <w:tc>
          <w:tcPr>
            <w:tcW w:w="709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1275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---------</w:t>
            </w:r>
          </w:p>
        </w:tc>
        <w:tc>
          <w:tcPr>
            <w:tcW w:w="1276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00" w:hRule="auto"/>
          <w:jc w:val="left"/>
        </w:trPr>
        <w:tc>
          <w:tcPr>
            <w:tcW w:w="430" w:type="dxa"/>
            <w:vMerge w:val="restart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v tom</w:t>
            </w:r>
          </w:p>
        </w:tc>
        <w:tc>
          <w:tcPr>
            <w:tcW w:w="5524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opatrovate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ľská služba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nízko prahové denné centrum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3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pomoc pri osobnej starostlivosti o die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ťa a podpora zosúlaďovania osobného a pracovného života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4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zariadenie do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časnej starostlivosti o deti 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5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nízko prahové denné centrum pre deti a rodinu 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6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prepravná služba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7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----------</w:t>
            </w: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sprievodcovská a pred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čitateľská služba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8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tlmo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čnícka služba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9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sprostredkovanie tlmo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čníckej služby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10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sprostredkovanie osobnej asistencie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11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poži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čiavanie pomôcok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12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monitorovanie a signalizácia potreby pomoci 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13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krízová pomoc prostredníctvom telekomunika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čných technológií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14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15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pomoc pri výkone opatrovníckych práv a povinností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15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denné centrum 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16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integra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čné centrum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17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jedále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ň 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18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prá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čovňa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19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stredisko osobnej hygieny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20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základné sociálne poradenstvo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21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gridSpan w:val="2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špecializované sociálne poradenstvo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22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15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gridSpan w:val="2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sociálna rehabilitácia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23</w:t>
            </w:r>
          </w:p>
        </w:tc>
        <w:tc>
          <w:tcPr>
            <w:tcW w:w="1275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tbl>
      <w:tblPr>
        <w:tblInd w:w="70" w:type="dxa"/>
      </w:tblPr>
      <w:tblGrid>
        <w:gridCol w:w="430"/>
        <w:gridCol w:w="5524"/>
        <w:gridCol w:w="992"/>
        <w:gridCol w:w="1134"/>
        <w:gridCol w:w="1134"/>
      </w:tblGrid>
      <w:tr>
        <w:trPr>
          <w:trHeight w:val="300" w:hRule="auto"/>
          <w:jc w:val="left"/>
        </w:trPr>
        <w:tc>
          <w:tcPr>
            <w:tcW w:w="5954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Prijímatelia sociálnych služieb</w:t>
            </w: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4"/>
                <w:shd w:fill="auto" w:val="clear"/>
              </w:rPr>
              <w:t xml:space="preserve">      1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 w:val="restart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v tom</w:t>
            </w: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opatrovate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ľská služba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nízko prahové denné centrum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3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pomoc pri osobnej starostlivosti o die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ťa a podpora zosúlaďovania osobného a pracovného života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4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zariadenie do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časnej starostlivosti o deti 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5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nízko prahové denné centrum pre deti a rodinu 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6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prepravná služba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7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sprievodcovská a pred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čitateľská služba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8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tlmo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čnícka služba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9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sprostredkovanie tlmo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čníckej služby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10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sprostredkovanie osobnej asistencie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11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poži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čiavanie pomôcok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12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monitorovanie a signalizácia potreby pomoci 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13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krízová pomoc prostredníctvom telekomunika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čných technológií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14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pomoc pri výkone opatrovníckych práv a povinností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15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denné centrum 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16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integra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čné centrum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17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jedále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ň 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18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prá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čovňa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19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stredisko osobnej hygieny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20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základné sociálne poradenstvo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21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špecializované sociálne poradenstvo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22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15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sociálna rehabilitácia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23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 w:val="restart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z riadku 1</w:t>
            </w: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cirkevné organizácie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24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ob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čianske združenia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25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nadácie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26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neziskové organizácie poskytujúce všeobecne prospešné služby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27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podnikate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ľské subjekty a živnostníci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28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15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52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fyzické osoby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29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  <w:tab/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tbl>
      <w:tblPr/>
      <w:tblGrid>
        <w:gridCol w:w="422"/>
        <w:gridCol w:w="2884"/>
        <w:gridCol w:w="540"/>
        <w:gridCol w:w="1060"/>
        <w:gridCol w:w="960"/>
        <w:gridCol w:w="1029"/>
        <w:gridCol w:w="960"/>
        <w:gridCol w:w="960"/>
        <w:gridCol w:w="1140"/>
        <w:gridCol w:w="1096"/>
      </w:tblGrid>
      <w:tr>
        <w:trPr>
          <w:trHeight w:val="315" w:hRule="auto"/>
          <w:jc w:val="left"/>
        </w:trPr>
        <w:tc>
          <w:tcPr>
            <w:tcW w:w="422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3. modul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3306" w:type="dxa"/>
            <w:gridSpan w:val="2"/>
            <w:vMerge w:val="restart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Príjmy neverejných poskytovate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ľov sociálnych služieb  (v €)</w:t>
            </w:r>
          </w:p>
        </w:tc>
        <w:tc>
          <w:tcPr>
            <w:tcW w:w="540" w:type="dxa"/>
            <w:vMerge w:val="restart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I.r.</w:t>
            </w:r>
          </w:p>
        </w:tc>
        <w:tc>
          <w:tcPr>
            <w:tcW w:w="1060" w:type="dxa"/>
            <w:vMerge w:val="restart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Celkom k 31. 12. 2013</w:t>
            </w:r>
          </w:p>
        </w:tc>
        <w:tc>
          <w:tcPr>
            <w:tcW w:w="6145" w:type="dxa"/>
            <w:gridSpan w:val="6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z toho</w:t>
            </w:r>
          </w:p>
        </w:tc>
      </w:tr>
      <w:tr>
        <w:trPr>
          <w:trHeight w:val="1290" w:hRule="auto"/>
          <w:jc w:val="left"/>
        </w:trPr>
        <w:tc>
          <w:tcPr>
            <w:tcW w:w="3306" w:type="dxa"/>
            <w:gridSpan w:val="2"/>
            <w:vMerge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540" w:type="dxa"/>
            <w:vMerge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0" w:type="dxa"/>
            <w:vMerge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bežné transfery zo štátneho rozpo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čtu</w:t>
            </w: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kapitálové transfery zo štátneho rozpo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čtu</w:t>
            </w: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z rozpo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čtu obcí</w:t>
            </w: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z rozpo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čtu VÚC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zo zaplatenej dohodnutej ceny sociálnej služby</w:t>
            </w: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sponzorské dary, verejné zbierky</w:t>
            </w:r>
          </w:p>
        </w:tc>
      </w:tr>
      <w:tr>
        <w:trPr>
          <w:trHeight w:val="300" w:hRule="auto"/>
          <w:jc w:val="left"/>
        </w:trPr>
        <w:tc>
          <w:tcPr>
            <w:tcW w:w="3306" w:type="dxa"/>
            <w:gridSpan w:val="2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4</w:t>
            </w: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7</w:t>
            </w:r>
          </w:p>
        </w:tc>
      </w:tr>
      <w:tr>
        <w:trPr>
          <w:trHeight w:val="300" w:hRule="auto"/>
          <w:jc w:val="left"/>
        </w:trPr>
        <w:tc>
          <w:tcPr>
            <w:tcW w:w="3306" w:type="dxa"/>
            <w:gridSpan w:val="2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1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22" w:type="dxa"/>
            <w:vMerge w:val="restart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v tom</w:t>
            </w: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opatrovate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ľská služba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</w:t>
            </w: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</w:t>
            </w: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-------</w:t>
            </w: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</w:t>
            </w: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</w:t>
            </w: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--------</w:t>
            </w:r>
          </w:p>
        </w:tc>
      </w:tr>
      <w:tr>
        <w:trPr>
          <w:trHeight w:val="300" w:hRule="auto"/>
          <w:jc w:val="left"/>
        </w:trPr>
        <w:tc>
          <w:tcPr>
            <w:tcW w:w="422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nízko prahové denné centrum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3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22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pomoc pri osobnej starostlivosti o die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ťa a podpora zosúlaďovania osobného a pracovného života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4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22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zariadenie do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časnej starostlivosti o deti 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5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22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nízko prahové denné centrum pre deti a rodinu 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6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22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prepravná služba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7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1402</w:t>
            </w: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------</w:t>
            </w: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------</w:t>
            </w: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------</w:t>
            </w: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-------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402</w:t>
            </w: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22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sprievodcovská a pred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čitateľská služba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8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22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tlmo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čnícka služba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9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22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sprostredkovanie tlmo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čníckej služby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10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22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sprostredkovanie osobnej asistencie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11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22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poži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čiavanie pomôcok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12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22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monitorovanie a signalizácia potreby pomoci 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13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73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0" w:hRule="auto"/>
          <w:jc w:val="left"/>
        </w:trPr>
        <w:tc>
          <w:tcPr>
            <w:tcW w:w="422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krízová pomoc prostredníctvom telekomunika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čných technológií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14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22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pomoc pri výkone opatrovníckych práv a povinností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15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22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denné centrum 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16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left"/>
        </w:trPr>
        <w:tc>
          <w:tcPr>
            <w:tcW w:w="422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integra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čné centrum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17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22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jedále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ň 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18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22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prá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čovňa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19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22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stredisko osobnej hygieny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20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22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základné sociálne poradenstvo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21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22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špecializované sociálne poradenstvo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22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15" w:hRule="auto"/>
          <w:jc w:val="left"/>
        </w:trPr>
        <w:tc>
          <w:tcPr>
            <w:tcW w:w="422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sociálna rehabilitácia</w:t>
            </w:r>
          </w:p>
        </w:tc>
        <w:tc>
          <w:tcPr>
            <w:tcW w:w="5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23</w:t>
            </w:r>
          </w:p>
        </w:tc>
        <w:tc>
          <w:tcPr>
            <w:tcW w:w="10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6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2"/>
          <w:shd w:fill="auto" w:val="clear"/>
        </w:rPr>
        <w:t xml:space="preserve">Vysvetlivky k modulu 3: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  <w:t xml:space="preserve">V st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  <w:t xml:space="preserve">ĺpci dva a tri sa uvedie objem finančných prostriedkov poskytnutých príslušnému neverejnému poskytovateľovi sociálnej služby zo štátneho rozpočtu ako dotácia (napr. zákon MPSVR SR č. 544/2010 Z. z. o dotáciách v pôsobnosti MPSVR SR )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</w:pPr>
    </w:p>
    <w:tbl>
      <w:tblPr>
        <w:tblInd w:w="55" w:type="dxa"/>
      </w:tblPr>
      <w:tblGrid>
        <w:gridCol w:w="430"/>
        <w:gridCol w:w="3040"/>
        <w:gridCol w:w="460"/>
        <w:gridCol w:w="1260"/>
        <w:gridCol w:w="680"/>
        <w:gridCol w:w="820"/>
        <w:gridCol w:w="960"/>
        <w:gridCol w:w="960"/>
        <w:gridCol w:w="1029"/>
      </w:tblGrid>
      <w:tr>
        <w:trPr>
          <w:trHeight w:val="300" w:hRule="auto"/>
          <w:jc w:val="left"/>
        </w:trPr>
        <w:tc>
          <w:tcPr>
            <w:tcW w:w="43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4. modul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15" w:hRule="auto"/>
          <w:jc w:val="left"/>
        </w:trPr>
        <w:tc>
          <w:tcPr>
            <w:tcW w:w="43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3470" w:type="dxa"/>
            <w:gridSpan w:val="2"/>
            <w:vMerge w:val="restart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Výdavky neverejných poskytovate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ľov sociálnych služieb  (€)</w:t>
            </w:r>
          </w:p>
        </w:tc>
        <w:tc>
          <w:tcPr>
            <w:tcW w:w="460" w:type="dxa"/>
            <w:vMerge w:val="restart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I.r.</w:t>
            </w:r>
          </w:p>
        </w:tc>
        <w:tc>
          <w:tcPr>
            <w:tcW w:w="1260" w:type="dxa"/>
            <w:vMerge w:val="restart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Celkom k 31. 12. 2013</w:t>
            </w:r>
          </w:p>
        </w:tc>
        <w:tc>
          <w:tcPr>
            <w:tcW w:w="4449" w:type="dxa"/>
            <w:gridSpan w:val="5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z  toho</w:t>
            </w:r>
          </w:p>
        </w:tc>
      </w:tr>
      <w:tr>
        <w:trPr>
          <w:trHeight w:val="525" w:hRule="auto"/>
          <w:jc w:val="left"/>
        </w:trPr>
        <w:tc>
          <w:tcPr>
            <w:tcW w:w="3470" w:type="dxa"/>
            <w:gridSpan w:val="2"/>
            <w:vMerge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0" w:type="dxa"/>
            <w:vMerge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0" w:type="dxa"/>
            <w:vMerge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mzdy</w:t>
            </w: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odvody</w:t>
            </w: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tovary a služby</w:t>
            </w: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bežné transfery</w:t>
            </w: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kapitálové</w:t>
            </w:r>
          </w:p>
        </w:tc>
      </w:tr>
      <w:tr>
        <w:trPr>
          <w:trHeight w:val="300" w:hRule="auto"/>
          <w:jc w:val="left"/>
        </w:trPr>
        <w:tc>
          <w:tcPr>
            <w:tcW w:w="3470" w:type="dxa"/>
            <w:gridSpan w:val="2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a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b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1</w:t>
            </w: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2</w:t>
            </w: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3</w:t>
            </w: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4</w:t>
            </w: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5</w:t>
            </w: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6</w:t>
            </w:r>
          </w:p>
        </w:tc>
      </w:tr>
      <w:tr>
        <w:trPr>
          <w:trHeight w:val="300" w:hRule="auto"/>
          <w:jc w:val="left"/>
        </w:trPr>
        <w:tc>
          <w:tcPr>
            <w:tcW w:w="3470" w:type="dxa"/>
            <w:gridSpan w:val="2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 w:val="restart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v tom</w:t>
            </w: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opatrovate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ľská služba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-------</w:t>
            </w: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</w:t>
            </w: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</w:t>
            </w: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</w:t>
            </w: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------</w:t>
            </w: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-------</w:t>
            </w: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nízko prahové denné centrum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3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pomoc pri osobnej starostlivosti o die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ťa a podpora zosúlaďovania osobného a pracovného života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4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zariadenie do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časnej starostlivosti o deti 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5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5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nízko prahové denné centrum pre deti a rodinu 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6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prepravná služba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7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--------</w:t>
            </w: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44</w:t>
            </w: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42,97</w:t>
            </w: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------</w:t>
            </w: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-------</w:t>
            </w: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--------</w:t>
            </w: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sprievodcovská a pred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čitateľská služba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8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tlmo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čnícka služba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9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sprostredkovanie tlmo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čníckej služby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10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sprostredkovanie osobnej asistencie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11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poži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čiavanie pomôcok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12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8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monitorovanie a signalizácia potreby pomoci 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13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5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krízová pomoc prostredníctvom telekomunika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čných technológií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14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95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pomoc pri výkone opatrovníckych práv a povinností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15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denné centrum 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16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integra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čné centrum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17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jedále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ň 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18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prá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čovňa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19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stredisko osobnej hygieny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20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základné sociálne poradenstvo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21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špecializované sociálne poradenstvo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22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15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sociálna rehabilitácia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23</w:t>
            </w:r>
          </w:p>
        </w:tc>
        <w:tc>
          <w:tcPr>
            <w:tcW w:w="12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9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2"/>
          <w:shd w:fill="auto" w:val="clear"/>
        </w:rPr>
        <w:t xml:space="preserve">Vysvetlivky k modulu 4: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numPr>
          <w:ilvl w:val="0"/>
          <w:numId w:val="538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  <w:t xml:space="preserve">pod st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  <w:t xml:space="preserve">ĺpcom tovary a služby sa rozumejú výdavky na cestovné náhrady, energie, vodu a komunikácie, materiál, dopravné, rutinnú a štandardnú údržbu, nájomné za prenájom, služby</w:t>
      </w:r>
    </w:p>
    <w:p>
      <w:pPr>
        <w:numPr>
          <w:ilvl w:val="0"/>
          <w:numId w:val="538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  <w:t xml:space="preserve">pod bežnými transfermi sa rozumejú výdavky spojené s výplatou odstupného a odchodného pre  zamestnancov alebo nemocenských dávok.    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4"/>
          <w:shd w:fill="auto" w:val="clear"/>
        </w:rPr>
      </w:pPr>
    </w:p>
    <w:tbl>
      <w:tblPr>
        <w:tblInd w:w="55" w:type="dxa"/>
      </w:tblPr>
      <w:tblGrid>
        <w:gridCol w:w="430"/>
        <w:gridCol w:w="2960"/>
        <w:gridCol w:w="460"/>
        <w:gridCol w:w="1000"/>
        <w:gridCol w:w="820"/>
        <w:gridCol w:w="760"/>
        <w:gridCol w:w="980"/>
        <w:gridCol w:w="1000"/>
        <w:gridCol w:w="700"/>
        <w:gridCol w:w="760"/>
      </w:tblGrid>
      <w:tr>
        <w:trPr>
          <w:trHeight w:val="300" w:hRule="auto"/>
          <w:jc w:val="left"/>
        </w:trPr>
        <w:tc>
          <w:tcPr>
            <w:tcW w:w="43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5. modul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15" w:hRule="auto"/>
          <w:jc w:val="left"/>
        </w:trPr>
        <w:tc>
          <w:tcPr>
            <w:tcW w:w="43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3390" w:type="dxa"/>
            <w:gridSpan w:val="2"/>
            <w:vMerge w:val="restart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Zamestnanci neverejných poskytovate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ľov sociálnych služieb  (v prepočítaných stavoch)</w:t>
            </w:r>
          </w:p>
        </w:tc>
        <w:tc>
          <w:tcPr>
            <w:tcW w:w="460" w:type="dxa"/>
            <w:vMerge w:val="restart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I.r.</w:t>
            </w:r>
          </w:p>
        </w:tc>
        <w:tc>
          <w:tcPr>
            <w:tcW w:w="1000" w:type="dxa"/>
            <w:vMerge w:val="restart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Celkom k 31. 12. 2013</w:t>
            </w:r>
          </w:p>
        </w:tc>
        <w:tc>
          <w:tcPr>
            <w:tcW w:w="5020" w:type="dxa"/>
            <w:gridSpan w:val="6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z toho</w:t>
            </w:r>
          </w:p>
        </w:tc>
      </w:tr>
      <w:tr>
        <w:trPr>
          <w:trHeight w:val="1305" w:hRule="auto"/>
          <w:jc w:val="left"/>
        </w:trPr>
        <w:tc>
          <w:tcPr>
            <w:tcW w:w="3390" w:type="dxa"/>
            <w:gridSpan w:val="2"/>
            <w:vMerge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0" w:type="dxa"/>
            <w:vMerge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vMerge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0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priemerný eviden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čný počet zamestnancov</w:t>
            </w:r>
          </w:p>
        </w:tc>
        <w:tc>
          <w:tcPr>
            <w:tcW w:w="1980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čet zamestnancov pracujúcich na dohody o prácach vykonávaných mimo pracovného pomeru</w:t>
            </w:r>
          </w:p>
        </w:tc>
        <w:tc>
          <w:tcPr>
            <w:tcW w:w="1460" w:type="dxa"/>
            <w:gridSpan w:val="2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dobrovo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ľníci</w:t>
            </w:r>
          </w:p>
        </w:tc>
      </w:tr>
      <w:tr>
        <w:trPr>
          <w:trHeight w:val="300" w:hRule="auto"/>
          <w:jc w:val="left"/>
        </w:trPr>
        <w:tc>
          <w:tcPr>
            <w:tcW w:w="43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Spolu</w:t>
            </w: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Ženy</w:t>
            </w: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Spolu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Ženy</w:t>
            </w: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Spolu</w:t>
            </w: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Ženy</w:t>
            </w:r>
          </w:p>
        </w:tc>
      </w:tr>
      <w:tr>
        <w:trPr>
          <w:trHeight w:val="300" w:hRule="auto"/>
          <w:jc w:val="left"/>
        </w:trPr>
        <w:tc>
          <w:tcPr>
            <w:tcW w:w="3390" w:type="dxa"/>
            <w:gridSpan w:val="2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a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b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</w:t>
            </w: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</w:t>
            </w: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3</w:t>
            </w: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4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5</w:t>
            </w: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6</w:t>
            </w: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7</w:t>
            </w:r>
          </w:p>
        </w:tc>
      </w:tr>
      <w:tr>
        <w:trPr>
          <w:trHeight w:val="300" w:hRule="auto"/>
          <w:jc w:val="left"/>
        </w:trPr>
        <w:tc>
          <w:tcPr>
            <w:tcW w:w="3390" w:type="dxa"/>
            <w:gridSpan w:val="2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 w:val="restart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v tom</w:t>
            </w: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opatrovate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ľská služba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</w:t>
            </w: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------</w:t>
            </w: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-------</w:t>
            </w: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---------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------</w:t>
            </w: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</w:t>
            </w: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------</w:t>
            </w: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nízko prahové denné centrum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3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pomoc pri osobnej starostlivosti o die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ťa a podpora zosúlaďovania osobného a pracovného života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4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zariadenie do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časnej starostlivosti o deti 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5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1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nízko prahové denné centrum pre deti a rodinu 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6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prepravná služba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7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</w:t>
            </w: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</w:t>
            </w: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</w:t>
            </w: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---------</w:t>
            </w: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sprievodcovská a pred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čitateľská služba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8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tlmo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čnícka služba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9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sprostredkovanie tlmo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čníckej služby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10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sprostredkovanie osobnej asistencie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11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poži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čiavanie pomôcok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12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8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monitorovanie a signalizácia potreby pomoci 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13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krízová pomoc prostredníctvom telekomunika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čných technológií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14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pomoc pri výkone opatrovníckych práv a povinností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15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denné centrum 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16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integra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čné centrum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17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jedále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ň 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18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prá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čovňa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19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stredisko osobnej hygieny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20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základné sociálne poradenstvo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21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špecializované sociálne poradenstvo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22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15" w:hRule="auto"/>
          <w:jc w:val="left"/>
        </w:trPr>
        <w:tc>
          <w:tcPr>
            <w:tcW w:w="430" w:type="dxa"/>
            <w:vMerge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9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sociálna rehabilitácia</w:t>
            </w:r>
          </w:p>
        </w:tc>
        <w:tc>
          <w:tcPr>
            <w:tcW w:w="4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0"/>
                <w:shd w:fill="auto" w:val="clear"/>
              </w:rPr>
              <w:t xml:space="preserve">23</w:t>
            </w: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0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2"/>
          <w:shd w:fill="auto" w:val="clear"/>
        </w:rPr>
        <w:t xml:space="preserve">Vysvetlivky k modulu 5: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5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  <w:t xml:space="preserve">pod priemerným eviden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  <w:t xml:space="preserve">čným počtom zamestnancov sa rozumejú zamestnanci v trvalom pracovnom pomere u zamestnávateľa (v zmysle organizačnej štruktúry) prepočítané na plný pracovný úväzok,</w:t>
      </w:r>
    </w:p>
    <w:p>
      <w:pPr>
        <w:numPr>
          <w:ilvl w:val="0"/>
          <w:numId w:val="665"/>
        </w:numPr>
        <w:spacing w:before="0" w:after="0" w:line="240"/>
        <w:ind w:right="0" w:left="720" w:hanging="360"/>
        <w:jc w:val="left"/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  <w:t xml:space="preserve">zamestnanci pracujúci na dohody o prácach vykonávaných mimo pracovného pomeru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1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  <w:t xml:space="preserve">a dobrovo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  <w:t xml:space="preserve">ľníci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1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  <w:t xml:space="preserve">sa do</w:t>
      </w: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18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  <w:t xml:space="preserve">priemerným evidenčného počtu zamestnancov nezapočítavajú, ale sa vykazujú samostatne.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Vysvetlivky k výkazu V (MPSVR SR) 7 – 01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Spravodajskými jednotkami sú: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Právnické a fyzické osoby poskytujúce sociálne služby pod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ľa zákona č. 448/2008 Z. z.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o sociálnych službách a o zmene a doplnení zákona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č. 455/1991 Zb. o živnostenskom podnikaní (živnostenský zákon) v znení neskorších predpisov v znení zákona č. 317/2009 Z. z., nálezu Ústavného súdu Slovenskej republiky č. 332/2010 Z. z. a v znení zákona č. 551/2010 Z. z.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Predkladacie cesty:</w:t>
      </w: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9"/>
        </w:numPr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Právnická a fyzická osoba, poskytujúca sociálne služby doru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čí výkaz do 15. januára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            nasledujúceho roka samosprávnemu kraju.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71"/>
        </w:numPr>
        <w:spacing w:before="0" w:after="0" w:line="240"/>
        <w:ind w:right="0" w:left="720" w:hanging="36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Samosprávny kraj doru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čí sumár za právnické a fyzické osoby poskytujúce sociálne služby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            v jeho územnom obvode do 15.marca nasledujúceho roka 2 x MPSVR SR.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num w:numId="415">
    <w:abstractNumId w:val="24"/>
  </w:num>
  <w:num w:numId="538">
    <w:abstractNumId w:val="18"/>
  </w:num>
  <w:num w:numId="665">
    <w:abstractNumId w:val="12"/>
  </w:num>
  <w:num w:numId="669">
    <w:abstractNumId w:val="6"/>
  </w:num>
  <w:num w:numId="67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