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B3D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Poznámky k 31.12.2013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Názov účtovnej jednotky:</w:t>
      </w:r>
    </w:p>
    <w:p w:rsidR="00640616" w:rsidRPr="009F336E" w:rsidRDefault="0064061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F336E">
        <w:rPr>
          <w:rFonts w:ascii="Times New Roman" w:hAnsi="Times New Roman" w:cs="Times New Roman"/>
          <w:b/>
          <w:bCs/>
          <w:sz w:val="32"/>
          <w:szCs w:val="32"/>
        </w:rPr>
        <w:t>Nezisková organizácia Vysnívaný domov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DIČ  2022390095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IČO 37924583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Právna norma: 119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Čl.1.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Druh všeobecne prospešných služieb:   poskytovanie sociálnej pomoci a humanitárnej starostlivosti</w:t>
      </w:r>
      <w:r w:rsidR="0011064C">
        <w:rPr>
          <w:rFonts w:ascii="Times New Roman" w:hAnsi="Times New Roman" w:cs="Times New Roman"/>
          <w:sz w:val="24"/>
          <w:szCs w:val="24"/>
        </w:rPr>
        <w:t xml:space="preserve"> :</w:t>
      </w:r>
      <w:r w:rsidRPr="009F336E">
        <w:rPr>
          <w:rFonts w:ascii="Times New Roman" w:hAnsi="Times New Roman" w:cs="Times New Roman"/>
          <w:sz w:val="24"/>
          <w:szCs w:val="24"/>
        </w:rPr>
        <w:t xml:space="preserve">     Tvorba, rozvoj , ochrana, obnova a prezentácia duchovných                                                                        kultúrnych hodnôt</w:t>
      </w:r>
      <w:r w:rsidR="0011064C">
        <w:rPr>
          <w:rFonts w:ascii="Times New Roman" w:hAnsi="Times New Roman" w:cs="Times New Roman"/>
          <w:sz w:val="24"/>
          <w:szCs w:val="24"/>
        </w:rPr>
        <w:t>.</w:t>
      </w:r>
      <w:r w:rsidRPr="009F33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Nezisková organizácia poskytuje všeobecne prospešné služby v oblasti sociálnej pomoci a humanitárnej starostlivosti</w:t>
      </w:r>
      <w:r w:rsidR="0011064C">
        <w:rPr>
          <w:rFonts w:ascii="Times New Roman" w:hAnsi="Times New Roman" w:cs="Times New Roman"/>
          <w:sz w:val="24"/>
          <w:szCs w:val="24"/>
        </w:rPr>
        <w:t>.</w:t>
      </w:r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Zakladateľ n.</w:t>
      </w:r>
      <w:r w:rsidR="00896A48" w:rsidRPr="009F336E">
        <w:rPr>
          <w:rFonts w:ascii="Times New Roman" w:hAnsi="Times New Roman" w:cs="Times New Roman"/>
          <w:sz w:val="24"/>
          <w:szCs w:val="24"/>
        </w:rPr>
        <w:t xml:space="preserve"> </w:t>
      </w:r>
      <w:r w:rsidRPr="009F336E">
        <w:rPr>
          <w:rFonts w:ascii="Times New Roman" w:hAnsi="Times New Roman" w:cs="Times New Roman"/>
          <w:sz w:val="24"/>
          <w:szCs w:val="24"/>
        </w:rPr>
        <w:t>o. :  PEROIAL s.r.o.</w:t>
      </w:r>
    </w:p>
    <w:p w:rsidR="0011064C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Štatutárny orgán:   </w:t>
      </w:r>
      <w:r w:rsidR="0011064C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11064C">
        <w:rPr>
          <w:rFonts w:ascii="Times New Roman" w:hAnsi="Times New Roman" w:cs="Times New Roman"/>
          <w:sz w:val="24"/>
          <w:szCs w:val="24"/>
        </w:rPr>
        <w:t>Lenický</w:t>
      </w:r>
      <w:proofErr w:type="spellEnd"/>
    </w:p>
    <w:p w:rsidR="00640616" w:rsidRPr="009F336E" w:rsidRDefault="00640616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Deň  zápisu:  02.10.2006</w:t>
      </w:r>
    </w:p>
    <w:p w:rsidR="00896A48" w:rsidRPr="009F336E" w:rsidRDefault="00896A48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Priemerný počet zamestnancov:              počet   </w:t>
      </w:r>
      <w:r w:rsidR="0011064C">
        <w:rPr>
          <w:rFonts w:ascii="Times New Roman" w:hAnsi="Times New Roman" w:cs="Times New Roman"/>
          <w:sz w:val="24"/>
          <w:szCs w:val="24"/>
        </w:rPr>
        <w:t>12</w:t>
      </w:r>
    </w:p>
    <w:p w:rsidR="00896A48" w:rsidRPr="009F336E" w:rsidRDefault="00896A48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Z toho vedúci zamestnanec:</w:t>
      </w:r>
      <w:r w:rsidR="004C3D9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F336E">
        <w:rPr>
          <w:rFonts w:ascii="Times New Roman" w:hAnsi="Times New Roman" w:cs="Times New Roman"/>
          <w:sz w:val="24"/>
          <w:szCs w:val="24"/>
        </w:rPr>
        <w:t xml:space="preserve">  </w:t>
      </w:r>
      <w:r w:rsidR="0011064C">
        <w:rPr>
          <w:rFonts w:ascii="Times New Roman" w:hAnsi="Times New Roman" w:cs="Times New Roman"/>
          <w:sz w:val="24"/>
          <w:szCs w:val="24"/>
        </w:rPr>
        <w:t>2</w:t>
      </w:r>
    </w:p>
    <w:p w:rsidR="00896A48" w:rsidRPr="009F336E" w:rsidRDefault="00896A48">
      <w:pPr>
        <w:rPr>
          <w:rFonts w:ascii="Times New Roman" w:hAnsi="Times New Roman" w:cs="Times New Roman"/>
          <w:sz w:val="24"/>
          <w:szCs w:val="24"/>
        </w:rPr>
      </w:pPr>
    </w:p>
    <w:p w:rsidR="00896A48" w:rsidRDefault="00896A48" w:rsidP="004C3D90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 xml:space="preserve">Počet dobrovoľných zamestnancov                </w:t>
      </w:r>
      <w:r w:rsidR="004C3D90">
        <w:rPr>
          <w:rFonts w:ascii="Times New Roman" w:hAnsi="Times New Roman" w:cs="Times New Roman"/>
          <w:sz w:val="24"/>
          <w:szCs w:val="24"/>
        </w:rPr>
        <w:t xml:space="preserve">  </w:t>
      </w:r>
      <w:r w:rsidRPr="009F336E">
        <w:rPr>
          <w:rFonts w:ascii="Times New Roman" w:hAnsi="Times New Roman" w:cs="Times New Roman"/>
          <w:sz w:val="24"/>
          <w:szCs w:val="24"/>
        </w:rPr>
        <w:t xml:space="preserve"> </w:t>
      </w:r>
      <w:r w:rsidR="0011064C">
        <w:rPr>
          <w:rFonts w:ascii="Times New Roman" w:hAnsi="Times New Roman" w:cs="Times New Roman"/>
          <w:sz w:val="24"/>
          <w:szCs w:val="24"/>
        </w:rPr>
        <w:t>6</w:t>
      </w:r>
    </w:p>
    <w:p w:rsidR="00896A48" w:rsidRPr="00182DFB" w:rsidRDefault="00896A48">
      <w:pPr>
        <w:rPr>
          <w:rFonts w:ascii="Times New Roman" w:hAnsi="Times New Roman" w:cs="Times New Roman"/>
          <w:b/>
          <w:sz w:val="24"/>
          <w:szCs w:val="24"/>
        </w:rPr>
      </w:pPr>
    </w:p>
    <w:p w:rsidR="00896A48" w:rsidRPr="00182DFB" w:rsidRDefault="00896A48">
      <w:pPr>
        <w:rPr>
          <w:rFonts w:ascii="Times New Roman" w:hAnsi="Times New Roman" w:cs="Times New Roman"/>
          <w:sz w:val="24"/>
          <w:szCs w:val="24"/>
        </w:rPr>
      </w:pPr>
      <w:r w:rsidRPr="00182DFB">
        <w:rPr>
          <w:rFonts w:ascii="Times New Roman" w:hAnsi="Times New Roman" w:cs="Times New Roman"/>
          <w:b/>
          <w:sz w:val="24"/>
          <w:szCs w:val="24"/>
        </w:rPr>
        <w:t>Hospodárenie neziskovej organizácie:</w:t>
      </w:r>
      <w:r w:rsidR="00182DFB" w:rsidRPr="00182DF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82DFB" w:rsidRPr="00182DFB">
        <w:rPr>
          <w:rFonts w:ascii="Times New Roman" w:hAnsi="Times New Roman" w:cs="Times New Roman"/>
          <w:sz w:val="24"/>
          <w:szCs w:val="24"/>
        </w:rPr>
        <w:t>Významné položky</w:t>
      </w:r>
    </w:p>
    <w:p w:rsidR="00896A48" w:rsidRPr="009F336E" w:rsidRDefault="00896A48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Účtovná jednotka realizovala v prenajatej budove výraznú rekonštrukciu  v celkovej hodnote</w:t>
      </w:r>
    </w:p>
    <w:p w:rsidR="00CE5F30" w:rsidRDefault="00CE5F30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367 500,- €</w:t>
      </w:r>
      <w:r w:rsidR="0011064C">
        <w:rPr>
          <w:rFonts w:ascii="Times New Roman" w:hAnsi="Times New Roman" w:cs="Times New Roman"/>
          <w:sz w:val="24"/>
          <w:szCs w:val="24"/>
        </w:rPr>
        <w:t xml:space="preserve"> v roku 204 realizovala odpis vo výške 15 792,05 €.</w:t>
      </w:r>
    </w:p>
    <w:p w:rsidR="0011064C" w:rsidRPr="009F336E" w:rsidRDefault="001106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realizovala nákup kosačky vo výške 2 914,81 € a odpis 321,90 €.</w:t>
      </w:r>
    </w:p>
    <w:p w:rsidR="00896A48" w:rsidRDefault="00896A48">
      <w:pPr>
        <w:rPr>
          <w:rFonts w:ascii="Times New Roman" w:hAnsi="Times New Roman" w:cs="Times New Roman"/>
          <w:sz w:val="24"/>
          <w:szCs w:val="24"/>
        </w:rPr>
      </w:pPr>
      <w:r w:rsidRPr="009F336E">
        <w:rPr>
          <w:rFonts w:ascii="Times New Roman" w:hAnsi="Times New Roman" w:cs="Times New Roman"/>
          <w:sz w:val="24"/>
          <w:szCs w:val="24"/>
        </w:rPr>
        <w:t>Fin</w:t>
      </w:r>
      <w:r w:rsidR="0011064C">
        <w:rPr>
          <w:rFonts w:ascii="Times New Roman" w:hAnsi="Times New Roman" w:cs="Times New Roman"/>
          <w:sz w:val="24"/>
          <w:szCs w:val="24"/>
        </w:rPr>
        <w:t>an</w:t>
      </w:r>
      <w:r w:rsidRPr="009F336E">
        <w:rPr>
          <w:rFonts w:ascii="Times New Roman" w:hAnsi="Times New Roman" w:cs="Times New Roman"/>
          <w:sz w:val="24"/>
          <w:szCs w:val="24"/>
        </w:rPr>
        <w:t>čné prostriedky na realizáciu rekonštrukcie získala nezisková organizácia z prostriedkov prijatých od iných organizácii a od fyzických osôb.</w:t>
      </w:r>
    </w:p>
    <w:p w:rsidR="00182DFB" w:rsidRDefault="00182DFB">
      <w:pPr>
        <w:rPr>
          <w:rFonts w:ascii="Times New Roman" w:hAnsi="Times New Roman" w:cs="Times New Roman"/>
          <w:sz w:val="24"/>
          <w:szCs w:val="24"/>
        </w:rPr>
      </w:pPr>
    </w:p>
    <w:p w:rsidR="00182DFB" w:rsidRDefault="00182DFB">
      <w:pPr>
        <w:rPr>
          <w:rFonts w:ascii="Times New Roman" w:hAnsi="Times New Roman" w:cs="Times New Roman"/>
          <w:sz w:val="24"/>
          <w:szCs w:val="24"/>
        </w:rPr>
      </w:pPr>
    </w:p>
    <w:p w:rsidR="00182DFB" w:rsidRDefault="00182DFB" w:rsidP="00182DFB">
      <w:pPr>
        <w:rPr>
          <w:b/>
          <w:u w:val="single"/>
        </w:rPr>
      </w:pPr>
      <w:r>
        <w:rPr>
          <w:b/>
          <w:u w:val="single"/>
        </w:rPr>
        <w:lastRenderedPageBreak/>
        <w:t>Rekapitulácia hospodárenia za rok 2014</w:t>
      </w:r>
    </w:p>
    <w:p w:rsidR="00182DFB" w:rsidRDefault="00182DFB" w:rsidP="00182DFB">
      <w:pPr>
        <w:rPr>
          <w:b/>
          <w:u w:val="single"/>
        </w:rPr>
      </w:pPr>
    </w:p>
    <w:p w:rsidR="00182DFB" w:rsidRPr="001C25B1" w:rsidRDefault="00182DFB" w:rsidP="00182DFB">
      <w:pPr>
        <w:rPr>
          <w:b/>
          <w:i/>
        </w:rPr>
      </w:pPr>
      <w:r>
        <w:rPr>
          <w:b/>
          <w:i/>
          <w:u w:val="single"/>
        </w:rPr>
        <w:t>Výdavky:</w:t>
      </w:r>
    </w:p>
    <w:p w:rsidR="00182DFB" w:rsidRDefault="00182DFB" w:rsidP="00182DFB">
      <w:pPr>
        <w:rPr>
          <w:b/>
        </w:rPr>
      </w:pPr>
      <w:r w:rsidRPr="00862187">
        <w:rPr>
          <w:b/>
          <w:i/>
        </w:rPr>
        <w:t xml:space="preserve"> Na správu  – </w:t>
      </w:r>
      <w:r w:rsidRPr="00EB4B2B">
        <w:rPr>
          <w:b/>
        </w:rPr>
        <w:t xml:space="preserve">mzdy  </w:t>
      </w:r>
      <w:r>
        <w:rPr>
          <w:b/>
        </w:rPr>
        <w:t xml:space="preserve">                                        - 40 629,-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– odvody soc. + zdrav.               -   13 884,02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 tvorba SF                                  -      185,90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 spotreba materiálu                  - 71 324,28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cestovné                                     -          6,60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náklady na </w:t>
      </w:r>
      <w:proofErr w:type="spellStart"/>
      <w:r>
        <w:rPr>
          <w:b/>
        </w:rPr>
        <w:t>repre</w:t>
      </w:r>
      <w:proofErr w:type="spellEnd"/>
      <w:r>
        <w:rPr>
          <w:b/>
        </w:rPr>
        <w:t xml:space="preserve">                      -         21,38  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 ostatné služby                          -  41 942,82   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ostatné dane a poplatky           -         10,50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iné ostatné náklady                  -        269,65    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- odpisy                                        -   16 113,95   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        </w:t>
      </w:r>
    </w:p>
    <w:p w:rsidR="00182DFB" w:rsidRDefault="00182DFB" w:rsidP="00182DFB">
      <w:pPr>
        <w:pBdr>
          <w:top w:val="single" w:sz="6" w:space="1" w:color="auto"/>
          <w:bottom w:val="single" w:sz="6" w:space="1" w:color="auto"/>
        </w:pBdr>
        <w:rPr>
          <w:b/>
        </w:rPr>
      </w:pPr>
      <w:r>
        <w:rPr>
          <w:b/>
        </w:rPr>
        <w:t>s</w:t>
      </w:r>
      <w:r w:rsidRPr="00055BDB">
        <w:rPr>
          <w:b/>
        </w:rPr>
        <w:t>polu výdavky</w:t>
      </w:r>
      <w:r>
        <w:rPr>
          <w:b/>
        </w:rPr>
        <w:t xml:space="preserve">                                                - 184 388,10</w:t>
      </w:r>
    </w:p>
    <w:p w:rsidR="00182DFB" w:rsidRDefault="00182DFB" w:rsidP="00182DFB">
      <w:pPr>
        <w:rPr>
          <w:b/>
        </w:rPr>
      </w:pPr>
    </w:p>
    <w:p w:rsidR="00182DFB" w:rsidRDefault="00182DFB" w:rsidP="00182DFB">
      <w:pPr>
        <w:rPr>
          <w:b/>
        </w:rPr>
      </w:pPr>
      <w:r w:rsidRPr="001C25B1">
        <w:rPr>
          <w:b/>
          <w:i/>
          <w:u w:val="single"/>
        </w:rPr>
        <w:t>Príjem</w:t>
      </w:r>
      <w:r w:rsidRPr="001C25B1">
        <w:rPr>
          <w:b/>
          <w:i/>
        </w:rPr>
        <w:t>:</w:t>
      </w:r>
      <w:r>
        <w:rPr>
          <w:b/>
        </w:rPr>
        <w:t xml:space="preserve">      –  tržby z predaja služieb              116 598,02    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 –  úrok prijatý                                          5,52</w:t>
      </w:r>
    </w:p>
    <w:p w:rsidR="00182DFB" w:rsidRDefault="00182DFB" w:rsidP="00182DFB">
      <w:pPr>
        <w:rPr>
          <w:b/>
        </w:rPr>
      </w:pPr>
      <w:r>
        <w:rPr>
          <w:b/>
        </w:rPr>
        <w:t xml:space="preserve">                  –  Iné ostatné výnosy                              947,05</w:t>
      </w:r>
    </w:p>
    <w:p w:rsidR="00182DFB" w:rsidRDefault="00182DFB" w:rsidP="00182DFB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>Prijaté príspevky                           4 751,48</w:t>
      </w:r>
    </w:p>
    <w:p w:rsidR="00182DFB" w:rsidRDefault="00182DFB" w:rsidP="00182DFB">
      <w:pPr>
        <w:numPr>
          <w:ilvl w:val="0"/>
          <w:numId w:val="1"/>
        </w:numPr>
        <w:spacing w:after="0" w:line="240" w:lineRule="auto"/>
        <w:rPr>
          <w:b/>
        </w:rPr>
      </w:pPr>
      <w:r>
        <w:rPr>
          <w:b/>
        </w:rPr>
        <w:t xml:space="preserve">Dotácie                                           26 433,-   </w:t>
      </w:r>
    </w:p>
    <w:p w:rsidR="00182DFB" w:rsidRDefault="00182DFB" w:rsidP="00182DFB">
      <w:pPr>
        <w:pBdr>
          <w:top w:val="single" w:sz="6" w:space="1" w:color="auto"/>
          <w:bottom w:val="single" w:sz="6" w:space="1" w:color="auto"/>
        </w:pBdr>
        <w:rPr>
          <w:b/>
        </w:rPr>
      </w:pPr>
      <w:r>
        <w:rPr>
          <w:b/>
        </w:rPr>
        <w:t>Príjem celkom :                                                148 735,07 €</w:t>
      </w:r>
    </w:p>
    <w:p w:rsidR="00182DFB" w:rsidRDefault="00182DFB" w:rsidP="00182DFB">
      <w:pPr>
        <w:rPr>
          <w:b/>
        </w:rPr>
      </w:pPr>
    </w:p>
    <w:p w:rsidR="00F959FE" w:rsidRPr="009F336E" w:rsidRDefault="00182DFB" w:rsidP="00182DFB">
      <w:pPr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Strata pred zdanením                                   - 35 654,</w:t>
      </w:r>
    </w:p>
    <w:sectPr w:rsidR="00F959FE" w:rsidRPr="009F336E" w:rsidSect="00206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13607"/>
    <w:multiLevelType w:val="hybridMultilevel"/>
    <w:tmpl w:val="ACB4E85C"/>
    <w:lvl w:ilvl="0" w:tplc="D004DBD8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0616"/>
    <w:rsid w:val="0011064C"/>
    <w:rsid w:val="00182DFB"/>
    <w:rsid w:val="00183B11"/>
    <w:rsid w:val="001D1DF1"/>
    <w:rsid w:val="001E49E3"/>
    <w:rsid w:val="00206B3D"/>
    <w:rsid w:val="00280979"/>
    <w:rsid w:val="004C3D90"/>
    <w:rsid w:val="00525F59"/>
    <w:rsid w:val="00640616"/>
    <w:rsid w:val="007D1AB3"/>
    <w:rsid w:val="00830884"/>
    <w:rsid w:val="00896A48"/>
    <w:rsid w:val="009325D2"/>
    <w:rsid w:val="009C2EC0"/>
    <w:rsid w:val="009F336E"/>
    <w:rsid w:val="00CB5388"/>
    <w:rsid w:val="00CE5F30"/>
    <w:rsid w:val="00CF06B5"/>
    <w:rsid w:val="00D80481"/>
    <w:rsid w:val="00E23B89"/>
    <w:rsid w:val="00E564C1"/>
    <w:rsid w:val="00F959FE"/>
    <w:rsid w:val="00FA31E5"/>
    <w:rsid w:val="00FE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6B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2014-05-14T14:34:00Z</cp:lastPrinted>
  <dcterms:created xsi:type="dcterms:W3CDTF">2015-07-15T13:22:00Z</dcterms:created>
  <dcterms:modified xsi:type="dcterms:W3CDTF">2015-07-15T13:22:00Z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-1284217651</vt:i4>
  </property>
  <property fmtid="{D5CDD505-2E9C-101B-9397-08002B2CF9AE}" pid="3" name="_NewReviewCycle">
    <vt:lpwstr/>
  </property>
  <property fmtid="{D5CDD505-2E9C-101B-9397-08002B2CF9AE}" pid="4" name="_EmailSubject">
    <vt:lpwstr>poznamky</vt:lpwstr>
  </property>
  <property fmtid="{D5CDD505-2E9C-101B-9397-08002B2CF9AE}" pid="5" name="_AuthorEmail">
    <vt:lpwstr>udm@udm.sk</vt:lpwstr>
  </property>
  <property fmtid="{D5CDD505-2E9C-101B-9397-08002B2CF9AE}" pid="6" name="_AuthorEmailDisplayName">
    <vt:lpwstr>Ing.Blanka Privalincová</vt:lpwstr>
  </property>
  <property fmtid="{D5CDD505-2E9C-101B-9397-08002B2CF9AE}" pid="7" name="_ReviewingToolsShownOnce">
    <vt:lpwstr/>
  </property>
</Properties>
</file>