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xls" ContentType="application/vnd.ms-exce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Hlavika"/>
      </w:pP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160C1" w:rsidRDefault="00422E58" w:rsidP="0058479C">
      <w:pPr>
        <w:jc w:val="center"/>
        <w:rPr>
          <w:b/>
          <w:sz w:val="52"/>
        </w:rPr>
      </w:pPr>
      <w:r>
        <w:rPr>
          <w:b/>
          <w:sz w:val="52"/>
        </w:rPr>
        <w:t>Ú</w:t>
      </w:r>
      <w:r w:rsidR="0058479C" w:rsidRPr="007160C1">
        <w:rPr>
          <w:b/>
          <w:sz w:val="52"/>
        </w:rPr>
        <w:t>čtovná závierka</w:t>
      </w:r>
    </w:p>
    <w:p w:rsidR="0058479C" w:rsidRPr="007160C1" w:rsidRDefault="0058479C" w:rsidP="0058479C">
      <w:pPr>
        <w:jc w:val="center"/>
        <w:rPr>
          <w:b/>
          <w:sz w:val="40"/>
        </w:rPr>
      </w:pPr>
      <w:r w:rsidRPr="007160C1">
        <w:rPr>
          <w:b/>
          <w:sz w:val="40"/>
        </w:rPr>
        <w:t>zostavená podľa slovenských právnych predpisov</w:t>
      </w:r>
    </w:p>
    <w:p w:rsidR="004D3B4A" w:rsidRDefault="0058479C" w:rsidP="0098041B">
      <w:pPr>
        <w:jc w:val="center"/>
        <w:rPr>
          <w:b/>
          <w:sz w:val="40"/>
        </w:rPr>
      </w:pPr>
      <w:r w:rsidRPr="007160C1">
        <w:rPr>
          <w:b/>
          <w:sz w:val="40"/>
        </w:rPr>
        <w:t xml:space="preserve">k 31. decembru </w:t>
      </w:r>
      <w:r w:rsidR="00275B23">
        <w:rPr>
          <w:b/>
          <w:sz w:val="40"/>
        </w:rPr>
        <w:t>2014</w:t>
      </w:r>
    </w:p>
    <w:p w:rsidR="00275B23" w:rsidRDefault="00275B23"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F65292" w:rsidRDefault="00F65292" w:rsidP="0098041B">
      <w:pPr>
        <w:jc w:val="center"/>
        <w:rPr>
          <w:b/>
          <w:sz w:val="40"/>
        </w:rPr>
      </w:pPr>
    </w:p>
    <w:p w:rsidR="0098041B" w:rsidRDefault="0098041B" w:rsidP="0098041B">
      <w:pPr>
        <w:jc w:val="center"/>
        <w:rPr>
          <w:b/>
          <w:sz w:val="40"/>
        </w:rPr>
      </w:pPr>
    </w:p>
    <w:p w:rsidR="0098041B" w:rsidRDefault="0098041B" w:rsidP="0098041B">
      <w:pPr>
        <w:jc w:val="center"/>
        <w:rPr>
          <w:b/>
          <w:sz w:val="40"/>
        </w:rPr>
      </w:pPr>
    </w:p>
    <w:p w:rsidR="0098041B" w:rsidRPr="0098041B" w:rsidRDefault="0098041B" w:rsidP="0098041B">
      <w:pPr>
        <w:jc w:val="center"/>
        <w:rPr>
          <w:b/>
          <w:sz w:val="40"/>
        </w:rPr>
      </w:pPr>
    </w:p>
    <w:p w:rsidR="004D3B4A" w:rsidRDefault="004D3B4A" w:rsidP="004D3B4A"/>
    <w:p w:rsidR="004D3B4A" w:rsidRDefault="004D3B4A" w:rsidP="004D3B4A">
      <w:pPr>
        <w:rPr>
          <w:b/>
          <w:sz w:val="26"/>
        </w:rPr>
      </w:pPr>
      <w:r>
        <w:rPr>
          <w:b/>
          <w:sz w:val="26"/>
        </w:rPr>
        <w:t>Účtovná závierka</w:t>
      </w:r>
    </w:p>
    <w:p w:rsidR="004D3B4A" w:rsidRDefault="004D3B4A" w:rsidP="004D3B4A">
      <w:pPr>
        <w:pStyle w:val="Uvod"/>
      </w:pPr>
    </w:p>
    <w:p w:rsidR="004D3B4A" w:rsidRPr="00D72087" w:rsidRDefault="00AD6758" w:rsidP="004D3B4A">
      <w:pPr>
        <w:pStyle w:val="Uvod"/>
        <w:numPr>
          <w:ilvl w:val="0"/>
          <w:numId w:val="3"/>
        </w:numPr>
        <w:tabs>
          <w:tab w:val="clear" w:pos="450"/>
          <w:tab w:val="num" w:pos="360"/>
        </w:tabs>
        <w:ind w:left="360"/>
        <w:rPr>
          <w:sz w:val="20"/>
        </w:rPr>
      </w:pPr>
      <w:r w:rsidRPr="00AD6758">
        <w:rPr>
          <w:sz w:val="20"/>
        </w:rPr>
        <w:t xml:space="preserve">Vzorová účtovná závierka bola zostavená spoločnosťou </w:t>
      </w:r>
      <w:r w:rsidR="0098041B">
        <w:rPr>
          <w:sz w:val="20"/>
        </w:rPr>
        <w:t>Tempus-Bavaria s.r.o.</w:t>
      </w:r>
      <w:r w:rsidRPr="00AD6758">
        <w:rPr>
          <w:sz w:val="20"/>
        </w:rPr>
        <w:t>, aby demonštrovala právne predpisy pre zostavenie účtovnej závierky k 31. decembru 201</w:t>
      </w:r>
      <w:r w:rsidR="00275B23">
        <w:rPr>
          <w:sz w:val="20"/>
        </w:rPr>
        <w:t>4</w:t>
      </w:r>
      <w:r w:rsidRPr="00AD6758">
        <w:rPr>
          <w:sz w:val="20"/>
        </w:rPr>
        <w:t>, najmä pre zostavenie poznámok, platné k 31. decembru 201</w:t>
      </w:r>
      <w:r w:rsidR="00275B23">
        <w:rPr>
          <w:sz w:val="20"/>
        </w:rPr>
        <w:t>4</w:t>
      </w:r>
      <w:r w:rsidRPr="00AD6758">
        <w:rPr>
          <w:sz w:val="20"/>
        </w:rPr>
        <w:t xml:space="preserve">. </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Účtovná závierka podnikateľov má tri súčasti – súvahu, výkaz ziskov a strát a poznámky.</w:t>
      </w:r>
    </w:p>
    <w:p w:rsidR="004D3B4A" w:rsidRDefault="004D3B4A" w:rsidP="004D3B4A">
      <w:pPr>
        <w:pStyle w:val="Uvod"/>
        <w:rPr>
          <w:sz w:val="20"/>
        </w:rPr>
      </w:pPr>
    </w:p>
    <w:p w:rsidR="004D3B4A" w:rsidRDefault="004D3B4A" w:rsidP="004D3B4A">
      <w:pPr>
        <w:pStyle w:val="Uvod"/>
        <w:rPr>
          <w:sz w:val="20"/>
        </w:rPr>
      </w:pPr>
    </w:p>
    <w:p w:rsidR="004D3B4A" w:rsidRDefault="004D3B4A" w:rsidP="004D3B4A">
      <w:pPr>
        <w:rPr>
          <w:b/>
          <w:sz w:val="26"/>
        </w:rPr>
      </w:pPr>
      <w:r>
        <w:rPr>
          <w:b/>
          <w:sz w:val="26"/>
        </w:rPr>
        <w:t>Súvaha a výkaz ziskov a strát</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Štruktúra a názov jednotlivých položiek súvahy a výkazu ziskov a strát sú predpísané Ministerstvom financií Slovenskej republiky a nesmú sa meniť, dopĺňať o ďalšie položky a takisto žiadne položky z nich nesmú byť vynechané.</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Vzor súvahy a vzor výkazu ziskov a strát sú uvedené v prílohe 1 a 2 opatrenia Ministerstva financií Slovenskej republiky č. 4455/2003-92. Podľa tohto opatrenia sa zostavená účtovná závierka predkladá v jednom vyhotovení miestne príslušnému daňovému úradu v termínoch na podávanie daňových priznaní a účtovná závierka schválená príslušným orgánom účtovnej jednotky sa predkladá v jednom vyhotovení miestne príslušnému daňovému úradu do 30 dní po jej schválení, ak účtovná jednotka znova otvorila účtovné knihy podľa príslušných ustanovení zákona o účtovníctve. </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Ministerstvo financií Slovenskej republiky uverejnilo vo Finančnom spravodajcovi č. 2</w:t>
      </w:r>
      <w:r w:rsidRPr="00914E91">
        <w:rPr>
          <w:sz w:val="20"/>
        </w:rPr>
        <w:t>/2004</w:t>
      </w:r>
      <w:r>
        <w:rPr>
          <w:sz w:val="20"/>
        </w:rPr>
        <w:t xml:space="preserve">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ako je vzor, ktorý tvorí prílohu 1 a 2 opatrenia Ministerstva financií</w:t>
      </w:r>
      <w:r w:rsidR="00E626B1">
        <w:rPr>
          <w:sz w:val="20"/>
        </w:rPr>
        <w:t xml:space="preserve"> Slovenskej republiky</w:t>
      </w:r>
      <w:r>
        <w:rPr>
          <w:sz w:val="20"/>
        </w:rPr>
        <w:t xml:space="preserve"> z 11. decembra 2003 č. 25167</w:t>
      </w:r>
      <w:r w:rsidRPr="00914E91">
        <w:rPr>
          <w:sz w:val="20"/>
        </w:rPr>
        <w:t>/2003-92</w:t>
      </w:r>
      <w:r>
        <w:rPr>
          <w:sz w:val="20"/>
        </w:rPr>
        <w:t xml:space="preserve">, ak zabezpečí obsahovú zhodu s týmto vzorom. </w:t>
      </w:r>
    </w:p>
    <w:p w:rsidR="004D3B4A" w:rsidRDefault="004D3B4A" w:rsidP="004D3B4A"/>
    <w:p w:rsidR="004D3B4A" w:rsidRDefault="004D3B4A" w:rsidP="004D3B4A"/>
    <w:p w:rsidR="004D3B4A" w:rsidRDefault="004D3B4A" w:rsidP="004D3B4A">
      <w:pPr>
        <w:rPr>
          <w:b/>
          <w:sz w:val="26"/>
        </w:rPr>
      </w:pPr>
      <w:r>
        <w:rPr>
          <w:b/>
          <w:sz w:val="26"/>
        </w:rPr>
        <w:t>Poznámky</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 xml:space="preserve">Obsah poznámok je upravený zákonom o účtovníctve a právnymi predpismi vydanými Ministerstvom financií Slovenskej republiky (opatrenie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rsidR="004D3B4A" w:rsidRDefault="004D3B4A" w:rsidP="004D3B4A">
      <w:pPr>
        <w:pStyle w:val="Hlavika"/>
      </w:pPr>
    </w:p>
    <w:p w:rsidR="004D3B4A" w:rsidRDefault="004D3B4A" w:rsidP="004D3B4A">
      <w:pPr>
        <w:pStyle w:val="Uvod"/>
        <w:numPr>
          <w:ilvl w:val="0"/>
          <w:numId w:val="3"/>
        </w:numPr>
        <w:tabs>
          <w:tab w:val="clear" w:pos="450"/>
          <w:tab w:val="num" w:pos="360"/>
        </w:tabs>
        <w:ind w:left="360"/>
        <w:rPr>
          <w:sz w:val="20"/>
        </w:rPr>
      </w:pPr>
      <w:r>
        <w:rPr>
          <w:sz w:val="20"/>
        </w:rPr>
        <w:t xml:space="preserve">Súčasťou poznámok je prehľad peňažných tokov a prehľad o pohybe vlastného imania; tieto </w:t>
      </w:r>
      <w:r w:rsidR="00651689">
        <w:rPr>
          <w:sz w:val="20"/>
        </w:rPr>
        <w:t xml:space="preserve">prehľady </w:t>
      </w:r>
      <w:r>
        <w:rPr>
          <w:sz w:val="20"/>
        </w:rPr>
        <w:t>teda nepredstavujú – na rozdiel od niektorých iných krajín a IFRS – samostatné účtovné výkazy, postavené na jednu hierarchickú úroveň so súvahou a výkazom ziskov a strát, ale sú súčasťou poznámok.</w:t>
      </w:r>
    </w:p>
    <w:p w:rsidR="004D3B4A" w:rsidRDefault="004D3B4A" w:rsidP="004D3B4A"/>
    <w:p w:rsidR="004D3B4A" w:rsidRDefault="004D3B4A" w:rsidP="004D3B4A">
      <w:pPr>
        <w:pStyle w:val="Uvod"/>
        <w:numPr>
          <w:ilvl w:val="0"/>
          <w:numId w:val="3"/>
        </w:numPr>
        <w:tabs>
          <w:tab w:val="clear" w:pos="450"/>
          <w:tab w:val="num" w:pos="360"/>
        </w:tabs>
        <w:ind w:left="360"/>
        <w:rPr>
          <w:sz w:val="20"/>
        </w:rPr>
      </w:pPr>
      <w:r>
        <w:rPr>
          <w:sz w:val="20"/>
        </w:rPr>
        <w:t>Poznámky obsahujú aj tieto informácie:</w:t>
      </w:r>
    </w:p>
    <w:p w:rsidR="004D3B4A" w:rsidRDefault="004D3B4A" w:rsidP="004D3B4A">
      <w:pPr>
        <w:pStyle w:val="Uvod"/>
        <w:numPr>
          <w:ilvl w:val="0"/>
          <w:numId w:val="5"/>
        </w:numPr>
        <w:ind w:left="644" w:hanging="218"/>
        <w:rPr>
          <w:sz w:val="20"/>
        </w:rPr>
      </w:pPr>
      <w:r>
        <w:rPr>
          <w:sz w:val="20"/>
        </w:rPr>
        <w:t>prehľad o pohybe neobežného majetku,</w:t>
      </w:r>
    </w:p>
    <w:p w:rsidR="004D3B4A" w:rsidRDefault="004D3B4A" w:rsidP="004D3B4A">
      <w:pPr>
        <w:pStyle w:val="Uvod"/>
        <w:numPr>
          <w:ilvl w:val="0"/>
          <w:numId w:val="5"/>
        </w:numPr>
        <w:ind w:left="644" w:hanging="218"/>
        <w:rPr>
          <w:sz w:val="20"/>
        </w:rPr>
      </w:pPr>
      <w:r>
        <w:rPr>
          <w:sz w:val="20"/>
        </w:rPr>
        <w:t>podmienené záväzky,</w:t>
      </w:r>
    </w:p>
    <w:p w:rsidR="004D3B4A" w:rsidRDefault="004D3B4A" w:rsidP="004D3B4A">
      <w:pPr>
        <w:pStyle w:val="Uvod"/>
        <w:numPr>
          <w:ilvl w:val="0"/>
          <w:numId w:val="5"/>
        </w:numPr>
        <w:ind w:left="644" w:hanging="218"/>
        <w:rPr>
          <w:sz w:val="20"/>
        </w:rPr>
      </w:pPr>
      <w:r>
        <w:rPr>
          <w:sz w:val="20"/>
        </w:rPr>
        <w:t>ostatné finančné povinnosti,</w:t>
      </w:r>
    </w:p>
    <w:p w:rsidR="004D3B4A" w:rsidRDefault="004D3B4A" w:rsidP="004D3B4A">
      <w:pPr>
        <w:pStyle w:val="Uvod"/>
        <w:numPr>
          <w:ilvl w:val="0"/>
          <w:numId w:val="5"/>
        </w:numPr>
        <w:ind w:left="644" w:hanging="218"/>
        <w:rPr>
          <w:sz w:val="20"/>
        </w:rPr>
      </w:pPr>
      <w:r>
        <w:rPr>
          <w:sz w:val="20"/>
        </w:rPr>
        <w:t>údaje o spriaznených osobách,</w:t>
      </w:r>
    </w:p>
    <w:p w:rsidR="004D3B4A" w:rsidRDefault="004D3B4A" w:rsidP="004D3B4A">
      <w:pPr>
        <w:pStyle w:val="Uvod"/>
        <w:numPr>
          <w:ilvl w:val="0"/>
          <w:numId w:val="5"/>
        </w:numPr>
        <w:ind w:left="644" w:hanging="218"/>
        <w:rPr>
          <w:sz w:val="20"/>
        </w:rPr>
      </w:pPr>
      <w:r>
        <w:rPr>
          <w:sz w:val="20"/>
        </w:rPr>
        <w:t>udalosti, ktoré nastali po dni, ku ktorému sa zostavuje</w:t>
      </w:r>
      <w:r w:rsidRPr="005F04C5">
        <w:rPr>
          <w:sz w:val="20"/>
        </w:rPr>
        <w:t xml:space="preserve"> </w:t>
      </w:r>
      <w:r>
        <w:rPr>
          <w:sz w:val="20"/>
        </w:rPr>
        <w:t>účtovná závierka.</w:t>
      </w:r>
    </w:p>
    <w:p w:rsidR="004D3B4A" w:rsidRDefault="004D3B4A" w:rsidP="004D3B4A">
      <w:pPr>
        <w:pStyle w:val="Uvod"/>
        <w:rPr>
          <w:sz w:val="20"/>
        </w:rPr>
      </w:pPr>
    </w:p>
    <w:p w:rsidR="004D3B4A" w:rsidRDefault="004D3B4A" w:rsidP="004D3B4A">
      <w:pPr>
        <w:pStyle w:val="Uvod"/>
        <w:numPr>
          <w:ilvl w:val="0"/>
          <w:numId w:val="3"/>
        </w:numPr>
        <w:tabs>
          <w:tab w:val="clear" w:pos="450"/>
          <w:tab w:val="num" w:pos="360"/>
        </w:tabs>
        <w:ind w:left="360"/>
        <w:rPr>
          <w:sz w:val="20"/>
        </w:rPr>
      </w:pPr>
      <w:r>
        <w:rPr>
          <w:sz w:val="20"/>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 účtovníctve).</w:t>
      </w:r>
    </w:p>
    <w:p w:rsidR="004D3B4A" w:rsidRDefault="004D3B4A" w:rsidP="004D3B4A">
      <w:pPr>
        <w:pStyle w:val="Uvod"/>
        <w:ind w:left="0" w:firstLine="0"/>
        <w:rPr>
          <w:sz w:val="20"/>
        </w:rPr>
      </w:pPr>
    </w:p>
    <w:p w:rsidR="004D3B4A" w:rsidRPr="00194BFD" w:rsidRDefault="004D3B4A" w:rsidP="004D3B4A">
      <w:pPr>
        <w:pStyle w:val="Uvod"/>
        <w:numPr>
          <w:ilvl w:val="0"/>
          <w:numId w:val="3"/>
        </w:numPr>
        <w:tabs>
          <w:tab w:val="clear" w:pos="450"/>
          <w:tab w:val="num" w:pos="360"/>
        </w:tabs>
        <w:ind w:left="360"/>
        <w:rPr>
          <w:sz w:val="20"/>
        </w:rPr>
      </w:pPr>
      <w:r>
        <w:rPr>
          <w:sz w:val="20"/>
        </w:rPr>
        <w:lastRenderedPageBreak/>
        <w:t>A</w:t>
      </w:r>
      <w:r w:rsidRPr="00194BFD">
        <w:rPr>
          <w:sz w:val="20"/>
        </w:rPr>
        <w:t xml:space="preserve">ko nepovinné údaje uvádzame v poznámkach aj informácie o zverejnení účtovnej závierky za predchádzajúce účtovné obdobie a informácie o schválení audítora na overenie účtovnej závierky zostavenej k 31. decembru </w:t>
      </w:r>
      <w:r>
        <w:rPr>
          <w:sz w:val="20"/>
        </w:rPr>
        <w:t>201</w:t>
      </w:r>
      <w:r w:rsidR="001D3656">
        <w:rPr>
          <w:sz w:val="20"/>
        </w:rPr>
        <w:t>3</w:t>
      </w:r>
      <w:r w:rsidRPr="00194BFD">
        <w:rPr>
          <w:sz w:val="20"/>
        </w:rPr>
        <w:t xml:space="preserve"> valným zhromaždením spoločnosti (</w:t>
      </w:r>
      <w:r>
        <w:rPr>
          <w:sz w:val="20"/>
        </w:rPr>
        <w:t>pozri</w:t>
      </w:r>
      <w:r w:rsidRPr="00194BFD">
        <w:rPr>
          <w:sz w:val="20"/>
        </w:rPr>
        <w:t xml:space="preserve"> bod A.</w:t>
      </w:r>
      <w:r>
        <w:rPr>
          <w:sz w:val="20"/>
        </w:rPr>
        <w:t>7</w:t>
      </w:r>
      <w:r w:rsidRPr="00194BFD">
        <w:rPr>
          <w:sz w:val="20"/>
        </w:rPr>
        <w:t xml:space="preserve"> a A.</w:t>
      </w:r>
      <w:r>
        <w:rPr>
          <w:sz w:val="20"/>
        </w:rPr>
        <w:t>8</w:t>
      </w:r>
      <w:r w:rsidRPr="00194BFD">
        <w:rPr>
          <w:sz w:val="20"/>
        </w:rPr>
        <w:t>).</w:t>
      </w:r>
    </w:p>
    <w:p w:rsidR="004D3B4A" w:rsidRDefault="004D3B4A" w:rsidP="004D3B4A">
      <w:pPr>
        <w:pStyle w:val="Uvod"/>
        <w:ind w:left="0" w:firstLine="0"/>
        <w:rPr>
          <w:sz w:val="20"/>
        </w:rPr>
      </w:pPr>
    </w:p>
    <w:p w:rsidR="004D3B4A" w:rsidRDefault="004D3B4A" w:rsidP="004D3B4A">
      <w:pPr>
        <w:pStyle w:val="Uvod"/>
        <w:numPr>
          <w:ilvl w:val="0"/>
          <w:numId w:val="3"/>
        </w:numPr>
        <w:tabs>
          <w:tab w:val="clear" w:pos="450"/>
          <w:tab w:val="num" w:pos="360"/>
        </w:tabs>
        <w:ind w:left="360"/>
        <w:rPr>
          <w:sz w:val="20"/>
        </w:rPr>
      </w:pPr>
      <w:r>
        <w:rPr>
          <w:sz w:val="20"/>
        </w:rPr>
        <w:t xml:space="preserve">Informácie v poznámkach vzorovej účtovnej závierky nie sú vyčerpávajúce. Opatrenie Ministerstva financií </w:t>
      </w:r>
      <w:r>
        <w:rPr>
          <w:sz w:val="20"/>
        </w:rPr>
        <w:br/>
        <w:t xml:space="preserve">č. 4455/2003-92 vyžaduje zverejnenie aj ďalších informácií, napríklad informácie o dlhopisoch, zmenkách a pod. </w:t>
      </w:r>
    </w:p>
    <w:p w:rsidR="004D3B4A" w:rsidRDefault="004D3B4A" w:rsidP="004D3B4A">
      <w:pPr>
        <w:pStyle w:val="Uvod"/>
        <w:ind w:left="0" w:firstLine="0"/>
        <w:rPr>
          <w:sz w:val="20"/>
        </w:rPr>
      </w:pPr>
    </w:p>
    <w:p w:rsidR="004D3B4A" w:rsidRDefault="004D3B4A" w:rsidP="004D3B4A">
      <w:pPr>
        <w:pStyle w:val="Uvod"/>
        <w:ind w:left="360" w:firstLine="0"/>
        <w:rPr>
          <w:sz w:val="20"/>
        </w:rPr>
      </w:pPr>
      <w:r>
        <w:rPr>
          <w:sz w:val="20"/>
        </w:rPr>
        <w:t>V prípade akciových spoločností je potrebné uviesť viac informácií o vlastnom imaní spoločnosti.</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V prípade účtovných jednotiek podľa § 21 ods. 9 zákona o účtovníctve, ktorých činnosť je zaradená do kategórie priemyselnej výroby a ktorých čistý obrat za bezprostredne predchádzajúce účtovné obdobie bol väčší ako 250 000 000 EUR, sa uvádzajú aj informácie o zložení a výške základného imania pripadajúceho na orgány verejnej moci, cenných papieroch vo vlastníctve orgánov verejnej moci, výške dotácií a návratných finančných výpomocí, informácie o finančných vzťahoch medzi orgánom verejnej moci a účtovnou jednotkou a ďalšie informácie. Podrobný zoznam informácií na zverejnenie je uvedený v bode U a V Prílohy č. 3 opatrenia Ministerstva financií č. 4455</w:t>
      </w:r>
      <w:r w:rsidRPr="00A90D4B">
        <w:rPr>
          <w:sz w:val="20"/>
        </w:rPr>
        <w:t>/</w:t>
      </w:r>
      <w:r>
        <w:rPr>
          <w:sz w:val="20"/>
        </w:rPr>
        <w:t>2003-92.</w:t>
      </w:r>
    </w:p>
    <w:p w:rsidR="004D3B4A" w:rsidRDefault="004D3B4A" w:rsidP="004D3B4A">
      <w:pPr>
        <w:pStyle w:val="Uvod"/>
        <w:ind w:left="360" w:firstLine="0"/>
        <w:rPr>
          <w:sz w:val="20"/>
        </w:rPr>
      </w:pPr>
    </w:p>
    <w:p w:rsidR="004D3B4A" w:rsidRPr="004F7D4B" w:rsidRDefault="004D3B4A" w:rsidP="004D3B4A">
      <w:pPr>
        <w:pStyle w:val="Uvod"/>
        <w:ind w:left="360" w:firstLine="0"/>
        <w:rPr>
          <w:sz w:val="20"/>
        </w:rPr>
      </w:pPr>
      <w:r>
        <w:rPr>
          <w:sz w:val="20"/>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všetkých formách prijatej náhrady, účtovných zásadách </w:t>
      </w:r>
      <w:r w:rsidRPr="004F7D4B">
        <w:rPr>
          <w:sz w:val="20"/>
        </w:rPr>
        <w:t xml:space="preserve">použitých pri priraďovaní nákladov a výnosov a ďalšie (pozri Prílohu č. 3 bod W </w:t>
      </w:r>
      <w:r>
        <w:rPr>
          <w:sz w:val="20"/>
        </w:rPr>
        <w:t>o</w:t>
      </w:r>
      <w:r w:rsidRPr="004F7D4B">
        <w:rPr>
          <w:sz w:val="20"/>
        </w:rPr>
        <w:t>patrenia Ministerstva financií č. 4455/2003-92).</w:t>
      </w:r>
    </w:p>
    <w:p w:rsidR="004D3B4A" w:rsidRDefault="004D3B4A" w:rsidP="004D3B4A">
      <w:pPr>
        <w:pStyle w:val="Uvod"/>
        <w:ind w:left="360" w:firstLine="0"/>
        <w:rPr>
          <w:sz w:val="20"/>
        </w:rPr>
      </w:pPr>
    </w:p>
    <w:p w:rsidR="004D3B4A" w:rsidRDefault="004D3B4A" w:rsidP="004D3B4A">
      <w:pPr>
        <w:pStyle w:val="Uvod"/>
        <w:ind w:left="360" w:firstLine="0"/>
        <w:rPr>
          <w:sz w:val="20"/>
        </w:rPr>
      </w:pPr>
      <w:r>
        <w:rPr>
          <w:sz w:val="20"/>
        </w:rPr>
        <w:t xml:space="preserve">Preto účtovné jednotky pri zostavovaní svojich účtovných závierok musia posúdiť, ktoré informácie je potrebné ešte zverejniť v zmysle zákona o účtovníctve a opatrenia Ministerstva financií č. 4455/2003-92. </w:t>
      </w:r>
    </w:p>
    <w:p w:rsidR="00F91913" w:rsidRDefault="00F91913" w:rsidP="004D3B4A">
      <w:pPr>
        <w:pStyle w:val="Uvod"/>
        <w:ind w:left="360" w:firstLine="0"/>
        <w:rPr>
          <w:sz w:val="20"/>
        </w:rPr>
      </w:pPr>
    </w:p>
    <w:p w:rsidR="00E34DCA" w:rsidRDefault="00AD6758">
      <w:pPr>
        <w:pStyle w:val="Uvod"/>
        <w:numPr>
          <w:ilvl w:val="0"/>
          <w:numId w:val="3"/>
        </w:numPr>
        <w:tabs>
          <w:tab w:val="clear" w:pos="450"/>
          <w:tab w:val="num" w:pos="360"/>
        </w:tabs>
        <w:ind w:left="360"/>
        <w:rPr>
          <w:sz w:val="20"/>
        </w:rPr>
      </w:pPr>
      <w:bookmarkStart w:id="0" w:name="_Hlk308767994"/>
      <w:r w:rsidRPr="00AD6758">
        <w:rPr>
          <w:sz w:val="20"/>
        </w:rPr>
        <w:t>K 31. decembru 2011 nadobudne účinnosť novela opatrenia MF SR č. 4455/2003-92 (opatrenie MF SR č. 24013/2011-74). Na účely plánovaného elektronického podania účtovnej závierky od roku 201</w:t>
      </w:r>
      <w:r w:rsidR="00430148">
        <w:rPr>
          <w:sz w:val="20"/>
        </w:rPr>
        <w:t>3</w:t>
      </w:r>
      <w:r w:rsidRPr="00AD6758">
        <w:rPr>
          <w:sz w:val="20"/>
        </w:rPr>
        <w:t xml:space="preserve"> sa v novele opatrenia ustanovuje spôsob uvádzania číselných informácií, ktoré sú súčasťou poznámok účtovnej závierky, pri zachovaní ich doteraz platnej obsahovej náplne. Novela opatrenia preto zavádza prílohu č. 3a,  ktorá ustanovuje vzor tabuľkovej formy na uvádzanie číselných údajov. Preto sme aj my do vzorovej účtovnej závierky doplnili tabuľky v zmysle prílohy č. 3a. Vo vzorovej účtovnej závierke však nie sú uvedené všetky tabuľky požadované prílohou č. 3a, ale len tie, pre ktoré </w:t>
      </w:r>
      <w:r w:rsidR="00E626B1" w:rsidRPr="00AD6758">
        <w:rPr>
          <w:sz w:val="20"/>
        </w:rPr>
        <w:t xml:space="preserve">máme </w:t>
      </w:r>
      <w:r w:rsidRPr="00AD6758">
        <w:rPr>
          <w:sz w:val="20"/>
        </w:rPr>
        <w:t>v</w:t>
      </w:r>
      <w:r w:rsidR="00E626B1">
        <w:rPr>
          <w:sz w:val="20"/>
        </w:rPr>
        <w:t>o</w:t>
      </w:r>
      <w:r w:rsidRPr="00AD6758">
        <w:rPr>
          <w:sz w:val="20"/>
        </w:rPr>
        <w:t xml:space="preserve"> vzorovej účtovnej závierke obsahovú náplň. Účtovné jednotky preto musia zvážiť, či nie je potrebné doplniť do ich poznámok ešte ďalšie tabuľky, v závislosti od ich obsahovej náplne. </w:t>
      </w:r>
      <w:bookmarkEnd w:id="0"/>
    </w:p>
    <w:p w:rsidR="00F91913" w:rsidRPr="0011292F" w:rsidRDefault="00F91913" w:rsidP="00F91913">
      <w:pPr>
        <w:pStyle w:val="Uvod"/>
        <w:ind w:left="360" w:firstLine="0"/>
        <w:rPr>
          <w:sz w:val="20"/>
        </w:rPr>
      </w:pPr>
    </w:p>
    <w:p w:rsidR="004D3B4A" w:rsidRDefault="004D3B4A" w:rsidP="004D3B4A">
      <w:pPr>
        <w:pStyle w:val="Odsekzoznamu"/>
      </w:pPr>
    </w:p>
    <w:p w:rsidR="004D3B4A" w:rsidRPr="0011292F" w:rsidRDefault="004D3B4A" w:rsidP="004D3B4A">
      <w:pPr>
        <w:pStyle w:val="Uvod"/>
        <w:ind w:left="0" w:firstLine="0"/>
        <w:rPr>
          <w:sz w:val="20"/>
        </w:rPr>
      </w:pPr>
      <w:r>
        <w:rPr>
          <w:sz w:val="20"/>
        </w:rPr>
        <w:t xml:space="preserve"> </w:t>
      </w:r>
    </w:p>
    <w:p w:rsidR="004D3B4A" w:rsidRPr="009E24F0" w:rsidRDefault="004D3B4A" w:rsidP="004D3B4A">
      <w:pPr>
        <w:rPr>
          <w:b/>
          <w:sz w:val="26"/>
          <w:szCs w:val="26"/>
        </w:rPr>
      </w:pPr>
      <w:r w:rsidRPr="009E24F0">
        <w:rPr>
          <w:b/>
          <w:sz w:val="26"/>
          <w:szCs w:val="26"/>
        </w:rPr>
        <w:t>Ďalšie informácie</w:t>
      </w:r>
    </w:p>
    <w:p w:rsidR="004D3B4A" w:rsidRDefault="004D3B4A" w:rsidP="004D3B4A">
      <w:pPr>
        <w:pStyle w:val="Uvod"/>
        <w:ind w:left="0" w:firstLine="0"/>
        <w:rPr>
          <w:sz w:val="20"/>
        </w:rPr>
      </w:pPr>
    </w:p>
    <w:p w:rsidR="004D3B4A" w:rsidRDefault="004D3B4A" w:rsidP="004D3B4A">
      <w:pPr>
        <w:pStyle w:val="Uvod"/>
        <w:ind w:left="0" w:firstLine="0"/>
        <w:rPr>
          <w:sz w:val="20"/>
        </w:rPr>
      </w:pPr>
    </w:p>
    <w:p w:rsidR="004D3B4A" w:rsidRPr="00716660" w:rsidRDefault="004D3B4A" w:rsidP="004D3B4A">
      <w:pPr>
        <w:pStyle w:val="Uvod"/>
        <w:numPr>
          <w:ilvl w:val="0"/>
          <w:numId w:val="3"/>
        </w:numPr>
        <w:tabs>
          <w:tab w:val="clear" w:pos="450"/>
          <w:tab w:val="num" w:pos="360"/>
        </w:tabs>
        <w:ind w:left="0"/>
        <w:jc w:val="left"/>
        <w:rPr>
          <w:b/>
          <w:sz w:val="24"/>
        </w:rPr>
      </w:pPr>
      <w:r w:rsidRPr="00716660">
        <w:rPr>
          <w:sz w:val="20"/>
        </w:rPr>
        <w:t xml:space="preserve">Všetky dokumenty sa nachádzajú na </w:t>
      </w:r>
      <w:r w:rsidR="00671BB4" w:rsidRPr="00716660">
        <w:rPr>
          <w:sz w:val="20"/>
        </w:rPr>
        <w:t xml:space="preserve">stránke </w:t>
      </w:r>
      <w:r w:rsidR="00716660" w:rsidRPr="00716660">
        <w:rPr>
          <w:sz w:val="20"/>
        </w:rPr>
        <w:t>v sídle spoločnosti</w:t>
      </w:r>
      <w:r w:rsidR="00255120">
        <w:rPr>
          <w:sz w:val="20"/>
        </w:rPr>
        <w:t xml:space="preserve"> </w:t>
      </w:r>
      <w:r w:rsidR="00255120" w:rsidRPr="00255120">
        <w:rPr>
          <w:sz w:val="20"/>
        </w:rPr>
        <w:t>http://ke.tempus.sk/o-nas/profil-spolocnosti/</w:t>
      </w: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Default="00716660" w:rsidP="00716660">
      <w:pPr>
        <w:pStyle w:val="Uvod"/>
        <w:jc w:val="left"/>
        <w:rPr>
          <w:sz w:val="20"/>
        </w:rPr>
      </w:pPr>
    </w:p>
    <w:p w:rsidR="00716660" w:rsidRPr="00716660" w:rsidRDefault="00716660" w:rsidP="00275B23">
      <w:pPr>
        <w:pStyle w:val="Uvod"/>
        <w:ind w:left="0" w:firstLine="0"/>
        <w:jc w:val="left"/>
        <w:rPr>
          <w:b/>
          <w:sz w:val="24"/>
        </w:rPr>
      </w:pPr>
    </w:p>
    <w:tbl>
      <w:tblPr>
        <w:tblW w:w="5597" w:type="pct"/>
        <w:jc w:val="center"/>
        <w:tblLayout w:type="fixed"/>
        <w:tblCellMar>
          <w:left w:w="70" w:type="dxa"/>
          <w:right w:w="70" w:type="dxa"/>
        </w:tblCellMar>
        <w:tblLook w:val="04A0"/>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B91DAC" w:rsidRPr="002B2E75" w:rsidRDefault="00B91DAC"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Úč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275B23">
        <w:rPr>
          <w:b/>
          <w:sz w:val="24"/>
        </w:rPr>
        <w:t>4</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275B23">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275B23">
            <w:pPr>
              <w:jc w:val="center"/>
              <w:rPr>
                <w:rFonts w:cs="Arial"/>
                <w:sz w:val="18"/>
                <w:szCs w:val="18"/>
                <w:lang w:eastAsia="sk-SK"/>
              </w:rPr>
            </w:pPr>
            <w:r>
              <w:rPr>
                <w:rFonts w:cs="Arial"/>
                <w:sz w:val="18"/>
                <w:szCs w:val="18"/>
                <w:lang w:eastAsia="sk-SK"/>
              </w:rPr>
              <w:t>4</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275B23">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275B23">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2F5BB7">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Default="002F5BB7" w:rsidP="002F5BB7">
            <w:pPr>
              <w:jc w:val="center"/>
              <w:rPr>
                <w:rFonts w:cs="Arial"/>
                <w:bCs/>
                <w:sz w:val="18"/>
                <w:szCs w:val="18"/>
                <w:lang w:eastAsia="sk-SK"/>
              </w:rPr>
            </w:pPr>
            <w:r>
              <w:rPr>
                <w:rFonts w:cs="Arial"/>
                <w:bCs/>
                <w:sz w:val="18"/>
                <w:szCs w:val="18"/>
                <w:lang w:eastAsia="sk-SK"/>
              </w:rPr>
              <w:t>3</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2F5BB7" w:rsidP="002F5BB7">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2F5BB7" w:rsidP="002F5BB7">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2F5BB7">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2F5BB7"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2F5BB7" w:rsidP="00D72087">
            <w:pPr>
              <w:rPr>
                <w:rFonts w:cs="Arial"/>
                <w:sz w:val="18"/>
                <w:szCs w:val="18"/>
                <w:lang w:eastAsia="sk-SK"/>
              </w:rPr>
            </w:pPr>
            <w:r>
              <w:rPr>
                <w:rFonts w:cs="Arial"/>
                <w:sz w:val="18"/>
                <w:szCs w:val="18"/>
                <w:lang w:eastAsia="sk-SK"/>
              </w:rPr>
              <w:t xml:space="preserve"> 1</w:t>
            </w:r>
          </w:p>
        </w:tc>
        <w:tc>
          <w:tcPr>
            <w:tcW w:w="127" w:type="pct"/>
            <w:tcBorders>
              <w:top w:val="single" w:sz="4" w:space="0" w:color="auto"/>
              <w:left w:val="nil"/>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tcPr>
          <w:p w:rsidR="00D72087" w:rsidRPr="00D72087" w:rsidRDefault="002F5BB7"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3</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D72087" w:rsidP="002F5BB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2F5BB7"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Default="002F5BB7" w:rsidP="002F5BB7">
            <w:pPr>
              <w:rPr>
                <w:rFonts w:cs="Arial"/>
                <w:sz w:val="18"/>
                <w:szCs w:val="18"/>
                <w:lang w:eastAsia="sk-SK"/>
              </w:rPr>
            </w:pPr>
            <w:r>
              <w:rPr>
                <w:rFonts w:cs="Arial"/>
                <w:sz w:val="18"/>
                <w:szCs w:val="18"/>
                <w:lang w:eastAsia="sk-SK"/>
              </w:rPr>
              <w:t>0</w:t>
            </w:r>
          </w:p>
        </w:tc>
        <w:tc>
          <w:tcPr>
            <w:tcW w:w="157"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8</w:t>
            </w:r>
          </w:p>
        </w:tc>
        <w:tc>
          <w:tcPr>
            <w:tcW w:w="188" w:type="pct"/>
            <w:tcBorders>
              <w:top w:val="single" w:sz="4" w:space="0" w:color="auto"/>
              <w:left w:val="nil"/>
              <w:bottom w:val="single" w:sz="4" w:space="0" w:color="auto"/>
              <w:right w:val="single" w:sz="4" w:space="0" w:color="auto"/>
            </w:tcBorders>
            <w:noWrap/>
          </w:tcPr>
          <w:p w:rsidR="005D2A89" w:rsidRDefault="002F5BB7">
            <w:pPr>
              <w:rPr>
                <w:rFonts w:cs="Arial"/>
                <w:sz w:val="18"/>
                <w:szCs w:val="18"/>
                <w:lang w:eastAsia="sk-SK"/>
              </w:rPr>
            </w:pPr>
            <w:r>
              <w:rPr>
                <w:rFonts w:cs="Arial"/>
                <w:sz w:val="18"/>
                <w:szCs w:val="18"/>
                <w:lang w:eastAsia="sk-SK"/>
              </w:rPr>
              <w:t>4</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2F5BB7">
            <w:pPr>
              <w:rPr>
                <w:rFonts w:cs="Arial"/>
                <w:sz w:val="18"/>
                <w:szCs w:val="18"/>
                <w:lang w:eastAsia="sk-SK"/>
              </w:rPr>
            </w:pPr>
            <w:r w:rsidRPr="00AD6758">
              <w:rPr>
                <w:rFonts w:cs="Arial"/>
                <w:sz w:val="18"/>
                <w:szCs w:val="18"/>
                <w:lang w:eastAsia="sk-SK"/>
              </w:rPr>
              <w:t> </w:t>
            </w:r>
            <w:r w:rsidR="002F5BB7">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2F5BB7"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2F5BB7"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E1287F">
        <w:trPr>
          <w:trHeight w:val="265"/>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M</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P</w:t>
            </w:r>
            <w:r w:rsidR="00AD6758" w:rsidRPr="00AD6758">
              <w:rPr>
                <w:rFonts w:cs="Arial"/>
                <w:sz w:val="18"/>
                <w:szCs w:val="18"/>
                <w:lang w:eastAsia="sk-SK"/>
              </w:rPr>
              <w:t> </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U</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5D2A89" w:rsidRDefault="002F5BB7" w:rsidP="002F5BB7">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2F5BB7" w:rsidP="002F5BB7">
            <w:pPr>
              <w:rPr>
                <w:rFonts w:cs="Arial"/>
                <w:sz w:val="18"/>
                <w:szCs w:val="18"/>
                <w:lang w:eastAsia="sk-SK"/>
              </w:rPr>
            </w:pPr>
            <w:r>
              <w:rPr>
                <w:rFonts w:cs="Arial"/>
                <w:sz w:val="18"/>
                <w:szCs w:val="18"/>
                <w:lang w:eastAsia="sk-SK"/>
              </w:rPr>
              <w:t>B</w:t>
            </w:r>
          </w:p>
        </w:tc>
        <w:tc>
          <w:tcPr>
            <w:tcW w:w="133" w:type="pct"/>
            <w:tcBorders>
              <w:top w:val="single" w:sz="6" w:space="0" w:color="auto"/>
              <w:left w:val="single" w:sz="6" w:space="0" w:color="auto"/>
              <w:bottom w:val="single" w:sz="6" w:space="0" w:color="auto"/>
              <w:right w:val="single" w:sz="6" w:space="0" w:color="auto"/>
            </w:tcBorders>
            <w:noWrap/>
          </w:tcPr>
          <w:p w:rsidR="005D2A89" w:rsidRDefault="002F5BB7">
            <w:pPr>
              <w:rPr>
                <w:rFonts w:cs="Arial"/>
                <w:sz w:val="18"/>
                <w:szCs w:val="18"/>
                <w:lang w:eastAsia="sk-SK"/>
              </w:rPr>
            </w:pPr>
            <w:r>
              <w:rPr>
                <w:rFonts w:cs="Arial"/>
                <w:sz w:val="18"/>
                <w:szCs w:val="18"/>
                <w:lang w:eastAsia="sk-SK"/>
              </w:rPr>
              <w:t>A</w:t>
            </w:r>
          </w:p>
        </w:tc>
        <w:tc>
          <w:tcPr>
            <w:tcW w:w="149" w:type="pct"/>
            <w:tcBorders>
              <w:top w:val="single" w:sz="6" w:space="0" w:color="auto"/>
              <w:left w:val="single" w:sz="6" w:space="0" w:color="auto"/>
              <w:bottom w:val="single" w:sz="6" w:space="0" w:color="auto"/>
              <w:right w:val="single" w:sz="6" w:space="0" w:color="auto"/>
            </w:tcBorders>
            <w:noWrap/>
          </w:tcPr>
          <w:p w:rsidR="005D2A89" w:rsidRDefault="002F5BB7">
            <w:pPr>
              <w:rPr>
                <w:rFonts w:cs="Arial"/>
                <w:sz w:val="18"/>
                <w:szCs w:val="18"/>
                <w:lang w:eastAsia="sk-SK"/>
              </w:rPr>
            </w:pPr>
            <w:r>
              <w:rPr>
                <w:rFonts w:cs="Arial"/>
                <w:sz w:val="18"/>
                <w:szCs w:val="18"/>
                <w:lang w:eastAsia="sk-SK"/>
              </w:rPr>
              <w:t>V</w:t>
            </w:r>
          </w:p>
        </w:tc>
        <w:tc>
          <w:tcPr>
            <w:tcW w:w="150" w:type="pct"/>
            <w:tcBorders>
              <w:top w:val="single" w:sz="6" w:space="0" w:color="auto"/>
              <w:left w:val="single" w:sz="6" w:space="0" w:color="auto"/>
              <w:bottom w:val="single" w:sz="6" w:space="0" w:color="auto"/>
              <w:right w:val="single" w:sz="6" w:space="0" w:color="auto"/>
            </w:tcBorders>
            <w:noWrap/>
          </w:tcPr>
          <w:p w:rsidR="005D2A89" w:rsidRDefault="002F5BB7" w:rsidP="002F5BB7">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2F5BB7">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2F5BB7">
            <w:pPr>
              <w:rPr>
                <w:rFonts w:cs="Arial"/>
                <w:sz w:val="18"/>
                <w:szCs w:val="18"/>
                <w:lang w:eastAsia="sk-SK"/>
              </w:rPr>
            </w:pPr>
            <w:r>
              <w:rPr>
                <w:rFonts w:cs="Arial"/>
                <w:sz w:val="18"/>
                <w:szCs w:val="18"/>
                <w:lang w:eastAsia="sk-SK"/>
              </w:rPr>
              <w:t>I</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2F5BB7" w:rsidP="00D72087">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2F5BB7" w:rsidP="002F5BB7">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2F5BB7" w:rsidP="002F5BB7">
            <w:pPr>
              <w:rPr>
                <w:rFonts w:cs="Arial"/>
                <w:sz w:val="18"/>
                <w:szCs w:val="18"/>
                <w:lang w:eastAsia="sk-SK"/>
              </w:rPr>
            </w:pPr>
            <w:r>
              <w:rPr>
                <w:rFonts w:cs="Arial"/>
                <w:sz w:val="18"/>
                <w:szCs w:val="18"/>
                <w:lang w:eastAsia="sk-SK"/>
              </w:rPr>
              <w:t>r.</w:t>
            </w:r>
          </w:p>
        </w:tc>
        <w:tc>
          <w:tcPr>
            <w:tcW w:w="126" w:type="pct"/>
            <w:gridSpan w:val="2"/>
            <w:tcBorders>
              <w:top w:val="single" w:sz="4" w:space="0" w:color="auto"/>
              <w:left w:val="nil"/>
              <w:bottom w:val="single" w:sz="4" w:space="0" w:color="auto"/>
              <w:right w:val="single" w:sz="4" w:space="0" w:color="auto"/>
            </w:tcBorders>
            <w:noWrap/>
          </w:tcPr>
          <w:p w:rsidR="005D2A89" w:rsidRDefault="002F5BB7" w:rsidP="002F5BB7">
            <w:pPr>
              <w:rPr>
                <w:rFonts w:cs="Arial"/>
                <w:sz w:val="18"/>
                <w:szCs w:val="18"/>
                <w:lang w:eastAsia="sk-SK"/>
              </w:rPr>
            </w:pPr>
            <w:r>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Ž</w:t>
            </w:r>
          </w:p>
        </w:tc>
        <w:tc>
          <w:tcPr>
            <w:tcW w:w="152"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e</w:t>
            </w:r>
          </w:p>
        </w:tc>
        <w:tc>
          <w:tcPr>
            <w:tcW w:w="180" w:type="pct"/>
            <w:tcBorders>
              <w:top w:val="single" w:sz="4" w:space="0" w:color="auto"/>
              <w:left w:val="nil"/>
              <w:bottom w:val="single" w:sz="4" w:space="0" w:color="auto"/>
              <w:right w:val="single" w:sz="4" w:space="0" w:color="auto"/>
            </w:tcBorders>
            <w:noWrap/>
          </w:tcPr>
          <w:p w:rsidR="00D72087" w:rsidRPr="00D72087" w:rsidRDefault="00D770D4" w:rsidP="00D770D4">
            <w:pPr>
              <w:rPr>
                <w:rFonts w:cs="Arial"/>
                <w:sz w:val="18"/>
                <w:szCs w:val="18"/>
                <w:lang w:eastAsia="sk-SK"/>
              </w:rPr>
            </w:pPr>
            <w:r>
              <w:rPr>
                <w:rFonts w:cs="Arial"/>
                <w:sz w:val="18"/>
                <w:szCs w:val="18"/>
                <w:lang w:eastAsia="sk-SK"/>
              </w:rPr>
              <w:t xml:space="preserve"> l</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z</w:t>
            </w:r>
          </w:p>
        </w:tc>
        <w:tc>
          <w:tcPr>
            <w:tcW w:w="130" w:type="pct"/>
            <w:tcBorders>
              <w:top w:val="single" w:sz="4" w:space="0" w:color="auto"/>
              <w:left w:val="nil"/>
              <w:bottom w:val="single" w:sz="4" w:space="0" w:color="auto"/>
              <w:right w:val="single" w:sz="4" w:space="0" w:color="auto"/>
            </w:tcBorders>
            <w:noWrap/>
          </w:tcPr>
          <w:p w:rsidR="005D2A89" w:rsidRDefault="00D770D4" w:rsidP="00D770D4">
            <w:pPr>
              <w:rPr>
                <w:rFonts w:cs="Arial"/>
                <w:sz w:val="18"/>
                <w:szCs w:val="18"/>
                <w:lang w:eastAsia="sk-SK"/>
              </w:rPr>
            </w:pPr>
            <w:r>
              <w:rPr>
                <w:rFonts w:cs="Arial"/>
                <w:sz w:val="18"/>
                <w:szCs w:val="18"/>
                <w:lang w:eastAsia="sk-SK"/>
              </w:rPr>
              <w:t>i</w:t>
            </w:r>
          </w:p>
        </w:tc>
        <w:tc>
          <w:tcPr>
            <w:tcW w:w="134" w:type="pct"/>
            <w:tcBorders>
              <w:top w:val="single" w:sz="4" w:space="0" w:color="auto"/>
              <w:left w:val="nil"/>
              <w:bottom w:val="single" w:sz="4" w:space="0" w:color="auto"/>
              <w:right w:val="single" w:sz="4" w:space="0" w:color="auto"/>
            </w:tcBorders>
            <w:noWrap/>
          </w:tcPr>
          <w:p w:rsidR="005D2A89" w:rsidRDefault="00D770D4">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770D4">
              <w:rPr>
                <w:rFonts w:cs="Arial"/>
                <w:sz w:val="18"/>
                <w:szCs w:val="18"/>
                <w:lang w:eastAsia="sk-SK"/>
              </w:rPr>
              <w:t>r</w:t>
            </w:r>
          </w:p>
        </w:tc>
        <w:tc>
          <w:tcPr>
            <w:tcW w:w="133"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n</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770D4">
            <w:pPr>
              <w:rPr>
                <w:rFonts w:cs="Arial"/>
                <w:sz w:val="18"/>
                <w:szCs w:val="18"/>
                <w:lang w:val="en-US" w:eastAsia="sk-SK"/>
              </w:rPr>
            </w:pPr>
            <w:r w:rsidRPr="00AD6758">
              <w:rPr>
                <w:rFonts w:cs="Arial"/>
                <w:sz w:val="18"/>
                <w:szCs w:val="18"/>
                <w:lang w:eastAsia="sk-SK"/>
              </w:rPr>
              <w:t> </w:t>
            </w:r>
            <w:r w:rsidR="00D770D4">
              <w:rPr>
                <w:rFonts w:cs="Arial"/>
                <w:sz w:val="18"/>
                <w:szCs w:val="18"/>
                <w:lang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9</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70D4">
            <w:pPr>
              <w:rPr>
                <w:rFonts w:cs="Arial"/>
                <w:sz w:val="18"/>
                <w:szCs w:val="18"/>
                <w:lang w:eastAsia="sk-SK"/>
              </w:rPr>
            </w:pPr>
            <w:r w:rsidRPr="00AD6758">
              <w:rPr>
                <w:rFonts w:cs="Arial"/>
                <w:sz w:val="18"/>
                <w:szCs w:val="18"/>
                <w:lang w:eastAsia="sk-SK"/>
              </w:rPr>
              <w:t> </w:t>
            </w:r>
            <w:r w:rsidR="00D770D4">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4</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D770D4" w:rsidP="00D770D4">
            <w:pPr>
              <w:rPr>
                <w:rFonts w:cs="Arial"/>
                <w:sz w:val="18"/>
                <w:szCs w:val="18"/>
                <w:lang w:eastAsia="sk-SK"/>
              </w:rPr>
            </w:pPr>
            <w:r>
              <w:rPr>
                <w:rFonts w:cs="Arial"/>
                <w:sz w:val="18"/>
                <w:szCs w:val="18"/>
                <w:lang w:eastAsia="sk-SK"/>
              </w:rPr>
              <w:t>š</w:t>
            </w:r>
          </w:p>
        </w:tc>
        <w:tc>
          <w:tcPr>
            <w:tcW w:w="150" w:type="pct"/>
            <w:tcBorders>
              <w:top w:val="single" w:sz="4" w:space="0" w:color="auto"/>
              <w:left w:val="nil"/>
              <w:bottom w:val="single" w:sz="4" w:space="0" w:color="auto"/>
              <w:right w:val="single" w:sz="4" w:space="0" w:color="auto"/>
            </w:tcBorders>
            <w:noWrap/>
          </w:tcPr>
          <w:p w:rsidR="005D2A89" w:rsidRDefault="00D770D4">
            <w:pPr>
              <w:rPr>
                <w:rFonts w:cs="Arial"/>
                <w:sz w:val="18"/>
                <w:szCs w:val="18"/>
                <w:lang w:eastAsia="sk-SK"/>
              </w:rPr>
            </w:pPr>
            <w:r>
              <w:rPr>
                <w:rFonts w:cs="Arial"/>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D770D4" w:rsidP="000A1BBA">
            <w:pPr>
              <w:rPr>
                <w:rFonts w:cs="Arial"/>
                <w:sz w:val="18"/>
                <w:szCs w:val="18"/>
                <w:lang w:eastAsia="sk-SK"/>
              </w:rPr>
            </w:pPr>
            <w:r>
              <w:rPr>
                <w:rFonts w:cs="Arial"/>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D72087" w:rsidRPr="00D72087" w:rsidRDefault="00D770D4" w:rsidP="00D770D4">
            <w:pPr>
              <w:rPr>
                <w:rFonts w:cs="Arial"/>
                <w:sz w:val="18"/>
                <w:szCs w:val="18"/>
                <w:lang w:eastAsia="sk-SK"/>
              </w:rPr>
            </w:pPr>
            <w:r>
              <w:rPr>
                <w:rFonts w:cs="Arial"/>
                <w:sz w:val="18"/>
                <w:szCs w:val="18"/>
                <w:lang w:eastAsia="sk-SK"/>
              </w:rPr>
              <w:t>-</w:t>
            </w:r>
          </w:p>
        </w:tc>
        <w:tc>
          <w:tcPr>
            <w:tcW w:w="124" w:type="pct"/>
            <w:tcBorders>
              <w:top w:val="single" w:sz="4" w:space="0" w:color="auto"/>
              <w:left w:val="nil"/>
              <w:bottom w:val="single" w:sz="4" w:space="0" w:color="auto"/>
              <w:right w:val="single" w:sz="4" w:space="0" w:color="auto"/>
            </w:tcBorders>
            <w:noWrap/>
          </w:tcPr>
          <w:p w:rsidR="005D2A89" w:rsidRDefault="00D770D4" w:rsidP="00D770D4">
            <w:pPr>
              <w:rPr>
                <w:rFonts w:cs="Arial"/>
                <w:sz w:val="18"/>
                <w:szCs w:val="18"/>
                <w:lang w:eastAsia="sk-SK"/>
              </w:rPr>
            </w:pPr>
            <w:r>
              <w:rPr>
                <w:rFonts w:cs="Arial"/>
                <w:sz w:val="18"/>
                <w:szCs w:val="18"/>
                <w:lang w:eastAsia="sk-SK"/>
              </w:rPr>
              <w:t>Š</w:t>
            </w:r>
          </w:p>
        </w:tc>
        <w:tc>
          <w:tcPr>
            <w:tcW w:w="157" w:type="pct"/>
            <w:tcBorders>
              <w:top w:val="single" w:sz="4" w:space="0" w:color="auto"/>
              <w:left w:val="nil"/>
              <w:bottom w:val="single" w:sz="4" w:space="0" w:color="auto"/>
              <w:right w:val="single" w:sz="4" w:space="0" w:color="auto"/>
            </w:tcBorders>
            <w:noWrap/>
          </w:tcPr>
          <w:p w:rsidR="005D2A89" w:rsidRDefault="00D770D4" w:rsidP="00D770D4">
            <w:pPr>
              <w:rPr>
                <w:rFonts w:cs="Arial"/>
                <w:sz w:val="18"/>
                <w:szCs w:val="18"/>
                <w:lang w:eastAsia="sk-SK"/>
              </w:rPr>
            </w:pPr>
            <w:r>
              <w:rPr>
                <w:rFonts w:cs="Arial"/>
                <w:sz w:val="18"/>
                <w:szCs w:val="18"/>
                <w:lang w:eastAsia="sk-SK"/>
              </w:rPr>
              <w:t>a</w:t>
            </w:r>
          </w:p>
        </w:tc>
        <w:tc>
          <w:tcPr>
            <w:tcW w:w="126" w:type="pct"/>
            <w:tcBorders>
              <w:top w:val="single" w:sz="4" w:space="0" w:color="auto"/>
              <w:left w:val="nil"/>
              <w:bottom w:val="single" w:sz="4" w:space="0" w:color="auto"/>
              <w:right w:val="single" w:sz="4" w:space="0" w:color="auto"/>
            </w:tcBorders>
            <w:noWrap/>
          </w:tcPr>
          <w:p w:rsidR="005D2A89" w:rsidRDefault="00D770D4">
            <w:pPr>
              <w:rPr>
                <w:rFonts w:cs="Arial"/>
                <w:sz w:val="18"/>
                <w:szCs w:val="18"/>
                <w:lang w:eastAsia="sk-SK"/>
              </w:rPr>
            </w:pPr>
            <w:r>
              <w:rPr>
                <w:rFonts w:cs="Arial"/>
                <w:sz w:val="18"/>
                <w:szCs w:val="18"/>
                <w:lang w:eastAsia="sk-SK"/>
              </w:rPr>
              <w:t>c</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70D4"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1313BE" w:rsidP="008F572E">
            <w:pPr>
              <w:jc w:val="center"/>
              <w:rPr>
                <w:rFonts w:cs="Arial"/>
                <w:sz w:val="18"/>
                <w:szCs w:val="18"/>
                <w:lang w:val="en-US" w:eastAsia="sk-SK"/>
              </w:rPr>
            </w:pPr>
            <w:r>
              <w:rPr>
                <w:rFonts w:cs="Arial"/>
                <w:sz w:val="18"/>
                <w:szCs w:val="18"/>
                <w:lang w:val="en-US" w:eastAsia="sk-SK"/>
              </w:rPr>
              <w:t>26</w:t>
            </w:r>
            <w:r w:rsidR="00AB4AEE">
              <w:rPr>
                <w:rFonts w:cs="Arial"/>
                <w:sz w:val="18"/>
                <w:szCs w:val="18"/>
                <w:lang w:val="en-US" w:eastAsia="sk-SK"/>
              </w:rPr>
              <w:t>.</w:t>
            </w:r>
            <w:r w:rsidR="00275B23">
              <w:rPr>
                <w:rFonts w:cs="Arial"/>
                <w:sz w:val="18"/>
                <w:szCs w:val="18"/>
                <w:lang w:val="en-US" w:eastAsia="sk-SK"/>
              </w:rPr>
              <w:t>6</w:t>
            </w:r>
            <w:r w:rsidR="001D3656">
              <w:rPr>
                <w:rFonts w:cs="Arial"/>
                <w:sz w:val="18"/>
                <w:szCs w:val="18"/>
                <w:lang w:val="en-US" w:eastAsia="sk-SK"/>
              </w:rPr>
              <w:t>.201</w:t>
            </w:r>
            <w:r w:rsidR="00275B23">
              <w:rPr>
                <w:rFonts w:cs="Arial"/>
                <w:sz w:val="18"/>
                <w:szCs w:val="18"/>
                <w:lang w:val="en-US" w:eastAsia="sk-SK"/>
              </w:rPr>
              <w:t>5</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rsidP="00E1287F">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1" w:name="_Toc530739894"/>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D770D4">
        <w:t>Tempus – Bavaria s.r.o.</w:t>
      </w:r>
      <w:r>
        <w:t xml:space="preserve"> (ďalej len Spoločnosť), bola založená </w:t>
      </w:r>
      <w:r w:rsidR="00D770D4">
        <w:t>rozhodnutím zakladateľov vo forme notárskej zápisnice 13.februára</w:t>
      </w:r>
      <w:r>
        <w:t xml:space="preserve"> 199</w:t>
      </w:r>
      <w:r w:rsidR="00D770D4">
        <w:t>8</w:t>
      </w:r>
      <w:r>
        <w:t xml:space="preserve"> a do obchodného registra bola zapísaná 3</w:t>
      </w:r>
      <w:r w:rsidR="00D770D4">
        <w:t>0</w:t>
      </w:r>
      <w:r>
        <w:t xml:space="preserve">. </w:t>
      </w:r>
      <w:r w:rsidR="00D770D4">
        <w:t>marca</w:t>
      </w:r>
      <w:r>
        <w:t xml:space="preserve"> 199</w:t>
      </w:r>
      <w:r w:rsidR="00D770D4">
        <w:t xml:space="preserve">8do oddielu Sro </w:t>
      </w:r>
      <w:r w:rsidR="00275B23">
        <w:t>o</w:t>
      </w:r>
      <w:r>
        <w:t xml:space="preserve">ddiel s.r.o., vložka </w:t>
      </w:r>
      <w:r w:rsidR="00565F14">
        <w:t>10265/V</w:t>
      </w:r>
      <w:r>
        <w:t xml:space="preserve">. </w:t>
      </w:r>
    </w:p>
    <w:p w:rsidR="004D3B4A" w:rsidRDefault="004D3B4A" w:rsidP="004D3B4A"/>
    <w:p w:rsidR="004D3B4A" w:rsidRDefault="004D3B4A" w:rsidP="004D3B4A">
      <w:pPr>
        <w:pStyle w:val="Nadpis2"/>
        <w:numPr>
          <w:ilvl w:val="0"/>
          <w:numId w:val="2"/>
        </w:numPr>
      </w:pPr>
      <w:bookmarkStart w:id="2" w:name="_Toc530739896"/>
      <w:r>
        <w:t>Hlavnými činnosťami Spoločnosti sú:</w:t>
      </w:r>
      <w:bookmarkEnd w:id="2"/>
    </w:p>
    <w:p w:rsidR="004D3B4A" w:rsidRDefault="004D3B4A" w:rsidP="004D3B4A">
      <w:pPr>
        <w:pStyle w:val="Zkladntext"/>
      </w:pPr>
      <w:r>
        <w:t xml:space="preserve">– </w:t>
      </w:r>
      <w:r w:rsidR="00FF6DF6">
        <w:t>sprostredkovanie obchodu</w:t>
      </w:r>
      <w:r>
        <w:t>,</w:t>
      </w:r>
    </w:p>
    <w:p w:rsidR="004D3B4A" w:rsidRDefault="004D3B4A" w:rsidP="004D3B4A">
      <w:pPr>
        <w:pStyle w:val="Zkladntext"/>
      </w:pPr>
      <w:r>
        <w:t xml:space="preserve">– </w:t>
      </w:r>
      <w:r w:rsidR="00FF6DF6">
        <w:t>údržba a oprava dvojstopových motorových vozidiel, motocyklov, súčiastok a príslušenstva</w:t>
      </w:r>
      <w:r>
        <w:t>,</w:t>
      </w:r>
    </w:p>
    <w:p w:rsidR="00F04555" w:rsidRDefault="004D3B4A" w:rsidP="004D3B4A">
      <w:pPr>
        <w:pStyle w:val="Zkladntext"/>
      </w:pPr>
      <w:r>
        <w:t xml:space="preserve">– </w:t>
      </w:r>
      <w:r w:rsidR="00FF6DF6">
        <w:t>maloobchodná a veľkoobchodná činnosť v</w:t>
      </w:r>
      <w:r w:rsidR="00D33016">
        <w:t> </w:t>
      </w:r>
      <w:r w:rsidR="00FF6DF6">
        <w:t>odbore</w:t>
      </w:r>
      <w:r w:rsidR="00D33016">
        <w:t>: m</w:t>
      </w:r>
      <w:r w:rsidR="00FF6DF6">
        <w:t xml:space="preserve">otorové vozidla, motocykle, náhradné súčiastky </w:t>
      </w:r>
      <w:r w:rsidR="00F04555">
        <w:t xml:space="preserve">      </w:t>
      </w:r>
    </w:p>
    <w:p w:rsidR="004D3B4A" w:rsidRDefault="00F04555" w:rsidP="004D3B4A">
      <w:pPr>
        <w:pStyle w:val="Zkladntext"/>
      </w:pPr>
      <w:r>
        <w:t xml:space="preserve">   </w:t>
      </w:r>
      <w:r w:rsidR="00FF6DF6">
        <w:t>a autopríslušenstvo</w:t>
      </w:r>
    </w:p>
    <w:p w:rsidR="00FF6DF6" w:rsidRDefault="00F04555" w:rsidP="00F04555">
      <w:pPr>
        <w:pStyle w:val="Zkladntext"/>
        <w:jc w:val="left"/>
      </w:pPr>
      <w:r>
        <w:t>- operatívny a finančný leasing</w:t>
      </w:r>
    </w:p>
    <w:p w:rsidR="00F04555" w:rsidRDefault="00F04555" w:rsidP="004D3B4A">
      <w:pPr>
        <w:pStyle w:val="Zkladntext"/>
      </w:pPr>
      <w:r>
        <w:t>- pneuservis</w:t>
      </w:r>
    </w:p>
    <w:p w:rsidR="00F04555" w:rsidRDefault="00F04555" w:rsidP="004D3B4A">
      <w:pPr>
        <w:pStyle w:val="Zkladntext"/>
      </w:pPr>
      <w:r>
        <w:t>-opravy karosérií</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394877792"/>
    <w:bookmarkEnd w:id="3"/>
    <w:p w:rsidR="000A1BBA" w:rsidRDefault="00FC25E7" w:rsidP="004D3B4A">
      <w:pPr>
        <w:pStyle w:val="Zkladntext"/>
      </w:pPr>
      <w:r w:rsidRPr="004414F0">
        <w:object w:dxaOrig="9159"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8" o:title=""/>
            <o:lock v:ext="edit" aspectratio="f"/>
          </v:shape>
          <o:OLEObject Type="Embed" ProgID="Excel.Sheet.12" ShapeID="_x0000_i1025" DrawAspect="Content" ObjectID="_1496840598"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275B23">
        <w:t>4</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275B23">
        <w:t>4 do 31. decembra 2014</w:t>
      </w:r>
      <w:r w:rsidR="00AB4AEE">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6C1D0C" w:rsidRDefault="004D3B4A" w:rsidP="006C1D0C">
      <w:pPr>
        <w:pStyle w:val="Zkladntext"/>
        <w:ind w:hanging="426"/>
      </w:pPr>
      <w:r>
        <w:tab/>
        <w:t xml:space="preserve">Účtovná závierka Spoločnosti k </w:t>
      </w:r>
      <w:r w:rsidRPr="008F572E">
        <w:t>31. decembru 201</w:t>
      </w:r>
      <w:r w:rsidR="00275B23">
        <w:t>3</w:t>
      </w:r>
      <w:r>
        <w:t xml:space="preserve">, za predchádzajúce účtovné obdobie, bola schválená valným zhromaždením </w:t>
      </w:r>
      <w:r w:rsidR="008D68AA">
        <w:t>s</w:t>
      </w:r>
      <w:r>
        <w:t>poločnosti</w:t>
      </w:r>
      <w:r w:rsidR="008D68AA">
        <w:t xml:space="preserve"> konanom </w:t>
      </w:r>
      <w:r w:rsidR="00275B23">
        <w:t>dňa 30</w:t>
      </w:r>
      <w:r w:rsidR="008D68AA" w:rsidRPr="008F572E">
        <w:t>.6.201</w:t>
      </w:r>
      <w:r w:rsidR="00275B23">
        <w:t>4</w:t>
      </w:r>
      <w:r w:rsidR="008D68AA" w:rsidRPr="006C1D0C">
        <w:t xml:space="preserve"> v Košiciach</w:t>
      </w:r>
      <w:r w:rsidRPr="006C1D0C">
        <w:t>.</w:t>
      </w:r>
    </w:p>
    <w:p w:rsidR="004D3B4A" w:rsidRDefault="004D3B4A" w:rsidP="004D3B4A">
      <w:pPr>
        <w:pStyle w:val="Zkladntext"/>
        <w:ind w:hanging="426"/>
      </w:pPr>
    </w:p>
    <w:p w:rsidR="004D3B4A" w:rsidRDefault="004D3B4A" w:rsidP="004D3B4A">
      <w:pPr>
        <w:pStyle w:val="Zkladntext"/>
      </w:pPr>
      <w:bookmarkStart w:id="4" w:name="OLE_LINK13"/>
      <w:bookmarkStart w:id="5" w:name="OLE_LINK14"/>
    </w:p>
    <w:p w:rsidR="004D3B4A" w:rsidRDefault="004D3B4A" w:rsidP="004D3B4A">
      <w:pPr>
        <w:pStyle w:val="Nadpis2"/>
        <w:numPr>
          <w:ilvl w:val="0"/>
          <w:numId w:val="2"/>
        </w:numPr>
      </w:pPr>
      <w:r>
        <w:t>Schválenie audítora</w:t>
      </w:r>
    </w:p>
    <w:p w:rsidR="004D3B4A" w:rsidRDefault="001313BE" w:rsidP="004D3B4A">
      <w:pPr>
        <w:pStyle w:val="Zkladntext"/>
      </w:pPr>
      <w:r>
        <w:t>Spoločnosť nemá povinnosť</w:t>
      </w:r>
      <w:r w:rsidR="004D3B4A">
        <w:t xml:space="preserve"> na overenie účtovnej závierky </w:t>
      </w:r>
      <w:r>
        <w:t xml:space="preserve">audítorom </w:t>
      </w:r>
      <w:r w:rsidR="004D3B4A">
        <w:t>za úč</w:t>
      </w:r>
      <w:r w:rsidR="00275B23">
        <w:t>tovné obdobie od 1. januára 2014</w:t>
      </w:r>
      <w:r w:rsidR="004D3B4A">
        <w:t xml:space="preserve"> do 31. decembra 201</w:t>
      </w:r>
      <w:r w:rsidR="00275B23">
        <w:t>4</w:t>
      </w:r>
      <w:r w:rsidR="004D3B4A">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Default="004D3B4A" w:rsidP="004D3B4A"/>
    <w:p w:rsidR="004D3B4A" w:rsidRDefault="004D3B4A" w:rsidP="004D3B4A">
      <w:pPr>
        <w:pStyle w:val="Zkladntext"/>
      </w:pPr>
      <w:r>
        <w:t>Konatelia</w:t>
      </w:r>
      <w:r>
        <w:tab/>
      </w:r>
      <w:r>
        <w:tab/>
        <w:t xml:space="preserve">Ing. </w:t>
      </w:r>
      <w:r w:rsidR="00CF7754">
        <w:t>Vincent Vattai</w:t>
      </w:r>
    </w:p>
    <w:p w:rsidR="00CF7754" w:rsidRDefault="00CF7754" w:rsidP="004D3B4A">
      <w:pPr>
        <w:pStyle w:val="Zkladntext"/>
      </w:pPr>
      <w:r>
        <w:t xml:space="preserve">                                      Hanojská 3, Košice     </w:t>
      </w:r>
    </w:p>
    <w:p w:rsidR="004D3B4A" w:rsidRDefault="00CF7754" w:rsidP="004D3B4A">
      <w:pPr>
        <w:pStyle w:val="Zkladntext"/>
      </w:pPr>
      <w:r>
        <w:tab/>
      </w:r>
      <w:r>
        <w:tab/>
      </w:r>
      <w:r>
        <w:tab/>
        <w:t xml:space="preserve"> </w:t>
      </w:r>
    </w:p>
    <w:p w:rsidR="00CF7754" w:rsidRDefault="00CF7754" w:rsidP="004D3B4A">
      <w:pPr>
        <w:pStyle w:val="Zkladntext"/>
      </w:pPr>
      <w:r>
        <w:t xml:space="preserve">                                      Ing. Martin Sojka</w:t>
      </w:r>
    </w:p>
    <w:p w:rsidR="00CF7754" w:rsidRDefault="00CF7754" w:rsidP="004D3B4A">
      <w:pPr>
        <w:pStyle w:val="Zkladntext"/>
      </w:pPr>
      <w:r>
        <w:t xml:space="preserve">                                      Čordákova 1220/46, Košice</w:t>
      </w:r>
    </w:p>
    <w:p w:rsidR="004D3B4A" w:rsidRDefault="00CF7754" w:rsidP="00CF7754">
      <w:pPr>
        <w:pStyle w:val="Zkladntext"/>
      </w:pPr>
      <w:r>
        <w:tab/>
      </w:r>
      <w:r>
        <w:tab/>
      </w:r>
      <w:r w:rsidR="004D3B4A">
        <w:tab/>
      </w:r>
      <w:r w:rsidR="004D3B4A">
        <w:tab/>
      </w:r>
      <w:r w:rsidR="004D3B4A">
        <w:tab/>
      </w:r>
    </w:p>
    <w:p w:rsidR="00D54563" w:rsidRDefault="00D54563">
      <w:pPr>
        <w:spacing w:after="200" w:line="276" w:lineRule="auto"/>
        <w:rPr>
          <w:b/>
          <w:caps/>
          <w:sz w:val="18"/>
        </w:rPr>
      </w:pPr>
      <w:bookmarkStart w:id="7" w:name="_Toc530739898"/>
    </w:p>
    <w:p w:rsidR="001313BE" w:rsidRDefault="001313BE">
      <w:pPr>
        <w:spacing w:after="200" w:line="276" w:lineRule="auto"/>
        <w:rPr>
          <w:b/>
          <w:caps/>
          <w:sz w:val="18"/>
        </w:rPr>
      </w:pPr>
    </w:p>
    <w:p w:rsidR="001313BE" w:rsidRDefault="001313BE">
      <w:pPr>
        <w:spacing w:after="200" w:line="276" w:lineRule="auto"/>
        <w:rPr>
          <w:b/>
          <w:caps/>
          <w:sz w:val="18"/>
        </w:rPr>
      </w:pPr>
    </w:p>
    <w:p w:rsidR="001313BE" w:rsidRDefault="001313BE">
      <w:pPr>
        <w:spacing w:after="200" w:line="276" w:lineRule="auto"/>
        <w:rPr>
          <w:b/>
          <w:caps/>
          <w:sz w:val="18"/>
        </w:rPr>
      </w:pPr>
    </w:p>
    <w:p w:rsidR="001313BE" w:rsidRDefault="001313BE">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7"/>
    </w:p>
    <w:p w:rsidR="00CF7754" w:rsidRDefault="00CF7754" w:rsidP="00CF7754"/>
    <w:p w:rsidR="00CF7754" w:rsidRDefault="00CF7754" w:rsidP="00CF7754">
      <w:r>
        <w:t xml:space="preserve">       </w:t>
      </w:r>
      <w:bookmarkStart w:id="8" w:name="_MON_1394348881"/>
      <w:bookmarkStart w:id="9" w:name="_MON_1388915655"/>
      <w:bookmarkStart w:id="10" w:name="_MON_1391253345"/>
      <w:bookmarkStart w:id="11" w:name="_MON_1391253457"/>
      <w:bookmarkStart w:id="12" w:name="_MON_1391253512"/>
      <w:bookmarkStart w:id="13" w:name="_MON_1391253524"/>
      <w:bookmarkStart w:id="14" w:name="_MON_1391883095"/>
      <w:bookmarkStart w:id="15" w:name="_MON_1394348778"/>
      <w:bookmarkEnd w:id="8"/>
      <w:bookmarkEnd w:id="9"/>
      <w:bookmarkEnd w:id="10"/>
      <w:bookmarkEnd w:id="11"/>
      <w:bookmarkEnd w:id="12"/>
      <w:bookmarkEnd w:id="13"/>
      <w:bookmarkEnd w:id="14"/>
      <w:bookmarkEnd w:id="15"/>
      <w:r w:rsidR="007D48A3" w:rsidRPr="00DA589D">
        <w:object w:dxaOrig="8789" w:dyaOrig="1877">
          <v:shape id="_x0000_i1026" type="#_x0000_t75" style="width:423pt;height:96pt" o:ole="">
            <v:imagedata r:id="rId10" o:title=""/>
          </v:shape>
          <o:OLEObject Type="Embed" ProgID="Excel.Sheet.8" ShapeID="_x0000_i1026" DrawAspect="Content" ObjectID="_1496840599" r:id="rId11"/>
        </w:object>
      </w:r>
    </w:p>
    <w:p w:rsidR="007D48A3" w:rsidRDefault="007D48A3" w:rsidP="00CF7754"/>
    <w:p w:rsidR="00A20C63" w:rsidRDefault="007D48A3" w:rsidP="007D48A3">
      <w:pPr>
        <w:ind w:firstLine="368"/>
      </w:pPr>
      <w:r>
        <w:t xml:space="preserve">  </w:t>
      </w:r>
      <w:r w:rsidRPr="00DA589D">
        <w:t>V roku 20</w:t>
      </w:r>
      <w:r w:rsidR="00275B23">
        <w:t>14</w:t>
      </w:r>
      <w:r w:rsidRPr="00DA589D">
        <w:t xml:space="preserve">  </w:t>
      </w:r>
      <w:r>
        <w:t>ne</w:t>
      </w:r>
      <w:r w:rsidRPr="00DA589D">
        <w:t xml:space="preserve">došlo v spoločnosti k zmene akcionárskej štruktúry v porovnaní s predchádzajúcim </w:t>
      </w:r>
      <w:r w:rsidR="00A20C63">
        <w:t xml:space="preserve">  </w:t>
      </w:r>
    </w:p>
    <w:p w:rsidR="007D48A3" w:rsidRPr="00DA589D" w:rsidRDefault="007D48A3" w:rsidP="007D48A3">
      <w:pPr>
        <w:ind w:firstLine="368"/>
      </w:pPr>
      <w:r w:rsidRPr="00DA589D">
        <w:t>účtovným obdobím  a</w:t>
      </w:r>
      <w:r>
        <w:t xml:space="preserve"> teda </w:t>
      </w:r>
      <w:r w:rsidRPr="00DA589D">
        <w:t>jej stav k 31.12.20</w:t>
      </w:r>
      <w:r w:rsidR="00094A49">
        <w:t>1</w:t>
      </w:r>
      <w:r w:rsidR="00275B23">
        <w:t>4</w:t>
      </w:r>
      <w:r w:rsidRPr="00DA589D">
        <w:t xml:space="preserve"> je</w:t>
      </w:r>
      <w:r>
        <w:t xml:space="preserve"> nasledovný:</w:t>
      </w:r>
    </w:p>
    <w:p w:rsidR="007D48A3" w:rsidRDefault="007D48A3" w:rsidP="007D48A3">
      <w:pPr>
        <w:ind w:firstLine="340"/>
      </w:pPr>
      <w:r w:rsidRPr="00DA589D">
        <w:t>Štruktúra akcionárov k 31.12.20</w:t>
      </w:r>
      <w:r w:rsidR="001D3656">
        <w:t>1</w:t>
      </w:r>
      <w:r w:rsidR="00275B23">
        <w:t>4</w:t>
      </w:r>
      <w:r w:rsidRPr="00DA589D">
        <w:t>:</w:t>
      </w:r>
    </w:p>
    <w:p w:rsidR="007D48A3" w:rsidRPr="00DA589D" w:rsidRDefault="007D48A3" w:rsidP="007D48A3">
      <w:pPr>
        <w:ind w:firstLine="340"/>
      </w:pPr>
    </w:p>
    <w:p w:rsidR="007D48A3" w:rsidRDefault="007D48A3" w:rsidP="007D48A3">
      <w:r>
        <w:t xml:space="preserve">       </w:t>
      </w:r>
      <w:r w:rsidRPr="00DA589D">
        <w:object w:dxaOrig="8789" w:dyaOrig="1877">
          <v:shape id="_x0000_i1027" type="#_x0000_t75" style="width:423pt;height:96pt" o:ole="">
            <v:imagedata r:id="rId10" o:title=""/>
          </v:shape>
          <o:OLEObject Type="Embed" ProgID="Excel.Sheet.8" ShapeID="_x0000_i1027" DrawAspect="Content" ObjectID="_1496840600" r:id="rId12"/>
        </w:object>
      </w:r>
    </w:p>
    <w:p w:rsidR="007D48A3" w:rsidRPr="00CF7754" w:rsidRDefault="007D48A3" w:rsidP="00CF7754"/>
    <w:p w:rsidR="004D3B4A" w:rsidRDefault="004D3B4A" w:rsidP="004D3B4A"/>
    <w:p w:rsidR="004D3B4A" w:rsidRPr="008F572E" w:rsidRDefault="004D3B4A" w:rsidP="004D3B4A">
      <w:pPr>
        <w:pStyle w:val="Nadpis1"/>
        <w:tabs>
          <w:tab w:val="clear" w:pos="450"/>
          <w:tab w:val="num" w:pos="360"/>
        </w:tabs>
        <w:spacing w:before="120" w:after="60"/>
        <w:ind w:left="360"/>
      </w:pPr>
      <w:r w:rsidRPr="008F572E">
        <w:t>Informácie o konsolidovanom celku</w:t>
      </w:r>
    </w:p>
    <w:p w:rsidR="004D3B4A" w:rsidRDefault="004D3B4A" w:rsidP="004D3B4A">
      <w:pPr>
        <w:pStyle w:val="Zkladntext"/>
      </w:pPr>
    </w:p>
    <w:p w:rsidR="00651689" w:rsidRDefault="004D3B4A" w:rsidP="00B4412C">
      <w:pPr>
        <w:pStyle w:val="Zkladntext"/>
        <w:ind w:hanging="426"/>
      </w:pPr>
      <w:r>
        <w:rPr>
          <w:b/>
        </w:rPr>
        <w:tab/>
      </w:r>
      <w:r>
        <w:t xml:space="preserve">Spoločnosť </w:t>
      </w:r>
      <w:r w:rsidR="004414F0">
        <w:t xml:space="preserve">nie </w:t>
      </w:r>
      <w:r w:rsidR="00B4412C">
        <w:t xml:space="preserve">je v konsolidovanom </w:t>
      </w:r>
      <w:r w:rsidR="00370BC9">
        <w:t>celk</w:t>
      </w:r>
      <w:r w:rsidR="00B4412C">
        <w:t>u</w:t>
      </w:r>
      <w:r w:rsidR="004414F0">
        <w:t>.</w:t>
      </w:r>
      <w:r w:rsidR="00651689">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16" w:name="_Toc530739899"/>
      <w:r>
        <w:t xml:space="preserve">Informácie o účtovných zásadách a účtovných metódach  </w:t>
      </w:r>
      <w:bookmarkEnd w:id="1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clear" w:pos="340"/>
          <w:tab w:val="num" w:pos="709"/>
        </w:tabs>
        <w:ind w:left="709" w:hanging="283"/>
      </w:pPr>
      <w:r>
        <w:t xml:space="preserve">účtovania poistenia majetku určeného na prevádzkovú činnosť a iného poistného súvisiaceho s prevádzkovou činnosťou. Takéto poistenie sa od 1. januára 2011 účtuje na účet </w:t>
      </w:r>
      <w:r w:rsidR="00094A49">
        <w:t xml:space="preserve">568 </w:t>
      </w:r>
      <w:r w:rsidR="00094A49" w:rsidRPr="00094A49">
        <w:t>Ostatné finančné náklady</w:t>
      </w:r>
      <w:r w:rsidR="00B03577" w:rsidRPr="00B03577">
        <w:t>;</w:t>
      </w:r>
    </w:p>
    <w:p w:rsidR="009E16EA" w:rsidRDefault="009E16EA" w:rsidP="00A20C63">
      <w:pPr>
        <w:pStyle w:val="Zkladntext"/>
        <w:ind w:left="709"/>
      </w:pPr>
    </w:p>
    <w:p w:rsidR="006D3D0B" w:rsidRDefault="006D3D0B" w:rsidP="006D3D0B">
      <w:pPr>
        <w:pStyle w:val="Zkladntext"/>
        <w:ind w:left="709"/>
      </w:pPr>
    </w:p>
    <w:p w:rsidR="006D3D0B" w:rsidRDefault="009E16EA" w:rsidP="006D3D0B">
      <w:pPr>
        <w:pStyle w:val="Zkladntext"/>
      </w:pPr>
      <w:r>
        <w:t>Uvedené zmeny nemajú vplyv</w:t>
      </w:r>
      <w:r w:rsidR="004D3B4A">
        <w:t xml:space="preserve"> </w:t>
      </w:r>
      <w:r>
        <w:t>na výsledok hospodárenia</w:t>
      </w:r>
      <w:r w:rsidR="00260C4C">
        <w:t xml:space="preserve"> vykázaný v predchádzajúcich účtovných obdobiach</w:t>
      </w:r>
      <w:r>
        <w:t>, keďže sa aplikujú</w:t>
      </w:r>
      <w:r w:rsidR="00260C4C">
        <w:t xml:space="preserve"> prospektívne</w:t>
      </w:r>
      <w:r>
        <w:t xml:space="preserve"> na účtovné prípady, </w:t>
      </w:r>
      <w:r w:rsidR="00094A49">
        <w:t>ktoré vznikli po 1. januári 201</w:t>
      </w:r>
      <w:r w:rsidR="00A841F8">
        <w:t>1</w:t>
      </w:r>
      <w:r>
        <w:t>.</w:t>
      </w:r>
    </w:p>
    <w:p w:rsidR="006D3D0B" w:rsidRDefault="006D3D0B" w:rsidP="006D3D0B">
      <w:pPr>
        <w:pStyle w:val="Zkladntext"/>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D33016">
        <w:t xml:space="preserve">počnúc </w:t>
      </w:r>
      <w:r>
        <w:t>mesiac</w:t>
      </w:r>
      <w:r w:rsidR="00D33016">
        <w:t>om</w:t>
      </w:r>
      <w:r w:rsidR="00F4367F">
        <w:t xml:space="preserve"> </w:t>
      </w:r>
      <w:r w:rsidR="00D33016">
        <w:t xml:space="preserve">zaradenia </w:t>
      </w:r>
      <w:r>
        <w:t xml:space="preserve">dlhodobého majetku </w:t>
      </w:r>
      <w:r>
        <w:lastRenderedPageBreak/>
        <w:t xml:space="preserve">do používania. Drobný dlhodobý </w:t>
      </w:r>
      <w:r w:rsidR="00AF5142">
        <w:t>ne</w:t>
      </w:r>
      <w:r>
        <w:t xml:space="preserve">hmotný majetok, ktorého obstarávacia cena (resp. vlastné náklady) je </w:t>
      </w:r>
      <w:r w:rsidR="00AF5142">
        <w:t>2400</w:t>
      </w:r>
      <w:r w:rsidRPr="00DF04B4">
        <w:t xml:space="preserve"> EUR</w:t>
      </w:r>
      <w:r w:rsidR="00F4367F">
        <w:t xml:space="preserve"> a nižšia </w:t>
      </w:r>
      <w:r w:rsidR="00AF5142">
        <w:t>sa odpisuje priamo do nákladov pri uvedení do používania.</w:t>
      </w:r>
      <w:r>
        <w:t xml:space="preserve">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6"/>
        <w:gridCol w:w="222"/>
        <w:gridCol w:w="1814"/>
        <w:gridCol w:w="222"/>
        <w:gridCol w:w="1698"/>
      </w:tblGrid>
      <w:tr w:rsidR="00D33016"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D33016"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D33016" w:rsidTr="0000290B">
        <w:trPr>
          <w:trHeight w:val="250"/>
        </w:trPr>
        <w:tc>
          <w:tcPr>
            <w:tcW w:w="3402" w:type="dxa"/>
            <w:gridSpan w:val="2"/>
          </w:tcPr>
          <w:p w:rsidR="004D3B4A" w:rsidRDefault="00AF5142" w:rsidP="00AF5142">
            <w:pPr>
              <w:pStyle w:val="Tabulka"/>
            </w:pPr>
            <w:r>
              <w:t>Softvér</w:t>
            </w:r>
          </w:p>
        </w:tc>
        <w:tc>
          <w:tcPr>
            <w:tcW w:w="1559" w:type="dxa"/>
          </w:tcPr>
          <w:p w:rsidR="004D3B4A" w:rsidRDefault="00AF5142" w:rsidP="00AF5142">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AF5142" w:rsidP="00D33016">
            <w:pPr>
              <w:pStyle w:val="Tabulka"/>
              <w:jc w:val="center"/>
            </w:pPr>
            <w:r>
              <w:t>28,6</w:t>
            </w:r>
          </w:p>
        </w:tc>
      </w:tr>
      <w:tr w:rsidR="00D33016" w:rsidTr="0000290B">
        <w:trPr>
          <w:trHeight w:val="250"/>
        </w:trPr>
        <w:tc>
          <w:tcPr>
            <w:tcW w:w="3402" w:type="dxa"/>
            <w:gridSpan w:val="2"/>
          </w:tcPr>
          <w:p w:rsidR="004D3B4A" w:rsidRDefault="004D3B4A" w:rsidP="00D33016">
            <w:pPr>
              <w:pStyle w:val="Tabulka"/>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D33016">
            <w:pPr>
              <w:pStyle w:val="Tabulka"/>
              <w:jc w:val="center"/>
            </w:pPr>
          </w:p>
        </w:tc>
      </w:tr>
      <w:tr w:rsidR="00D33016" w:rsidTr="0000290B">
        <w:tblPrEx>
          <w:tblCellMar>
            <w:left w:w="108" w:type="dxa"/>
            <w:right w:w="108" w:type="dxa"/>
          </w:tblCellMar>
        </w:tblPrEx>
        <w:trPr>
          <w:trHeight w:val="245"/>
        </w:trPr>
        <w:tc>
          <w:tcPr>
            <w:tcW w:w="3402" w:type="dxa"/>
            <w:gridSpan w:val="2"/>
          </w:tcPr>
          <w:p w:rsidR="004D3B4A" w:rsidRDefault="004D3B4A" w:rsidP="00D33016">
            <w:pPr>
              <w:pStyle w:val="Tabulka"/>
              <w:ind w:hanging="84"/>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D33016">
            <w:pPr>
              <w:pStyle w:val="Tabulka"/>
              <w:jc w:val="center"/>
            </w:pPr>
          </w:p>
        </w:tc>
      </w:tr>
      <w:tr w:rsidR="00D33016" w:rsidTr="0000290B">
        <w:tblPrEx>
          <w:tblCellMar>
            <w:left w:w="108" w:type="dxa"/>
            <w:right w:w="108" w:type="dxa"/>
          </w:tblCellMar>
        </w:tblPrEx>
        <w:trPr>
          <w:trHeight w:val="245"/>
        </w:trPr>
        <w:tc>
          <w:tcPr>
            <w:tcW w:w="3402" w:type="dxa"/>
            <w:gridSpan w:val="2"/>
          </w:tcPr>
          <w:p w:rsidR="004D3B4A" w:rsidRDefault="004D3B4A" w:rsidP="00D33016">
            <w:pPr>
              <w:pStyle w:val="Tabulka"/>
              <w:ind w:hanging="84"/>
            </w:pPr>
          </w:p>
        </w:tc>
        <w:tc>
          <w:tcPr>
            <w:tcW w:w="1559" w:type="dxa"/>
          </w:tcPr>
          <w:p w:rsidR="004D3B4A" w:rsidRDefault="004D3B4A" w:rsidP="0000290B">
            <w:pPr>
              <w:pStyle w:val="Tabulka"/>
              <w:jc w:val="center"/>
            </w:pPr>
          </w:p>
        </w:tc>
        <w:tc>
          <w:tcPr>
            <w:tcW w:w="142" w:type="dxa"/>
          </w:tcPr>
          <w:p w:rsidR="004D3B4A" w:rsidRDefault="004D3B4A" w:rsidP="0000290B">
            <w:pPr>
              <w:pStyle w:val="Tabulka"/>
              <w:jc w:val="center"/>
            </w:pPr>
          </w:p>
        </w:tc>
        <w:tc>
          <w:tcPr>
            <w:tcW w:w="1842" w:type="dxa"/>
          </w:tcPr>
          <w:p w:rsidR="004D3B4A" w:rsidRDefault="004D3B4A" w:rsidP="00D33016">
            <w:pPr>
              <w:pStyle w:val="Tabulka"/>
              <w:jc w:val="center"/>
            </w:pPr>
          </w:p>
        </w:tc>
        <w:tc>
          <w:tcPr>
            <w:tcW w:w="142" w:type="dxa"/>
          </w:tcPr>
          <w:p w:rsidR="004D3B4A" w:rsidRDefault="004D3B4A" w:rsidP="0000290B">
            <w:pPr>
              <w:pStyle w:val="Tabulka"/>
              <w:jc w:val="center"/>
            </w:pPr>
          </w:p>
        </w:tc>
        <w:tc>
          <w:tcPr>
            <w:tcW w:w="1730" w:type="dxa"/>
          </w:tcPr>
          <w:p w:rsidR="004D3B4A" w:rsidRDefault="004D3B4A" w:rsidP="00D33016">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w:t>
      </w:r>
      <w:r w:rsidR="007F2072">
        <w:t xml:space="preserve">očnúc </w:t>
      </w:r>
      <w:r>
        <w:t>mesiac</w:t>
      </w:r>
      <w:r w:rsidR="007F2072">
        <w:t>om zaradienia</w:t>
      </w:r>
      <w:r>
        <w:t xml:space="preserve"> dlhodobého majetku do používania. Drobný dlhodobý hmotný majetok, ktorého obstarávacia cena (resp. vlastné náklady) je 1 700 EUR a nižšia, </w:t>
      </w:r>
      <w:r w:rsidR="007F2072">
        <w:t>a vyššia ako 100 eur sa účtuje ako drobný hmotný majetok s dobou odpisovania 24 mesiacov</w:t>
      </w:r>
      <w:r>
        <w:t>.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AF5142" w:rsidP="0000290B">
            <w:pPr>
              <w:pStyle w:val="Tabulka"/>
              <w:jc w:val="center"/>
            </w:pPr>
            <w:r>
              <w:t>20/30</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AF5142" w:rsidP="00AF5142">
            <w:pPr>
              <w:pStyle w:val="Tabulka"/>
              <w:jc w:val="center"/>
            </w:pPr>
            <w:r>
              <w:t>5,00/3,3</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AF5142" w:rsidP="00AF5142">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F5142" w:rsidP="00AF5142">
            <w:pPr>
              <w:pStyle w:val="Tabulka"/>
              <w:jc w:val="center"/>
            </w:pPr>
            <w:r>
              <w:t>25,00/8,33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AF5142">
            <w:pPr>
              <w:pStyle w:val="Tabulka"/>
              <w:jc w:val="center"/>
            </w:pPr>
            <w:r>
              <w:t xml:space="preserve">4 </w:t>
            </w:r>
          </w:p>
        </w:tc>
        <w:tc>
          <w:tcPr>
            <w:tcW w:w="141" w:type="dxa"/>
          </w:tcPr>
          <w:p w:rsidR="004D3B4A" w:rsidRDefault="004D3B4A" w:rsidP="0000290B">
            <w:pPr>
              <w:pStyle w:val="Tabulka"/>
              <w:jc w:val="center"/>
            </w:pPr>
          </w:p>
        </w:tc>
        <w:tc>
          <w:tcPr>
            <w:tcW w:w="1701" w:type="dxa"/>
          </w:tcPr>
          <w:p w:rsidR="004D3B4A" w:rsidRDefault="00AF5142" w:rsidP="00AF5142">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F5142" w:rsidP="00AF5142">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AF5142" w:rsidP="00AF5142">
            <w:pPr>
              <w:pStyle w:val="Tabulka"/>
              <w:jc w:val="center"/>
            </w:pPr>
            <w:r>
              <w:t>24mes/36mes</w:t>
            </w:r>
          </w:p>
        </w:tc>
        <w:tc>
          <w:tcPr>
            <w:tcW w:w="141" w:type="dxa"/>
          </w:tcPr>
          <w:p w:rsidR="004D3B4A" w:rsidRDefault="004D3B4A" w:rsidP="0000290B">
            <w:pPr>
              <w:pStyle w:val="Tabulka"/>
              <w:jc w:val="center"/>
            </w:pPr>
          </w:p>
        </w:tc>
        <w:tc>
          <w:tcPr>
            <w:tcW w:w="1701" w:type="dxa"/>
          </w:tcPr>
          <w:p w:rsidR="004D3B4A" w:rsidRDefault="00AF5142" w:rsidP="00AF5142">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AF5142" w:rsidP="00AF5142">
            <w:pPr>
              <w:pStyle w:val="Tabulka"/>
              <w:jc w:val="center"/>
            </w:pPr>
            <w:r>
              <w:t>50,00/33,33</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777324" w:rsidRDefault="00777324" w:rsidP="00B22336">
      <w:pPr>
        <w:pStyle w:val="Zkladntext"/>
        <w:ind w:left="0"/>
      </w:pPr>
    </w:p>
    <w:p w:rsidR="00777324" w:rsidRPr="00777324" w:rsidRDefault="00777324"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lastRenderedPageBreak/>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lastRenderedPageBreak/>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80526E" w:rsidRDefault="0080526E"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17" w:name="_Toc530739900"/>
      <w:r>
        <w:t>informácie o údajoch na strane aktív súvahy</w:t>
      </w:r>
      <w:bookmarkEnd w:id="1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8" w:name="_Toc530739901"/>
      <w:r>
        <w:t>Dlhodobý nehmotný majetok a dlhodobý hmotný majetok</w:t>
      </w:r>
      <w:bookmarkEnd w:id="1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6E588B">
        <w:t>4</w:t>
      </w:r>
      <w:r>
        <w:t xml:space="preserve"> do </w:t>
      </w:r>
      <w:r>
        <w:br/>
        <w:t xml:space="preserve">31. </w:t>
      </w:r>
      <w:r w:rsidR="006E588B">
        <w:t>decembra 2014</w:t>
      </w:r>
      <w:r w:rsidRPr="00C24B6B">
        <w:t xml:space="preserve"> a za porovnateľné obdobie od 1. januára 201</w:t>
      </w:r>
      <w:r w:rsidR="006E588B">
        <w:t>3</w:t>
      </w:r>
      <w:r w:rsidR="005704ED">
        <w:t xml:space="preserve"> do 31. decembra 201</w:t>
      </w:r>
      <w:r w:rsidR="006E588B">
        <w:t>3</w:t>
      </w:r>
      <w:r w:rsidRPr="00C24B6B">
        <w:t xml:space="preserve"> je uvedený v tabuľk</w:t>
      </w:r>
      <w:r w:rsidR="00887683" w:rsidRPr="00C24B6B">
        <w:t>ách</w:t>
      </w:r>
      <w:r w:rsidRPr="00C24B6B">
        <w:t xml:space="preserve"> </w:t>
      </w:r>
      <w:r w:rsidR="00C22B63">
        <w:t>na stranách 1</w:t>
      </w:r>
      <w:r w:rsidR="00AD6758" w:rsidRPr="00AD6758">
        <w:t>3</w:t>
      </w:r>
      <w:r w:rsidR="00003C63" w:rsidRPr="00C24B6B">
        <w:t xml:space="preserve"> a</w:t>
      </w:r>
      <w:r w:rsidR="00AD6758" w:rsidRPr="00AD6758">
        <w:t>ž</w:t>
      </w:r>
      <w:r w:rsidR="00003C63" w:rsidRPr="00C24B6B">
        <w:t> 1</w:t>
      </w:r>
      <w:r w:rsidR="00AD6758" w:rsidRPr="00AD6758">
        <w:t>6</w:t>
      </w:r>
      <w:r w:rsidR="00003C63" w:rsidRPr="00C24B6B">
        <w:t>.</w:t>
      </w:r>
    </w:p>
    <w:p w:rsidR="004D3B4A" w:rsidRDefault="004D3B4A" w:rsidP="004D3B4A">
      <w:pPr>
        <w:pStyle w:val="Zkladntext"/>
      </w:pPr>
    </w:p>
    <w:p w:rsidR="004D3B4A" w:rsidRPr="002130D8" w:rsidRDefault="004D3B4A" w:rsidP="004D3B4A">
      <w:pPr>
        <w:pStyle w:val="Zkladntext"/>
        <w:rPr>
          <w:szCs w:val="18"/>
        </w:rPr>
      </w:pPr>
    </w:p>
    <w:p w:rsidR="002130D8" w:rsidRPr="002130D8" w:rsidRDefault="00AD6758" w:rsidP="004D3B4A">
      <w:pPr>
        <w:pStyle w:val="Zkladntext"/>
        <w:rPr>
          <w:szCs w:val="18"/>
        </w:rPr>
      </w:pPr>
      <w:r w:rsidRPr="00AD6758">
        <w:rPr>
          <w:szCs w:val="18"/>
        </w:rPr>
        <w:t>Údaje h</w:t>
      </w:r>
      <w:r w:rsidR="002130D8">
        <w:rPr>
          <w:szCs w:val="18"/>
        </w:rPr>
        <w:t xml:space="preserve"> k dlhodobému hmotnému majetku</w:t>
      </w:r>
      <w:r w:rsidRPr="00AD6758">
        <w:rPr>
          <w:szCs w:val="18"/>
        </w:rPr>
        <w:t xml:space="preserve"> sú uvedené v nasledujúcom prehľade: </w:t>
      </w:r>
    </w:p>
    <w:p w:rsidR="002130D8" w:rsidRDefault="002130D8" w:rsidP="004D3B4A">
      <w:pPr>
        <w:pStyle w:val="Zkladntext"/>
        <w:rPr>
          <w:szCs w:val="18"/>
        </w:rPr>
      </w:pPr>
    </w:p>
    <w:bookmarkStart w:id="19" w:name="_MON_1394714725"/>
    <w:bookmarkStart w:id="20" w:name="_MON_1394714235"/>
    <w:bookmarkEnd w:id="19"/>
    <w:bookmarkEnd w:id="20"/>
    <w:p w:rsidR="002130D8" w:rsidRPr="002130D8" w:rsidRDefault="006E588B" w:rsidP="004D3B4A">
      <w:pPr>
        <w:pStyle w:val="Zkladntext"/>
        <w:rPr>
          <w:szCs w:val="18"/>
        </w:rPr>
      </w:pPr>
      <w:r w:rsidRPr="0078754C">
        <w:object w:dxaOrig="9334" w:dyaOrig="2442">
          <v:shape id="_x0000_i1028" type="#_x0000_t75" style="width:440.25pt;height:127.5pt" o:ole="" o:preferrelative="f">
            <v:imagedata r:id="rId13" o:title=""/>
            <o:lock v:ext="edit" aspectratio="f"/>
          </v:shape>
          <o:OLEObject Type="Embed" ProgID="Excel.Sheet.12" ShapeID="_x0000_i1028" DrawAspect="Content" ObjectID="_1496840601" r:id="rId14"/>
        </w:object>
      </w:r>
    </w:p>
    <w:p w:rsidR="00160AAA" w:rsidRDefault="00160AAA" w:rsidP="00B55A09">
      <w:pPr>
        <w:spacing w:after="200" w:line="276" w:lineRule="auto"/>
        <w:ind w:left="426"/>
      </w:pPr>
    </w:p>
    <w:p w:rsidR="00B55A09" w:rsidRDefault="00B55A09" w:rsidP="00B55A09">
      <w:pPr>
        <w:ind w:left="425"/>
      </w:pPr>
    </w:p>
    <w:p w:rsidR="004D3B4A" w:rsidRPr="00840D60" w:rsidRDefault="004D3B4A" w:rsidP="00743F8A">
      <w:pPr>
        <w:pStyle w:val="Nadpis2"/>
      </w:pPr>
      <w:r w:rsidRPr="00840D60">
        <w:t>Dlhodobý finančný majetok</w:t>
      </w:r>
    </w:p>
    <w:p w:rsidR="00840D60" w:rsidRDefault="00840D60" w:rsidP="00840D60">
      <w:pPr>
        <w:pStyle w:val="Zkladntext"/>
      </w:pPr>
      <w:r>
        <w:t>Prehľad o pohybe dlhodobého finan</w:t>
      </w:r>
      <w:r w:rsidR="006E588B">
        <w:t>čného majetku od 1. januára 2014 do 31. decembra 2014</w:t>
      </w:r>
      <w:r>
        <w:t xml:space="preserve"> a za porovnateľné obdobie od 1. j</w:t>
      </w:r>
      <w:r w:rsidR="006E588B">
        <w:t>anuára 2013 do 31. decembra 2013</w:t>
      </w:r>
      <w:r>
        <w:t xml:space="preserve"> je uvedený v tabuľke na stranách </w:t>
      </w:r>
      <w:r w:rsidRPr="00AD6758">
        <w:t>17 a 18.</w:t>
      </w:r>
    </w:p>
    <w:p w:rsidR="00840D60" w:rsidRDefault="00840D60" w:rsidP="00840D60">
      <w:pPr>
        <w:pStyle w:val="Zkladntext"/>
        <w:ind w:left="0"/>
      </w:pPr>
    </w:p>
    <w:p w:rsidR="00840D60" w:rsidRDefault="00840D60" w:rsidP="00840D60">
      <w:pPr>
        <w:pStyle w:val="Zkladntext"/>
      </w:pPr>
    </w:p>
    <w:p w:rsidR="00840D60" w:rsidRDefault="00840D60" w:rsidP="00840D60">
      <w:pPr>
        <w:pStyle w:val="Zkladntext"/>
      </w:pPr>
      <w:r>
        <w:t>Výška vlas</w:t>
      </w:r>
      <w:r w:rsidR="006E588B">
        <w:t>tného imania k 31. decembru 2014</w:t>
      </w:r>
      <w:r>
        <w:t xml:space="preserve"> a výsledku hosp</w:t>
      </w:r>
      <w:r w:rsidR="006E588B">
        <w:t>odárenia za účtovné obdobie 2014</w:t>
      </w:r>
      <w:r>
        <w:t xml:space="preserve"> podnikov je uvedená v nasledujúcom prehľade:</w:t>
      </w:r>
    </w:p>
    <w:p w:rsidR="00840D60" w:rsidRDefault="00840D60" w:rsidP="00840D60">
      <w:pPr>
        <w:pStyle w:val="Zkladntext"/>
      </w:pPr>
    </w:p>
    <w:bookmarkStart w:id="21" w:name="_MON_1394715857"/>
    <w:bookmarkEnd w:id="21"/>
    <w:p w:rsidR="00840D60" w:rsidRDefault="001313BE" w:rsidP="00840D60">
      <w:pPr>
        <w:pStyle w:val="Zkladntext"/>
      </w:pPr>
      <w:r>
        <w:object w:dxaOrig="9196" w:dyaOrig="4321">
          <v:shape id="_x0000_i1050" type="#_x0000_t75" style="width:441.75pt;height:231.75pt" o:ole="" o:preferrelative="f">
            <v:imagedata r:id="rId15" o:title=""/>
            <o:lock v:ext="edit" aspectratio="f"/>
          </v:shape>
          <o:OLEObject Type="Embed" ProgID="Excel.Sheet.12" ShapeID="_x0000_i1050" DrawAspect="Content" ObjectID="_1496840602" r:id="rId16"/>
        </w:object>
      </w:r>
    </w:p>
    <w:p w:rsidR="00840D60" w:rsidRDefault="00840D60" w:rsidP="00840D60">
      <w:pPr>
        <w:spacing w:after="200" w:line="276" w:lineRule="auto"/>
        <w:ind w:left="426"/>
      </w:pPr>
    </w:p>
    <w:p w:rsidR="00840D60" w:rsidRDefault="00840D60" w:rsidP="00840D60">
      <w:pPr>
        <w:spacing w:after="200" w:line="276" w:lineRule="auto"/>
        <w:ind w:left="426"/>
      </w:pPr>
      <w:r>
        <w:rPr>
          <w:sz w:val="18"/>
        </w:rPr>
        <w:t>Výška vlas</w:t>
      </w:r>
      <w:r w:rsidR="001313BE">
        <w:rPr>
          <w:sz w:val="18"/>
        </w:rPr>
        <w:t>tného imania k 31. decembru 2013</w:t>
      </w:r>
      <w:r>
        <w:rPr>
          <w:sz w:val="18"/>
        </w:rPr>
        <w:t xml:space="preserve"> a výsledku hosp</w:t>
      </w:r>
      <w:r w:rsidR="001313BE">
        <w:rPr>
          <w:sz w:val="18"/>
        </w:rPr>
        <w:t>odárenia za účtovné obdobie 2012</w:t>
      </w:r>
      <w:r>
        <w:rPr>
          <w:sz w:val="18"/>
        </w:rPr>
        <w:t xml:space="preserve"> podnikov je uvedená v nasledujúcom prehľade:</w:t>
      </w:r>
    </w:p>
    <w:p w:rsidR="00840D60" w:rsidRDefault="00840D60" w:rsidP="00840D60">
      <w:pPr>
        <w:pStyle w:val="Zkladntext"/>
      </w:pPr>
    </w:p>
    <w:bookmarkStart w:id="22" w:name="_MON_1394716389"/>
    <w:bookmarkEnd w:id="22"/>
    <w:p w:rsidR="00840D60" w:rsidRDefault="005F78D3" w:rsidP="00840D60">
      <w:pPr>
        <w:pStyle w:val="Zkladntext"/>
      </w:pPr>
      <w:r w:rsidRPr="0078754C">
        <w:object w:dxaOrig="8917" w:dyaOrig="4096">
          <v:shape id="_x0000_i1029" type="#_x0000_t75" style="width:439.5pt;height:225.75pt" o:ole="" o:preferrelative="f">
            <v:imagedata r:id="rId17" o:title=""/>
            <o:lock v:ext="edit" aspectratio="f"/>
          </v:shape>
          <o:OLEObject Type="Embed" ProgID="Excel.Sheet.12" ShapeID="_x0000_i1029" DrawAspect="Content" ObjectID="_1496840603" r:id="rId18"/>
        </w:object>
      </w:r>
    </w:p>
    <w:p w:rsidR="00840D60" w:rsidRDefault="00840D60" w:rsidP="00840D60">
      <w:pPr>
        <w:pStyle w:val="Zkladntext"/>
      </w:pPr>
    </w:p>
    <w:p w:rsidR="00840D60" w:rsidRDefault="00840D60" w:rsidP="00840D60">
      <w:pPr>
        <w:pStyle w:val="Zkladntext"/>
      </w:pPr>
    </w:p>
    <w:p w:rsidR="00840D60" w:rsidRDefault="00840D60" w:rsidP="00840D60">
      <w:pPr>
        <w:pStyle w:val="Zkladntext"/>
      </w:pPr>
      <w:r>
        <w:t>Spoločnosť Tempus-Bavaria v r.201</w:t>
      </w:r>
      <w:r w:rsidR="005F78D3">
        <w:t>4</w:t>
      </w:r>
      <w:r>
        <w:t xml:space="preserve"> z dôvodu uplatňovania opatrnosti nemenila hodnotu vlastného imania, nakoľko v dcérskych spoločnostiach ešte v tom čase nebolo ukončené a podané daňové priznanie.</w:t>
      </w:r>
    </w:p>
    <w:p w:rsidR="00840D60" w:rsidRDefault="00840D60" w:rsidP="004409F5">
      <w:pPr>
        <w:pStyle w:val="Zkladntext"/>
      </w:pPr>
    </w:p>
    <w:p w:rsidR="004409F5" w:rsidRDefault="004409F5" w:rsidP="00ED010E">
      <w:pPr>
        <w:pStyle w:val="Zkladntext"/>
        <w:ind w:left="0"/>
      </w:pPr>
    </w:p>
    <w:p w:rsidR="004409F5" w:rsidRDefault="004409F5" w:rsidP="004409F5">
      <w:pPr>
        <w:pStyle w:val="Zkladntext"/>
      </w:pPr>
    </w:p>
    <w:p w:rsidR="004D3B4A" w:rsidRDefault="004D3B4A" w:rsidP="004D3B4A">
      <w:pPr>
        <w:pStyle w:val="Zkladntext"/>
      </w:pPr>
    </w:p>
    <w:p w:rsidR="00F54864" w:rsidRDefault="00F54864" w:rsidP="009B758E">
      <w:pPr>
        <w:pStyle w:val="Zkladntext"/>
      </w:pPr>
    </w:p>
    <w:p w:rsidR="00E34DCA" w:rsidRDefault="00E34DCA">
      <w:pPr>
        <w:spacing w:after="200" w:line="276" w:lineRule="auto"/>
        <w:ind w:left="426"/>
      </w:pPr>
    </w:p>
    <w:p w:rsidR="004D3B4A" w:rsidRDefault="004D3B4A" w:rsidP="004D3B4A">
      <w:pPr>
        <w:pStyle w:val="Zkladntext"/>
      </w:pPr>
      <w:bookmarkStart w:id="23" w:name="_MON_1394716180"/>
      <w:bookmarkStart w:id="24" w:name="_Toc530739903"/>
      <w:bookmarkEnd w:id="23"/>
    </w:p>
    <w:p w:rsidR="004D3B4A" w:rsidRDefault="004D3B4A" w:rsidP="004D3B4A">
      <w:pPr>
        <w:pStyle w:val="Zkladntext"/>
      </w:pPr>
    </w:p>
    <w:p w:rsidR="004D3B4A" w:rsidRDefault="004D3B4A" w:rsidP="004D3B4A"/>
    <w:p w:rsidR="004D3B4A" w:rsidRPr="00F9533A" w:rsidRDefault="004D3B4A" w:rsidP="004D3B4A">
      <w:pPr>
        <w:sectPr w:rsidR="004D3B4A" w:rsidRPr="00F9533A" w:rsidSect="00B91DAC">
          <w:footerReference w:type="first" r:id="rId19"/>
          <w:pgSz w:w="11907" w:h="16840" w:code="9"/>
          <w:pgMar w:top="1701" w:right="1021" w:bottom="1134" w:left="1673" w:header="675" w:footer="408" w:gutter="0"/>
          <w:cols w:space="708"/>
          <w:titlePg/>
          <w:docGrid w:linePitch="272"/>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4D3B4A" w:rsidRDefault="004D3B4A" w:rsidP="004D3B4A">
      <w:pPr>
        <w:pStyle w:val="Nadpis2"/>
        <w:numPr>
          <w:ilvl w:val="0"/>
          <w:numId w:val="2"/>
        </w:numPr>
      </w:pPr>
      <w:r>
        <w:lastRenderedPageBreak/>
        <w:br w:type="page"/>
      </w:r>
      <w:r>
        <w:lastRenderedPageBreak/>
        <w:br w:type="page"/>
      </w:r>
      <w:r w:rsidRPr="00E3042F">
        <w:lastRenderedPageBreak/>
        <w:t>Zásoby</w:t>
      </w:r>
      <w:bookmarkEnd w:id="24"/>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25" w:name="_MON_1394716774"/>
    <w:bookmarkEnd w:id="25"/>
    <w:p w:rsidR="00E34DCA" w:rsidRDefault="00436E62">
      <w:pPr>
        <w:ind w:left="425"/>
      </w:pPr>
      <w:r>
        <w:object w:dxaOrig="9143" w:dyaOrig="4655">
          <v:shape id="_x0000_i1051" type="#_x0000_t75" style="width:440.25pt;height:250.5pt" o:ole="" o:preferrelative="f">
            <v:imagedata r:id="rId20" o:title=""/>
            <o:lock v:ext="edit" aspectratio="f"/>
          </v:shape>
          <o:OLEObject Type="Embed" ProgID="Excel.Sheet.12" ShapeID="_x0000_i1051" DrawAspect="Content" ObjectID="_1496840604" r:id="rId21"/>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p>
    <w:p w:rsidR="004D3B4A" w:rsidRDefault="004D3B4A" w:rsidP="004D3B4A">
      <w:pPr>
        <w:pStyle w:val="Zkladntext"/>
      </w:pPr>
    </w:p>
    <w:p w:rsidR="007B2E7A" w:rsidRDefault="007B2E7A" w:rsidP="004D3B4A">
      <w:pPr>
        <w:pStyle w:val="Zkladntext"/>
      </w:pPr>
    </w:p>
    <w:bookmarkStart w:id="26" w:name="_MON_1394879780"/>
    <w:bookmarkEnd w:id="26"/>
    <w:p w:rsidR="004A4D80" w:rsidRDefault="004B25ED" w:rsidP="004D3B4A">
      <w:pPr>
        <w:pStyle w:val="Zkladntext"/>
      </w:pPr>
      <w:r w:rsidRPr="00EC35D3">
        <w:object w:dxaOrig="8902" w:dyaOrig="1205">
          <v:shape id="_x0000_i1030" type="#_x0000_t75" style="width:441pt;height:66.75pt" o:ole="" o:preferrelative="f">
            <v:imagedata r:id="rId22" o:title=""/>
            <o:lock v:ext="edit" aspectratio="f"/>
          </v:shape>
          <o:OLEObject Type="Embed" ProgID="Excel.Sheet.12" ShapeID="_x0000_i1030" DrawAspect="Content" ObjectID="_1496840605" r:id="rId23"/>
        </w:object>
      </w: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4D3B4A" w:rsidRDefault="004D3B4A" w:rsidP="004D3B4A">
      <w:pPr>
        <w:pStyle w:val="Zkladntext"/>
      </w:pPr>
    </w:p>
    <w:p w:rsidR="00154262" w:rsidRDefault="00154262" w:rsidP="004D3B4A">
      <w:pPr>
        <w:pStyle w:val="Zkladntext"/>
      </w:pPr>
    </w:p>
    <w:p w:rsidR="004D3B4A" w:rsidRDefault="00A24454" w:rsidP="004D3B4A">
      <w:pPr>
        <w:pStyle w:val="Zkladntext"/>
      </w:pPr>
      <w:r>
        <w:t>Sp</w:t>
      </w:r>
      <w:r w:rsidR="00EC35D3">
        <w:t>o</w:t>
      </w:r>
      <w:r>
        <w:t>ločnosť Tempus-Bavar</w:t>
      </w:r>
      <w:r w:rsidR="00EC35D3">
        <w:t>i</w:t>
      </w:r>
      <w:r>
        <w:t>a s.r.o. neúčtuje o zákazkovej výrobe</w:t>
      </w:r>
      <w:r w:rsidR="004D3B4A" w:rsidRPr="00A20792">
        <w:t>.</w:t>
      </w:r>
    </w:p>
    <w:p w:rsidR="004D3B4A" w:rsidRDefault="004D3B4A" w:rsidP="004D3B4A">
      <w:pPr>
        <w:pStyle w:val="Zkladntext"/>
      </w:pPr>
    </w:p>
    <w:p w:rsidR="00DA2806" w:rsidRDefault="00DA2806" w:rsidP="004D3B4A">
      <w:pPr>
        <w:pStyle w:val="Zkladntext"/>
      </w:pPr>
    </w:p>
    <w:p w:rsidR="00335C04" w:rsidRDefault="00335C04" w:rsidP="004D3B4A">
      <w:pPr>
        <w:pStyle w:val="Zkladntext"/>
      </w:pPr>
    </w:p>
    <w:p w:rsidR="00335C04" w:rsidRDefault="00335C04" w:rsidP="004D3B4A">
      <w:pPr>
        <w:pStyle w:val="Zkladntext"/>
      </w:pPr>
    </w:p>
    <w:p w:rsidR="00A73577" w:rsidRDefault="00A73577" w:rsidP="00C76D6A">
      <w:pPr>
        <w:ind w:left="426"/>
      </w:pPr>
    </w:p>
    <w:p w:rsidR="00A73577" w:rsidRDefault="00A73577" w:rsidP="00C76D6A">
      <w:pPr>
        <w:ind w:left="426"/>
      </w:pPr>
    </w:p>
    <w:p w:rsidR="00086A82" w:rsidRDefault="00086A82" w:rsidP="00C76D6A">
      <w:pPr>
        <w:ind w:left="426"/>
      </w:pPr>
    </w:p>
    <w:p w:rsidR="005D2A89" w:rsidRDefault="00CA441D">
      <w:pPr>
        <w:pStyle w:val="Nadpis2"/>
        <w:numPr>
          <w:ilvl w:val="0"/>
          <w:numId w:val="2"/>
        </w:numPr>
      </w:pPr>
      <w:bookmarkStart w:id="27" w:name="_Toc530739904"/>
      <w:r>
        <w:t>Pohľadávky</w:t>
      </w:r>
      <w:bookmarkEnd w:id="27"/>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8" w:name="_MON_1394717146"/>
    <w:bookmarkEnd w:id="28"/>
    <w:p w:rsidR="00812306" w:rsidRDefault="00436E62" w:rsidP="00812306">
      <w:pPr>
        <w:pStyle w:val="Nadpis3"/>
        <w:ind w:left="340" w:firstLine="368"/>
      </w:pPr>
      <w:r w:rsidRPr="00A43A22">
        <w:object w:dxaOrig="9321" w:dyaOrig="4833">
          <v:shape id="_x0000_i1052" type="#_x0000_t75" style="width:453.75pt;height:263.25pt" o:ole="" o:preferrelative="f">
            <v:imagedata r:id="rId24" o:title=""/>
            <o:lock v:ext="edit" aspectratio="f"/>
          </v:shape>
          <o:OLEObject Type="Embed" ProgID="Excel.Sheet.12" ShapeID="_x0000_i1052" DrawAspect="Content" ObjectID="_1496840606" r:id="rId25"/>
        </w:object>
      </w:r>
    </w:p>
    <w:p w:rsidR="00812306" w:rsidRPr="001F5DF9" w:rsidRDefault="00812306" w:rsidP="00812306">
      <w:pPr>
        <w:pStyle w:val="Nadpis3"/>
        <w:rPr>
          <w:rFonts w:ascii="Cambria" w:eastAsia="Times New Roman" w:hAnsi="Cambria" w:cs="Times New Roman"/>
          <w:b w:val="0"/>
          <w:color w:val="002060"/>
        </w:rPr>
      </w:pPr>
      <w:r w:rsidRPr="00812306">
        <w:rPr>
          <w:b w:val="0"/>
        </w:rPr>
        <w:t xml:space="preserve"> </w:t>
      </w:r>
      <w:r w:rsidRPr="001F5DF9">
        <w:rPr>
          <w:rFonts w:ascii="Cambria" w:eastAsia="Times New Roman" w:hAnsi="Cambria" w:cs="Times New Roman"/>
          <w:b w:val="0"/>
          <w:color w:val="000000"/>
        </w:rPr>
        <w:t>Spoločnosť vo vykazovanom období tvorila opravné položky podľa nasledujúcich zásad</w:t>
      </w:r>
      <w:r w:rsidRPr="001F5DF9">
        <w:rPr>
          <w:rFonts w:ascii="Cambria" w:eastAsia="Times New Roman" w:hAnsi="Cambria" w:cs="Times New Roman"/>
          <w:b w:val="0"/>
          <w:color w:val="002060"/>
        </w:rPr>
        <w:t>:</w:t>
      </w:r>
    </w:p>
    <w:p w:rsidR="00812306" w:rsidRPr="001F5DF9" w:rsidRDefault="00812306" w:rsidP="00812306">
      <w:pPr>
        <w:numPr>
          <w:ilvl w:val="0"/>
          <w:numId w:val="39"/>
        </w:numPr>
        <w:spacing w:before="40"/>
        <w:jc w:val="both"/>
      </w:pPr>
      <w:r w:rsidRPr="001F5DF9">
        <w:t>k pohľadávkam po lehote splatnosti viac ako 12 mesiacov  vo  výške od 20% do 100% ich objemu - % podľa posúdenia rizikovosti vymoženia</w:t>
      </w:r>
    </w:p>
    <w:p w:rsidR="00812306" w:rsidRPr="001F5DF9" w:rsidRDefault="00812306" w:rsidP="00812306">
      <w:pPr>
        <w:numPr>
          <w:ilvl w:val="0"/>
          <w:numId w:val="39"/>
        </w:numPr>
        <w:spacing w:before="40"/>
        <w:jc w:val="both"/>
      </w:pPr>
      <w:r w:rsidRPr="001F5DF9">
        <w:t>k pohľadávkam voči dlžníkom v konkurznom konaní  vo výške 100% ich objemu</w:t>
      </w:r>
    </w:p>
    <w:p w:rsidR="00812306" w:rsidRPr="001F5DF9" w:rsidRDefault="00812306" w:rsidP="00812306">
      <w:pPr>
        <w:numPr>
          <w:ilvl w:val="0"/>
          <w:numId w:val="39"/>
        </w:numPr>
        <w:spacing w:before="40"/>
        <w:jc w:val="both"/>
      </w:pPr>
      <w:r w:rsidRPr="001F5DF9">
        <w:t>k pohľadávkam, ktoré sú postúpené na právne vymáhanie, vedie sa súdny spor o ich uznanie  vo výške od 20 % do 100% podľa posúdenia rizikovosti vymoženia</w:t>
      </w:r>
    </w:p>
    <w:p w:rsidR="00812306" w:rsidRPr="001F5DF9" w:rsidRDefault="00812306" w:rsidP="00812306">
      <w:pPr>
        <w:numPr>
          <w:ilvl w:val="0"/>
          <w:numId w:val="39"/>
        </w:numPr>
        <w:spacing w:before="40"/>
        <w:jc w:val="both"/>
      </w:pPr>
      <w:r w:rsidRPr="001F5DF9">
        <w:t xml:space="preserve">Opravné položky k pohľadávkam, u ktorých pominul dôvod na ich tvorbu boli odúčtované v celkovej výške  </w:t>
      </w:r>
      <w:r w:rsidR="00436E62">
        <w:rPr>
          <w:lang w:val="en-US"/>
        </w:rPr>
        <w:t>93804</w:t>
      </w:r>
      <w:r w:rsidR="0075364E" w:rsidRPr="001F5DF9">
        <w:t xml:space="preserve"> EUR</w:t>
      </w:r>
      <w:r w:rsidR="00C16008">
        <w:t xml:space="preserve"> z dôvodu úhrady.</w:t>
      </w:r>
    </w:p>
    <w:p w:rsidR="009D0700" w:rsidRPr="00395629" w:rsidRDefault="009D0700" w:rsidP="009D0700">
      <w:pPr>
        <w:pStyle w:val="Zkladntext"/>
        <w:rPr>
          <w:lang w:val="de-DE"/>
        </w:rPr>
      </w:pPr>
    </w:p>
    <w:p w:rsidR="0064520D" w:rsidRPr="00395629" w:rsidRDefault="0064520D" w:rsidP="009D0700">
      <w:pPr>
        <w:pStyle w:val="Zkladntext"/>
        <w:rPr>
          <w:lang w:val="de-DE"/>
        </w:rPr>
      </w:pPr>
    </w:p>
    <w:p w:rsidR="00086A82" w:rsidRDefault="00CA441D" w:rsidP="00342E08">
      <w:pPr>
        <w:pStyle w:val="Zkladntext"/>
      </w:pPr>
      <w:r>
        <w:lastRenderedPageBreak/>
        <w:t xml:space="preserve">Veková štruktúra pohľadávok </w:t>
      </w:r>
      <w:r w:rsidR="00515879">
        <w:t xml:space="preserve">za bežné účtovné obdobie </w:t>
      </w:r>
      <w:r>
        <w:t>je uvedená v nasledujúcom prehľade:</w:t>
      </w:r>
      <w:bookmarkStart w:id="29" w:name="_MON_1394717507"/>
      <w:bookmarkEnd w:id="29"/>
      <w:r w:rsidR="0042779A" w:rsidRPr="00541921">
        <w:object w:dxaOrig="9063" w:dyaOrig="6093">
          <v:shape id="_x0000_i1053" type="#_x0000_t75" style="width:440.25pt;height:331.5pt" o:ole="" o:preferrelative="f">
            <v:imagedata r:id="rId26" o:title=""/>
            <o:lock v:ext="edit" aspectratio="f"/>
          </v:shape>
          <o:OLEObject Type="Embed" ProgID="Excel.Sheet.12" ShapeID="_x0000_i1053" DrawAspect="Content" ObjectID="_1496840607" r:id="rId27"/>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bookmarkStart w:id="30" w:name="_MON_1462442192"/>
    <w:bookmarkEnd w:id="30"/>
    <w:p w:rsidR="00E57B68" w:rsidRDefault="0042779A" w:rsidP="00342E08">
      <w:pPr>
        <w:pStyle w:val="Zkladntext"/>
      </w:pPr>
      <w:r w:rsidRPr="00E57B68">
        <w:object w:dxaOrig="9063" w:dyaOrig="6093">
          <v:shape id="_x0000_i1054" type="#_x0000_t75" style="width:440.25pt;height:331.5pt" o:ole="" o:preferrelative="f">
            <v:imagedata r:id="rId28" o:title=""/>
            <o:lock v:ext="edit" aspectratio="f"/>
          </v:shape>
          <o:OLEObject Type="Embed" ProgID="Excel.Sheet.12" ShapeID="_x0000_i1054" DrawAspect="Content" ObjectID="_1496840608" r:id="rId29"/>
        </w:object>
      </w:r>
    </w:p>
    <w:p w:rsidR="0034119B" w:rsidRDefault="0034119B" w:rsidP="00342E08">
      <w:pPr>
        <w:pStyle w:val="Zkladntext"/>
      </w:pPr>
    </w:p>
    <w:p w:rsidR="00342E08" w:rsidRDefault="00342E08" w:rsidP="00CA441D">
      <w:pPr>
        <w:pStyle w:val="Zkladntext"/>
      </w:pPr>
      <w:bookmarkStart w:id="31" w:name="_MON_1394717599"/>
      <w:bookmarkEnd w:id="31"/>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32" w:name="_MON_1394717802"/>
    <w:bookmarkEnd w:id="32"/>
    <w:p w:rsidR="00367A6E" w:rsidRDefault="005F1294" w:rsidP="00142DDE">
      <w:pPr>
        <w:pStyle w:val="Zkladntext"/>
      </w:pPr>
      <w:r>
        <w:object w:dxaOrig="9035" w:dyaOrig="2386">
          <v:shape id="_x0000_i1066" type="#_x0000_t75" style="width:441.75pt;height:130.5pt" o:ole="" o:preferrelative="f">
            <v:imagedata r:id="rId30" o:title=""/>
            <o:lock v:ext="edit" aspectratio="f"/>
          </v:shape>
          <o:OLEObject Type="Embed" ProgID="Excel.Sheet.12" ShapeID="_x0000_i1066" DrawAspect="Content" ObjectID="_1496840609" r:id="rId31"/>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33" w:name="_MON_1394717869"/>
    <w:bookmarkStart w:id="34" w:name="_MON_1394880587"/>
    <w:bookmarkEnd w:id="33"/>
    <w:bookmarkEnd w:id="34"/>
    <w:p w:rsidR="004A4D80" w:rsidRDefault="00AE41E5" w:rsidP="00CA441D">
      <w:pPr>
        <w:pStyle w:val="Zkladntext"/>
      </w:pPr>
      <w:r w:rsidRPr="001C0A6A">
        <w:object w:dxaOrig="9018" w:dyaOrig="1638">
          <v:shape id="_x0000_i1031" type="#_x0000_t75" style="width:441.75pt;height:89.25pt" o:ole="" o:preferrelative="f">
            <v:imagedata r:id="rId32" o:title=""/>
            <o:lock v:ext="edit" aspectratio="f"/>
          </v:shape>
          <o:OLEObject Type="Embed" ProgID="Excel.Sheet.12" ShapeID="_x0000_i1031" DrawAspect="Content" ObjectID="_1496840610" r:id="rId33"/>
        </w:object>
      </w:r>
    </w:p>
    <w:p w:rsidR="00CA441D" w:rsidRDefault="00CA441D" w:rsidP="00CA441D">
      <w:pPr>
        <w:pStyle w:val="Nadpis2"/>
        <w:numPr>
          <w:ilvl w:val="0"/>
          <w:numId w:val="2"/>
        </w:numPr>
      </w:pPr>
      <w:bookmarkStart w:id="35" w:name="_Toc530739905"/>
      <w:r>
        <w:lastRenderedPageBreak/>
        <w:t>Finančné účty</w:t>
      </w:r>
      <w:bookmarkEnd w:id="35"/>
    </w:p>
    <w:p w:rsidR="00CA441D" w:rsidRDefault="00CA441D" w:rsidP="00CA441D">
      <w:pPr>
        <w:pStyle w:val="Zkladntext"/>
      </w:pPr>
    </w:p>
    <w:p w:rsidR="00CA441D" w:rsidRDefault="00CA441D" w:rsidP="00CA441D">
      <w:pPr>
        <w:pStyle w:val="Zkladntext"/>
      </w:pPr>
      <w:r>
        <w:t xml:space="preserve">Ako finančné účty sú vykázané peniaze v pokladnici, účty v bankách a cenné papiere. </w:t>
      </w:r>
      <w:r w:rsidR="0075364E">
        <w:t>S ú</w:t>
      </w:r>
      <w:r>
        <w:t xml:space="preserve">čtami v bankách môže </w:t>
      </w:r>
      <w:r w:rsidR="00640670">
        <w:t>s</w:t>
      </w:r>
      <w:r>
        <w:t>poločnosť</w:t>
      </w:r>
      <w:r w:rsidR="00640670">
        <w:t xml:space="preserve"> Tempus-Bavaria</w:t>
      </w:r>
      <w:r>
        <w:t xml:space="preserve"> voľne disponovať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36" w:name="_MON_1394717954"/>
    <w:bookmarkEnd w:id="36"/>
    <w:p w:rsidR="004262D7" w:rsidRDefault="00BB7603" w:rsidP="00086A82">
      <w:pPr>
        <w:pStyle w:val="Zkladntext"/>
        <w:rPr>
          <w:b/>
        </w:rPr>
      </w:pPr>
      <w:r w:rsidRPr="00003C63">
        <w:object w:dxaOrig="9032" w:dyaOrig="1892">
          <v:shape id="_x0000_i1032" type="#_x0000_t75" style="width:441.75pt;height:102.75pt" o:ole="" o:preferrelative="f">
            <v:imagedata r:id="rId34" o:title=""/>
            <o:lock v:ext="edit" aspectratio="f"/>
          </v:shape>
          <o:OLEObject Type="Embed" ProgID="Excel.Sheet.12" ShapeID="_x0000_i1032" DrawAspect="Content" ObjectID="_1496840611" r:id="rId35"/>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640670" w:rsidP="00CA441D">
      <w:pPr>
        <w:pStyle w:val="Zkladntext"/>
      </w:pPr>
      <w:r>
        <w:t xml:space="preserve">Spoločnosť nevlastní </w:t>
      </w:r>
      <w:r w:rsidR="00CA441D" w:rsidRPr="004D639D">
        <w:t xml:space="preserve">krátkodobý finančný majetok </w:t>
      </w:r>
      <w:r>
        <w:t>ako sú</w:t>
      </w:r>
      <w:r w:rsidR="00CA441D" w:rsidRPr="004D639D">
        <w:t xml:space="preserve"> akcie v rôznych spoločnostiach</w:t>
      </w:r>
      <w:r w:rsidR="00CA441D">
        <w:t xml:space="preserve"> a emisné kvóty: </w:t>
      </w:r>
    </w:p>
    <w:p w:rsidR="00086A82" w:rsidRDefault="00086A82">
      <w:pPr>
        <w:spacing w:after="200" w:line="276" w:lineRule="auto"/>
        <w:rPr>
          <w:b/>
          <w:sz w:val="18"/>
        </w:rPr>
      </w:pPr>
      <w:bookmarkStart w:id="37" w:name="_Toc530739906"/>
    </w:p>
    <w:p w:rsidR="00CA441D" w:rsidRDefault="00CA441D" w:rsidP="00CA441D">
      <w:pPr>
        <w:pStyle w:val="Nadpis2"/>
        <w:numPr>
          <w:ilvl w:val="0"/>
          <w:numId w:val="2"/>
        </w:numPr>
      </w:pPr>
      <w:r>
        <w:t>Časové rozlíšenie</w:t>
      </w:r>
      <w:bookmarkEnd w:id="37"/>
    </w:p>
    <w:p w:rsidR="00CA441D" w:rsidRDefault="00CA441D" w:rsidP="00CA441D">
      <w:pPr>
        <w:pStyle w:val="Zkladntext"/>
      </w:pPr>
    </w:p>
    <w:p w:rsidR="00CA441D" w:rsidRDefault="00CA441D" w:rsidP="00CA441D">
      <w:pPr>
        <w:pStyle w:val="Zkladntext"/>
      </w:pPr>
      <w:r w:rsidRPr="00AC097C">
        <w:t>Ide o tieto položky:</w:t>
      </w:r>
    </w:p>
    <w:bookmarkStart w:id="38" w:name="_MON_1394718710"/>
    <w:bookmarkStart w:id="39" w:name="_MON_1394718416"/>
    <w:bookmarkEnd w:id="38"/>
    <w:bookmarkEnd w:id="39"/>
    <w:p w:rsidR="00B12204" w:rsidRDefault="00077F67" w:rsidP="00B12204">
      <w:pPr>
        <w:pStyle w:val="Zkladntext"/>
        <w:rPr>
          <w:lang w:val="de-DE"/>
        </w:rPr>
      </w:pPr>
      <w:r w:rsidRPr="001B5855">
        <w:rPr>
          <w:lang w:val="de-DE"/>
        </w:rPr>
        <w:object w:dxaOrig="9015" w:dyaOrig="4643">
          <v:shape id="_x0000_i1033" type="#_x0000_t75" style="width:441pt;height:254.25pt" o:ole="" o:preferrelative="f">
            <v:imagedata r:id="rId36" o:title=""/>
            <o:lock v:ext="edit" aspectratio="f"/>
          </v:shape>
          <o:OLEObject Type="Embed" ProgID="Excel.Sheet.12" ShapeID="_x0000_i1033" DrawAspect="Content" ObjectID="_1496840612" r:id="rId37"/>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0" w:name="_Toc530739908"/>
      <w:r>
        <w:t>Vlastné imanie</w:t>
      </w:r>
    </w:p>
    <w:p w:rsidR="00491AF0" w:rsidRDefault="00491AF0" w:rsidP="00491AF0"/>
    <w:p w:rsidR="009F75D7" w:rsidRDefault="009F75D7" w:rsidP="009F75D7">
      <w:pPr>
        <w:ind w:firstLine="368"/>
      </w:pPr>
      <w:r w:rsidRPr="002E2217">
        <w:t xml:space="preserve">Základné imanie zapísané v Obchodnom registri je vo výške </w:t>
      </w:r>
      <w:r>
        <w:t>331 940</w:t>
      </w:r>
      <w:r w:rsidRPr="002E2217">
        <w:t xml:space="preserve"> EUR a predstavuje 100% upísaného </w:t>
      </w:r>
      <w:r>
        <w:t xml:space="preserve">  </w:t>
      </w:r>
    </w:p>
    <w:p w:rsidR="009F75D7" w:rsidRDefault="009F75D7" w:rsidP="009F75D7">
      <w:pPr>
        <w:ind w:firstLine="368"/>
      </w:pPr>
      <w:r w:rsidRPr="002E2217">
        <w:t>základného imania. Základné imanie je v celej výške splatené.</w:t>
      </w:r>
    </w:p>
    <w:p w:rsidR="009F75D7" w:rsidRPr="002E2217" w:rsidRDefault="009F75D7" w:rsidP="009F75D7">
      <w:r>
        <w:t xml:space="preserve">        </w:t>
      </w:r>
      <w:r w:rsidRPr="002E2217">
        <w:t xml:space="preserve">Základné imanie sa oproti predchádzajúcemu účtovnému obdobiu nezmenilo. </w:t>
      </w:r>
    </w:p>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40"/>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41" w:name="_MON_1394719842"/>
    <w:bookmarkStart w:id="42" w:name="_MON_1394719066"/>
    <w:bookmarkStart w:id="43" w:name="_MON_1394719735"/>
    <w:bookmarkEnd w:id="41"/>
    <w:bookmarkEnd w:id="42"/>
    <w:bookmarkEnd w:id="43"/>
    <w:p w:rsidR="00B12204" w:rsidRDefault="006F6C56" w:rsidP="009D0700">
      <w:pPr>
        <w:ind w:left="426"/>
      </w:pPr>
      <w:r>
        <w:object w:dxaOrig="8791" w:dyaOrig="7944">
          <v:shape id="_x0000_i1055" type="#_x0000_t75" style="width:441pt;height:366pt" o:ole="" o:preferrelative="f">
            <v:imagedata r:id="rId38" o:title=""/>
            <o:lock v:ext="edit" aspectratio="f"/>
          </v:shape>
          <o:OLEObject Type="Embed" ProgID="Excel.Sheet.12" ShapeID="_x0000_i1055" DrawAspect="Content" ObjectID="_1496840613" r:id="rId39"/>
        </w:object>
      </w:r>
    </w:p>
    <w:p w:rsidR="00491AF0" w:rsidRDefault="00491AF0" w:rsidP="00491AF0">
      <w:pPr>
        <w:pStyle w:val="Zkladntext"/>
        <w:jc w:val="left"/>
      </w:pPr>
      <w:bookmarkStart w:id="44" w:name="OLE_LINK17"/>
      <w:bookmarkStart w:id="45"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bookmarkStart w:id="46" w:name="_MON_1496146352"/>
    <w:bookmarkEnd w:id="46"/>
    <w:p w:rsidR="005B3D62" w:rsidRDefault="00771006" w:rsidP="00491AF0">
      <w:pPr>
        <w:pStyle w:val="Zkladntext"/>
      </w:pPr>
      <w:r>
        <w:object w:dxaOrig="8772" w:dyaOrig="7932">
          <v:shape id="_x0000_i1034" type="#_x0000_t75" style="width:440.25pt;height:365.25pt" o:ole="" o:preferrelative="f">
            <v:imagedata r:id="rId40" o:title=""/>
            <o:lock v:ext="edit" aspectratio="f"/>
          </v:shape>
          <o:OLEObject Type="Embed" ProgID="Excel.Sheet.12" ShapeID="_x0000_i1034" DrawAspect="Content" ObjectID="_1496840614" r:id="rId41"/>
        </w:object>
      </w:r>
    </w:p>
    <w:p w:rsidR="005B3D62" w:rsidRDefault="005B3D62" w:rsidP="00491AF0">
      <w:pPr>
        <w:pStyle w:val="Zkladntext"/>
      </w:pPr>
    </w:p>
    <w:p w:rsidR="003C4DA7" w:rsidRDefault="003C4DA7" w:rsidP="00491AF0">
      <w:pPr>
        <w:pStyle w:val="Zkladntext"/>
      </w:pPr>
    </w:p>
    <w:p w:rsidR="00491AF0" w:rsidRDefault="00491AF0" w:rsidP="00491AF0">
      <w:pPr>
        <w:pStyle w:val="Zkladntext"/>
        <w:jc w:val="left"/>
      </w:pPr>
    </w:p>
    <w:bookmarkEnd w:id="44"/>
    <w:bookmarkEnd w:id="45"/>
    <w:p w:rsidR="005B4970" w:rsidRDefault="005B4970" w:rsidP="009B60B7">
      <w:pPr>
        <w:pStyle w:val="Zkladntext"/>
        <w:jc w:val="left"/>
      </w:pPr>
    </w:p>
    <w:p w:rsidR="00E66639" w:rsidRPr="00DC3A44" w:rsidRDefault="00E66639" w:rsidP="00E66639">
      <w:pPr>
        <w:rPr>
          <w:b/>
          <w:bCs/>
        </w:rPr>
      </w:pPr>
      <w:r w:rsidRPr="00DC3A44">
        <w:rPr>
          <w:b/>
          <w:bCs/>
        </w:rPr>
        <w:t xml:space="preserve">a)  krátkodobé rezervy </w:t>
      </w:r>
    </w:p>
    <w:p w:rsidR="00E66639" w:rsidRPr="0025271A" w:rsidRDefault="00E66639" w:rsidP="00E66639">
      <w:r w:rsidRPr="00DC3A44">
        <w:t xml:space="preserve">              </w:t>
      </w:r>
      <w:r w:rsidRPr="0025271A">
        <w:t>Spoločnosť tvorila krátkodobú zákonnú rezervu na nevyčerpané dovolenky vrátane odvodov celkom vo vý</w:t>
      </w:r>
      <w:r w:rsidR="00771006">
        <w:t>ške 1476,00</w:t>
      </w:r>
      <w:r w:rsidRPr="0025271A">
        <w:t>EUR ( v roku 201</w:t>
      </w:r>
      <w:r w:rsidR="00BD150E">
        <w:t>3</w:t>
      </w:r>
      <w:r w:rsidRPr="0025271A">
        <w:t xml:space="preserve"> vo výške </w:t>
      </w:r>
      <w:r w:rsidR="00BD150E">
        <w:t>6846,00</w:t>
      </w:r>
      <w:r w:rsidRPr="0025271A">
        <w:t xml:space="preserve">EUR). </w:t>
      </w:r>
    </w:p>
    <w:p w:rsidR="00E66639" w:rsidRPr="0025271A" w:rsidRDefault="00E66639" w:rsidP="00E66639">
      <w:pPr>
        <w:ind w:firstLine="368"/>
      </w:pPr>
    </w:p>
    <w:p w:rsidR="00E66639" w:rsidRPr="00DC3A44" w:rsidRDefault="00E66639" w:rsidP="00E66639">
      <w:pPr>
        <w:numPr>
          <w:ilvl w:val="1"/>
          <w:numId w:val="40"/>
        </w:numPr>
        <w:tabs>
          <w:tab w:val="clear" w:pos="1440"/>
          <w:tab w:val="num" w:pos="540"/>
        </w:tabs>
        <w:spacing w:before="40"/>
        <w:ind w:hanging="1080"/>
        <w:jc w:val="both"/>
        <w:rPr>
          <w:b/>
          <w:bCs/>
        </w:rPr>
      </w:pPr>
      <w:r w:rsidRPr="00DC3A44">
        <w:rPr>
          <w:b/>
          <w:bCs/>
        </w:rPr>
        <w:t xml:space="preserve"> dlhodobé rezervy</w:t>
      </w:r>
    </w:p>
    <w:p w:rsidR="00E66639" w:rsidRPr="00DC3A44" w:rsidRDefault="00E66639" w:rsidP="00E66639">
      <w:pPr>
        <w:ind w:left="360"/>
        <w:rPr>
          <w:bCs/>
        </w:rPr>
      </w:pPr>
      <w:r w:rsidRPr="00DC3A44">
        <w:rPr>
          <w:bCs/>
        </w:rPr>
        <w:t xml:space="preserve">       Spoločnosť </w:t>
      </w:r>
      <w:r w:rsidR="00FD0C35">
        <w:rPr>
          <w:bCs/>
        </w:rPr>
        <w:t>v roku 2014 netvorila</w:t>
      </w:r>
      <w:r w:rsidRPr="00DC3A44">
        <w:rPr>
          <w:bCs/>
        </w:rPr>
        <w:t xml:space="preserve"> dlhodobú rezervu  na odchodné </w:t>
      </w:r>
      <w:r w:rsidR="00FD0C35">
        <w:rPr>
          <w:bCs/>
        </w:rPr>
        <w:t>.</w:t>
      </w:r>
      <w:r>
        <w:rPr>
          <w:bCs/>
        </w:rPr>
        <w:t xml:space="preserve"> (v roku 201</w:t>
      </w:r>
      <w:r w:rsidR="00BD150E">
        <w:rPr>
          <w:bCs/>
        </w:rPr>
        <w:t>3</w:t>
      </w:r>
      <w:r>
        <w:rPr>
          <w:bCs/>
        </w:rPr>
        <w:t xml:space="preserve">vo výške </w:t>
      </w:r>
      <w:r w:rsidR="00BD150E">
        <w:rPr>
          <w:bCs/>
        </w:rPr>
        <w:t>20126,00</w:t>
      </w:r>
      <w:r>
        <w:rPr>
          <w:bCs/>
        </w:rPr>
        <w:t xml:space="preserve"> EUR)</w:t>
      </w:r>
      <w:r w:rsidRPr="00DC3A44">
        <w:rPr>
          <w:bCs/>
        </w:rPr>
        <w:t>.</w:t>
      </w:r>
    </w:p>
    <w:p w:rsidR="00491AF0" w:rsidRDefault="00491AF0" w:rsidP="00491AF0">
      <w:pPr>
        <w:pStyle w:val="Zkladntext"/>
      </w:pPr>
    </w:p>
    <w:p w:rsidR="00E66639" w:rsidRDefault="00E66639" w:rsidP="00491AF0">
      <w:pPr>
        <w:pStyle w:val="Zkladntext"/>
      </w:pPr>
    </w:p>
    <w:p w:rsidR="00491AF0" w:rsidRDefault="00491AF0" w:rsidP="00491AF0">
      <w:pPr>
        <w:pStyle w:val="Nadpis2"/>
        <w:numPr>
          <w:ilvl w:val="0"/>
          <w:numId w:val="2"/>
        </w:numPr>
      </w:pPr>
      <w:bookmarkStart w:id="47" w:name="_Toc530739909"/>
      <w:r>
        <w:t>Záväzky</w:t>
      </w:r>
      <w:bookmarkEnd w:id="47"/>
    </w:p>
    <w:p w:rsidR="00491AF0" w:rsidRDefault="00491AF0" w:rsidP="00491AF0">
      <w:pPr>
        <w:pStyle w:val="Zkladntext"/>
      </w:pPr>
    </w:p>
    <w:p w:rsidR="00491AF0" w:rsidRDefault="00C234F2" w:rsidP="00491AF0">
      <w:pPr>
        <w:pStyle w:val="Zkladntext"/>
      </w:pPr>
      <w:r>
        <w:t>Š</w:t>
      </w:r>
      <w:r w:rsidR="00491AF0">
        <w:t>truktúra záväzkov (okrem bankových úverov) podľa zostatkovej doby splatnosti je uvedená v nasledujúcom prehľade:</w:t>
      </w:r>
    </w:p>
    <w:p w:rsidR="00491AF0" w:rsidRDefault="00491AF0" w:rsidP="00491AF0">
      <w:pPr>
        <w:pStyle w:val="Zkladntext"/>
      </w:pPr>
    </w:p>
    <w:bookmarkStart w:id="48" w:name="_MON_1394721759"/>
    <w:bookmarkEnd w:id="48"/>
    <w:p w:rsidR="002A7CDF" w:rsidRDefault="00604BF2" w:rsidP="009D0700">
      <w:pPr>
        <w:ind w:left="426"/>
      </w:pPr>
      <w:r>
        <w:object w:dxaOrig="8972" w:dyaOrig="2852">
          <v:shape id="_x0000_i1065" type="#_x0000_t75" style="width:441.75pt;height:156pt" o:ole="" o:preferrelative="f">
            <v:imagedata r:id="rId42" o:title=""/>
            <o:lock v:ext="edit" aspectratio="f"/>
          </v:shape>
          <o:OLEObject Type="Embed" ProgID="Excel.Sheet.12" ShapeID="_x0000_i1065" DrawAspect="Content" ObjectID="_1496840615" r:id="rId43"/>
        </w:object>
      </w:r>
    </w:p>
    <w:p w:rsidR="00086A82" w:rsidRDefault="00086A82" w:rsidP="00491AF0">
      <w:pPr>
        <w:pStyle w:val="Zkladntext"/>
      </w:pPr>
    </w:p>
    <w:p w:rsidR="00B011E7" w:rsidRPr="0032190A" w:rsidRDefault="00B011E7" w:rsidP="00B011E7">
      <w:pPr>
        <w:ind w:firstLine="360"/>
      </w:pPr>
      <w:r w:rsidRPr="00C234F2">
        <w:t>Žiadny zo záväzkov voči dodávateľom nie je krytý záložným právom na majetok spoločnosti.</w:t>
      </w:r>
    </w:p>
    <w:p w:rsidR="00491AF0" w:rsidRDefault="00491AF0" w:rsidP="00491AF0">
      <w:pPr>
        <w:pStyle w:val="Zkladntext"/>
      </w:pPr>
    </w:p>
    <w:p w:rsidR="00491AF0" w:rsidRDefault="009B6494" w:rsidP="009B6494">
      <w:pPr>
        <w:pStyle w:val="Zkladntext"/>
        <w:tabs>
          <w:tab w:val="left" w:pos="6090"/>
        </w:tabs>
      </w:pPr>
      <w:r>
        <w:tab/>
      </w:r>
    </w:p>
    <w:p w:rsidR="00491AF0" w:rsidRDefault="00491AF0" w:rsidP="00491AF0">
      <w:pPr>
        <w:pStyle w:val="Zkladntext"/>
      </w:pPr>
    </w:p>
    <w:p w:rsidR="009B6494" w:rsidRDefault="00491AF0" w:rsidP="00491AF0">
      <w:pPr>
        <w:pStyle w:val="Zkladntext"/>
      </w:pPr>
      <w:r w:rsidRPr="009310A9">
        <w:t xml:space="preserve">Spoločnosť </w:t>
      </w:r>
      <w:r w:rsidR="00AC12B2">
        <w:t>m</w:t>
      </w:r>
      <w:r w:rsidR="009B6494">
        <w:t>ala</w:t>
      </w:r>
      <w:r w:rsidR="00AC12B2" w:rsidRPr="009310A9">
        <w:t xml:space="preserve"> </w:t>
      </w:r>
      <w:r w:rsidRPr="009310A9">
        <w:t xml:space="preserve">záväzky z finančného prenájmu </w:t>
      </w:r>
      <w:r w:rsidR="00BD2A37">
        <w:t>zariadení dielne v Poprade</w:t>
      </w:r>
      <w:r w:rsidRPr="009310A9">
        <w:t xml:space="preserve">. </w:t>
      </w:r>
      <w:r w:rsidR="009B6494">
        <w:t>V priebehu roka 2013 Spoločnosť doplatila všetky leasingy. Zostatok na LZ 30126 predstavuje odkupnú cenu predmetu leasingu.</w:t>
      </w:r>
    </w:p>
    <w:p w:rsidR="00491AF0" w:rsidRDefault="00491AF0" w:rsidP="00491AF0">
      <w:pPr>
        <w:pStyle w:val="Zkladntext"/>
      </w:pPr>
      <w:r w:rsidRPr="009310A9">
        <w:t>Výška budúcich platieb rozdelená na istinu a finančný náklad podľa doby splatnosti je uvedená v nasledujúcom prehľade:</w:t>
      </w:r>
    </w:p>
    <w:p w:rsidR="00C234F2" w:rsidRDefault="00C234F2" w:rsidP="00491AF0">
      <w:pPr>
        <w:pStyle w:val="Zkladntext"/>
      </w:pPr>
    </w:p>
    <w:p w:rsidR="00C234F2" w:rsidRDefault="00C234F2" w:rsidP="00491AF0">
      <w:pPr>
        <w:pStyle w:val="Zkladntext"/>
      </w:pPr>
    </w:p>
    <w:p w:rsidR="00491AF0" w:rsidRDefault="00491AF0" w:rsidP="00491AF0">
      <w:pPr>
        <w:pStyle w:val="Zkladntext"/>
      </w:pPr>
    </w:p>
    <w:bookmarkStart w:id="49" w:name="_MON_1394725274"/>
    <w:bookmarkStart w:id="50" w:name="_MON_1394723693"/>
    <w:bookmarkStart w:id="51" w:name="_MON_1394724484"/>
    <w:bookmarkEnd w:id="49"/>
    <w:bookmarkEnd w:id="50"/>
    <w:bookmarkEnd w:id="51"/>
    <w:p w:rsidR="007A005F" w:rsidRPr="009246E5" w:rsidRDefault="00BD150E" w:rsidP="007A005F">
      <w:pPr>
        <w:pStyle w:val="Nadpis2"/>
        <w:numPr>
          <w:ilvl w:val="0"/>
          <w:numId w:val="0"/>
        </w:numPr>
        <w:ind w:firstLine="450"/>
        <w:rPr>
          <w:lang w:val="de-DE"/>
        </w:rPr>
      </w:pPr>
      <w:r>
        <w:object w:dxaOrig="10126" w:dyaOrig="5126">
          <v:shape id="_x0000_i1035" type="#_x0000_t75" style="width:447pt;height:253.5pt" o:ole="" o:preferrelative="f">
            <v:imagedata r:id="rId44" o:title=""/>
            <o:lock v:ext="edit" aspectratio="f"/>
          </v:shape>
          <o:OLEObject Type="Embed" ProgID="Excel.Sheet.12" ShapeID="_x0000_i1035" DrawAspect="Content" ObjectID="_1496840616" r:id="rId45"/>
        </w:object>
      </w:r>
    </w:p>
    <w:p w:rsidR="00E231BA" w:rsidRDefault="00E231BA" w:rsidP="00E231BA">
      <w:pPr>
        <w:pStyle w:val="Nadpis2"/>
        <w:numPr>
          <w:ilvl w:val="0"/>
          <w:numId w:val="2"/>
        </w:numPr>
      </w:pPr>
      <w:bookmarkStart w:id="52" w:name="_Toc530739910"/>
      <w:r>
        <w:br w:type="page"/>
      </w:r>
      <w:r>
        <w:lastRenderedPageBreak/>
        <w:t>Odložený daňový záväzok</w:t>
      </w:r>
      <w:bookmarkEnd w:id="52"/>
    </w:p>
    <w:p w:rsidR="00E231BA" w:rsidRDefault="00E231BA" w:rsidP="00E231BA"/>
    <w:p w:rsidR="00E231BA" w:rsidRDefault="00617A95" w:rsidP="00E231BA">
      <w:pPr>
        <w:pStyle w:val="Zkladntext"/>
      </w:pPr>
      <w:r>
        <w:t>Spoločnosť odložený daňový záväzok neúčtuje.</w:t>
      </w:r>
    </w:p>
    <w:p w:rsidR="00E231BA" w:rsidRDefault="00E231BA" w:rsidP="00E231BA">
      <w:pPr>
        <w:pStyle w:val="Zkladntext"/>
      </w:pPr>
    </w:p>
    <w:tbl>
      <w:tblPr>
        <w:tblW w:w="15480" w:type="dxa"/>
        <w:tblInd w:w="55" w:type="dxa"/>
        <w:tblCellMar>
          <w:left w:w="70" w:type="dxa"/>
          <w:right w:w="70" w:type="dxa"/>
        </w:tblCellMar>
        <w:tblLook w:val="04A0"/>
      </w:tblPr>
      <w:tblGrid>
        <w:gridCol w:w="9440"/>
        <w:gridCol w:w="1260"/>
        <w:gridCol w:w="1260"/>
        <w:gridCol w:w="1120"/>
        <w:gridCol w:w="1140"/>
        <w:gridCol w:w="1260"/>
      </w:tblGrid>
      <w:tr w:rsidR="007159BD" w:rsidRPr="007159BD" w:rsidTr="00617A95">
        <w:trPr>
          <w:trHeight w:val="270"/>
        </w:trPr>
        <w:tc>
          <w:tcPr>
            <w:tcW w:w="9440" w:type="dxa"/>
            <w:tcBorders>
              <w:top w:val="nil"/>
              <w:left w:val="nil"/>
              <w:bottom w:val="nil"/>
              <w:right w:val="nil"/>
            </w:tcBorders>
            <w:shd w:val="clear" w:color="auto" w:fill="auto"/>
            <w:noWrap/>
            <w:vAlign w:val="bottom"/>
            <w:hideMark/>
          </w:tcPr>
          <w:p w:rsidR="007159BD" w:rsidRPr="007159BD" w:rsidRDefault="007159BD" w:rsidP="007159BD">
            <w:pPr>
              <w:rPr>
                <w:rFonts w:ascii="Arial" w:hAnsi="Arial" w:cs="Arial"/>
                <w:b/>
                <w:bCs/>
                <w:lang w:eastAsia="sk-SK"/>
              </w:rPr>
            </w:pPr>
          </w:p>
        </w:tc>
        <w:tc>
          <w:tcPr>
            <w:tcW w:w="1260" w:type="dxa"/>
            <w:tcBorders>
              <w:top w:val="nil"/>
              <w:left w:val="nil"/>
              <w:bottom w:val="nil"/>
              <w:right w:val="nil"/>
            </w:tcBorders>
            <w:shd w:val="clear" w:color="auto" w:fill="auto"/>
            <w:noWrap/>
            <w:vAlign w:val="bottom"/>
            <w:hideMark/>
          </w:tcPr>
          <w:p w:rsidR="007159BD" w:rsidRPr="007159BD" w:rsidRDefault="007159BD" w:rsidP="007159BD">
            <w:pPr>
              <w:jc w:val="center"/>
              <w:rPr>
                <w:rFonts w:ascii="Arial" w:hAnsi="Arial" w:cs="Arial"/>
                <w:b/>
                <w:bCs/>
                <w:lang w:eastAsia="sk-SK"/>
              </w:rPr>
            </w:pPr>
          </w:p>
        </w:tc>
        <w:tc>
          <w:tcPr>
            <w:tcW w:w="1260" w:type="dxa"/>
            <w:tcBorders>
              <w:top w:val="nil"/>
              <w:left w:val="nil"/>
              <w:bottom w:val="nil"/>
              <w:right w:val="nil"/>
            </w:tcBorders>
            <w:shd w:val="clear" w:color="auto" w:fill="auto"/>
            <w:noWrap/>
            <w:vAlign w:val="bottom"/>
            <w:hideMark/>
          </w:tcPr>
          <w:p w:rsidR="007159BD" w:rsidRPr="007159BD" w:rsidRDefault="007159BD" w:rsidP="007159BD">
            <w:pPr>
              <w:jc w:val="center"/>
              <w:rPr>
                <w:rFonts w:ascii="Arial" w:hAnsi="Arial" w:cs="Arial"/>
                <w:b/>
                <w:bCs/>
                <w:lang w:eastAsia="sk-SK"/>
              </w:rPr>
            </w:pPr>
          </w:p>
        </w:tc>
        <w:tc>
          <w:tcPr>
            <w:tcW w:w="1120" w:type="dxa"/>
            <w:tcBorders>
              <w:top w:val="nil"/>
              <w:left w:val="nil"/>
              <w:bottom w:val="nil"/>
              <w:right w:val="nil"/>
            </w:tcBorders>
            <w:shd w:val="clear" w:color="auto" w:fill="auto"/>
            <w:noWrap/>
            <w:vAlign w:val="bottom"/>
            <w:hideMark/>
          </w:tcPr>
          <w:p w:rsidR="007159BD" w:rsidRPr="007159BD" w:rsidRDefault="007159BD" w:rsidP="007159BD">
            <w:pPr>
              <w:jc w:val="center"/>
              <w:rPr>
                <w:rFonts w:ascii="Arial" w:hAnsi="Arial" w:cs="Arial"/>
                <w:b/>
                <w:bCs/>
                <w:lang w:eastAsia="sk-SK"/>
              </w:rPr>
            </w:pPr>
          </w:p>
        </w:tc>
        <w:tc>
          <w:tcPr>
            <w:tcW w:w="1140" w:type="dxa"/>
            <w:tcBorders>
              <w:top w:val="nil"/>
              <w:left w:val="nil"/>
              <w:bottom w:val="nil"/>
              <w:right w:val="nil"/>
            </w:tcBorders>
            <w:shd w:val="clear" w:color="auto" w:fill="auto"/>
            <w:noWrap/>
            <w:vAlign w:val="bottom"/>
            <w:hideMark/>
          </w:tcPr>
          <w:p w:rsidR="007159BD" w:rsidRPr="007159BD" w:rsidRDefault="007159BD" w:rsidP="007159BD">
            <w:pPr>
              <w:jc w:val="center"/>
              <w:rPr>
                <w:rFonts w:ascii="Arial" w:hAnsi="Arial" w:cs="Arial"/>
                <w:b/>
                <w:bCs/>
                <w:lang w:eastAsia="sk-SK"/>
              </w:rPr>
            </w:pPr>
          </w:p>
        </w:tc>
        <w:tc>
          <w:tcPr>
            <w:tcW w:w="1260" w:type="dxa"/>
            <w:tcBorders>
              <w:top w:val="nil"/>
              <w:left w:val="nil"/>
              <w:bottom w:val="nil"/>
              <w:right w:val="nil"/>
            </w:tcBorders>
            <w:shd w:val="clear" w:color="auto" w:fill="auto"/>
            <w:noWrap/>
            <w:vAlign w:val="bottom"/>
            <w:hideMark/>
          </w:tcPr>
          <w:p w:rsidR="007159BD" w:rsidRPr="007159BD" w:rsidRDefault="007159BD" w:rsidP="007159BD">
            <w:pPr>
              <w:jc w:val="center"/>
              <w:rPr>
                <w:rFonts w:ascii="Arial" w:hAnsi="Arial" w:cs="Arial"/>
                <w:b/>
                <w:bCs/>
                <w:lang w:eastAsia="sk-SK"/>
              </w:rPr>
            </w:pPr>
          </w:p>
        </w:tc>
      </w:tr>
    </w:tbl>
    <w:p w:rsidR="00E231BA" w:rsidRPr="003D140B" w:rsidRDefault="00E231BA" w:rsidP="00617A95">
      <w:pPr>
        <w:pStyle w:val="Zkladntext"/>
        <w:ind w:left="0"/>
      </w:pPr>
    </w:p>
    <w:p w:rsidR="00E231BA" w:rsidRDefault="00E231BA" w:rsidP="00E231BA">
      <w:pPr>
        <w:pStyle w:val="Nadpis2"/>
        <w:numPr>
          <w:ilvl w:val="0"/>
          <w:numId w:val="2"/>
        </w:numPr>
      </w:pPr>
      <w:bookmarkStart w:id="53" w:name="_Toc530739911"/>
      <w:r>
        <w:t>Sociálny fond</w:t>
      </w:r>
      <w:bookmarkEnd w:id="53"/>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677098" w:rsidRDefault="00677098" w:rsidP="00E231BA">
      <w:pPr>
        <w:pStyle w:val="Zkladntext"/>
      </w:pPr>
    </w:p>
    <w:p w:rsidR="00677098" w:rsidRDefault="00677098" w:rsidP="00E231BA">
      <w:pPr>
        <w:pStyle w:val="Zkladntext"/>
      </w:pPr>
    </w:p>
    <w:p w:rsidR="00677098" w:rsidRDefault="00677098" w:rsidP="00E231BA">
      <w:pPr>
        <w:pStyle w:val="Zkladntext"/>
      </w:pPr>
    </w:p>
    <w:p w:rsidR="00677098" w:rsidRDefault="00677098" w:rsidP="00E231BA">
      <w:pPr>
        <w:pStyle w:val="Zkladntext"/>
      </w:pPr>
    </w:p>
    <w:p w:rsidR="00677098" w:rsidRDefault="00677098" w:rsidP="00E231BA">
      <w:pPr>
        <w:pStyle w:val="Zkladntext"/>
      </w:pPr>
    </w:p>
    <w:p w:rsidR="00677098" w:rsidRDefault="00677098" w:rsidP="00E231BA">
      <w:pPr>
        <w:pStyle w:val="Zkladntext"/>
      </w:pPr>
    </w:p>
    <w:bookmarkStart w:id="54" w:name="_MON_1394725434"/>
    <w:bookmarkEnd w:id="54"/>
    <w:p w:rsidR="00A25722" w:rsidRPr="00D16B95" w:rsidRDefault="00775D4D" w:rsidP="00677098">
      <w:pPr>
        <w:pStyle w:val="Zkladntext"/>
        <w:tabs>
          <w:tab w:val="left" w:pos="4820"/>
        </w:tabs>
        <w:rPr>
          <w:lang w:val="de-DE"/>
        </w:rPr>
      </w:pPr>
      <w:r>
        <w:object w:dxaOrig="8952" w:dyaOrig="2814">
          <v:shape id="_x0000_i1036" type="#_x0000_t75" style="width:441pt;height:155.25pt" o:ole="" o:preferrelative="f">
            <v:imagedata r:id="rId46" o:title=""/>
            <o:lock v:ext="edit" aspectratio="f"/>
          </v:shape>
          <o:OLEObject Type="Embed" ProgID="Excel.Sheet.12" ShapeID="_x0000_i1036" DrawAspect="Content" ObjectID="_1496840617" r:id="rId47"/>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55" w:name="_Toc530739912"/>
      <w:r>
        <w:t>Bankové úvery</w:t>
      </w:r>
      <w:bookmarkEnd w:id="5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56" w:name="_MON_1394779236"/>
    <w:bookmarkStart w:id="57" w:name="_MON_1394779916"/>
    <w:bookmarkStart w:id="58" w:name="_MON_1394725609"/>
    <w:bookmarkStart w:id="59" w:name="_MON_1394779081"/>
    <w:bookmarkEnd w:id="56"/>
    <w:bookmarkEnd w:id="57"/>
    <w:bookmarkEnd w:id="58"/>
    <w:bookmarkEnd w:id="59"/>
    <w:p w:rsidR="00086A82" w:rsidRDefault="00245AFB" w:rsidP="00E231BA">
      <w:pPr>
        <w:pStyle w:val="Zkladntext"/>
      </w:pPr>
      <w:r w:rsidRPr="00FD4736">
        <w:object w:dxaOrig="8976" w:dyaOrig="3988">
          <v:shape id="_x0000_i1037" type="#_x0000_t75" style="width:439.5pt;height:217.5pt" o:ole="" o:preferrelative="f">
            <v:imagedata r:id="rId48" o:title=""/>
            <o:lock v:ext="edit" aspectratio="f"/>
          </v:shape>
          <o:OLEObject Type="Embed" ProgID="Excel.Sheet.12" ShapeID="_x0000_i1037" DrawAspect="Content" ObjectID="_1496840618" r:id="rId49"/>
        </w:object>
      </w:r>
    </w:p>
    <w:p w:rsidR="00D4583E" w:rsidRDefault="00520A80" w:rsidP="00245AFB">
      <w:pPr>
        <w:pStyle w:val="Zkladntext"/>
      </w:pPr>
      <w:r>
        <w:t>Spoločnosť v roku 201</w:t>
      </w:r>
      <w:bookmarkStart w:id="60" w:name="_Toc530739913"/>
      <w:r w:rsidR="00245AFB">
        <w:t>4</w:t>
      </w:r>
      <w:r w:rsidR="00563F6D">
        <w:t xml:space="preserve"> ne</w:t>
      </w:r>
      <w:r w:rsidR="003D0119">
        <w:t>mala</w:t>
      </w:r>
      <w:r w:rsidR="00563F6D">
        <w:t xml:space="preserve"> žiadne bankové úvery.</w:t>
      </w:r>
    </w:p>
    <w:p w:rsidR="00563F6D" w:rsidRDefault="00563F6D" w:rsidP="00520A80">
      <w:pPr>
        <w:pStyle w:val="Zkladntext"/>
      </w:pPr>
    </w:p>
    <w:p w:rsidR="00563F6D" w:rsidRPr="00520A80" w:rsidRDefault="00563F6D" w:rsidP="00520A80">
      <w:pPr>
        <w:pStyle w:val="Zkladntext"/>
      </w:pPr>
    </w:p>
    <w:p w:rsidR="00E231BA" w:rsidRDefault="009B60B7" w:rsidP="00E231BA">
      <w:pPr>
        <w:pStyle w:val="Nadpis2"/>
        <w:numPr>
          <w:ilvl w:val="0"/>
          <w:numId w:val="2"/>
        </w:numPr>
      </w:pPr>
      <w:r>
        <w:lastRenderedPageBreak/>
        <w:t>Č</w:t>
      </w:r>
      <w:r w:rsidR="00E231BA">
        <w:t>asové rozlíšeni</w:t>
      </w:r>
      <w:bookmarkEnd w:id="60"/>
      <w:r w:rsidR="00520A80">
        <w:t>e</w:t>
      </w:r>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61" w:name="_MON_1394725638"/>
    <w:bookmarkEnd w:id="61"/>
    <w:p w:rsidR="00A25722" w:rsidRPr="00423AFA" w:rsidRDefault="00245AFB" w:rsidP="00A25722">
      <w:pPr>
        <w:pStyle w:val="Zkladntext"/>
      </w:pPr>
      <w:r>
        <w:object w:dxaOrig="8835" w:dyaOrig="2799">
          <v:shape id="_x0000_i1038" type="#_x0000_t75" style="width:439.5pt;height:156pt" o:ole="" o:preferrelative="f">
            <v:imagedata r:id="rId50" o:title=""/>
            <o:lock v:ext="edit" aspectratio="f"/>
          </v:shape>
          <o:OLEObject Type="Embed" ProgID="Excel.Sheet.12" ShapeID="_x0000_i1038" DrawAspect="Content" ObjectID="_1496840619" r:id="rId51"/>
        </w:object>
      </w:r>
      <w:r w:rsidR="00A9048F" w:rsidRPr="00A9048F">
        <w:t xml:space="preserve"> </w:t>
      </w:r>
    </w:p>
    <w:p w:rsidR="007A491D" w:rsidRDefault="007A491D" w:rsidP="00E231BA">
      <w:pPr>
        <w:pStyle w:val="Zkladntext"/>
      </w:pPr>
    </w:p>
    <w:p w:rsidR="007A491D" w:rsidRDefault="007A491D" w:rsidP="00E231BA">
      <w:pPr>
        <w:pStyle w:val="Zkladntext"/>
      </w:pPr>
    </w:p>
    <w:p w:rsidR="00086A82" w:rsidRDefault="00086A82">
      <w:pPr>
        <w:spacing w:after="200" w:line="276" w:lineRule="auto"/>
        <w:rPr>
          <w:b/>
          <w:sz w:val="18"/>
        </w:rPr>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6750FE" w:rsidRPr="001A7CD7" w:rsidRDefault="00EC0E4A" w:rsidP="006750FE">
      <w:pPr>
        <w:pStyle w:val="Nadpis2"/>
        <w:numPr>
          <w:ilvl w:val="0"/>
          <w:numId w:val="0"/>
        </w:numPr>
        <w:ind w:left="426"/>
        <w:jc w:val="both"/>
        <w:rPr>
          <w:b w:val="0"/>
        </w:rPr>
      </w:pPr>
      <w:r>
        <w:rPr>
          <w:b w:val="0"/>
        </w:rPr>
        <w:t>Spoločnosť Tempus-Bavaria s.r.o. nemá deriváty</w:t>
      </w:r>
      <w:r w:rsidR="0027298D">
        <w:rPr>
          <w:b w:val="0"/>
        </w:rPr>
        <w:t>.</w:t>
      </w:r>
    </w:p>
    <w:p w:rsidR="006750FE" w:rsidRDefault="006750FE" w:rsidP="00BC631F">
      <w:pPr>
        <w:pStyle w:val="Zkladntext"/>
      </w:pPr>
    </w:p>
    <w:p w:rsidR="00BC631F" w:rsidRDefault="00BC631F" w:rsidP="00BC631F">
      <w:pPr>
        <w:pStyle w:val="Zkladntext"/>
      </w:pPr>
    </w:p>
    <w:bookmarkStart w:id="62" w:name="_MON_1394780101"/>
    <w:bookmarkEnd w:id="62"/>
    <w:p w:rsidR="00C235CB" w:rsidRDefault="00EC0E4A" w:rsidP="00BC631F">
      <w:pPr>
        <w:pStyle w:val="Zkladntext"/>
      </w:pPr>
      <w:r>
        <w:object w:dxaOrig="8816" w:dyaOrig="2090">
          <v:shape id="_x0000_i1039" type="#_x0000_t75" style="width:440.25pt;height:117pt" o:ole="" o:preferrelative="f">
            <v:imagedata r:id="rId52" o:title=""/>
            <o:lock v:ext="edit" aspectratio="f"/>
          </v:shape>
          <o:OLEObject Type="Embed" ProgID="Excel.Sheet.12" ShapeID="_x0000_i1039" DrawAspect="Content" ObjectID="_1496840620" r:id="rId53"/>
        </w:object>
      </w:r>
    </w:p>
    <w:p w:rsidR="00092C39" w:rsidRDefault="00092C39" w:rsidP="00BC631F">
      <w:pPr>
        <w:pStyle w:val="Zkladntext"/>
      </w:pPr>
    </w:p>
    <w:p w:rsidR="00092C39" w:rsidRDefault="00092C39" w:rsidP="00BC631F">
      <w:pPr>
        <w:pStyle w:val="Zkladntext"/>
      </w:pPr>
    </w:p>
    <w:bookmarkStart w:id="63" w:name="_MON_1394782230"/>
    <w:bookmarkEnd w:id="63"/>
    <w:p w:rsidR="0075139D" w:rsidRDefault="00764C77" w:rsidP="00BC631F">
      <w:pPr>
        <w:pStyle w:val="Zkladntext"/>
      </w:pPr>
      <w:r>
        <w:object w:dxaOrig="8753" w:dyaOrig="3066">
          <v:shape id="_x0000_i1040" type="#_x0000_t75" style="width:439.5pt;height:172.5pt" o:ole="" o:preferrelative="f">
            <v:imagedata r:id="rId54" o:title=""/>
            <o:lock v:ext="edit" aspectratio="f"/>
          </v:shape>
          <o:OLEObject Type="Embed" ProgID="Excel.Sheet.12" ShapeID="_x0000_i1040" DrawAspect="Content" ObjectID="_1496840621" r:id="rId55"/>
        </w:object>
      </w:r>
    </w:p>
    <w:p w:rsidR="00C235CB" w:rsidRDefault="00C235CB" w:rsidP="00BC631F">
      <w:pPr>
        <w:pStyle w:val="Zkladntext"/>
      </w:pPr>
    </w:p>
    <w:p w:rsidR="004C1C27" w:rsidRDefault="004C1C27" w:rsidP="00BC631F">
      <w:pPr>
        <w:pStyle w:val="Zkladntext"/>
      </w:pPr>
    </w:p>
    <w:p w:rsidR="00C235CB" w:rsidRDefault="00C235CB" w:rsidP="00BC631F">
      <w:pPr>
        <w:pStyle w:val="Zkladntext"/>
      </w:pPr>
      <w:r>
        <w:t>Informácie o položkách zabezpečených derivátmi:</w:t>
      </w:r>
    </w:p>
    <w:p w:rsidR="00C235CB" w:rsidRDefault="00C235CB" w:rsidP="00BC631F">
      <w:pPr>
        <w:pStyle w:val="Zkladntext"/>
      </w:pPr>
    </w:p>
    <w:bookmarkStart w:id="64" w:name="_MON_1394782251"/>
    <w:bookmarkStart w:id="65" w:name="_MON_1394782245"/>
    <w:bookmarkEnd w:id="64"/>
    <w:bookmarkEnd w:id="65"/>
    <w:p w:rsidR="00C235CB" w:rsidRDefault="00764C77" w:rsidP="00BC631F">
      <w:pPr>
        <w:pStyle w:val="Zkladntext"/>
      </w:pPr>
      <w:r>
        <w:object w:dxaOrig="9015" w:dyaOrig="2353">
          <v:shape id="_x0000_i1041" type="#_x0000_t75" style="width:440.25pt;height:129pt" o:ole="" o:preferrelative="f">
            <v:imagedata r:id="rId56" o:title=""/>
            <o:lock v:ext="edit" aspectratio="f"/>
          </v:shape>
          <o:OLEObject Type="Embed" ProgID="Excel.Sheet.12" ShapeID="_x0000_i1041" DrawAspect="Content" ObjectID="_1496840622" r:id="rId57"/>
        </w:object>
      </w: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66" w:name="_Toc530739914"/>
    </w:p>
    <w:p w:rsidR="00E231BA" w:rsidRDefault="00E231BA" w:rsidP="00294BAE">
      <w:pPr>
        <w:pStyle w:val="Nadpis2"/>
        <w:numPr>
          <w:ilvl w:val="0"/>
          <w:numId w:val="27"/>
        </w:numPr>
      </w:pPr>
      <w:r>
        <w:t>Tržby za vlastné výkony a tovar</w:t>
      </w:r>
      <w:bookmarkEnd w:id="6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67" w:name="_MON_1394883688"/>
    <w:bookmarkStart w:id="68" w:name="_MON_1394884512"/>
    <w:bookmarkEnd w:id="67"/>
    <w:bookmarkEnd w:id="68"/>
    <w:p w:rsidR="00F75DF5" w:rsidRDefault="00FD0C35" w:rsidP="00F75DF5">
      <w:pPr>
        <w:pStyle w:val="Zkladntext"/>
      </w:pPr>
      <w:r w:rsidRPr="00D5039D">
        <w:object w:dxaOrig="9816" w:dyaOrig="2679">
          <v:shape id="_x0000_i1056" type="#_x0000_t75" style="width:464.25pt;height:142.5pt" o:ole="" o:preferrelative="f">
            <v:imagedata r:id="rId58" o:title=""/>
            <o:lock v:ext="edit" aspectratio="f"/>
          </v:shape>
          <o:OLEObject Type="Embed" ProgID="Excel.Sheet.12" ShapeID="_x0000_i1056" DrawAspect="Content" ObjectID="_1496840623" r:id="rId59"/>
        </w:object>
      </w:r>
    </w:p>
    <w:p w:rsidR="00E231BA" w:rsidRDefault="00E231BA" w:rsidP="00E231BA">
      <w:pPr>
        <w:pStyle w:val="Zkladntext"/>
      </w:pPr>
    </w:p>
    <w:p w:rsidR="00E231BA" w:rsidRDefault="00E231BA" w:rsidP="00E231BA">
      <w:pPr>
        <w:pStyle w:val="Nadpis2"/>
        <w:numPr>
          <w:ilvl w:val="0"/>
          <w:numId w:val="2"/>
        </w:numPr>
      </w:pPr>
      <w:bookmarkStart w:id="69" w:name="_Toc530739915"/>
      <w:r>
        <w:t>Zmena stavu zásob vlastnej výroby</w:t>
      </w:r>
      <w:bookmarkEnd w:id="69"/>
    </w:p>
    <w:p w:rsidR="00E231BA" w:rsidRDefault="00E231BA" w:rsidP="00E231BA">
      <w:pPr>
        <w:pStyle w:val="Zkladntext"/>
      </w:pPr>
    </w:p>
    <w:p w:rsidR="00E231BA" w:rsidRPr="00BA750A" w:rsidRDefault="002B6E03" w:rsidP="00E231BA">
      <w:pPr>
        <w:pStyle w:val="Zkladntext"/>
        <w:rPr>
          <w:szCs w:val="18"/>
        </w:rPr>
      </w:pPr>
      <w:r>
        <w:rPr>
          <w:szCs w:val="18"/>
        </w:rPr>
        <w:t>Prehľad z</w:t>
      </w:r>
      <w:r w:rsidR="00E231BA" w:rsidRPr="00BA750A">
        <w:rPr>
          <w:szCs w:val="18"/>
        </w:rPr>
        <w:t>men</w:t>
      </w:r>
      <w:r>
        <w:rPr>
          <w:szCs w:val="18"/>
        </w:rPr>
        <w:t>y</w:t>
      </w:r>
      <w:r w:rsidR="00E231BA" w:rsidRPr="00BA750A">
        <w:rPr>
          <w:szCs w:val="18"/>
        </w:rPr>
        <w:t xml:space="preserve"> stavu zásob vlastnej výroby </w:t>
      </w:r>
      <w:r>
        <w:rPr>
          <w:szCs w:val="18"/>
        </w:rPr>
        <w:t>j</w:t>
      </w:r>
      <w:r w:rsidR="00E231BA" w:rsidRPr="00BA750A">
        <w:rPr>
          <w:szCs w:val="18"/>
        </w:rPr>
        <w:t>e  znázornené v nasledujúcom prehľade:</w:t>
      </w:r>
    </w:p>
    <w:p w:rsidR="00E231BA" w:rsidRDefault="00E231BA" w:rsidP="00E231BA">
      <w:pPr>
        <w:pStyle w:val="Zkladntext"/>
      </w:pPr>
    </w:p>
    <w:bookmarkStart w:id="70" w:name="_MON_1394782267"/>
    <w:bookmarkStart w:id="71" w:name="_MON_1394864346"/>
    <w:bookmarkEnd w:id="70"/>
    <w:bookmarkEnd w:id="71"/>
    <w:p w:rsidR="00B825EB" w:rsidRDefault="00FD0C35" w:rsidP="00E231BA">
      <w:pPr>
        <w:pStyle w:val="Zkladntext"/>
      </w:pPr>
      <w:r w:rsidRPr="00003C63">
        <w:object w:dxaOrig="8874" w:dyaOrig="3996">
          <v:shape id="_x0000_i1057" type="#_x0000_t75" style="width:441.75pt;height:223.5pt" o:ole="" o:preferrelative="f">
            <v:imagedata r:id="rId60" o:title=""/>
            <o:lock v:ext="edit" aspectratio="f"/>
          </v:shape>
          <o:OLEObject Type="Embed" ProgID="Excel.Sheet.12" ShapeID="_x0000_i1057" DrawAspect="Content" ObjectID="_1496840624" r:id="rId61"/>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F934D1" w:rsidRDefault="00F934D1" w:rsidP="00E231BA">
      <w:pPr>
        <w:pStyle w:val="Zkladntext"/>
      </w:pPr>
    </w:p>
    <w:p w:rsidR="00F934D1" w:rsidRDefault="00F934D1" w:rsidP="00E231BA">
      <w:pPr>
        <w:pStyle w:val="Zkladntext"/>
      </w:pPr>
    </w:p>
    <w:p w:rsidR="00E231BA" w:rsidRDefault="00E231BA" w:rsidP="00E231BA">
      <w:pPr>
        <w:pStyle w:val="Nadpis2"/>
        <w:numPr>
          <w:ilvl w:val="0"/>
          <w:numId w:val="2"/>
        </w:numPr>
      </w:pPr>
      <w:bookmarkStart w:id="72" w:name="_Toc530739916"/>
      <w:r>
        <w:t>Aktivácia</w:t>
      </w:r>
      <w:bookmarkEnd w:id="7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73" w:name="_MON_1394782478"/>
    <w:bookmarkStart w:id="74" w:name="_MON_1394782912"/>
    <w:bookmarkStart w:id="75" w:name="_MON_1394783267"/>
    <w:bookmarkEnd w:id="73"/>
    <w:bookmarkEnd w:id="74"/>
    <w:bookmarkEnd w:id="75"/>
    <w:p w:rsidR="00E231BA" w:rsidRDefault="00715A9B" w:rsidP="00E231BA">
      <w:pPr>
        <w:pStyle w:val="Zkladntext"/>
      </w:pPr>
      <w:r w:rsidRPr="00C22B63">
        <w:object w:dxaOrig="9029" w:dyaOrig="7718">
          <v:shape id="_x0000_i1042" type="#_x0000_t75" style="width:439.5pt;height:420.75pt" o:ole="" o:preferrelative="f">
            <v:imagedata r:id="rId62" o:title=""/>
            <o:lock v:ext="edit" aspectratio="f"/>
          </v:shape>
          <o:OLEObject Type="Embed" ProgID="Excel.Sheet.12" ShapeID="_x0000_i1042" DrawAspect="Content" ObjectID="_1496840625" r:id="rId63"/>
        </w:object>
      </w:r>
    </w:p>
    <w:p w:rsidR="0064059A" w:rsidRDefault="0064059A" w:rsidP="005C50FC">
      <w:pPr>
        <w:ind w:left="450"/>
        <w:rPr>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76" w:name="_MON_1394865275"/>
    <w:bookmarkStart w:id="77" w:name="_MON_1394866088"/>
    <w:bookmarkEnd w:id="76"/>
    <w:bookmarkEnd w:id="77"/>
    <w:p w:rsidR="00CD4962" w:rsidRDefault="00D34E25" w:rsidP="0000290B">
      <w:pPr>
        <w:pStyle w:val="Zkladntext"/>
      </w:pPr>
      <w:r>
        <w:object w:dxaOrig="8724" w:dyaOrig="2374">
          <v:shape id="_x0000_i1058" type="#_x0000_t75" style="width:439.5pt;height:133.5pt" o:ole="" o:preferrelative="f">
            <v:imagedata r:id="rId64" o:title=""/>
            <o:lock v:ext="edit" aspectratio="f"/>
          </v:shape>
          <o:OLEObject Type="Embed" ProgID="Excel.Sheet.12" ShapeID="_x0000_i1058" DrawAspect="Content" ObjectID="_1496840626" r:id="rId65"/>
        </w:object>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9458E0"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bookmarkStart w:id="78" w:name="_MON_1394867553"/>
      <w:bookmarkStart w:id="79" w:name="_MON_1394866321"/>
      <w:bookmarkStart w:id="80" w:name="_MON_1394867046"/>
      <w:bookmarkStart w:id="81" w:name="_MON_1394867057"/>
      <w:bookmarkStart w:id="82" w:name="_MON_1394867427"/>
      <w:bookmarkStart w:id="83" w:name="_MON_1394867445"/>
      <w:bookmarkStart w:id="84" w:name="_MON_1394867457"/>
      <w:bookmarkEnd w:id="78"/>
      <w:bookmarkEnd w:id="79"/>
      <w:bookmarkEnd w:id="80"/>
      <w:bookmarkEnd w:id="81"/>
      <w:bookmarkEnd w:id="82"/>
      <w:bookmarkEnd w:id="83"/>
      <w:bookmarkEnd w:id="84"/>
      <w:r w:rsidR="003242AC">
        <w:object w:dxaOrig="8806" w:dyaOrig="7380">
          <v:shape id="_x0000_i1043" type="#_x0000_t75" style="width:441.75pt;height:412.5pt" o:ole="" o:preferrelative="f">
            <v:imagedata r:id="rId66" o:title=""/>
            <o:lock v:ext="edit" aspectratio="f"/>
          </v:shape>
          <o:OLEObject Type="Embed" ProgID="Excel.Sheet.12" ShapeID="_x0000_i1043" DrawAspect="Content" ObjectID="_1496840627" r:id="rId67"/>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85" w:name="_MON_1394868074"/>
    <w:bookmarkStart w:id="86" w:name="_MON_1394885721"/>
    <w:bookmarkEnd w:id="85"/>
    <w:bookmarkEnd w:id="86"/>
    <w:p w:rsidR="00627B6C" w:rsidRPr="00F43445" w:rsidRDefault="00D34E25" w:rsidP="00F43445">
      <w:pPr>
        <w:pStyle w:val="Zkladntext"/>
      </w:pPr>
      <w:r w:rsidRPr="0069151C">
        <w:object w:dxaOrig="9287" w:dyaOrig="4006">
          <v:shape id="_x0000_i1059" type="#_x0000_t75" style="width:448.5pt;height:215.25pt" o:ole="" o:preferrelative="f">
            <v:imagedata r:id="rId68" o:title=""/>
            <o:lock v:ext="edit" aspectratio="f"/>
          </v:shape>
          <o:OLEObject Type="Embed" ProgID="Excel.Sheet.12" ShapeID="_x0000_i1059" DrawAspect="Content" ObjectID="_1496840628" r:id="rId69"/>
        </w:object>
      </w:r>
    </w:p>
    <w:p w:rsidR="0000290B" w:rsidRDefault="0000290B" w:rsidP="0000290B">
      <w:pPr>
        <w:pStyle w:val="Nadpis1"/>
        <w:tabs>
          <w:tab w:val="clear" w:pos="450"/>
          <w:tab w:val="num" w:pos="360"/>
        </w:tabs>
        <w:spacing w:before="120" w:after="60"/>
        <w:ind w:left="360"/>
      </w:pPr>
      <w:r>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87" w:name="_Toc530739920"/>
      <w:r>
        <w:t>Najatý majetok</w:t>
      </w:r>
      <w:bookmarkEnd w:id="87"/>
    </w:p>
    <w:p w:rsidR="0000290B" w:rsidRDefault="0000290B" w:rsidP="0000290B">
      <w:pPr>
        <w:pStyle w:val="Zkladntext"/>
      </w:pPr>
    </w:p>
    <w:p w:rsidR="0000290B" w:rsidRDefault="0000290B" w:rsidP="0000290B">
      <w:pPr>
        <w:pStyle w:val="Zkladntext"/>
      </w:pPr>
      <w:bookmarkStart w:id="88" w:name="OLE_LINK1"/>
      <w:bookmarkStart w:id="89" w:name="OLE_LINK2"/>
      <w:r>
        <w:t xml:space="preserve">Spoločnosť </w:t>
      </w:r>
      <w:r w:rsidR="0037258E">
        <w:t>ne</w:t>
      </w:r>
      <w:r>
        <w:t>má v nájme (operatívny prenájom)</w:t>
      </w:r>
      <w:r w:rsidR="0037258E">
        <w:t xml:space="preserve"> žiadny majetok.</w:t>
      </w:r>
      <w:bookmarkEnd w:id="88"/>
      <w:bookmarkEnd w:id="89"/>
      <w:r w:rsidRPr="00003788">
        <w:t>.</w:t>
      </w:r>
    </w:p>
    <w:p w:rsidR="000F3DA6" w:rsidRDefault="000F3DA6" w:rsidP="002A2B9D">
      <w:pPr>
        <w:pStyle w:val="Zkladntext"/>
        <w:ind w:left="0"/>
      </w:pPr>
      <w:r>
        <w:t xml:space="preserve">         </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E34DCA" w:rsidRPr="00A43B7F" w:rsidRDefault="0060236A">
      <w:pPr>
        <w:pStyle w:val="Nadpis2"/>
      </w:pPr>
      <w:r w:rsidRPr="00A43B7F">
        <w:t>Prehľad o podsúvahových položkách</w:t>
      </w:r>
    </w:p>
    <w:p w:rsidR="00283139" w:rsidRDefault="00283139" w:rsidP="0000290B">
      <w:pPr>
        <w:pStyle w:val="Zkladntext"/>
      </w:pPr>
    </w:p>
    <w:bookmarkStart w:id="90" w:name="_MON_1394869821"/>
    <w:bookmarkEnd w:id="90"/>
    <w:p w:rsidR="00283139" w:rsidRDefault="00F61848" w:rsidP="0000290B">
      <w:pPr>
        <w:pStyle w:val="Zkladntext"/>
      </w:pPr>
      <w:r>
        <w:object w:dxaOrig="8885" w:dyaOrig="2785">
          <v:shape id="_x0000_i1044" type="#_x0000_t75" style="width:441.75pt;height:155.25pt" o:ole="" o:preferrelative="f">
            <v:imagedata r:id="rId70" o:title=""/>
            <o:lock v:ext="edit" aspectratio="f"/>
          </v:shape>
          <o:OLEObject Type="Embed" ProgID="Excel.Sheet.12" ShapeID="_x0000_i1044" DrawAspect="Content" ObjectID="_1496840629" r:id="rId71"/>
        </w:object>
      </w:r>
      <w:r w:rsidR="003D2FD3">
        <w:t>Spoločnosť neúčtuje na podsúvahových účtoch.</w:t>
      </w:r>
    </w:p>
    <w:p w:rsidR="003D2FD3" w:rsidRDefault="003D2FD3"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91" w:name="_Toc530739921"/>
      <w:r>
        <w:t>Podmienené záväzky</w:t>
      </w:r>
      <w:bookmarkEnd w:id="91"/>
    </w:p>
    <w:p w:rsidR="0000290B" w:rsidRDefault="0000290B" w:rsidP="0000290B">
      <w:pPr>
        <w:pStyle w:val="Zkladntext"/>
      </w:pPr>
    </w:p>
    <w:p w:rsidR="0000290B" w:rsidRPr="00230586" w:rsidRDefault="0000290B" w:rsidP="0000290B">
      <w:pPr>
        <w:pStyle w:val="Zkladntext"/>
      </w:pPr>
      <w:r w:rsidRPr="00230586">
        <w:t>Spoločnosť má nasledujúce podmienené záväzky, ktoré sa nesledujú v bežnom účtovníctve a neuvádzajú sa v súvahe:</w:t>
      </w:r>
    </w:p>
    <w:p w:rsidR="0000290B" w:rsidRPr="00230586" w:rsidRDefault="0000290B" w:rsidP="0000290B">
      <w:pPr>
        <w:pStyle w:val="Zkladntext"/>
      </w:pPr>
    </w:p>
    <w:p w:rsidR="0000290B" w:rsidRPr="00230586" w:rsidRDefault="0000290B" w:rsidP="0000290B">
      <w:pPr>
        <w:pStyle w:val="Zkladntext"/>
      </w:pPr>
    </w:p>
    <w:p w:rsidR="0000290B" w:rsidRPr="00230586" w:rsidRDefault="00C12C7E" w:rsidP="0000290B">
      <w:pPr>
        <w:pStyle w:val="Zkladntext"/>
        <w:numPr>
          <w:ilvl w:val="0"/>
          <w:numId w:val="21"/>
        </w:numPr>
      </w:pPr>
      <w:r w:rsidRPr="00230586">
        <w:t>Spoločnosť má záväzky z titulu ručenia pre spoločnosť Tempus-Trans s.r.o. za poskytnutý kontokorentný úver vo výške 3 651 331 eur. Č. 011/09/550088 od Poštovej banky. Forma ručenia: notárska zápisnica s exekučným listom</w:t>
      </w:r>
      <w:r w:rsidR="0000290B" w:rsidRPr="00230586">
        <w:t>.</w:t>
      </w:r>
    </w:p>
    <w:p w:rsidR="0000290B" w:rsidRDefault="0000290B" w:rsidP="0000290B">
      <w:pPr>
        <w:pStyle w:val="Zkladntext"/>
      </w:pPr>
    </w:p>
    <w:p w:rsidR="0000290B" w:rsidRDefault="0000290B" w:rsidP="0000290B">
      <w:pPr>
        <w:pStyle w:val="Zkladntext"/>
        <w:ind w:left="0"/>
      </w:pPr>
    </w:p>
    <w:p w:rsidR="0000290B" w:rsidRDefault="0000290B"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92" w:name="_MON_1394870801"/>
    <w:bookmarkEnd w:id="92"/>
    <w:p w:rsidR="0017267A" w:rsidRDefault="00F61848" w:rsidP="0000290B">
      <w:pPr>
        <w:pStyle w:val="Zkladntext"/>
      </w:pPr>
      <w:r>
        <w:object w:dxaOrig="8885" w:dyaOrig="2560">
          <v:shape id="_x0000_i1045" type="#_x0000_t75" style="width:439.5pt;height:141.75pt" o:ole="" o:preferrelative="f">
            <v:imagedata r:id="rId72" o:title=""/>
            <o:lock v:ext="edit" aspectratio="f"/>
          </v:shape>
          <o:OLEObject Type="Embed" ProgID="Excel.Sheet.12" ShapeID="_x0000_i1045" DrawAspect="Content" ObjectID="_1496840630" r:id="rId73"/>
        </w:object>
      </w:r>
    </w:p>
    <w:p w:rsidR="004E71FB" w:rsidRDefault="004E71FB" w:rsidP="003C3FDF">
      <w:pPr>
        <w:pStyle w:val="Zkladntext"/>
      </w:pPr>
      <w:r>
        <w:t>Spoločnosť Tempus Bavaria nemá podmienené záväzky</w:t>
      </w:r>
    </w:p>
    <w:p w:rsidR="004E71FB" w:rsidRDefault="004E71FB" w:rsidP="003C3FDF">
      <w:pPr>
        <w:pStyle w:val="Zkladntext"/>
      </w:pP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93" w:name="_MON_1394870822"/>
    <w:bookmarkEnd w:id="93"/>
    <w:p w:rsidR="0017267A" w:rsidRDefault="00F61848" w:rsidP="0000290B">
      <w:pPr>
        <w:pStyle w:val="Zkladntext"/>
      </w:pPr>
      <w:r>
        <w:object w:dxaOrig="8885" w:dyaOrig="2560">
          <v:shape id="_x0000_i1046" type="#_x0000_t75" style="width:439.5pt;height:141pt" o:ole="" o:preferrelative="f">
            <v:imagedata r:id="rId74" o:title=""/>
            <o:lock v:ext="edit" aspectratio="f"/>
          </v:shape>
          <o:OLEObject Type="Embed" ProgID="Excel.Sheet.12" ShapeID="_x0000_i1046" DrawAspect="Content" ObjectID="_1496840631" r:id="rId75"/>
        </w:object>
      </w:r>
    </w:p>
    <w:p w:rsidR="0000290B" w:rsidRDefault="0000290B" w:rsidP="0000290B">
      <w:pPr>
        <w:pStyle w:val="Nadpis2"/>
        <w:numPr>
          <w:ilvl w:val="0"/>
          <w:numId w:val="2"/>
        </w:numPr>
      </w:pPr>
      <w:bookmarkStart w:id="94" w:name="_Toc530739922"/>
      <w:r>
        <w:t>Ostatné finančné povinnosti</w:t>
      </w:r>
      <w:bookmarkEnd w:id="94"/>
    </w:p>
    <w:p w:rsidR="0000290B" w:rsidRDefault="0000290B" w:rsidP="0000290B">
      <w:pPr>
        <w:pStyle w:val="Zkladntext"/>
      </w:pPr>
    </w:p>
    <w:p w:rsidR="002A2B9D" w:rsidRDefault="002A2B9D" w:rsidP="0000290B">
      <w:pPr>
        <w:pStyle w:val="Zkladntext"/>
      </w:pPr>
      <w:r w:rsidRPr="002A2B9D">
        <w:t>Ostatné finančné povinnosti, ktoré sa nesledujú v bežnom účtovníctve a neuvádzajú v súvahe, sú tieto</w:t>
      </w:r>
    </w:p>
    <w:p w:rsidR="002A2B9D" w:rsidRDefault="002A2B9D" w:rsidP="002A2B9D">
      <w:pPr>
        <w:pStyle w:val="Zkladntext"/>
      </w:pPr>
    </w:p>
    <w:p w:rsidR="002A2B9D" w:rsidRDefault="002A2B9D" w:rsidP="0000290B">
      <w:pPr>
        <w:pStyle w:val="Zkladntext"/>
        <w:rPr>
          <w:highlight w:val="yellow"/>
        </w:rPr>
      </w:pPr>
    </w:p>
    <w:p w:rsidR="002A2B9D" w:rsidRDefault="002A2B9D" w:rsidP="002A2B9D">
      <w:pPr>
        <w:pStyle w:val="Zkladntext"/>
      </w:pPr>
      <w:r>
        <w:t>Spoločnosť má časť priestorov autoumyvárky v nájme od tretej osoby. Nájomná zmluva je uzatvorená na dobu neurčitú.</w:t>
      </w:r>
      <w:r w:rsidR="00D34E25">
        <w:t xml:space="preserve"> Nájomná zmluva bola ukončená k 31.10.2014</w:t>
      </w:r>
    </w:p>
    <w:p w:rsidR="007D3E60" w:rsidRDefault="00143310" w:rsidP="00143310">
      <w:pPr>
        <w:pStyle w:val="Zkladntext"/>
      </w:pPr>
      <w:r w:rsidRPr="00143310">
        <w:t xml:space="preserve">Spoločnosť svoju prevádzkovú činnosť vykonáva v prenajatých </w:t>
      </w:r>
      <w:r>
        <w:t>priestoroch</w:t>
      </w:r>
      <w:r w:rsidRPr="00143310">
        <w:t xml:space="preserve"> od spoločnosti T</w:t>
      </w:r>
      <w:r w:rsidR="00424C0B">
        <w:t>EMPUS</w:t>
      </w:r>
      <w:r w:rsidRPr="00143310">
        <w:t xml:space="preserve"> IMMO</w:t>
      </w:r>
      <w:r w:rsidR="00424C0B">
        <w:t xml:space="preserve"> a.s.</w:t>
      </w:r>
      <w:r w:rsidRPr="00143310">
        <w:t xml:space="preserve"> na základe nájomnej zmluvy uzav</w:t>
      </w:r>
      <w:r>
        <w:t>r</w:t>
      </w:r>
      <w:r w:rsidRPr="00143310">
        <w:t>etej na dobu neurčitú</w:t>
      </w:r>
      <w:r w:rsidR="00D34E25">
        <w:t xml:space="preserve">. </w:t>
      </w:r>
    </w:p>
    <w:p w:rsidR="00617A95" w:rsidRDefault="00617A95" w:rsidP="00143310">
      <w:pPr>
        <w:pStyle w:val="Zkladntext"/>
      </w:pPr>
    </w:p>
    <w:p w:rsidR="0000290B" w:rsidRDefault="0000290B" w:rsidP="0000290B">
      <w:pPr>
        <w:pStyle w:val="Nadpis2"/>
        <w:numPr>
          <w:ilvl w:val="0"/>
          <w:numId w:val="2"/>
        </w:numPr>
      </w:pPr>
      <w:r>
        <w:t>Podmienený majetok</w:t>
      </w:r>
    </w:p>
    <w:p w:rsidR="0000290B" w:rsidRPr="00DB0ECB" w:rsidRDefault="0000290B" w:rsidP="0000290B"/>
    <w:p w:rsidR="0000290B" w:rsidRDefault="0000290B" w:rsidP="0000290B">
      <w:pPr>
        <w:pStyle w:val="Zkladntext"/>
      </w:pPr>
      <w:r>
        <w:t xml:space="preserve">Spoločnosť </w:t>
      </w:r>
      <w:r w:rsidR="00D87A5F">
        <w:t>nemá podmienený majetok</w:t>
      </w:r>
      <w:r>
        <w:t xml:space="preserve">. </w:t>
      </w:r>
    </w:p>
    <w:p w:rsidR="0000290B" w:rsidRDefault="0000290B" w:rsidP="0000290B">
      <w:pPr>
        <w:pStyle w:val="Zkladntext"/>
        <w:ind w:left="0"/>
      </w:pPr>
    </w:p>
    <w:p w:rsidR="0000290B" w:rsidRDefault="00FA6C5D" w:rsidP="0000290B">
      <w:pPr>
        <w:pStyle w:val="Zkladntext"/>
      </w:pPr>
      <w:r>
        <w:t>Prehľad podmieneného majetku:</w:t>
      </w:r>
    </w:p>
    <w:p w:rsidR="00FA6C5D" w:rsidRDefault="00FA6C5D" w:rsidP="0000290B">
      <w:pPr>
        <w:pStyle w:val="Zkladntext"/>
      </w:pPr>
    </w:p>
    <w:bookmarkStart w:id="95" w:name="_MON_1394871053"/>
    <w:bookmarkEnd w:id="95"/>
    <w:p w:rsidR="00FA6C5D" w:rsidRDefault="00D87A5F" w:rsidP="0000290B">
      <w:pPr>
        <w:pStyle w:val="Zkladntext"/>
      </w:pPr>
      <w:r>
        <w:object w:dxaOrig="8772" w:dyaOrig="2552">
          <v:shape id="_x0000_i1047" type="#_x0000_t75" style="width:440.25pt;height:142.5pt" o:ole="" o:preferrelative="f">
            <v:imagedata r:id="rId76" o:title=""/>
            <o:lock v:ext="edit" aspectratio="f"/>
          </v:shape>
          <o:OLEObject Type="Embed" ProgID="Excel.Sheet.12" ShapeID="_x0000_i1047" DrawAspect="Content" ObjectID="_1496840632" r:id="rId7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96" w:name="_Toc530739923"/>
      <w:r>
        <w:t>Informácie o príjmoch a výhodách členov štatutárnych orgánov, dozorných orgánov</w:t>
      </w:r>
      <w:bookmarkEnd w:id="96"/>
      <w:r>
        <w:t xml:space="preserve"> a iných orgánov účtovnej jednotky</w:t>
      </w:r>
    </w:p>
    <w:p w:rsidR="0000290B" w:rsidRDefault="0000290B" w:rsidP="0000290B">
      <w:pPr>
        <w:pStyle w:val="Zkladntext"/>
      </w:pPr>
    </w:p>
    <w:p w:rsidR="0000290B" w:rsidRDefault="007F4DA6" w:rsidP="0000290B">
      <w:pPr>
        <w:pStyle w:val="Zkladntext"/>
      </w:pPr>
      <w:r>
        <w:t>Konatelia spoločnosti nemajú žiadne príjmy zo Spoločnosti za r. 201</w:t>
      </w:r>
      <w:r w:rsidR="00571057">
        <w:t>3</w:t>
      </w:r>
      <w:r w:rsidR="0000290B" w:rsidRPr="00003788">
        <w:t>.</w:t>
      </w:r>
    </w:p>
    <w:p w:rsidR="0000290B" w:rsidRDefault="0000290B" w:rsidP="0000290B">
      <w:pPr>
        <w:pStyle w:val="Zkladntext"/>
      </w:pPr>
    </w:p>
    <w:p w:rsidR="00C672BA" w:rsidRDefault="00C672BA" w:rsidP="0000290B">
      <w:pPr>
        <w:pStyle w:val="Zkladntext"/>
      </w:pPr>
      <w:r>
        <w:t>Prehľad o príjmoch a výhodách členov štatutárnych, dozorných a iných orgánov:</w:t>
      </w:r>
    </w:p>
    <w:p w:rsidR="00C672BA" w:rsidRDefault="00C672BA" w:rsidP="0000290B">
      <w:pPr>
        <w:pStyle w:val="Zkladntext"/>
      </w:pPr>
    </w:p>
    <w:bookmarkStart w:id="97" w:name="_MON_1394872307"/>
    <w:bookmarkEnd w:id="97"/>
    <w:p w:rsidR="00C672BA" w:rsidRDefault="007F4DA6" w:rsidP="0000290B">
      <w:pPr>
        <w:pStyle w:val="Zkladntext"/>
      </w:pPr>
      <w:r>
        <w:object w:dxaOrig="9738" w:dyaOrig="5157">
          <v:shape id="_x0000_i1048" type="#_x0000_t75" style="width:441pt;height:261pt" o:ole="" o:preferrelative="f">
            <v:imagedata r:id="rId78" o:title=""/>
            <o:lock v:ext="edit" aspectratio="f"/>
          </v:shape>
          <o:OLEObject Type="Embed" ProgID="Excel.Sheet.12" ShapeID="_x0000_i1048" DrawAspect="Content" ObjectID="_1496840633" r:id="rId79"/>
        </w:object>
      </w:r>
    </w:p>
    <w:p w:rsidR="0000290B" w:rsidRDefault="0000290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69678B" w:rsidRDefault="0069678B" w:rsidP="0000290B">
      <w:pPr>
        <w:pStyle w:val="Zkladntext"/>
      </w:pPr>
    </w:p>
    <w:p w:rsidR="008D2F11" w:rsidRDefault="008D2F11" w:rsidP="0000290B">
      <w:pPr>
        <w:pStyle w:val="Zkladntext"/>
      </w:pPr>
    </w:p>
    <w:p w:rsidR="00006F02" w:rsidRDefault="00006F02" w:rsidP="0000290B">
      <w:pPr>
        <w:pStyle w:val="Zkladntext"/>
      </w:pPr>
    </w:p>
    <w:p w:rsidR="0000290B" w:rsidRDefault="0000290B" w:rsidP="0000290B">
      <w:pPr>
        <w:pStyle w:val="Nadpis1"/>
        <w:tabs>
          <w:tab w:val="clear" w:pos="450"/>
          <w:tab w:val="num" w:pos="360"/>
        </w:tabs>
        <w:spacing w:before="120" w:after="60"/>
        <w:ind w:left="360"/>
      </w:pPr>
      <w:bookmarkStart w:id="98" w:name="_Toc530739924"/>
      <w:r>
        <w:lastRenderedPageBreak/>
        <w:t>Informácie o ekonomických vzťahoch účtovnej jednotky a spriaznených osôb</w:t>
      </w:r>
      <w:bookmarkEnd w:id="98"/>
    </w:p>
    <w:p w:rsidR="0000290B" w:rsidRDefault="0000290B" w:rsidP="00617A95">
      <w:pPr>
        <w:pStyle w:val="Zkladntext"/>
        <w:ind w:left="0"/>
      </w:pPr>
    </w:p>
    <w:p w:rsidR="00075B41" w:rsidRDefault="00075B41" w:rsidP="00C47294">
      <w:pPr>
        <w:pStyle w:val="Zkladntext"/>
        <w:tabs>
          <w:tab w:val="left" w:pos="284"/>
        </w:tabs>
      </w:pPr>
    </w:p>
    <w:p w:rsidR="004313A2" w:rsidRDefault="004313A2" w:rsidP="0069678B">
      <w:pPr>
        <w:pStyle w:val="Zkladntext"/>
      </w:pPr>
      <w:r>
        <w:t xml:space="preserve">Spoločnosť uskutočnila v priebehu </w:t>
      </w:r>
      <w:r w:rsidR="00541789">
        <w:t xml:space="preserve">bežného a predchádzajúceho </w:t>
      </w:r>
      <w:r>
        <w:t>účtovného obdobia nasledujúce transakcie</w:t>
      </w:r>
      <w:r w:rsidR="0069678B">
        <w:t>:</w:t>
      </w:r>
      <w:r>
        <w:t xml:space="preserve"> </w:t>
      </w:r>
    </w:p>
    <w:p w:rsidR="0069678B" w:rsidRDefault="0069678B" w:rsidP="0069678B">
      <w:pPr>
        <w:pStyle w:val="Zkladntext"/>
      </w:pPr>
    </w:p>
    <w:bookmarkStart w:id="99" w:name="_MON_1394890668"/>
    <w:bookmarkStart w:id="100" w:name="_MON_1394891039"/>
    <w:bookmarkStart w:id="101" w:name="_MON_1394892180"/>
    <w:bookmarkStart w:id="102" w:name="_MON_1394892776"/>
    <w:bookmarkStart w:id="103" w:name="_MON_1394893105"/>
    <w:bookmarkEnd w:id="99"/>
    <w:bookmarkEnd w:id="100"/>
    <w:bookmarkEnd w:id="101"/>
    <w:bookmarkEnd w:id="102"/>
    <w:bookmarkEnd w:id="103"/>
    <w:p w:rsidR="00075B41" w:rsidRDefault="0069678B" w:rsidP="008D2F11">
      <w:pPr>
        <w:pStyle w:val="Zkladntext"/>
        <w:ind w:left="0" w:firstLine="426"/>
      </w:pPr>
      <w:r w:rsidRPr="00DE3949">
        <w:object w:dxaOrig="8922" w:dyaOrig="9502">
          <v:shape id="_x0000_i1064" type="#_x0000_t75" style="width:440.25pt;height:519pt" o:ole="" o:preferrelative="f">
            <v:imagedata r:id="rId80" o:title=""/>
            <o:lock v:ext="edit" aspectratio="f"/>
          </v:shape>
          <o:OLEObject Type="Embed" ProgID="Excel.Sheet.12" ShapeID="_x0000_i1064" DrawAspect="Content" ObjectID="_1496840634" r:id="rId81"/>
        </w:object>
      </w: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0502D" w:rsidRDefault="0040502D" w:rsidP="003E0FA2">
      <w:pPr>
        <w:pStyle w:val="Zkladntext"/>
        <w:ind w:left="0" w:firstLine="426"/>
      </w:pPr>
    </w:p>
    <w:p w:rsidR="004313A2" w:rsidRDefault="00C03840" w:rsidP="003E0FA2">
      <w:pPr>
        <w:pStyle w:val="Zkladntext"/>
        <w:ind w:left="0" w:firstLine="426"/>
      </w:pPr>
      <w:r>
        <w:lastRenderedPageBreak/>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05 – licencia</w:t>
      </w:r>
    </w:p>
    <w:p w:rsidR="00C03840" w:rsidRDefault="00C03840" w:rsidP="003E0FA2">
      <w:pPr>
        <w:pStyle w:val="Zkladntext"/>
        <w:ind w:left="0" w:firstLine="426"/>
      </w:pPr>
      <w:r>
        <w:t>08 – úver, pôžička</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104" w:name="_MON_1394890369"/>
    <w:bookmarkEnd w:id="104"/>
    <w:p w:rsidR="002F770F" w:rsidRDefault="0040502D" w:rsidP="002F770F">
      <w:pPr>
        <w:pStyle w:val="Zkladntext"/>
      </w:pPr>
      <w:r w:rsidRPr="00ED0B28">
        <w:object w:dxaOrig="9066" w:dyaOrig="2386">
          <v:shape id="_x0000_i1063" type="#_x0000_t75" style="width:441.75pt;height:129.75pt" o:ole="" o:preferrelative="f">
            <v:imagedata r:id="rId82" o:title=""/>
            <o:lock v:ext="edit" aspectratio="f"/>
          </v:shape>
          <o:OLEObject Type="Embed" ProgID="Excel.Sheet.12" ShapeID="_x0000_i1063" DrawAspect="Content" ObjectID="_1496840635" r:id="rId83"/>
        </w:objec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105" w:name="_Toc530739925"/>
      <w:r>
        <w:t>Informácie o skutočnostiach, ktoré nastali po dni, ku ktorému sa zostavuje účtovná závierka, do dňa zostavenia účtovnej závierky</w:t>
      </w:r>
      <w:bookmarkEnd w:id="105"/>
    </w:p>
    <w:p w:rsidR="003E0FA2" w:rsidRDefault="003E0FA2" w:rsidP="003E0FA2">
      <w:pPr>
        <w:pStyle w:val="Zkladntext"/>
      </w:pPr>
    </w:p>
    <w:p w:rsidR="003E0FA2" w:rsidRDefault="003E0FA2" w:rsidP="003E0FA2">
      <w:pPr>
        <w:pStyle w:val="Zkladntext"/>
      </w:pPr>
      <w:r>
        <w:t>Po 31. decembri 201</w:t>
      </w:r>
      <w:r w:rsidR="00D34E25">
        <w:t>4</w:t>
      </w:r>
      <w:r>
        <w:t xml:space="preserve"> </w:t>
      </w:r>
      <w:r w:rsidR="00435DAE">
        <w:t>ne</w:t>
      </w:r>
      <w:r>
        <w:t xml:space="preserve">nastali </w:t>
      </w:r>
      <w:r w:rsidR="00435DAE">
        <w:t>žiadne</w:t>
      </w:r>
      <w:r>
        <w:t xml:space="preserve"> udalosti majúce významný vplyv na verné zobrazenie skutočností, ktoré sú predmetom účtovníctva:</w:t>
      </w:r>
    </w:p>
    <w:p w:rsidR="003E0FA2" w:rsidRDefault="003E0FA2" w:rsidP="003E0FA2">
      <w:pPr>
        <w:pStyle w:val="Zkladntext"/>
      </w:pPr>
    </w:p>
    <w:p w:rsidR="00F27004" w:rsidRDefault="00F27004">
      <w:pPr>
        <w:spacing w:after="200" w:line="276" w:lineRule="auto"/>
        <w:rPr>
          <w:b/>
          <w:caps/>
          <w:sz w:val="18"/>
        </w:rPr>
      </w:pPr>
      <w:bookmarkStart w:id="106" w:name="_Toc530739907"/>
    </w:p>
    <w:p w:rsidR="003E0FA2" w:rsidRDefault="003E0FA2" w:rsidP="003E0FA2">
      <w:pPr>
        <w:pStyle w:val="Nadpis1"/>
        <w:tabs>
          <w:tab w:val="clear" w:pos="450"/>
          <w:tab w:val="num" w:pos="360"/>
        </w:tabs>
        <w:spacing w:before="120" w:after="60"/>
        <w:ind w:left="360"/>
      </w:pPr>
      <w:r>
        <w:t>Informácie o Vlastnom imaní</w:t>
      </w:r>
      <w:bookmarkEnd w:id="106"/>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107" w:name="_MON_1394872925"/>
    <w:bookmarkEnd w:id="107"/>
    <w:p w:rsidR="00262CD4" w:rsidRDefault="00D34E25" w:rsidP="003E0FA2">
      <w:pPr>
        <w:pStyle w:val="Zkladntext"/>
      </w:pPr>
      <w:r>
        <w:object w:dxaOrig="9323" w:dyaOrig="7018">
          <v:shape id="_x0000_i1060" type="#_x0000_t75" style="width:444pt;height:371.25pt" o:ole="" o:preferrelative="f">
            <v:imagedata r:id="rId84" o:title=""/>
            <o:lock v:ext="edit" aspectratio="f"/>
          </v:shape>
          <o:OLEObject Type="Embed" ProgID="Excel.Sheet.12" ShapeID="_x0000_i1060" DrawAspect="Content" ObjectID="_1496840636" r:id="rId85"/>
        </w:object>
      </w:r>
    </w:p>
    <w:p w:rsidR="0075139D" w:rsidRDefault="0075139D" w:rsidP="0075139D">
      <w:pPr>
        <w:autoSpaceDE w:val="0"/>
        <w:autoSpaceDN w:val="0"/>
        <w:adjustRightInd w:val="0"/>
        <w:ind w:left="426"/>
        <w:jc w:val="both"/>
        <w:rPr>
          <w:szCs w:val="18"/>
        </w:rPr>
      </w:pPr>
      <w:r w:rsidRPr="002A2DCE">
        <w:rPr>
          <w:sz w:val="18"/>
          <w:szCs w:val="18"/>
        </w:rPr>
        <w:t>.</w:t>
      </w:r>
      <w:r>
        <w:rPr>
          <w:sz w:val="18"/>
          <w:szCs w:val="18"/>
        </w:rPr>
        <w:t xml:space="preserve"> </w:t>
      </w:r>
    </w:p>
    <w:p w:rsidR="0075139D" w:rsidRDefault="0075139D" w:rsidP="0075139D">
      <w:pPr>
        <w:autoSpaceDE w:val="0"/>
        <w:autoSpaceDN w:val="0"/>
        <w:adjustRightInd w:val="0"/>
        <w:ind w:left="426"/>
        <w:jc w:val="both"/>
        <w:rPr>
          <w:szCs w:val="18"/>
        </w:rPr>
      </w:pP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108" w:name="_MON_1394876366"/>
    <w:bookmarkEnd w:id="108"/>
    <w:p w:rsidR="00627B6C" w:rsidRDefault="005047D1" w:rsidP="003E0FA2">
      <w:pPr>
        <w:pStyle w:val="Zkladntext"/>
      </w:pPr>
      <w:r w:rsidRPr="001C0A6A">
        <w:object w:dxaOrig="8851" w:dyaOrig="7037">
          <v:shape id="_x0000_i1049" type="#_x0000_t75" style="width:426.75pt;height:378pt" o:ole="" o:preferrelative="f">
            <v:imagedata r:id="rId86" o:title=""/>
            <o:lock v:ext="edit" aspectratio="f"/>
          </v:shape>
          <o:OLEObject Type="Embed" ProgID="Excel.Sheet.12" ShapeID="_x0000_i1049" DrawAspect="Content" ObjectID="_1496840637" r:id="rId87"/>
        </w:object>
      </w:r>
    </w:p>
    <w:p w:rsidR="00627B6C" w:rsidRDefault="00627B6C" w:rsidP="003E0FA2">
      <w:pPr>
        <w:pStyle w:val="Zkladntext"/>
      </w:pP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p>
    <w:bookmarkStart w:id="109" w:name="_MON_1394877160"/>
    <w:bookmarkEnd w:id="109"/>
    <w:p w:rsidR="00ED1E98" w:rsidRDefault="0040502D" w:rsidP="003E0FA2">
      <w:pPr>
        <w:pStyle w:val="Zkladntext"/>
      </w:pPr>
      <w:r>
        <w:object w:dxaOrig="8919" w:dyaOrig="712">
          <v:shape id="_x0000_i1061" type="#_x0000_t75" style="width:436.5pt;height:36pt" o:ole="" o:preferrelative="f">
            <v:imagedata r:id="rId88" o:title=""/>
          </v:shape>
          <o:OLEObject Type="Embed" ProgID="Excel.Sheet.12" ShapeID="_x0000_i1061" DrawAspect="Content" ObjectID="_1496840638" r:id="rId89"/>
        </w:object>
      </w:r>
    </w:p>
    <w:p w:rsidR="001A566C" w:rsidRDefault="001A566C" w:rsidP="003E0FA2">
      <w:pPr>
        <w:pStyle w:val="Zkladntext"/>
      </w:pPr>
    </w:p>
    <w:bookmarkStart w:id="110" w:name="_MON_1394877195"/>
    <w:bookmarkEnd w:id="110"/>
    <w:p w:rsidR="00627B6C" w:rsidRDefault="0040502D" w:rsidP="003E0FA2">
      <w:pPr>
        <w:pStyle w:val="Zkladntext"/>
      </w:pPr>
      <w:r w:rsidRPr="001C0A6A">
        <w:object w:dxaOrig="8922" w:dyaOrig="958">
          <v:shape id="_x0000_i1062" type="#_x0000_t75" style="width:440.25pt;height:53.25pt" o:ole="" o:preferrelative="f">
            <v:imagedata r:id="rId90" o:title=""/>
            <o:lock v:ext="edit" aspectratio="f"/>
          </v:shape>
          <o:OLEObject Type="Embed" ProgID="Excel.Sheet.12" ShapeID="_x0000_i1062" DrawAspect="Content" ObjectID="_1496840639" r:id="rId91"/>
        </w:object>
      </w:r>
    </w:p>
    <w:p w:rsidR="00627B6C" w:rsidRDefault="00627B6C" w:rsidP="003E0FA2">
      <w:pPr>
        <w:pStyle w:val="Zkladntext"/>
      </w:pPr>
    </w:p>
    <w:p w:rsidR="003E0FA2" w:rsidRPr="00AC73BC" w:rsidRDefault="003E0FA2" w:rsidP="00AC73BC">
      <w:pPr>
        <w:pStyle w:val="Zkladntext"/>
        <w:rPr>
          <w:lang w:val="en-US"/>
        </w:rPr>
      </w:pPr>
      <w:r>
        <w:t>O rozdelení výsledku hospodárenia za účtovné obdobie 201</w:t>
      </w:r>
      <w:r w:rsidR="0040502D">
        <w:t>4</w:t>
      </w:r>
      <w:r>
        <w:t xml:space="preserve"> vo výške </w:t>
      </w:r>
      <w:r w:rsidR="0040502D">
        <w:t xml:space="preserve">127227 </w:t>
      </w:r>
      <w:r>
        <w:t>EUR rozhodne valné zhromaždenie. Návrh štatutárneho orgánu valnému zhromaždeniu je takýto:,</w:t>
      </w:r>
    </w:p>
    <w:p w:rsidR="003E0FA2" w:rsidRDefault="003E0FA2" w:rsidP="003E0FA2">
      <w:pPr>
        <w:pStyle w:val="Zkladntext"/>
        <w:numPr>
          <w:ilvl w:val="0"/>
          <w:numId w:val="24"/>
        </w:numPr>
      </w:pPr>
      <w:r>
        <w:t xml:space="preserve">prevod na </w:t>
      </w:r>
      <w:r w:rsidR="0040502D">
        <w:t>nerozdelený zisk minulých rokov 127227</w:t>
      </w:r>
      <w:r>
        <w:t xml:space="preserve"> EUR.</w:t>
      </w:r>
    </w:p>
    <w:p w:rsidR="003E0FA2" w:rsidRDefault="003E0FA2" w:rsidP="003E0FA2">
      <w:pPr>
        <w:pStyle w:val="Zkladntext"/>
      </w:pPr>
    </w:p>
    <w:p w:rsidR="003E0FA2" w:rsidRDefault="003E0FA2" w:rsidP="003E0FA2">
      <w:pPr>
        <w:pStyle w:val="Zkladntext"/>
      </w:pPr>
      <w:r>
        <w:t>Povinný prídel do zákonného rezervného fondu nie je potrebný, pretože zákonný rezervný fond už dosiahol svoju maximálnu hranicu stanovenú v právnych predpisoch a v spoločenskej zmluve.</w:t>
      </w: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40502D" w:rsidRDefault="0040502D" w:rsidP="003E0FA2">
      <w:pPr>
        <w:pStyle w:val="Zkladntext"/>
      </w:pP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5B316E">
      <w:headerReference w:type="default" r:id="rId92"/>
      <w:headerReference w:type="first" r:id="rId93"/>
      <w:footerReference w:type="first" r:id="rId94"/>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ECC" w:rsidRDefault="005A2ECC" w:rsidP="00E95128">
      <w:r>
        <w:separator/>
      </w:r>
    </w:p>
  </w:endnote>
  <w:endnote w:type="continuationSeparator" w:id="1">
    <w:p w:rsidR="005A2ECC" w:rsidRDefault="005A2EC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20002A87" w:usb1="00000000" w:usb2="00000000"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3BE" w:rsidRDefault="001313BE">
    <w:pPr>
      <w:pStyle w:val="Pta"/>
    </w:pPr>
  </w:p>
  <w:p w:rsidR="001313BE" w:rsidRPr="0058479C" w:rsidRDefault="001313BE" w:rsidP="000658BA">
    <w:pPr>
      <w:jc w:val="both"/>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169713"/>
      <w:placeholder>
        <w:docPart w:val="2CC13253E2B345ECBBDD9E417FBB8BF4"/>
      </w:placeholder>
      <w:temporary/>
      <w:showingPlcHdr/>
    </w:sdtPr>
    <w:sdtContent>
      <w:p w:rsidR="001313BE" w:rsidRDefault="001313BE">
        <w:pPr>
          <w:pStyle w:val="Pta"/>
        </w:pPr>
        <w:r>
          <w:t>[Zadajte text]</w:t>
        </w:r>
      </w:p>
    </w:sdtContent>
  </w:sdt>
  <w:p w:rsidR="001313BE" w:rsidRPr="00F70C00" w:rsidRDefault="001313BE"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ECC" w:rsidRDefault="005A2ECC" w:rsidP="00E95128">
      <w:r>
        <w:separator/>
      </w:r>
    </w:p>
  </w:footnote>
  <w:footnote w:type="continuationSeparator" w:id="1">
    <w:p w:rsidR="005A2ECC" w:rsidRDefault="005A2EC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3BE" w:rsidRPr="00E95128" w:rsidRDefault="001313BE"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13BE" w:rsidRDefault="001313BE">
    <w:pPr>
      <w:pStyle w:val="Hlavika"/>
    </w:pPr>
  </w:p>
  <w:p w:rsidR="001313BE" w:rsidRPr="00E95128" w:rsidRDefault="001313BE"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DC2428"/>
    <w:multiLevelType w:val="hybridMultilevel"/>
    <w:tmpl w:val="80888984"/>
    <w:lvl w:ilvl="0" w:tplc="FFFFFFFF">
      <w:start w:val="1"/>
      <w:numFmt w:val="bullet"/>
      <w:lvlText w:val="-"/>
      <w:lvlJc w:val="left"/>
      <w:pPr>
        <w:ind w:left="1146" w:hanging="360"/>
      </w:p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9F0685"/>
    <w:multiLevelType w:val="hybridMultilevel"/>
    <w:tmpl w:val="DB7264DE"/>
    <w:lvl w:ilvl="0" w:tplc="FFFFFFFF">
      <w:start w:val="1"/>
      <w:numFmt w:val="bullet"/>
      <w:lvlText w:val="-"/>
      <w:lvlJc w:val="left"/>
      <w:pPr>
        <w:ind w:left="1146" w:hanging="360"/>
      </w:pPr>
      <w:rPr>
        <w:rFont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nsid w:val="429B76A6"/>
    <w:multiLevelType w:val="hybridMultilevel"/>
    <w:tmpl w:val="398054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9905F5"/>
    <w:multiLevelType w:val="singleLevel"/>
    <w:tmpl w:val="62DE4B30"/>
    <w:lvl w:ilvl="0">
      <w:numFmt w:val="bullet"/>
      <w:lvlText w:val="-"/>
      <w:lvlJc w:val="left"/>
      <w:pPr>
        <w:tabs>
          <w:tab w:val="num" w:pos="644"/>
        </w:tabs>
        <w:ind w:left="624" w:hanging="340"/>
      </w:pPr>
      <w:rPr>
        <w:rFont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5976F48"/>
    <w:multiLevelType w:val="hybridMultilevel"/>
    <w:tmpl w:val="9EA0EF34"/>
    <w:lvl w:ilvl="0" w:tplc="B2202928">
      <w:start w:val="1"/>
      <w:numFmt w:val="upperLetter"/>
      <w:lvlText w:val="%1."/>
      <w:lvlJc w:val="left"/>
      <w:pPr>
        <w:tabs>
          <w:tab w:val="num" w:pos="720"/>
        </w:tabs>
        <w:ind w:left="720" w:hanging="360"/>
      </w:pPr>
      <w:rPr>
        <w:rFonts w:hint="default"/>
      </w:rPr>
    </w:lvl>
    <w:lvl w:ilvl="1" w:tplc="4EEC2BF2">
      <w:start w:val="2"/>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0"/>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3"/>
  </w:num>
  <w:num w:numId="9">
    <w:abstractNumId w:val="10"/>
  </w:num>
  <w:num w:numId="10">
    <w:abstractNumId w:val="10"/>
  </w:num>
  <w:num w:numId="11">
    <w:abstractNumId w:val="5"/>
  </w:num>
  <w:num w:numId="12">
    <w:abstractNumId w:val="10"/>
  </w:num>
  <w:num w:numId="13">
    <w:abstractNumId w:val="10"/>
  </w:num>
  <w:num w:numId="14">
    <w:abstractNumId w:val="6"/>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8"/>
  </w:num>
  <w:num w:numId="23">
    <w:abstractNumId w:val="7"/>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4"/>
  </w:num>
  <w:num w:numId="37">
    <w:abstractNumId w:val="2"/>
  </w:num>
  <w:num w:numId="38">
    <w:abstractNumId w:val="12"/>
  </w:num>
  <w:num w:numId="39">
    <w:abstractNumId w:val="13"/>
  </w:num>
  <w:num w:numId="40">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8434"/>
  </w:hdrShapeDefaults>
  <w:footnotePr>
    <w:footnote w:id="0"/>
    <w:footnote w:id="1"/>
  </w:footnotePr>
  <w:endnotePr>
    <w:endnote w:id="0"/>
    <w:endnote w:id="1"/>
  </w:endnotePr>
  <w:compat/>
  <w:rsids>
    <w:rsidRoot w:val="00E95128"/>
    <w:rsid w:val="0000290B"/>
    <w:rsid w:val="00002921"/>
    <w:rsid w:val="00003C63"/>
    <w:rsid w:val="000040F5"/>
    <w:rsid w:val="00006F02"/>
    <w:rsid w:val="000103C2"/>
    <w:rsid w:val="00010822"/>
    <w:rsid w:val="00010C2A"/>
    <w:rsid w:val="0001388D"/>
    <w:rsid w:val="00017791"/>
    <w:rsid w:val="00017E06"/>
    <w:rsid w:val="00020779"/>
    <w:rsid w:val="000218A0"/>
    <w:rsid w:val="00025B5A"/>
    <w:rsid w:val="000331E6"/>
    <w:rsid w:val="0004193E"/>
    <w:rsid w:val="000422E9"/>
    <w:rsid w:val="00045A17"/>
    <w:rsid w:val="00045F8E"/>
    <w:rsid w:val="00046D1F"/>
    <w:rsid w:val="000470EC"/>
    <w:rsid w:val="00052495"/>
    <w:rsid w:val="000602D3"/>
    <w:rsid w:val="00062334"/>
    <w:rsid w:val="00062EEC"/>
    <w:rsid w:val="00063474"/>
    <w:rsid w:val="000636FE"/>
    <w:rsid w:val="00064C59"/>
    <w:rsid w:val="000658BA"/>
    <w:rsid w:val="000667CA"/>
    <w:rsid w:val="00073853"/>
    <w:rsid w:val="000738DF"/>
    <w:rsid w:val="00075B41"/>
    <w:rsid w:val="00076486"/>
    <w:rsid w:val="00077F67"/>
    <w:rsid w:val="00082DB2"/>
    <w:rsid w:val="0008425B"/>
    <w:rsid w:val="00084EF3"/>
    <w:rsid w:val="00085A2B"/>
    <w:rsid w:val="00085A3A"/>
    <w:rsid w:val="00086A82"/>
    <w:rsid w:val="00092C39"/>
    <w:rsid w:val="00093CC4"/>
    <w:rsid w:val="00094A49"/>
    <w:rsid w:val="000965D0"/>
    <w:rsid w:val="000A1BBA"/>
    <w:rsid w:val="000A2F40"/>
    <w:rsid w:val="000A6FBA"/>
    <w:rsid w:val="000A77DE"/>
    <w:rsid w:val="000B3893"/>
    <w:rsid w:val="000B4629"/>
    <w:rsid w:val="000B6195"/>
    <w:rsid w:val="000C09FF"/>
    <w:rsid w:val="000C2309"/>
    <w:rsid w:val="000C2D66"/>
    <w:rsid w:val="000C68B3"/>
    <w:rsid w:val="000C775D"/>
    <w:rsid w:val="000D22FF"/>
    <w:rsid w:val="000E2617"/>
    <w:rsid w:val="000E2C1A"/>
    <w:rsid w:val="000E6FA7"/>
    <w:rsid w:val="000F1306"/>
    <w:rsid w:val="000F27A2"/>
    <w:rsid w:val="000F3DA6"/>
    <w:rsid w:val="000F40C4"/>
    <w:rsid w:val="000F5666"/>
    <w:rsid w:val="00102C1A"/>
    <w:rsid w:val="00103B71"/>
    <w:rsid w:val="00120F3A"/>
    <w:rsid w:val="00127D9C"/>
    <w:rsid w:val="001313BE"/>
    <w:rsid w:val="00135C85"/>
    <w:rsid w:val="00136273"/>
    <w:rsid w:val="00136A4A"/>
    <w:rsid w:val="00141691"/>
    <w:rsid w:val="00141832"/>
    <w:rsid w:val="00142DD4"/>
    <w:rsid w:val="00142DDE"/>
    <w:rsid w:val="00143310"/>
    <w:rsid w:val="001438AC"/>
    <w:rsid w:val="0014486E"/>
    <w:rsid w:val="00146904"/>
    <w:rsid w:val="00147936"/>
    <w:rsid w:val="00147FB3"/>
    <w:rsid w:val="0015039D"/>
    <w:rsid w:val="00154262"/>
    <w:rsid w:val="00156231"/>
    <w:rsid w:val="0015674B"/>
    <w:rsid w:val="00160AAA"/>
    <w:rsid w:val="00170B01"/>
    <w:rsid w:val="001712A8"/>
    <w:rsid w:val="0017267A"/>
    <w:rsid w:val="001733C5"/>
    <w:rsid w:val="00177051"/>
    <w:rsid w:val="00177C59"/>
    <w:rsid w:val="00185E5D"/>
    <w:rsid w:val="00193EE6"/>
    <w:rsid w:val="001A1C39"/>
    <w:rsid w:val="001A2C78"/>
    <w:rsid w:val="001A566C"/>
    <w:rsid w:val="001A7B80"/>
    <w:rsid w:val="001A7CD7"/>
    <w:rsid w:val="001B5156"/>
    <w:rsid w:val="001B5855"/>
    <w:rsid w:val="001C00CE"/>
    <w:rsid w:val="001C0A6A"/>
    <w:rsid w:val="001C7E13"/>
    <w:rsid w:val="001D06F0"/>
    <w:rsid w:val="001D181E"/>
    <w:rsid w:val="001D3656"/>
    <w:rsid w:val="001D3DCB"/>
    <w:rsid w:val="001D4E8A"/>
    <w:rsid w:val="001D507C"/>
    <w:rsid w:val="001D723E"/>
    <w:rsid w:val="001E03E6"/>
    <w:rsid w:val="001E3EC9"/>
    <w:rsid w:val="001E7DAF"/>
    <w:rsid w:val="001F338B"/>
    <w:rsid w:val="001F5DF9"/>
    <w:rsid w:val="001F63E4"/>
    <w:rsid w:val="00201197"/>
    <w:rsid w:val="0020183A"/>
    <w:rsid w:val="00211504"/>
    <w:rsid w:val="002130D8"/>
    <w:rsid w:val="0021533B"/>
    <w:rsid w:val="00216E9E"/>
    <w:rsid w:val="0021757D"/>
    <w:rsid w:val="00225398"/>
    <w:rsid w:val="002266D2"/>
    <w:rsid w:val="002304B6"/>
    <w:rsid w:val="00230586"/>
    <w:rsid w:val="0023082B"/>
    <w:rsid w:val="00236061"/>
    <w:rsid w:val="002418D5"/>
    <w:rsid w:val="00245AFB"/>
    <w:rsid w:val="00246388"/>
    <w:rsid w:val="00251BF2"/>
    <w:rsid w:val="0025271A"/>
    <w:rsid w:val="00254418"/>
    <w:rsid w:val="00255120"/>
    <w:rsid w:val="0025662A"/>
    <w:rsid w:val="00260C4C"/>
    <w:rsid w:val="00262CD4"/>
    <w:rsid w:val="0027298D"/>
    <w:rsid w:val="00275B23"/>
    <w:rsid w:val="00280D5B"/>
    <w:rsid w:val="00283139"/>
    <w:rsid w:val="00286A3D"/>
    <w:rsid w:val="00287378"/>
    <w:rsid w:val="00290A84"/>
    <w:rsid w:val="00294BAE"/>
    <w:rsid w:val="002977CC"/>
    <w:rsid w:val="002A0A84"/>
    <w:rsid w:val="002A264B"/>
    <w:rsid w:val="002A2B9D"/>
    <w:rsid w:val="002A4079"/>
    <w:rsid w:val="002A7CDF"/>
    <w:rsid w:val="002B2E36"/>
    <w:rsid w:val="002B6E03"/>
    <w:rsid w:val="002D20F0"/>
    <w:rsid w:val="002D4AEE"/>
    <w:rsid w:val="002D69FB"/>
    <w:rsid w:val="002E0E7B"/>
    <w:rsid w:val="002E35FC"/>
    <w:rsid w:val="002F05C7"/>
    <w:rsid w:val="002F3C09"/>
    <w:rsid w:val="002F5513"/>
    <w:rsid w:val="002F5BB7"/>
    <w:rsid w:val="002F626C"/>
    <w:rsid w:val="002F770F"/>
    <w:rsid w:val="00301031"/>
    <w:rsid w:val="00301C73"/>
    <w:rsid w:val="00307540"/>
    <w:rsid w:val="003147AA"/>
    <w:rsid w:val="003242AC"/>
    <w:rsid w:val="00331FD6"/>
    <w:rsid w:val="00335C04"/>
    <w:rsid w:val="0034000E"/>
    <w:rsid w:val="0034119B"/>
    <w:rsid w:val="00342E08"/>
    <w:rsid w:val="003434C5"/>
    <w:rsid w:val="00356565"/>
    <w:rsid w:val="003646E4"/>
    <w:rsid w:val="0036502B"/>
    <w:rsid w:val="003659BC"/>
    <w:rsid w:val="00367A6E"/>
    <w:rsid w:val="00370BC9"/>
    <w:rsid w:val="0037258E"/>
    <w:rsid w:val="00375F94"/>
    <w:rsid w:val="0038354B"/>
    <w:rsid w:val="00383AD5"/>
    <w:rsid w:val="00392521"/>
    <w:rsid w:val="003B1210"/>
    <w:rsid w:val="003B35E0"/>
    <w:rsid w:val="003B591C"/>
    <w:rsid w:val="003C0751"/>
    <w:rsid w:val="003C3FDF"/>
    <w:rsid w:val="003C485C"/>
    <w:rsid w:val="003C4DA7"/>
    <w:rsid w:val="003C6B7B"/>
    <w:rsid w:val="003D0119"/>
    <w:rsid w:val="003D140B"/>
    <w:rsid w:val="003D2FD3"/>
    <w:rsid w:val="003D5127"/>
    <w:rsid w:val="003E0FA2"/>
    <w:rsid w:val="003E58E9"/>
    <w:rsid w:val="003E72B5"/>
    <w:rsid w:val="003F28D5"/>
    <w:rsid w:val="004007CA"/>
    <w:rsid w:val="00401F9E"/>
    <w:rsid w:val="004027CF"/>
    <w:rsid w:val="0040502D"/>
    <w:rsid w:val="004101C1"/>
    <w:rsid w:val="00420D87"/>
    <w:rsid w:val="00422E58"/>
    <w:rsid w:val="00423AFA"/>
    <w:rsid w:val="00424C0B"/>
    <w:rsid w:val="004262D7"/>
    <w:rsid w:val="0042779A"/>
    <w:rsid w:val="00430148"/>
    <w:rsid w:val="004313A2"/>
    <w:rsid w:val="00431B8E"/>
    <w:rsid w:val="004330B3"/>
    <w:rsid w:val="00435DAE"/>
    <w:rsid w:val="00436E62"/>
    <w:rsid w:val="004409F5"/>
    <w:rsid w:val="004414F0"/>
    <w:rsid w:val="00442157"/>
    <w:rsid w:val="00444033"/>
    <w:rsid w:val="00446423"/>
    <w:rsid w:val="0044737A"/>
    <w:rsid w:val="004508CD"/>
    <w:rsid w:val="00452C96"/>
    <w:rsid w:val="0045465E"/>
    <w:rsid w:val="00460337"/>
    <w:rsid w:val="00460A08"/>
    <w:rsid w:val="0046138C"/>
    <w:rsid w:val="00461D2D"/>
    <w:rsid w:val="0047492E"/>
    <w:rsid w:val="00475566"/>
    <w:rsid w:val="00476145"/>
    <w:rsid w:val="004830B8"/>
    <w:rsid w:val="00483A16"/>
    <w:rsid w:val="00491AF0"/>
    <w:rsid w:val="00491C69"/>
    <w:rsid w:val="00496A4E"/>
    <w:rsid w:val="004A045E"/>
    <w:rsid w:val="004A085B"/>
    <w:rsid w:val="004A1AF4"/>
    <w:rsid w:val="004A4D80"/>
    <w:rsid w:val="004A57A3"/>
    <w:rsid w:val="004A6C40"/>
    <w:rsid w:val="004B25ED"/>
    <w:rsid w:val="004B2651"/>
    <w:rsid w:val="004B3BA9"/>
    <w:rsid w:val="004B599A"/>
    <w:rsid w:val="004B69E1"/>
    <w:rsid w:val="004B72E5"/>
    <w:rsid w:val="004C1C27"/>
    <w:rsid w:val="004C540D"/>
    <w:rsid w:val="004D25F3"/>
    <w:rsid w:val="004D3B14"/>
    <w:rsid w:val="004D3B4A"/>
    <w:rsid w:val="004E0BAA"/>
    <w:rsid w:val="004E14A4"/>
    <w:rsid w:val="004E38FF"/>
    <w:rsid w:val="004E579A"/>
    <w:rsid w:val="004E71FB"/>
    <w:rsid w:val="005047D1"/>
    <w:rsid w:val="00506E0F"/>
    <w:rsid w:val="00507B8B"/>
    <w:rsid w:val="00511E3F"/>
    <w:rsid w:val="0051217A"/>
    <w:rsid w:val="005131C0"/>
    <w:rsid w:val="005138B1"/>
    <w:rsid w:val="00515879"/>
    <w:rsid w:val="00520A80"/>
    <w:rsid w:val="00525D06"/>
    <w:rsid w:val="00530B69"/>
    <w:rsid w:val="00537268"/>
    <w:rsid w:val="00541789"/>
    <w:rsid w:val="00541921"/>
    <w:rsid w:val="00542006"/>
    <w:rsid w:val="0054259E"/>
    <w:rsid w:val="00545B77"/>
    <w:rsid w:val="00546BD3"/>
    <w:rsid w:val="0054786F"/>
    <w:rsid w:val="00553AFB"/>
    <w:rsid w:val="0056049C"/>
    <w:rsid w:val="00563F6D"/>
    <w:rsid w:val="00564B72"/>
    <w:rsid w:val="00565F14"/>
    <w:rsid w:val="005704ED"/>
    <w:rsid w:val="00571057"/>
    <w:rsid w:val="00572FA6"/>
    <w:rsid w:val="0057480F"/>
    <w:rsid w:val="005845AA"/>
    <w:rsid w:val="0058479C"/>
    <w:rsid w:val="00587F9C"/>
    <w:rsid w:val="00592B74"/>
    <w:rsid w:val="005A2C44"/>
    <w:rsid w:val="005A2ECC"/>
    <w:rsid w:val="005A38F9"/>
    <w:rsid w:val="005A48CB"/>
    <w:rsid w:val="005A76F0"/>
    <w:rsid w:val="005A7FDD"/>
    <w:rsid w:val="005B0707"/>
    <w:rsid w:val="005B316E"/>
    <w:rsid w:val="005B349F"/>
    <w:rsid w:val="005B3D62"/>
    <w:rsid w:val="005B4970"/>
    <w:rsid w:val="005B508D"/>
    <w:rsid w:val="005C1B3B"/>
    <w:rsid w:val="005C274A"/>
    <w:rsid w:val="005C50FC"/>
    <w:rsid w:val="005C6657"/>
    <w:rsid w:val="005C720F"/>
    <w:rsid w:val="005D25E4"/>
    <w:rsid w:val="005D2A89"/>
    <w:rsid w:val="005D4842"/>
    <w:rsid w:val="005D614C"/>
    <w:rsid w:val="005D6FF7"/>
    <w:rsid w:val="005E09B4"/>
    <w:rsid w:val="005E5046"/>
    <w:rsid w:val="005F1294"/>
    <w:rsid w:val="005F2BC8"/>
    <w:rsid w:val="005F5D4F"/>
    <w:rsid w:val="005F6E8B"/>
    <w:rsid w:val="005F78D3"/>
    <w:rsid w:val="005F7FDE"/>
    <w:rsid w:val="006022B4"/>
    <w:rsid w:val="0060236A"/>
    <w:rsid w:val="00603EFB"/>
    <w:rsid w:val="00603F8B"/>
    <w:rsid w:val="00604BF2"/>
    <w:rsid w:val="006069D3"/>
    <w:rsid w:val="00606D93"/>
    <w:rsid w:val="00617A95"/>
    <w:rsid w:val="00627B6C"/>
    <w:rsid w:val="00630386"/>
    <w:rsid w:val="006339DC"/>
    <w:rsid w:val="0064059A"/>
    <w:rsid w:val="00640670"/>
    <w:rsid w:val="00641554"/>
    <w:rsid w:val="0064520D"/>
    <w:rsid w:val="00647BC2"/>
    <w:rsid w:val="006510AA"/>
    <w:rsid w:val="00651689"/>
    <w:rsid w:val="006575EA"/>
    <w:rsid w:val="00657A52"/>
    <w:rsid w:val="00662614"/>
    <w:rsid w:val="00662C25"/>
    <w:rsid w:val="0066618F"/>
    <w:rsid w:val="00670D1C"/>
    <w:rsid w:val="00671BB4"/>
    <w:rsid w:val="006750FE"/>
    <w:rsid w:val="00677098"/>
    <w:rsid w:val="0068537D"/>
    <w:rsid w:val="0069151C"/>
    <w:rsid w:val="00694931"/>
    <w:rsid w:val="0069678B"/>
    <w:rsid w:val="00697BA0"/>
    <w:rsid w:val="00697F7C"/>
    <w:rsid w:val="006A0EAB"/>
    <w:rsid w:val="006A3C75"/>
    <w:rsid w:val="006A62DB"/>
    <w:rsid w:val="006A737C"/>
    <w:rsid w:val="006B2DE7"/>
    <w:rsid w:val="006C1D0C"/>
    <w:rsid w:val="006C27AA"/>
    <w:rsid w:val="006C4A6F"/>
    <w:rsid w:val="006C5357"/>
    <w:rsid w:val="006C6369"/>
    <w:rsid w:val="006D36EA"/>
    <w:rsid w:val="006D3D0B"/>
    <w:rsid w:val="006D61F6"/>
    <w:rsid w:val="006D7585"/>
    <w:rsid w:val="006E554A"/>
    <w:rsid w:val="006E588B"/>
    <w:rsid w:val="006F28DA"/>
    <w:rsid w:val="006F6C56"/>
    <w:rsid w:val="007002B3"/>
    <w:rsid w:val="00700671"/>
    <w:rsid w:val="00701F03"/>
    <w:rsid w:val="00703344"/>
    <w:rsid w:val="00714597"/>
    <w:rsid w:val="007159BD"/>
    <w:rsid w:val="00715A9B"/>
    <w:rsid w:val="00716660"/>
    <w:rsid w:val="0072695D"/>
    <w:rsid w:val="00726991"/>
    <w:rsid w:val="00741092"/>
    <w:rsid w:val="00742680"/>
    <w:rsid w:val="00743F8A"/>
    <w:rsid w:val="00746C9E"/>
    <w:rsid w:val="00750259"/>
    <w:rsid w:val="007508D8"/>
    <w:rsid w:val="0075139D"/>
    <w:rsid w:val="0075364E"/>
    <w:rsid w:val="00753655"/>
    <w:rsid w:val="00764C77"/>
    <w:rsid w:val="007658EA"/>
    <w:rsid w:val="00766105"/>
    <w:rsid w:val="00771006"/>
    <w:rsid w:val="0077399F"/>
    <w:rsid w:val="00775D4D"/>
    <w:rsid w:val="00777260"/>
    <w:rsid w:val="00777324"/>
    <w:rsid w:val="00785202"/>
    <w:rsid w:val="0078754C"/>
    <w:rsid w:val="007902B7"/>
    <w:rsid w:val="0079191F"/>
    <w:rsid w:val="00794F76"/>
    <w:rsid w:val="007A005F"/>
    <w:rsid w:val="007A1781"/>
    <w:rsid w:val="007A491D"/>
    <w:rsid w:val="007B2031"/>
    <w:rsid w:val="007B2E7A"/>
    <w:rsid w:val="007B314C"/>
    <w:rsid w:val="007B3A69"/>
    <w:rsid w:val="007C045C"/>
    <w:rsid w:val="007C0E85"/>
    <w:rsid w:val="007C3B50"/>
    <w:rsid w:val="007D0582"/>
    <w:rsid w:val="007D3E38"/>
    <w:rsid w:val="007D3E60"/>
    <w:rsid w:val="007D48A3"/>
    <w:rsid w:val="007D6502"/>
    <w:rsid w:val="007E47FA"/>
    <w:rsid w:val="007E4E9F"/>
    <w:rsid w:val="007E5F3A"/>
    <w:rsid w:val="007F2072"/>
    <w:rsid w:val="007F4606"/>
    <w:rsid w:val="007F4DA6"/>
    <w:rsid w:val="0080526E"/>
    <w:rsid w:val="0080548E"/>
    <w:rsid w:val="00806EE2"/>
    <w:rsid w:val="00812306"/>
    <w:rsid w:val="00815894"/>
    <w:rsid w:val="00815A32"/>
    <w:rsid w:val="00822996"/>
    <w:rsid w:val="008323FB"/>
    <w:rsid w:val="0083467A"/>
    <w:rsid w:val="00840246"/>
    <w:rsid w:val="0084068B"/>
    <w:rsid w:val="00840D60"/>
    <w:rsid w:val="00842327"/>
    <w:rsid w:val="008543BA"/>
    <w:rsid w:val="00854D08"/>
    <w:rsid w:val="00857559"/>
    <w:rsid w:val="00861749"/>
    <w:rsid w:val="00862339"/>
    <w:rsid w:val="008635C2"/>
    <w:rsid w:val="008648B4"/>
    <w:rsid w:val="00864CBA"/>
    <w:rsid w:val="00866698"/>
    <w:rsid w:val="008669C1"/>
    <w:rsid w:val="00874443"/>
    <w:rsid w:val="00875376"/>
    <w:rsid w:val="00880EC6"/>
    <w:rsid w:val="00887683"/>
    <w:rsid w:val="00887C84"/>
    <w:rsid w:val="0089652C"/>
    <w:rsid w:val="00896534"/>
    <w:rsid w:val="00897C57"/>
    <w:rsid w:val="008A2D79"/>
    <w:rsid w:val="008A6D28"/>
    <w:rsid w:val="008B1B50"/>
    <w:rsid w:val="008B206F"/>
    <w:rsid w:val="008B419E"/>
    <w:rsid w:val="008B6694"/>
    <w:rsid w:val="008B763E"/>
    <w:rsid w:val="008C4D58"/>
    <w:rsid w:val="008D0944"/>
    <w:rsid w:val="008D2F11"/>
    <w:rsid w:val="008D68AA"/>
    <w:rsid w:val="008D7145"/>
    <w:rsid w:val="008E04AE"/>
    <w:rsid w:val="008E4FFB"/>
    <w:rsid w:val="008E68A4"/>
    <w:rsid w:val="008F0030"/>
    <w:rsid w:val="008F572E"/>
    <w:rsid w:val="00900696"/>
    <w:rsid w:val="0090078A"/>
    <w:rsid w:val="009226CD"/>
    <w:rsid w:val="00942FC8"/>
    <w:rsid w:val="009441EB"/>
    <w:rsid w:val="009458E0"/>
    <w:rsid w:val="0095003F"/>
    <w:rsid w:val="00954399"/>
    <w:rsid w:val="00956325"/>
    <w:rsid w:val="00961CF4"/>
    <w:rsid w:val="00970D42"/>
    <w:rsid w:val="009729FE"/>
    <w:rsid w:val="009738C3"/>
    <w:rsid w:val="009743BF"/>
    <w:rsid w:val="0098041B"/>
    <w:rsid w:val="0098136C"/>
    <w:rsid w:val="0098537D"/>
    <w:rsid w:val="00985D23"/>
    <w:rsid w:val="0098647C"/>
    <w:rsid w:val="00991C72"/>
    <w:rsid w:val="009A5E77"/>
    <w:rsid w:val="009B60B7"/>
    <w:rsid w:val="009B6494"/>
    <w:rsid w:val="009B758E"/>
    <w:rsid w:val="009B7785"/>
    <w:rsid w:val="009C0EE3"/>
    <w:rsid w:val="009D02E9"/>
    <w:rsid w:val="009D0700"/>
    <w:rsid w:val="009D2ECF"/>
    <w:rsid w:val="009E16EA"/>
    <w:rsid w:val="009F3FA4"/>
    <w:rsid w:val="009F614A"/>
    <w:rsid w:val="009F6927"/>
    <w:rsid w:val="009F75D7"/>
    <w:rsid w:val="00A02942"/>
    <w:rsid w:val="00A05FBA"/>
    <w:rsid w:val="00A07873"/>
    <w:rsid w:val="00A13E99"/>
    <w:rsid w:val="00A176F0"/>
    <w:rsid w:val="00A2012A"/>
    <w:rsid w:val="00A20C63"/>
    <w:rsid w:val="00A24454"/>
    <w:rsid w:val="00A25722"/>
    <w:rsid w:val="00A26359"/>
    <w:rsid w:val="00A31DFF"/>
    <w:rsid w:val="00A43A22"/>
    <w:rsid w:val="00A43B7F"/>
    <w:rsid w:val="00A5456C"/>
    <w:rsid w:val="00A5618F"/>
    <w:rsid w:val="00A62715"/>
    <w:rsid w:val="00A639F4"/>
    <w:rsid w:val="00A64155"/>
    <w:rsid w:val="00A70B8E"/>
    <w:rsid w:val="00A7144F"/>
    <w:rsid w:val="00A72805"/>
    <w:rsid w:val="00A73408"/>
    <w:rsid w:val="00A73577"/>
    <w:rsid w:val="00A73CCE"/>
    <w:rsid w:val="00A8108C"/>
    <w:rsid w:val="00A841F8"/>
    <w:rsid w:val="00A9048F"/>
    <w:rsid w:val="00A9121C"/>
    <w:rsid w:val="00A947C7"/>
    <w:rsid w:val="00A95312"/>
    <w:rsid w:val="00AB3FDB"/>
    <w:rsid w:val="00AB4AEE"/>
    <w:rsid w:val="00AB572C"/>
    <w:rsid w:val="00AB6B04"/>
    <w:rsid w:val="00AC12B2"/>
    <w:rsid w:val="00AC5520"/>
    <w:rsid w:val="00AC73BC"/>
    <w:rsid w:val="00AD22C7"/>
    <w:rsid w:val="00AD4FCA"/>
    <w:rsid w:val="00AD6758"/>
    <w:rsid w:val="00AE0F54"/>
    <w:rsid w:val="00AE41E5"/>
    <w:rsid w:val="00AF02B8"/>
    <w:rsid w:val="00AF5142"/>
    <w:rsid w:val="00B00E27"/>
    <w:rsid w:val="00B011E7"/>
    <w:rsid w:val="00B03577"/>
    <w:rsid w:val="00B0368E"/>
    <w:rsid w:val="00B06D94"/>
    <w:rsid w:val="00B12204"/>
    <w:rsid w:val="00B12629"/>
    <w:rsid w:val="00B146E6"/>
    <w:rsid w:val="00B22336"/>
    <w:rsid w:val="00B27DE2"/>
    <w:rsid w:val="00B345EE"/>
    <w:rsid w:val="00B4412C"/>
    <w:rsid w:val="00B46505"/>
    <w:rsid w:val="00B47574"/>
    <w:rsid w:val="00B55A09"/>
    <w:rsid w:val="00B564FF"/>
    <w:rsid w:val="00B6076C"/>
    <w:rsid w:val="00B67573"/>
    <w:rsid w:val="00B71C86"/>
    <w:rsid w:val="00B765D9"/>
    <w:rsid w:val="00B77494"/>
    <w:rsid w:val="00B80383"/>
    <w:rsid w:val="00B825EB"/>
    <w:rsid w:val="00B84860"/>
    <w:rsid w:val="00B91DAC"/>
    <w:rsid w:val="00B96BFB"/>
    <w:rsid w:val="00B97115"/>
    <w:rsid w:val="00BA11AF"/>
    <w:rsid w:val="00BA3ADB"/>
    <w:rsid w:val="00BA3FB7"/>
    <w:rsid w:val="00BB218F"/>
    <w:rsid w:val="00BB2336"/>
    <w:rsid w:val="00BB2C6F"/>
    <w:rsid w:val="00BB7603"/>
    <w:rsid w:val="00BC09C5"/>
    <w:rsid w:val="00BC631F"/>
    <w:rsid w:val="00BD150E"/>
    <w:rsid w:val="00BD2A37"/>
    <w:rsid w:val="00BD5042"/>
    <w:rsid w:val="00BE04A6"/>
    <w:rsid w:val="00BE075E"/>
    <w:rsid w:val="00BF344D"/>
    <w:rsid w:val="00BF5CA9"/>
    <w:rsid w:val="00C00247"/>
    <w:rsid w:val="00C0257D"/>
    <w:rsid w:val="00C02C96"/>
    <w:rsid w:val="00C03840"/>
    <w:rsid w:val="00C03B46"/>
    <w:rsid w:val="00C119E5"/>
    <w:rsid w:val="00C12C7E"/>
    <w:rsid w:val="00C12F2A"/>
    <w:rsid w:val="00C13216"/>
    <w:rsid w:val="00C16008"/>
    <w:rsid w:val="00C22B63"/>
    <w:rsid w:val="00C22C68"/>
    <w:rsid w:val="00C234F2"/>
    <w:rsid w:val="00C235CB"/>
    <w:rsid w:val="00C24458"/>
    <w:rsid w:val="00C24B6B"/>
    <w:rsid w:val="00C44120"/>
    <w:rsid w:val="00C45523"/>
    <w:rsid w:val="00C459DC"/>
    <w:rsid w:val="00C460D7"/>
    <w:rsid w:val="00C47294"/>
    <w:rsid w:val="00C520AC"/>
    <w:rsid w:val="00C575CA"/>
    <w:rsid w:val="00C57CC0"/>
    <w:rsid w:val="00C672BA"/>
    <w:rsid w:val="00C712A3"/>
    <w:rsid w:val="00C730D3"/>
    <w:rsid w:val="00C76D6A"/>
    <w:rsid w:val="00C83FF3"/>
    <w:rsid w:val="00C94D29"/>
    <w:rsid w:val="00C94FB8"/>
    <w:rsid w:val="00CA0147"/>
    <w:rsid w:val="00CA1CFF"/>
    <w:rsid w:val="00CA441D"/>
    <w:rsid w:val="00CB0CD3"/>
    <w:rsid w:val="00CB3140"/>
    <w:rsid w:val="00CC153E"/>
    <w:rsid w:val="00CC3798"/>
    <w:rsid w:val="00CD36BA"/>
    <w:rsid w:val="00CD3A8A"/>
    <w:rsid w:val="00CD4962"/>
    <w:rsid w:val="00CD4F6B"/>
    <w:rsid w:val="00CE3107"/>
    <w:rsid w:val="00CE612B"/>
    <w:rsid w:val="00CF2329"/>
    <w:rsid w:val="00CF2FC7"/>
    <w:rsid w:val="00CF7754"/>
    <w:rsid w:val="00CF7C4C"/>
    <w:rsid w:val="00D02B99"/>
    <w:rsid w:val="00D04670"/>
    <w:rsid w:val="00D04D91"/>
    <w:rsid w:val="00D21626"/>
    <w:rsid w:val="00D23EDE"/>
    <w:rsid w:val="00D24870"/>
    <w:rsid w:val="00D33016"/>
    <w:rsid w:val="00D34932"/>
    <w:rsid w:val="00D34E25"/>
    <w:rsid w:val="00D422DB"/>
    <w:rsid w:val="00D42E2A"/>
    <w:rsid w:val="00D4302D"/>
    <w:rsid w:val="00D45602"/>
    <w:rsid w:val="00D4583E"/>
    <w:rsid w:val="00D4614E"/>
    <w:rsid w:val="00D5039D"/>
    <w:rsid w:val="00D529F9"/>
    <w:rsid w:val="00D52E11"/>
    <w:rsid w:val="00D54563"/>
    <w:rsid w:val="00D5504F"/>
    <w:rsid w:val="00D551EB"/>
    <w:rsid w:val="00D7111B"/>
    <w:rsid w:val="00D72087"/>
    <w:rsid w:val="00D75116"/>
    <w:rsid w:val="00D75C9B"/>
    <w:rsid w:val="00D770D4"/>
    <w:rsid w:val="00D87A5F"/>
    <w:rsid w:val="00D90AF1"/>
    <w:rsid w:val="00D917B7"/>
    <w:rsid w:val="00D91BEC"/>
    <w:rsid w:val="00D933FB"/>
    <w:rsid w:val="00D94E38"/>
    <w:rsid w:val="00DA1737"/>
    <w:rsid w:val="00DA2806"/>
    <w:rsid w:val="00DB1FDB"/>
    <w:rsid w:val="00DB4BB7"/>
    <w:rsid w:val="00DB571D"/>
    <w:rsid w:val="00DC098A"/>
    <w:rsid w:val="00DC2A64"/>
    <w:rsid w:val="00DC68C3"/>
    <w:rsid w:val="00DD23C0"/>
    <w:rsid w:val="00DD6399"/>
    <w:rsid w:val="00DE16DE"/>
    <w:rsid w:val="00DE1D1A"/>
    <w:rsid w:val="00DE358C"/>
    <w:rsid w:val="00DE3949"/>
    <w:rsid w:val="00DE4EAC"/>
    <w:rsid w:val="00DE5898"/>
    <w:rsid w:val="00DF6C4B"/>
    <w:rsid w:val="00E028AD"/>
    <w:rsid w:val="00E0356D"/>
    <w:rsid w:val="00E07B05"/>
    <w:rsid w:val="00E1287F"/>
    <w:rsid w:val="00E1390D"/>
    <w:rsid w:val="00E17265"/>
    <w:rsid w:val="00E1728C"/>
    <w:rsid w:val="00E231BA"/>
    <w:rsid w:val="00E2794A"/>
    <w:rsid w:val="00E34DCA"/>
    <w:rsid w:val="00E34E5E"/>
    <w:rsid w:val="00E3652A"/>
    <w:rsid w:val="00E37F8C"/>
    <w:rsid w:val="00E44BE2"/>
    <w:rsid w:val="00E56466"/>
    <w:rsid w:val="00E5726F"/>
    <w:rsid w:val="00E57B68"/>
    <w:rsid w:val="00E626B1"/>
    <w:rsid w:val="00E627BF"/>
    <w:rsid w:val="00E64618"/>
    <w:rsid w:val="00E66639"/>
    <w:rsid w:val="00E72C65"/>
    <w:rsid w:val="00E77BCF"/>
    <w:rsid w:val="00E80605"/>
    <w:rsid w:val="00E8200E"/>
    <w:rsid w:val="00E911A0"/>
    <w:rsid w:val="00E95128"/>
    <w:rsid w:val="00EA7B8D"/>
    <w:rsid w:val="00EB0931"/>
    <w:rsid w:val="00EB1B28"/>
    <w:rsid w:val="00EC0820"/>
    <w:rsid w:val="00EC0E4A"/>
    <w:rsid w:val="00EC35D3"/>
    <w:rsid w:val="00ED010E"/>
    <w:rsid w:val="00ED0B28"/>
    <w:rsid w:val="00ED0F53"/>
    <w:rsid w:val="00ED1E98"/>
    <w:rsid w:val="00ED5F95"/>
    <w:rsid w:val="00ED67D4"/>
    <w:rsid w:val="00ED75DD"/>
    <w:rsid w:val="00EE0E21"/>
    <w:rsid w:val="00EE1D92"/>
    <w:rsid w:val="00EE5C0E"/>
    <w:rsid w:val="00EE6E0F"/>
    <w:rsid w:val="00EF0B01"/>
    <w:rsid w:val="00EF1845"/>
    <w:rsid w:val="00EF34AE"/>
    <w:rsid w:val="00EF4E72"/>
    <w:rsid w:val="00EF688C"/>
    <w:rsid w:val="00F01B85"/>
    <w:rsid w:val="00F04555"/>
    <w:rsid w:val="00F0572B"/>
    <w:rsid w:val="00F10792"/>
    <w:rsid w:val="00F10E0E"/>
    <w:rsid w:val="00F10FA6"/>
    <w:rsid w:val="00F150F1"/>
    <w:rsid w:val="00F16F26"/>
    <w:rsid w:val="00F20205"/>
    <w:rsid w:val="00F27004"/>
    <w:rsid w:val="00F42669"/>
    <w:rsid w:val="00F43445"/>
    <w:rsid w:val="00F4367F"/>
    <w:rsid w:val="00F4385F"/>
    <w:rsid w:val="00F501FB"/>
    <w:rsid w:val="00F54864"/>
    <w:rsid w:val="00F61848"/>
    <w:rsid w:val="00F65292"/>
    <w:rsid w:val="00F70648"/>
    <w:rsid w:val="00F709E2"/>
    <w:rsid w:val="00F70C00"/>
    <w:rsid w:val="00F710A5"/>
    <w:rsid w:val="00F71552"/>
    <w:rsid w:val="00F73011"/>
    <w:rsid w:val="00F74F2B"/>
    <w:rsid w:val="00F75DF5"/>
    <w:rsid w:val="00F802C8"/>
    <w:rsid w:val="00F838BE"/>
    <w:rsid w:val="00F83A95"/>
    <w:rsid w:val="00F865E8"/>
    <w:rsid w:val="00F91913"/>
    <w:rsid w:val="00F934D1"/>
    <w:rsid w:val="00F9359C"/>
    <w:rsid w:val="00F9506A"/>
    <w:rsid w:val="00FA021A"/>
    <w:rsid w:val="00FA1EF8"/>
    <w:rsid w:val="00FA2A9D"/>
    <w:rsid w:val="00FA6ADD"/>
    <w:rsid w:val="00FA6C5D"/>
    <w:rsid w:val="00FA6D0F"/>
    <w:rsid w:val="00FC25E7"/>
    <w:rsid w:val="00FD0C35"/>
    <w:rsid w:val="00FD44E7"/>
    <w:rsid w:val="00FD4736"/>
    <w:rsid w:val="00FE0172"/>
    <w:rsid w:val="00FE2CC6"/>
    <w:rsid w:val="00FE3AB4"/>
    <w:rsid w:val="00FE5B18"/>
    <w:rsid w:val="00FF3376"/>
    <w:rsid w:val="00FF6DF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3">
    <w:name w:val="heading 3"/>
    <w:basedOn w:val="Normlny"/>
    <w:next w:val="Normlny"/>
    <w:link w:val="Nadpis3Char"/>
    <w:uiPriority w:val="9"/>
    <w:semiHidden/>
    <w:unhideWhenUsed/>
    <w:qFormat/>
    <w:rsid w:val="00812306"/>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Nadpis3Char">
    <w:name w:val="Nadpis 3 Char"/>
    <w:basedOn w:val="Predvolenpsmoodseku"/>
    <w:link w:val="Nadpis3"/>
    <w:uiPriority w:val="9"/>
    <w:semiHidden/>
    <w:rsid w:val="00812306"/>
    <w:rPr>
      <w:rFonts w:asciiTheme="majorHAnsi" w:eastAsiaTheme="majorEastAsia" w:hAnsiTheme="majorHAnsi" w:cstheme="majorBidi"/>
      <w:b/>
      <w:bCs/>
      <w:color w:val="4F81BD" w:themeColor="accent1"/>
      <w:sz w:val="20"/>
      <w:szCs w:val="20"/>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69404272">
      <w:bodyDiv w:val="1"/>
      <w:marLeft w:val="0"/>
      <w:marRight w:val="0"/>
      <w:marTop w:val="0"/>
      <w:marBottom w:val="0"/>
      <w:divBdr>
        <w:top w:val="none" w:sz="0" w:space="0" w:color="auto"/>
        <w:left w:val="none" w:sz="0" w:space="0" w:color="auto"/>
        <w:bottom w:val="none" w:sz="0" w:space="0" w:color="auto"/>
        <w:right w:val="none" w:sz="0" w:space="0" w:color="auto"/>
      </w:divBdr>
    </w:div>
    <w:div w:id="1294604504">
      <w:bodyDiv w:val="1"/>
      <w:marLeft w:val="0"/>
      <w:marRight w:val="0"/>
      <w:marTop w:val="0"/>
      <w:marBottom w:val="0"/>
      <w:divBdr>
        <w:top w:val="none" w:sz="0" w:space="0" w:color="auto"/>
        <w:left w:val="none" w:sz="0" w:space="0" w:color="auto"/>
        <w:bottom w:val="none" w:sz="0" w:space="0" w:color="auto"/>
        <w:right w:val="none" w:sz="0" w:space="0" w:color="auto"/>
      </w:divBdr>
    </w:div>
    <w:div w:id="1454709172">
      <w:bodyDiv w:val="1"/>
      <w:marLeft w:val="0"/>
      <w:marRight w:val="0"/>
      <w:marTop w:val="0"/>
      <w:marBottom w:val="0"/>
      <w:divBdr>
        <w:top w:val="none" w:sz="0" w:space="0" w:color="auto"/>
        <w:left w:val="none" w:sz="0" w:space="0" w:color="auto"/>
        <w:bottom w:val="none" w:sz="0" w:space="0" w:color="auto"/>
        <w:right w:val="none" w:sz="0" w:space="0" w:color="auto"/>
      </w:divBdr>
    </w:div>
    <w:div w:id="1569535484">
      <w:bodyDiv w:val="1"/>
      <w:marLeft w:val="0"/>
      <w:marRight w:val="0"/>
      <w:marTop w:val="0"/>
      <w:marBottom w:val="0"/>
      <w:divBdr>
        <w:top w:val="none" w:sz="0" w:space="0" w:color="auto"/>
        <w:left w:val="none" w:sz="0" w:space="0" w:color="auto"/>
        <w:bottom w:val="none" w:sz="0" w:space="0" w:color="auto"/>
        <w:right w:val="none" w:sz="0" w:space="0" w:color="auto"/>
      </w:divBdr>
    </w:div>
    <w:div w:id="188443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Pracovn__h_rok_programu_Microsoft_Office_Excel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8.xlsx"/><Relationship Id="rId50" Type="http://schemas.openxmlformats.org/officeDocument/2006/relationships/image" Target="media/image21.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package" Target="embeddings/Pracovn__h_rok_programu_Microsoft_Office_Excel39.xlsx"/><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Pracovn__h_rok_programu_Microsoft_Office_Excel30.xlsx"/><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Pracovn__h_rok_programu_Microsoft_Office_Excel3.xlsx"/><Relationship Id="rId29" Type="http://schemas.openxmlformats.org/officeDocument/2006/relationships/package" Target="embeddings/Pracovn__h_rok_programu_Microsoft_Office_Excel9.xlsx"/><Relationship Id="rId11" Type="http://schemas.openxmlformats.org/officeDocument/2006/relationships/oleObject" Target="embeddings/Pracovn__h_rok_programu_Microsoft_Office_Excel_97-20031.xls"/><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3.xlsx"/><Relationship Id="rId40" Type="http://schemas.openxmlformats.org/officeDocument/2006/relationships/image" Target="media/image16.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Pracovn__h_rok_programu_Microsoft_Office_Excel34.xlsx"/><Relationship Id="rId87" Type="http://schemas.openxmlformats.org/officeDocument/2006/relationships/package" Target="embeddings/Pracovn__h_rok_programu_Microsoft_Office_Excel38.xlsx"/><Relationship Id="rId5" Type="http://schemas.openxmlformats.org/officeDocument/2006/relationships/webSettings" Target="webSettings.xml"/><Relationship Id="rId61" Type="http://schemas.openxmlformats.org/officeDocument/2006/relationships/package" Target="embeddings/Pracovn__h_rok_programu_Microsoft_Office_Excel25.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fontTable" Target="fontTable.xml"/><Relationship Id="rId19" Type="http://schemas.openxmlformats.org/officeDocument/2006/relationships/footer" Target="footer1.xml"/><Relationship Id="rId14" Type="http://schemas.openxmlformats.org/officeDocument/2006/relationships/package" Target="embeddings/Pracovn__h_rok_programu_Microsoft_Office_Excel2.xlsx"/><Relationship Id="rId22" Type="http://schemas.openxmlformats.org/officeDocument/2006/relationships/image" Target="media/image7.emf"/><Relationship Id="rId27" Type="http://schemas.openxmlformats.org/officeDocument/2006/relationships/package" Target="embeddings/Pracovn__h_rok_programu_Microsoft_Office_Excel8.xlsx"/><Relationship Id="rId30" Type="http://schemas.openxmlformats.org/officeDocument/2006/relationships/image" Target="media/image11.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29.xlsx"/><Relationship Id="rId77" Type="http://schemas.openxmlformats.org/officeDocument/2006/relationships/package" Target="embeddings/Pracovn__h_rok_programu_Microsoft_Office_Excel33.xlsx"/><Relationship Id="rId8" Type="http://schemas.openxmlformats.org/officeDocument/2006/relationships/image" Target="media/image1.emf"/><Relationship Id="rId51" Type="http://schemas.openxmlformats.org/officeDocument/2006/relationships/package" Target="embeddings/Pracovn__h_rok_programu_Microsoft_Office_Excel20.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Pracovn__h_rok_programu_Microsoft_Office_Excel37.xlsx"/><Relationship Id="rId93" Type="http://schemas.openxmlformats.org/officeDocument/2006/relationships/header" Target="header2.xml"/><Relationship Id="rId3" Type="http://schemas.openxmlformats.org/officeDocument/2006/relationships/styles" Target="styles.xml"/><Relationship Id="rId12" Type="http://schemas.openxmlformats.org/officeDocument/2006/relationships/oleObject" Target="embeddings/Pracovn__h_rok_programu_Microsoft_Office_Excel_97-20032.xls"/><Relationship Id="rId17" Type="http://schemas.openxmlformats.org/officeDocument/2006/relationships/image" Target="media/image5.emf"/><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6.emf"/><Relationship Id="rId41" Type="http://schemas.openxmlformats.org/officeDocument/2006/relationships/package" Target="embeddings/Pracovn__h_rok_programu_Microsoft_Office_Excel15.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Pracovn__h_rok_programu_Microsoft_Office_Excel32.xlsx"/><Relationship Id="rId83" Type="http://schemas.openxmlformats.org/officeDocument/2006/relationships/package" Target="embeddings/Pracovn__h_rok_programu_Microsoft_Office_Excel36.xlsx"/><Relationship Id="rId88" Type="http://schemas.openxmlformats.org/officeDocument/2006/relationships/image" Target="media/image40.emf"/><Relationship Id="rId91" Type="http://schemas.openxmlformats.org/officeDocument/2006/relationships/package" Target="embeddings/Pracovn__h_rok_programu_Microsoft_Office_Excel40.xlsx"/><Relationship Id="rId9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package" Target="embeddings/Pracovn__h_rok_programu_Microsoft_Office_Excel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10" Type="http://schemas.openxmlformats.org/officeDocument/2006/relationships/image" Target="media/image2.wmf"/><Relationship Id="rId31" Type="http://schemas.openxmlformats.org/officeDocument/2006/relationships/package" Target="embeddings/Pracovn__h_rok_programu_Microsoft_Office_Excel10.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7.xlsx"/><Relationship Id="rId73" Type="http://schemas.openxmlformats.org/officeDocument/2006/relationships/package" Target="embeddings/Pracovn__h_rok_programu_Microsoft_Office_Excel31.xlsx"/><Relationship Id="rId78" Type="http://schemas.openxmlformats.org/officeDocument/2006/relationships/image" Target="media/image35.emf"/><Relationship Id="rId81" Type="http://schemas.openxmlformats.org/officeDocument/2006/relationships/package" Target="embeddings/Pracovn__h_rok_programu_Microsoft_Office_Excel35.xlsx"/><Relationship Id="rId86" Type="http://schemas.openxmlformats.org/officeDocument/2006/relationships/image" Target="media/image39.emf"/><Relationship Id="rId9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image" Target="media/image3.emf"/><Relationship Id="rId18" Type="http://schemas.openxmlformats.org/officeDocument/2006/relationships/package" Target="embeddings/Pracovn__h_rok_programu_Microsoft_Office_Excel4.xlsx"/><Relationship Id="rId39" Type="http://schemas.openxmlformats.org/officeDocument/2006/relationships/package" Target="embeddings/Pracovn__h_rok_programu_Microsoft_Office_Excel14.xlsx"/></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CC13253E2B345ECBBDD9E417FBB8BF4"/>
        <w:category>
          <w:name w:val="Všeobecné"/>
          <w:gallery w:val="placeholder"/>
        </w:category>
        <w:types>
          <w:type w:val="bbPlcHdr"/>
        </w:types>
        <w:behaviors>
          <w:behavior w:val="content"/>
        </w:behaviors>
        <w:guid w:val="{D0A69332-C316-42B4-8A56-D6FDF2DCC4DE}"/>
      </w:docPartPr>
      <w:docPartBody>
        <w:p w:rsidR="00632A30" w:rsidRDefault="00204CCE" w:rsidP="00204CCE">
          <w:pPr>
            <w:pStyle w:val="2CC13253E2B345ECBBDD9E417FBB8BF4"/>
          </w:pPr>
          <w:r>
            <w:t>[Zadajte text]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20002A87" w:usb1="00000000" w:usb2="00000000" w:usb3="00000000" w:csb0="000001FF" w:csb1="00000000"/>
  </w:font>
  <w:font w:name="Tahoma">
    <w:panose1 w:val="020B0604030504040204"/>
    <w:charset w:val="EE"/>
    <w:family w:val="swiss"/>
    <w:pitch w:val="variable"/>
    <w:sig w:usb0="61002A87" w:usb1="80000000" w:usb2="00000008" w:usb3="00000000" w:csb0="000101FF" w:csb1="00000000"/>
  </w:font>
  <w:font w:name="Arial">
    <w:panose1 w:val="020B0604020202020204"/>
    <w:charset w:val="EE"/>
    <w:family w:val="swiss"/>
    <w:pitch w:val="variable"/>
    <w:sig w:usb0="20002A87" w:usb1="80000000" w:usb2="00000008"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04CCE"/>
    <w:rsid w:val="0012409E"/>
    <w:rsid w:val="0012497C"/>
    <w:rsid w:val="00204CCE"/>
    <w:rsid w:val="00244D7A"/>
    <w:rsid w:val="00284063"/>
    <w:rsid w:val="00336A2F"/>
    <w:rsid w:val="003521EE"/>
    <w:rsid w:val="004E458B"/>
    <w:rsid w:val="005221FD"/>
    <w:rsid w:val="00540F33"/>
    <w:rsid w:val="005B4F06"/>
    <w:rsid w:val="005B710E"/>
    <w:rsid w:val="005C2048"/>
    <w:rsid w:val="00632A30"/>
    <w:rsid w:val="006A758D"/>
    <w:rsid w:val="00836726"/>
    <w:rsid w:val="00863D5A"/>
    <w:rsid w:val="00AD1AEC"/>
    <w:rsid w:val="00CE4BFB"/>
    <w:rsid w:val="00F0306D"/>
    <w:rsid w:val="00F5274C"/>
    <w:rsid w:val="00F62B7F"/>
    <w:rsid w:val="00FA103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32A30"/>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8BD267F98C034A0681F72AD280FC7ED3">
    <w:name w:val="8BD267F98C034A0681F72AD280FC7ED3"/>
    <w:rsid w:val="00204CCE"/>
  </w:style>
  <w:style w:type="paragraph" w:customStyle="1" w:styleId="F3CE11C2D394448EB4AD37FA19316219">
    <w:name w:val="F3CE11C2D394448EB4AD37FA19316219"/>
    <w:rsid w:val="00204CCE"/>
  </w:style>
  <w:style w:type="paragraph" w:customStyle="1" w:styleId="2CC13253E2B345ECBBDD9E417FBB8BF4">
    <w:name w:val="2CC13253E2B345ECBBDD9E417FBB8BF4"/>
    <w:rsid w:val="00204CC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29B0E-3380-4722-8BB6-6CB092D62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38</Pages>
  <Words>4709</Words>
  <Characters>26843</Characters>
  <Application>Microsoft Office Word</Application>
  <DocSecurity>0</DocSecurity>
  <Lines>223</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31490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Ekonom</cp:lastModifiedBy>
  <cp:revision>2</cp:revision>
  <cp:lastPrinted>2015-06-26T14:13:00Z</cp:lastPrinted>
  <dcterms:created xsi:type="dcterms:W3CDTF">2015-06-26T14:15:00Z</dcterms:created>
  <dcterms:modified xsi:type="dcterms:W3CDTF">2015-06-26T14:15:00Z</dcterms:modified>
</cp:coreProperties>
</file>