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4007CA" w:rsidRPr="00CB42C8"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CB42C8" w:rsidRDefault="008A2D79" w:rsidP="00F91913">
            <w:pPr>
              <w:rPr>
                <w:rFonts w:cs="Arial"/>
                <w:szCs w:val="22"/>
                <w:lang w:eastAsia="sk-SK"/>
              </w:rPr>
            </w:pPr>
            <w:r w:rsidRPr="00CB42C8">
              <w:rPr>
                <w:rFonts w:cs="Arial"/>
                <w:szCs w:val="22"/>
                <w:lang w:eastAsia="sk-SK"/>
              </w:rPr>
              <w:t xml:space="preserve">Poznámky Úč POD 3 - 04 </w:t>
            </w:r>
          </w:p>
        </w:tc>
        <w:tc>
          <w:tcPr>
            <w:tcW w:w="302" w:type="pct"/>
            <w:tcBorders>
              <w:top w:val="nil"/>
              <w:left w:val="nil"/>
              <w:bottom w:val="nil"/>
              <w:right w:val="nil"/>
            </w:tcBorders>
            <w:noWrap/>
          </w:tcPr>
          <w:p w:rsidR="008A2D79" w:rsidRPr="00CB42C8" w:rsidRDefault="008A2D79" w:rsidP="00F91913">
            <w:pPr>
              <w:rPr>
                <w:rFonts w:cs="Arial"/>
                <w:szCs w:val="22"/>
                <w:lang w:eastAsia="sk-SK"/>
              </w:rPr>
            </w:pPr>
          </w:p>
        </w:tc>
      </w:tr>
    </w:tbl>
    <w:p w:rsidR="00E34DCA" w:rsidRPr="00CB42C8" w:rsidRDefault="00E34DCA">
      <w:pPr>
        <w:pStyle w:val="Zkladntext"/>
        <w:ind w:left="0"/>
        <w:jc w:val="center"/>
        <w:rPr>
          <w:b/>
          <w:sz w:val="24"/>
        </w:rPr>
      </w:pPr>
    </w:p>
    <w:p w:rsidR="00E34DCA" w:rsidRPr="00CB42C8" w:rsidRDefault="004D3B4A">
      <w:pPr>
        <w:pStyle w:val="Zkladntext"/>
        <w:ind w:left="0"/>
        <w:jc w:val="center"/>
        <w:rPr>
          <w:b/>
          <w:sz w:val="24"/>
        </w:rPr>
      </w:pPr>
      <w:r w:rsidRPr="00CB42C8">
        <w:rPr>
          <w:b/>
          <w:sz w:val="24"/>
        </w:rPr>
        <w:t>Poznámky</w:t>
      </w:r>
    </w:p>
    <w:p w:rsidR="00E34DCA" w:rsidRPr="00CB42C8" w:rsidRDefault="00D72087">
      <w:pPr>
        <w:pStyle w:val="Zkladntext"/>
        <w:ind w:left="0"/>
        <w:jc w:val="center"/>
        <w:rPr>
          <w:b/>
          <w:sz w:val="24"/>
        </w:rPr>
      </w:pPr>
      <w:r w:rsidRPr="00CB42C8">
        <w:rPr>
          <w:b/>
          <w:sz w:val="24"/>
        </w:rPr>
        <w:t xml:space="preserve">individuálnej </w:t>
      </w:r>
      <w:r w:rsidR="004D3B4A" w:rsidRPr="00CB42C8">
        <w:rPr>
          <w:b/>
          <w:sz w:val="24"/>
        </w:rPr>
        <w:t xml:space="preserve">účtovnej závierky </w:t>
      </w:r>
    </w:p>
    <w:p w:rsidR="00E34DCA" w:rsidRPr="00CB42C8" w:rsidRDefault="00D72087">
      <w:pPr>
        <w:pStyle w:val="Zkladntext"/>
        <w:ind w:left="0"/>
        <w:jc w:val="center"/>
        <w:rPr>
          <w:b/>
          <w:sz w:val="24"/>
        </w:rPr>
      </w:pPr>
      <w:r w:rsidRPr="00CB42C8">
        <w:rPr>
          <w:b/>
          <w:sz w:val="24"/>
        </w:rPr>
        <w:t xml:space="preserve">zostavenej </w:t>
      </w:r>
      <w:r w:rsidR="004D3B4A" w:rsidRPr="00CB42C8">
        <w:rPr>
          <w:b/>
          <w:sz w:val="24"/>
        </w:rPr>
        <w:t>k 31. decembru 201</w:t>
      </w:r>
      <w:r w:rsidR="00870B78">
        <w:rPr>
          <w:b/>
          <w:sz w:val="24"/>
        </w:rPr>
        <w:t>4</w:t>
      </w:r>
    </w:p>
    <w:p w:rsidR="000A1BBA" w:rsidRPr="00CB42C8" w:rsidRDefault="000A1BBA" w:rsidP="004D3B4A">
      <w:pPr>
        <w:pStyle w:val="Zkladntext"/>
        <w:ind w:left="0"/>
        <w:rPr>
          <w:b/>
          <w:sz w:val="24"/>
        </w:rPr>
      </w:pPr>
    </w:p>
    <w:p w:rsidR="000A1BBA" w:rsidRPr="00CB42C8" w:rsidRDefault="000A1BBA" w:rsidP="004D3B4A">
      <w:pPr>
        <w:pStyle w:val="Zkladntext"/>
        <w:ind w:left="0"/>
        <w:rPr>
          <w:b/>
          <w:sz w:val="24"/>
        </w:rPr>
      </w:pPr>
    </w:p>
    <w:p w:rsidR="001A1C39" w:rsidRPr="00CB42C8" w:rsidRDefault="001A1C39" w:rsidP="004D3B4A">
      <w:pPr>
        <w:pStyle w:val="Zkladntext"/>
        <w:ind w:left="0"/>
        <w:rPr>
          <w:b/>
          <w:sz w:val="24"/>
        </w:rPr>
      </w:pPr>
    </w:p>
    <w:p w:rsidR="004D3B4A" w:rsidRPr="00CB42C8"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2"/>
        <w:gridCol w:w="285"/>
        <w:gridCol w:w="339"/>
        <w:gridCol w:w="240"/>
        <w:gridCol w:w="280"/>
        <w:gridCol w:w="246"/>
        <w:gridCol w:w="253"/>
        <w:gridCol w:w="248"/>
        <w:gridCol w:w="252"/>
        <w:gridCol w:w="282"/>
        <w:gridCol w:w="284"/>
        <w:gridCol w:w="252"/>
        <w:gridCol w:w="248"/>
        <w:gridCol w:w="110"/>
        <w:gridCol w:w="161"/>
        <w:gridCol w:w="235"/>
        <w:gridCol w:w="219"/>
        <w:gridCol w:w="284"/>
        <w:gridCol w:w="289"/>
        <w:gridCol w:w="235"/>
        <w:gridCol w:w="357"/>
        <w:gridCol w:w="217"/>
        <w:gridCol w:w="252"/>
        <w:gridCol w:w="30"/>
        <w:gridCol w:w="289"/>
        <w:gridCol w:w="223"/>
        <w:gridCol w:w="112"/>
        <w:gridCol w:w="129"/>
        <w:gridCol w:w="174"/>
        <w:gridCol w:w="66"/>
        <w:gridCol w:w="208"/>
        <w:gridCol w:w="49"/>
        <w:gridCol w:w="6"/>
        <w:gridCol w:w="267"/>
        <w:gridCol w:w="287"/>
        <w:gridCol w:w="265"/>
        <w:gridCol w:w="70"/>
        <w:gridCol w:w="183"/>
        <w:gridCol w:w="130"/>
        <w:gridCol w:w="178"/>
        <w:gridCol w:w="76"/>
        <w:gridCol w:w="183"/>
        <w:gridCol w:w="74"/>
        <w:gridCol w:w="172"/>
        <w:gridCol w:w="255"/>
        <w:gridCol w:w="160"/>
      </w:tblGrid>
      <w:tr w:rsidR="004007CA" w:rsidRPr="00CB42C8" w:rsidTr="00C32976">
        <w:trPr>
          <w:trHeight w:val="57"/>
          <w:jc w:val="center"/>
        </w:trPr>
        <w:tc>
          <w:tcPr>
            <w:tcW w:w="160"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ind w:left="426"/>
              <w:jc w:val="both"/>
              <w:rPr>
                <w:rFonts w:cs="Arial"/>
                <w:sz w:val="18"/>
                <w:szCs w:val="18"/>
                <w:lang w:eastAsia="sk-SK"/>
              </w:rPr>
            </w:pPr>
          </w:p>
        </w:tc>
        <w:tc>
          <w:tcPr>
            <w:tcW w:w="115" w:type="pct"/>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v</w:t>
            </w:r>
          </w:p>
        </w:tc>
        <w:tc>
          <w:tcPr>
            <w:tcW w:w="150" w:type="pct"/>
            <w:tcBorders>
              <w:top w:val="nil"/>
              <w:left w:val="nil"/>
              <w:bottom w:val="nil"/>
              <w:right w:val="single" w:sz="6" w:space="0" w:color="auto"/>
            </w:tcBorders>
            <w:noWrap/>
          </w:tcPr>
          <w:p w:rsidR="00D72087" w:rsidRPr="00CB42C8" w:rsidRDefault="00D72087" w:rsidP="00D72087">
            <w:pPr>
              <w:rPr>
                <w:rFonts w:cs="Arial"/>
                <w:sz w:val="18"/>
                <w:szCs w:val="18"/>
                <w:lang w:eastAsia="sk-SK"/>
              </w:rPr>
            </w:pPr>
          </w:p>
        </w:tc>
        <w:tc>
          <w:tcPr>
            <w:tcW w:w="153" w:type="pct"/>
            <w:tcBorders>
              <w:top w:val="single" w:sz="6" w:space="0" w:color="auto"/>
              <w:left w:val="single" w:sz="6" w:space="0" w:color="auto"/>
              <w:bottom w:val="single" w:sz="6" w:space="0" w:color="auto"/>
              <w:right w:val="single" w:sz="6" w:space="0" w:color="auto"/>
            </w:tcBorders>
            <w:noWrap/>
          </w:tcPr>
          <w:p w:rsidR="00D72087" w:rsidRPr="00CB42C8" w:rsidRDefault="00D72087" w:rsidP="00D72087">
            <w:pPr>
              <w:rPr>
                <w:rFonts w:cs="Arial"/>
                <w:sz w:val="18"/>
                <w:szCs w:val="18"/>
                <w:lang w:eastAsia="sk-SK"/>
              </w:rPr>
            </w:pPr>
          </w:p>
        </w:tc>
        <w:tc>
          <w:tcPr>
            <w:tcW w:w="124" w:type="pct"/>
            <w:tcBorders>
              <w:top w:val="nil"/>
              <w:left w:val="single" w:sz="6" w:space="0" w:color="auto"/>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978" w:type="pct"/>
            <w:gridSpan w:val="10"/>
            <w:tcBorders>
              <w:top w:val="nil"/>
              <w:left w:val="nil"/>
              <w:bottom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 xml:space="preserve"> eurocentoch</w:t>
            </w:r>
          </w:p>
        </w:tc>
        <w:tc>
          <w:tcPr>
            <w:tcW w:w="139" w:type="pct"/>
            <w:gridSpan w:val="3"/>
            <w:noWrap/>
          </w:tcPr>
          <w:p w:rsidR="00D72087" w:rsidRPr="00CB42C8" w:rsidRDefault="00D72087" w:rsidP="00D72087">
            <w:pPr>
              <w:rPr>
                <w:rFonts w:cs="Arial"/>
                <w:sz w:val="18"/>
                <w:szCs w:val="18"/>
                <w:lang w:eastAsia="sk-SK"/>
              </w:rPr>
            </w:pPr>
          </w:p>
        </w:tc>
        <w:tc>
          <w:tcPr>
            <w:tcW w:w="141" w:type="pct"/>
            <w:tcBorders>
              <w:right w:val="single" w:sz="6" w:space="0" w:color="auto"/>
            </w:tcBorders>
            <w:noWrap/>
          </w:tcPr>
          <w:p w:rsidR="00D72087" w:rsidRPr="00CB42C8"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CB42C8" w:rsidRDefault="00D72087" w:rsidP="00D72087">
            <w:pPr>
              <w:rPr>
                <w:rFonts w:cs="Arial"/>
                <w:sz w:val="18"/>
                <w:szCs w:val="18"/>
                <w:lang w:eastAsia="sk-SK"/>
              </w:rPr>
            </w:pPr>
            <w:r w:rsidRPr="00CB42C8">
              <w:rPr>
                <w:rFonts w:cs="Arial"/>
                <w:sz w:val="18"/>
                <w:szCs w:val="18"/>
                <w:lang w:eastAsia="sk-SK"/>
              </w:rPr>
              <w:t>x</w:t>
            </w:r>
          </w:p>
        </w:tc>
        <w:tc>
          <w:tcPr>
            <w:tcW w:w="924" w:type="pct"/>
            <w:gridSpan w:val="11"/>
            <w:tcBorders>
              <w:left w:val="single" w:sz="6" w:space="0" w:color="auto"/>
            </w:tcBorders>
          </w:tcPr>
          <w:p w:rsidR="00D72087" w:rsidRPr="00CB42C8" w:rsidRDefault="00D72087" w:rsidP="00D72087">
            <w:pPr>
              <w:rPr>
                <w:rFonts w:cs="Arial"/>
                <w:sz w:val="18"/>
                <w:szCs w:val="18"/>
                <w:lang w:eastAsia="sk-SK"/>
              </w:rPr>
            </w:pPr>
            <w:r w:rsidRPr="00CB42C8">
              <w:rPr>
                <w:rFonts w:cs="Arial"/>
                <w:sz w:val="18"/>
                <w:szCs w:val="18"/>
                <w:lang w:eastAsia="sk-SK"/>
              </w:rPr>
              <w:t>- celých eurách</w:t>
            </w:r>
          </w:p>
        </w:tc>
      </w:tr>
      <w:tr w:rsidR="005B316E" w:rsidRPr="00CB42C8" w:rsidTr="00C32976">
        <w:trPr>
          <w:trHeight w:val="57"/>
          <w:jc w:val="center"/>
        </w:trPr>
        <w:tc>
          <w:tcPr>
            <w:tcW w:w="160" w:type="pct"/>
            <w:tcBorders>
              <w:left w:val="nil"/>
              <w:bottom w:val="nil"/>
              <w:right w:val="nil"/>
            </w:tcBorders>
            <w:noWrap/>
          </w:tcPr>
          <w:p w:rsidR="00D72087" w:rsidRPr="00CB42C8" w:rsidRDefault="00D72087" w:rsidP="00D72087">
            <w:pPr>
              <w:rPr>
                <w:rFonts w:cs="Arial"/>
                <w:sz w:val="18"/>
                <w:szCs w:val="18"/>
                <w:lang w:eastAsia="sk-SK"/>
              </w:rPr>
            </w:pPr>
          </w:p>
        </w:tc>
        <w:tc>
          <w:tcPr>
            <w:tcW w:w="151" w:type="pct"/>
            <w:tcBorders>
              <w:left w:val="nil"/>
              <w:bottom w:val="nil"/>
              <w:right w:val="nil"/>
            </w:tcBorders>
            <w:noWrap/>
          </w:tcPr>
          <w:p w:rsidR="00D72087" w:rsidRPr="00CB42C8" w:rsidRDefault="00D72087" w:rsidP="00D72087">
            <w:pPr>
              <w:rPr>
                <w:rFonts w:cs="Arial"/>
                <w:sz w:val="18"/>
                <w:szCs w:val="18"/>
                <w:lang w:eastAsia="sk-SK"/>
              </w:rPr>
            </w:pPr>
          </w:p>
          <w:p w:rsidR="001A1C39" w:rsidRPr="00CB42C8" w:rsidRDefault="001A1C39" w:rsidP="00D72087">
            <w:pPr>
              <w:rPr>
                <w:rFonts w:cs="Arial"/>
                <w:sz w:val="18"/>
                <w:szCs w:val="18"/>
                <w:lang w:eastAsia="sk-SK"/>
              </w:rPr>
            </w:pPr>
          </w:p>
        </w:tc>
        <w:tc>
          <w:tcPr>
            <w:tcW w:w="180" w:type="pct"/>
            <w:tcBorders>
              <w:left w:val="nil"/>
              <w:bottom w:val="nil"/>
              <w:right w:val="nil"/>
            </w:tcBorders>
            <w:noWrap/>
          </w:tcPr>
          <w:p w:rsidR="00D72087" w:rsidRPr="00CB42C8" w:rsidRDefault="00D72087" w:rsidP="00D72087">
            <w:pPr>
              <w:rPr>
                <w:rFonts w:cs="Arial"/>
                <w:sz w:val="18"/>
                <w:szCs w:val="18"/>
                <w:lang w:eastAsia="sk-SK"/>
              </w:rPr>
            </w:pPr>
          </w:p>
        </w:tc>
        <w:tc>
          <w:tcPr>
            <w:tcW w:w="127" w:type="pct"/>
            <w:tcBorders>
              <w:left w:val="nil"/>
              <w:bottom w:val="nil"/>
              <w:right w:val="nil"/>
            </w:tcBorders>
            <w:noWrap/>
          </w:tcPr>
          <w:p w:rsidR="00D72087" w:rsidRPr="00CB42C8" w:rsidRDefault="00D72087" w:rsidP="00D72087">
            <w:pPr>
              <w:rPr>
                <w:rFonts w:cs="Arial"/>
                <w:sz w:val="18"/>
                <w:szCs w:val="18"/>
                <w:lang w:eastAsia="sk-SK"/>
              </w:rPr>
            </w:pPr>
          </w:p>
        </w:tc>
        <w:tc>
          <w:tcPr>
            <w:tcW w:w="148" w:type="pct"/>
            <w:tcBorders>
              <w:left w:val="nil"/>
              <w:bottom w:val="nil"/>
              <w:right w:val="nil"/>
            </w:tcBorders>
            <w:noWrap/>
          </w:tcPr>
          <w:p w:rsidR="00D72087" w:rsidRPr="00CB42C8" w:rsidRDefault="00D72087" w:rsidP="00D72087">
            <w:pPr>
              <w:rPr>
                <w:rFonts w:cs="Arial"/>
                <w:sz w:val="18"/>
                <w:szCs w:val="18"/>
                <w:lang w:eastAsia="sk-SK"/>
              </w:rPr>
            </w:pPr>
          </w:p>
        </w:tc>
        <w:tc>
          <w:tcPr>
            <w:tcW w:w="130" w:type="pct"/>
            <w:tcBorders>
              <w:left w:val="nil"/>
              <w:bottom w:val="nil"/>
              <w:right w:val="nil"/>
            </w:tcBorders>
            <w:noWrap/>
          </w:tcPr>
          <w:p w:rsidR="00D72087" w:rsidRPr="00CB42C8" w:rsidRDefault="00D72087" w:rsidP="00D72087">
            <w:pPr>
              <w:rPr>
                <w:rFonts w:cs="Arial"/>
                <w:sz w:val="18"/>
                <w:szCs w:val="18"/>
                <w:lang w:eastAsia="sk-SK"/>
              </w:rPr>
            </w:pPr>
          </w:p>
        </w:tc>
        <w:tc>
          <w:tcPr>
            <w:tcW w:w="134"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149" w:type="pct"/>
            <w:tcBorders>
              <w:left w:val="nil"/>
              <w:bottom w:val="nil"/>
              <w:right w:val="nil"/>
            </w:tcBorders>
            <w:noWrap/>
          </w:tcPr>
          <w:p w:rsidR="00D72087" w:rsidRPr="00CB42C8" w:rsidRDefault="00D72087" w:rsidP="00D72087">
            <w:pPr>
              <w:rPr>
                <w:rFonts w:cs="Arial"/>
                <w:sz w:val="18"/>
                <w:szCs w:val="18"/>
                <w:lang w:eastAsia="sk-SK"/>
              </w:rPr>
            </w:pPr>
          </w:p>
        </w:tc>
        <w:tc>
          <w:tcPr>
            <w:tcW w:w="150" w:type="pct"/>
            <w:tcBorders>
              <w:left w:val="nil"/>
              <w:bottom w:val="nil"/>
              <w:right w:val="nil"/>
            </w:tcBorders>
            <w:noWrap/>
          </w:tcPr>
          <w:p w:rsidR="00D72087" w:rsidRPr="00CB42C8" w:rsidRDefault="00D72087" w:rsidP="00D72087">
            <w:pPr>
              <w:rPr>
                <w:rFonts w:cs="Arial"/>
                <w:sz w:val="18"/>
                <w:szCs w:val="18"/>
                <w:lang w:eastAsia="sk-SK"/>
              </w:rPr>
            </w:pP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389" w:type="pct"/>
            <w:gridSpan w:val="3"/>
            <w:tcBorders>
              <w:left w:val="nil"/>
              <w:bottom w:val="nil"/>
              <w:right w:val="nil"/>
            </w:tcBorders>
            <w:noWrap/>
          </w:tcPr>
          <w:p w:rsidR="00D72087" w:rsidRPr="00CB42C8" w:rsidRDefault="00D72087" w:rsidP="00D72087">
            <w:pPr>
              <w:rPr>
                <w:rFonts w:cs="Arial"/>
                <w:sz w:val="18"/>
                <w:szCs w:val="18"/>
                <w:lang w:eastAsia="sk-SK"/>
              </w:rPr>
            </w:pPr>
          </w:p>
        </w:tc>
        <w:tc>
          <w:tcPr>
            <w:tcW w:w="466" w:type="pct"/>
            <w:gridSpan w:val="3"/>
            <w:tcBorders>
              <w:left w:val="nil"/>
              <w:right w:val="nil"/>
            </w:tcBorders>
            <w:noWrap/>
          </w:tcPr>
          <w:p w:rsidR="00D72087" w:rsidRPr="00CB42C8" w:rsidRDefault="00D72087" w:rsidP="00D72087">
            <w:pPr>
              <w:rPr>
                <w:rFonts w:cs="Arial"/>
                <w:sz w:val="18"/>
                <w:szCs w:val="18"/>
                <w:lang w:eastAsia="sk-SK"/>
              </w:rPr>
            </w:pPr>
          </w:p>
        </w:tc>
        <w:tc>
          <w:tcPr>
            <w:tcW w:w="115" w:type="pct"/>
            <w:tcBorders>
              <w:left w:val="nil"/>
              <w:right w:val="nil"/>
            </w:tcBorders>
            <w:noWrap/>
          </w:tcPr>
          <w:p w:rsidR="00D72087" w:rsidRPr="00CB42C8" w:rsidRDefault="00D72087" w:rsidP="00D72087">
            <w:pPr>
              <w:rPr>
                <w:rFonts w:cs="Arial"/>
                <w:sz w:val="18"/>
                <w:szCs w:val="18"/>
                <w:lang w:eastAsia="sk-SK"/>
              </w:rPr>
            </w:pPr>
          </w:p>
        </w:tc>
        <w:tc>
          <w:tcPr>
            <w:tcW w:w="547" w:type="pct"/>
            <w:gridSpan w:val="6"/>
            <w:tcBorders>
              <w:left w:val="nil"/>
              <w:right w:val="nil"/>
            </w:tcBorders>
            <w:noWrap/>
          </w:tcPr>
          <w:p w:rsidR="00D72087" w:rsidRPr="00CB42C8" w:rsidRDefault="00D72087" w:rsidP="00D72087">
            <w:pPr>
              <w:rPr>
                <w:rFonts w:cs="Arial"/>
                <w:sz w:val="18"/>
                <w:szCs w:val="18"/>
                <w:lang w:eastAsia="sk-SK"/>
              </w:rPr>
            </w:pPr>
          </w:p>
        </w:tc>
        <w:tc>
          <w:tcPr>
            <w:tcW w:w="407" w:type="pct"/>
            <w:gridSpan w:val="6"/>
            <w:tcBorders>
              <w:left w:val="nil"/>
              <w:right w:val="nil"/>
            </w:tcBorders>
            <w:noWrap/>
          </w:tcPr>
          <w:p w:rsidR="00D72087" w:rsidRPr="00CB42C8" w:rsidRDefault="00D72087" w:rsidP="00D72087">
            <w:pPr>
              <w:rPr>
                <w:rFonts w:cs="Arial"/>
                <w:sz w:val="18"/>
                <w:szCs w:val="18"/>
                <w:lang w:eastAsia="sk-SK"/>
              </w:rPr>
            </w:pPr>
          </w:p>
        </w:tc>
        <w:tc>
          <w:tcPr>
            <w:tcW w:w="494" w:type="pct"/>
            <w:gridSpan w:val="5"/>
            <w:tcBorders>
              <w:left w:val="nil"/>
              <w:right w:val="nil"/>
            </w:tcBorders>
            <w:noWrap/>
          </w:tcPr>
          <w:p w:rsidR="00D72087" w:rsidRPr="00CB42C8" w:rsidRDefault="00D72087" w:rsidP="00D72087">
            <w:pPr>
              <w:rPr>
                <w:rFonts w:cs="Arial"/>
                <w:sz w:val="18"/>
                <w:szCs w:val="18"/>
                <w:lang w:eastAsia="sk-SK"/>
              </w:rPr>
            </w:pPr>
          </w:p>
        </w:tc>
        <w:tc>
          <w:tcPr>
            <w:tcW w:w="134" w:type="pct"/>
            <w:gridSpan w:val="2"/>
            <w:tcBorders>
              <w:left w:val="nil"/>
              <w:right w:val="nil"/>
            </w:tcBorders>
            <w:noWrap/>
          </w:tcPr>
          <w:p w:rsidR="00D72087" w:rsidRPr="00CB42C8" w:rsidRDefault="00D72087" w:rsidP="00D72087">
            <w:pPr>
              <w:rPr>
                <w:rFonts w:cs="Arial"/>
                <w:sz w:val="18"/>
                <w:szCs w:val="18"/>
                <w:lang w:eastAsia="sk-SK"/>
              </w:rPr>
            </w:pPr>
          </w:p>
        </w:tc>
        <w:tc>
          <w:tcPr>
            <w:tcW w:w="447" w:type="pct"/>
            <w:gridSpan w:val="5"/>
            <w:tcBorders>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160" w:type="pct"/>
            <w:tcBorders>
              <w:left w:val="nil"/>
              <w:bottom w:val="nil"/>
              <w:right w:val="nil"/>
            </w:tcBorders>
            <w:noWrap/>
          </w:tcPr>
          <w:p w:rsidR="00D72087" w:rsidRPr="00CB42C8" w:rsidRDefault="00D72087" w:rsidP="00D72087">
            <w:pPr>
              <w:rPr>
                <w:rFonts w:cs="Arial"/>
                <w:sz w:val="18"/>
                <w:szCs w:val="18"/>
                <w:lang w:eastAsia="sk-SK"/>
              </w:rPr>
            </w:pPr>
          </w:p>
        </w:tc>
        <w:tc>
          <w:tcPr>
            <w:tcW w:w="151" w:type="pct"/>
            <w:tcBorders>
              <w:left w:val="nil"/>
              <w:bottom w:val="nil"/>
              <w:right w:val="nil"/>
            </w:tcBorders>
            <w:noWrap/>
          </w:tcPr>
          <w:p w:rsidR="00D72087" w:rsidRPr="00CB42C8" w:rsidRDefault="00D72087" w:rsidP="00D72087">
            <w:pPr>
              <w:rPr>
                <w:rFonts w:cs="Arial"/>
                <w:sz w:val="18"/>
                <w:szCs w:val="18"/>
                <w:lang w:eastAsia="sk-SK"/>
              </w:rPr>
            </w:pPr>
          </w:p>
        </w:tc>
        <w:tc>
          <w:tcPr>
            <w:tcW w:w="180" w:type="pct"/>
            <w:tcBorders>
              <w:left w:val="nil"/>
              <w:bottom w:val="nil"/>
              <w:right w:val="nil"/>
            </w:tcBorders>
            <w:noWrap/>
          </w:tcPr>
          <w:p w:rsidR="00D72087" w:rsidRPr="00CB42C8" w:rsidRDefault="00D72087" w:rsidP="00D72087">
            <w:pPr>
              <w:rPr>
                <w:rFonts w:cs="Arial"/>
                <w:sz w:val="18"/>
                <w:szCs w:val="18"/>
                <w:lang w:eastAsia="sk-SK"/>
              </w:rPr>
            </w:pPr>
          </w:p>
        </w:tc>
        <w:tc>
          <w:tcPr>
            <w:tcW w:w="127" w:type="pct"/>
            <w:tcBorders>
              <w:left w:val="nil"/>
              <w:bottom w:val="nil"/>
              <w:right w:val="nil"/>
            </w:tcBorders>
            <w:noWrap/>
          </w:tcPr>
          <w:p w:rsidR="00D72087" w:rsidRPr="00CB42C8" w:rsidRDefault="00D72087" w:rsidP="00D72087">
            <w:pPr>
              <w:rPr>
                <w:rFonts w:cs="Arial"/>
                <w:sz w:val="18"/>
                <w:szCs w:val="18"/>
                <w:lang w:eastAsia="sk-SK"/>
              </w:rPr>
            </w:pPr>
          </w:p>
        </w:tc>
        <w:tc>
          <w:tcPr>
            <w:tcW w:w="148" w:type="pct"/>
            <w:tcBorders>
              <w:left w:val="nil"/>
              <w:bottom w:val="nil"/>
              <w:right w:val="nil"/>
            </w:tcBorders>
            <w:noWrap/>
          </w:tcPr>
          <w:p w:rsidR="00D72087" w:rsidRPr="00CB42C8" w:rsidRDefault="00D72087" w:rsidP="00D72087">
            <w:pPr>
              <w:rPr>
                <w:rFonts w:cs="Arial"/>
                <w:sz w:val="18"/>
                <w:szCs w:val="18"/>
                <w:lang w:eastAsia="sk-SK"/>
              </w:rPr>
            </w:pPr>
          </w:p>
        </w:tc>
        <w:tc>
          <w:tcPr>
            <w:tcW w:w="130" w:type="pct"/>
            <w:tcBorders>
              <w:left w:val="nil"/>
              <w:bottom w:val="nil"/>
              <w:right w:val="nil"/>
            </w:tcBorders>
            <w:noWrap/>
          </w:tcPr>
          <w:p w:rsidR="00D72087" w:rsidRPr="00CB42C8" w:rsidRDefault="00D72087" w:rsidP="00D72087">
            <w:pPr>
              <w:rPr>
                <w:rFonts w:cs="Arial"/>
                <w:sz w:val="18"/>
                <w:szCs w:val="18"/>
                <w:lang w:eastAsia="sk-SK"/>
              </w:rPr>
            </w:pPr>
          </w:p>
        </w:tc>
        <w:tc>
          <w:tcPr>
            <w:tcW w:w="134"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149" w:type="pct"/>
            <w:tcBorders>
              <w:left w:val="nil"/>
              <w:bottom w:val="nil"/>
              <w:right w:val="nil"/>
            </w:tcBorders>
            <w:noWrap/>
          </w:tcPr>
          <w:p w:rsidR="00D72087" w:rsidRPr="00CB42C8" w:rsidRDefault="00D72087" w:rsidP="00D72087">
            <w:pPr>
              <w:rPr>
                <w:rFonts w:cs="Arial"/>
                <w:sz w:val="18"/>
                <w:szCs w:val="18"/>
                <w:lang w:eastAsia="sk-SK"/>
              </w:rPr>
            </w:pPr>
          </w:p>
        </w:tc>
        <w:tc>
          <w:tcPr>
            <w:tcW w:w="150" w:type="pct"/>
            <w:tcBorders>
              <w:left w:val="nil"/>
              <w:bottom w:val="nil"/>
              <w:right w:val="nil"/>
            </w:tcBorders>
            <w:noWrap/>
          </w:tcPr>
          <w:p w:rsidR="00D72087" w:rsidRPr="00CB42C8" w:rsidRDefault="00D72087" w:rsidP="00D72087">
            <w:pPr>
              <w:rPr>
                <w:rFonts w:cs="Arial"/>
                <w:sz w:val="18"/>
                <w:szCs w:val="18"/>
                <w:lang w:eastAsia="sk-SK"/>
              </w:rPr>
            </w:pP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389" w:type="pct"/>
            <w:gridSpan w:val="3"/>
            <w:tcBorders>
              <w:left w:val="nil"/>
              <w:bottom w:val="nil"/>
              <w:right w:val="nil"/>
            </w:tcBorders>
            <w:noWrap/>
          </w:tcPr>
          <w:p w:rsidR="00D72087" w:rsidRPr="00CB42C8" w:rsidRDefault="00D72087" w:rsidP="00D72087">
            <w:pPr>
              <w:rPr>
                <w:rFonts w:cs="Arial"/>
                <w:sz w:val="18"/>
                <w:szCs w:val="18"/>
                <w:lang w:eastAsia="sk-SK"/>
              </w:rPr>
            </w:pPr>
          </w:p>
        </w:tc>
        <w:tc>
          <w:tcPr>
            <w:tcW w:w="466" w:type="pct"/>
            <w:gridSpan w:val="3"/>
            <w:tcBorders>
              <w:left w:val="nil"/>
              <w:right w:val="nil"/>
            </w:tcBorders>
            <w:noWrap/>
          </w:tcPr>
          <w:p w:rsidR="00D72087" w:rsidRPr="00CB42C8" w:rsidRDefault="00AD6758" w:rsidP="00D72087">
            <w:pPr>
              <w:ind w:left="-44" w:hanging="27"/>
              <w:rPr>
                <w:rFonts w:cs="Arial"/>
                <w:sz w:val="18"/>
                <w:szCs w:val="18"/>
                <w:lang w:eastAsia="sk-SK"/>
              </w:rPr>
            </w:pPr>
            <w:r w:rsidRPr="00CB42C8">
              <w:rPr>
                <w:rFonts w:cs="Arial"/>
                <w:sz w:val="18"/>
                <w:szCs w:val="18"/>
                <w:lang w:eastAsia="sk-SK"/>
              </w:rPr>
              <w:t>mesiac</w:t>
            </w:r>
          </w:p>
        </w:tc>
        <w:tc>
          <w:tcPr>
            <w:tcW w:w="115" w:type="pct"/>
            <w:tcBorders>
              <w:left w:val="nil"/>
              <w:right w:val="nil"/>
            </w:tcBorders>
            <w:noWrap/>
          </w:tcPr>
          <w:p w:rsidR="00D72087" w:rsidRPr="00CB42C8"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CB42C8" w:rsidRDefault="00AD6758" w:rsidP="00D72087">
            <w:pPr>
              <w:ind w:hanging="47"/>
              <w:rPr>
                <w:rFonts w:cs="Arial"/>
                <w:sz w:val="18"/>
                <w:szCs w:val="18"/>
                <w:lang w:eastAsia="sk-SK"/>
              </w:rPr>
            </w:pPr>
            <w:r w:rsidRPr="00CB42C8">
              <w:rPr>
                <w:rFonts w:cs="Arial"/>
                <w:sz w:val="18"/>
                <w:szCs w:val="18"/>
                <w:lang w:eastAsia="sk-SK"/>
              </w:rPr>
              <w:t>rok</w:t>
            </w:r>
          </w:p>
        </w:tc>
        <w:tc>
          <w:tcPr>
            <w:tcW w:w="407" w:type="pct"/>
            <w:gridSpan w:val="6"/>
            <w:tcBorders>
              <w:left w:val="nil"/>
              <w:bottom w:val="nil"/>
              <w:right w:val="nil"/>
            </w:tcBorders>
            <w:noWrap/>
          </w:tcPr>
          <w:p w:rsidR="00D72087" w:rsidRPr="00CB42C8" w:rsidRDefault="00D72087" w:rsidP="00D72087">
            <w:pPr>
              <w:rPr>
                <w:rFonts w:cs="Arial"/>
                <w:sz w:val="18"/>
                <w:szCs w:val="18"/>
                <w:lang w:eastAsia="sk-SK"/>
              </w:rPr>
            </w:pPr>
          </w:p>
        </w:tc>
        <w:tc>
          <w:tcPr>
            <w:tcW w:w="494" w:type="pct"/>
            <w:gridSpan w:val="5"/>
            <w:tcBorders>
              <w:left w:val="nil"/>
              <w:right w:val="nil"/>
            </w:tcBorders>
            <w:noWrap/>
          </w:tcPr>
          <w:p w:rsidR="00D72087" w:rsidRPr="00CB42C8" w:rsidRDefault="00AD6758" w:rsidP="00D72087">
            <w:pPr>
              <w:ind w:hanging="52"/>
              <w:rPr>
                <w:rFonts w:cs="Arial"/>
                <w:sz w:val="18"/>
                <w:szCs w:val="18"/>
                <w:lang w:eastAsia="sk-SK"/>
              </w:rPr>
            </w:pPr>
            <w:r w:rsidRPr="00CB42C8">
              <w:rPr>
                <w:rFonts w:cs="Arial"/>
                <w:sz w:val="18"/>
                <w:szCs w:val="18"/>
                <w:lang w:eastAsia="sk-SK"/>
              </w:rPr>
              <w:t>mesiac</w:t>
            </w:r>
          </w:p>
        </w:tc>
        <w:tc>
          <w:tcPr>
            <w:tcW w:w="581" w:type="pct"/>
            <w:gridSpan w:val="7"/>
            <w:tcBorders>
              <w:left w:val="nil"/>
              <w:right w:val="nil"/>
            </w:tcBorders>
            <w:noWrap/>
          </w:tcPr>
          <w:p w:rsidR="00D72087" w:rsidRPr="00CB42C8" w:rsidRDefault="00AD6758" w:rsidP="00D72087">
            <w:pPr>
              <w:ind w:firstLine="109"/>
              <w:rPr>
                <w:rFonts w:cs="Arial"/>
                <w:sz w:val="18"/>
                <w:szCs w:val="18"/>
                <w:lang w:eastAsia="sk-SK"/>
              </w:rPr>
            </w:pPr>
            <w:r w:rsidRPr="00CB42C8">
              <w:rPr>
                <w:rFonts w:cs="Arial"/>
                <w:sz w:val="18"/>
                <w:szCs w:val="18"/>
                <w:lang w:eastAsia="sk-SK"/>
              </w:rPr>
              <w:t>rok</w:t>
            </w:r>
          </w:p>
        </w:tc>
      </w:tr>
      <w:tr w:rsidR="004007CA" w:rsidRPr="00CB42C8" w:rsidTr="00C32976">
        <w:trPr>
          <w:trHeight w:val="57"/>
          <w:jc w:val="center"/>
        </w:trPr>
        <w:tc>
          <w:tcPr>
            <w:tcW w:w="1030" w:type="pct"/>
            <w:gridSpan w:val="7"/>
            <w:tcBorders>
              <w:top w:val="nil"/>
              <w:left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Za obdobie od</w:t>
            </w:r>
          </w:p>
        </w:tc>
        <w:tc>
          <w:tcPr>
            <w:tcW w:w="131" w:type="pct"/>
            <w:tcBorders>
              <w:top w:val="nil"/>
              <w:left w:val="nil"/>
              <w:right w:val="nil"/>
            </w:tcBorders>
            <w:noWrap/>
          </w:tcPr>
          <w:p w:rsidR="00D72087" w:rsidRPr="00CB42C8" w:rsidRDefault="00D72087" w:rsidP="00D72087">
            <w:pPr>
              <w:rPr>
                <w:rFonts w:cs="Arial"/>
                <w:sz w:val="18"/>
                <w:szCs w:val="18"/>
                <w:lang w:eastAsia="sk-SK"/>
              </w:rPr>
            </w:pPr>
          </w:p>
        </w:tc>
        <w:tc>
          <w:tcPr>
            <w:tcW w:w="133" w:type="pct"/>
            <w:tcBorders>
              <w:top w:val="nil"/>
              <w:left w:val="nil"/>
              <w:right w:val="nil"/>
            </w:tcBorders>
            <w:noWrap/>
          </w:tcPr>
          <w:p w:rsidR="00D72087" w:rsidRPr="00CB42C8" w:rsidRDefault="00D72087" w:rsidP="00D72087">
            <w:pPr>
              <w:rPr>
                <w:rFonts w:cs="Arial"/>
                <w:sz w:val="18"/>
                <w:szCs w:val="18"/>
                <w:lang w:eastAsia="sk-SK"/>
              </w:rPr>
            </w:pPr>
          </w:p>
        </w:tc>
        <w:tc>
          <w:tcPr>
            <w:tcW w:w="149" w:type="pct"/>
            <w:tcBorders>
              <w:top w:val="nil"/>
              <w:left w:val="nil"/>
              <w:right w:val="nil"/>
            </w:tcBorders>
            <w:noWrap/>
          </w:tcPr>
          <w:p w:rsidR="00D72087" w:rsidRPr="00CB42C8" w:rsidRDefault="00D72087" w:rsidP="00D72087">
            <w:pPr>
              <w:rPr>
                <w:rFonts w:cs="Arial"/>
                <w:sz w:val="18"/>
                <w:szCs w:val="18"/>
                <w:lang w:eastAsia="sk-SK"/>
              </w:rPr>
            </w:pPr>
          </w:p>
        </w:tc>
        <w:tc>
          <w:tcPr>
            <w:tcW w:w="150" w:type="pct"/>
            <w:tcBorders>
              <w:top w:val="nil"/>
              <w:left w:val="nil"/>
              <w:right w:val="nil"/>
            </w:tcBorders>
            <w:noWrap/>
          </w:tcPr>
          <w:p w:rsidR="00D72087" w:rsidRPr="00CB42C8" w:rsidRDefault="00D72087" w:rsidP="00D72087">
            <w:pPr>
              <w:rPr>
                <w:rFonts w:cs="Arial"/>
                <w:sz w:val="18"/>
                <w:szCs w:val="18"/>
                <w:lang w:eastAsia="sk-SK"/>
              </w:rPr>
            </w:pPr>
          </w:p>
        </w:tc>
        <w:tc>
          <w:tcPr>
            <w:tcW w:w="133" w:type="pct"/>
            <w:tcBorders>
              <w:top w:val="nil"/>
              <w:left w:val="nil"/>
              <w:right w:val="nil"/>
            </w:tcBorders>
            <w:noWrap/>
          </w:tcPr>
          <w:p w:rsidR="00D72087" w:rsidRPr="00CB42C8" w:rsidRDefault="00D72087" w:rsidP="00D72087">
            <w:pPr>
              <w:rPr>
                <w:rFonts w:cs="Arial"/>
                <w:sz w:val="18"/>
                <w:szCs w:val="18"/>
                <w:lang w:eastAsia="sk-SK"/>
              </w:rPr>
            </w:pPr>
          </w:p>
        </w:tc>
        <w:tc>
          <w:tcPr>
            <w:tcW w:w="131" w:type="pct"/>
            <w:tcBorders>
              <w:top w:val="nil"/>
              <w:left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tcBorders>
            <w:noWrap/>
          </w:tcPr>
          <w:p w:rsidR="00D72087" w:rsidRPr="00CB42C8" w:rsidRDefault="00D72087" w:rsidP="00D72087">
            <w:pPr>
              <w:rPr>
                <w:rFonts w:cs="Arial"/>
                <w:sz w:val="18"/>
                <w:szCs w:val="18"/>
                <w:lang w:eastAsia="sk-SK"/>
              </w:rPr>
            </w:pPr>
          </w:p>
        </w:tc>
        <w:tc>
          <w:tcPr>
            <w:tcW w:w="124" w:type="pct"/>
            <w:noWrap/>
          </w:tcPr>
          <w:p w:rsidR="00D72087" w:rsidRPr="00CB42C8" w:rsidRDefault="00D72087" w:rsidP="00D72087">
            <w:pPr>
              <w:rPr>
                <w:rFonts w:cs="Arial"/>
                <w:sz w:val="18"/>
                <w:szCs w:val="18"/>
                <w:lang w:eastAsia="sk-SK"/>
              </w:rPr>
            </w:pPr>
          </w:p>
        </w:tc>
        <w:tc>
          <w:tcPr>
            <w:tcW w:w="115" w:type="pct"/>
            <w:noWrap/>
          </w:tcPr>
          <w:p w:rsidR="00D72087" w:rsidRPr="00CB42C8" w:rsidRDefault="00D72087" w:rsidP="00D72087">
            <w:pPr>
              <w:rPr>
                <w:rFonts w:cs="Arial"/>
                <w:sz w:val="18"/>
                <w:szCs w:val="18"/>
                <w:lang w:eastAsia="sk-SK"/>
              </w:rPr>
            </w:pPr>
          </w:p>
        </w:tc>
        <w:tc>
          <w:tcPr>
            <w:tcW w:w="150" w:type="pct"/>
            <w:tcBorders>
              <w:top w:val="nil"/>
              <w:left w:val="nil"/>
              <w:right w:val="single" w:sz="6" w:space="0" w:color="auto"/>
            </w:tcBorders>
            <w:noWrap/>
          </w:tcPr>
          <w:p w:rsidR="00D72087" w:rsidRPr="00CB42C8" w:rsidRDefault="00D72087" w:rsidP="00D72087">
            <w:pPr>
              <w:rPr>
                <w:rFonts w:cs="Arial"/>
                <w:sz w:val="18"/>
                <w:szCs w:val="18"/>
                <w:lang w:eastAsia="sk-SK"/>
              </w:rPr>
            </w:pPr>
          </w:p>
        </w:tc>
        <w:tc>
          <w:tcPr>
            <w:tcW w:w="153"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24"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89" w:type="pct"/>
            <w:tcBorders>
              <w:left w:val="single" w:sz="6" w:space="0" w:color="auto"/>
            </w:tcBorders>
            <w:noWrap/>
          </w:tcPr>
          <w:p w:rsidR="00E34DCA" w:rsidRPr="00CB42C8" w:rsidRDefault="00E34DCA">
            <w:pPr>
              <w:jc w:val="center"/>
              <w:rPr>
                <w:rFonts w:cs="Arial"/>
                <w:sz w:val="18"/>
                <w:szCs w:val="18"/>
                <w:lang w:eastAsia="sk-SK"/>
              </w:rPr>
            </w:pPr>
          </w:p>
        </w:tc>
        <w:tc>
          <w:tcPr>
            <w:tcW w:w="115" w:type="pct"/>
            <w:tcBorders>
              <w:right w:val="single" w:sz="6" w:space="0" w:color="auto"/>
            </w:tcBorders>
            <w:noWrap/>
          </w:tcPr>
          <w:p w:rsidR="00E34DCA" w:rsidRPr="00CB42C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CB42C8" w:rsidRDefault="00A17074">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Pr="00CB42C8" w:rsidRDefault="00AD6758">
            <w:pPr>
              <w:jc w:val="center"/>
              <w:rPr>
                <w:rFonts w:cs="Arial"/>
                <w:sz w:val="18"/>
                <w:szCs w:val="18"/>
                <w:lang w:eastAsia="sk-SK"/>
              </w:rPr>
            </w:pPr>
            <w:r w:rsidRPr="00CB42C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34" w:type="pct"/>
            <w:gridSpan w:val="2"/>
            <w:tcBorders>
              <w:left w:val="single" w:sz="6" w:space="0" w:color="auto"/>
            </w:tcBorders>
            <w:noWrap/>
          </w:tcPr>
          <w:p w:rsidR="00E34DCA" w:rsidRPr="00CB42C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CB42C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CB42C8" w:rsidRDefault="00A17074">
            <w:pPr>
              <w:jc w:val="center"/>
              <w:rPr>
                <w:rFonts w:cs="Arial"/>
                <w:sz w:val="18"/>
                <w:szCs w:val="18"/>
                <w:lang w:eastAsia="sk-SK"/>
              </w:rPr>
            </w:pPr>
            <w:r>
              <w:rPr>
                <w:rFonts w:cs="Arial"/>
                <w:sz w:val="18"/>
                <w:szCs w:val="18"/>
                <w:lang w:eastAsia="sk-SK"/>
              </w:rPr>
              <w:t>4</w:t>
            </w:r>
          </w:p>
        </w:tc>
      </w:tr>
      <w:tr w:rsidR="005B316E" w:rsidRPr="00CB42C8" w:rsidTr="00C32976">
        <w:trPr>
          <w:trHeight w:val="57"/>
          <w:jc w:val="center"/>
        </w:trPr>
        <w:tc>
          <w:tcPr>
            <w:tcW w:w="2000" w:type="pct"/>
            <w:gridSpan w:val="15"/>
            <w:tcBorders>
              <w:top w:val="nil"/>
              <w:left w:val="nil"/>
            </w:tcBorders>
            <w:noWrap/>
          </w:tcPr>
          <w:p w:rsidR="00D72087" w:rsidRPr="00CB42C8" w:rsidRDefault="00D72087" w:rsidP="00D72087">
            <w:pPr>
              <w:rPr>
                <w:rFonts w:cs="Arial"/>
                <w:sz w:val="18"/>
                <w:szCs w:val="18"/>
                <w:lang w:eastAsia="sk-SK"/>
              </w:rPr>
            </w:pPr>
          </w:p>
          <w:p w:rsidR="001A1C39" w:rsidRPr="00CB42C8" w:rsidRDefault="001A1C39" w:rsidP="00D72087">
            <w:pPr>
              <w:rPr>
                <w:rFonts w:cs="Arial"/>
                <w:sz w:val="18"/>
                <w:szCs w:val="18"/>
                <w:lang w:eastAsia="sk-SK"/>
              </w:rPr>
            </w:pPr>
          </w:p>
        </w:tc>
        <w:tc>
          <w:tcPr>
            <w:tcW w:w="124" w:type="pct"/>
            <w:tcBorders>
              <w:top w:val="nil"/>
            </w:tcBorders>
            <w:noWrap/>
          </w:tcPr>
          <w:p w:rsidR="00D72087" w:rsidRPr="00CB42C8" w:rsidRDefault="00D72087" w:rsidP="00D72087">
            <w:pPr>
              <w:rPr>
                <w:rFonts w:cs="Arial"/>
                <w:sz w:val="18"/>
                <w:szCs w:val="18"/>
                <w:lang w:eastAsia="sk-SK"/>
              </w:rPr>
            </w:pPr>
          </w:p>
        </w:tc>
        <w:tc>
          <w:tcPr>
            <w:tcW w:w="115" w:type="pct"/>
            <w:tcBorders>
              <w:top w:val="nil"/>
            </w:tcBorders>
            <w:noWrap/>
          </w:tcPr>
          <w:p w:rsidR="00D72087" w:rsidRPr="00CB42C8" w:rsidRDefault="00D72087" w:rsidP="00D72087">
            <w:pPr>
              <w:rPr>
                <w:rFonts w:cs="Arial"/>
                <w:sz w:val="18"/>
                <w:szCs w:val="18"/>
                <w:lang w:eastAsia="sk-SK"/>
              </w:rPr>
            </w:pPr>
          </w:p>
        </w:tc>
        <w:tc>
          <w:tcPr>
            <w:tcW w:w="150" w:type="pct"/>
            <w:tcBorders>
              <w:top w:val="nil"/>
            </w:tcBorders>
            <w:noWrap/>
          </w:tcPr>
          <w:p w:rsidR="00D72087" w:rsidRPr="00CB42C8" w:rsidRDefault="00D72087" w:rsidP="00D72087">
            <w:pPr>
              <w:rPr>
                <w:rFonts w:cs="Arial"/>
                <w:sz w:val="18"/>
                <w:szCs w:val="18"/>
                <w:lang w:eastAsia="sk-SK"/>
              </w:rPr>
            </w:pPr>
          </w:p>
        </w:tc>
        <w:tc>
          <w:tcPr>
            <w:tcW w:w="153" w:type="pct"/>
            <w:tcBorders>
              <w:top w:val="nil"/>
              <w:bottom w:val="single" w:sz="6" w:space="0" w:color="auto"/>
            </w:tcBorders>
            <w:noWrap/>
          </w:tcPr>
          <w:p w:rsidR="00E34DCA" w:rsidRPr="00CB42C8" w:rsidRDefault="00E34DCA">
            <w:pPr>
              <w:jc w:val="center"/>
              <w:rPr>
                <w:rFonts w:cs="Arial"/>
                <w:sz w:val="18"/>
                <w:szCs w:val="18"/>
                <w:lang w:eastAsia="sk-SK"/>
              </w:rPr>
            </w:pPr>
          </w:p>
        </w:tc>
        <w:tc>
          <w:tcPr>
            <w:tcW w:w="124" w:type="pct"/>
            <w:tcBorders>
              <w:top w:val="nil"/>
              <w:bottom w:val="single" w:sz="6" w:space="0" w:color="auto"/>
            </w:tcBorders>
            <w:noWrap/>
          </w:tcPr>
          <w:p w:rsidR="00E34DCA" w:rsidRPr="00CB42C8" w:rsidRDefault="00E34DCA">
            <w:pPr>
              <w:jc w:val="center"/>
              <w:rPr>
                <w:rFonts w:cs="Arial"/>
                <w:sz w:val="18"/>
                <w:szCs w:val="18"/>
                <w:lang w:eastAsia="sk-SK"/>
              </w:rPr>
            </w:pPr>
          </w:p>
        </w:tc>
        <w:tc>
          <w:tcPr>
            <w:tcW w:w="189" w:type="pct"/>
            <w:tcBorders>
              <w:top w:val="nil"/>
            </w:tcBorders>
            <w:noWrap/>
          </w:tcPr>
          <w:p w:rsidR="00E34DCA" w:rsidRPr="00CB42C8" w:rsidRDefault="00E34DCA">
            <w:pPr>
              <w:jc w:val="center"/>
              <w:rPr>
                <w:rFonts w:cs="Arial"/>
                <w:sz w:val="18"/>
                <w:szCs w:val="18"/>
                <w:lang w:eastAsia="sk-SK"/>
              </w:rPr>
            </w:pPr>
          </w:p>
        </w:tc>
        <w:tc>
          <w:tcPr>
            <w:tcW w:w="115" w:type="pct"/>
            <w:tcBorders>
              <w:top w:val="nil"/>
            </w:tcBorders>
            <w:noWrap/>
          </w:tcPr>
          <w:p w:rsidR="00E34DCA" w:rsidRPr="00CB42C8" w:rsidRDefault="00E34DCA">
            <w:pPr>
              <w:jc w:val="center"/>
              <w:rPr>
                <w:rFonts w:cs="Arial"/>
                <w:sz w:val="18"/>
                <w:szCs w:val="18"/>
                <w:lang w:eastAsia="sk-SK"/>
              </w:rPr>
            </w:pPr>
          </w:p>
        </w:tc>
        <w:tc>
          <w:tcPr>
            <w:tcW w:w="133" w:type="pct"/>
            <w:tcBorders>
              <w:top w:val="nil"/>
              <w:bottom w:val="single" w:sz="6" w:space="0" w:color="auto"/>
            </w:tcBorders>
            <w:noWrap/>
          </w:tcPr>
          <w:p w:rsidR="00E34DCA" w:rsidRPr="00CB42C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CB42C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CB42C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CB42C8" w:rsidRDefault="00E34DCA">
            <w:pPr>
              <w:jc w:val="center"/>
              <w:rPr>
                <w:rFonts w:cs="Arial"/>
                <w:sz w:val="18"/>
                <w:szCs w:val="18"/>
                <w:lang w:eastAsia="sk-SK"/>
              </w:rPr>
            </w:pPr>
          </w:p>
        </w:tc>
        <w:tc>
          <w:tcPr>
            <w:tcW w:w="171" w:type="pct"/>
            <w:gridSpan w:val="3"/>
            <w:tcBorders>
              <w:top w:val="nil"/>
            </w:tcBorders>
            <w:noWrap/>
          </w:tcPr>
          <w:p w:rsidR="00E34DCA" w:rsidRPr="00CB42C8" w:rsidRDefault="00E34DCA">
            <w:pPr>
              <w:jc w:val="center"/>
              <w:rPr>
                <w:rFonts w:cs="Arial"/>
                <w:sz w:val="18"/>
                <w:szCs w:val="18"/>
                <w:lang w:eastAsia="sk-SK"/>
              </w:rPr>
            </w:pPr>
          </w:p>
        </w:tc>
        <w:tc>
          <w:tcPr>
            <w:tcW w:w="144" w:type="pct"/>
            <w:gridSpan w:val="2"/>
            <w:tcBorders>
              <w:top w:val="nil"/>
            </w:tcBorders>
            <w:noWrap/>
          </w:tcPr>
          <w:p w:rsidR="00E34DCA" w:rsidRPr="00CB42C8" w:rsidRDefault="00E34DCA">
            <w:pPr>
              <w:jc w:val="center"/>
              <w:rPr>
                <w:rFonts w:cs="Arial"/>
                <w:sz w:val="18"/>
                <w:szCs w:val="18"/>
                <w:lang w:eastAsia="sk-SK"/>
              </w:rPr>
            </w:pPr>
          </w:p>
        </w:tc>
        <w:tc>
          <w:tcPr>
            <w:tcW w:w="152" w:type="pct"/>
            <w:tcBorders>
              <w:top w:val="nil"/>
              <w:bottom w:val="single" w:sz="6" w:space="0" w:color="auto"/>
            </w:tcBorders>
            <w:noWrap/>
          </w:tcPr>
          <w:p w:rsidR="00E34DCA" w:rsidRPr="00CB42C8" w:rsidRDefault="00E34DCA">
            <w:pPr>
              <w:jc w:val="center"/>
              <w:rPr>
                <w:rFonts w:cs="Arial"/>
                <w:sz w:val="18"/>
                <w:szCs w:val="18"/>
                <w:lang w:eastAsia="sk-SK"/>
              </w:rPr>
            </w:pPr>
          </w:p>
        </w:tc>
        <w:tc>
          <w:tcPr>
            <w:tcW w:w="140" w:type="pct"/>
            <w:tcBorders>
              <w:top w:val="nil"/>
              <w:bottom w:val="single" w:sz="6" w:space="0" w:color="auto"/>
            </w:tcBorders>
            <w:noWrap/>
          </w:tcPr>
          <w:p w:rsidR="00E34DCA" w:rsidRPr="00CB42C8" w:rsidRDefault="00E34DCA">
            <w:pPr>
              <w:jc w:val="center"/>
              <w:rPr>
                <w:rFonts w:cs="Arial"/>
                <w:sz w:val="18"/>
                <w:szCs w:val="18"/>
                <w:lang w:eastAsia="sk-SK"/>
              </w:rPr>
            </w:pPr>
          </w:p>
        </w:tc>
        <w:tc>
          <w:tcPr>
            <w:tcW w:w="134" w:type="pct"/>
            <w:gridSpan w:val="2"/>
            <w:noWrap/>
          </w:tcPr>
          <w:p w:rsidR="00E34DCA" w:rsidRPr="00CB42C8" w:rsidRDefault="00E34DCA">
            <w:pPr>
              <w:jc w:val="center"/>
              <w:rPr>
                <w:rFonts w:cs="Arial"/>
                <w:sz w:val="18"/>
                <w:szCs w:val="18"/>
                <w:lang w:eastAsia="sk-SK"/>
              </w:rPr>
            </w:pPr>
          </w:p>
        </w:tc>
        <w:tc>
          <w:tcPr>
            <w:tcW w:w="163" w:type="pct"/>
            <w:gridSpan w:val="2"/>
            <w:noWrap/>
          </w:tcPr>
          <w:p w:rsidR="00E34DCA" w:rsidRPr="00CB42C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CB42C8"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CB42C8" w:rsidRDefault="00E34DCA">
            <w:pPr>
              <w:jc w:val="center"/>
              <w:rPr>
                <w:rFonts w:cs="Arial"/>
                <w:sz w:val="18"/>
                <w:szCs w:val="18"/>
                <w:lang w:eastAsia="sk-SK"/>
              </w:rPr>
            </w:pPr>
          </w:p>
        </w:tc>
        <w:tc>
          <w:tcPr>
            <w:tcW w:w="135" w:type="pct"/>
            <w:tcBorders>
              <w:top w:val="nil"/>
              <w:bottom w:val="single" w:sz="6" w:space="0" w:color="auto"/>
            </w:tcBorders>
            <w:noWrap/>
          </w:tcPr>
          <w:p w:rsidR="00E34DCA" w:rsidRPr="00CB42C8"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CB42C8" w:rsidRDefault="00E34DCA">
            <w:pPr>
              <w:jc w:val="center"/>
              <w:rPr>
                <w:rFonts w:cs="Arial"/>
                <w:sz w:val="18"/>
                <w:szCs w:val="18"/>
                <w:lang w:eastAsia="sk-SK"/>
              </w:rPr>
            </w:pPr>
          </w:p>
        </w:tc>
      </w:tr>
      <w:tr w:rsidR="005B316E" w:rsidRPr="00CB42C8" w:rsidTr="00C32976">
        <w:trPr>
          <w:trHeight w:val="57"/>
          <w:jc w:val="center"/>
        </w:trPr>
        <w:tc>
          <w:tcPr>
            <w:tcW w:w="2000" w:type="pct"/>
            <w:gridSpan w:val="15"/>
            <w:tcBorders>
              <w:left w:val="nil"/>
              <w:bottom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Bezprostredne predchádzajúce obdobie od</w:t>
            </w:r>
          </w:p>
        </w:tc>
        <w:tc>
          <w:tcPr>
            <w:tcW w:w="124" w:type="pct"/>
            <w:noWrap/>
          </w:tcPr>
          <w:p w:rsidR="00D72087" w:rsidRPr="00CB42C8" w:rsidRDefault="00D72087" w:rsidP="00D72087">
            <w:pPr>
              <w:rPr>
                <w:rFonts w:cs="Arial"/>
                <w:sz w:val="18"/>
                <w:szCs w:val="18"/>
                <w:lang w:eastAsia="sk-SK"/>
              </w:rPr>
            </w:pPr>
          </w:p>
        </w:tc>
        <w:tc>
          <w:tcPr>
            <w:tcW w:w="115" w:type="pct"/>
            <w:noWrap/>
          </w:tcPr>
          <w:p w:rsidR="00D72087" w:rsidRPr="00CB42C8" w:rsidRDefault="00D72087" w:rsidP="00D72087">
            <w:pPr>
              <w:rPr>
                <w:rFonts w:cs="Arial"/>
                <w:sz w:val="18"/>
                <w:szCs w:val="18"/>
                <w:lang w:eastAsia="sk-SK"/>
              </w:rPr>
            </w:pPr>
          </w:p>
        </w:tc>
        <w:tc>
          <w:tcPr>
            <w:tcW w:w="150" w:type="pct"/>
            <w:tcBorders>
              <w:left w:val="nil"/>
              <w:bottom w:val="nil"/>
              <w:right w:val="single" w:sz="6" w:space="0" w:color="auto"/>
            </w:tcBorders>
            <w:noWrap/>
          </w:tcPr>
          <w:p w:rsidR="00D72087" w:rsidRPr="00CB42C8" w:rsidRDefault="00D72087" w:rsidP="00D72087">
            <w:pPr>
              <w:rPr>
                <w:rFonts w:cs="Arial"/>
                <w:sz w:val="18"/>
                <w:szCs w:val="18"/>
                <w:lang w:eastAsia="sk-SK"/>
              </w:rPr>
            </w:pPr>
          </w:p>
        </w:tc>
        <w:tc>
          <w:tcPr>
            <w:tcW w:w="153"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24"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89" w:type="pct"/>
            <w:tcBorders>
              <w:left w:val="single" w:sz="6" w:space="0" w:color="auto"/>
            </w:tcBorders>
            <w:noWrap/>
          </w:tcPr>
          <w:p w:rsidR="00E34DCA" w:rsidRPr="00CB42C8" w:rsidRDefault="00E34DCA">
            <w:pPr>
              <w:jc w:val="center"/>
              <w:rPr>
                <w:rFonts w:cs="Arial"/>
                <w:sz w:val="18"/>
                <w:szCs w:val="18"/>
                <w:lang w:eastAsia="sk-SK"/>
              </w:rPr>
            </w:pPr>
          </w:p>
        </w:tc>
        <w:tc>
          <w:tcPr>
            <w:tcW w:w="115" w:type="pct"/>
            <w:tcBorders>
              <w:right w:val="single" w:sz="6" w:space="0" w:color="auto"/>
            </w:tcBorders>
            <w:noWrap/>
          </w:tcPr>
          <w:p w:rsidR="00E34DCA" w:rsidRPr="00CB42C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CB42C8" w:rsidRDefault="002571DE">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CB42C8" w:rsidRDefault="00AD6758">
            <w:pPr>
              <w:jc w:val="center"/>
              <w:rPr>
                <w:rFonts w:cs="Arial"/>
                <w:sz w:val="18"/>
                <w:szCs w:val="18"/>
                <w:lang w:eastAsia="sk-SK"/>
              </w:rPr>
            </w:pPr>
            <w:r w:rsidRPr="00CB42C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34" w:type="pct"/>
            <w:gridSpan w:val="2"/>
            <w:tcBorders>
              <w:left w:val="single" w:sz="6" w:space="0" w:color="auto"/>
            </w:tcBorders>
            <w:noWrap/>
          </w:tcPr>
          <w:p w:rsidR="00E34DCA" w:rsidRPr="00CB42C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CB42C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CB42C8" w:rsidRDefault="00A17074">
            <w:pPr>
              <w:jc w:val="center"/>
              <w:rPr>
                <w:rFonts w:cs="Arial"/>
                <w:sz w:val="18"/>
                <w:szCs w:val="18"/>
                <w:lang w:eastAsia="sk-SK"/>
              </w:rPr>
            </w:pPr>
            <w:r>
              <w:rPr>
                <w:rFonts w:cs="Arial"/>
                <w:sz w:val="18"/>
                <w:szCs w:val="18"/>
                <w:lang w:eastAsia="sk-SK"/>
              </w:rPr>
              <w:t>3</w:t>
            </w:r>
          </w:p>
        </w:tc>
      </w:tr>
      <w:tr w:rsidR="005B316E" w:rsidRPr="00CB42C8" w:rsidTr="00C32976">
        <w:trPr>
          <w:trHeight w:val="57"/>
          <w:jc w:val="center"/>
        </w:trPr>
        <w:tc>
          <w:tcPr>
            <w:tcW w:w="766" w:type="pct"/>
            <w:gridSpan w:val="5"/>
            <w:tcBorders>
              <w:top w:val="nil"/>
              <w:left w:val="nil"/>
              <w:bottom w:val="nil"/>
              <w:right w:val="nil"/>
            </w:tcBorders>
            <w:noWrap/>
          </w:tcPr>
          <w:p w:rsidR="00D72087" w:rsidRPr="00CB42C8" w:rsidRDefault="00D72087" w:rsidP="00D72087">
            <w:pPr>
              <w:rPr>
                <w:rFonts w:cs="Arial"/>
                <w:sz w:val="18"/>
                <w:szCs w:val="18"/>
                <w:lang w:eastAsia="sk-SK"/>
              </w:rPr>
            </w:pPr>
          </w:p>
          <w:p w:rsidR="00D72087" w:rsidRPr="00CB42C8" w:rsidRDefault="00D72087" w:rsidP="00D72087">
            <w:pPr>
              <w:rPr>
                <w:rFonts w:cs="Arial"/>
                <w:sz w:val="18"/>
                <w:szCs w:val="18"/>
                <w:lang w:eastAsia="sk-SK"/>
              </w:rPr>
            </w:pPr>
          </w:p>
          <w:p w:rsidR="001A1C39" w:rsidRPr="00CB42C8" w:rsidRDefault="001A1C39" w:rsidP="00D72087">
            <w:pPr>
              <w:rPr>
                <w:rFonts w:cs="Arial"/>
                <w:sz w:val="18"/>
                <w:szCs w:val="18"/>
                <w:lang w:eastAsia="sk-SK"/>
              </w:rPr>
            </w:pPr>
          </w:p>
        </w:tc>
        <w:tc>
          <w:tcPr>
            <w:tcW w:w="13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left w:val="nil"/>
              <w:bottom w:val="nil"/>
              <w:right w:val="nil"/>
            </w:tcBorders>
            <w:noWrap/>
          </w:tcPr>
          <w:p w:rsidR="00D72087" w:rsidRPr="00CB42C8" w:rsidRDefault="00D72087" w:rsidP="00D72087">
            <w:pPr>
              <w:rPr>
                <w:rFonts w:cs="Arial"/>
                <w:sz w:val="18"/>
                <w:szCs w:val="18"/>
                <w:lang w:eastAsia="sk-SK"/>
              </w:rPr>
            </w:pPr>
          </w:p>
        </w:tc>
        <w:tc>
          <w:tcPr>
            <w:tcW w:w="115" w:type="pct"/>
            <w:tcBorders>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189" w:type="pct"/>
            <w:tcBorders>
              <w:left w:val="nil"/>
              <w:bottom w:val="nil"/>
              <w:right w:val="nil"/>
            </w:tcBorders>
            <w:noWrap/>
          </w:tcPr>
          <w:p w:rsidR="00D72087" w:rsidRPr="00CB42C8" w:rsidRDefault="00D72087" w:rsidP="00D72087">
            <w:pPr>
              <w:rPr>
                <w:rFonts w:cs="Arial"/>
                <w:sz w:val="18"/>
                <w:szCs w:val="18"/>
                <w:lang w:eastAsia="sk-SK"/>
              </w:rPr>
            </w:pPr>
          </w:p>
        </w:tc>
        <w:tc>
          <w:tcPr>
            <w:tcW w:w="115" w:type="pct"/>
            <w:tcBorders>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8" w:type="pct"/>
            <w:tcBorders>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CB42C8" w:rsidRDefault="00D72087" w:rsidP="00D72087">
            <w:pPr>
              <w:rPr>
                <w:rFonts w:cs="Arial"/>
                <w:sz w:val="18"/>
                <w:szCs w:val="18"/>
                <w:lang w:eastAsia="sk-SK"/>
              </w:rPr>
            </w:pPr>
          </w:p>
        </w:tc>
        <w:tc>
          <w:tcPr>
            <w:tcW w:w="14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2000" w:type="pct"/>
            <w:gridSpan w:val="15"/>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14" w:type="pct"/>
            <w:gridSpan w:val="12"/>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b/>
                <w:bCs/>
                <w:sz w:val="18"/>
                <w:szCs w:val="18"/>
                <w:lang w:eastAsia="sk-SK"/>
              </w:rPr>
              <w:t>Účtovná závierka</w:t>
            </w: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60" w:type="pct"/>
            <w:tcBorders>
              <w:top w:val="nil"/>
              <w:left w:val="nil"/>
              <w:bottom w:val="nil"/>
              <w:right w:val="nil"/>
            </w:tcBorders>
            <w:noWrap/>
          </w:tcPr>
          <w:p w:rsidR="00D72087" w:rsidRPr="00CB42C8"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CB42C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right w:val="nil"/>
            </w:tcBorders>
            <w:noWrap/>
          </w:tcPr>
          <w:p w:rsidR="00D72087" w:rsidRPr="00CB42C8" w:rsidRDefault="00D72087" w:rsidP="00D72087">
            <w:pPr>
              <w:rPr>
                <w:rFonts w:cs="Arial"/>
                <w:sz w:val="18"/>
                <w:szCs w:val="18"/>
                <w:lang w:eastAsia="sk-SK"/>
              </w:rPr>
            </w:pPr>
          </w:p>
        </w:tc>
        <w:tc>
          <w:tcPr>
            <w:tcW w:w="124" w:type="pct"/>
            <w:tcBorders>
              <w:top w:val="nil"/>
              <w:left w:val="nil"/>
              <w:right w:val="nil"/>
            </w:tcBorders>
            <w:noWrap/>
          </w:tcPr>
          <w:p w:rsidR="00D72087" w:rsidRPr="00CB42C8" w:rsidRDefault="00D72087" w:rsidP="00D72087">
            <w:pPr>
              <w:rPr>
                <w:rFonts w:cs="Arial"/>
                <w:sz w:val="18"/>
                <w:szCs w:val="18"/>
                <w:lang w:eastAsia="sk-SK"/>
              </w:rPr>
            </w:pPr>
          </w:p>
        </w:tc>
        <w:tc>
          <w:tcPr>
            <w:tcW w:w="943" w:type="pct"/>
            <w:gridSpan w:val="9"/>
            <w:tcBorders>
              <w:top w:val="nil"/>
              <w:left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71"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4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Pr="00CB42C8" w:rsidRDefault="001957C3">
            <w:pPr>
              <w:jc w:val="center"/>
              <w:rPr>
                <w:rFonts w:cs="Arial"/>
                <w:bCs/>
                <w:sz w:val="18"/>
                <w:szCs w:val="18"/>
                <w:lang w:eastAsia="sk-SK"/>
              </w:rPr>
            </w:pPr>
            <w:r>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E34DCA" w:rsidRPr="00CB42C8" w:rsidRDefault="001957C3">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CB42C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CB42C8" w:rsidRDefault="0026406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CB42C8" w:rsidRDefault="0026406A">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CB42C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CB42C8" w:rsidRDefault="0026406A" w:rsidP="0025799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CB42C8" w:rsidRDefault="0026406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CB42C8" w:rsidRDefault="0026406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CB42C8" w:rsidRDefault="0026406A">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left w:val="nil"/>
            </w:tcBorders>
            <w:noWrap/>
          </w:tcPr>
          <w:p w:rsidR="00D72087" w:rsidRPr="00CB42C8" w:rsidRDefault="00D72087" w:rsidP="00D72087">
            <w:pPr>
              <w:rPr>
                <w:rFonts w:cs="Arial"/>
                <w:sz w:val="18"/>
                <w:szCs w:val="18"/>
                <w:lang w:eastAsia="sk-SK"/>
              </w:rPr>
            </w:pPr>
          </w:p>
        </w:tc>
        <w:tc>
          <w:tcPr>
            <w:tcW w:w="124" w:type="pct"/>
            <w:tcBorders>
              <w:right w:val="single" w:sz="6" w:space="0" w:color="auto"/>
            </w:tcBorders>
            <w:noWrap/>
          </w:tcPr>
          <w:p w:rsidR="00D72087" w:rsidRPr="00CB42C8" w:rsidRDefault="00D72087" w:rsidP="00D72087">
            <w:pPr>
              <w:rPr>
                <w:rFonts w:cs="Arial"/>
                <w:sz w:val="18"/>
                <w:szCs w:val="18"/>
                <w:lang w:eastAsia="sk-SK"/>
              </w:rPr>
            </w:pPr>
          </w:p>
        </w:tc>
        <w:tc>
          <w:tcPr>
            <w:tcW w:w="189" w:type="pct"/>
            <w:tcBorders>
              <w:top w:val="single" w:sz="6" w:space="0" w:color="auto"/>
              <w:left w:val="single" w:sz="6" w:space="0" w:color="auto"/>
              <w:bottom w:val="single" w:sz="6" w:space="0" w:color="auto"/>
              <w:right w:val="single" w:sz="6"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x</w:t>
            </w:r>
          </w:p>
        </w:tc>
        <w:tc>
          <w:tcPr>
            <w:tcW w:w="754" w:type="pct"/>
            <w:gridSpan w:val="8"/>
            <w:tcBorders>
              <w:left w:val="single" w:sz="6"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  riadna</w:t>
            </w:r>
          </w:p>
        </w:tc>
        <w:tc>
          <w:tcPr>
            <w:tcW w:w="171"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CB42C8" w:rsidRDefault="00D72087">
            <w:pPr>
              <w:jc w:val="center"/>
              <w:rPr>
                <w:rFonts w:cs="Arial"/>
                <w:sz w:val="18"/>
                <w:szCs w:val="18"/>
                <w:lang w:eastAsia="sk-SK"/>
              </w:rPr>
            </w:pPr>
            <w:r w:rsidRPr="00CB42C8">
              <w:rPr>
                <w:rFonts w:cs="Arial"/>
                <w:sz w:val="18"/>
                <w:szCs w:val="18"/>
                <w:lang w:eastAsia="sk-SK"/>
              </w:rPr>
              <w:t>x</w:t>
            </w:r>
          </w:p>
        </w:tc>
        <w:tc>
          <w:tcPr>
            <w:tcW w:w="725" w:type="pct"/>
            <w:gridSpan w:val="8"/>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60" w:type="pct"/>
            <w:tcBorders>
              <w:top w:val="nil"/>
              <w:left w:val="nil"/>
              <w:bottom w:val="nil"/>
              <w:right w:val="nil"/>
            </w:tcBorders>
            <w:noWrap/>
          </w:tcPr>
          <w:p w:rsidR="00D72087" w:rsidRPr="00CB42C8" w:rsidRDefault="00D72087" w:rsidP="00D72087">
            <w:pPr>
              <w:rPr>
                <w:rFonts w:cs="Arial"/>
                <w:b/>
                <w:bCs/>
                <w:sz w:val="18"/>
                <w:szCs w:val="18"/>
                <w:lang w:eastAsia="sk-SK"/>
              </w:rPr>
            </w:pPr>
          </w:p>
        </w:tc>
        <w:tc>
          <w:tcPr>
            <w:tcW w:w="2080" w:type="pct"/>
            <w:gridSpan w:val="16"/>
            <w:tcBorders>
              <w:top w:val="nil"/>
              <w:left w:val="nil"/>
              <w:bottom w:val="nil"/>
              <w:right w:val="nil"/>
            </w:tcBorders>
            <w:noWrap/>
          </w:tcPr>
          <w:p w:rsidR="00D72087" w:rsidRPr="00CB42C8" w:rsidRDefault="00D72087" w:rsidP="00D72087">
            <w:pPr>
              <w:rPr>
                <w:rFonts w:cs="Arial"/>
                <w:b/>
                <w:bCs/>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left w:val="nil"/>
            </w:tcBorders>
            <w:noWrap/>
          </w:tcPr>
          <w:p w:rsidR="00D72087" w:rsidRPr="00CB42C8" w:rsidRDefault="00D72087" w:rsidP="00D72087">
            <w:pPr>
              <w:rPr>
                <w:rFonts w:cs="Arial"/>
                <w:sz w:val="18"/>
                <w:szCs w:val="18"/>
                <w:lang w:eastAsia="sk-SK"/>
              </w:rPr>
            </w:pPr>
          </w:p>
        </w:tc>
        <w:tc>
          <w:tcPr>
            <w:tcW w:w="124" w:type="pct"/>
            <w:tcBorders>
              <w:right w:val="single" w:sz="6" w:space="0" w:color="auto"/>
            </w:tcBorders>
            <w:noWrap/>
          </w:tcPr>
          <w:p w:rsidR="00D72087" w:rsidRPr="00CB42C8" w:rsidRDefault="00D72087" w:rsidP="00D72087">
            <w:pPr>
              <w:rPr>
                <w:rFonts w:cs="Arial"/>
                <w:sz w:val="18"/>
                <w:szCs w:val="18"/>
                <w:lang w:eastAsia="sk-SK"/>
              </w:rPr>
            </w:pPr>
          </w:p>
        </w:tc>
        <w:tc>
          <w:tcPr>
            <w:tcW w:w="189" w:type="pct"/>
            <w:tcBorders>
              <w:top w:val="single" w:sz="6" w:space="0" w:color="auto"/>
              <w:left w:val="single" w:sz="6" w:space="0" w:color="auto"/>
              <w:bottom w:val="single" w:sz="4" w:space="0" w:color="auto"/>
              <w:right w:val="single" w:sz="6" w:space="0" w:color="auto"/>
            </w:tcBorders>
            <w:noWrap/>
          </w:tcPr>
          <w:p w:rsidR="00E34DCA" w:rsidRPr="00CB42C8" w:rsidRDefault="00E34DCA">
            <w:pPr>
              <w:jc w:val="center"/>
              <w:rPr>
                <w:rFonts w:cs="Arial"/>
                <w:sz w:val="18"/>
                <w:szCs w:val="18"/>
                <w:lang w:eastAsia="sk-SK"/>
              </w:rPr>
            </w:pPr>
          </w:p>
        </w:tc>
        <w:tc>
          <w:tcPr>
            <w:tcW w:w="754" w:type="pct"/>
            <w:gridSpan w:val="8"/>
            <w:tcBorders>
              <w:left w:val="single" w:sz="6"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  mimoriadna</w:t>
            </w:r>
          </w:p>
        </w:tc>
        <w:tc>
          <w:tcPr>
            <w:tcW w:w="171"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CB42C8"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60" w:type="pct"/>
            <w:tcBorders>
              <w:top w:val="nil"/>
              <w:left w:val="nil"/>
              <w:right w:val="nil"/>
            </w:tcBorders>
            <w:noWrap/>
          </w:tcPr>
          <w:p w:rsidR="00D72087" w:rsidRPr="00CB42C8" w:rsidRDefault="00D72087" w:rsidP="00D72087">
            <w:pPr>
              <w:rPr>
                <w:rFonts w:cs="Arial"/>
                <w:b/>
                <w:bCs/>
                <w:sz w:val="18"/>
                <w:szCs w:val="18"/>
                <w:lang w:eastAsia="sk-SK"/>
              </w:rPr>
            </w:pPr>
          </w:p>
        </w:tc>
        <w:tc>
          <w:tcPr>
            <w:tcW w:w="2080" w:type="pct"/>
            <w:gridSpan w:val="16"/>
            <w:tcBorders>
              <w:top w:val="nil"/>
              <w:left w:val="nil"/>
              <w:right w:val="nil"/>
            </w:tcBorders>
            <w:noWrap/>
          </w:tcPr>
          <w:p w:rsidR="00D72087" w:rsidRPr="00CB42C8" w:rsidRDefault="00D72087" w:rsidP="00D72087">
            <w:pPr>
              <w:rPr>
                <w:rFonts w:cs="Arial"/>
                <w:b/>
                <w:bCs/>
                <w:sz w:val="18"/>
                <w:szCs w:val="18"/>
                <w:lang w:eastAsia="sk-SK"/>
              </w:rPr>
            </w:pPr>
          </w:p>
        </w:tc>
        <w:tc>
          <w:tcPr>
            <w:tcW w:w="150" w:type="pct"/>
            <w:tcBorders>
              <w:top w:val="nil"/>
              <w:left w:val="nil"/>
              <w:right w:val="nil"/>
            </w:tcBorders>
            <w:noWrap/>
          </w:tcPr>
          <w:p w:rsidR="00D72087" w:rsidRPr="00CB42C8" w:rsidRDefault="00D72087" w:rsidP="00D72087">
            <w:pPr>
              <w:rPr>
                <w:rFonts w:cs="Arial"/>
                <w:sz w:val="18"/>
                <w:szCs w:val="18"/>
                <w:lang w:eastAsia="sk-SK"/>
              </w:rPr>
            </w:pPr>
          </w:p>
        </w:tc>
        <w:tc>
          <w:tcPr>
            <w:tcW w:w="153" w:type="pct"/>
            <w:tcBorders>
              <w:left w:val="nil"/>
            </w:tcBorders>
            <w:noWrap/>
          </w:tcPr>
          <w:p w:rsidR="00D72087" w:rsidRPr="00CB42C8" w:rsidRDefault="00D72087" w:rsidP="00D72087">
            <w:pPr>
              <w:rPr>
                <w:rFonts w:cs="Arial"/>
                <w:sz w:val="18"/>
                <w:szCs w:val="18"/>
                <w:lang w:eastAsia="sk-SK"/>
              </w:rPr>
            </w:pPr>
          </w:p>
        </w:tc>
        <w:tc>
          <w:tcPr>
            <w:tcW w:w="124" w:type="pct"/>
            <w:tcBorders>
              <w:right w:val="single" w:sz="4" w:space="0" w:color="auto"/>
            </w:tcBorders>
            <w:noWrap/>
          </w:tcPr>
          <w:p w:rsidR="00D72087" w:rsidRPr="00CB42C8" w:rsidRDefault="00D72087" w:rsidP="00D72087">
            <w:pPr>
              <w:rPr>
                <w:rFonts w:cs="Arial"/>
                <w:sz w:val="18"/>
                <w:szCs w:val="18"/>
                <w:lang w:eastAsia="sk-SK"/>
              </w:rPr>
            </w:pPr>
          </w:p>
        </w:tc>
        <w:tc>
          <w:tcPr>
            <w:tcW w:w="189" w:type="pct"/>
            <w:tcBorders>
              <w:top w:val="single" w:sz="4" w:space="0" w:color="auto"/>
              <w:left w:val="single" w:sz="4" w:space="0" w:color="auto"/>
              <w:bottom w:val="single" w:sz="4" w:space="0" w:color="auto"/>
              <w:right w:val="single" w:sz="4" w:space="0" w:color="auto"/>
            </w:tcBorders>
            <w:noWrap/>
          </w:tcPr>
          <w:p w:rsidR="00E34DCA" w:rsidRPr="00CB42C8" w:rsidRDefault="00E34DCA">
            <w:pPr>
              <w:jc w:val="center"/>
              <w:rPr>
                <w:rFonts w:cs="Arial"/>
                <w:sz w:val="18"/>
                <w:szCs w:val="18"/>
                <w:lang w:eastAsia="sk-SK"/>
              </w:rPr>
            </w:pPr>
          </w:p>
        </w:tc>
        <w:tc>
          <w:tcPr>
            <w:tcW w:w="754" w:type="pct"/>
            <w:gridSpan w:val="8"/>
            <w:tcBorders>
              <w:lef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priebežná</w:t>
            </w:r>
          </w:p>
        </w:tc>
        <w:tc>
          <w:tcPr>
            <w:tcW w:w="171" w:type="pct"/>
            <w:gridSpan w:val="3"/>
            <w:tcBorders>
              <w:top w:val="nil"/>
              <w:left w:val="nil"/>
            </w:tcBorders>
            <w:noWrap/>
          </w:tcPr>
          <w:p w:rsidR="00D72087" w:rsidRPr="00CB42C8" w:rsidRDefault="00D72087" w:rsidP="00D72087">
            <w:pPr>
              <w:rPr>
                <w:rFonts w:cs="Arial"/>
                <w:sz w:val="18"/>
                <w:szCs w:val="18"/>
                <w:lang w:eastAsia="sk-SK"/>
              </w:rPr>
            </w:pPr>
          </w:p>
        </w:tc>
        <w:tc>
          <w:tcPr>
            <w:tcW w:w="144" w:type="pct"/>
            <w:gridSpan w:val="2"/>
            <w:tcBorders>
              <w:top w:val="nil"/>
            </w:tcBorders>
            <w:noWrap/>
          </w:tcPr>
          <w:p w:rsidR="00D72087" w:rsidRPr="00CB42C8" w:rsidRDefault="00D72087" w:rsidP="00D72087">
            <w:pPr>
              <w:rPr>
                <w:rFonts w:cs="Arial"/>
                <w:sz w:val="18"/>
                <w:szCs w:val="18"/>
                <w:lang w:eastAsia="sk-SK"/>
              </w:rPr>
            </w:pPr>
          </w:p>
        </w:tc>
        <w:tc>
          <w:tcPr>
            <w:tcW w:w="725" w:type="pct"/>
            <w:gridSpan w:val="8"/>
            <w:tcBorders>
              <w:top w:val="nil"/>
              <w:right w:val="nil"/>
            </w:tcBorders>
            <w:noWrap/>
          </w:tcPr>
          <w:p w:rsidR="00D72087" w:rsidRPr="00CB42C8" w:rsidRDefault="00D72087" w:rsidP="00D72087">
            <w:pPr>
              <w:rPr>
                <w:rFonts w:cs="Arial"/>
                <w:sz w:val="18"/>
                <w:szCs w:val="18"/>
                <w:lang w:eastAsia="sk-SK"/>
              </w:rPr>
            </w:pPr>
          </w:p>
        </w:tc>
        <w:tc>
          <w:tcPr>
            <w:tcW w:w="130" w:type="pct"/>
            <w:gridSpan w:val="2"/>
            <w:tcBorders>
              <w:top w:val="nil"/>
              <w:left w:val="nil"/>
              <w:right w:val="nil"/>
            </w:tcBorders>
            <w:noWrap/>
          </w:tcPr>
          <w:p w:rsidR="00D72087" w:rsidRPr="00CB42C8" w:rsidRDefault="00D72087" w:rsidP="00D72087">
            <w:pPr>
              <w:rPr>
                <w:rFonts w:cs="Arial"/>
                <w:sz w:val="18"/>
                <w:szCs w:val="18"/>
                <w:lang w:eastAsia="sk-SK"/>
              </w:rPr>
            </w:pPr>
          </w:p>
        </w:tc>
        <w:tc>
          <w:tcPr>
            <w:tcW w:w="135" w:type="pct"/>
            <w:tcBorders>
              <w:top w:val="nil"/>
              <w:left w:val="nil"/>
              <w:right w:val="nil"/>
            </w:tcBorders>
            <w:noWrap/>
          </w:tcPr>
          <w:p w:rsidR="00D72087" w:rsidRPr="00CB42C8" w:rsidRDefault="00D72087" w:rsidP="00D72087">
            <w:pPr>
              <w:rPr>
                <w:rFonts w:cs="Arial"/>
                <w:sz w:val="18"/>
                <w:szCs w:val="18"/>
                <w:lang w:eastAsia="sk-SK"/>
              </w:rPr>
            </w:pPr>
          </w:p>
        </w:tc>
        <w:tc>
          <w:tcPr>
            <w:tcW w:w="85" w:type="pct"/>
            <w:tcBorders>
              <w:top w:val="nil"/>
              <w:left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60" w:type="pct"/>
            <w:tcBorders>
              <w:left w:val="nil"/>
            </w:tcBorders>
            <w:noWrap/>
          </w:tcPr>
          <w:p w:rsidR="00D72087" w:rsidRPr="00CB42C8" w:rsidRDefault="00D72087" w:rsidP="00D72087">
            <w:pPr>
              <w:rPr>
                <w:rFonts w:cs="Arial"/>
                <w:b/>
                <w:bCs/>
                <w:sz w:val="18"/>
                <w:szCs w:val="18"/>
                <w:lang w:eastAsia="sk-SK"/>
              </w:rPr>
            </w:pPr>
          </w:p>
          <w:p w:rsidR="001A1C39" w:rsidRPr="00CB42C8" w:rsidRDefault="001A1C39" w:rsidP="00D72087">
            <w:pPr>
              <w:rPr>
                <w:rFonts w:cs="Arial"/>
                <w:b/>
                <w:bCs/>
                <w:sz w:val="18"/>
                <w:szCs w:val="18"/>
                <w:lang w:eastAsia="sk-SK"/>
              </w:rPr>
            </w:pPr>
          </w:p>
        </w:tc>
        <w:tc>
          <w:tcPr>
            <w:tcW w:w="2080" w:type="pct"/>
            <w:gridSpan w:val="16"/>
            <w:noWrap/>
          </w:tcPr>
          <w:p w:rsidR="00D72087" w:rsidRPr="00CB42C8" w:rsidRDefault="00D72087" w:rsidP="00D72087">
            <w:pPr>
              <w:rPr>
                <w:rFonts w:cs="Arial"/>
                <w:b/>
                <w:bCs/>
                <w:sz w:val="18"/>
                <w:szCs w:val="18"/>
                <w:lang w:eastAsia="sk-SK"/>
              </w:rPr>
            </w:pPr>
          </w:p>
        </w:tc>
        <w:tc>
          <w:tcPr>
            <w:tcW w:w="150" w:type="pct"/>
            <w:noWrap/>
          </w:tcPr>
          <w:p w:rsidR="00D72087" w:rsidRPr="00CB42C8" w:rsidRDefault="00D72087" w:rsidP="00D72087">
            <w:pPr>
              <w:rPr>
                <w:rFonts w:cs="Arial"/>
                <w:sz w:val="18"/>
                <w:szCs w:val="18"/>
                <w:lang w:eastAsia="sk-SK"/>
              </w:rPr>
            </w:pPr>
          </w:p>
        </w:tc>
        <w:tc>
          <w:tcPr>
            <w:tcW w:w="153" w:type="pct"/>
            <w:noWrap/>
          </w:tcPr>
          <w:p w:rsidR="00D72087" w:rsidRPr="00CB42C8" w:rsidRDefault="00D72087" w:rsidP="00D72087">
            <w:pPr>
              <w:rPr>
                <w:rFonts w:cs="Arial"/>
                <w:sz w:val="18"/>
                <w:szCs w:val="18"/>
                <w:lang w:eastAsia="sk-SK"/>
              </w:rPr>
            </w:pPr>
          </w:p>
        </w:tc>
        <w:tc>
          <w:tcPr>
            <w:tcW w:w="124" w:type="pct"/>
            <w:noWrap/>
          </w:tcPr>
          <w:p w:rsidR="00D72087" w:rsidRPr="00CB42C8" w:rsidRDefault="00D72087" w:rsidP="00D72087">
            <w:pPr>
              <w:rPr>
                <w:rFonts w:cs="Arial"/>
                <w:sz w:val="18"/>
                <w:szCs w:val="18"/>
                <w:lang w:eastAsia="sk-SK"/>
              </w:rPr>
            </w:pPr>
          </w:p>
        </w:tc>
        <w:tc>
          <w:tcPr>
            <w:tcW w:w="189" w:type="pct"/>
            <w:tcBorders>
              <w:top w:val="single" w:sz="4" w:space="0" w:color="auto"/>
            </w:tcBorders>
            <w:noWrap/>
          </w:tcPr>
          <w:p w:rsidR="00D72087" w:rsidRPr="00CB42C8" w:rsidRDefault="00D72087" w:rsidP="00D72087">
            <w:pPr>
              <w:rPr>
                <w:rFonts w:cs="Arial"/>
                <w:sz w:val="18"/>
                <w:szCs w:val="18"/>
                <w:lang w:eastAsia="sk-SK"/>
              </w:rPr>
            </w:pPr>
          </w:p>
        </w:tc>
        <w:tc>
          <w:tcPr>
            <w:tcW w:w="754" w:type="pct"/>
            <w:gridSpan w:val="8"/>
            <w:noWrap/>
          </w:tcPr>
          <w:p w:rsidR="00D72087" w:rsidRPr="00CB42C8" w:rsidRDefault="00D72087" w:rsidP="00D72087">
            <w:pPr>
              <w:rPr>
                <w:rFonts w:cs="Arial"/>
                <w:sz w:val="18"/>
                <w:szCs w:val="18"/>
                <w:lang w:eastAsia="sk-SK"/>
              </w:rPr>
            </w:pPr>
          </w:p>
        </w:tc>
        <w:tc>
          <w:tcPr>
            <w:tcW w:w="171" w:type="pct"/>
            <w:gridSpan w:val="3"/>
            <w:noWrap/>
          </w:tcPr>
          <w:p w:rsidR="00D72087" w:rsidRPr="00CB42C8" w:rsidRDefault="00D72087" w:rsidP="00D72087">
            <w:pPr>
              <w:rPr>
                <w:rFonts w:cs="Arial"/>
                <w:sz w:val="18"/>
                <w:szCs w:val="18"/>
                <w:lang w:eastAsia="sk-SK"/>
              </w:rPr>
            </w:pPr>
          </w:p>
        </w:tc>
        <w:tc>
          <w:tcPr>
            <w:tcW w:w="144" w:type="pct"/>
            <w:gridSpan w:val="2"/>
            <w:noWrap/>
          </w:tcPr>
          <w:p w:rsidR="00D72087" w:rsidRPr="00CB42C8" w:rsidRDefault="00D72087" w:rsidP="00D72087">
            <w:pPr>
              <w:rPr>
                <w:rFonts w:cs="Arial"/>
                <w:sz w:val="18"/>
                <w:szCs w:val="18"/>
                <w:lang w:eastAsia="sk-SK"/>
              </w:rPr>
            </w:pPr>
          </w:p>
        </w:tc>
        <w:tc>
          <w:tcPr>
            <w:tcW w:w="725" w:type="pct"/>
            <w:gridSpan w:val="8"/>
            <w:noWrap/>
          </w:tcPr>
          <w:p w:rsidR="00D72087" w:rsidRPr="00CB42C8" w:rsidRDefault="00D72087" w:rsidP="00D72087">
            <w:pPr>
              <w:rPr>
                <w:rFonts w:cs="Arial"/>
                <w:sz w:val="18"/>
                <w:szCs w:val="18"/>
                <w:lang w:eastAsia="sk-SK"/>
              </w:rPr>
            </w:pPr>
          </w:p>
        </w:tc>
        <w:tc>
          <w:tcPr>
            <w:tcW w:w="130" w:type="pct"/>
            <w:gridSpan w:val="2"/>
            <w:noWrap/>
          </w:tcPr>
          <w:p w:rsidR="00D72087" w:rsidRPr="00CB42C8" w:rsidRDefault="00D72087" w:rsidP="00D72087">
            <w:pPr>
              <w:rPr>
                <w:rFonts w:cs="Arial"/>
                <w:sz w:val="18"/>
                <w:szCs w:val="18"/>
                <w:lang w:eastAsia="sk-SK"/>
              </w:rPr>
            </w:pPr>
          </w:p>
        </w:tc>
        <w:tc>
          <w:tcPr>
            <w:tcW w:w="135" w:type="pct"/>
            <w:noWrap/>
          </w:tcPr>
          <w:p w:rsidR="00D72087" w:rsidRPr="00CB42C8" w:rsidRDefault="00D72087" w:rsidP="00D72087">
            <w:pPr>
              <w:rPr>
                <w:rFonts w:cs="Arial"/>
                <w:sz w:val="18"/>
                <w:szCs w:val="18"/>
                <w:lang w:eastAsia="sk-SK"/>
              </w:rPr>
            </w:pPr>
          </w:p>
        </w:tc>
        <w:tc>
          <w:tcPr>
            <w:tcW w:w="85" w:type="pct"/>
            <w:tcBorders>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311" w:type="pct"/>
            <w:gridSpan w:val="2"/>
            <w:tcBorders>
              <w:left w:val="nil"/>
              <w:bottom w:val="nil"/>
              <w:right w:val="nil"/>
            </w:tcBorders>
            <w:noWrap/>
          </w:tcPr>
          <w:p w:rsidR="00D72087" w:rsidRPr="00CB42C8" w:rsidRDefault="00AD6758" w:rsidP="00D72087">
            <w:pPr>
              <w:rPr>
                <w:rFonts w:cs="Arial"/>
                <w:b/>
                <w:bCs/>
                <w:sz w:val="18"/>
                <w:szCs w:val="18"/>
                <w:lang w:eastAsia="sk-SK"/>
              </w:rPr>
            </w:pPr>
            <w:r w:rsidRPr="00CB42C8">
              <w:rPr>
                <w:rFonts w:cs="Arial"/>
                <w:b/>
                <w:bCs/>
                <w:sz w:val="18"/>
                <w:szCs w:val="18"/>
                <w:lang w:eastAsia="sk-SK"/>
              </w:rPr>
              <w:t>IČO</w:t>
            </w:r>
          </w:p>
        </w:tc>
        <w:tc>
          <w:tcPr>
            <w:tcW w:w="180" w:type="pct"/>
            <w:tcBorders>
              <w:left w:val="nil"/>
              <w:bottom w:val="nil"/>
              <w:right w:val="nil"/>
            </w:tcBorders>
            <w:noWrap/>
          </w:tcPr>
          <w:p w:rsidR="00D72087" w:rsidRPr="00CB42C8" w:rsidRDefault="00D72087" w:rsidP="00D72087">
            <w:pPr>
              <w:rPr>
                <w:rFonts w:cs="Arial"/>
                <w:sz w:val="18"/>
                <w:szCs w:val="18"/>
                <w:lang w:eastAsia="sk-SK"/>
              </w:rPr>
            </w:pPr>
          </w:p>
        </w:tc>
        <w:tc>
          <w:tcPr>
            <w:tcW w:w="127" w:type="pct"/>
            <w:tcBorders>
              <w:left w:val="nil"/>
              <w:bottom w:val="nil"/>
              <w:right w:val="nil"/>
            </w:tcBorders>
            <w:noWrap/>
          </w:tcPr>
          <w:p w:rsidR="00D72087" w:rsidRPr="00CB42C8" w:rsidRDefault="00D72087" w:rsidP="00D72087">
            <w:pPr>
              <w:rPr>
                <w:rFonts w:cs="Arial"/>
                <w:sz w:val="18"/>
                <w:szCs w:val="18"/>
                <w:lang w:eastAsia="sk-SK"/>
              </w:rPr>
            </w:pPr>
          </w:p>
        </w:tc>
        <w:tc>
          <w:tcPr>
            <w:tcW w:w="148" w:type="pct"/>
            <w:tcBorders>
              <w:left w:val="nil"/>
              <w:bottom w:val="nil"/>
              <w:right w:val="nil"/>
            </w:tcBorders>
            <w:noWrap/>
          </w:tcPr>
          <w:p w:rsidR="00D72087" w:rsidRPr="00CB42C8" w:rsidRDefault="00D72087" w:rsidP="00D72087">
            <w:pPr>
              <w:rPr>
                <w:rFonts w:cs="Arial"/>
                <w:sz w:val="18"/>
                <w:szCs w:val="18"/>
                <w:lang w:eastAsia="sk-SK"/>
              </w:rPr>
            </w:pPr>
          </w:p>
        </w:tc>
        <w:tc>
          <w:tcPr>
            <w:tcW w:w="130" w:type="pct"/>
            <w:tcBorders>
              <w:left w:val="nil"/>
              <w:bottom w:val="nil"/>
              <w:right w:val="nil"/>
            </w:tcBorders>
            <w:noWrap/>
          </w:tcPr>
          <w:p w:rsidR="00D72087" w:rsidRPr="00CB42C8" w:rsidRDefault="00D72087" w:rsidP="00D72087">
            <w:pPr>
              <w:rPr>
                <w:rFonts w:cs="Arial"/>
                <w:sz w:val="18"/>
                <w:szCs w:val="18"/>
                <w:lang w:eastAsia="sk-SK"/>
              </w:rPr>
            </w:pPr>
          </w:p>
        </w:tc>
        <w:tc>
          <w:tcPr>
            <w:tcW w:w="134"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CB42C8" w:rsidRDefault="00AD6758" w:rsidP="00D72087">
            <w:pPr>
              <w:rPr>
                <w:rFonts w:cs="Arial"/>
                <w:b/>
                <w:bCs/>
                <w:sz w:val="18"/>
                <w:szCs w:val="18"/>
                <w:lang w:eastAsia="sk-SK"/>
              </w:rPr>
            </w:pPr>
            <w:r w:rsidRPr="00CB42C8">
              <w:rPr>
                <w:rFonts w:cs="Arial"/>
                <w:b/>
                <w:bCs/>
                <w:sz w:val="18"/>
                <w:szCs w:val="18"/>
                <w:lang w:eastAsia="sk-SK"/>
              </w:rPr>
              <w:t>DIČ</w:t>
            </w:r>
          </w:p>
        </w:tc>
        <w:tc>
          <w:tcPr>
            <w:tcW w:w="133" w:type="pct"/>
            <w:tcBorders>
              <w:left w:val="nil"/>
              <w:bottom w:val="nil"/>
              <w:right w:val="nil"/>
            </w:tcBorders>
            <w:noWrap/>
          </w:tcPr>
          <w:p w:rsidR="00D72087" w:rsidRPr="00CB42C8" w:rsidRDefault="00D72087" w:rsidP="00D72087">
            <w:pPr>
              <w:rPr>
                <w:rFonts w:cs="Arial"/>
                <w:sz w:val="18"/>
                <w:szCs w:val="18"/>
                <w:lang w:eastAsia="sk-SK"/>
              </w:rPr>
            </w:pPr>
          </w:p>
        </w:tc>
        <w:tc>
          <w:tcPr>
            <w:tcW w:w="131" w:type="pct"/>
            <w:tcBorders>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24" w:type="pct"/>
            <w:tcBorders>
              <w:left w:val="nil"/>
              <w:bottom w:val="nil"/>
              <w:right w:val="nil"/>
            </w:tcBorders>
            <w:noWrap/>
          </w:tcPr>
          <w:p w:rsidR="00D72087" w:rsidRPr="00CB42C8" w:rsidRDefault="00D72087" w:rsidP="00D72087">
            <w:pPr>
              <w:rPr>
                <w:rFonts w:cs="Arial"/>
                <w:sz w:val="18"/>
                <w:szCs w:val="18"/>
                <w:lang w:eastAsia="sk-SK"/>
              </w:rPr>
            </w:pPr>
          </w:p>
        </w:tc>
        <w:tc>
          <w:tcPr>
            <w:tcW w:w="115" w:type="pct"/>
            <w:tcBorders>
              <w:left w:val="nil"/>
              <w:bottom w:val="nil"/>
              <w:right w:val="nil"/>
            </w:tcBorders>
            <w:noWrap/>
          </w:tcPr>
          <w:p w:rsidR="00D72087" w:rsidRPr="00CB42C8" w:rsidRDefault="00D72087" w:rsidP="00D72087">
            <w:pPr>
              <w:rPr>
                <w:rFonts w:cs="Arial"/>
                <w:sz w:val="18"/>
                <w:szCs w:val="18"/>
                <w:lang w:eastAsia="sk-SK"/>
              </w:rPr>
            </w:pPr>
          </w:p>
        </w:tc>
        <w:tc>
          <w:tcPr>
            <w:tcW w:w="150" w:type="pct"/>
            <w:tcBorders>
              <w:left w:val="nil"/>
              <w:bottom w:val="nil"/>
              <w:right w:val="nil"/>
            </w:tcBorders>
            <w:noWrap/>
          </w:tcPr>
          <w:p w:rsidR="00D72087" w:rsidRPr="00CB42C8" w:rsidRDefault="00D72087" w:rsidP="00D72087">
            <w:pPr>
              <w:rPr>
                <w:rFonts w:cs="Arial"/>
                <w:sz w:val="18"/>
                <w:szCs w:val="18"/>
                <w:lang w:eastAsia="sk-SK"/>
              </w:rPr>
            </w:pPr>
          </w:p>
        </w:tc>
        <w:tc>
          <w:tcPr>
            <w:tcW w:w="153" w:type="pct"/>
            <w:tcBorders>
              <w:left w:val="nil"/>
              <w:bottom w:val="nil"/>
              <w:right w:val="nil"/>
            </w:tcBorders>
            <w:noWrap/>
          </w:tcPr>
          <w:p w:rsidR="00D72087" w:rsidRPr="00CB42C8" w:rsidRDefault="00D72087" w:rsidP="00D72087">
            <w:pPr>
              <w:rPr>
                <w:rFonts w:cs="Arial"/>
                <w:sz w:val="18"/>
                <w:szCs w:val="18"/>
                <w:lang w:eastAsia="sk-SK"/>
              </w:rPr>
            </w:pPr>
          </w:p>
        </w:tc>
        <w:tc>
          <w:tcPr>
            <w:tcW w:w="124" w:type="pct"/>
            <w:tcBorders>
              <w:left w:val="nil"/>
              <w:bottom w:val="nil"/>
              <w:right w:val="nil"/>
            </w:tcBorders>
            <w:noWrap/>
          </w:tcPr>
          <w:p w:rsidR="00D72087" w:rsidRPr="00CB42C8" w:rsidRDefault="00D72087" w:rsidP="00D72087">
            <w:pPr>
              <w:rPr>
                <w:rFonts w:cs="Arial"/>
                <w:sz w:val="18"/>
                <w:szCs w:val="18"/>
                <w:lang w:eastAsia="sk-SK"/>
              </w:rPr>
            </w:pPr>
          </w:p>
        </w:tc>
        <w:tc>
          <w:tcPr>
            <w:tcW w:w="189" w:type="pct"/>
            <w:tcBorders>
              <w:left w:val="nil"/>
              <w:bottom w:val="nil"/>
              <w:right w:val="nil"/>
            </w:tcBorders>
            <w:noWrap/>
          </w:tcPr>
          <w:p w:rsidR="00D72087" w:rsidRPr="00CB42C8" w:rsidRDefault="00D72087" w:rsidP="00D72087">
            <w:pPr>
              <w:rPr>
                <w:rFonts w:cs="Arial"/>
                <w:sz w:val="18"/>
                <w:szCs w:val="18"/>
                <w:lang w:eastAsia="sk-SK"/>
              </w:rPr>
            </w:pPr>
          </w:p>
        </w:tc>
        <w:tc>
          <w:tcPr>
            <w:tcW w:w="115" w:type="pct"/>
            <w:tcBorders>
              <w:left w:val="nil"/>
              <w:bottom w:val="nil"/>
              <w:right w:val="nil"/>
            </w:tcBorders>
            <w:noWrap/>
          </w:tcPr>
          <w:p w:rsidR="00D72087" w:rsidRPr="00CB42C8"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CB42C8" w:rsidRDefault="00AD6758" w:rsidP="00D72087">
            <w:pPr>
              <w:rPr>
                <w:rFonts w:cs="Arial"/>
                <w:b/>
                <w:bCs/>
                <w:sz w:val="18"/>
                <w:szCs w:val="18"/>
                <w:lang w:eastAsia="sk-SK"/>
              </w:rPr>
            </w:pPr>
            <w:r w:rsidRPr="00CB42C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52" w:type="pct"/>
            <w:tcBorders>
              <w:left w:val="nil"/>
              <w:bottom w:val="nil"/>
              <w:right w:val="nil"/>
            </w:tcBorders>
            <w:noWrap/>
          </w:tcPr>
          <w:p w:rsidR="00D72087" w:rsidRPr="00CB42C8" w:rsidRDefault="00D72087" w:rsidP="00D72087">
            <w:pPr>
              <w:rPr>
                <w:rFonts w:cs="Arial"/>
                <w:sz w:val="18"/>
                <w:szCs w:val="18"/>
                <w:lang w:eastAsia="sk-SK"/>
              </w:rPr>
            </w:pPr>
          </w:p>
        </w:tc>
        <w:tc>
          <w:tcPr>
            <w:tcW w:w="140" w:type="pct"/>
            <w:tcBorders>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CB42C8" w:rsidRDefault="00D72087" w:rsidP="00D72087">
            <w:pPr>
              <w:rPr>
                <w:rFonts w:cs="Arial"/>
                <w:sz w:val="18"/>
                <w:szCs w:val="18"/>
                <w:lang w:eastAsia="sk-SK"/>
              </w:rPr>
            </w:pPr>
          </w:p>
        </w:tc>
        <w:tc>
          <w:tcPr>
            <w:tcW w:w="135" w:type="pct"/>
            <w:tcBorders>
              <w:left w:val="nil"/>
              <w:bottom w:val="nil"/>
              <w:right w:val="nil"/>
            </w:tcBorders>
            <w:noWrap/>
          </w:tcPr>
          <w:p w:rsidR="00D72087" w:rsidRPr="00CB42C8" w:rsidRDefault="00D72087" w:rsidP="00D72087">
            <w:pPr>
              <w:rPr>
                <w:rFonts w:cs="Arial"/>
                <w:sz w:val="18"/>
                <w:szCs w:val="18"/>
                <w:lang w:eastAsia="sk-SK"/>
              </w:rPr>
            </w:pPr>
          </w:p>
        </w:tc>
        <w:tc>
          <w:tcPr>
            <w:tcW w:w="85" w:type="pct"/>
            <w:tcBorders>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CB42C8" w:rsidRDefault="00B724D2" w:rsidP="00DA0054">
            <w:pPr>
              <w:rPr>
                <w:rFonts w:cs="Arial"/>
                <w:sz w:val="18"/>
                <w:szCs w:val="18"/>
                <w:lang w:eastAsia="sk-SK"/>
              </w:rPr>
            </w:pPr>
            <w:r>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CB42C8" w:rsidRDefault="00B724D2"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CB42C8" w:rsidRDefault="00B724D2"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CB42C8" w:rsidRDefault="00B724D2"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CB42C8" w:rsidRDefault="00B724D2"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CB42C8" w:rsidRDefault="00B724D2"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CB42C8" w:rsidRDefault="00B724D2" w:rsidP="000A1BB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CB42C8" w:rsidRDefault="002A50C1" w:rsidP="00D72087">
            <w:pPr>
              <w:rPr>
                <w:rFonts w:cs="Arial"/>
                <w:sz w:val="18"/>
                <w:szCs w:val="18"/>
                <w:lang w:eastAsia="sk-SK"/>
              </w:rPr>
            </w:pPr>
            <w:r w:rsidRPr="00CB42C8">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CB42C8" w:rsidRDefault="00C009E4" w:rsidP="00D72087">
            <w:pPr>
              <w:rPr>
                <w:rFonts w:cs="Arial"/>
                <w:sz w:val="18"/>
                <w:szCs w:val="18"/>
                <w:lang w:eastAsia="sk-SK"/>
              </w:rPr>
            </w:pPr>
            <w:r w:rsidRPr="00CB42C8">
              <w:rPr>
                <w:rFonts w:cs="Arial"/>
                <w:sz w:val="18"/>
                <w:szCs w:val="18"/>
                <w:lang w:eastAsia="sk-SK"/>
              </w:rPr>
              <w:t>0</w:t>
            </w:r>
            <w:r w:rsidR="00AD6758" w:rsidRPr="00CB42C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CB42C8" w:rsidRDefault="00C009E4" w:rsidP="000A1BBA">
            <w:pPr>
              <w:rPr>
                <w:rFonts w:cs="Arial"/>
                <w:sz w:val="18"/>
                <w:szCs w:val="18"/>
                <w:lang w:eastAsia="sk-SK"/>
              </w:rPr>
            </w:pPr>
            <w:r w:rsidRPr="00CB42C8">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CB42C8" w:rsidRDefault="002A50C1" w:rsidP="000A1BBA">
            <w:pPr>
              <w:rPr>
                <w:rFonts w:cs="Arial"/>
                <w:sz w:val="18"/>
                <w:szCs w:val="18"/>
                <w:lang w:eastAsia="sk-SK"/>
              </w:rPr>
            </w:pPr>
            <w:r w:rsidRPr="00CB42C8">
              <w:rPr>
                <w:rFonts w:cs="Arial"/>
                <w:sz w:val="18"/>
                <w:szCs w:val="18"/>
                <w:lang w:eastAsia="sk-SK"/>
              </w:rPr>
              <w:t>0</w:t>
            </w:r>
          </w:p>
        </w:tc>
        <w:tc>
          <w:tcPr>
            <w:tcW w:w="143" w:type="pct"/>
            <w:gridSpan w:val="2"/>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4</w:t>
            </w:r>
          </w:p>
        </w:tc>
        <w:tc>
          <w:tcPr>
            <w:tcW w:w="115" w:type="pct"/>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9</w:t>
            </w:r>
          </w:p>
        </w:tc>
        <w:tc>
          <w:tcPr>
            <w:tcW w:w="153" w:type="pct"/>
            <w:tcBorders>
              <w:top w:val="single" w:sz="4" w:space="0" w:color="auto"/>
              <w:left w:val="nil"/>
              <w:bottom w:val="single" w:sz="4" w:space="0" w:color="auto"/>
              <w:right w:val="single" w:sz="4" w:space="0" w:color="auto"/>
            </w:tcBorders>
            <w:noWrap/>
          </w:tcPr>
          <w:p w:rsidR="005D2A89" w:rsidRPr="00CB42C8" w:rsidRDefault="005A0BF5">
            <w:pPr>
              <w:rPr>
                <w:rFonts w:cs="Arial"/>
                <w:sz w:val="18"/>
                <w:szCs w:val="18"/>
                <w:lang w:eastAsia="sk-SK"/>
              </w:rPr>
            </w:pPr>
            <w:r w:rsidRPr="00CB42C8">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Pr="00CB42C8" w:rsidRDefault="00B724D2">
            <w:pPr>
              <w:rPr>
                <w:rFonts w:cs="Arial"/>
                <w:sz w:val="18"/>
                <w:szCs w:val="18"/>
                <w:lang w:eastAsia="sk-SK"/>
              </w:rPr>
            </w:pPr>
            <w:r>
              <w:rPr>
                <w:rFonts w:cs="Arial"/>
                <w:sz w:val="18"/>
                <w:szCs w:val="18"/>
                <w:lang w:eastAsia="sk-SK"/>
              </w:rPr>
              <w:t>8</w:t>
            </w:r>
          </w:p>
        </w:tc>
        <w:tc>
          <w:tcPr>
            <w:tcW w:w="189"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CB42C8" w:rsidRDefault="00AD6758" w:rsidP="00B724D2">
            <w:pPr>
              <w:rPr>
                <w:rFonts w:cs="Arial"/>
                <w:sz w:val="18"/>
                <w:szCs w:val="18"/>
                <w:lang w:eastAsia="sk-SK"/>
              </w:rPr>
            </w:pPr>
            <w:r w:rsidRPr="00CB42C8">
              <w:rPr>
                <w:rFonts w:cs="Arial"/>
                <w:sz w:val="18"/>
                <w:szCs w:val="18"/>
                <w:lang w:eastAsia="sk-SK"/>
              </w:rPr>
              <w:t> </w:t>
            </w:r>
            <w:r w:rsidR="00B724D2">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CB42C8" w:rsidRDefault="00B724D2" w:rsidP="00D72087">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CB42C8" w:rsidRDefault="00B724D2"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B724D2"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CB42C8" w:rsidRDefault="00C009E4" w:rsidP="000A1BBA">
            <w:pPr>
              <w:rPr>
                <w:rFonts w:cs="Arial"/>
                <w:sz w:val="18"/>
                <w:szCs w:val="18"/>
                <w:lang w:eastAsia="sk-SK"/>
              </w:rPr>
            </w:pPr>
            <w:r w:rsidRPr="00CB42C8">
              <w:rPr>
                <w:rFonts w:cs="Arial"/>
                <w:sz w:val="18"/>
                <w:szCs w:val="18"/>
                <w:lang w:eastAsia="sk-SK"/>
              </w:rPr>
              <w:t>0</w:t>
            </w:r>
          </w:p>
        </w:tc>
        <w:tc>
          <w:tcPr>
            <w:tcW w:w="152"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2855" w:type="pct"/>
            <w:gridSpan w:val="21"/>
            <w:tcBorders>
              <w:top w:val="nil"/>
              <w:left w:val="nil"/>
              <w:bottom w:val="nil"/>
              <w:right w:val="nil"/>
            </w:tcBorders>
            <w:noWrap/>
          </w:tcPr>
          <w:p w:rsidR="00D72087" w:rsidRPr="00CB42C8" w:rsidRDefault="00D72087" w:rsidP="00D72087">
            <w:pPr>
              <w:rPr>
                <w:rFonts w:cs="Arial"/>
                <w:b/>
                <w:bCs/>
                <w:sz w:val="18"/>
                <w:szCs w:val="18"/>
                <w:lang w:eastAsia="sk-SK"/>
              </w:rPr>
            </w:pPr>
          </w:p>
          <w:p w:rsidR="001A1C39" w:rsidRPr="00CB42C8" w:rsidRDefault="001A1C39" w:rsidP="00D72087">
            <w:pPr>
              <w:rPr>
                <w:rFonts w:cs="Arial"/>
                <w:b/>
                <w:bCs/>
                <w:sz w:val="18"/>
                <w:szCs w:val="18"/>
                <w:lang w:eastAsia="sk-SK"/>
              </w:rPr>
            </w:pPr>
          </w:p>
          <w:p w:rsidR="00D72087" w:rsidRPr="00CB42C8" w:rsidRDefault="00AD6758" w:rsidP="00D72087">
            <w:pPr>
              <w:rPr>
                <w:rFonts w:cs="Arial"/>
                <w:b/>
                <w:bCs/>
                <w:sz w:val="18"/>
                <w:szCs w:val="18"/>
                <w:lang w:eastAsia="sk-SK"/>
              </w:rPr>
            </w:pPr>
            <w:r w:rsidRPr="00CB42C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2"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CB42C8" w:rsidRDefault="002A51EF" w:rsidP="00D72087">
            <w:pPr>
              <w:rPr>
                <w:rFonts w:cs="Arial"/>
                <w:sz w:val="18"/>
                <w:szCs w:val="18"/>
                <w:lang w:eastAsia="sk-SK"/>
              </w:rPr>
            </w:pPr>
            <w:r w:rsidRPr="00CB42C8">
              <w:rPr>
                <w:rFonts w:cs="Arial"/>
                <w:sz w:val="18"/>
                <w:szCs w:val="18"/>
                <w:lang w:eastAsia="sk-SK"/>
              </w:rPr>
              <w:t>T</w:t>
            </w:r>
          </w:p>
        </w:tc>
        <w:tc>
          <w:tcPr>
            <w:tcW w:w="151" w:type="pct"/>
            <w:tcBorders>
              <w:top w:val="single" w:sz="6" w:space="0" w:color="auto"/>
              <w:left w:val="single" w:sz="6" w:space="0" w:color="auto"/>
              <w:bottom w:val="single" w:sz="6" w:space="0" w:color="auto"/>
              <w:right w:val="single" w:sz="6" w:space="0" w:color="auto"/>
            </w:tcBorders>
            <w:noWrap/>
          </w:tcPr>
          <w:p w:rsidR="00D72087" w:rsidRPr="00CB42C8" w:rsidRDefault="002A51EF" w:rsidP="00D72087">
            <w:pPr>
              <w:rPr>
                <w:rFonts w:cs="Arial"/>
                <w:sz w:val="18"/>
                <w:szCs w:val="18"/>
                <w:lang w:eastAsia="sk-SK"/>
              </w:rPr>
            </w:pPr>
            <w:r w:rsidRPr="00CB42C8">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CB42C8" w:rsidRDefault="002A51EF" w:rsidP="00D72087">
            <w:pPr>
              <w:rPr>
                <w:rFonts w:cs="Arial"/>
                <w:sz w:val="18"/>
                <w:szCs w:val="18"/>
                <w:lang w:eastAsia="sk-SK"/>
              </w:rPr>
            </w:pPr>
            <w:r w:rsidRPr="00CB42C8">
              <w:rPr>
                <w:rFonts w:cs="Arial"/>
                <w:sz w:val="18"/>
                <w:szCs w:val="18"/>
                <w:lang w:eastAsia="sk-SK"/>
              </w:rPr>
              <w:t>M</w:t>
            </w:r>
          </w:p>
        </w:tc>
        <w:tc>
          <w:tcPr>
            <w:tcW w:w="127" w:type="pct"/>
            <w:tcBorders>
              <w:top w:val="single" w:sz="6" w:space="0" w:color="auto"/>
              <w:left w:val="single" w:sz="6" w:space="0" w:color="auto"/>
              <w:bottom w:val="single" w:sz="6" w:space="0" w:color="auto"/>
              <w:right w:val="single" w:sz="6" w:space="0" w:color="auto"/>
            </w:tcBorders>
            <w:noWrap/>
          </w:tcPr>
          <w:p w:rsidR="00D72087" w:rsidRPr="00CB42C8" w:rsidRDefault="002A51EF" w:rsidP="002A51EF">
            <w:pPr>
              <w:rPr>
                <w:rFonts w:cs="Arial"/>
                <w:sz w:val="18"/>
                <w:szCs w:val="18"/>
                <w:lang w:eastAsia="sk-SK"/>
              </w:rPr>
            </w:pPr>
            <w:r w:rsidRPr="00CB42C8">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rsidR="00D72087" w:rsidRPr="00CB42C8" w:rsidRDefault="002A51EF" w:rsidP="00D72087">
            <w:pPr>
              <w:rPr>
                <w:rFonts w:cs="Arial"/>
                <w:sz w:val="18"/>
                <w:szCs w:val="18"/>
                <w:lang w:eastAsia="sk-SK"/>
              </w:rPr>
            </w:pPr>
            <w:r w:rsidRPr="00CB42C8">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CB42C8" w:rsidRDefault="002A51EF" w:rsidP="00D72087">
            <w:pPr>
              <w:rPr>
                <w:rFonts w:cs="Arial"/>
                <w:sz w:val="18"/>
                <w:szCs w:val="18"/>
                <w:lang w:eastAsia="sk-SK"/>
              </w:rPr>
            </w:pPr>
            <w:r w:rsidRPr="00CB42C8">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Pr="00CB42C8"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Pr="00CB42C8" w:rsidRDefault="00662240">
            <w:pPr>
              <w:rPr>
                <w:rFonts w:cs="Arial"/>
                <w:sz w:val="18"/>
                <w:szCs w:val="18"/>
                <w:lang w:eastAsia="sk-SK"/>
              </w:rPr>
            </w:pPr>
            <w:r>
              <w:rPr>
                <w:rFonts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tcPr>
          <w:p w:rsidR="005D2A89" w:rsidRPr="00CB42C8" w:rsidRDefault="00662240">
            <w:pPr>
              <w:rPr>
                <w:rFonts w:cs="Arial"/>
                <w:sz w:val="18"/>
                <w:szCs w:val="18"/>
                <w:lang w:eastAsia="sk-SK"/>
              </w:rPr>
            </w:pPr>
            <w:r>
              <w:rPr>
                <w:rFonts w:cs="Arial"/>
                <w:sz w:val="18"/>
                <w:szCs w:val="18"/>
                <w:lang w:eastAsia="sk-SK"/>
              </w:rPr>
              <w:t>M</w:t>
            </w:r>
          </w:p>
        </w:tc>
        <w:tc>
          <w:tcPr>
            <w:tcW w:w="149" w:type="pct"/>
            <w:tcBorders>
              <w:top w:val="single" w:sz="6" w:space="0" w:color="auto"/>
              <w:left w:val="single" w:sz="6" w:space="0" w:color="auto"/>
              <w:bottom w:val="single" w:sz="6" w:space="0" w:color="auto"/>
              <w:right w:val="single" w:sz="6" w:space="0" w:color="auto"/>
            </w:tcBorders>
            <w:noWrap/>
          </w:tcPr>
          <w:p w:rsidR="005D2A89" w:rsidRPr="00CB42C8" w:rsidRDefault="00662240">
            <w:pPr>
              <w:rPr>
                <w:rFonts w:cs="Arial"/>
                <w:sz w:val="18"/>
                <w:szCs w:val="18"/>
                <w:lang w:eastAsia="sk-SK"/>
              </w:rPr>
            </w:pPr>
            <w:r>
              <w:rPr>
                <w:rFonts w:cs="Arial"/>
                <w:sz w:val="18"/>
                <w:szCs w:val="18"/>
                <w:lang w:eastAsia="sk-SK"/>
              </w:rPr>
              <w:t>M</w:t>
            </w:r>
          </w:p>
        </w:tc>
        <w:tc>
          <w:tcPr>
            <w:tcW w:w="150" w:type="pct"/>
            <w:tcBorders>
              <w:top w:val="single" w:sz="6" w:space="0" w:color="auto"/>
              <w:left w:val="single" w:sz="6" w:space="0" w:color="auto"/>
              <w:bottom w:val="single" w:sz="6" w:space="0" w:color="auto"/>
              <w:right w:val="single" w:sz="6" w:space="0" w:color="auto"/>
            </w:tcBorders>
            <w:noWrap/>
          </w:tcPr>
          <w:p w:rsidR="005D2A89" w:rsidRPr="00CB42C8" w:rsidRDefault="00662240">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Pr="00CB42C8" w:rsidRDefault="00662240" w:rsidP="002A51EF">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Pr="00CB42C8" w:rsidRDefault="00662240">
            <w:pPr>
              <w:rPr>
                <w:rFonts w:cs="Arial"/>
                <w:sz w:val="18"/>
                <w:szCs w:val="18"/>
                <w:lang w:eastAsia="sk-SK"/>
              </w:rPr>
            </w:pPr>
            <w:r>
              <w:rPr>
                <w:rFonts w:cs="Arial"/>
                <w:sz w:val="18"/>
                <w:szCs w:val="18"/>
                <w:lang w:eastAsia="sk-SK"/>
              </w:rPr>
              <w:t>a</w:t>
            </w:r>
          </w:p>
        </w:tc>
        <w:tc>
          <w:tcPr>
            <w:tcW w:w="143" w:type="pct"/>
            <w:gridSpan w:val="2"/>
            <w:tcBorders>
              <w:top w:val="single" w:sz="6" w:space="0" w:color="auto"/>
              <w:left w:val="single" w:sz="6" w:space="0" w:color="auto"/>
              <w:bottom w:val="single" w:sz="6" w:space="0" w:color="auto"/>
              <w:right w:val="single" w:sz="6" w:space="0" w:color="auto"/>
            </w:tcBorders>
            <w:noWrap/>
          </w:tcPr>
          <w:p w:rsidR="00D72087" w:rsidRPr="00CB42C8" w:rsidRDefault="00662240" w:rsidP="002A51EF">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CB42C8" w:rsidRDefault="00662240" w:rsidP="000A1BBA">
            <w:pPr>
              <w:rPr>
                <w:rFonts w:cs="Arial"/>
                <w:sz w:val="18"/>
                <w:szCs w:val="18"/>
                <w:lang w:eastAsia="sk-SK"/>
              </w:rPr>
            </w:pPr>
            <w:r>
              <w:rPr>
                <w:rFonts w:cs="Arial"/>
                <w:sz w:val="18"/>
                <w:szCs w:val="18"/>
                <w:lang w:eastAsia="sk-SK"/>
              </w:rPr>
              <w:t>s</w:t>
            </w:r>
          </w:p>
        </w:tc>
        <w:tc>
          <w:tcPr>
            <w:tcW w:w="115" w:type="pct"/>
            <w:tcBorders>
              <w:top w:val="single" w:sz="4" w:space="0" w:color="auto"/>
              <w:left w:val="single" w:sz="6" w:space="0" w:color="auto"/>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w:t>
            </w:r>
          </w:p>
        </w:tc>
        <w:tc>
          <w:tcPr>
            <w:tcW w:w="150"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Pr="00CB42C8" w:rsidRDefault="005D2A89" w:rsidP="000110B1">
            <w:pPr>
              <w:rPr>
                <w:rFonts w:cs="Arial"/>
                <w:sz w:val="18"/>
                <w:szCs w:val="18"/>
                <w:lang w:eastAsia="sk-SK"/>
              </w:rPr>
            </w:pPr>
          </w:p>
        </w:tc>
        <w:tc>
          <w:tcPr>
            <w:tcW w:w="189"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CB42C8"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CB42C8"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r>
      <w:tr w:rsidR="005B316E" w:rsidRPr="00CB42C8" w:rsidTr="00C32976">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3" w:type="pct"/>
            <w:gridSpan w:val="2"/>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9"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r>
      <w:tr w:rsidR="00D72087" w:rsidRPr="00CB42C8" w:rsidTr="000A1BBA">
        <w:trPr>
          <w:trHeight w:val="57"/>
          <w:jc w:val="center"/>
        </w:trPr>
        <w:tc>
          <w:tcPr>
            <w:tcW w:w="5000" w:type="pct"/>
            <w:gridSpan w:val="46"/>
            <w:tcBorders>
              <w:top w:val="nil"/>
              <w:left w:val="nil"/>
              <w:bottom w:val="nil"/>
              <w:right w:val="nil"/>
            </w:tcBorders>
            <w:noWrap/>
          </w:tcPr>
          <w:p w:rsidR="00D72087" w:rsidRPr="00CB42C8" w:rsidRDefault="00D72087" w:rsidP="00D72087">
            <w:pPr>
              <w:rPr>
                <w:rFonts w:cs="Arial"/>
                <w:b/>
                <w:bCs/>
                <w:sz w:val="18"/>
                <w:szCs w:val="18"/>
                <w:lang w:eastAsia="sk-SK"/>
              </w:rPr>
            </w:pPr>
          </w:p>
          <w:p w:rsidR="001A1C39" w:rsidRPr="00CB42C8" w:rsidRDefault="001A1C39" w:rsidP="00D72087">
            <w:pPr>
              <w:rPr>
                <w:rFonts w:cs="Arial"/>
                <w:b/>
                <w:bCs/>
                <w:sz w:val="18"/>
                <w:szCs w:val="18"/>
                <w:lang w:eastAsia="sk-SK"/>
              </w:rPr>
            </w:pPr>
          </w:p>
          <w:p w:rsidR="00D72087" w:rsidRPr="00CB42C8" w:rsidRDefault="00AD6758" w:rsidP="00D72087">
            <w:pPr>
              <w:rPr>
                <w:rFonts w:cs="Arial"/>
                <w:b/>
                <w:sz w:val="18"/>
                <w:szCs w:val="18"/>
                <w:lang w:eastAsia="sk-SK"/>
              </w:rPr>
            </w:pPr>
            <w:r w:rsidRPr="00CB42C8">
              <w:rPr>
                <w:rFonts w:cs="Arial"/>
                <w:b/>
                <w:bCs/>
                <w:sz w:val="18"/>
                <w:szCs w:val="18"/>
                <w:lang w:eastAsia="sk-SK"/>
              </w:rPr>
              <w:t xml:space="preserve">Sídlo </w:t>
            </w:r>
            <w:r w:rsidRPr="00CB42C8">
              <w:rPr>
                <w:rFonts w:cs="Arial"/>
                <w:b/>
                <w:sz w:val="18"/>
                <w:szCs w:val="18"/>
                <w:lang w:eastAsia="sk-SK"/>
              </w:rPr>
              <w:t>účtovnej jednotky</w:t>
            </w:r>
          </w:p>
          <w:p w:rsidR="00D72087" w:rsidRPr="00CB42C8" w:rsidRDefault="00AD6758" w:rsidP="00D72087">
            <w:pPr>
              <w:rPr>
                <w:rFonts w:cs="Arial"/>
                <w:b/>
                <w:sz w:val="18"/>
                <w:szCs w:val="18"/>
                <w:lang w:eastAsia="sk-SK"/>
              </w:rPr>
            </w:pPr>
            <w:r w:rsidRPr="00CB42C8">
              <w:rPr>
                <w:rFonts w:cs="Arial"/>
                <w:b/>
                <w:sz w:val="18"/>
                <w:szCs w:val="18"/>
                <w:lang w:eastAsia="sk-SK"/>
              </w:rPr>
              <w:t>Ulica                                                                                                                                      Číslo</w:t>
            </w:r>
          </w:p>
        </w:tc>
      </w:tr>
      <w:tr w:rsidR="005B316E"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R</w:t>
            </w:r>
          </w:p>
        </w:tc>
        <w:tc>
          <w:tcPr>
            <w:tcW w:w="151"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Pr="00CB42C8" w:rsidRDefault="00662240">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Pr="00CB42C8" w:rsidRDefault="00662240">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CB42C8" w:rsidRDefault="00D72087" w:rsidP="000A1BBA">
            <w:pPr>
              <w:rPr>
                <w:rFonts w:cs="Arial"/>
                <w:sz w:val="18"/>
                <w:szCs w:val="18"/>
                <w:lang w:eastAsia="sk-SK"/>
              </w:rPr>
            </w:pPr>
          </w:p>
        </w:tc>
        <w:tc>
          <w:tcPr>
            <w:tcW w:w="143"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9"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left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D72087" w:rsidRPr="00CB42C8" w:rsidRDefault="00AD6758" w:rsidP="002464D2">
            <w:pPr>
              <w:rPr>
                <w:rFonts w:cs="Arial"/>
                <w:sz w:val="18"/>
                <w:szCs w:val="18"/>
                <w:lang w:val="en-US" w:eastAsia="sk-SK"/>
              </w:rPr>
            </w:pPr>
            <w:r w:rsidRPr="00CB42C8">
              <w:rPr>
                <w:rFonts w:cs="Arial"/>
                <w:sz w:val="18"/>
                <w:szCs w:val="18"/>
                <w:lang w:eastAsia="sk-SK"/>
              </w:rPr>
              <w:t> </w:t>
            </w:r>
            <w:r w:rsidR="00662240">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r w:rsidR="00662240">
              <w:rPr>
                <w:rFonts w:cs="Arial"/>
                <w:sz w:val="18"/>
                <w:szCs w:val="18"/>
                <w:lang w:eastAsia="sk-SK"/>
              </w:rPr>
              <w:t>0</w:t>
            </w:r>
          </w:p>
        </w:tc>
        <w:tc>
          <w:tcPr>
            <w:tcW w:w="134"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CB42C8" w:rsidRDefault="00AD6758" w:rsidP="00662240">
            <w:pPr>
              <w:rPr>
                <w:rFonts w:cs="Arial"/>
                <w:sz w:val="18"/>
                <w:szCs w:val="18"/>
                <w:lang w:eastAsia="sk-SK"/>
              </w:rPr>
            </w:pPr>
            <w:r w:rsidRPr="00CB42C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r>
      <w:tr w:rsidR="005B316E" w:rsidRPr="00CB42C8" w:rsidTr="00C32976">
        <w:trPr>
          <w:trHeight w:val="57"/>
          <w:jc w:val="center"/>
        </w:trPr>
        <w:tc>
          <w:tcPr>
            <w:tcW w:w="2389" w:type="pct"/>
            <w:gridSpan w:val="18"/>
            <w:tcBorders>
              <w:top w:val="nil"/>
              <w:left w:val="nil"/>
              <w:bottom w:val="nil"/>
              <w:right w:val="nil"/>
            </w:tcBorders>
            <w:noWrap/>
          </w:tcPr>
          <w:p w:rsidR="00D72087" w:rsidRPr="00CB42C8" w:rsidRDefault="00D72087" w:rsidP="00D72087">
            <w:pPr>
              <w:rPr>
                <w:rFonts w:cs="Arial"/>
                <w:b/>
                <w:bCs/>
                <w:sz w:val="18"/>
                <w:szCs w:val="18"/>
                <w:lang w:eastAsia="sk-SK"/>
              </w:rPr>
            </w:pPr>
          </w:p>
          <w:p w:rsidR="001A1C39" w:rsidRPr="00CB42C8" w:rsidRDefault="001A1C39" w:rsidP="00D72087">
            <w:pPr>
              <w:rPr>
                <w:rFonts w:cs="Arial"/>
                <w:b/>
                <w:bCs/>
                <w:sz w:val="18"/>
                <w:szCs w:val="18"/>
                <w:lang w:eastAsia="sk-SK"/>
              </w:rPr>
            </w:pPr>
          </w:p>
          <w:p w:rsidR="00D72087" w:rsidRPr="00CB42C8" w:rsidRDefault="00AD6758" w:rsidP="00D72087">
            <w:pPr>
              <w:rPr>
                <w:rFonts w:cs="Arial"/>
                <w:sz w:val="18"/>
                <w:szCs w:val="18"/>
                <w:lang w:eastAsia="sk-SK"/>
              </w:rPr>
            </w:pPr>
            <w:r w:rsidRPr="00CB42C8">
              <w:rPr>
                <w:rFonts w:cs="Arial"/>
                <w:b/>
                <w:bCs/>
                <w:sz w:val="18"/>
                <w:szCs w:val="18"/>
                <w:lang w:eastAsia="sk-SK"/>
              </w:rPr>
              <w:t>PSČ                              Názov obce</w:t>
            </w: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8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2"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CB42C8" w:rsidRDefault="00662240" w:rsidP="002464D2">
            <w:pPr>
              <w:rPr>
                <w:rFonts w:cs="Arial"/>
                <w:sz w:val="18"/>
                <w:szCs w:val="18"/>
                <w:lang w:eastAsia="sk-SK"/>
              </w:rPr>
            </w:pPr>
            <w:r>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5D2A89" w:rsidRPr="00CB42C8" w:rsidRDefault="00662240">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CB42C8" w:rsidRDefault="00662240" w:rsidP="00D72087">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D72087" w:rsidRPr="00CB42C8" w:rsidRDefault="00662240" w:rsidP="000A1BBA">
            <w:pPr>
              <w:rPr>
                <w:rFonts w:cs="Arial"/>
                <w:sz w:val="18"/>
                <w:szCs w:val="18"/>
                <w:lang w:eastAsia="sk-SK"/>
              </w:rPr>
            </w:pPr>
            <w:r>
              <w:rPr>
                <w:rFonts w:cs="Arial"/>
                <w:sz w:val="18"/>
                <w:szCs w:val="18"/>
                <w:lang w:eastAsia="sk-SK"/>
              </w:rPr>
              <w:t>E</w:t>
            </w:r>
          </w:p>
        </w:tc>
        <w:tc>
          <w:tcPr>
            <w:tcW w:w="143" w:type="pct"/>
            <w:gridSpan w:val="2"/>
            <w:tcBorders>
              <w:top w:val="single" w:sz="4" w:space="0" w:color="auto"/>
              <w:left w:val="nil"/>
              <w:bottom w:val="single" w:sz="4" w:space="0" w:color="auto"/>
              <w:right w:val="single" w:sz="4" w:space="0" w:color="auto"/>
            </w:tcBorders>
            <w:noWrap/>
          </w:tcPr>
          <w:p w:rsidR="00D72087" w:rsidRPr="00CB42C8"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D2A89" w:rsidRPr="00CB42C8" w:rsidRDefault="005D2A89">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9"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r>
      <w:tr w:rsidR="00D72087" w:rsidRPr="00CB42C8" w:rsidTr="000A1BBA">
        <w:trPr>
          <w:trHeight w:val="57"/>
          <w:jc w:val="center"/>
        </w:trPr>
        <w:tc>
          <w:tcPr>
            <w:tcW w:w="5000" w:type="pct"/>
            <w:gridSpan w:val="46"/>
            <w:tcBorders>
              <w:top w:val="nil"/>
              <w:left w:val="nil"/>
              <w:bottom w:val="nil"/>
              <w:right w:val="nil"/>
            </w:tcBorders>
            <w:noWrap/>
          </w:tcPr>
          <w:p w:rsidR="00D72087" w:rsidRPr="00CB42C8" w:rsidRDefault="00D72087" w:rsidP="00D72087">
            <w:pPr>
              <w:rPr>
                <w:rFonts w:cs="Arial"/>
                <w:sz w:val="18"/>
                <w:szCs w:val="18"/>
                <w:lang w:eastAsia="sk-SK"/>
              </w:rPr>
            </w:pPr>
          </w:p>
        </w:tc>
      </w:tr>
      <w:tr w:rsidR="00D72087" w:rsidRPr="00CB42C8" w:rsidTr="000A1BBA">
        <w:trPr>
          <w:trHeight w:val="57"/>
          <w:jc w:val="center"/>
        </w:trPr>
        <w:tc>
          <w:tcPr>
            <w:tcW w:w="5000" w:type="pct"/>
            <w:gridSpan w:val="46"/>
            <w:tcBorders>
              <w:top w:val="nil"/>
              <w:left w:val="nil"/>
              <w:bottom w:val="nil"/>
              <w:right w:val="nil"/>
            </w:tcBorders>
            <w:noWrap/>
          </w:tcPr>
          <w:p w:rsidR="001A1C39" w:rsidRPr="00CB42C8" w:rsidRDefault="001A1C39" w:rsidP="00D72087">
            <w:pPr>
              <w:rPr>
                <w:rFonts w:cs="Arial"/>
                <w:b/>
                <w:sz w:val="18"/>
                <w:szCs w:val="18"/>
                <w:lang w:eastAsia="sk-SK"/>
              </w:rPr>
            </w:pPr>
          </w:p>
          <w:p w:rsidR="00D72087" w:rsidRPr="00CB42C8" w:rsidRDefault="00AD6758" w:rsidP="00D72087">
            <w:pPr>
              <w:rPr>
                <w:rFonts w:cs="Arial"/>
                <w:b/>
                <w:sz w:val="18"/>
                <w:szCs w:val="18"/>
                <w:lang w:eastAsia="sk-SK"/>
              </w:rPr>
            </w:pPr>
            <w:r w:rsidRPr="00CB42C8">
              <w:rPr>
                <w:rFonts w:cs="Arial"/>
                <w:b/>
                <w:sz w:val="18"/>
                <w:szCs w:val="18"/>
                <w:lang w:eastAsia="sk-SK"/>
              </w:rPr>
              <w:t>Číslo telefónu                                                     Číslo faxu</w:t>
            </w:r>
          </w:p>
        </w:tc>
      </w:tr>
      <w:tr w:rsidR="005B316E"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8" w:type="pct"/>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CB42C8" w:rsidRDefault="00D72087" w:rsidP="008410DF">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8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single" w:sz="4" w:space="0" w:color="auto"/>
              <w:left w:val="single" w:sz="4" w:space="0" w:color="auto"/>
              <w:bottom w:val="single" w:sz="4" w:space="0" w:color="auto"/>
              <w:right w:val="single" w:sz="4" w:space="0" w:color="auto"/>
            </w:tcBorders>
            <w:noWrap/>
          </w:tcPr>
          <w:p w:rsidR="00D72087" w:rsidRPr="00CB42C8"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9" w:type="pct"/>
            <w:tcBorders>
              <w:top w:val="nil"/>
              <w:left w:val="nil"/>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2" w:type="pct"/>
            <w:tcBorders>
              <w:top w:val="nil"/>
              <w:left w:val="single" w:sz="4" w:space="0" w:color="auto"/>
              <w:bottom w:val="nil"/>
              <w:right w:val="nil"/>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4007CA" w:rsidRPr="00CB42C8" w:rsidTr="00C32976">
        <w:trPr>
          <w:trHeight w:val="57"/>
          <w:jc w:val="center"/>
        </w:trPr>
        <w:tc>
          <w:tcPr>
            <w:tcW w:w="1030" w:type="pct"/>
            <w:gridSpan w:val="7"/>
            <w:tcBorders>
              <w:top w:val="nil"/>
              <w:left w:val="nil"/>
              <w:bottom w:val="nil"/>
              <w:right w:val="nil"/>
            </w:tcBorders>
            <w:noWrap/>
          </w:tcPr>
          <w:p w:rsidR="00D72087" w:rsidRPr="00CB42C8" w:rsidRDefault="00D72087" w:rsidP="00D72087">
            <w:pPr>
              <w:rPr>
                <w:rFonts w:cs="Arial"/>
                <w:b/>
                <w:bCs/>
                <w:sz w:val="18"/>
                <w:szCs w:val="18"/>
                <w:lang w:eastAsia="sk-SK"/>
              </w:rPr>
            </w:pPr>
          </w:p>
          <w:p w:rsidR="001A1C39" w:rsidRPr="00CB42C8" w:rsidRDefault="001A1C39" w:rsidP="00D72087">
            <w:pPr>
              <w:rPr>
                <w:rFonts w:cs="Arial"/>
                <w:b/>
                <w:bCs/>
                <w:sz w:val="18"/>
                <w:szCs w:val="18"/>
                <w:lang w:eastAsia="sk-SK"/>
              </w:rPr>
            </w:pPr>
          </w:p>
          <w:p w:rsidR="00D72087" w:rsidRPr="00CB42C8" w:rsidRDefault="00AD6758" w:rsidP="00D72087">
            <w:pPr>
              <w:rPr>
                <w:rFonts w:cs="Arial"/>
                <w:b/>
                <w:bCs/>
                <w:sz w:val="18"/>
                <w:szCs w:val="18"/>
                <w:lang w:eastAsia="sk-SK"/>
              </w:rPr>
            </w:pPr>
            <w:r w:rsidRPr="00CB42C8">
              <w:rPr>
                <w:rFonts w:cs="Arial"/>
                <w:b/>
                <w:bCs/>
                <w:sz w:val="18"/>
                <w:szCs w:val="18"/>
                <w:lang w:eastAsia="sk-SK"/>
              </w:rPr>
              <w:t>E-mailová adresa</w:t>
            </w: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8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2"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5B316E" w:rsidRPr="00CB42C8" w:rsidTr="00C3297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3"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89"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CB42C8" w:rsidRDefault="00AD6758" w:rsidP="00D72087">
            <w:pPr>
              <w:rPr>
                <w:rFonts w:cs="Arial"/>
                <w:sz w:val="18"/>
                <w:szCs w:val="18"/>
                <w:lang w:eastAsia="sk-SK"/>
              </w:rPr>
            </w:pPr>
            <w:r w:rsidRPr="00CB42C8">
              <w:rPr>
                <w:rFonts w:cs="Arial"/>
                <w:sz w:val="18"/>
                <w:szCs w:val="18"/>
                <w:lang w:eastAsia="sk-SK"/>
              </w:rPr>
              <w:t> </w:t>
            </w:r>
          </w:p>
        </w:tc>
      </w:tr>
      <w:tr w:rsidR="005B316E" w:rsidRPr="00CB42C8" w:rsidTr="00C32976">
        <w:trPr>
          <w:trHeight w:val="57"/>
          <w:jc w:val="center"/>
        </w:trPr>
        <w:tc>
          <w:tcPr>
            <w:tcW w:w="160" w:type="pct"/>
            <w:tcBorders>
              <w:top w:val="nil"/>
              <w:left w:val="nil"/>
              <w:bottom w:val="nil"/>
              <w:right w:val="nil"/>
            </w:tcBorders>
            <w:noWrap/>
          </w:tcPr>
          <w:p w:rsidR="00D72087" w:rsidRPr="00CB42C8" w:rsidRDefault="00D72087" w:rsidP="00D72087">
            <w:pPr>
              <w:rPr>
                <w:rFonts w:cs="Arial"/>
                <w:sz w:val="18"/>
                <w:szCs w:val="18"/>
                <w:lang w:eastAsia="sk-SK"/>
              </w:rPr>
            </w:pPr>
          </w:p>
          <w:p w:rsidR="001A1C39" w:rsidRPr="00CB42C8" w:rsidRDefault="001A1C39" w:rsidP="00D72087">
            <w:pPr>
              <w:rPr>
                <w:rFonts w:cs="Arial"/>
                <w:sz w:val="18"/>
                <w:szCs w:val="18"/>
                <w:lang w:eastAsia="sk-SK"/>
              </w:rPr>
            </w:pPr>
          </w:p>
        </w:tc>
        <w:tc>
          <w:tcPr>
            <w:tcW w:w="15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8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3"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0"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4"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89"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53"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18"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CB42C8" w:rsidRDefault="00D72087" w:rsidP="00D72087">
            <w:pPr>
              <w:rPr>
                <w:rFonts w:cs="Arial"/>
                <w:sz w:val="18"/>
                <w:szCs w:val="18"/>
                <w:lang w:eastAsia="sk-SK"/>
              </w:rPr>
            </w:pPr>
          </w:p>
        </w:tc>
        <w:tc>
          <w:tcPr>
            <w:tcW w:w="14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52"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CB42C8" w:rsidRDefault="00D72087" w:rsidP="00D72087">
            <w:pPr>
              <w:rPr>
                <w:rFonts w:cs="Arial"/>
                <w:sz w:val="18"/>
                <w:szCs w:val="18"/>
                <w:lang w:eastAsia="sk-SK"/>
              </w:rPr>
            </w:pPr>
          </w:p>
        </w:tc>
        <w:tc>
          <w:tcPr>
            <w:tcW w:w="91"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135" w:type="pct"/>
            <w:tcBorders>
              <w:top w:val="nil"/>
              <w:left w:val="nil"/>
              <w:bottom w:val="nil"/>
              <w:right w:val="nil"/>
            </w:tcBorders>
            <w:noWrap/>
          </w:tcPr>
          <w:p w:rsidR="00D72087" w:rsidRPr="00CB42C8" w:rsidRDefault="00D72087" w:rsidP="00D72087">
            <w:pPr>
              <w:rPr>
                <w:rFonts w:cs="Arial"/>
                <w:sz w:val="18"/>
                <w:szCs w:val="18"/>
                <w:lang w:eastAsia="sk-SK"/>
              </w:rPr>
            </w:pPr>
          </w:p>
        </w:tc>
        <w:tc>
          <w:tcPr>
            <w:tcW w:w="85" w:type="pct"/>
            <w:tcBorders>
              <w:top w:val="nil"/>
              <w:left w:val="nil"/>
              <w:bottom w:val="nil"/>
              <w:right w:val="nil"/>
            </w:tcBorders>
            <w:noWrap/>
          </w:tcPr>
          <w:p w:rsidR="00D72087" w:rsidRPr="00CB42C8" w:rsidRDefault="00D72087" w:rsidP="00D72087">
            <w:pPr>
              <w:rPr>
                <w:rFonts w:cs="Arial"/>
                <w:sz w:val="18"/>
                <w:szCs w:val="18"/>
                <w:lang w:eastAsia="sk-SK"/>
              </w:rPr>
            </w:pPr>
          </w:p>
        </w:tc>
      </w:tr>
      <w:tr w:rsidR="00D72087" w:rsidRPr="00CB42C8" w:rsidTr="00C32976">
        <w:trPr>
          <w:trHeight w:val="850"/>
          <w:jc w:val="center"/>
        </w:trPr>
        <w:tc>
          <w:tcPr>
            <w:tcW w:w="1294" w:type="pct"/>
            <w:gridSpan w:val="9"/>
            <w:tcBorders>
              <w:top w:val="single" w:sz="4" w:space="0" w:color="auto"/>
              <w:left w:val="single" w:sz="4" w:space="0" w:color="auto"/>
              <w:bottom w:val="single" w:sz="4" w:space="0" w:color="auto"/>
              <w:right w:val="single" w:sz="4" w:space="0" w:color="000000"/>
            </w:tcBorders>
            <w:noWrap/>
          </w:tcPr>
          <w:p w:rsidR="00D72087" w:rsidRPr="00CB42C8" w:rsidRDefault="00AD6758" w:rsidP="00D72087">
            <w:pPr>
              <w:rPr>
                <w:rFonts w:cs="Arial"/>
                <w:sz w:val="18"/>
                <w:szCs w:val="18"/>
                <w:lang w:eastAsia="sk-SK"/>
              </w:rPr>
            </w:pPr>
            <w:r w:rsidRPr="00CB42C8">
              <w:rPr>
                <w:rFonts w:cs="Arial"/>
                <w:sz w:val="18"/>
                <w:szCs w:val="18"/>
                <w:lang w:eastAsia="sk-SK"/>
              </w:rPr>
              <w:t xml:space="preserve"> Zostavené dňa:</w:t>
            </w:r>
          </w:p>
          <w:p w:rsidR="00D72087" w:rsidRPr="00CB42C8" w:rsidRDefault="00D72087" w:rsidP="00D72087">
            <w:pPr>
              <w:rPr>
                <w:rFonts w:cs="Arial"/>
                <w:sz w:val="18"/>
                <w:szCs w:val="18"/>
                <w:lang w:eastAsia="sk-SK"/>
              </w:rPr>
            </w:pPr>
          </w:p>
          <w:p w:rsidR="00E34DCA" w:rsidRPr="00E97925" w:rsidRDefault="00870B78" w:rsidP="002571DE">
            <w:pPr>
              <w:jc w:val="center"/>
              <w:rPr>
                <w:rFonts w:cs="Arial"/>
                <w:sz w:val="18"/>
                <w:szCs w:val="18"/>
                <w:lang w:val="en-US" w:eastAsia="sk-SK"/>
              </w:rPr>
            </w:pPr>
            <w:r>
              <w:rPr>
                <w:rFonts w:cs="Arial"/>
                <w:sz w:val="18"/>
                <w:szCs w:val="18"/>
                <w:lang w:val="en-US" w:eastAsia="sk-SK"/>
              </w:rPr>
              <w:t>30</w:t>
            </w:r>
            <w:r w:rsidR="00E97925" w:rsidRPr="00E97925">
              <w:rPr>
                <w:rFonts w:cs="Arial"/>
                <w:sz w:val="18"/>
                <w:szCs w:val="18"/>
                <w:lang w:val="en-US" w:eastAsia="sk-SK"/>
              </w:rPr>
              <w:t>.</w:t>
            </w:r>
            <w:r w:rsidR="00A17074">
              <w:rPr>
                <w:rFonts w:cs="Arial"/>
                <w:sz w:val="18"/>
                <w:szCs w:val="18"/>
                <w:lang w:val="en-US" w:eastAsia="sk-SK"/>
              </w:rPr>
              <w:t>6</w:t>
            </w:r>
            <w:r w:rsidR="00D72087" w:rsidRPr="00E97925">
              <w:rPr>
                <w:rFonts w:cs="Arial"/>
                <w:sz w:val="18"/>
                <w:szCs w:val="18"/>
                <w:lang w:val="en-US" w:eastAsia="sk-SK"/>
              </w:rPr>
              <w:t>.201</w:t>
            </w:r>
            <w:r w:rsidR="00A17074">
              <w:rPr>
                <w:rFonts w:cs="Arial"/>
                <w:sz w:val="18"/>
                <w:szCs w:val="18"/>
                <w:lang w:val="en-US" w:eastAsia="sk-SK"/>
              </w:rPr>
              <w:t>5</w:t>
            </w:r>
          </w:p>
        </w:tc>
        <w:tc>
          <w:tcPr>
            <w:tcW w:w="1248" w:type="pct"/>
            <w:gridSpan w:val="10"/>
            <w:vMerge w:val="restart"/>
            <w:tcBorders>
              <w:top w:val="single" w:sz="4" w:space="0" w:color="auto"/>
              <w:left w:val="single" w:sz="4" w:space="0" w:color="auto"/>
              <w:right w:val="single" w:sz="4" w:space="0" w:color="000000"/>
            </w:tcBorders>
          </w:tcPr>
          <w:p w:rsidR="00D72087" w:rsidRPr="00CB42C8" w:rsidRDefault="00AD6758" w:rsidP="00D72087">
            <w:pPr>
              <w:rPr>
                <w:rFonts w:cs="Arial"/>
                <w:sz w:val="18"/>
                <w:szCs w:val="18"/>
                <w:lang w:eastAsia="sk-SK"/>
              </w:rPr>
            </w:pPr>
            <w:r w:rsidRPr="00CB42C8">
              <w:rPr>
                <w:rFonts w:cs="Arial"/>
                <w:sz w:val="18"/>
                <w:szCs w:val="18"/>
                <w:lang w:eastAsia="sk-SK"/>
              </w:rPr>
              <w:t>Podpisový záznam osoby zodpovednej za vedenie účtovníctva:</w:t>
            </w:r>
          </w:p>
        </w:tc>
        <w:tc>
          <w:tcPr>
            <w:tcW w:w="1212" w:type="pct"/>
            <w:gridSpan w:val="12"/>
            <w:vMerge w:val="restart"/>
            <w:tcBorders>
              <w:top w:val="single" w:sz="4" w:space="0" w:color="auto"/>
              <w:left w:val="single" w:sz="4" w:space="0" w:color="auto"/>
              <w:right w:val="single" w:sz="4" w:space="0" w:color="000000"/>
            </w:tcBorders>
          </w:tcPr>
          <w:p w:rsidR="00D72087" w:rsidRPr="00CB42C8" w:rsidRDefault="00AD6758" w:rsidP="00D72087">
            <w:pPr>
              <w:rPr>
                <w:rFonts w:cs="Arial"/>
                <w:sz w:val="18"/>
                <w:szCs w:val="18"/>
                <w:lang w:eastAsia="sk-SK"/>
              </w:rPr>
            </w:pPr>
            <w:r w:rsidRPr="00CB42C8">
              <w:rPr>
                <w:rFonts w:cs="Arial"/>
                <w:sz w:val="18"/>
                <w:szCs w:val="18"/>
                <w:lang w:eastAsia="sk-SK"/>
              </w:rPr>
              <w:t>Podpisový záznam osoby zodpovednej za zostavenie účtovnej závierky:</w:t>
            </w:r>
          </w:p>
        </w:tc>
        <w:tc>
          <w:tcPr>
            <w:tcW w:w="1246" w:type="pct"/>
            <w:gridSpan w:val="15"/>
            <w:vMerge w:val="restart"/>
            <w:tcBorders>
              <w:top w:val="single" w:sz="4" w:space="0" w:color="auto"/>
              <w:left w:val="single" w:sz="4" w:space="0" w:color="auto"/>
              <w:right w:val="single" w:sz="4" w:space="0" w:color="000000"/>
            </w:tcBorders>
          </w:tcPr>
          <w:p w:rsidR="00D72087" w:rsidRPr="00CB42C8" w:rsidRDefault="00AD6758" w:rsidP="00D72087">
            <w:pPr>
              <w:rPr>
                <w:rFonts w:cs="Arial"/>
                <w:sz w:val="18"/>
                <w:szCs w:val="18"/>
                <w:lang w:eastAsia="sk-SK"/>
              </w:rPr>
            </w:pPr>
            <w:r w:rsidRPr="00CB42C8">
              <w:rPr>
                <w:rFonts w:cs="Arial"/>
                <w:sz w:val="18"/>
                <w:szCs w:val="18"/>
                <w:lang w:eastAsia="sk-SK"/>
              </w:rPr>
              <w:t>Podpisový záznam  člena štatutárneho orgánu účtovnej jednotky alebo fyzickej osoby, ktorá je účtovnou jednotkou:</w:t>
            </w:r>
          </w:p>
        </w:tc>
      </w:tr>
      <w:tr w:rsidR="00D72087" w:rsidRPr="00CB42C8" w:rsidTr="00C32976">
        <w:trPr>
          <w:trHeight w:val="848"/>
          <w:jc w:val="center"/>
        </w:trPr>
        <w:tc>
          <w:tcPr>
            <w:tcW w:w="1294" w:type="pct"/>
            <w:gridSpan w:val="9"/>
            <w:tcBorders>
              <w:top w:val="single" w:sz="4" w:space="0" w:color="auto"/>
              <w:left w:val="single" w:sz="4" w:space="0" w:color="auto"/>
              <w:bottom w:val="single" w:sz="4" w:space="0" w:color="auto"/>
              <w:right w:val="single" w:sz="4" w:space="0" w:color="000000"/>
            </w:tcBorders>
            <w:noWrap/>
          </w:tcPr>
          <w:p w:rsidR="00D72087" w:rsidRPr="00CB42C8" w:rsidRDefault="00AD6758" w:rsidP="00D72087">
            <w:pPr>
              <w:rPr>
                <w:rFonts w:cs="Arial"/>
                <w:sz w:val="18"/>
                <w:szCs w:val="18"/>
                <w:lang w:eastAsia="sk-SK"/>
              </w:rPr>
            </w:pPr>
            <w:r w:rsidRPr="00CB42C8">
              <w:rPr>
                <w:rFonts w:cs="Arial"/>
                <w:sz w:val="18"/>
                <w:szCs w:val="18"/>
                <w:lang w:eastAsia="sk-SK"/>
              </w:rPr>
              <w:t xml:space="preserve"> Schválené dňa:</w:t>
            </w:r>
          </w:p>
          <w:p w:rsidR="00D72087" w:rsidRPr="00CB42C8" w:rsidRDefault="00D72087" w:rsidP="00D72087">
            <w:pPr>
              <w:rPr>
                <w:rFonts w:cs="Arial"/>
                <w:sz w:val="18"/>
                <w:szCs w:val="18"/>
                <w:lang w:eastAsia="sk-SK"/>
              </w:rPr>
            </w:pPr>
          </w:p>
          <w:p w:rsidR="00E34DCA" w:rsidRPr="00CB42C8" w:rsidRDefault="00E34DCA">
            <w:pPr>
              <w:jc w:val="center"/>
              <w:rPr>
                <w:rFonts w:cs="Arial"/>
                <w:sz w:val="18"/>
                <w:szCs w:val="18"/>
                <w:lang w:eastAsia="sk-SK"/>
              </w:rPr>
            </w:pPr>
          </w:p>
        </w:tc>
        <w:tc>
          <w:tcPr>
            <w:tcW w:w="1248" w:type="pct"/>
            <w:gridSpan w:val="10"/>
            <w:vMerge/>
            <w:tcBorders>
              <w:left w:val="single" w:sz="4" w:space="0" w:color="auto"/>
              <w:bottom w:val="single" w:sz="4" w:space="0" w:color="000000"/>
              <w:right w:val="single" w:sz="4" w:space="0" w:color="000000"/>
            </w:tcBorders>
          </w:tcPr>
          <w:p w:rsidR="00D72087" w:rsidRPr="00CB42C8" w:rsidRDefault="00D72087" w:rsidP="00D72087">
            <w:pPr>
              <w:rPr>
                <w:rFonts w:cs="Arial"/>
                <w:sz w:val="18"/>
                <w:szCs w:val="18"/>
                <w:lang w:eastAsia="sk-SK"/>
              </w:rPr>
            </w:pPr>
          </w:p>
        </w:tc>
        <w:tc>
          <w:tcPr>
            <w:tcW w:w="1212" w:type="pct"/>
            <w:gridSpan w:val="12"/>
            <w:vMerge/>
            <w:tcBorders>
              <w:left w:val="single" w:sz="4" w:space="0" w:color="auto"/>
              <w:bottom w:val="single" w:sz="4" w:space="0" w:color="000000"/>
              <w:right w:val="single" w:sz="4" w:space="0" w:color="000000"/>
            </w:tcBorders>
          </w:tcPr>
          <w:p w:rsidR="00D72087" w:rsidRPr="00CB42C8" w:rsidRDefault="00D72087" w:rsidP="00D72087">
            <w:pPr>
              <w:rPr>
                <w:rFonts w:cs="Arial"/>
                <w:sz w:val="18"/>
                <w:szCs w:val="18"/>
                <w:lang w:eastAsia="sk-SK"/>
              </w:rPr>
            </w:pPr>
          </w:p>
        </w:tc>
        <w:tc>
          <w:tcPr>
            <w:tcW w:w="1246" w:type="pct"/>
            <w:gridSpan w:val="15"/>
            <w:vMerge/>
            <w:tcBorders>
              <w:left w:val="single" w:sz="4" w:space="0" w:color="auto"/>
              <w:bottom w:val="single" w:sz="4" w:space="0" w:color="000000"/>
              <w:right w:val="single" w:sz="4" w:space="0" w:color="000000"/>
            </w:tcBorders>
          </w:tcPr>
          <w:p w:rsidR="00D72087" w:rsidRPr="00CB42C8" w:rsidRDefault="00D72087" w:rsidP="00D72087">
            <w:pPr>
              <w:rPr>
                <w:rFonts w:cs="Arial"/>
                <w:sz w:val="18"/>
                <w:szCs w:val="18"/>
                <w:lang w:eastAsia="sk-SK"/>
              </w:rPr>
            </w:pPr>
          </w:p>
        </w:tc>
      </w:tr>
    </w:tbl>
    <w:p w:rsidR="004D3B4A" w:rsidRPr="00CB42C8" w:rsidRDefault="004D3B4A" w:rsidP="004D3B4A">
      <w:pPr>
        <w:pStyle w:val="Nadpis1"/>
        <w:tabs>
          <w:tab w:val="clear" w:pos="450"/>
          <w:tab w:val="num" w:pos="360"/>
        </w:tabs>
        <w:spacing w:before="120" w:after="60"/>
        <w:ind w:left="360"/>
      </w:pPr>
      <w:bookmarkStart w:id="0" w:name="_Toc530739894"/>
      <w:r w:rsidRPr="00CB42C8">
        <w:lastRenderedPageBreak/>
        <w:t>Informácie o účtovnej jednotke</w:t>
      </w:r>
      <w:bookmarkEnd w:id="0"/>
    </w:p>
    <w:p w:rsidR="004D3B4A" w:rsidRPr="00CB42C8" w:rsidRDefault="004D3B4A" w:rsidP="004D3B4A">
      <w:pPr>
        <w:pStyle w:val="Zkladntext"/>
      </w:pPr>
    </w:p>
    <w:p w:rsidR="004D3B4A" w:rsidRPr="003D778A" w:rsidRDefault="00D72087" w:rsidP="004D3B4A">
      <w:pPr>
        <w:pStyle w:val="Nadpis2"/>
        <w:numPr>
          <w:ilvl w:val="0"/>
          <w:numId w:val="2"/>
        </w:numPr>
      </w:pPr>
      <w:r w:rsidRPr="003D778A">
        <w:t>Založenie spoločnosti</w:t>
      </w:r>
    </w:p>
    <w:p w:rsidR="00877429" w:rsidRPr="00CB42C8" w:rsidRDefault="00D04363" w:rsidP="00DC3EDB">
      <w:pPr>
        <w:tabs>
          <w:tab w:val="left" w:pos="2340"/>
        </w:tabs>
        <w:ind w:left="360"/>
        <w:jc w:val="both"/>
        <w:rPr>
          <w:sz w:val="18"/>
          <w:szCs w:val="18"/>
        </w:rPr>
      </w:pPr>
      <w:r>
        <w:rPr>
          <w:sz w:val="18"/>
          <w:szCs w:val="18"/>
        </w:rPr>
        <w:t>Spoločnosť Tempus</w:t>
      </w:r>
      <w:r w:rsidR="00C32976">
        <w:rPr>
          <w:sz w:val="18"/>
          <w:szCs w:val="18"/>
        </w:rPr>
        <w:t xml:space="preserve"> IMMO a.s.</w:t>
      </w:r>
      <w:r w:rsidR="00877429" w:rsidRPr="00CB42C8">
        <w:rPr>
          <w:sz w:val="18"/>
          <w:szCs w:val="18"/>
        </w:rPr>
        <w:t xml:space="preserve">  (ďalej len Spoločnosť) bola založená   </w:t>
      </w:r>
      <w:r w:rsidR="00C32976">
        <w:rPr>
          <w:sz w:val="18"/>
          <w:szCs w:val="18"/>
        </w:rPr>
        <w:t>7</w:t>
      </w:r>
      <w:r w:rsidR="00877429" w:rsidRPr="00CB42C8">
        <w:rPr>
          <w:sz w:val="18"/>
          <w:szCs w:val="18"/>
        </w:rPr>
        <w:t>.</w:t>
      </w:r>
      <w:r w:rsidR="00DC3EDB" w:rsidRPr="00CB42C8">
        <w:rPr>
          <w:sz w:val="18"/>
          <w:szCs w:val="18"/>
        </w:rPr>
        <w:t>decembra</w:t>
      </w:r>
      <w:r w:rsidR="00242136" w:rsidRPr="00CB42C8">
        <w:rPr>
          <w:sz w:val="18"/>
          <w:szCs w:val="18"/>
        </w:rPr>
        <w:t>199</w:t>
      </w:r>
      <w:r w:rsidR="00C32976">
        <w:rPr>
          <w:sz w:val="18"/>
          <w:szCs w:val="18"/>
        </w:rPr>
        <w:t>9</w:t>
      </w:r>
      <w:r w:rsidR="00877429" w:rsidRPr="00CB42C8">
        <w:rPr>
          <w:sz w:val="18"/>
          <w:szCs w:val="18"/>
        </w:rPr>
        <w:t xml:space="preserve"> a do obchodného registra vedeného Okresným súdom </w:t>
      </w:r>
      <w:r w:rsidR="004C4092">
        <w:rPr>
          <w:sz w:val="18"/>
          <w:szCs w:val="18"/>
        </w:rPr>
        <w:t>Bratislava</w:t>
      </w:r>
      <w:r w:rsidR="00877429" w:rsidRPr="00CB42C8">
        <w:rPr>
          <w:sz w:val="18"/>
          <w:szCs w:val="18"/>
        </w:rPr>
        <w:t xml:space="preserve">  bola zapísaná </w:t>
      </w:r>
      <w:r w:rsidR="004C4092">
        <w:rPr>
          <w:sz w:val="18"/>
          <w:szCs w:val="18"/>
        </w:rPr>
        <w:t>9</w:t>
      </w:r>
      <w:r w:rsidR="00877429" w:rsidRPr="00CB42C8">
        <w:rPr>
          <w:sz w:val="18"/>
          <w:szCs w:val="18"/>
        </w:rPr>
        <w:t>.</w:t>
      </w:r>
      <w:r w:rsidR="004C4092">
        <w:rPr>
          <w:sz w:val="18"/>
          <w:szCs w:val="18"/>
        </w:rPr>
        <w:t>februára2000</w:t>
      </w:r>
      <w:r w:rsidR="00877429" w:rsidRPr="00CB42C8">
        <w:rPr>
          <w:sz w:val="18"/>
          <w:szCs w:val="18"/>
        </w:rPr>
        <w:t xml:space="preserve"> (Obchodný register </w:t>
      </w:r>
      <w:r w:rsidR="00DC3EDB" w:rsidRPr="00CB42C8">
        <w:rPr>
          <w:sz w:val="18"/>
          <w:szCs w:val="18"/>
        </w:rPr>
        <w:t>O</w:t>
      </w:r>
      <w:r w:rsidR="004C4092">
        <w:rPr>
          <w:sz w:val="18"/>
          <w:szCs w:val="18"/>
        </w:rPr>
        <w:t>kresného súdu Bratislava</w:t>
      </w:r>
      <w:r w:rsidR="00877429" w:rsidRPr="00CB42C8">
        <w:rPr>
          <w:sz w:val="18"/>
          <w:szCs w:val="18"/>
        </w:rPr>
        <w:t xml:space="preserve">, oddiel </w:t>
      </w:r>
      <w:r w:rsidR="00242136" w:rsidRPr="00CB42C8">
        <w:rPr>
          <w:sz w:val="18"/>
          <w:szCs w:val="18"/>
        </w:rPr>
        <w:t>S</w:t>
      </w:r>
      <w:r w:rsidR="004C4092">
        <w:rPr>
          <w:sz w:val="18"/>
          <w:szCs w:val="18"/>
        </w:rPr>
        <w:t>a</w:t>
      </w:r>
      <w:r w:rsidR="00877429" w:rsidRPr="00CB42C8">
        <w:rPr>
          <w:sz w:val="18"/>
          <w:szCs w:val="18"/>
        </w:rPr>
        <w:t xml:space="preserve">, vložka č. </w:t>
      </w:r>
      <w:r w:rsidR="004C4092">
        <w:rPr>
          <w:sz w:val="18"/>
          <w:szCs w:val="18"/>
        </w:rPr>
        <w:t>2360</w:t>
      </w:r>
      <w:r w:rsidR="00877429" w:rsidRPr="00CB42C8">
        <w:rPr>
          <w:sz w:val="18"/>
          <w:szCs w:val="18"/>
        </w:rPr>
        <w:t>/</w:t>
      </w:r>
      <w:r w:rsidR="004C4092">
        <w:rPr>
          <w:sz w:val="18"/>
          <w:szCs w:val="18"/>
        </w:rPr>
        <w:t>B</w:t>
      </w:r>
      <w:r w:rsidR="00877429" w:rsidRPr="00CB42C8">
        <w:rPr>
          <w:sz w:val="18"/>
          <w:szCs w:val="18"/>
        </w:rPr>
        <w:t xml:space="preserve">. </w:t>
      </w:r>
    </w:p>
    <w:p w:rsidR="008410DF" w:rsidRPr="00CB42C8" w:rsidRDefault="008410DF" w:rsidP="00DC3EDB">
      <w:pPr>
        <w:pStyle w:val="Zkladntext"/>
      </w:pPr>
    </w:p>
    <w:p w:rsidR="004D3B4A" w:rsidRPr="00CB42C8" w:rsidRDefault="004D3B4A" w:rsidP="004D3B4A"/>
    <w:p w:rsidR="004D3B4A" w:rsidRPr="003D778A" w:rsidRDefault="004D3B4A" w:rsidP="004D3B4A">
      <w:pPr>
        <w:pStyle w:val="Nadpis2"/>
        <w:numPr>
          <w:ilvl w:val="0"/>
          <w:numId w:val="2"/>
        </w:numPr>
      </w:pPr>
      <w:bookmarkStart w:id="1" w:name="_Toc530739896"/>
      <w:r w:rsidRPr="003D778A">
        <w:t>Hlavnými činnosťami Spoločnosti sú:</w:t>
      </w:r>
      <w:bookmarkEnd w:id="1"/>
    </w:p>
    <w:p w:rsidR="00877429" w:rsidRDefault="005643E3" w:rsidP="00877429">
      <w:pPr>
        <w:numPr>
          <w:ilvl w:val="0"/>
          <w:numId w:val="36"/>
        </w:numPr>
        <w:tabs>
          <w:tab w:val="left" w:pos="-1985"/>
        </w:tabs>
        <w:spacing w:before="40"/>
        <w:ind w:hanging="264"/>
        <w:jc w:val="both"/>
        <w:rPr>
          <w:sz w:val="18"/>
          <w:szCs w:val="18"/>
        </w:rPr>
      </w:pPr>
      <w:r>
        <w:rPr>
          <w:sz w:val="18"/>
          <w:szCs w:val="18"/>
        </w:rPr>
        <w:t>Prenájom nehnuteľností bez poskytovania doplnkových služieb</w:t>
      </w:r>
    </w:p>
    <w:p w:rsidR="003D778A" w:rsidRDefault="003D778A" w:rsidP="00877429">
      <w:pPr>
        <w:numPr>
          <w:ilvl w:val="0"/>
          <w:numId w:val="36"/>
        </w:numPr>
        <w:tabs>
          <w:tab w:val="left" w:pos="-1985"/>
        </w:tabs>
        <w:spacing w:before="40"/>
        <w:ind w:hanging="264"/>
        <w:jc w:val="both"/>
        <w:rPr>
          <w:sz w:val="18"/>
          <w:szCs w:val="18"/>
        </w:rPr>
      </w:pPr>
      <w:r>
        <w:rPr>
          <w:sz w:val="18"/>
          <w:szCs w:val="18"/>
        </w:rPr>
        <w:t>Kúpa tovaru na účely jeho predaja iným prevádzkovateľom živnosti (veľkoobchod) v rozsahu voľnej živnosti</w:t>
      </w:r>
    </w:p>
    <w:p w:rsidR="003D778A" w:rsidRDefault="003D778A" w:rsidP="00877429">
      <w:pPr>
        <w:numPr>
          <w:ilvl w:val="0"/>
          <w:numId w:val="36"/>
        </w:numPr>
        <w:tabs>
          <w:tab w:val="left" w:pos="-1985"/>
        </w:tabs>
        <w:spacing w:before="40"/>
        <w:ind w:hanging="264"/>
        <w:jc w:val="both"/>
        <w:rPr>
          <w:sz w:val="18"/>
          <w:szCs w:val="18"/>
        </w:rPr>
      </w:pPr>
      <w:r>
        <w:rPr>
          <w:sz w:val="18"/>
          <w:szCs w:val="18"/>
        </w:rPr>
        <w:t>Kúpa tovaru na účely jeho predaja konečnému spotrebiteľovi (maloobchod) v rozsahu voľnej živnosti</w:t>
      </w:r>
    </w:p>
    <w:p w:rsidR="003D778A" w:rsidRPr="00CB42C8" w:rsidRDefault="003D778A" w:rsidP="00877429">
      <w:pPr>
        <w:numPr>
          <w:ilvl w:val="0"/>
          <w:numId w:val="36"/>
        </w:numPr>
        <w:tabs>
          <w:tab w:val="left" w:pos="-1985"/>
        </w:tabs>
        <w:spacing w:before="40"/>
        <w:ind w:hanging="264"/>
        <w:jc w:val="both"/>
        <w:rPr>
          <w:sz w:val="18"/>
          <w:szCs w:val="18"/>
        </w:rPr>
      </w:pPr>
      <w:r>
        <w:rPr>
          <w:sz w:val="18"/>
          <w:szCs w:val="18"/>
        </w:rPr>
        <w:t>Sprostredkovateľská činnosť v oblasti obchodu a služieb v rozsahu voľnej živnosti</w:t>
      </w:r>
    </w:p>
    <w:p w:rsidR="0055410B" w:rsidRDefault="0055410B" w:rsidP="00877429">
      <w:pPr>
        <w:numPr>
          <w:ilvl w:val="0"/>
          <w:numId w:val="36"/>
        </w:numPr>
        <w:tabs>
          <w:tab w:val="left" w:pos="-1985"/>
        </w:tabs>
        <w:spacing w:before="40"/>
        <w:ind w:hanging="264"/>
        <w:jc w:val="both"/>
        <w:rPr>
          <w:sz w:val="18"/>
          <w:szCs w:val="18"/>
        </w:rPr>
      </w:pPr>
      <w:r>
        <w:rPr>
          <w:sz w:val="18"/>
          <w:szCs w:val="18"/>
        </w:rPr>
        <w:t>Podnikateľské poradenstvo v rozsahu voľnej živnosti</w:t>
      </w:r>
    </w:p>
    <w:p w:rsidR="0055410B" w:rsidRDefault="0055410B" w:rsidP="00877429">
      <w:pPr>
        <w:numPr>
          <w:ilvl w:val="0"/>
          <w:numId w:val="36"/>
        </w:numPr>
        <w:tabs>
          <w:tab w:val="left" w:pos="-1985"/>
        </w:tabs>
        <w:spacing w:before="40"/>
        <w:ind w:hanging="264"/>
        <w:jc w:val="both"/>
        <w:rPr>
          <w:sz w:val="18"/>
          <w:szCs w:val="18"/>
        </w:rPr>
      </w:pPr>
      <w:r>
        <w:rPr>
          <w:sz w:val="18"/>
          <w:szCs w:val="18"/>
        </w:rPr>
        <w:t>Vydavateľská činnosť v rozsahu voľnej živnosti</w:t>
      </w:r>
    </w:p>
    <w:p w:rsidR="0055410B" w:rsidRDefault="0055410B" w:rsidP="00877429">
      <w:pPr>
        <w:numPr>
          <w:ilvl w:val="0"/>
          <w:numId w:val="36"/>
        </w:numPr>
        <w:tabs>
          <w:tab w:val="left" w:pos="-1985"/>
        </w:tabs>
        <w:spacing w:before="40"/>
        <w:ind w:hanging="264"/>
        <w:jc w:val="both"/>
        <w:rPr>
          <w:sz w:val="18"/>
          <w:szCs w:val="18"/>
        </w:rPr>
      </w:pPr>
      <w:r>
        <w:rPr>
          <w:sz w:val="18"/>
          <w:szCs w:val="18"/>
        </w:rPr>
        <w:t>Reklamná a propagačná činnosť</w:t>
      </w:r>
    </w:p>
    <w:p w:rsidR="0055410B" w:rsidRDefault="0055410B" w:rsidP="00877429">
      <w:pPr>
        <w:numPr>
          <w:ilvl w:val="0"/>
          <w:numId w:val="36"/>
        </w:numPr>
        <w:tabs>
          <w:tab w:val="left" w:pos="-1985"/>
        </w:tabs>
        <w:spacing w:before="40"/>
        <w:ind w:hanging="264"/>
        <w:jc w:val="both"/>
        <w:rPr>
          <w:sz w:val="18"/>
          <w:szCs w:val="18"/>
        </w:rPr>
      </w:pPr>
      <w:r>
        <w:rPr>
          <w:sz w:val="18"/>
          <w:szCs w:val="18"/>
        </w:rPr>
        <w:t>Prieskum trhu a verejnej mienky</w:t>
      </w:r>
    </w:p>
    <w:p w:rsidR="0055410B" w:rsidRDefault="0055410B" w:rsidP="00877429">
      <w:pPr>
        <w:numPr>
          <w:ilvl w:val="0"/>
          <w:numId w:val="36"/>
        </w:numPr>
        <w:tabs>
          <w:tab w:val="left" w:pos="-1985"/>
        </w:tabs>
        <w:spacing w:before="40"/>
        <w:ind w:hanging="264"/>
        <w:jc w:val="both"/>
        <w:rPr>
          <w:sz w:val="18"/>
          <w:szCs w:val="18"/>
        </w:rPr>
      </w:pPr>
      <w:r>
        <w:rPr>
          <w:sz w:val="18"/>
          <w:szCs w:val="18"/>
        </w:rPr>
        <w:t>Činnosť organizačných a ekonomických poradcov</w:t>
      </w:r>
    </w:p>
    <w:p w:rsidR="0055410B" w:rsidRDefault="0055410B" w:rsidP="00877429">
      <w:pPr>
        <w:numPr>
          <w:ilvl w:val="0"/>
          <w:numId w:val="36"/>
        </w:numPr>
        <w:tabs>
          <w:tab w:val="left" w:pos="-1985"/>
        </w:tabs>
        <w:spacing w:before="40"/>
        <w:ind w:hanging="264"/>
        <w:jc w:val="both"/>
        <w:rPr>
          <w:sz w:val="18"/>
          <w:szCs w:val="18"/>
        </w:rPr>
      </w:pPr>
      <w:r>
        <w:rPr>
          <w:sz w:val="18"/>
          <w:szCs w:val="18"/>
        </w:rPr>
        <w:t>Vedenie účtovníctva</w:t>
      </w:r>
    </w:p>
    <w:p w:rsidR="0055410B" w:rsidRDefault="0055410B" w:rsidP="00877429">
      <w:pPr>
        <w:numPr>
          <w:ilvl w:val="0"/>
          <w:numId w:val="36"/>
        </w:numPr>
        <w:tabs>
          <w:tab w:val="left" w:pos="-1985"/>
        </w:tabs>
        <w:spacing w:before="40"/>
        <w:ind w:hanging="264"/>
        <w:jc w:val="both"/>
        <w:rPr>
          <w:sz w:val="18"/>
          <w:szCs w:val="18"/>
        </w:rPr>
      </w:pPr>
      <w:r>
        <w:rPr>
          <w:sz w:val="18"/>
          <w:szCs w:val="18"/>
        </w:rPr>
        <w:t>Organizovanie a technické zabezpečenie kultúrnych, športových a spoločenských podujatí, školení, kurzov, kongresov, seminárov a výstav v rozsahu voľnej živnosti</w:t>
      </w:r>
    </w:p>
    <w:p w:rsidR="0055410B" w:rsidRDefault="0055410B" w:rsidP="00877429">
      <w:pPr>
        <w:numPr>
          <w:ilvl w:val="0"/>
          <w:numId w:val="36"/>
        </w:numPr>
        <w:tabs>
          <w:tab w:val="left" w:pos="-1985"/>
        </w:tabs>
        <w:spacing w:before="40"/>
        <w:ind w:hanging="264"/>
        <w:jc w:val="both"/>
        <w:rPr>
          <w:sz w:val="18"/>
          <w:szCs w:val="18"/>
        </w:rPr>
      </w:pPr>
      <w:r>
        <w:rPr>
          <w:sz w:val="18"/>
          <w:szCs w:val="18"/>
        </w:rPr>
        <w:t>Kancelárske, administratívne a sekretárske služby vrátane kopírovacích a rozmnožovacích služieb</w:t>
      </w:r>
    </w:p>
    <w:p w:rsidR="0055410B" w:rsidRDefault="0055410B" w:rsidP="00877429">
      <w:pPr>
        <w:numPr>
          <w:ilvl w:val="0"/>
          <w:numId w:val="36"/>
        </w:numPr>
        <w:tabs>
          <w:tab w:val="left" w:pos="-1985"/>
        </w:tabs>
        <w:spacing w:before="40"/>
        <w:ind w:hanging="264"/>
        <w:jc w:val="both"/>
        <w:rPr>
          <w:sz w:val="18"/>
          <w:szCs w:val="18"/>
        </w:rPr>
      </w:pPr>
      <w:r>
        <w:rPr>
          <w:sz w:val="18"/>
          <w:szCs w:val="18"/>
        </w:rPr>
        <w:t>Prenájom hnuteľných vecí v rozsahu voľnej živnosti</w:t>
      </w:r>
    </w:p>
    <w:p w:rsidR="0055410B" w:rsidRDefault="0055410B" w:rsidP="00877429">
      <w:pPr>
        <w:numPr>
          <w:ilvl w:val="0"/>
          <w:numId w:val="36"/>
        </w:numPr>
        <w:tabs>
          <w:tab w:val="left" w:pos="-1985"/>
        </w:tabs>
        <w:spacing w:before="40"/>
        <w:ind w:hanging="264"/>
        <w:jc w:val="both"/>
        <w:rPr>
          <w:sz w:val="18"/>
          <w:szCs w:val="18"/>
        </w:rPr>
      </w:pPr>
      <w:r>
        <w:rPr>
          <w:sz w:val="18"/>
          <w:szCs w:val="18"/>
        </w:rPr>
        <w:t>Prenájom motorových vozidiel</w:t>
      </w:r>
    </w:p>
    <w:p w:rsidR="0055410B" w:rsidRPr="0055410B" w:rsidRDefault="0055410B" w:rsidP="0055410B">
      <w:pPr>
        <w:numPr>
          <w:ilvl w:val="0"/>
          <w:numId w:val="36"/>
        </w:numPr>
        <w:tabs>
          <w:tab w:val="left" w:pos="-1985"/>
        </w:tabs>
        <w:spacing w:before="40"/>
        <w:ind w:hanging="264"/>
        <w:jc w:val="both"/>
        <w:rPr>
          <w:sz w:val="18"/>
          <w:szCs w:val="18"/>
        </w:rPr>
      </w:pPr>
      <w:r>
        <w:rPr>
          <w:sz w:val="18"/>
          <w:szCs w:val="18"/>
        </w:rPr>
        <w:t>Prekladateľské a tlmočnícke služby v rozsahu voľných živnosti</w:t>
      </w:r>
    </w:p>
    <w:p w:rsidR="00252D47" w:rsidRDefault="005643E3" w:rsidP="00877429">
      <w:pPr>
        <w:numPr>
          <w:ilvl w:val="0"/>
          <w:numId w:val="36"/>
        </w:numPr>
        <w:tabs>
          <w:tab w:val="left" w:pos="-1985"/>
        </w:tabs>
        <w:spacing w:before="40"/>
        <w:ind w:hanging="264"/>
        <w:jc w:val="both"/>
        <w:rPr>
          <w:sz w:val="18"/>
          <w:szCs w:val="18"/>
        </w:rPr>
      </w:pPr>
      <w:r>
        <w:rPr>
          <w:sz w:val="18"/>
          <w:szCs w:val="18"/>
        </w:rPr>
        <w:t>Ubytovacie služby v ubytovacích zariadeniach s prevádzkovaním pohostinských činností</w:t>
      </w:r>
      <w:r w:rsidR="0055410B">
        <w:rPr>
          <w:sz w:val="18"/>
          <w:szCs w:val="18"/>
        </w:rPr>
        <w:t xml:space="preserve"> v týchto zariadeniach a v chatovej osade triedy 3, v kempingoch triedy 3 a 4</w:t>
      </w:r>
    </w:p>
    <w:p w:rsidR="0055410B" w:rsidRDefault="0055410B" w:rsidP="00877429">
      <w:pPr>
        <w:numPr>
          <w:ilvl w:val="0"/>
          <w:numId w:val="36"/>
        </w:numPr>
        <w:tabs>
          <w:tab w:val="left" w:pos="-1985"/>
        </w:tabs>
        <w:spacing w:before="40"/>
        <w:ind w:hanging="264"/>
        <w:jc w:val="both"/>
        <w:rPr>
          <w:sz w:val="18"/>
          <w:szCs w:val="18"/>
        </w:rPr>
      </w:pPr>
      <w:r>
        <w:rPr>
          <w:sz w:val="18"/>
          <w:szCs w:val="18"/>
        </w:rPr>
        <w:t>Kuriérske služby</w:t>
      </w:r>
    </w:p>
    <w:p w:rsidR="0055410B" w:rsidRDefault="0055410B" w:rsidP="00877429">
      <w:pPr>
        <w:numPr>
          <w:ilvl w:val="0"/>
          <w:numId w:val="36"/>
        </w:numPr>
        <w:tabs>
          <w:tab w:val="left" w:pos="-1985"/>
        </w:tabs>
        <w:spacing w:before="40"/>
        <w:ind w:hanging="264"/>
        <w:jc w:val="both"/>
        <w:rPr>
          <w:sz w:val="18"/>
          <w:szCs w:val="18"/>
        </w:rPr>
      </w:pPr>
      <w:r>
        <w:rPr>
          <w:sz w:val="18"/>
          <w:szCs w:val="18"/>
        </w:rPr>
        <w:t>Ubytovacie služby bez poskytovania pohostinských činností</w:t>
      </w:r>
    </w:p>
    <w:p w:rsidR="0055410B" w:rsidRDefault="0055410B" w:rsidP="00877429">
      <w:pPr>
        <w:numPr>
          <w:ilvl w:val="0"/>
          <w:numId w:val="36"/>
        </w:numPr>
        <w:tabs>
          <w:tab w:val="left" w:pos="-1985"/>
        </w:tabs>
        <w:spacing w:before="40"/>
        <w:ind w:hanging="264"/>
        <w:jc w:val="both"/>
        <w:rPr>
          <w:sz w:val="18"/>
          <w:szCs w:val="18"/>
        </w:rPr>
      </w:pPr>
      <w:r>
        <w:rPr>
          <w:sz w:val="18"/>
          <w:szCs w:val="18"/>
        </w:rPr>
        <w:t>Poskytovanie služieb rýchleho občer</w:t>
      </w:r>
      <w:r w:rsidR="00431EC5">
        <w:rPr>
          <w:sz w:val="18"/>
          <w:szCs w:val="18"/>
        </w:rPr>
        <w:t>s</w:t>
      </w:r>
      <w:r>
        <w:rPr>
          <w:sz w:val="18"/>
          <w:szCs w:val="18"/>
        </w:rPr>
        <w:t>tvenia</w:t>
      </w:r>
      <w:r w:rsidR="00431EC5">
        <w:rPr>
          <w:sz w:val="18"/>
          <w:szCs w:val="18"/>
        </w:rPr>
        <w:t xml:space="preserve"> v spojení s predajom na priamu konzumáciu</w:t>
      </w:r>
    </w:p>
    <w:p w:rsidR="00431EC5" w:rsidRDefault="00431EC5" w:rsidP="00877429">
      <w:pPr>
        <w:numPr>
          <w:ilvl w:val="0"/>
          <w:numId w:val="36"/>
        </w:numPr>
        <w:tabs>
          <w:tab w:val="left" w:pos="-1985"/>
        </w:tabs>
        <w:spacing w:before="40"/>
        <w:ind w:hanging="264"/>
        <w:jc w:val="both"/>
        <w:rPr>
          <w:sz w:val="18"/>
          <w:szCs w:val="18"/>
        </w:rPr>
      </w:pPr>
      <w:r>
        <w:rPr>
          <w:sz w:val="18"/>
          <w:szCs w:val="18"/>
        </w:rPr>
        <w:t>Prevádzkovanie výdajne stravy</w:t>
      </w:r>
    </w:p>
    <w:p w:rsidR="00431EC5" w:rsidRDefault="00431EC5" w:rsidP="00877429">
      <w:pPr>
        <w:numPr>
          <w:ilvl w:val="0"/>
          <w:numId w:val="36"/>
        </w:numPr>
        <w:tabs>
          <w:tab w:val="left" w:pos="-1985"/>
        </w:tabs>
        <w:spacing w:before="40"/>
        <w:ind w:hanging="264"/>
        <w:jc w:val="both"/>
        <w:rPr>
          <w:sz w:val="18"/>
          <w:szCs w:val="18"/>
        </w:rPr>
      </w:pPr>
      <w:r>
        <w:rPr>
          <w:sz w:val="18"/>
          <w:szCs w:val="18"/>
        </w:rPr>
        <w:t>Poskytovanie obslužných služieb pri kultúrnych a iných spoločenských podujatiach</w:t>
      </w:r>
    </w:p>
    <w:p w:rsidR="00431EC5" w:rsidRDefault="00431EC5" w:rsidP="00877429">
      <w:pPr>
        <w:numPr>
          <w:ilvl w:val="0"/>
          <w:numId w:val="36"/>
        </w:numPr>
        <w:tabs>
          <w:tab w:val="left" w:pos="-1985"/>
        </w:tabs>
        <w:spacing w:before="40"/>
        <w:ind w:hanging="264"/>
        <w:jc w:val="both"/>
        <w:rPr>
          <w:sz w:val="18"/>
          <w:szCs w:val="18"/>
        </w:rPr>
      </w:pPr>
      <w:r>
        <w:rPr>
          <w:sz w:val="18"/>
          <w:szCs w:val="18"/>
        </w:rPr>
        <w:t>Finančný lízing</w:t>
      </w:r>
    </w:p>
    <w:p w:rsidR="00431EC5" w:rsidRPr="00CB42C8" w:rsidRDefault="00431EC5" w:rsidP="00877429">
      <w:pPr>
        <w:numPr>
          <w:ilvl w:val="0"/>
          <w:numId w:val="36"/>
        </w:numPr>
        <w:tabs>
          <w:tab w:val="left" w:pos="-1985"/>
        </w:tabs>
        <w:spacing w:before="40"/>
        <w:ind w:hanging="264"/>
        <w:jc w:val="both"/>
        <w:rPr>
          <w:sz w:val="18"/>
          <w:szCs w:val="18"/>
        </w:rPr>
      </w:pPr>
      <w:r>
        <w:rPr>
          <w:sz w:val="18"/>
          <w:szCs w:val="18"/>
        </w:rPr>
        <w:t>Čistiace a upratovacie služby</w:t>
      </w:r>
    </w:p>
    <w:p w:rsidR="000F1CD9" w:rsidRDefault="005643E3" w:rsidP="00877429">
      <w:pPr>
        <w:numPr>
          <w:ilvl w:val="0"/>
          <w:numId w:val="36"/>
        </w:numPr>
        <w:tabs>
          <w:tab w:val="left" w:pos="-1985"/>
        </w:tabs>
        <w:spacing w:before="40"/>
        <w:ind w:hanging="264"/>
        <w:jc w:val="both"/>
        <w:rPr>
          <w:sz w:val="18"/>
          <w:szCs w:val="18"/>
        </w:rPr>
      </w:pPr>
      <w:r>
        <w:rPr>
          <w:sz w:val="18"/>
          <w:szCs w:val="18"/>
        </w:rPr>
        <w:t>Prevádzkovanie zariadení slúžiacich na regeneráciu a</w:t>
      </w:r>
      <w:r w:rsidR="00431EC5">
        <w:rPr>
          <w:sz w:val="18"/>
          <w:szCs w:val="18"/>
        </w:rPr>
        <w:t> </w:t>
      </w:r>
      <w:r>
        <w:rPr>
          <w:sz w:val="18"/>
          <w:szCs w:val="18"/>
        </w:rPr>
        <w:t>rekondíciu</w:t>
      </w:r>
    </w:p>
    <w:p w:rsidR="00431EC5" w:rsidRPr="00CB42C8" w:rsidRDefault="00431EC5" w:rsidP="00877429">
      <w:pPr>
        <w:numPr>
          <w:ilvl w:val="0"/>
          <w:numId w:val="36"/>
        </w:numPr>
        <w:tabs>
          <w:tab w:val="left" w:pos="-1985"/>
        </w:tabs>
        <w:spacing w:before="40"/>
        <w:ind w:hanging="264"/>
        <w:jc w:val="both"/>
        <w:rPr>
          <w:sz w:val="18"/>
          <w:szCs w:val="18"/>
        </w:rPr>
      </w:pPr>
      <w:r>
        <w:rPr>
          <w:sz w:val="18"/>
          <w:szCs w:val="18"/>
        </w:rPr>
        <w:t>Prevádzkovanie kultúrnych, spoločenských a zábavných zariadení</w:t>
      </w:r>
    </w:p>
    <w:p w:rsidR="000F1CD9" w:rsidRDefault="005643E3" w:rsidP="00877429">
      <w:pPr>
        <w:numPr>
          <w:ilvl w:val="0"/>
          <w:numId w:val="36"/>
        </w:numPr>
        <w:tabs>
          <w:tab w:val="left" w:pos="-1985"/>
        </w:tabs>
        <w:spacing w:before="40"/>
        <w:ind w:hanging="264"/>
        <w:jc w:val="both"/>
        <w:rPr>
          <w:sz w:val="18"/>
          <w:szCs w:val="18"/>
        </w:rPr>
      </w:pPr>
      <w:r>
        <w:rPr>
          <w:sz w:val="18"/>
          <w:szCs w:val="18"/>
        </w:rPr>
        <w:t>Prevádzkovanie športových zariadení</w:t>
      </w:r>
    </w:p>
    <w:p w:rsidR="00431EC5" w:rsidRDefault="00431EC5" w:rsidP="00877429">
      <w:pPr>
        <w:numPr>
          <w:ilvl w:val="0"/>
          <w:numId w:val="36"/>
        </w:numPr>
        <w:tabs>
          <w:tab w:val="left" w:pos="-1985"/>
        </w:tabs>
        <w:spacing w:before="40"/>
        <w:ind w:hanging="264"/>
        <w:jc w:val="both"/>
        <w:rPr>
          <w:sz w:val="18"/>
          <w:szCs w:val="18"/>
        </w:rPr>
      </w:pPr>
      <w:r>
        <w:rPr>
          <w:sz w:val="18"/>
          <w:szCs w:val="18"/>
        </w:rPr>
        <w:t>Služby požičovní</w:t>
      </w:r>
    </w:p>
    <w:p w:rsidR="005766D1" w:rsidRDefault="005766D1" w:rsidP="005766D1">
      <w:pPr>
        <w:tabs>
          <w:tab w:val="left" w:pos="-1985"/>
        </w:tabs>
        <w:spacing w:before="40"/>
        <w:ind w:left="624"/>
        <w:jc w:val="both"/>
        <w:rPr>
          <w:sz w:val="18"/>
          <w:szCs w:val="18"/>
        </w:rPr>
      </w:pPr>
    </w:p>
    <w:p w:rsidR="005766D1" w:rsidRPr="00CB42C8" w:rsidRDefault="005766D1" w:rsidP="005766D1">
      <w:pPr>
        <w:tabs>
          <w:tab w:val="left" w:pos="-1985"/>
        </w:tabs>
        <w:spacing w:before="40"/>
        <w:ind w:left="624"/>
        <w:jc w:val="both"/>
        <w:rPr>
          <w:sz w:val="18"/>
          <w:szCs w:val="18"/>
        </w:rPr>
      </w:pPr>
    </w:p>
    <w:p w:rsidR="004D3B4A" w:rsidRPr="003D778A" w:rsidRDefault="005F5D4F" w:rsidP="004D3B4A">
      <w:pPr>
        <w:pStyle w:val="Nadpis2"/>
        <w:numPr>
          <w:ilvl w:val="0"/>
          <w:numId w:val="2"/>
        </w:numPr>
      </w:pPr>
      <w:r w:rsidRPr="003D778A">
        <w:t>P</w:t>
      </w:r>
      <w:r w:rsidR="004D3B4A" w:rsidRPr="003D778A">
        <w:t xml:space="preserve">očet zamestnancov </w:t>
      </w:r>
    </w:p>
    <w:p w:rsidR="005F5D4F" w:rsidRPr="00CB42C8" w:rsidRDefault="005F5D4F" w:rsidP="004D3B4A">
      <w:pPr>
        <w:pStyle w:val="Zkladntext"/>
      </w:pPr>
      <w:r w:rsidRPr="00CB42C8">
        <w:t>Údaje o počte zamestnancov za bežné účtovné obdobie a bezprostredne predchádzajúce účtovné obdobie sú uvedené v nasledujúcom prehľade:</w:t>
      </w:r>
    </w:p>
    <w:p w:rsidR="005F5D4F" w:rsidRPr="00CB42C8" w:rsidRDefault="005F5D4F" w:rsidP="004D3B4A">
      <w:pPr>
        <w:pStyle w:val="Zkladntext"/>
      </w:pPr>
    </w:p>
    <w:bookmarkStart w:id="2" w:name="_MON_1425209197"/>
    <w:bookmarkEnd w:id="2"/>
    <w:p w:rsidR="000A1BBA" w:rsidRPr="00CB42C8" w:rsidRDefault="00A17074" w:rsidP="004D3B4A">
      <w:pPr>
        <w:pStyle w:val="Zkladntext"/>
      </w:pPr>
      <w:r w:rsidRPr="00CB42C8">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8" o:title=""/>
            <o:lock v:ext="edit" aspectratio="f"/>
          </v:shape>
          <o:OLEObject Type="Embed" ProgID="Excel.Sheet.12" ShapeID="_x0000_i1025" DrawAspect="Content" ObjectID="_1497191329" r:id="rId9"/>
        </w:object>
      </w:r>
    </w:p>
    <w:p w:rsidR="004D3B4A" w:rsidRPr="00CB42C8" w:rsidRDefault="004D3B4A" w:rsidP="004D3B4A">
      <w:pPr>
        <w:pStyle w:val="Zkladntext"/>
      </w:pPr>
    </w:p>
    <w:p w:rsidR="004B5F7D" w:rsidRPr="003D778A" w:rsidRDefault="004B5F7D" w:rsidP="004B5F7D">
      <w:pPr>
        <w:pStyle w:val="Nadpis2"/>
        <w:numPr>
          <w:ilvl w:val="0"/>
          <w:numId w:val="2"/>
        </w:numPr>
      </w:pPr>
      <w:bookmarkStart w:id="3" w:name="_Toc530739897"/>
      <w:r w:rsidRPr="003D778A">
        <w:t>Údaje o neobmedzenom ručení</w:t>
      </w:r>
    </w:p>
    <w:p w:rsidR="004B5F7D" w:rsidRPr="00CB42C8" w:rsidRDefault="004B5F7D" w:rsidP="004B5F7D">
      <w:pPr>
        <w:ind w:left="450"/>
        <w:jc w:val="both"/>
        <w:rPr>
          <w:sz w:val="18"/>
          <w:szCs w:val="18"/>
        </w:rPr>
      </w:pPr>
      <w:r w:rsidRPr="00CB42C8">
        <w:rPr>
          <w:sz w:val="18"/>
          <w:szCs w:val="18"/>
        </w:rPr>
        <w:t>Spoločnosť nie je neobmedzene ručiacim spoločníkom v iných spoločnostiach podľa § 56 ods. 5 Obchodného zákonníka.</w:t>
      </w:r>
    </w:p>
    <w:p w:rsidR="004B5F7D" w:rsidRPr="00CB42C8" w:rsidRDefault="004B5F7D" w:rsidP="004B5F7D">
      <w:pPr>
        <w:pStyle w:val="Zkladntext"/>
      </w:pPr>
    </w:p>
    <w:p w:rsidR="004B5F7D" w:rsidRPr="003D778A" w:rsidRDefault="004B5F7D" w:rsidP="004B5F7D">
      <w:pPr>
        <w:pStyle w:val="Nadpis2"/>
        <w:numPr>
          <w:ilvl w:val="0"/>
          <w:numId w:val="2"/>
        </w:numPr>
      </w:pPr>
      <w:r w:rsidRPr="003D778A">
        <w:t>Právny dôvod na zostavenie účtovnej závierky</w:t>
      </w:r>
    </w:p>
    <w:p w:rsidR="004B5F7D" w:rsidRPr="00CB42C8" w:rsidRDefault="004B5F7D" w:rsidP="00431EC5">
      <w:pPr>
        <w:pStyle w:val="Zkladntext"/>
        <w:ind w:hanging="426"/>
      </w:pPr>
      <w:r w:rsidRPr="00CB42C8">
        <w:tab/>
        <w:t>Účtovná závierka Spoločnosti k 31. decembru 201</w:t>
      </w:r>
      <w:r w:rsidR="00870B78">
        <w:t>4</w:t>
      </w:r>
      <w:r w:rsidRPr="00CB42C8">
        <w:t xml:space="preserve"> je zostavená ako riadna účtovná závierka podľa § 17 ods. 6 zákona NR SR č. 431/2002 Z. z. o účtovníctve za účtovné obdobie od 1. januára 201</w:t>
      </w:r>
      <w:r w:rsidR="00870B78">
        <w:t>4</w:t>
      </w:r>
      <w:r w:rsidRPr="00CB42C8">
        <w:t xml:space="preserve"> do 31. decembra 201</w:t>
      </w:r>
      <w:r w:rsidR="00870B78">
        <w:t>4</w:t>
      </w:r>
      <w:r w:rsidRPr="00CB42C8">
        <w:t>.</w:t>
      </w:r>
    </w:p>
    <w:p w:rsidR="004B5F7D" w:rsidRPr="00CB42C8" w:rsidRDefault="004B5F7D" w:rsidP="004B5F7D">
      <w:pPr>
        <w:pStyle w:val="Zkladntext"/>
        <w:ind w:hanging="426"/>
      </w:pPr>
    </w:p>
    <w:p w:rsidR="004B5F7D" w:rsidRPr="005B69D3" w:rsidRDefault="004B5F7D" w:rsidP="004B5F7D">
      <w:pPr>
        <w:pStyle w:val="Nadpis2"/>
        <w:numPr>
          <w:ilvl w:val="0"/>
          <w:numId w:val="2"/>
        </w:numPr>
      </w:pPr>
      <w:r w:rsidRPr="005B69D3">
        <w:t>Dátum schválenia účtovnej závierky za predchádzajúce účtovné obdobie</w:t>
      </w:r>
    </w:p>
    <w:p w:rsidR="004B5F7D" w:rsidRPr="00CB42C8" w:rsidRDefault="004B5F7D" w:rsidP="004B5F7D">
      <w:pPr>
        <w:pStyle w:val="Zkladntext"/>
        <w:ind w:hanging="426"/>
      </w:pPr>
      <w:r w:rsidRPr="00CB42C8">
        <w:tab/>
        <w:t>Účtovná závierka Spoločnosti k 31. decembru 201</w:t>
      </w:r>
      <w:r w:rsidR="00A17074">
        <w:t>3</w:t>
      </w:r>
      <w:r w:rsidRPr="00CB42C8">
        <w:t xml:space="preserve">, za predchádzajúce účtovné obdobie, bola schválená valným zhromaždením Spoločnosti </w:t>
      </w:r>
      <w:r w:rsidR="00A17074">
        <w:t xml:space="preserve">   </w:t>
      </w:r>
      <w:r w:rsidR="00870B78">
        <w:t>dňa 30.6.2014</w:t>
      </w:r>
      <w:r w:rsidR="00A17074">
        <w:t xml:space="preserve">        </w:t>
      </w:r>
      <w:r w:rsidRPr="00CB42C8">
        <w:t>.</w:t>
      </w:r>
    </w:p>
    <w:p w:rsidR="004B5F7D" w:rsidRPr="00CB42C8" w:rsidRDefault="004B5F7D" w:rsidP="004B5F7D">
      <w:pPr>
        <w:pStyle w:val="Zkladntext"/>
        <w:ind w:hanging="426"/>
      </w:pPr>
    </w:p>
    <w:p w:rsidR="004B5F7D" w:rsidRPr="00CB42C8" w:rsidRDefault="004B5F7D" w:rsidP="004B5F7D">
      <w:pPr>
        <w:pStyle w:val="Zkladntext"/>
      </w:pPr>
      <w:bookmarkStart w:id="4" w:name="OLE_LINK13"/>
      <w:bookmarkStart w:id="5" w:name="OLE_LINK14"/>
    </w:p>
    <w:p w:rsidR="004B5F7D" w:rsidRPr="005B69D3" w:rsidRDefault="004B5F7D" w:rsidP="004B5F7D">
      <w:pPr>
        <w:pStyle w:val="Nadpis2"/>
        <w:numPr>
          <w:ilvl w:val="0"/>
          <w:numId w:val="2"/>
        </w:numPr>
      </w:pPr>
      <w:r w:rsidRPr="005B69D3">
        <w:t>Schválenie audítora</w:t>
      </w:r>
    </w:p>
    <w:bookmarkEnd w:id="4"/>
    <w:bookmarkEnd w:id="5"/>
    <w:p w:rsidR="00ED35F8" w:rsidRDefault="00870B78" w:rsidP="00A17074">
      <w:pPr>
        <w:pStyle w:val="Zkladntext"/>
      </w:pPr>
      <w:r>
        <w:t>Spoločnosť nemá povinnosť overenia účtovnej závierky auditorom.</w:t>
      </w:r>
    </w:p>
    <w:p w:rsidR="004B5F7D" w:rsidRPr="00CB42C8" w:rsidRDefault="004B5F7D" w:rsidP="004B5F7D">
      <w:pPr>
        <w:pStyle w:val="Zkladntext"/>
        <w:jc w:val="left"/>
      </w:pPr>
    </w:p>
    <w:p w:rsidR="004B5F7D" w:rsidRPr="00CB42C8" w:rsidRDefault="004B5F7D" w:rsidP="004B5F7D">
      <w:pPr>
        <w:tabs>
          <w:tab w:val="left" w:pos="2340"/>
        </w:tabs>
        <w:rPr>
          <w:sz w:val="18"/>
          <w:szCs w:val="18"/>
        </w:rPr>
      </w:pPr>
      <w:r w:rsidRPr="00CB42C8">
        <w:rPr>
          <w:sz w:val="18"/>
          <w:szCs w:val="18"/>
        </w:rPr>
        <w:tab/>
      </w:r>
    </w:p>
    <w:p w:rsidR="004D3B4A" w:rsidRPr="0006270E" w:rsidRDefault="004D3B4A" w:rsidP="004D3B4A">
      <w:pPr>
        <w:pStyle w:val="Nadpis1"/>
        <w:tabs>
          <w:tab w:val="clear" w:pos="450"/>
          <w:tab w:val="num" w:pos="360"/>
        </w:tabs>
        <w:spacing w:before="120" w:after="60"/>
        <w:ind w:left="360"/>
      </w:pPr>
      <w:r w:rsidRPr="0006270E">
        <w:t>Informácie o orgánoch účtovnej jednotky</w:t>
      </w:r>
      <w:bookmarkEnd w:id="3"/>
    </w:p>
    <w:p w:rsidR="004D3B4A" w:rsidRDefault="004D3B4A" w:rsidP="004D3B4A"/>
    <w:p w:rsidR="00123A5D" w:rsidRDefault="00123A5D" w:rsidP="004D3B4A">
      <w:r>
        <w:t>Predstavenstvo:</w:t>
      </w:r>
    </w:p>
    <w:p w:rsidR="00123A5D" w:rsidRPr="00CB42C8" w:rsidRDefault="00123A5D" w:rsidP="004D3B4A"/>
    <w:p w:rsidR="00FE2377" w:rsidRPr="00CB42C8" w:rsidRDefault="00FE2377" w:rsidP="00FE2377">
      <w:pPr>
        <w:tabs>
          <w:tab w:val="left" w:pos="2340"/>
        </w:tabs>
        <w:rPr>
          <w:sz w:val="18"/>
          <w:szCs w:val="18"/>
        </w:rPr>
      </w:pPr>
      <w:r w:rsidRPr="00CB42C8">
        <w:rPr>
          <w:sz w:val="18"/>
          <w:szCs w:val="18"/>
        </w:rPr>
        <w:t>Ing. Martin Sojka, Čordákova 1220/46, 040 11 Košice</w:t>
      </w:r>
      <w:r w:rsidR="00F538A0">
        <w:rPr>
          <w:sz w:val="18"/>
          <w:szCs w:val="18"/>
        </w:rPr>
        <w:t xml:space="preserve"> -predseda</w:t>
      </w:r>
    </w:p>
    <w:p w:rsidR="00FE2377" w:rsidRDefault="00FE2377" w:rsidP="00FE2377">
      <w:pPr>
        <w:tabs>
          <w:tab w:val="left" w:pos="2340"/>
        </w:tabs>
        <w:rPr>
          <w:sz w:val="18"/>
          <w:szCs w:val="18"/>
        </w:rPr>
      </w:pPr>
      <w:r w:rsidRPr="00CB42C8">
        <w:rPr>
          <w:sz w:val="18"/>
          <w:szCs w:val="18"/>
        </w:rPr>
        <w:t>Ing. Vincent Vattai, Hanojská 2545/3, 040 13 Košice</w:t>
      </w:r>
      <w:r w:rsidR="00F538A0">
        <w:rPr>
          <w:sz w:val="18"/>
          <w:szCs w:val="18"/>
        </w:rPr>
        <w:t xml:space="preserve"> - podpredseda</w:t>
      </w:r>
    </w:p>
    <w:p w:rsidR="00F538A0" w:rsidRDefault="00F538A0" w:rsidP="00FE2377">
      <w:pPr>
        <w:tabs>
          <w:tab w:val="left" w:pos="2340"/>
        </w:tabs>
        <w:rPr>
          <w:sz w:val="18"/>
          <w:szCs w:val="18"/>
        </w:rPr>
      </w:pPr>
      <w:r>
        <w:rPr>
          <w:sz w:val="18"/>
          <w:szCs w:val="18"/>
        </w:rPr>
        <w:t>V mene spoločnosti je oprávnený konať predseda predstavenstva a podpredseda predstavenstva, každý samostatne tak, že k vytlačenému alebo napísanému obchodnému menu a označeniu svojej funkcie pripojí svoj vlastnoručný podpis</w:t>
      </w:r>
    </w:p>
    <w:p w:rsidR="00F538A0" w:rsidRDefault="00F538A0" w:rsidP="00FE2377">
      <w:pPr>
        <w:tabs>
          <w:tab w:val="left" w:pos="2340"/>
        </w:tabs>
        <w:rPr>
          <w:sz w:val="18"/>
          <w:szCs w:val="18"/>
        </w:rPr>
      </w:pPr>
    </w:p>
    <w:p w:rsidR="00913734" w:rsidRDefault="00F3659A" w:rsidP="00FE2377">
      <w:pPr>
        <w:tabs>
          <w:tab w:val="left" w:pos="2340"/>
        </w:tabs>
        <w:rPr>
          <w:sz w:val="18"/>
          <w:szCs w:val="18"/>
        </w:rPr>
      </w:pPr>
      <w:r>
        <w:rPr>
          <w:sz w:val="18"/>
          <w:szCs w:val="18"/>
        </w:rPr>
        <w:t>Dozorná rada:</w:t>
      </w:r>
    </w:p>
    <w:p w:rsidR="00F3659A" w:rsidRDefault="00F3659A" w:rsidP="00FE2377">
      <w:pPr>
        <w:tabs>
          <w:tab w:val="left" w:pos="2340"/>
        </w:tabs>
        <w:rPr>
          <w:sz w:val="18"/>
          <w:szCs w:val="18"/>
        </w:rPr>
      </w:pPr>
      <w:r>
        <w:rPr>
          <w:sz w:val="18"/>
          <w:szCs w:val="18"/>
        </w:rPr>
        <w:t>Ing. Štefan Gajdoš, Pajorova 2, 040 01 Košice</w:t>
      </w:r>
    </w:p>
    <w:p w:rsidR="00913734" w:rsidRDefault="00913734" w:rsidP="00FE2377">
      <w:pPr>
        <w:tabs>
          <w:tab w:val="left" w:pos="2340"/>
        </w:tabs>
        <w:rPr>
          <w:sz w:val="18"/>
          <w:szCs w:val="18"/>
        </w:rPr>
      </w:pPr>
      <w:r>
        <w:rPr>
          <w:sz w:val="18"/>
          <w:szCs w:val="18"/>
        </w:rPr>
        <w:t xml:space="preserve">Ing. </w:t>
      </w:r>
      <w:r w:rsidR="006460BC">
        <w:rPr>
          <w:sz w:val="18"/>
          <w:szCs w:val="18"/>
        </w:rPr>
        <w:t>Gabriela Bartošová</w:t>
      </w:r>
      <w:r>
        <w:rPr>
          <w:sz w:val="18"/>
          <w:szCs w:val="18"/>
        </w:rPr>
        <w:t xml:space="preserve">, </w:t>
      </w:r>
      <w:r w:rsidR="006460BC">
        <w:rPr>
          <w:sz w:val="18"/>
          <w:szCs w:val="18"/>
        </w:rPr>
        <w:t>Kamenárska 3,071 01 Michalovce</w:t>
      </w:r>
    </w:p>
    <w:p w:rsidR="00F3659A" w:rsidRDefault="00913734" w:rsidP="00FE2377">
      <w:pPr>
        <w:tabs>
          <w:tab w:val="left" w:pos="2340"/>
        </w:tabs>
        <w:rPr>
          <w:sz w:val="18"/>
          <w:szCs w:val="18"/>
        </w:rPr>
      </w:pPr>
      <w:r>
        <w:rPr>
          <w:sz w:val="18"/>
          <w:szCs w:val="18"/>
        </w:rPr>
        <w:t>Katarína Čemová, Trieda SNP 404/81, 040 01 Košice</w:t>
      </w:r>
    </w:p>
    <w:p w:rsidR="00F3659A" w:rsidRPr="00CB42C8" w:rsidRDefault="00F3659A" w:rsidP="00FE2377">
      <w:pPr>
        <w:tabs>
          <w:tab w:val="left" w:pos="2340"/>
        </w:tabs>
        <w:rPr>
          <w:sz w:val="18"/>
          <w:szCs w:val="18"/>
        </w:rPr>
      </w:pPr>
    </w:p>
    <w:p w:rsidR="00FE2377" w:rsidRPr="00CB42C8" w:rsidRDefault="00FE2377" w:rsidP="00FE2377">
      <w:pPr>
        <w:tabs>
          <w:tab w:val="left" w:pos="2340"/>
        </w:tabs>
        <w:rPr>
          <w:sz w:val="18"/>
          <w:szCs w:val="18"/>
        </w:rPr>
      </w:pPr>
      <w:r w:rsidRPr="00CB42C8">
        <w:rPr>
          <w:sz w:val="18"/>
          <w:szCs w:val="18"/>
        </w:rPr>
        <w:tab/>
      </w:r>
    </w:p>
    <w:p w:rsidR="004D3B4A" w:rsidRPr="00CB42C8" w:rsidRDefault="004D3B4A" w:rsidP="004D3B4A">
      <w:pPr>
        <w:pStyle w:val="Nadpis1"/>
        <w:tabs>
          <w:tab w:val="clear" w:pos="450"/>
          <w:tab w:val="num" w:pos="360"/>
        </w:tabs>
        <w:spacing w:before="120" w:after="60"/>
        <w:ind w:left="360"/>
      </w:pPr>
      <w:bookmarkStart w:id="6" w:name="_Toc530739898"/>
      <w:r w:rsidRPr="0006270E">
        <w:t>informácie o spoločníkoch účtovnej jednotky</w:t>
      </w:r>
      <w:bookmarkEnd w:id="6"/>
    </w:p>
    <w:p w:rsidR="00751B95" w:rsidRDefault="00751B95" w:rsidP="004D3B4A">
      <w:pPr>
        <w:pStyle w:val="Zkladntext"/>
      </w:pPr>
    </w:p>
    <w:p w:rsidR="00751B95" w:rsidRDefault="00751B95" w:rsidP="00D04363">
      <w:pPr>
        <w:pStyle w:val="Zkladntext"/>
      </w:pPr>
      <w:r w:rsidRPr="006757D4">
        <w:t>Podiel akcionárov na základnom imaní účtovnej jednotky spolu s údajmi o ich hlasovacích právach je uvedený v nasledujúcej tabuľke:</w:t>
      </w:r>
    </w:p>
    <w:bookmarkStart w:id="7" w:name="_MON_1425209965"/>
    <w:bookmarkEnd w:id="7"/>
    <w:p w:rsidR="00751B95" w:rsidRDefault="0051302D" w:rsidP="004D3B4A">
      <w:pPr>
        <w:pStyle w:val="Zkladntext"/>
      </w:pPr>
      <w:r>
        <w:object w:dxaOrig="9357" w:dyaOrig="2595">
          <v:shape id="_x0000_i1026" type="#_x0000_t75" style="width:439.5pt;height:135.75pt" o:ole="" o:preferrelative="f">
            <v:imagedata r:id="rId10" o:title=""/>
            <o:lock v:ext="edit" aspectratio="f"/>
          </v:shape>
          <o:OLEObject Type="Embed" ProgID="Excel.Sheet.12" ShapeID="_x0000_i1026" DrawAspect="Content" ObjectID="_1497191330" r:id="rId11"/>
        </w:object>
      </w:r>
    </w:p>
    <w:p w:rsidR="00751B95" w:rsidRDefault="00751B95" w:rsidP="004D3B4A">
      <w:pPr>
        <w:pStyle w:val="Zkladntext"/>
      </w:pPr>
    </w:p>
    <w:p w:rsidR="00D54563" w:rsidRPr="00CB42C8" w:rsidRDefault="00E4633F" w:rsidP="004D3B4A">
      <w:pPr>
        <w:pStyle w:val="Zkladntext"/>
      </w:pPr>
      <w:r w:rsidRPr="00CB42C8">
        <w:t xml:space="preserve">Základné imanie je v plnej výške splatené </w:t>
      </w:r>
      <w:r w:rsidR="00D04363">
        <w:t>a</w:t>
      </w:r>
      <w:r w:rsidR="0051302D">
        <w:t xml:space="preserve"> zapísané v obchodnom registri. Dňa 30.4.2013 spoločnosť TEMPUS AWT BAVARIA s.r.o. predala  akcie  v počet 1753ks fyzickej osobe Ing. Martin Sojka v menovitej hodnote 1000,-eur za kus. Dňa 30.4.2013 predala spoločnosť Tempus-Bavaria s.r.o. akcie v počte </w:t>
      </w:r>
      <w:r w:rsidR="004A13E3">
        <w:t>1773ks fyzickej osobe Ing. Vincent Vattai v menovitej hodnote 1000,-eur za kus a akcie v počte 20ks fyzickej osobe Ing. Martin Sojka v menovitej hodnote 1000,-eur za kus.</w:t>
      </w:r>
    </w:p>
    <w:p w:rsidR="00D91BEC" w:rsidRPr="00CB42C8" w:rsidRDefault="00D91BEC" w:rsidP="00E95128">
      <w:pPr>
        <w:ind w:left="426"/>
      </w:pPr>
    </w:p>
    <w:p w:rsidR="004D3B4A" w:rsidRPr="00CB42C8" w:rsidRDefault="004D3B4A" w:rsidP="004D3B4A">
      <w:pPr>
        <w:pStyle w:val="Zkladntext"/>
      </w:pPr>
    </w:p>
    <w:p w:rsidR="004D3B4A" w:rsidRPr="0006270E" w:rsidRDefault="004D3B4A" w:rsidP="004D3B4A">
      <w:pPr>
        <w:pStyle w:val="Nadpis1"/>
        <w:tabs>
          <w:tab w:val="clear" w:pos="450"/>
          <w:tab w:val="num" w:pos="360"/>
        </w:tabs>
        <w:spacing w:before="120" w:after="60"/>
        <w:ind w:left="360"/>
      </w:pPr>
      <w:r w:rsidRPr="0006270E">
        <w:t>Informácie o konsolidovanom celku</w:t>
      </w:r>
    </w:p>
    <w:p w:rsidR="004D3B4A" w:rsidRDefault="006757D4" w:rsidP="0058289E">
      <w:pPr>
        <w:pStyle w:val="Zkladntext"/>
        <w:ind w:left="360"/>
      </w:pPr>
      <w:r w:rsidRPr="0058289E">
        <w:t xml:space="preserve">Účtovná závierka spoločnosti </w:t>
      </w:r>
      <w:r w:rsidR="0058289E" w:rsidRPr="0058289E">
        <w:t xml:space="preserve">nie </w:t>
      </w:r>
      <w:r w:rsidRPr="0058289E">
        <w:t xml:space="preserve">je zahrnutá do konsolidovanej </w:t>
      </w:r>
      <w:r w:rsidR="0058289E" w:rsidRPr="0058289E">
        <w:t>celku.</w:t>
      </w:r>
      <w:r w:rsidR="0058289E">
        <w:t xml:space="preserve"> </w:t>
      </w:r>
    </w:p>
    <w:p w:rsidR="00D04363" w:rsidRDefault="00D04363" w:rsidP="004D3B4A">
      <w:pPr>
        <w:pStyle w:val="Zkladntext"/>
      </w:pPr>
    </w:p>
    <w:p w:rsidR="002F60F0" w:rsidRDefault="002F60F0" w:rsidP="004D3B4A">
      <w:pPr>
        <w:pStyle w:val="Zkladntext"/>
      </w:pPr>
    </w:p>
    <w:p w:rsidR="002F60F0" w:rsidRPr="00CB42C8" w:rsidRDefault="002F60F0" w:rsidP="004D3B4A">
      <w:pPr>
        <w:pStyle w:val="Zkladntext"/>
      </w:pPr>
    </w:p>
    <w:p w:rsidR="004D2A82" w:rsidRPr="00CB42C8" w:rsidRDefault="004D2A82" w:rsidP="004D2A82">
      <w:pPr>
        <w:pStyle w:val="Nadpis1"/>
        <w:tabs>
          <w:tab w:val="clear" w:pos="450"/>
          <w:tab w:val="num" w:pos="360"/>
        </w:tabs>
        <w:spacing w:before="120" w:after="60"/>
        <w:ind w:left="360"/>
      </w:pPr>
      <w:bookmarkStart w:id="8" w:name="_Toc530739899"/>
      <w:bookmarkStart w:id="9" w:name="_Toc530739900"/>
      <w:r w:rsidRPr="00CB42C8">
        <w:t xml:space="preserve">Informácie o účtovných zásadách a účtovných metódach  </w:t>
      </w:r>
      <w:bookmarkEnd w:id="8"/>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Východiská pre zostavenie účtovnej závierky</w:t>
      </w:r>
    </w:p>
    <w:p w:rsidR="004D2A82" w:rsidRPr="00CB42C8" w:rsidRDefault="004D2A82" w:rsidP="004D2A82">
      <w:pPr>
        <w:pStyle w:val="Zkladntext"/>
        <w:ind w:left="450"/>
      </w:pPr>
      <w:r w:rsidRPr="00CB42C8">
        <w:t>Účtovná závierka bola zostavená za predpokladu nepretržitého trvania Spoločnosti (going concern).</w:t>
      </w:r>
    </w:p>
    <w:p w:rsidR="004D2A82" w:rsidRPr="00CB42C8" w:rsidRDefault="004D2A82" w:rsidP="004D2A82">
      <w:pPr>
        <w:pStyle w:val="Zkladntext"/>
        <w:ind w:left="450"/>
      </w:pPr>
    </w:p>
    <w:p w:rsidR="004D2A82" w:rsidRPr="00CB42C8" w:rsidRDefault="004D2A82" w:rsidP="004D2A82">
      <w:pPr>
        <w:pStyle w:val="Zkladntext"/>
        <w:ind w:left="450"/>
      </w:pPr>
      <w:r w:rsidRPr="00CB42C8">
        <w:t>Účtovné metódy a všeobecné účtovné zásady boli účtovnou jednotkou konzistentne aplikované.</w:t>
      </w:r>
    </w:p>
    <w:p w:rsidR="004D2A82" w:rsidRPr="00CB42C8" w:rsidRDefault="004D2A82" w:rsidP="004D2A82">
      <w:pPr>
        <w:pStyle w:val="Zkladntext"/>
        <w:ind w:left="450"/>
      </w:pPr>
    </w:p>
    <w:p w:rsidR="004D2A82" w:rsidRPr="00CB42C8" w:rsidRDefault="004D2A82" w:rsidP="004D2A82">
      <w:pPr>
        <w:pStyle w:val="Zkladntext"/>
        <w:ind w:left="0"/>
      </w:pPr>
    </w:p>
    <w:p w:rsidR="004D2A82" w:rsidRPr="0006270E" w:rsidRDefault="004D2A82" w:rsidP="004D2A82">
      <w:pPr>
        <w:pStyle w:val="Pismenka"/>
        <w:tabs>
          <w:tab w:val="clear" w:pos="426"/>
        </w:tabs>
        <w:ind w:left="426"/>
      </w:pPr>
      <w:r w:rsidRPr="0006270E">
        <w:t>Dlhodobý nehmotný majetok a dlhodobý hmotný majetok</w:t>
      </w:r>
    </w:p>
    <w:p w:rsidR="004D2A82" w:rsidRPr="00CB42C8" w:rsidRDefault="004D2A82" w:rsidP="00D04363">
      <w:pPr>
        <w:pStyle w:val="Zkladntext"/>
      </w:pPr>
      <w:r w:rsidRPr="00CB42C8">
        <w:t xml:space="preserve">Dlhodobý majetok nakupovaný sa oceňuje obstarávacou cenou, ktorá zahŕňa cenu obstarania a náklady súvisiace s obstaraním (clo, prepravu, montáž, poistné a pod.). </w:t>
      </w:r>
    </w:p>
    <w:p w:rsidR="004D2A82" w:rsidRPr="00CB42C8" w:rsidRDefault="004D2A82" w:rsidP="00D04363">
      <w:pPr>
        <w:pStyle w:val="Zkladntext"/>
      </w:pPr>
      <w:r w:rsidRPr="00CB42C8">
        <w:t>Súčasťou obstarávacej ceny dlhodobého hmotného majetku od 1. januára 2003 nie sú úroky z cudzích zdrojov ani realizované kurzové rozdiely, ktoré vznikli do momentu uvedenia dlhodobého majetku do používania.</w:t>
      </w:r>
    </w:p>
    <w:p w:rsidR="004D2A82" w:rsidRPr="00CB42C8" w:rsidRDefault="004D2A82" w:rsidP="00D04363">
      <w:pPr>
        <w:pStyle w:val="Zkladntext"/>
      </w:pPr>
      <w:r w:rsidRPr="00CB42C8">
        <w:t>Súčasťou obstarávacej ceny dlhodobého nehmotného majetku nie sú od 1. júla 2010 úroky z cudzích zdrojov, ktoré vznikli do momentu zaradenia dlhodobého nehmotného majetku do používania.</w:t>
      </w:r>
    </w:p>
    <w:p w:rsidR="004D2A82" w:rsidRPr="00CB42C8" w:rsidRDefault="004D2A82" w:rsidP="00D04363">
      <w:pPr>
        <w:pStyle w:val="Zkladntext"/>
      </w:pPr>
      <w:r w:rsidRPr="00CB42C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2A82" w:rsidRPr="00CB42C8" w:rsidRDefault="004D2A82" w:rsidP="00D04363">
      <w:pPr>
        <w:pStyle w:val="Zkladntext"/>
      </w:pPr>
      <w:r w:rsidRPr="00CB42C8">
        <w:t>Odpisy dlhodobého nehmotného majetku sú stanovené vychádzajúc z predpokladanej doby jeho používania a predpokladaného priebehu jeho opotrebenia. Odpisovať sa začína prvým dňom mesiaca</w:t>
      </w:r>
      <w:r w:rsidR="0006270E">
        <w:t>, v ktorom je</w:t>
      </w:r>
      <w:r w:rsidRPr="00CB42C8">
        <w:t xml:space="preserve"> dlhodob</w:t>
      </w:r>
      <w:r w:rsidR="0006270E">
        <w:t>ý</w:t>
      </w:r>
      <w:r w:rsidRPr="00CB42C8">
        <w:t xml:space="preserve"> majet</w:t>
      </w:r>
      <w:r w:rsidR="0006270E">
        <w:t>ok uvedený</w:t>
      </w:r>
      <w:r w:rsidRPr="00CB42C8">
        <w:t xml:space="preserve">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2A82" w:rsidRPr="00CB42C8" w:rsidTr="00581599">
        <w:trPr>
          <w:trHeight w:val="250"/>
        </w:trPr>
        <w:tc>
          <w:tcPr>
            <w:tcW w:w="3316" w:type="dxa"/>
            <w:gridSpan w:val="2"/>
          </w:tcPr>
          <w:p w:rsidR="004D2A82" w:rsidRPr="00CB42C8" w:rsidRDefault="004D2A82" w:rsidP="00581599">
            <w:pPr>
              <w:pStyle w:val="Tabulka"/>
            </w:pPr>
            <w:r w:rsidRPr="00CB42C8">
              <w:br w:type="page"/>
            </w:r>
          </w:p>
        </w:tc>
        <w:tc>
          <w:tcPr>
            <w:tcW w:w="1544" w:type="dxa"/>
          </w:tcPr>
          <w:p w:rsidR="004D2A82" w:rsidRPr="00CB42C8" w:rsidRDefault="004D2A82" w:rsidP="00581599">
            <w:pPr>
              <w:pStyle w:val="Tabulka"/>
              <w:jc w:val="center"/>
            </w:pPr>
            <w:r w:rsidRPr="00CB42C8">
              <w:t>Predpokladaná</w:t>
            </w:r>
          </w:p>
        </w:tc>
        <w:tc>
          <w:tcPr>
            <w:tcW w:w="222" w:type="dxa"/>
          </w:tcPr>
          <w:p w:rsidR="004D2A82" w:rsidRPr="00CB42C8" w:rsidRDefault="004D2A82" w:rsidP="00581599">
            <w:pPr>
              <w:pStyle w:val="Tabulka"/>
              <w:jc w:val="center"/>
            </w:pPr>
          </w:p>
        </w:tc>
        <w:tc>
          <w:tcPr>
            <w:tcW w:w="1817" w:type="dxa"/>
          </w:tcPr>
          <w:p w:rsidR="004D2A82" w:rsidRPr="00CB42C8" w:rsidRDefault="004D2A82" w:rsidP="00581599">
            <w:pPr>
              <w:pStyle w:val="Tabulka"/>
              <w:jc w:val="center"/>
            </w:pPr>
            <w:r w:rsidRPr="00CB42C8">
              <w:t>Metóda</w:t>
            </w:r>
          </w:p>
        </w:tc>
        <w:tc>
          <w:tcPr>
            <w:tcW w:w="222" w:type="dxa"/>
          </w:tcPr>
          <w:p w:rsidR="004D2A82" w:rsidRPr="00CB42C8" w:rsidRDefault="004D2A82" w:rsidP="00581599">
            <w:pPr>
              <w:pStyle w:val="Tabulka"/>
              <w:jc w:val="center"/>
            </w:pPr>
          </w:p>
        </w:tc>
        <w:tc>
          <w:tcPr>
            <w:tcW w:w="1695" w:type="dxa"/>
          </w:tcPr>
          <w:p w:rsidR="004D2A82" w:rsidRPr="00CB42C8" w:rsidRDefault="004D2A82" w:rsidP="00581599">
            <w:pPr>
              <w:pStyle w:val="Tabulka"/>
              <w:jc w:val="center"/>
            </w:pPr>
            <w:r w:rsidRPr="00CB42C8">
              <w:t>Ročná odpisová</w:t>
            </w:r>
          </w:p>
        </w:tc>
      </w:tr>
      <w:tr w:rsidR="004D2A82" w:rsidRPr="00CB42C8" w:rsidTr="00581599">
        <w:trPr>
          <w:trHeight w:val="250"/>
        </w:trPr>
        <w:tc>
          <w:tcPr>
            <w:tcW w:w="2900" w:type="dxa"/>
            <w:tcBorders>
              <w:bottom w:val="single" w:sz="4" w:space="0" w:color="auto"/>
            </w:tcBorders>
          </w:tcPr>
          <w:p w:rsidR="004D2A82" w:rsidRPr="00CB42C8" w:rsidRDefault="004D2A82" w:rsidP="00581599">
            <w:pPr>
              <w:pStyle w:val="Tabulka"/>
            </w:pPr>
          </w:p>
        </w:tc>
        <w:tc>
          <w:tcPr>
            <w:tcW w:w="416" w:type="dxa"/>
            <w:tcBorders>
              <w:bottom w:val="single" w:sz="4" w:space="0" w:color="auto"/>
            </w:tcBorders>
          </w:tcPr>
          <w:p w:rsidR="004D2A82" w:rsidRPr="00CB42C8" w:rsidRDefault="004D2A82" w:rsidP="00581599">
            <w:pPr>
              <w:pStyle w:val="Tabulka"/>
            </w:pPr>
          </w:p>
        </w:tc>
        <w:tc>
          <w:tcPr>
            <w:tcW w:w="1544" w:type="dxa"/>
            <w:tcBorders>
              <w:bottom w:val="single" w:sz="4" w:space="0" w:color="auto"/>
            </w:tcBorders>
          </w:tcPr>
          <w:p w:rsidR="004D2A82" w:rsidRPr="00CB42C8" w:rsidRDefault="004D2A82" w:rsidP="00581599">
            <w:pPr>
              <w:pStyle w:val="Tabulka"/>
              <w:jc w:val="center"/>
            </w:pPr>
            <w:r w:rsidRPr="00CB42C8">
              <w:t>doba používania</w:t>
            </w:r>
            <w:r w:rsidRPr="00CB42C8">
              <w:br/>
              <w:t>v rokoch</w:t>
            </w:r>
          </w:p>
        </w:tc>
        <w:tc>
          <w:tcPr>
            <w:tcW w:w="222" w:type="dxa"/>
            <w:tcBorders>
              <w:bottom w:val="single" w:sz="4" w:space="0" w:color="auto"/>
            </w:tcBorders>
          </w:tcPr>
          <w:p w:rsidR="004D2A82" w:rsidRPr="00CB42C8" w:rsidRDefault="004D2A82" w:rsidP="00581599">
            <w:pPr>
              <w:pStyle w:val="Tabulka"/>
              <w:jc w:val="center"/>
            </w:pPr>
          </w:p>
        </w:tc>
        <w:tc>
          <w:tcPr>
            <w:tcW w:w="1817" w:type="dxa"/>
            <w:tcBorders>
              <w:bottom w:val="single" w:sz="4" w:space="0" w:color="auto"/>
            </w:tcBorders>
          </w:tcPr>
          <w:p w:rsidR="004D2A82" w:rsidRPr="00CB42C8" w:rsidRDefault="004D2A82" w:rsidP="00581599">
            <w:pPr>
              <w:pStyle w:val="Tabulka"/>
              <w:jc w:val="center"/>
            </w:pPr>
            <w:r w:rsidRPr="00CB42C8">
              <w:t>odpisovania</w:t>
            </w:r>
          </w:p>
        </w:tc>
        <w:tc>
          <w:tcPr>
            <w:tcW w:w="222" w:type="dxa"/>
            <w:tcBorders>
              <w:bottom w:val="single" w:sz="4" w:space="0" w:color="auto"/>
            </w:tcBorders>
          </w:tcPr>
          <w:p w:rsidR="004D2A82" w:rsidRPr="00CB42C8" w:rsidRDefault="004D2A82" w:rsidP="00581599">
            <w:pPr>
              <w:pStyle w:val="Tabulka"/>
              <w:jc w:val="center"/>
            </w:pPr>
          </w:p>
        </w:tc>
        <w:tc>
          <w:tcPr>
            <w:tcW w:w="1695" w:type="dxa"/>
            <w:tcBorders>
              <w:bottom w:val="single" w:sz="4" w:space="0" w:color="auto"/>
            </w:tcBorders>
          </w:tcPr>
          <w:p w:rsidR="004D2A82" w:rsidRPr="00CB42C8" w:rsidRDefault="004D2A82" w:rsidP="00581599">
            <w:pPr>
              <w:pStyle w:val="Tabulka"/>
              <w:jc w:val="center"/>
            </w:pPr>
            <w:r w:rsidRPr="00CB42C8">
              <w:t>sadzba v %</w:t>
            </w:r>
          </w:p>
        </w:tc>
      </w:tr>
      <w:tr w:rsidR="004D2A82" w:rsidRPr="00CB42C8" w:rsidTr="00581599">
        <w:trPr>
          <w:trHeight w:val="250"/>
        </w:trPr>
        <w:tc>
          <w:tcPr>
            <w:tcW w:w="3316" w:type="dxa"/>
            <w:gridSpan w:val="2"/>
          </w:tcPr>
          <w:p w:rsidR="004D2A82" w:rsidRPr="00CB42C8" w:rsidRDefault="004D2A82" w:rsidP="00581599">
            <w:pPr>
              <w:pStyle w:val="Tabulka"/>
            </w:pPr>
          </w:p>
        </w:tc>
        <w:tc>
          <w:tcPr>
            <w:tcW w:w="1544" w:type="dxa"/>
          </w:tcPr>
          <w:p w:rsidR="004D2A82" w:rsidRPr="00CB42C8" w:rsidRDefault="004D2A82" w:rsidP="00D04363">
            <w:pPr>
              <w:pStyle w:val="Tabulka"/>
            </w:pPr>
          </w:p>
        </w:tc>
        <w:tc>
          <w:tcPr>
            <w:tcW w:w="222" w:type="dxa"/>
          </w:tcPr>
          <w:p w:rsidR="004D2A82" w:rsidRPr="00CB42C8" w:rsidRDefault="004D2A82" w:rsidP="00581599">
            <w:pPr>
              <w:pStyle w:val="Tabulka"/>
              <w:jc w:val="center"/>
            </w:pPr>
          </w:p>
        </w:tc>
        <w:tc>
          <w:tcPr>
            <w:tcW w:w="1817" w:type="dxa"/>
          </w:tcPr>
          <w:p w:rsidR="004D2A82" w:rsidRPr="00CB42C8" w:rsidRDefault="004D2A82" w:rsidP="00581599">
            <w:pPr>
              <w:pStyle w:val="Tabulka"/>
              <w:jc w:val="center"/>
            </w:pPr>
          </w:p>
        </w:tc>
        <w:tc>
          <w:tcPr>
            <w:tcW w:w="222" w:type="dxa"/>
          </w:tcPr>
          <w:p w:rsidR="004D2A82" w:rsidRPr="00CB42C8" w:rsidRDefault="004D2A82" w:rsidP="00581599">
            <w:pPr>
              <w:pStyle w:val="Tabulka"/>
              <w:jc w:val="center"/>
            </w:pPr>
          </w:p>
        </w:tc>
        <w:tc>
          <w:tcPr>
            <w:tcW w:w="1695" w:type="dxa"/>
          </w:tcPr>
          <w:p w:rsidR="004D2A82" w:rsidRPr="00CB42C8" w:rsidRDefault="004D2A82" w:rsidP="00581599">
            <w:pPr>
              <w:pStyle w:val="Tabulka"/>
              <w:jc w:val="center"/>
            </w:pPr>
          </w:p>
        </w:tc>
      </w:tr>
      <w:tr w:rsidR="004D2A82" w:rsidRPr="00CB42C8" w:rsidTr="00581599">
        <w:trPr>
          <w:trHeight w:val="250"/>
        </w:trPr>
        <w:tc>
          <w:tcPr>
            <w:tcW w:w="3316" w:type="dxa"/>
            <w:gridSpan w:val="2"/>
          </w:tcPr>
          <w:p w:rsidR="004D2A82" w:rsidRPr="00CB42C8" w:rsidRDefault="004D2A82" w:rsidP="00581599">
            <w:pPr>
              <w:pStyle w:val="Tabulka"/>
            </w:pPr>
            <w:r w:rsidRPr="00CB42C8">
              <w:t>Softvér</w:t>
            </w:r>
          </w:p>
        </w:tc>
        <w:tc>
          <w:tcPr>
            <w:tcW w:w="1544" w:type="dxa"/>
          </w:tcPr>
          <w:p w:rsidR="004D2A82" w:rsidRPr="00CB42C8" w:rsidRDefault="004D2A82" w:rsidP="00581599">
            <w:pPr>
              <w:pStyle w:val="Tabulka"/>
              <w:jc w:val="center"/>
            </w:pPr>
            <w:r w:rsidRPr="00CB42C8">
              <w:t>4</w:t>
            </w:r>
          </w:p>
        </w:tc>
        <w:tc>
          <w:tcPr>
            <w:tcW w:w="222" w:type="dxa"/>
          </w:tcPr>
          <w:p w:rsidR="004D2A82" w:rsidRPr="00CB42C8" w:rsidRDefault="004D2A82" w:rsidP="00581599">
            <w:pPr>
              <w:pStyle w:val="Tabulka"/>
              <w:jc w:val="center"/>
            </w:pPr>
          </w:p>
        </w:tc>
        <w:tc>
          <w:tcPr>
            <w:tcW w:w="1817" w:type="dxa"/>
          </w:tcPr>
          <w:p w:rsidR="004D2A82" w:rsidRPr="00CB42C8" w:rsidRDefault="004D2A82" w:rsidP="00581599">
            <w:pPr>
              <w:pStyle w:val="Tabulka"/>
              <w:jc w:val="center"/>
            </w:pPr>
            <w:r w:rsidRPr="00CB42C8">
              <w:t>lineárna</w:t>
            </w:r>
          </w:p>
        </w:tc>
        <w:tc>
          <w:tcPr>
            <w:tcW w:w="222" w:type="dxa"/>
          </w:tcPr>
          <w:p w:rsidR="004D2A82" w:rsidRPr="00CB42C8" w:rsidRDefault="004D2A82" w:rsidP="00581599">
            <w:pPr>
              <w:pStyle w:val="Tabulka"/>
              <w:jc w:val="center"/>
            </w:pPr>
          </w:p>
        </w:tc>
        <w:tc>
          <w:tcPr>
            <w:tcW w:w="1695" w:type="dxa"/>
          </w:tcPr>
          <w:p w:rsidR="004D2A82" w:rsidRPr="00CB42C8" w:rsidRDefault="004D2A82" w:rsidP="00581599">
            <w:pPr>
              <w:pStyle w:val="Tabulka"/>
              <w:jc w:val="center"/>
            </w:pPr>
            <w:r w:rsidRPr="00CB42C8">
              <w:t>25</w:t>
            </w:r>
          </w:p>
        </w:tc>
      </w:tr>
      <w:tr w:rsidR="004D2A82" w:rsidRPr="00CB42C8" w:rsidTr="00581599">
        <w:tblPrEx>
          <w:tblCellMar>
            <w:left w:w="108" w:type="dxa"/>
            <w:right w:w="108" w:type="dxa"/>
          </w:tblCellMar>
        </w:tblPrEx>
        <w:trPr>
          <w:trHeight w:val="245"/>
        </w:trPr>
        <w:tc>
          <w:tcPr>
            <w:tcW w:w="3316" w:type="dxa"/>
            <w:gridSpan w:val="2"/>
          </w:tcPr>
          <w:p w:rsidR="004D2A82" w:rsidRPr="00CB42C8" w:rsidRDefault="004D2A82" w:rsidP="00581599">
            <w:pPr>
              <w:pStyle w:val="Tabulka"/>
              <w:ind w:hanging="84"/>
            </w:pPr>
            <w:r w:rsidRPr="00CB42C8">
              <w:t>Drobný dlhodobý nehmotný majetok</w:t>
            </w:r>
          </w:p>
        </w:tc>
        <w:tc>
          <w:tcPr>
            <w:tcW w:w="1544" w:type="dxa"/>
          </w:tcPr>
          <w:p w:rsidR="004D2A82" w:rsidRPr="00CB42C8" w:rsidRDefault="004D2A82" w:rsidP="00581599">
            <w:pPr>
              <w:pStyle w:val="Tabulka"/>
              <w:jc w:val="center"/>
            </w:pPr>
            <w:r w:rsidRPr="00CB42C8">
              <w:t>rôzna</w:t>
            </w:r>
          </w:p>
        </w:tc>
        <w:tc>
          <w:tcPr>
            <w:tcW w:w="222" w:type="dxa"/>
          </w:tcPr>
          <w:p w:rsidR="004D2A82" w:rsidRPr="00CB42C8" w:rsidRDefault="004D2A82" w:rsidP="00581599">
            <w:pPr>
              <w:pStyle w:val="Tabulka"/>
              <w:jc w:val="center"/>
            </w:pPr>
          </w:p>
        </w:tc>
        <w:tc>
          <w:tcPr>
            <w:tcW w:w="1817" w:type="dxa"/>
          </w:tcPr>
          <w:p w:rsidR="004D2A82" w:rsidRPr="00CB42C8" w:rsidRDefault="004D2A82" w:rsidP="00581599">
            <w:pPr>
              <w:pStyle w:val="Tabulka"/>
              <w:jc w:val="center"/>
            </w:pPr>
            <w:r w:rsidRPr="00CB42C8">
              <w:t>jednorazový odpis</w:t>
            </w:r>
          </w:p>
        </w:tc>
        <w:tc>
          <w:tcPr>
            <w:tcW w:w="222" w:type="dxa"/>
          </w:tcPr>
          <w:p w:rsidR="004D2A82" w:rsidRPr="00CB42C8" w:rsidRDefault="004D2A82" w:rsidP="00581599">
            <w:pPr>
              <w:pStyle w:val="Tabulka"/>
              <w:jc w:val="center"/>
            </w:pPr>
          </w:p>
        </w:tc>
        <w:tc>
          <w:tcPr>
            <w:tcW w:w="1695" w:type="dxa"/>
          </w:tcPr>
          <w:p w:rsidR="004D2A82" w:rsidRPr="00CB42C8" w:rsidRDefault="004D2A82" w:rsidP="00581599">
            <w:pPr>
              <w:pStyle w:val="Tabulka"/>
              <w:jc w:val="center"/>
            </w:pPr>
            <w:r w:rsidRPr="00CB42C8">
              <w:t>100</w:t>
            </w:r>
          </w:p>
        </w:tc>
      </w:tr>
    </w:tbl>
    <w:p w:rsidR="004D2A82" w:rsidRPr="00CB42C8" w:rsidRDefault="004D2A82" w:rsidP="004D2A82">
      <w:pPr>
        <w:pStyle w:val="Zkladntext"/>
      </w:pPr>
    </w:p>
    <w:p w:rsidR="004D2A82" w:rsidRPr="00CB42C8" w:rsidRDefault="004D2A82" w:rsidP="004D2A82">
      <w:pPr>
        <w:pStyle w:val="Zkladntext"/>
      </w:pPr>
      <w:r w:rsidRPr="00CB42C8">
        <w:t>Odpisy dlhodobého hmotného majetku sú stanovené vychádzajúc z predpokladanej doby jeho používania a predpokladaného priebehu jeho opotrebenia. Odpisovať sa začína prvým dňom mesiaca</w:t>
      </w:r>
      <w:r w:rsidR="0006270E">
        <w:t xml:space="preserve">, v ktorom je </w:t>
      </w:r>
      <w:r w:rsidRPr="00CB42C8">
        <w:t>dlhodob</w:t>
      </w:r>
      <w:r w:rsidR="0006270E">
        <w:t>ý</w:t>
      </w:r>
      <w:r w:rsidRPr="00CB42C8">
        <w:t xml:space="preserve"> majet</w:t>
      </w:r>
      <w:r w:rsidR="0006270E">
        <w:t>ok uvedený</w:t>
      </w:r>
      <w:r w:rsidRPr="00CB42C8">
        <w:t xml:space="preserve"> do používania. </w:t>
      </w:r>
      <w:r w:rsidR="00887FBC">
        <w:t>Drobný dlhodobý hmotný majetok</w:t>
      </w:r>
      <w:r w:rsidR="004A13E3">
        <w:t xml:space="preserve"> obstaraný do 31.12.2012</w:t>
      </w:r>
      <w:r w:rsidR="00887FBC">
        <w:t>, ktorého obstarávacia cena (resp. vlastné náklady) je 1 700 eur a nižšia, sa odpisuje prostredníctvom 5-ročného a 13-mesačného odpisu do nákladov a drobný majetok do 200 eur sa odpisuje jednorazovo pri uvedení do používania.</w:t>
      </w:r>
      <w:r w:rsidR="004A13E3">
        <w:t xml:space="preserve"> Od 1.1.2013 sa drobný majetok do 1700,-eur odpisuje jednorazovo pri uvedení do používania.</w:t>
      </w:r>
      <w:r w:rsidR="00887FBC">
        <w:t xml:space="preserve"> Predpokladaná doba používania, metóda odpisovania a odpisová sadzba sú uvedené v nasledujúcej tabuľke:</w:t>
      </w:r>
    </w:p>
    <w:p w:rsidR="004D2A82" w:rsidRPr="00CB42C8" w:rsidRDefault="004D2A82" w:rsidP="004D2A82">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2A82" w:rsidRPr="00CB42C8" w:rsidTr="00581599">
        <w:trPr>
          <w:trHeight w:val="250"/>
        </w:trPr>
        <w:tc>
          <w:tcPr>
            <w:tcW w:w="3118" w:type="dxa"/>
            <w:gridSpan w:val="2"/>
          </w:tcPr>
          <w:p w:rsidR="004D2A82" w:rsidRPr="00CB42C8" w:rsidRDefault="004D2A82" w:rsidP="00581599">
            <w:pPr>
              <w:pStyle w:val="Tabulka"/>
            </w:pPr>
          </w:p>
        </w:tc>
        <w:tc>
          <w:tcPr>
            <w:tcW w:w="1985" w:type="dxa"/>
          </w:tcPr>
          <w:p w:rsidR="004D2A82" w:rsidRPr="00CB42C8" w:rsidRDefault="004D2A82" w:rsidP="00581599">
            <w:pPr>
              <w:pStyle w:val="Tabulka"/>
              <w:jc w:val="center"/>
            </w:pPr>
            <w:r w:rsidRPr="00CB42C8">
              <w:t>Predpokladaná</w:t>
            </w:r>
          </w:p>
        </w:tc>
        <w:tc>
          <w:tcPr>
            <w:tcW w:w="141" w:type="dxa"/>
          </w:tcPr>
          <w:p w:rsidR="004D2A82" w:rsidRPr="00CB42C8" w:rsidRDefault="004D2A82" w:rsidP="00581599">
            <w:pPr>
              <w:pStyle w:val="Tabulka"/>
              <w:jc w:val="center"/>
            </w:pPr>
          </w:p>
        </w:tc>
        <w:tc>
          <w:tcPr>
            <w:tcW w:w="1701" w:type="dxa"/>
          </w:tcPr>
          <w:p w:rsidR="004D2A82" w:rsidRPr="00CB42C8" w:rsidRDefault="004D2A82" w:rsidP="00581599">
            <w:pPr>
              <w:pStyle w:val="Tabulka"/>
              <w:jc w:val="center"/>
            </w:pPr>
            <w:r w:rsidRPr="00CB42C8">
              <w:t>Metóda</w:t>
            </w:r>
          </w:p>
        </w:tc>
        <w:tc>
          <w:tcPr>
            <w:tcW w:w="142" w:type="dxa"/>
          </w:tcPr>
          <w:p w:rsidR="004D2A82" w:rsidRPr="00CB42C8" w:rsidRDefault="004D2A82" w:rsidP="00581599">
            <w:pPr>
              <w:pStyle w:val="Tabulka"/>
              <w:jc w:val="center"/>
            </w:pPr>
          </w:p>
        </w:tc>
        <w:tc>
          <w:tcPr>
            <w:tcW w:w="1701" w:type="dxa"/>
          </w:tcPr>
          <w:p w:rsidR="004D2A82" w:rsidRPr="00CB42C8" w:rsidRDefault="004D2A82" w:rsidP="00581599">
            <w:pPr>
              <w:pStyle w:val="Tabulka"/>
              <w:jc w:val="center"/>
            </w:pPr>
            <w:r w:rsidRPr="00CB42C8">
              <w:t>Ročná odpisová</w:t>
            </w:r>
          </w:p>
        </w:tc>
      </w:tr>
      <w:tr w:rsidR="004D2A82" w:rsidRPr="00CB42C8" w:rsidTr="00581599">
        <w:trPr>
          <w:trHeight w:val="250"/>
        </w:trPr>
        <w:tc>
          <w:tcPr>
            <w:tcW w:w="2976" w:type="dxa"/>
            <w:tcBorders>
              <w:bottom w:val="single" w:sz="4" w:space="0" w:color="auto"/>
            </w:tcBorders>
          </w:tcPr>
          <w:p w:rsidR="004D2A82" w:rsidRPr="00CB42C8" w:rsidRDefault="004D2A82" w:rsidP="00581599">
            <w:pPr>
              <w:pStyle w:val="Tabulka"/>
            </w:pPr>
          </w:p>
        </w:tc>
        <w:tc>
          <w:tcPr>
            <w:tcW w:w="142" w:type="dxa"/>
            <w:tcBorders>
              <w:bottom w:val="single" w:sz="4" w:space="0" w:color="auto"/>
            </w:tcBorders>
          </w:tcPr>
          <w:p w:rsidR="004D2A82" w:rsidRPr="00CB42C8" w:rsidRDefault="004D2A82" w:rsidP="00581599">
            <w:pPr>
              <w:pStyle w:val="Tabulka"/>
            </w:pPr>
          </w:p>
        </w:tc>
        <w:tc>
          <w:tcPr>
            <w:tcW w:w="1985" w:type="dxa"/>
            <w:tcBorders>
              <w:bottom w:val="single" w:sz="4" w:space="0" w:color="auto"/>
            </w:tcBorders>
          </w:tcPr>
          <w:p w:rsidR="004D2A82" w:rsidRPr="00CB42C8" w:rsidRDefault="004D2A82" w:rsidP="00581599">
            <w:pPr>
              <w:pStyle w:val="Tabulka"/>
              <w:jc w:val="center"/>
            </w:pPr>
            <w:r w:rsidRPr="00CB42C8">
              <w:t>doba používania v rokoch</w:t>
            </w:r>
          </w:p>
        </w:tc>
        <w:tc>
          <w:tcPr>
            <w:tcW w:w="141" w:type="dxa"/>
            <w:tcBorders>
              <w:bottom w:val="single" w:sz="4" w:space="0" w:color="auto"/>
            </w:tcBorders>
          </w:tcPr>
          <w:p w:rsidR="004D2A82" w:rsidRPr="00CB42C8" w:rsidRDefault="004D2A82" w:rsidP="00581599">
            <w:pPr>
              <w:pStyle w:val="Tabulka"/>
              <w:jc w:val="center"/>
            </w:pPr>
          </w:p>
        </w:tc>
        <w:tc>
          <w:tcPr>
            <w:tcW w:w="1701" w:type="dxa"/>
            <w:tcBorders>
              <w:bottom w:val="single" w:sz="4" w:space="0" w:color="auto"/>
            </w:tcBorders>
          </w:tcPr>
          <w:p w:rsidR="004D2A82" w:rsidRPr="00CB42C8" w:rsidRDefault="004D2A82" w:rsidP="00581599">
            <w:pPr>
              <w:pStyle w:val="Tabulka"/>
              <w:jc w:val="center"/>
            </w:pPr>
            <w:r w:rsidRPr="00CB42C8">
              <w:t>odpisovania</w:t>
            </w:r>
          </w:p>
        </w:tc>
        <w:tc>
          <w:tcPr>
            <w:tcW w:w="142" w:type="dxa"/>
            <w:tcBorders>
              <w:bottom w:val="single" w:sz="4" w:space="0" w:color="auto"/>
            </w:tcBorders>
          </w:tcPr>
          <w:p w:rsidR="004D2A82" w:rsidRPr="00CB42C8" w:rsidRDefault="004D2A82" w:rsidP="00581599">
            <w:pPr>
              <w:pStyle w:val="Tabulka"/>
              <w:jc w:val="center"/>
            </w:pPr>
          </w:p>
        </w:tc>
        <w:tc>
          <w:tcPr>
            <w:tcW w:w="1701" w:type="dxa"/>
            <w:tcBorders>
              <w:bottom w:val="single" w:sz="4" w:space="0" w:color="auto"/>
            </w:tcBorders>
          </w:tcPr>
          <w:p w:rsidR="004D2A82" w:rsidRPr="00CB42C8" w:rsidRDefault="004D2A82" w:rsidP="00581599">
            <w:pPr>
              <w:pStyle w:val="Tabulka"/>
              <w:jc w:val="center"/>
            </w:pPr>
            <w:r w:rsidRPr="00CB42C8">
              <w:t>sadzba v %</w:t>
            </w:r>
          </w:p>
        </w:tc>
      </w:tr>
      <w:tr w:rsidR="004D2A82" w:rsidRPr="00CB42C8" w:rsidTr="00581599">
        <w:trPr>
          <w:trHeight w:val="250"/>
        </w:trPr>
        <w:tc>
          <w:tcPr>
            <w:tcW w:w="3118" w:type="dxa"/>
            <w:gridSpan w:val="2"/>
            <w:tcBorders>
              <w:top w:val="single" w:sz="4" w:space="0" w:color="auto"/>
            </w:tcBorders>
          </w:tcPr>
          <w:p w:rsidR="004D2A82" w:rsidRPr="00CB42C8" w:rsidRDefault="004D2A82" w:rsidP="00581599">
            <w:pPr>
              <w:pStyle w:val="Tabulka"/>
            </w:pPr>
            <w:r w:rsidRPr="00CB42C8">
              <w:t>Stavby</w:t>
            </w:r>
          </w:p>
        </w:tc>
        <w:tc>
          <w:tcPr>
            <w:tcW w:w="1985" w:type="dxa"/>
            <w:tcBorders>
              <w:top w:val="single" w:sz="4" w:space="0" w:color="auto"/>
            </w:tcBorders>
          </w:tcPr>
          <w:p w:rsidR="004D2A82" w:rsidRPr="00CB42C8" w:rsidRDefault="004D2A82" w:rsidP="00581599">
            <w:pPr>
              <w:pStyle w:val="Tabulka"/>
              <w:jc w:val="center"/>
            </w:pPr>
            <w:r w:rsidRPr="00CB42C8">
              <w:t>20</w:t>
            </w:r>
          </w:p>
        </w:tc>
        <w:tc>
          <w:tcPr>
            <w:tcW w:w="141" w:type="dxa"/>
            <w:tcBorders>
              <w:top w:val="single" w:sz="4" w:space="0" w:color="auto"/>
            </w:tcBorders>
          </w:tcPr>
          <w:p w:rsidR="004D2A82" w:rsidRPr="00CB42C8" w:rsidRDefault="004D2A82" w:rsidP="00581599">
            <w:pPr>
              <w:pStyle w:val="Tabulka"/>
              <w:jc w:val="center"/>
            </w:pPr>
          </w:p>
        </w:tc>
        <w:tc>
          <w:tcPr>
            <w:tcW w:w="1701" w:type="dxa"/>
            <w:tcBorders>
              <w:top w:val="single" w:sz="4" w:space="0" w:color="auto"/>
            </w:tcBorders>
          </w:tcPr>
          <w:p w:rsidR="004D2A82" w:rsidRPr="00CB42C8" w:rsidRDefault="004D2A82" w:rsidP="00581599">
            <w:pPr>
              <w:pStyle w:val="Tabulka"/>
              <w:jc w:val="center"/>
            </w:pPr>
            <w:r w:rsidRPr="00CB42C8">
              <w:t>lineárna</w:t>
            </w:r>
          </w:p>
        </w:tc>
        <w:tc>
          <w:tcPr>
            <w:tcW w:w="142" w:type="dxa"/>
            <w:tcBorders>
              <w:top w:val="single" w:sz="4" w:space="0" w:color="auto"/>
            </w:tcBorders>
          </w:tcPr>
          <w:p w:rsidR="004D2A82" w:rsidRPr="00CB42C8" w:rsidRDefault="004D2A82" w:rsidP="00581599">
            <w:pPr>
              <w:pStyle w:val="Tabulka"/>
              <w:jc w:val="center"/>
            </w:pPr>
          </w:p>
        </w:tc>
        <w:tc>
          <w:tcPr>
            <w:tcW w:w="1701" w:type="dxa"/>
            <w:tcBorders>
              <w:top w:val="single" w:sz="4" w:space="0" w:color="auto"/>
            </w:tcBorders>
          </w:tcPr>
          <w:p w:rsidR="004D2A82" w:rsidRPr="00CB42C8" w:rsidRDefault="004D2A82" w:rsidP="00581599">
            <w:pPr>
              <w:pStyle w:val="Tabulka"/>
              <w:jc w:val="center"/>
            </w:pPr>
            <w:r w:rsidRPr="00CB42C8">
              <w:t>5</w:t>
            </w:r>
          </w:p>
        </w:tc>
      </w:tr>
      <w:tr w:rsidR="004D2A82" w:rsidRPr="00CB42C8" w:rsidTr="00581599">
        <w:trPr>
          <w:trHeight w:val="250"/>
        </w:trPr>
        <w:tc>
          <w:tcPr>
            <w:tcW w:w="3118" w:type="dxa"/>
            <w:gridSpan w:val="2"/>
          </w:tcPr>
          <w:p w:rsidR="004D2A82" w:rsidRPr="00CB42C8" w:rsidRDefault="004D2A82" w:rsidP="00581599">
            <w:pPr>
              <w:pStyle w:val="Tabulka"/>
            </w:pPr>
            <w:r w:rsidRPr="00CB42C8">
              <w:t>Stroje, prístroje a zariadenia</w:t>
            </w:r>
          </w:p>
        </w:tc>
        <w:tc>
          <w:tcPr>
            <w:tcW w:w="1985" w:type="dxa"/>
          </w:tcPr>
          <w:p w:rsidR="004D2A82" w:rsidRPr="00CB42C8" w:rsidRDefault="004D2A82" w:rsidP="003C1F94">
            <w:pPr>
              <w:pStyle w:val="Tabulka"/>
              <w:jc w:val="center"/>
            </w:pPr>
            <w:r w:rsidRPr="00CB42C8">
              <w:t xml:space="preserve">4 až </w:t>
            </w:r>
            <w:r w:rsidR="003C1F94">
              <w:t>12</w:t>
            </w:r>
          </w:p>
        </w:tc>
        <w:tc>
          <w:tcPr>
            <w:tcW w:w="141" w:type="dxa"/>
          </w:tcPr>
          <w:p w:rsidR="004D2A82" w:rsidRPr="00CB42C8" w:rsidRDefault="004D2A82" w:rsidP="00581599">
            <w:pPr>
              <w:pStyle w:val="Tabulka"/>
              <w:jc w:val="center"/>
            </w:pPr>
          </w:p>
        </w:tc>
        <w:tc>
          <w:tcPr>
            <w:tcW w:w="1701" w:type="dxa"/>
          </w:tcPr>
          <w:p w:rsidR="004D2A82" w:rsidRPr="00CB42C8" w:rsidRDefault="004D2A82" w:rsidP="00581599">
            <w:pPr>
              <w:pStyle w:val="Tabulka"/>
              <w:jc w:val="center"/>
            </w:pPr>
            <w:r w:rsidRPr="00CB42C8">
              <w:t>lineárna</w:t>
            </w:r>
          </w:p>
        </w:tc>
        <w:tc>
          <w:tcPr>
            <w:tcW w:w="142" w:type="dxa"/>
          </w:tcPr>
          <w:p w:rsidR="004D2A82" w:rsidRPr="00CB42C8" w:rsidRDefault="004D2A82" w:rsidP="00581599">
            <w:pPr>
              <w:pStyle w:val="Tabulka"/>
              <w:jc w:val="center"/>
            </w:pPr>
          </w:p>
        </w:tc>
        <w:tc>
          <w:tcPr>
            <w:tcW w:w="1701" w:type="dxa"/>
          </w:tcPr>
          <w:p w:rsidR="004D2A82" w:rsidRPr="00CB42C8" w:rsidRDefault="003C1F94" w:rsidP="003C1F94">
            <w:pPr>
              <w:pStyle w:val="Tabulka"/>
              <w:jc w:val="center"/>
            </w:pPr>
            <w:r>
              <w:t>8,3</w:t>
            </w:r>
            <w:r w:rsidR="004D2A82" w:rsidRPr="00CB42C8">
              <w:t xml:space="preserve"> až </w:t>
            </w:r>
            <w:r>
              <w:t>25</w:t>
            </w:r>
          </w:p>
        </w:tc>
      </w:tr>
      <w:tr w:rsidR="004D2A82" w:rsidRPr="00CB42C8" w:rsidTr="00581599">
        <w:trPr>
          <w:trHeight w:val="250"/>
        </w:trPr>
        <w:tc>
          <w:tcPr>
            <w:tcW w:w="3118" w:type="dxa"/>
            <w:gridSpan w:val="2"/>
          </w:tcPr>
          <w:p w:rsidR="004D2A82" w:rsidRPr="00CB42C8" w:rsidRDefault="004D2A82" w:rsidP="00581599">
            <w:pPr>
              <w:pStyle w:val="Tabulka"/>
            </w:pPr>
            <w:r w:rsidRPr="00CB42C8">
              <w:t>Drobný dlhodobý hmotný majetok</w:t>
            </w:r>
          </w:p>
        </w:tc>
        <w:tc>
          <w:tcPr>
            <w:tcW w:w="1985" w:type="dxa"/>
          </w:tcPr>
          <w:p w:rsidR="004D2A82" w:rsidRPr="00CB42C8" w:rsidRDefault="004D2A82" w:rsidP="00581599">
            <w:pPr>
              <w:pStyle w:val="Tabulka"/>
              <w:jc w:val="center"/>
            </w:pPr>
            <w:r w:rsidRPr="00CB42C8">
              <w:t>rôzna</w:t>
            </w:r>
          </w:p>
        </w:tc>
        <w:tc>
          <w:tcPr>
            <w:tcW w:w="141" w:type="dxa"/>
          </w:tcPr>
          <w:p w:rsidR="004D2A82" w:rsidRPr="00CB42C8" w:rsidRDefault="004D2A82" w:rsidP="00581599">
            <w:pPr>
              <w:pStyle w:val="Tabulka"/>
              <w:jc w:val="center"/>
            </w:pPr>
          </w:p>
        </w:tc>
        <w:tc>
          <w:tcPr>
            <w:tcW w:w="1701" w:type="dxa"/>
          </w:tcPr>
          <w:p w:rsidR="004D2A82" w:rsidRPr="00CB42C8" w:rsidRDefault="004D2A82" w:rsidP="00581599">
            <w:pPr>
              <w:pStyle w:val="Tabulka"/>
              <w:jc w:val="center"/>
            </w:pPr>
            <w:r w:rsidRPr="00CB42C8">
              <w:t>jednorazový odpis</w:t>
            </w:r>
          </w:p>
        </w:tc>
        <w:tc>
          <w:tcPr>
            <w:tcW w:w="142" w:type="dxa"/>
          </w:tcPr>
          <w:p w:rsidR="004D2A82" w:rsidRPr="00CB42C8" w:rsidRDefault="004D2A82" w:rsidP="00581599">
            <w:pPr>
              <w:pStyle w:val="Tabulka"/>
              <w:jc w:val="center"/>
            </w:pPr>
          </w:p>
        </w:tc>
        <w:tc>
          <w:tcPr>
            <w:tcW w:w="1701" w:type="dxa"/>
          </w:tcPr>
          <w:p w:rsidR="004D2A82" w:rsidRPr="00CB42C8" w:rsidRDefault="004D2A82" w:rsidP="00581599">
            <w:pPr>
              <w:pStyle w:val="Tabulka"/>
              <w:jc w:val="center"/>
            </w:pPr>
            <w:r w:rsidRPr="00CB42C8">
              <w:t>100</w:t>
            </w:r>
          </w:p>
        </w:tc>
      </w:tr>
    </w:tbl>
    <w:p w:rsidR="004D2A82" w:rsidRDefault="004D2A82" w:rsidP="004D2A82">
      <w:pPr>
        <w:pStyle w:val="Pismenka"/>
        <w:numPr>
          <w:ilvl w:val="0"/>
          <w:numId w:val="0"/>
        </w:numPr>
      </w:pPr>
    </w:p>
    <w:p w:rsidR="003C1F94" w:rsidRDefault="003C1F94" w:rsidP="004D2A82">
      <w:pPr>
        <w:pStyle w:val="Pismenka"/>
        <w:numPr>
          <w:ilvl w:val="0"/>
          <w:numId w:val="0"/>
        </w:numPr>
      </w:pPr>
    </w:p>
    <w:p w:rsidR="006460BC" w:rsidRDefault="0003670E" w:rsidP="00D04363">
      <w:pPr>
        <w:pStyle w:val="Pismenka"/>
        <w:numPr>
          <w:ilvl w:val="0"/>
          <w:numId w:val="0"/>
        </w:numPr>
        <w:ind w:left="426"/>
        <w:rPr>
          <w:b w:val="0"/>
        </w:rPr>
      </w:pPr>
      <w:r>
        <w:rPr>
          <w:b w:val="0"/>
        </w:rPr>
        <w:t>V prípade prechodného zníženia úžitkovej hodnoty dlhodobého majetku, ktorá bola zistená pri inventarizácii a je výrazne nižšia ako jeho ocenenie v účtovníctve po odpočítaní oprávok, je vytvorená opravná položka vo výške jeho zistenej úžitkovej hodnoty a toto zníženie nemožno považovať za zníženie trvalého charakteru.</w:t>
      </w:r>
    </w:p>
    <w:p w:rsidR="006460BC" w:rsidRPr="003C1F94" w:rsidRDefault="006460BC" w:rsidP="004D2A82">
      <w:pPr>
        <w:pStyle w:val="Pismenka"/>
        <w:numPr>
          <w:ilvl w:val="0"/>
          <w:numId w:val="0"/>
        </w:numPr>
        <w:rPr>
          <w:b w:val="0"/>
        </w:rPr>
      </w:pPr>
    </w:p>
    <w:p w:rsidR="004D2A82" w:rsidRPr="0006270E" w:rsidRDefault="004D2A82" w:rsidP="004D2A82">
      <w:pPr>
        <w:pStyle w:val="Pismenka"/>
        <w:tabs>
          <w:tab w:val="clear" w:pos="426"/>
        </w:tabs>
        <w:ind w:left="426"/>
      </w:pPr>
      <w:r w:rsidRPr="0006270E">
        <w:t>Cenné papiere a podiely</w:t>
      </w:r>
    </w:p>
    <w:p w:rsidR="004D2A82" w:rsidRPr="00CB42C8" w:rsidRDefault="004D2A82" w:rsidP="004D2A82">
      <w:pPr>
        <w:pStyle w:val="Zkladntext"/>
      </w:pPr>
      <w:r w:rsidRPr="00CB42C8">
        <w:t xml:space="preserve">Cenné papiere a podiely sa oceňujú obstarávacími cenami vrátane nákladov súvisiacich s obstaraním. Od obstarávacej ceny je odpočítané zníženie hodnoty cenných papierov a podielov. </w:t>
      </w:r>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 xml:space="preserve">Zásoby </w:t>
      </w:r>
    </w:p>
    <w:p w:rsidR="004D2A82" w:rsidRPr="00CB42C8" w:rsidRDefault="004D2A82" w:rsidP="00D04363">
      <w:pPr>
        <w:pStyle w:val="Zkladntext"/>
      </w:pPr>
      <w:r w:rsidRPr="0006270E">
        <w:t>Zásoby</w:t>
      </w:r>
      <w:r w:rsidRPr="00CB42C8">
        <w:t xml:space="preserve"> sa oceňujú obstarávacou cenou (nakupované zásoby) alebo vlastnými nákladmi (zásoby vytvorené vlastnou činnosťou) alebo čistou realizačnou hodnotou.Obstarávacia cena zahŕňa cenu zásob a náklady súvisiace s obstaraním (clo, prepravu, poistné, provízie, skonto a pod.). Úroky z cudzích zdrojov nie sú súčasťou obstarávacej ceny. </w:t>
      </w:r>
    </w:p>
    <w:p w:rsidR="004D2A82" w:rsidRPr="00CB42C8" w:rsidRDefault="004D2A82" w:rsidP="00D04363">
      <w:pPr>
        <w:pStyle w:val="Zkladntext"/>
      </w:pPr>
      <w:r w:rsidRPr="00CB42C8">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4D2A82" w:rsidRPr="00CB42C8" w:rsidRDefault="004D2A82" w:rsidP="00D04363">
      <w:pPr>
        <w:pStyle w:val="Zkladntext"/>
      </w:pPr>
      <w:r w:rsidRPr="00CB42C8">
        <w:t>Zníženie hodnoty zásob sa upravuje vytvorením opravnej položky.</w:t>
      </w:r>
    </w:p>
    <w:p w:rsidR="004D2A82" w:rsidRPr="00CB42C8" w:rsidRDefault="004D2A82" w:rsidP="004D2A82">
      <w:pPr>
        <w:pStyle w:val="Zkladntext"/>
      </w:pPr>
      <w:r w:rsidRPr="00CB42C8">
        <w:t>Spoločnosť v roku 201</w:t>
      </w:r>
      <w:r w:rsidR="006460BC">
        <w:t>2</w:t>
      </w:r>
      <w:r w:rsidRPr="00CB42C8">
        <w:t xml:space="preserve"> nevytvárala zásoby vlastnou činnosťou.</w:t>
      </w:r>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Zákazková výroba</w:t>
      </w:r>
    </w:p>
    <w:p w:rsidR="004D2A82" w:rsidRPr="00CB42C8" w:rsidRDefault="0006270E" w:rsidP="004D2A82">
      <w:pPr>
        <w:pStyle w:val="Zkladntext"/>
      </w:pPr>
      <w:r>
        <w:t>Spoločnosť o zákazkovej výrobe neúčtovala.</w:t>
      </w:r>
    </w:p>
    <w:p w:rsidR="004D2A82" w:rsidRPr="00CB42C8" w:rsidRDefault="004D2A82" w:rsidP="004D2A82">
      <w:pPr>
        <w:pStyle w:val="Pismenka"/>
        <w:numPr>
          <w:ilvl w:val="0"/>
          <w:numId w:val="0"/>
        </w:numPr>
        <w:rPr>
          <w:b w:val="0"/>
        </w:rPr>
      </w:pPr>
    </w:p>
    <w:p w:rsidR="004D2A82" w:rsidRPr="0006270E" w:rsidRDefault="004D2A82" w:rsidP="004D2A82">
      <w:pPr>
        <w:pStyle w:val="Pismenka"/>
        <w:tabs>
          <w:tab w:val="clear" w:pos="426"/>
        </w:tabs>
        <w:ind w:left="426"/>
      </w:pPr>
      <w:r w:rsidRPr="0006270E">
        <w:t>Zákazková výstavba nehnuteľnosti</w:t>
      </w:r>
    </w:p>
    <w:p w:rsidR="004D2A82" w:rsidRPr="00CB42C8" w:rsidRDefault="004D2A82" w:rsidP="004D2A82">
      <w:pPr>
        <w:pStyle w:val="Pismenka"/>
        <w:numPr>
          <w:ilvl w:val="0"/>
          <w:numId w:val="0"/>
        </w:numPr>
        <w:ind w:left="426"/>
        <w:rPr>
          <w:b w:val="0"/>
        </w:rPr>
      </w:pPr>
      <w:r w:rsidRPr="0006270E">
        <w:rPr>
          <w:b w:val="0"/>
        </w:rPr>
        <w:t>Spoločnosť nemá náplň pre túto položku</w:t>
      </w:r>
      <w:r w:rsidRPr="00CB42C8">
        <w:rPr>
          <w:b w:val="0"/>
        </w:rPr>
        <w:t>.</w:t>
      </w:r>
    </w:p>
    <w:p w:rsidR="004D2A82" w:rsidRPr="00CB42C8" w:rsidRDefault="004D2A82" w:rsidP="004D2A82">
      <w:pPr>
        <w:pStyle w:val="Pismenka"/>
        <w:numPr>
          <w:ilvl w:val="0"/>
          <w:numId w:val="0"/>
        </w:numPr>
        <w:rPr>
          <w:b w:val="0"/>
        </w:rPr>
      </w:pPr>
    </w:p>
    <w:p w:rsidR="004D2A82" w:rsidRPr="0006270E" w:rsidRDefault="004D2A82" w:rsidP="004D2A82">
      <w:pPr>
        <w:pStyle w:val="Pismenka"/>
        <w:tabs>
          <w:tab w:val="clear" w:pos="426"/>
        </w:tabs>
        <w:ind w:left="426"/>
      </w:pPr>
      <w:r w:rsidRPr="0006270E">
        <w:t>Pohľadávky</w:t>
      </w:r>
    </w:p>
    <w:p w:rsidR="004D2A82" w:rsidRPr="00CB42C8" w:rsidRDefault="004D2A82" w:rsidP="004D2A82">
      <w:pPr>
        <w:pStyle w:val="Zkladntext"/>
      </w:pPr>
      <w:r w:rsidRPr="00CB42C8">
        <w:t xml:space="preserve">Pohľadávky pri ich vzniku sa oceňujú ich menovitou hodnotou; postúpené pohľadávky a pohľadávky nadobudnuté vkladom do základného imania sa oceňujú obstarávacou cenou vrátane nákladov súvisiacich s obstaraním. Toto ocenenie </w:t>
      </w:r>
      <w:r w:rsidRPr="00CB42C8">
        <w:lastRenderedPageBreak/>
        <w:t>sa znižuje o pochybné a nevymožiteľné pohľadávky.</w:t>
      </w:r>
      <w:r w:rsidR="0068159D">
        <w:t xml:space="preserve"> Opravná položka sa vytvára k pochybným a nedobytným pohľadávkam.</w:t>
      </w:r>
    </w:p>
    <w:p w:rsidR="004D2A82" w:rsidRPr="00CB42C8" w:rsidRDefault="004D2A82" w:rsidP="004D2A82">
      <w:pPr>
        <w:pStyle w:val="Zkladntext"/>
      </w:pPr>
    </w:p>
    <w:p w:rsidR="004D2A82" w:rsidRPr="00CB42C8" w:rsidRDefault="004D2A82" w:rsidP="004D2A82">
      <w:pPr>
        <w:pStyle w:val="Pismenka"/>
        <w:tabs>
          <w:tab w:val="clear" w:pos="426"/>
        </w:tabs>
        <w:ind w:left="426"/>
      </w:pPr>
      <w:r w:rsidRPr="00CB42C8">
        <w:t>Peňažné prostriedky a ceniny</w:t>
      </w:r>
    </w:p>
    <w:p w:rsidR="004D2A82" w:rsidRPr="00CB42C8" w:rsidRDefault="004D2A82" w:rsidP="004D2A82">
      <w:pPr>
        <w:pStyle w:val="Zkladntext"/>
      </w:pPr>
      <w:r w:rsidRPr="00CB42C8">
        <w:t>Peňažné prostriedky a ceniny sa oceňujú ich menovitou hodnotou.</w:t>
      </w:r>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Náklady budúcich období a príjmy budúcich období</w:t>
      </w:r>
    </w:p>
    <w:p w:rsidR="004D2A82" w:rsidRPr="00CB42C8" w:rsidRDefault="004D2A82" w:rsidP="004D2A82">
      <w:pPr>
        <w:pStyle w:val="Zkladntext"/>
      </w:pPr>
      <w:r w:rsidRPr="00CB42C8">
        <w:t>Náklady budúcich období a príjmy budúcich období sa vykazujú vo výške, ktorá je potrebná na dodržanie zásady vecnej a časovej súvislosti s účtovným obdobím.</w:t>
      </w:r>
    </w:p>
    <w:p w:rsidR="004D2A82" w:rsidRPr="00CB42C8" w:rsidRDefault="004D2A82" w:rsidP="00D04363">
      <w:pPr>
        <w:pStyle w:val="Zkladntext"/>
        <w:ind w:left="0"/>
      </w:pPr>
    </w:p>
    <w:p w:rsidR="004D2A82" w:rsidRPr="0006270E" w:rsidRDefault="004D2A82" w:rsidP="004D2A82">
      <w:pPr>
        <w:pStyle w:val="Pismenka"/>
        <w:tabs>
          <w:tab w:val="clear" w:pos="426"/>
        </w:tabs>
        <w:ind w:left="426"/>
      </w:pPr>
      <w:r w:rsidRPr="0006270E">
        <w:t>Rezervy</w:t>
      </w:r>
    </w:p>
    <w:p w:rsidR="004D2A82" w:rsidRPr="00CB42C8" w:rsidRDefault="004D2A82" w:rsidP="004D2A82">
      <w:pPr>
        <w:pStyle w:val="Zkladntext"/>
      </w:pPr>
      <w:r w:rsidRPr="00CB42C8">
        <w:t>Rezervy sú záväzky s neurčitým časovým vymedzením alebo výškou; tvoria sa na krytie známych rizík alebo strát z podnikania. Oceňujú sa v očakávanej výške záväzku.</w:t>
      </w:r>
    </w:p>
    <w:p w:rsidR="004D2A82" w:rsidRPr="00CB42C8" w:rsidRDefault="004D2A82" w:rsidP="004D2A82">
      <w:pPr>
        <w:pStyle w:val="Pismenka"/>
        <w:numPr>
          <w:ilvl w:val="0"/>
          <w:numId w:val="0"/>
        </w:numPr>
        <w:ind w:left="360"/>
      </w:pPr>
    </w:p>
    <w:p w:rsidR="004D2A82" w:rsidRPr="0006270E" w:rsidRDefault="004D2A82" w:rsidP="004D2A82">
      <w:pPr>
        <w:pStyle w:val="Pismenka"/>
        <w:tabs>
          <w:tab w:val="clear" w:pos="426"/>
        </w:tabs>
        <w:ind w:left="426"/>
      </w:pPr>
      <w:r w:rsidRPr="0006270E">
        <w:t>Záväzky</w:t>
      </w:r>
    </w:p>
    <w:p w:rsidR="004D2A82" w:rsidRPr="00CB42C8" w:rsidRDefault="004D2A82" w:rsidP="004D2A82">
      <w:pPr>
        <w:pStyle w:val="Zkladntext"/>
        <w:rPr>
          <w:sz w:val="24"/>
        </w:rPr>
      </w:pPr>
      <w:r w:rsidRPr="00CB42C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2A82" w:rsidRPr="00CB42C8" w:rsidRDefault="004D2A82" w:rsidP="004D2A82">
      <w:pPr>
        <w:pStyle w:val="Pismenka"/>
        <w:numPr>
          <w:ilvl w:val="0"/>
          <w:numId w:val="0"/>
        </w:numPr>
        <w:ind w:left="360"/>
      </w:pPr>
    </w:p>
    <w:p w:rsidR="004D2A82" w:rsidRPr="0006270E" w:rsidRDefault="004D2A82" w:rsidP="004D2A82">
      <w:pPr>
        <w:pStyle w:val="Pismenka"/>
        <w:tabs>
          <w:tab w:val="clear" w:pos="426"/>
        </w:tabs>
        <w:ind w:left="426"/>
      </w:pPr>
      <w:r w:rsidRPr="0006270E">
        <w:t>Odložené dane</w:t>
      </w:r>
    </w:p>
    <w:p w:rsidR="004D2A82" w:rsidRPr="00CB42C8" w:rsidRDefault="004D2A82" w:rsidP="004D2A82">
      <w:pPr>
        <w:pStyle w:val="Zkladntext"/>
      </w:pPr>
      <w:r w:rsidRPr="00CB42C8">
        <w:t xml:space="preserve">Odložené dane (odložená daňová pohľadávka a odložený daňový záväzok) sa vzťahujú na: </w:t>
      </w:r>
    </w:p>
    <w:p w:rsidR="004D2A82" w:rsidRPr="00CB42C8" w:rsidRDefault="004D2A82" w:rsidP="004D2A82">
      <w:pPr>
        <w:pStyle w:val="Zkladntext"/>
        <w:numPr>
          <w:ilvl w:val="0"/>
          <w:numId w:val="8"/>
        </w:numPr>
      </w:pPr>
      <w:r w:rsidRPr="00CB42C8">
        <w:t>dočasné rozdiely medzi účtovnou hodnotou majetku a účtovnou hodnotou záväzkov vykázanou v súvahe a ich daňovou základňou,</w:t>
      </w:r>
    </w:p>
    <w:p w:rsidR="004D2A82" w:rsidRPr="00CB42C8" w:rsidRDefault="004D2A82" w:rsidP="004D2A82">
      <w:pPr>
        <w:pStyle w:val="Zkladntext"/>
        <w:numPr>
          <w:ilvl w:val="0"/>
          <w:numId w:val="8"/>
        </w:numPr>
      </w:pPr>
      <w:r w:rsidRPr="00CB42C8">
        <w:t>možnosť umorovať daňovú stratu v budúcnosti, ktorou sa rozumie možnosť odpočítať daňovú stratu od základu dane v budúcnosti,</w:t>
      </w:r>
    </w:p>
    <w:p w:rsidR="004D2A82" w:rsidRPr="00CB42C8" w:rsidRDefault="004D2A82" w:rsidP="004D2A82">
      <w:pPr>
        <w:pStyle w:val="Zkladntext"/>
        <w:numPr>
          <w:ilvl w:val="0"/>
          <w:numId w:val="8"/>
        </w:numPr>
      </w:pPr>
      <w:r w:rsidRPr="00CB42C8">
        <w:t>možnosť previesť nevyužité daňové odpočty a iné daňové nároky do budúcich období.</w:t>
      </w:r>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Výdavky budúcich období a výnosy budúcich období</w:t>
      </w:r>
    </w:p>
    <w:p w:rsidR="004D2A82" w:rsidRPr="00CB42C8" w:rsidRDefault="004D2A82" w:rsidP="004D2A82">
      <w:pPr>
        <w:pStyle w:val="Zkladntext"/>
      </w:pPr>
      <w:r w:rsidRPr="00CB42C8">
        <w:t>Výdavky budúcich období a výnosy budúcich období sa vykazujú vo výške, ktorá je potrebná na dodržanie zásady vecnej a časovej súvislosti s účtovným obdobím.</w:t>
      </w:r>
    </w:p>
    <w:p w:rsidR="004D2A82" w:rsidRPr="00CB42C8" w:rsidRDefault="004D2A82" w:rsidP="004D2A82">
      <w:pPr>
        <w:pStyle w:val="Zkladntext"/>
      </w:pPr>
    </w:p>
    <w:p w:rsidR="004D2A82" w:rsidRPr="0006270E" w:rsidRDefault="004D2A82" w:rsidP="004D2A82">
      <w:pPr>
        <w:pStyle w:val="Pismenka"/>
        <w:tabs>
          <w:tab w:val="clear" w:pos="426"/>
        </w:tabs>
        <w:ind w:left="426"/>
      </w:pPr>
      <w:r w:rsidRPr="0006270E">
        <w:t>Emisné kvóty</w:t>
      </w:r>
    </w:p>
    <w:p w:rsidR="004D2A82" w:rsidRPr="00CB42C8" w:rsidRDefault="004D2A82" w:rsidP="00D04363">
      <w:pPr>
        <w:pStyle w:val="Zkladntext"/>
      </w:pPr>
      <w:r w:rsidRPr="00CB42C8">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p>
    <w:p w:rsidR="004D2A82" w:rsidRPr="00CB42C8" w:rsidRDefault="004D2A82" w:rsidP="004D2A82">
      <w:pPr>
        <w:pStyle w:val="Zkladntext"/>
        <w:rPr>
          <w:sz w:val="16"/>
          <w:szCs w:val="16"/>
        </w:rPr>
      </w:pPr>
    </w:p>
    <w:p w:rsidR="004D2A82" w:rsidRPr="0006270E" w:rsidRDefault="004D2A82" w:rsidP="004D2A82">
      <w:pPr>
        <w:pStyle w:val="Pismenka"/>
        <w:tabs>
          <w:tab w:val="clear" w:pos="426"/>
        </w:tabs>
        <w:ind w:left="426"/>
      </w:pPr>
      <w:r w:rsidRPr="0006270E">
        <w:t>Dotácie zo štátneho rozpočtu</w:t>
      </w:r>
    </w:p>
    <w:p w:rsidR="004D2A82" w:rsidRPr="00CB42C8" w:rsidRDefault="004D2A82" w:rsidP="00D04363">
      <w:pPr>
        <w:ind w:left="450"/>
        <w:jc w:val="both"/>
        <w:rPr>
          <w:sz w:val="18"/>
        </w:rPr>
      </w:pPr>
      <w:r w:rsidRPr="00CB42C8">
        <w:rPr>
          <w:sz w:val="18"/>
        </w:rPr>
        <w:t>O nároku na dotácie zo štátneho rozpočtu sa účtuje, ak je takmer isté, že na základe splnených podmienok na poskytnutie dotácie sa Spoločnosti daná dotácia poskytne.</w:t>
      </w:r>
    </w:p>
    <w:p w:rsidR="004D2A82" w:rsidRPr="00CB42C8" w:rsidRDefault="004D2A82" w:rsidP="00D04363">
      <w:pPr>
        <w:ind w:left="450"/>
        <w:jc w:val="both"/>
        <w:rPr>
          <w:sz w:val="18"/>
        </w:rPr>
      </w:pPr>
      <w:r w:rsidRPr="00CB42C8">
        <w:rPr>
          <w:sz w:val="18"/>
        </w:rPr>
        <w:t>Dotácie na hospodársku činnosť Spoločnosti sa najskôr vykazujú ako výnosy budúcich období a do výkazu ziskov a strát sa rozpúšťajú ako výnosy z hospodárskej činnosti v časovej a vecnej súvislosti s vynalož</w:t>
      </w:r>
      <w:r w:rsidR="00D04363">
        <w:rPr>
          <w:sz w:val="18"/>
        </w:rPr>
        <w:t>ením nákladov na príslušný účel.</w:t>
      </w:r>
    </w:p>
    <w:p w:rsidR="004D2A82" w:rsidRPr="00CB42C8" w:rsidRDefault="004D2A82" w:rsidP="004D2A82">
      <w:pPr>
        <w:ind w:left="450"/>
        <w:jc w:val="both"/>
        <w:rPr>
          <w:sz w:val="18"/>
        </w:rPr>
      </w:pPr>
      <w:r w:rsidRPr="00CB42C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CB42C8">
        <w:rPr>
          <w:sz w:val="18"/>
        </w:rPr>
        <w:br/>
        <w:t xml:space="preserve">z tohto dlhodobého majetku. </w:t>
      </w:r>
    </w:p>
    <w:p w:rsidR="004D2A82" w:rsidRPr="00CB42C8" w:rsidRDefault="004D2A82" w:rsidP="004D2A82">
      <w:pPr>
        <w:pStyle w:val="Zkladntext"/>
        <w:rPr>
          <w:sz w:val="16"/>
          <w:szCs w:val="16"/>
        </w:rPr>
      </w:pPr>
    </w:p>
    <w:p w:rsidR="004D2A82" w:rsidRPr="0006270E" w:rsidRDefault="004D2A82" w:rsidP="004D2A82">
      <w:pPr>
        <w:pStyle w:val="Pismenka"/>
        <w:tabs>
          <w:tab w:val="clear" w:pos="426"/>
        </w:tabs>
        <w:ind w:left="426"/>
      </w:pPr>
      <w:r w:rsidRPr="0006270E">
        <w:t>Prenájom (lízing)</w:t>
      </w:r>
    </w:p>
    <w:p w:rsidR="004D2A82" w:rsidRPr="00CB42C8" w:rsidRDefault="004D2A82" w:rsidP="00F40339">
      <w:pPr>
        <w:pStyle w:val="Zkladntext"/>
      </w:pPr>
      <w:r w:rsidRPr="00CB42C8">
        <w:t>Operatívny prenájom. Majetok prenajatý na základe operatívneho prenájmu vykazuje ako svoj majet</w:t>
      </w:r>
      <w:r w:rsidR="00F40339">
        <w:t xml:space="preserve">ok jeho vlastník, nie nájomca. </w:t>
      </w:r>
      <w:r w:rsidRPr="00CB42C8">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2A82" w:rsidRPr="00CB42C8" w:rsidRDefault="004D2A82" w:rsidP="004D2A82">
      <w:pPr>
        <w:pStyle w:val="Zkladntext"/>
        <w:rPr>
          <w:sz w:val="16"/>
          <w:szCs w:val="16"/>
        </w:rPr>
      </w:pPr>
    </w:p>
    <w:p w:rsidR="004D2A82" w:rsidRPr="0006270E" w:rsidRDefault="004D2A82" w:rsidP="004D2A82">
      <w:pPr>
        <w:pStyle w:val="Pismenka"/>
        <w:tabs>
          <w:tab w:val="clear" w:pos="426"/>
        </w:tabs>
        <w:ind w:left="426"/>
      </w:pPr>
      <w:r w:rsidRPr="0006270E">
        <w:t>Deriváty</w:t>
      </w:r>
    </w:p>
    <w:p w:rsidR="004D2A82" w:rsidRPr="00CB42C8" w:rsidRDefault="004D2A82" w:rsidP="004D2A82">
      <w:pPr>
        <w:pStyle w:val="Pismenka"/>
        <w:numPr>
          <w:ilvl w:val="0"/>
          <w:numId w:val="0"/>
        </w:numPr>
        <w:ind w:left="360"/>
        <w:rPr>
          <w:b w:val="0"/>
        </w:rPr>
      </w:pPr>
      <w:r w:rsidRPr="00CB42C8">
        <w:rPr>
          <w:b w:val="0"/>
        </w:rPr>
        <w:t xml:space="preserve"> Spoločnosť o nich neúčtuje.</w:t>
      </w:r>
    </w:p>
    <w:p w:rsidR="004D2A82" w:rsidRDefault="004D2A82" w:rsidP="006460BC">
      <w:pPr>
        <w:pStyle w:val="Zkladntext"/>
        <w:ind w:left="0"/>
      </w:pPr>
    </w:p>
    <w:p w:rsidR="00F40339" w:rsidRDefault="00F40339" w:rsidP="006460BC">
      <w:pPr>
        <w:pStyle w:val="Zkladntext"/>
        <w:ind w:left="0"/>
      </w:pPr>
    </w:p>
    <w:p w:rsidR="00F40339" w:rsidRDefault="00F40339" w:rsidP="006460BC">
      <w:pPr>
        <w:pStyle w:val="Zkladntext"/>
        <w:ind w:left="0"/>
      </w:pPr>
    </w:p>
    <w:p w:rsidR="00F40339" w:rsidRPr="00CB42C8" w:rsidRDefault="00F40339" w:rsidP="006460BC">
      <w:pPr>
        <w:pStyle w:val="Zkladntext"/>
        <w:ind w:left="0"/>
      </w:pPr>
    </w:p>
    <w:p w:rsidR="004D2A82" w:rsidRPr="0006270E" w:rsidRDefault="004D2A82" w:rsidP="004D2A82">
      <w:pPr>
        <w:pStyle w:val="Pismenka"/>
        <w:tabs>
          <w:tab w:val="clear" w:pos="426"/>
        </w:tabs>
        <w:ind w:left="426"/>
      </w:pPr>
      <w:r w:rsidRPr="0006270E">
        <w:t>Majetok a záväzky zabezpečené derivátmi</w:t>
      </w:r>
    </w:p>
    <w:p w:rsidR="004D2A82" w:rsidRPr="00F40339" w:rsidRDefault="004D2A82" w:rsidP="00F40339">
      <w:pPr>
        <w:pStyle w:val="Zkladntext"/>
      </w:pPr>
      <w:r w:rsidRPr="00CB42C8">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06270E" w:rsidRPr="00CB42C8" w:rsidRDefault="0006270E" w:rsidP="004D2A82">
      <w:pPr>
        <w:pStyle w:val="Zkladntext"/>
        <w:rPr>
          <w:sz w:val="16"/>
          <w:szCs w:val="16"/>
        </w:rPr>
      </w:pPr>
    </w:p>
    <w:p w:rsidR="004D2A82" w:rsidRPr="0006270E" w:rsidRDefault="004D2A82" w:rsidP="004D2A82">
      <w:pPr>
        <w:pStyle w:val="Pismenka"/>
        <w:tabs>
          <w:tab w:val="clear" w:pos="426"/>
        </w:tabs>
        <w:ind w:left="426"/>
      </w:pPr>
      <w:r w:rsidRPr="0006270E">
        <w:t>Cudzia mena</w:t>
      </w:r>
    </w:p>
    <w:p w:rsidR="004D2A82" w:rsidRPr="00CB42C8" w:rsidRDefault="004D2A82" w:rsidP="00F40339">
      <w:pPr>
        <w:pStyle w:val="Zkladntext"/>
      </w:pPr>
      <w:r w:rsidRPr="00CB42C8">
        <w:lastRenderedPageBreak/>
        <w:t>Majetok a záväzky vyjadrené v cudzej mene sa ku dňu uskutočnenia účtovného prípadu prepočítavajú na menu euro kurzom vyhláseným Národnou bankou Slovenska v deň predchádzajúci dňu u</w:t>
      </w:r>
      <w:r w:rsidR="00F40339">
        <w:t xml:space="preserve">skutočnenia účtovného prípadu. </w:t>
      </w:r>
    </w:p>
    <w:p w:rsidR="0007405F" w:rsidRDefault="004D2A82" w:rsidP="00F40339">
      <w:pPr>
        <w:pStyle w:val="Zkladntext"/>
      </w:pPr>
      <w:r w:rsidRPr="00CB42C8">
        <w:t>Majetok a záväzky vyjadrené v cudzej mene (okrem prijatých a poskytnutých preddavkov) sa ku dňu, ku ktorému sa zostavuje účtovná závier</w:t>
      </w:r>
      <w:r w:rsidR="0007405F">
        <w:t xml:space="preserve">ka, prepočítavajú na menu euro </w:t>
      </w:r>
      <w:r w:rsidRPr="00CB42C8">
        <w:t xml:space="preserve"> kurzom </w:t>
      </w:r>
      <w:r w:rsidR="0007405F">
        <w:t>v</w:t>
      </w:r>
      <w:r w:rsidRPr="00CB42C8">
        <w:t xml:space="preserve">yhláseným Národnou bankou Slovenska v deň, ku ktorému sa zostavuje účtovná závierka, a účtujú sa s vplyvom na výsledok hospodárenia. </w:t>
      </w:r>
    </w:p>
    <w:p w:rsidR="0007405F" w:rsidRPr="00CB42C8" w:rsidRDefault="0007405F" w:rsidP="004D2A82">
      <w:pPr>
        <w:pStyle w:val="Zkladntext"/>
      </w:pPr>
      <w:r>
        <w:t xml:space="preserve">Vzniknuté kurzové rozdiely sa účtujú podľa povahy na ťarchu účtu 563-Kurzové straty </w:t>
      </w:r>
      <w:r w:rsidR="00335C22">
        <w:t>alebo v prospech účtu 663-Kurzové zisky.</w:t>
      </w:r>
    </w:p>
    <w:p w:rsidR="004D2A82" w:rsidRPr="00CB42C8" w:rsidRDefault="004D2A82" w:rsidP="004D2A82">
      <w:pPr>
        <w:pStyle w:val="Zkladntext"/>
      </w:pPr>
    </w:p>
    <w:p w:rsidR="004D2A82" w:rsidRPr="00BE75A9" w:rsidRDefault="004D2A82" w:rsidP="004D2A82">
      <w:pPr>
        <w:pStyle w:val="Pismenka"/>
        <w:tabs>
          <w:tab w:val="clear" w:pos="426"/>
        </w:tabs>
        <w:ind w:left="426"/>
      </w:pPr>
      <w:r w:rsidRPr="00BE75A9">
        <w:t>Výnosy</w:t>
      </w:r>
    </w:p>
    <w:p w:rsidR="004D2A82" w:rsidRPr="00CB42C8" w:rsidRDefault="004D2A82" w:rsidP="004D2A82">
      <w:pPr>
        <w:pStyle w:val="Zkladntext"/>
      </w:pPr>
      <w:r w:rsidRPr="00CB42C8">
        <w:t>Tržby za vlastné výkony a tovar neobsahujú daň z pridanej hodnoty. Sú tiež znížené o zľavy a zrážky (rabaty, bonusy, skontá, dobropisy a pod.), bez ohľadu na to, či zákazník mal vopred na zľavu nárok, alebo či ide o dodatočne uznanú zľavu.</w:t>
      </w:r>
      <w:r w:rsidR="00335C22">
        <w:t xml:space="preserve"> Tržby sú účtované ku dňu splnenia dodávky alebo služby.</w:t>
      </w:r>
    </w:p>
    <w:p w:rsidR="003348AD" w:rsidRPr="00CB42C8" w:rsidRDefault="003348AD" w:rsidP="006460BC">
      <w:pPr>
        <w:pStyle w:val="Zkladntext"/>
        <w:ind w:left="0"/>
      </w:pPr>
    </w:p>
    <w:p w:rsidR="003348AD" w:rsidRPr="00CB42C8" w:rsidRDefault="003348AD" w:rsidP="004D2A82">
      <w:pPr>
        <w:pStyle w:val="Zkladntext"/>
        <w:rPr>
          <w:sz w:val="16"/>
          <w:szCs w:val="16"/>
        </w:rPr>
      </w:pPr>
    </w:p>
    <w:p w:rsidR="004D3B4A" w:rsidRPr="00CB42C8" w:rsidRDefault="004D3B4A" w:rsidP="004D3B4A">
      <w:pPr>
        <w:pStyle w:val="Nadpis1"/>
        <w:tabs>
          <w:tab w:val="clear" w:pos="450"/>
          <w:tab w:val="num" w:pos="360"/>
        </w:tabs>
        <w:spacing w:before="120" w:after="60"/>
        <w:ind w:left="360"/>
      </w:pPr>
      <w:r w:rsidRPr="00CB42C8">
        <w:t>informácie o údajoch na strane aktív súvahy</w:t>
      </w:r>
      <w:bookmarkEnd w:id="9"/>
    </w:p>
    <w:p w:rsidR="004D3B4A" w:rsidRPr="00CB42C8" w:rsidRDefault="004D3B4A" w:rsidP="004D3B4A">
      <w:pPr>
        <w:pStyle w:val="Hlavika"/>
        <w:numPr>
          <w:ilvl w:val="12"/>
          <w:numId w:val="0"/>
        </w:numPr>
        <w:jc w:val="both"/>
        <w:rPr>
          <w:sz w:val="16"/>
          <w:szCs w:val="16"/>
        </w:rPr>
      </w:pPr>
    </w:p>
    <w:p w:rsidR="004D3B4A" w:rsidRPr="00BE75A9" w:rsidRDefault="004D3B4A" w:rsidP="00C02C96">
      <w:pPr>
        <w:pStyle w:val="Nadpis2"/>
        <w:numPr>
          <w:ilvl w:val="0"/>
          <w:numId w:val="25"/>
        </w:numPr>
        <w:tabs>
          <w:tab w:val="clear" w:pos="360"/>
          <w:tab w:val="num" w:pos="426"/>
        </w:tabs>
      </w:pPr>
      <w:bookmarkStart w:id="10" w:name="_Toc530739901"/>
      <w:r w:rsidRPr="00BE75A9">
        <w:t>Dlhodobý nehmotný majetok a dlhodobý hmotný majetok</w:t>
      </w:r>
      <w:bookmarkEnd w:id="10"/>
    </w:p>
    <w:p w:rsidR="004D3B4A" w:rsidRPr="00CB42C8" w:rsidRDefault="004D3B4A" w:rsidP="004D3B4A">
      <w:pPr>
        <w:pStyle w:val="Zkladntext"/>
        <w:rPr>
          <w:sz w:val="16"/>
          <w:szCs w:val="16"/>
        </w:rPr>
      </w:pPr>
    </w:p>
    <w:p w:rsidR="004D3B4A" w:rsidRPr="00CB42C8" w:rsidRDefault="004D3B4A" w:rsidP="004D3B4A">
      <w:pPr>
        <w:pStyle w:val="Zkladntext"/>
      </w:pPr>
      <w:r w:rsidRPr="00CB42C8">
        <w:t>Prehľad o pohybe dlhodobého nehmotného majetku a dlhodobého hmotného majetku od 1. januára 201</w:t>
      </w:r>
      <w:r w:rsidR="00A17074">
        <w:t>4</w:t>
      </w:r>
      <w:r w:rsidR="006460BC">
        <w:t xml:space="preserve"> do </w:t>
      </w:r>
      <w:r w:rsidR="006460BC">
        <w:br/>
        <w:t>31. decembra 201</w:t>
      </w:r>
      <w:r w:rsidR="00A17074">
        <w:t>4</w:t>
      </w:r>
      <w:r w:rsidRPr="00CB42C8">
        <w:t xml:space="preserve"> a za porovna</w:t>
      </w:r>
      <w:r w:rsidR="006460BC">
        <w:t>teľné obdobie od 1. ja</w:t>
      </w:r>
      <w:r w:rsidR="00A17074">
        <w:t>nuára 2013</w:t>
      </w:r>
      <w:r w:rsidR="006460BC">
        <w:t xml:space="preserve"> do 31. decembra 201</w:t>
      </w:r>
      <w:r w:rsidR="00A17074">
        <w:t>3</w:t>
      </w:r>
      <w:r w:rsidRPr="00CB42C8">
        <w:t xml:space="preserve"> je uvedený v</w:t>
      </w:r>
      <w:r w:rsidR="009544DC">
        <w:t> </w:t>
      </w:r>
      <w:r w:rsidRPr="00CB42C8">
        <w:t>tabuľk</w:t>
      </w:r>
      <w:r w:rsidR="00887683" w:rsidRPr="00CB42C8">
        <w:t>ách</w:t>
      </w:r>
      <w:r w:rsidR="009544DC">
        <w:t xml:space="preserve"> </w:t>
      </w:r>
      <w:r w:rsidR="00C22B63" w:rsidRPr="00CB42C8">
        <w:t xml:space="preserve">na stranách </w:t>
      </w:r>
      <w:r w:rsidR="00186FC9">
        <w:t>7</w:t>
      </w:r>
      <w:r w:rsidR="008F5902" w:rsidRPr="00CB42C8">
        <w:t xml:space="preserve"> až </w:t>
      </w:r>
      <w:r w:rsidR="00186FC9">
        <w:t>10</w:t>
      </w:r>
      <w:r w:rsidR="00003C63" w:rsidRPr="00CB42C8">
        <w:t>.</w:t>
      </w:r>
    </w:p>
    <w:p w:rsidR="00016E17" w:rsidRPr="00CB42C8" w:rsidRDefault="006460BC" w:rsidP="00016E17">
      <w:pPr>
        <w:pStyle w:val="Zkladntext"/>
      </w:pPr>
      <w:r>
        <w:t>Spoločnosť v priebehu roka 201</w:t>
      </w:r>
      <w:r w:rsidR="00A17074">
        <w:t>4</w:t>
      </w:r>
      <w:r w:rsidR="00016E17" w:rsidRPr="00CB42C8">
        <w:t xml:space="preserve"> evidovala dlhodobý nehmotný majetok v zostatkovej hodnote </w:t>
      </w:r>
      <w:r w:rsidR="009544DC">
        <w:t>8.948,63</w:t>
      </w:r>
      <w:r w:rsidR="00016E17" w:rsidRPr="00BE194F">
        <w:t>€  a</w:t>
      </w:r>
      <w:r w:rsidR="00016E17" w:rsidRPr="00CB42C8">
        <w:t xml:space="preserve"> dlhodobý hmotný majetok v zostatkovej </w:t>
      </w:r>
      <w:r w:rsidR="00016E17" w:rsidRPr="00225B76">
        <w:t xml:space="preserve">hodnote </w:t>
      </w:r>
      <w:r w:rsidR="00EB76CF">
        <w:t>12.306.585,43</w:t>
      </w:r>
      <w:r w:rsidR="00016E17" w:rsidRPr="00225B76">
        <w:t xml:space="preserve"> €.</w:t>
      </w:r>
    </w:p>
    <w:p w:rsidR="00E84E81" w:rsidRPr="00CB42C8" w:rsidRDefault="00E84E81" w:rsidP="00016E17">
      <w:pPr>
        <w:pStyle w:val="Zkladntext"/>
      </w:pPr>
    </w:p>
    <w:p w:rsidR="008D2CBB" w:rsidRPr="006460BC" w:rsidRDefault="006E12C4" w:rsidP="006460BC">
      <w:pPr>
        <w:pStyle w:val="Zkladntext"/>
        <w:rPr>
          <w:b/>
          <w:i/>
        </w:rPr>
      </w:pPr>
      <w:r w:rsidRPr="007335D1">
        <w:rPr>
          <w:b/>
          <w:i/>
        </w:rPr>
        <w:t>Dlhod</w:t>
      </w:r>
      <w:r w:rsidR="007335D1" w:rsidRPr="007335D1">
        <w:rPr>
          <w:b/>
          <w:i/>
        </w:rPr>
        <w:t>obý hmotný majetok je poistený v spoločnosti Allianz a.s.</w:t>
      </w:r>
      <w:r w:rsidRPr="007335D1">
        <w:rPr>
          <w:b/>
          <w:i/>
        </w:rPr>
        <w:t> </w:t>
      </w:r>
    </w:p>
    <w:p w:rsidR="004D3B4A" w:rsidRPr="006460BC" w:rsidRDefault="007335D1" w:rsidP="006460BC">
      <w:pPr>
        <w:pStyle w:val="Zkladntext"/>
      </w:pPr>
      <w:r w:rsidRPr="00225B76">
        <w:t xml:space="preserve">Spoločnosť </w:t>
      </w:r>
      <w:r w:rsidR="0013307F" w:rsidRPr="00225B76">
        <w:t xml:space="preserve">má </w:t>
      </w:r>
      <w:r w:rsidRPr="00225B76">
        <w:t>zriadené</w:t>
      </w:r>
      <w:r w:rsidR="0013307F" w:rsidRPr="00225B76">
        <w:t xml:space="preserve"> záložné právo k dlhodobému hmotnému majetku</w:t>
      </w:r>
      <w:r w:rsidRPr="00225B76">
        <w:t xml:space="preserve"> voči spoločnosti </w:t>
      </w:r>
      <w:r w:rsidR="00EB76CF">
        <w:t>FIO BANKA a.s.</w:t>
      </w:r>
      <w:r w:rsidRPr="00225B76">
        <w:t>.</w:t>
      </w:r>
    </w:p>
    <w:p w:rsidR="00EB76CF" w:rsidRDefault="00EB76CF" w:rsidP="004D3B4A">
      <w:pPr>
        <w:pStyle w:val="Zkladntext"/>
        <w:rPr>
          <w:szCs w:val="18"/>
        </w:rPr>
      </w:pPr>
      <w:r>
        <w:rPr>
          <w:szCs w:val="18"/>
        </w:rPr>
        <w:t xml:space="preserve">Spoločnosť </w:t>
      </w:r>
      <w:r w:rsidR="002E1C2B" w:rsidRPr="007335D1">
        <w:rPr>
          <w:szCs w:val="18"/>
        </w:rPr>
        <w:t xml:space="preserve">má v nájme </w:t>
      </w:r>
      <w:r>
        <w:rPr>
          <w:szCs w:val="18"/>
        </w:rPr>
        <w:t xml:space="preserve">na základe Zmluvy o prenájme nehnuteľností č. 75/13 </w:t>
      </w:r>
    </w:p>
    <w:p w:rsidR="00EB76CF" w:rsidRDefault="00EB76CF" w:rsidP="004D3B4A">
      <w:pPr>
        <w:pStyle w:val="Zkladntext"/>
        <w:rPr>
          <w:szCs w:val="18"/>
        </w:rPr>
      </w:pPr>
      <w:r>
        <w:rPr>
          <w:szCs w:val="18"/>
        </w:rPr>
        <w:t>-pozemky Košice parcela č. 384/6,384/62,384/69</w:t>
      </w:r>
    </w:p>
    <w:p w:rsidR="00EB76CF" w:rsidRDefault="00EB76CF" w:rsidP="004D3B4A">
      <w:pPr>
        <w:pStyle w:val="Zkladntext"/>
        <w:rPr>
          <w:szCs w:val="18"/>
        </w:rPr>
      </w:pPr>
      <w:r>
        <w:rPr>
          <w:szCs w:val="18"/>
        </w:rPr>
        <w:t>-budova Košice súp.č. 2955 par.č. 384/62</w:t>
      </w:r>
    </w:p>
    <w:p w:rsidR="002130D8" w:rsidRPr="00CB42C8" w:rsidRDefault="002130D8" w:rsidP="006460BC">
      <w:pPr>
        <w:pStyle w:val="Zkladntext"/>
        <w:ind w:left="0"/>
        <w:rPr>
          <w:szCs w:val="18"/>
        </w:rPr>
      </w:pPr>
    </w:p>
    <w:p w:rsidR="004D3B4A" w:rsidRPr="00BE75A9" w:rsidRDefault="004D3B4A" w:rsidP="004D3B4A">
      <w:pPr>
        <w:pStyle w:val="Nadpis2"/>
        <w:numPr>
          <w:ilvl w:val="0"/>
          <w:numId w:val="2"/>
        </w:numPr>
      </w:pPr>
      <w:r w:rsidRPr="00BE75A9">
        <w:t>Dlhodobý finančný majetok</w:t>
      </w:r>
    </w:p>
    <w:p w:rsidR="004D3B4A" w:rsidRPr="00CB42C8" w:rsidRDefault="004D3B4A" w:rsidP="004D3B4A">
      <w:pPr>
        <w:pStyle w:val="Zkladntext"/>
      </w:pPr>
    </w:p>
    <w:p w:rsidR="004D3B4A" w:rsidRPr="00CB42C8" w:rsidRDefault="009F3502" w:rsidP="002E1C2B">
      <w:pPr>
        <w:pStyle w:val="Zkladntext"/>
      </w:pPr>
      <w:r w:rsidRPr="00CB42C8">
        <w:t xml:space="preserve">Spoločnosť neúčtuje o dlhodobom finančnom majetku. </w:t>
      </w:r>
    </w:p>
    <w:p w:rsidR="00F54864" w:rsidRPr="00CB42C8" w:rsidRDefault="00F54864" w:rsidP="004409F5">
      <w:pPr>
        <w:pStyle w:val="Zkladntext"/>
      </w:pPr>
    </w:p>
    <w:p w:rsidR="004409F5" w:rsidRPr="00CB42C8" w:rsidRDefault="004409F5" w:rsidP="004409F5">
      <w:pPr>
        <w:pStyle w:val="Zkladntext"/>
      </w:pPr>
    </w:p>
    <w:p w:rsidR="004D3B4A" w:rsidRPr="00CB42C8" w:rsidRDefault="004D3B4A" w:rsidP="004D3B4A">
      <w:pPr>
        <w:sectPr w:rsidR="004D3B4A" w:rsidRPr="00CB42C8" w:rsidSect="004D237B">
          <w:headerReference w:type="default" r:id="rId12"/>
          <w:footerReference w:type="first" r:id="rId13"/>
          <w:pgSz w:w="11907" w:h="16840" w:code="9"/>
          <w:pgMar w:top="1979" w:right="1021" w:bottom="1134" w:left="1673" w:header="675" w:footer="408" w:gutter="0"/>
          <w:pgNumType w:start="1"/>
          <w:cols w:space="708"/>
          <w:titlePg/>
        </w:sectPr>
      </w:pPr>
      <w:bookmarkStart w:id="11" w:name="_Toc530739903"/>
    </w:p>
    <w:p w:rsidR="00F150F1" w:rsidRPr="00CB42C8" w:rsidRDefault="00F150F1">
      <w:pPr>
        <w:spacing w:after="200" w:line="276" w:lineRule="auto"/>
        <w:rPr>
          <w:b/>
          <w:sz w:val="18"/>
        </w:rPr>
      </w:pPr>
    </w:p>
    <w:tbl>
      <w:tblPr>
        <w:tblW w:w="5533" w:type="pct"/>
        <w:tblInd w:w="-781" w:type="dxa"/>
        <w:tblCellMar>
          <w:left w:w="70" w:type="dxa"/>
          <w:right w:w="70" w:type="dxa"/>
        </w:tblCellMar>
        <w:tblLook w:val="04A0"/>
      </w:tblPr>
      <w:tblGrid>
        <w:gridCol w:w="2911"/>
        <w:gridCol w:w="980"/>
        <w:gridCol w:w="670"/>
        <w:gridCol w:w="943"/>
        <w:gridCol w:w="821"/>
        <w:gridCol w:w="860"/>
        <w:gridCol w:w="1050"/>
        <w:gridCol w:w="941"/>
        <w:gridCol w:w="1173"/>
      </w:tblGrid>
      <w:tr w:rsidR="00C8011D" w:rsidRPr="00C8011D" w:rsidTr="00C8011D">
        <w:trPr>
          <w:trHeight w:val="300"/>
        </w:trPr>
        <w:tc>
          <w:tcPr>
            <w:tcW w:w="5000" w:type="pct"/>
            <w:gridSpan w:val="9"/>
            <w:tcBorders>
              <w:top w:val="nil"/>
              <w:left w:val="nil"/>
              <w:bottom w:val="nil"/>
              <w:right w:val="nil"/>
            </w:tcBorders>
            <w:shd w:val="clear" w:color="000000" w:fill="BFBFB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TEMPUS AWT IMMO,a.s.</w:t>
            </w:r>
          </w:p>
        </w:tc>
      </w:tr>
      <w:tr w:rsidR="00C8011D" w:rsidRPr="00C8011D" w:rsidTr="00C8011D">
        <w:trPr>
          <w:trHeight w:val="300"/>
        </w:trPr>
        <w:tc>
          <w:tcPr>
            <w:tcW w:w="5000" w:type="pct"/>
            <w:gridSpan w:val="9"/>
            <w:tcBorders>
              <w:top w:val="nil"/>
              <w:left w:val="nil"/>
              <w:bottom w:val="nil"/>
              <w:right w:val="nil"/>
            </w:tcBorders>
            <w:shd w:val="clear" w:color="auto" w:fill="auto"/>
            <w:noWrap/>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Prehľad o pohybe dlhodobého nehmotného majetku</w:t>
            </w:r>
          </w:p>
        </w:tc>
      </w:tr>
      <w:tr w:rsidR="00C8011D" w:rsidRPr="00C8011D" w:rsidTr="00C8011D">
        <w:trPr>
          <w:trHeight w:val="300"/>
        </w:trPr>
        <w:tc>
          <w:tcPr>
            <w:tcW w:w="5000" w:type="pct"/>
            <w:gridSpan w:val="9"/>
            <w:tcBorders>
              <w:top w:val="nil"/>
              <w:left w:val="nil"/>
              <w:bottom w:val="nil"/>
              <w:right w:val="nil"/>
            </w:tcBorders>
            <w:shd w:val="clear" w:color="000000" w:fill="BFBFB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31.12.201</w:t>
            </w:r>
            <w:r w:rsidR="00A17074">
              <w:rPr>
                <w:i/>
                <w:iCs/>
                <w:color w:val="000000"/>
                <w:sz w:val="22"/>
                <w:szCs w:val="22"/>
                <w:lang w:eastAsia="sk-SK"/>
              </w:rPr>
              <w:t>4</w:t>
            </w:r>
          </w:p>
        </w:tc>
      </w:tr>
      <w:tr w:rsidR="00C8011D" w:rsidRPr="00C8011D" w:rsidTr="00C8011D">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73"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24"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56"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97"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15"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507"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55"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567" w:type="pct"/>
            <w:tcBorders>
              <w:top w:val="nil"/>
              <w:left w:val="nil"/>
              <w:bottom w:val="nil"/>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r>
      <w:tr w:rsidR="00C8011D" w:rsidRPr="00C8011D" w:rsidTr="00C8011D">
        <w:trPr>
          <w:trHeight w:val="300"/>
        </w:trPr>
        <w:tc>
          <w:tcPr>
            <w:tcW w:w="1406" w:type="pct"/>
            <w:vMerge w:val="restart"/>
            <w:tcBorders>
              <w:top w:val="single" w:sz="4" w:space="0" w:color="auto"/>
              <w:left w:val="nil"/>
              <w:bottom w:val="nil"/>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Dlhodobý nehmotný majetok</w:t>
            </w:r>
          </w:p>
        </w:tc>
        <w:tc>
          <w:tcPr>
            <w:tcW w:w="3594" w:type="pct"/>
            <w:gridSpan w:val="8"/>
            <w:tcBorders>
              <w:top w:val="single" w:sz="4" w:space="0" w:color="auto"/>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Bežné účtovné obdobie</w:t>
            </w:r>
          </w:p>
        </w:tc>
      </w:tr>
      <w:tr w:rsidR="00C8011D" w:rsidRPr="00C8011D" w:rsidTr="00870B78">
        <w:trPr>
          <w:trHeight w:val="1200"/>
        </w:trPr>
        <w:tc>
          <w:tcPr>
            <w:tcW w:w="1406" w:type="pct"/>
            <w:vMerge/>
            <w:tcBorders>
              <w:top w:val="single" w:sz="4" w:space="0" w:color="auto"/>
              <w:left w:val="nil"/>
              <w:bottom w:val="nil"/>
              <w:right w:val="nil"/>
            </w:tcBorders>
            <w:vAlign w:val="center"/>
            <w:hideMark/>
          </w:tcPr>
          <w:p w:rsidR="00C8011D" w:rsidRPr="00C8011D" w:rsidRDefault="00C8011D" w:rsidP="00C8011D">
            <w:pPr>
              <w:rPr>
                <w:color w:val="000000"/>
                <w:sz w:val="18"/>
                <w:szCs w:val="18"/>
                <w:lang w:eastAsia="sk-SK"/>
              </w:rPr>
            </w:pPr>
          </w:p>
        </w:tc>
        <w:tc>
          <w:tcPr>
            <w:tcW w:w="473"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Aktivované náklady na vývoj</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Softvér</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Oceniteľné práva</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Goodwill</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Ostatný dlhodobý nehmotný majetok</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Obstarávaný dlhodobý nehmotný majetok</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Poskytnuté preddavky na dlhodobý nehmotný majetok</w:t>
            </w:r>
          </w:p>
        </w:tc>
        <w:tc>
          <w:tcPr>
            <w:tcW w:w="567" w:type="pct"/>
            <w:tcBorders>
              <w:top w:val="nil"/>
              <w:left w:val="nil"/>
              <w:bottom w:val="nil"/>
              <w:right w:val="nil"/>
            </w:tcBorders>
            <w:shd w:val="clear" w:color="000000" w:fill="FFFFFF"/>
            <w:vAlign w:val="center"/>
            <w:hideMark/>
          </w:tcPr>
          <w:p w:rsidR="00C8011D" w:rsidRPr="00C8011D" w:rsidRDefault="00C8011D" w:rsidP="00C8011D">
            <w:pPr>
              <w:jc w:val="center"/>
              <w:rPr>
                <w:b/>
                <w:bCs/>
                <w:color w:val="000000"/>
                <w:sz w:val="18"/>
                <w:szCs w:val="18"/>
                <w:lang w:eastAsia="sk-SK"/>
              </w:rPr>
            </w:pPr>
            <w:r w:rsidRPr="00C8011D">
              <w:rPr>
                <w:b/>
                <w:bCs/>
                <w:color w:val="000000"/>
                <w:sz w:val="18"/>
                <w:szCs w:val="18"/>
                <w:lang w:eastAsia="sk-SK"/>
              </w:rPr>
              <w:t>Spolu</w:t>
            </w:r>
          </w:p>
        </w:tc>
      </w:tr>
      <w:tr w:rsidR="00C8011D" w:rsidRPr="00C8011D" w:rsidTr="00870B78">
        <w:trPr>
          <w:trHeight w:val="300"/>
        </w:trPr>
        <w:tc>
          <w:tcPr>
            <w:tcW w:w="1406" w:type="pct"/>
            <w:tcBorders>
              <w:top w:val="nil"/>
              <w:left w:val="nil"/>
              <w:bottom w:val="single" w:sz="4" w:space="0" w:color="auto"/>
              <w:right w:val="nil"/>
            </w:tcBorders>
            <w:shd w:val="clear" w:color="000000" w:fill="FFFFFF"/>
            <w:noWrap/>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b</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c</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d</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e</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f</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g</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h</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b/>
                <w:bCs/>
                <w:color w:val="000000"/>
                <w:sz w:val="18"/>
                <w:szCs w:val="18"/>
                <w:lang w:eastAsia="sk-SK"/>
              </w:rPr>
            </w:pPr>
            <w:r w:rsidRPr="00C8011D">
              <w:rPr>
                <w:b/>
                <w:bCs/>
                <w:color w:val="000000"/>
                <w:sz w:val="18"/>
                <w:szCs w:val="18"/>
                <w:lang w:eastAsia="sk-SK"/>
              </w:rPr>
              <w:t>i</w:t>
            </w:r>
          </w:p>
        </w:tc>
      </w:tr>
      <w:tr w:rsidR="00C8011D" w:rsidRPr="00C8011D" w:rsidTr="00870B78">
        <w:trPr>
          <w:trHeight w:val="450"/>
        </w:trPr>
        <w:tc>
          <w:tcPr>
            <w:tcW w:w="1406"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Prvotné ocenenie</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7103</w:t>
            </w:r>
            <w:r w:rsidR="00C8011D" w:rsidRPr="00C8011D">
              <w:rPr>
                <w:color w:val="000000"/>
                <w:sz w:val="18"/>
                <w:szCs w:val="18"/>
                <w:lang w:eastAsia="sk-SK"/>
              </w:rPr>
              <w:t xml:space="preserve">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1 846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870B78">
            <w:pPr>
              <w:jc w:val="right"/>
              <w:rPr>
                <w:b/>
                <w:bCs/>
                <w:color w:val="000000"/>
                <w:sz w:val="18"/>
                <w:szCs w:val="18"/>
                <w:lang w:eastAsia="sk-SK"/>
              </w:rPr>
            </w:pPr>
            <w:r>
              <w:rPr>
                <w:b/>
                <w:bCs/>
                <w:color w:val="000000"/>
                <w:sz w:val="18"/>
                <w:szCs w:val="18"/>
                <w:lang w:eastAsia="sk-SK"/>
              </w:rPr>
              <w:t>8949</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0</w:t>
            </w:r>
            <w:r w:rsidR="00C8011D" w:rsidRPr="00C8011D">
              <w:rPr>
                <w:color w:val="000000"/>
                <w:sz w:val="18"/>
                <w:szCs w:val="18"/>
                <w:lang w:eastAsia="sk-SK"/>
              </w:rPr>
              <w:t xml:space="preserve">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0</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0</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870B78">
            <w:pPr>
              <w:jc w:val="right"/>
              <w:rPr>
                <w:color w:val="000000"/>
                <w:sz w:val="18"/>
                <w:szCs w:val="18"/>
                <w:lang w:eastAsia="sk-SK"/>
              </w:rPr>
            </w:pPr>
            <w:r>
              <w:rPr>
                <w:color w:val="000000"/>
                <w:sz w:val="18"/>
                <w:szCs w:val="18"/>
                <w:lang w:eastAsia="sk-SK"/>
              </w:rPr>
              <w:t>0</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0</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Presuny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0 </w:t>
            </w:r>
          </w:p>
        </w:tc>
      </w:tr>
      <w:tr w:rsidR="00C8011D" w:rsidRPr="00C8011D" w:rsidTr="00870B78">
        <w:trPr>
          <w:trHeight w:val="300"/>
        </w:trPr>
        <w:tc>
          <w:tcPr>
            <w:tcW w:w="1406"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7 103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1 846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8 949 </w:t>
            </w:r>
          </w:p>
        </w:tc>
      </w:tr>
      <w:tr w:rsidR="00C8011D" w:rsidRPr="00C8011D" w:rsidTr="00870B78">
        <w:trPr>
          <w:trHeight w:val="450"/>
        </w:trPr>
        <w:tc>
          <w:tcPr>
            <w:tcW w:w="1406"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Oprávky</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370</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1415</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1785</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888</w:t>
            </w:r>
            <w:r w:rsidR="00C8011D" w:rsidRPr="00C8011D">
              <w:rPr>
                <w:color w:val="000000"/>
                <w:sz w:val="18"/>
                <w:szCs w:val="18"/>
                <w:lang w:eastAsia="sk-SK"/>
              </w:rPr>
              <w:t xml:space="preserve">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370</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1258</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0</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0</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1258</w:t>
            </w:r>
            <w:r w:rsidR="00C8011D" w:rsidRPr="00C8011D">
              <w:rPr>
                <w:color w:val="000000"/>
                <w:sz w:val="18"/>
                <w:szCs w:val="18"/>
                <w:lang w:eastAsia="sk-SK"/>
              </w:rPr>
              <w:t xml:space="preserve">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1784</w:t>
            </w:r>
            <w:r w:rsidR="00C8011D" w:rsidRPr="00C8011D">
              <w:rPr>
                <w:color w:val="000000"/>
                <w:sz w:val="18"/>
                <w:szCs w:val="18"/>
                <w:lang w:eastAsia="sk-SK"/>
              </w:rPr>
              <w:t xml:space="preserve">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3042</w:t>
            </w:r>
            <w:r w:rsidR="00C8011D" w:rsidRPr="00C8011D">
              <w:rPr>
                <w:b/>
                <w:bCs/>
                <w:color w:val="000000"/>
                <w:sz w:val="18"/>
                <w:szCs w:val="18"/>
                <w:lang w:eastAsia="sk-SK"/>
              </w:rPr>
              <w:t xml:space="preserve"> </w:t>
            </w:r>
          </w:p>
        </w:tc>
      </w:tr>
      <w:tr w:rsidR="00C8011D" w:rsidRPr="00C8011D" w:rsidTr="00870B78">
        <w:trPr>
          <w:trHeight w:val="450"/>
        </w:trPr>
        <w:tc>
          <w:tcPr>
            <w:tcW w:w="1406"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Opravné položky</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0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0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0 </w:t>
            </w:r>
          </w:p>
        </w:tc>
      </w:tr>
      <w:tr w:rsidR="00C8011D" w:rsidRPr="00C8011D" w:rsidTr="00870B78">
        <w:trPr>
          <w:trHeight w:val="300"/>
        </w:trPr>
        <w:tc>
          <w:tcPr>
            <w:tcW w:w="1406"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 xml:space="preserve">0 </w:t>
            </w:r>
          </w:p>
        </w:tc>
      </w:tr>
      <w:tr w:rsidR="00C8011D" w:rsidRPr="00C8011D" w:rsidTr="00870B78">
        <w:trPr>
          <w:trHeight w:val="450"/>
        </w:trPr>
        <w:tc>
          <w:tcPr>
            <w:tcW w:w="1406"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Zostatková hodnota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r>
      <w:tr w:rsidR="00C8011D" w:rsidRPr="00C8011D" w:rsidTr="00870B78">
        <w:trPr>
          <w:trHeight w:val="300"/>
        </w:trPr>
        <w:tc>
          <w:tcPr>
            <w:tcW w:w="1406"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6733</w:t>
            </w:r>
            <w:r w:rsidR="00C8011D" w:rsidRPr="00C8011D">
              <w:rPr>
                <w:color w:val="000000"/>
                <w:sz w:val="18"/>
                <w:szCs w:val="18"/>
                <w:lang w:eastAsia="sk-SK"/>
              </w:rPr>
              <w:t xml:space="preserve"> </w:t>
            </w:r>
          </w:p>
        </w:tc>
        <w:tc>
          <w:tcPr>
            <w:tcW w:w="45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431</w:t>
            </w:r>
            <w:r w:rsidR="00C8011D"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C8011D" w:rsidRPr="00C8011D" w:rsidRDefault="00870B78" w:rsidP="00C8011D">
            <w:pPr>
              <w:jc w:val="right"/>
              <w:rPr>
                <w:b/>
                <w:bCs/>
                <w:color w:val="000000"/>
                <w:sz w:val="18"/>
                <w:szCs w:val="18"/>
                <w:lang w:eastAsia="sk-SK"/>
              </w:rPr>
            </w:pPr>
            <w:r>
              <w:rPr>
                <w:b/>
                <w:bCs/>
                <w:color w:val="000000"/>
                <w:sz w:val="18"/>
                <w:szCs w:val="18"/>
                <w:lang w:eastAsia="sk-SK"/>
              </w:rPr>
              <w:t>7164</w:t>
            </w:r>
            <w:r w:rsidR="00C8011D" w:rsidRPr="00C8011D">
              <w:rPr>
                <w:b/>
                <w:bCs/>
                <w:color w:val="000000"/>
                <w:sz w:val="18"/>
                <w:szCs w:val="18"/>
                <w:lang w:eastAsia="sk-SK"/>
              </w:rPr>
              <w:t xml:space="preserve"> </w:t>
            </w:r>
          </w:p>
        </w:tc>
      </w:tr>
      <w:tr w:rsidR="00C8011D" w:rsidRPr="00C8011D" w:rsidTr="00870B78">
        <w:trPr>
          <w:trHeight w:val="300"/>
        </w:trPr>
        <w:tc>
          <w:tcPr>
            <w:tcW w:w="1406"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C8011D" w:rsidRPr="00C8011D" w:rsidRDefault="00870B78" w:rsidP="00870B78">
            <w:pPr>
              <w:jc w:val="right"/>
              <w:rPr>
                <w:color w:val="000000"/>
                <w:sz w:val="18"/>
                <w:szCs w:val="18"/>
                <w:lang w:eastAsia="sk-SK"/>
              </w:rPr>
            </w:pPr>
            <w:r>
              <w:rPr>
                <w:color w:val="000000"/>
                <w:sz w:val="18"/>
                <w:szCs w:val="18"/>
                <w:lang w:eastAsia="sk-SK"/>
              </w:rPr>
              <w:t>5845</w:t>
            </w:r>
            <w:r w:rsidR="00C8011D" w:rsidRPr="00C8011D">
              <w:rPr>
                <w:color w:val="000000"/>
                <w:sz w:val="18"/>
                <w:szCs w:val="18"/>
                <w:lang w:eastAsia="sk-SK"/>
              </w:rPr>
              <w:t xml:space="preserve"> </w:t>
            </w:r>
          </w:p>
        </w:tc>
        <w:tc>
          <w:tcPr>
            <w:tcW w:w="45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C8011D" w:rsidRPr="00C8011D" w:rsidRDefault="00870B78" w:rsidP="00C8011D">
            <w:pPr>
              <w:jc w:val="right"/>
              <w:rPr>
                <w:color w:val="000000"/>
                <w:sz w:val="18"/>
                <w:szCs w:val="18"/>
                <w:lang w:eastAsia="sk-SK"/>
              </w:rPr>
            </w:pPr>
            <w:r>
              <w:rPr>
                <w:color w:val="000000"/>
                <w:sz w:val="18"/>
                <w:szCs w:val="18"/>
                <w:lang w:eastAsia="sk-SK"/>
              </w:rPr>
              <w:t>62</w:t>
            </w:r>
            <w:r w:rsidR="00C8011D" w:rsidRPr="00C8011D">
              <w:rPr>
                <w:color w:val="000000"/>
                <w:sz w:val="18"/>
                <w:szCs w:val="18"/>
                <w:lang w:eastAsia="sk-SK"/>
              </w:rPr>
              <w:t xml:space="preserve"> </w:t>
            </w:r>
          </w:p>
        </w:tc>
        <w:tc>
          <w:tcPr>
            <w:tcW w:w="507"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C8011D" w:rsidRPr="00C8011D" w:rsidRDefault="001C56CF" w:rsidP="00C8011D">
            <w:pPr>
              <w:jc w:val="right"/>
              <w:rPr>
                <w:b/>
                <w:bCs/>
                <w:color w:val="000000"/>
                <w:sz w:val="18"/>
                <w:szCs w:val="18"/>
                <w:lang w:eastAsia="sk-SK"/>
              </w:rPr>
            </w:pPr>
            <w:r>
              <w:rPr>
                <w:b/>
                <w:bCs/>
                <w:color w:val="000000"/>
                <w:sz w:val="18"/>
                <w:szCs w:val="18"/>
                <w:lang w:eastAsia="sk-SK"/>
              </w:rPr>
              <w:t>5907</w:t>
            </w:r>
            <w:r w:rsidR="00C8011D" w:rsidRPr="00C8011D">
              <w:rPr>
                <w:b/>
                <w:bCs/>
                <w:color w:val="000000"/>
                <w:sz w:val="18"/>
                <w:szCs w:val="18"/>
                <w:lang w:eastAsia="sk-SK"/>
              </w:rPr>
              <w:t xml:space="preserve"> </w:t>
            </w:r>
          </w:p>
        </w:tc>
      </w:tr>
    </w:tbl>
    <w:p w:rsidR="00F150F1" w:rsidRDefault="00F150F1">
      <w:pPr>
        <w:spacing w:after="200" w:line="276" w:lineRule="auto"/>
      </w:pPr>
      <w:r w:rsidRPr="00CB42C8">
        <w:br w:type="page"/>
      </w:r>
    </w:p>
    <w:tbl>
      <w:tblPr>
        <w:tblW w:w="5533" w:type="pct"/>
        <w:tblInd w:w="-781" w:type="dxa"/>
        <w:tblCellMar>
          <w:left w:w="70" w:type="dxa"/>
          <w:right w:w="70" w:type="dxa"/>
        </w:tblCellMar>
        <w:tblLook w:val="04A0"/>
      </w:tblPr>
      <w:tblGrid>
        <w:gridCol w:w="2911"/>
        <w:gridCol w:w="980"/>
        <w:gridCol w:w="670"/>
        <w:gridCol w:w="943"/>
        <w:gridCol w:w="821"/>
        <w:gridCol w:w="860"/>
        <w:gridCol w:w="1050"/>
        <w:gridCol w:w="941"/>
        <w:gridCol w:w="1173"/>
      </w:tblGrid>
      <w:tr w:rsidR="00490D9C" w:rsidRPr="00C8011D" w:rsidTr="00B03389">
        <w:trPr>
          <w:trHeight w:val="300"/>
        </w:trPr>
        <w:tc>
          <w:tcPr>
            <w:tcW w:w="5000" w:type="pct"/>
            <w:gridSpan w:val="9"/>
            <w:tcBorders>
              <w:top w:val="nil"/>
              <w:left w:val="nil"/>
              <w:bottom w:val="nil"/>
              <w:right w:val="nil"/>
            </w:tcBorders>
            <w:shd w:val="clear" w:color="000000" w:fill="BFBFB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lastRenderedPageBreak/>
              <w:t>TEMPUS AWT IMMO,a.s.</w:t>
            </w:r>
          </w:p>
        </w:tc>
      </w:tr>
      <w:tr w:rsidR="00490D9C" w:rsidRPr="00C8011D" w:rsidTr="00B03389">
        <w:trPr>
          <w:trHeight w:val="300"/>
        </w:trPr>
        <w:tc>
          <w:tcPr>
            <w:tcW w:w="5000" w:type="pct"/>
            <w:gridSpan w:val="9"/>
            <w:tcBorders>
              <w:top w:val="nil"/>
              <w:left w:val="nil"/>
              <w:bottom w:val="nil"/>
              <w:right w:val="nil"/>
            </w:tcBorders>
            <w:shd w:val="clear" w:color="auto" w:fill="auto"/>
            <w:noWrap/>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Prehľad o pohybe dlhodobého nehmotného majetku</w:t>
            </w:r>
          </w:p>
        </w:tc>
      </w:tr>
      <w:tr w:rsidR="00490D9C" w:rsidRPr="00C8011D" w:rsidTr="00B03389">
        <w:trPr>
          <w:trHeight w:val="300"/>
        </w:trPr>
        <w:tc>
          <w:tcPr>
            <w:tcW w:w="5000" w:type="pct"/>
            <w:gridSpan w:val="9"/>
            <w:tcBorders>
              <w:top w:val="nil"/>
              <w:left w:val="nil"/>
              <w:bottom w:val="nil"/>
              <w:right w:val="nil"/>
            </w:tcBorders>
            <w:shd w:val="clear" w:color="000000" w:fill="BFBFBF"/>
            <w:vAlign w:val="bottom"/>
            <w:hideMark/>
          </w:tcPr>
          <w:p w:rsidR="00490D9C" w:rsidRPr="00C8011D" w:rsidRDefault="00490D9C" w:rsidP="00B03389">
            <w:pPr>
              <w:jc w:val="center"/>
              <w:rPr>
                <w:i/>
                <w:iCs/>
                <w:color w:val="000000"/>
                <w:sz w:val="22"/>
                <w:szCs w:val="22"/>
                <w:lang w:eastAsia="sk-SK"/>
              </w:rPr>
            </w:pPr>
            <w:r>
              <w:rPr>
                <w:i/>
                <w:iCs/>
                <w:color w:val="000000"/>
                <w:sz w:val="22"/>
                <w:szCs w:val="22"/>
                <w:lang w:eastAsia="sk-SK"/>
              </w:rPr>
              <w:t>31.12.201</w:t>
            </w:r>
            <w:r w:rsidR="00A17074">
              <w:rPr>
                <w:i/>
                <w:iCs/>
                <w:color w:val="000000"/>
                <w:sz w:val="22"/>
                <w:szCs w:val="22"/>
                <w:lang w:eastAsia="sk-SK"/>
              </w:rPr>
              <w:t>3</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473"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324"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456"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397"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415"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507"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455"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c>
          <w:tcPr>
            <w:tcW w:w="567" w:type="pct"/>
            <w:tcBorders>
              <w:top w:val="nil"/>
              <w:left w:val="nil"/>
              <w:bottom w:val="nil"/>
              <w:right w:val="nil"/>
            </w:tcBorders>
            <w:shd w:val="clear" w:color="000000" w:fill="FFFFFF"/>
            <w:vAlign w:val="bottom"/>
            <w:hideMark/>
          </w:tcPr>
          <w:p w:rsidR="00490D9C" w:rsidRPr="00C8011D" w:rsidRDefault="00490D9C" w:rsidP="00B03389">
            <w:pPr>
              <w:jc w:val="center"/>
              <w:rPr>
                <w:i/>
                <w:iCs/>
                <w:color w:val="000000"/>
                <w:sz w:val="22"/>
                <w:szCs w:val="22"/>
                <w:lang w:eastAsia="sk-SK"/>
              </w:rPr>
            </w:pPr>
            <w:r w:rsidRPr="00C8011D">
              <w:rPr>
                <w:i/>
                <w:iCs/>
                <w:color w:val="000000"/>
                <w:sz w:val="22"/>
                <w:szCs w:val="22"/>
                <w:lang w:eastAsia="sk-SK"/>
              </w:rPr>
              <w:t> </w:t>
            </w:r>
          </w:p>
        </w:tc>
      </w:tr>
      <w:tr w:rsidR="00490D9C" w:rsidRPr="00C8011D" w:rsidTr="00B03389">
        <w:trPr>
          <w:trHeight w:val="300"/>
        </w:trPr>
        <w:tc>
          <w:tcPr>
            <w:tcW w:w="1406" w:type="pct"/>
            <w:vMerge w:val="restart"/>
            <w:tcBorders>
              <w:top w:val="single" w:sz="4" w:space="0" w:color="auto"/>
              <w:left w:val="nil"/>
              <w:bottom w:val="nil"/>
              <w:right w:val="nil"/>
            </w:tcBorders>
            <w:shd w:val="clear" w:color="000000" w:fill="FFFFFF"/>
            <w:noWrap/>
            <w:vAlign w:val="center"/>
            <w:hideMark/>
          </w:tcPr>
          <w:p w:rsidR="00490D9C" w:rsidRPr="00C8011D" w:rsidRDefault="00490D9C" w:rsidP="00B03389">
            <w:pPr>
              <w:rPr>
                <w:color w:val="000000"/>
                <w:sz w:val="18"/>
                <w:szCs w:val="18"/>
                <w:lang w:eastAsia="sk-SK"/>
              </w:rPr>
            </w:pPr>
            <w:r w:rsidRPr="00C8011D">
              <w:rPr>
                <w:color w:val="000000"/>
                <w:sz w:val="18"/>
                <w:szCs w:val="18"/>
                <w:lang w:eastAsia="sk-SK"/>
              </w:rPr>
              <w:t>Dlhodobý nehmotný majetok</w:t>
            </w:r>
          </w:p>
        </w:tc>
        <w:tc>
          <w:tcPr>
            <w:tcW w:w="3594" w:type="pct"/>
            <w:gridSpan w:val="8"/>
            <w:tcBorders>
              <w:top w:val="single" w:sz="4" w:space="0" w:color="auto"/>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Bežné účtovné obdobie</w:t>
            </w:r>
          </w:p>
        </w:tc>
      </w:tr>
      <w:tr w:rsidR="00490D9C" w:rsidRPr="00C8011D" w:rsidTr="00B03389">
        <w:trPr>
          <w:trHeight w:val="1200"/>
        </w:trPr>
        <w:tc>
          <w:tcPr>
            <w:tcW w:w="1406" w:type="pct"/>
            <w:vMerge/>
            <w:tcBorders>
              <w:top w:val="single" w:sz="4" w:space="0" w:color="auto"/>
              <w:left w:val="nil"/>
              <w:bottom w:val="nil"/>
              <w:right w:val="nil"/>
            </w:tcBorders>
            <w:vAlign w:val="center"/>
            <w:hideMark/>
          </w:tcPr>
          <w:p w:rsidR="00490D9C" w:rsidRPr="00C8011D" w:rsidRDefault="00490D9C" w:rsidP="00B03389">
            <w:pPr>
              <w:rPr>
                <w:color w:val="000000"/>
                <w:sz w:val="18"/>
                <w:szCs w:val="18"/>
                <w:lang w:eastAsia="sk-SK"/>
              </w:rPr>
            </w:pPr>
          </w:p>
        </w:tc>
        <w:tc>
          <w:tcPr>
            <w:tcW w:w="473"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Aktivované náklady na vývoj</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Softvér</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Oceniteľné práva</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Goodwill</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Ostatný dlhodobý nehmotný majetok</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Obstarávaný dlhodobý nehmotný majetok</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Poskytnuté preddavky na dlhodobý nehmotný majetok</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center"/>
              <w:rPr>
                <w:b/>
                <w:bCs/>
                <w:color w:val="000000"/>
                <w:sz w:val="18"/>
                <w:szCs w:val="18"/>
                <w:lang w:eastAsia="sk-SK"/>
              </w:rPr>
            </w:pPr>
            <w:r w:rsidRPr="00C8011D">
              <w:rPr>
                <w:b/>
                <w:bCs/>
                <w:color w:val="000000"/>
                <w:sz w:val="18"/>
                <w:szCs w:val="18"/>
                <w:lang w:eastAsia="sk-SK"/>
              </w:rPr>
              <w:t>Spolu</w:t>
            </w:r>
          </w:p>
        </w:tc>
      </w:tr>
      <w:tr w:rsidR="00490D9C" w:rsidRPr="00C8011D" w:rsidTr="00B03389">
        <w:trPr>
          <w:trHeight w:val="300"/>
        </w:trPr>
        <w:tc>
          <w:tcPr>
            <w:tcW w:w="1406" w:type="pct"/>
            <w:tcBorders>
              <w:top w:val="nil"/>
              <w:left w:val="nil"/>
              <w:bottom w:val="single" w:sz="4" w:space="0" w:color="auto"/>
              <w:right w:val="nil"/>
            </w:tcBorders>
            <w:shd w:val="clear" w:color="000000" w:fill="FFFFFF"/>
            <w:noWrap/>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b</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c</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d</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e</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f</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g</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h</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b/>
                <w:bCs/>
                <w:color w:val="000000"/>
                <w:sz w:val="18"/>
                <w:szCs w:val="18"/>
                <w:lang w:eastAsia="sk-SK"/>
              </w:rPr>
            </w:pPr>
            <w:r w:rsidRPr="00C8011D">
              <w:rPr>
                <w:b/>
                <w:bCs/>
                <w:color w:val="000000"/>
                <w:sz w:val="18"/>
                <w:szCs w:val="18"/>
                <w:lang w:eastAsia="sk-SK"/>
              </w:rPr>
              <w:t>i</w:t>
            </w:r>
          </w:p>
        </w:tc>
      </w:tr>
      <w:tr w:rsidR="00490D9C" w:rsidRPr="00C8011D" w:rsidTr="00B03389">
        <w:trPr>
          <w:trHeight w:val="450"/>
        </w:trPr>
        <w:tc>
          <w:tcPr>
            <w:tcW w:w="1406" w:type="pct"/>
            <w:tcBorders>
              <w:top w:val="nil"/>
              <w:left w:val="nil"/>
              <w:bottom w:val="single" w:sz="4" w:space="0" w:color="auto"/>
              <w:right w:val="nil"/>
            </w:tcBorders>
            <w:shd w:val="clear" w:color="000000" w:fill="FFFFFF"/>
            <w:noWrap/>
            <w:vAlign w:val="center"/>
            <w:hideMark/>
          </w:tcPr>
          <w:p w:rsidR="00490D9C" w:rsidRPr="00C8011D" w:rsidRDefault="00490D9C" w:rsidP="00B03389">
            <w:pPr>
              <w:rPr>
                <w:color w:val="000000"/>
                <w:sz w:val="18"/>
                <w:szCs w:val="18"/>
                <w:lang w:eastAsia="sk-SK"/>
              </w:rPr>
            </w:pPr>
            <w:r w:rsidRPr="00C8011D">
              <w:rPr>
                <w:color w:val="000000"/>
                <w:sz w:val="18"/>
                <w:szCs w:val="18"/>
                <w:lang w:eastAsia="sk-SK"/>
              </w:rPr>
              <w:t>Prvotné ocenenie</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1 846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1 846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7103</w:t>
            </w:r>
            <w:r w:rsidR="00490D9C" w:rsidRPr="00C8011D">
              <w:rPr>
                <w:color w:val="000000"/>
                <w:sz w:val="18"/>
                <w:szCs w:val="18"/>
                <w:lang w:eastAsia="sk-SK"/>
              </w:rPr>
              <w:t xml:space="preserve">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9</w:t>
            </w:r>
            <w:r w:rsidR="001E5130">
              <w:rPr>
                <w:color w:val="000000"/>
                <w:sz w:val="18"/>
                <w:szCs w:val="18"/>
                <w:lang w:eastAsia="sk-SK"/>
              </w:rPr>
              <w:t xml:space="preserve"> </w:t>
            </w:r>
            <w:r>
              <w:rPr>
                <w:color w:val="000000"/>
                <w:sz w:val="18"/>
                <w:szCs w:val="18"/>
                <w:lang w:eastAsia="sk-SK"/>
              </w:rPr>
              <w:t>796</w:t>
            </w:r>
            <w:r w:rsidR="00490D9C"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A17074" w:rsidP="00A17074">
            <w:pPr>
              <w:jc w:val="right"/>
              <w:rPr>
                <w:b/>
                <w:bCs/>
                <w:color w:val="000000"/>
                <w:sz w:val="18"/>
                <w:szCs w:val="18"/>
                <w:lang w:eastAsia="sk-SK"/>
              </w:rPr>
            </w:pPr>
            <w:r>
              <w:rPr>
                <w:b/>
                <w:bCs/>
                <w:color w:val="000000"/>
                <w:sz w:val="18"/>
                <w:szCs w:val="18"/>
                <w:lang w:eastAsia="sk-SK"/>
              </w:rPr>
              <w:t>16</w:t>
            </w:r>
            <w:r w:rsidR="001E5130">
              <w:rPr>
                <w:b/>
                <w:bCs/>
                <w:color w:val="000000"/>
                <w:sz w:val="18"/>
                <w:szCs w:val="18"/>
                <w:lang w:eastAsia="sk-SK"/>
              </w:rPr>
              <w:t xml:space="preserve"> </w:t>
            </w:r>
            <w:r>
              <w:rPr>
                <w:b/>
                <w:bCs/>
                <w:color w:val="000000"/>
                <w:sz w:val="18"/>
                <w:szCs w:val="18"/>
                <w:lang w:eastAsia="sk-SK"/>
              </w:rPr>
              <w:t>899</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9</w:t>
            </w:r>
            <w:r w:rsidR="001E5130">
              <w:rPr>
                <w:color w:val="000000"/>
                <w:sz w:val="18"/>
                <w:szCs w:val="18"/>
                <w:lang w:eastAsia="sk-SK"/>
              </w:rPr>
              <w:t xml:space="preserve"> </w:t>
            </w:r>
            <w:r>
              <w:rPr>
                <w:color w:val="000000"/>
                <w:sz w:val="18"/>
                <w:szCs w:val="18"/>
                <w:lang w:eastAsia="sk-SK"/>
              </w:rPr>
              <w:t>796</w:t>
            </w:r>
            <w:r w:rsidR="00490D9C"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A17074" w:rsidP="00B03389">
            <w:pPr>
              <w:jc w:val="right"/>
              <w:rPr>
                <w:b/>
                <w:bCs/>
                <w:color w:val="000000"/>
                <w:sz w:val="18"/>
                <w:szCs w:val="18"/>
                <w:lang w:eastAsia="sk-SK"/>
              </w:rPr>
            </w:pPr>
            <w:r>
              <w:rPr>
                <w:b/>
                <w:bCs/>
                <w:color w:val="000000"/>
                <w:sz w:val="18"/>
                <w:szCs w:val="18"/>
                <w:lang w:eastAsia="sk-SK"/>
              </w:rPr>
              <w:t>9</w:t>
            </w:r>
            <w:r w:rsidR="001E5130">
              <w:rPr>
                <w:b/>
                <w:bCs/>
                <w:color w:val="000000"/>
                <w:sz w:val="18"/>
                <w:szCs w:val="18"/>
                <w:lang w:eastAsia="sk-SK"/>
              </w:rPr>
              <w:t xml:space="preserve"> </w:t>
            </w:r>
            <w:r>
              <w:rPr>
                <w:b/>
                <w:bCs/>
                <w:color w:val="000000"/>
                <w:sz w:val="18"/>
                <w:szCs w:val="18"/>
                <w:lang w:eastAsia="sk-SK"/>
              </w:rPr>
              <w:t>796</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Presuny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0 </w:t>
            </w:r>
          </w:p>
        </w:tc>
      </w:tr>
      <w:tr w:rsidR="00490D9C" w:rsidRPr="00C8011D" w:rsidTr="00B03389">
        <w:trPr>
          <w:trHeight w:val="300"/>
        </w:trPr>
        <w:tc>
          <w:tcPr>
            <w:tcW w:w="1406" w:type="pct"/>
            <w:tcBorders>
              <w:top w:val="nil"/>
              <w:left w:val="nil"/>
              <w:bottom w:val="single" w:sz="4" w:space="0" w:color="auto"/>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490D9C" w:rsidRPr="00C8011D" w:rsidRDefault="001E5130" w:rsidP="00B03389">
            <w:pPr>
              <w:jc w:val="right"/>
              <w:rPr>
                <w:color w:val="000000"/>
                <w:sz w:val="18"/>
                <w:szCs w:val="18"/>
                <w:lang w:eastAsia="sk-SK"/>
              </w:rPr>
            </w:pPr>
            <w:r>
              <w:rPr>
                <w:color w:val="000000"/>
                <w:sz w:val="18"/>
                <w:szCs w:val="18"/>
                <w:lang w:eastAsia="sk-SK"/>
              </w:rPr>
              <w:t>7 103</w:t>
            </w:r>
            <w:r w:rsidR="00490D9C" w:rsidRPr="00C8011D">
              <w:rPr>
                <w:color w:val="000000"/>
                <w:sz w:val="18"/>
                <w:szCs w:val="18"/>
                <w:lang w:eastAsia="sk-SK"/>
              </w:rPr>
              <w:t xml:space="preserve">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1 846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490D9C" w:rsidRPr="00C8011D" w:rsidRDefault="00A17074" w:rsidP="00B03389">
            <w:pPr>
              <w:jc w:val="right"/>
              <w:rPr>
                <w:b/>
                <w:bCs/>
                <w:color w:val="000000"/>
                <w:sz w:val="18"/>
                <w:szCs w:val="18"/>
                <w:lang w:eastAsia="sk-SK"/>
              </w:rPr>
            </w:pPr>
            <w:r>
              <w:rPr>
                <w:b/>
                <w:bCs/>
                <w:color w:val="000000"/>
                <w:sz w:val="18"/>
                <w:szCs w:val="18"/>
                <w:lang w:eastAsia="sk-SK"/>
              </w:rPr>
              <w:t>8</w:t>
            </w:r>
            <w:r w:rsidR="001E5130">
              <w:rPr>
                <w:b/>
                <w:bCs/>
                <w:color w:val="000000"/>
                <w:sz w:val="18"/>
                <w:szCs w:val="18"/>
                <w:lang w:eastAsia="sk-SK"/>
              </w:rPr>
              <w:t xml:space="preserve"> </w:t>
            </w:r>
            <w:r>
              <w:rPr>
                <w:b/>
                <w:bCs/>
                <w:color w:val="000000"/>
                <w:sz w:val="18"/>
                <w:szCs w:val="18"/>
                <w:lang w:eastAsia="sk-SK"/>
              </w:rPr>
              <w:t>949</w:t>
            </w:r>
            <w:r w:rsidR="00490D9C" w:rsidRPr="00C8011D">
              <w:rPr>
                <w:b/>
                <w:bCs/>
                <w:color w:val="000000"/>
                <w:sz w:val="18"/>
                <w:szCs w:val="18"/>
                <w:lang w:eastAsia="sk-SK"/>
              </w:rPr>
              <w:t xml:space="preserve"> </w:t>
            </w:r>
          </w:p>
        </w:tc>
      </w:tr>
      <w:tr w:rsidR="00490D9C" w:rsidRPr="00C8011D" w:rsidTr="00B03389">
        <w:trPr>
          <w:trHeight w:val="450"/>
        </w:trPr>
        <w:tc>
          <w:tcPr>
            <w:tcW w:w="1406" w:type="pct"/>
            <w:tcBorders>
              <w:top w:val="nil"/>
              <w:left w:val="nil"/>
              <w:bottom w:val="single" w:sz="4" w:space="0" w:color="auto"/>
              <w:right w:val="nil"/>
            </w:tcBorders>
            <w:shd w:val="clear" w:color="000000" w:fill="FFFFFF"/>
            <w:noWrap/>
            <w:vAlign w:val="center"/>
            <w:hideMark/>
          </w:tcPr>
          <w:p w:rsidR="00490D9C" w:rsidRPr="00C8011D" w:rsidRDefault="00490D9C" w:rsidP="00B03389">
            <w:pPr>
              <w:rPr>
                <w:color w:val="000000"/>
                <w:sz w:val="18"/>
                <w:szCs w:val="18"/>
                <w:lang w:eastAsia="sk-SK"/>
              </w:rPr>
            </w:pPr>
            <w:r w:rsidRPr="00C8011D">
              <w:rPr>
                <w:color w:val="000000"/>
                <w:sz w:val="18"/>
                <w:szCs w:val="18"/>
                <w:lang w:eastAsia="sk-SK"/>
              </w:rPr>
              <w:t>Oprávky</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1</w:t>
            </w:r>
            <w:r w:rsidR="001E5130">
              <w:rPr>
                <w:color w:val="000000"/>
                <w:sz w:val="18"/>
                <w:szCs w:val="18"/>
                <w:lang w:eastAsia="sk-SK"/>
              </w:rPr>
              <w:t xml:space="preserve"> </w:t>
            </w:r>
            <w:r>
              <w:rPr>
                <w:color w:val="000000"/>
                <w:sz w:val="18"/>
                <w:szCs w:val="18"/>
                <w:lang w:eastAsia="sk-SK"/>
              </w:rPr>
              <w:t>046</w:t>
            </w:r>
            <w:r w:rsidR="00490D9C"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A17074" w:rsidP="00B03389">
            <w:pPr>
              <w:jc w:val="right"/>
              <w:rPr>
                <w:b/>
                <w:bCs/>
                <w:color w:val="000000"/>
                <w:sz w:val="18"/>
                <w:szCs w:val="18"/>
                <w:lang w:eastAsia="sk-SK"/>
              </w:rPr>
            </w:pPr>
            <w:r>
              <w:rPr>
                <w:b/>
                <w:bCs/>
                <w:color w:val="000000"/>
                <w:sz w:val="18"/>
                <w:szCs w:val="18"/>
                <w:lang w:eastAsia="sk-SK"/>
              </w:rPr>
              <w:t>1</w:t>
            </w:r>
            <w:r w:rsidR="001E5130">
              <w:rPr>
                <w:b/>
                <w:bCs/>
                <w:color w:val="000000"/>
                <w:sz w:val="18"/>
                <w:szCs w:val="18"/>
                <w:lang w:eastAsia="sk-SK"/>
              </w:rPr>
              <w:t xml:space="preserve"> </w:t>
            </w:r>
            <w:r>
              <w:rPr>
                <w:b/>
                <w:bCs/>
                <w:color w:val="000000"/>
                <w:sz w:val="18"/>
                <w:szCs w:val="18"/>
                <w:lang w:eastAsia="sk-SK"/>
              </w:rPr>
              <w:t>046</w:t>
            </w:r>
            <w:r w:rsidR="00490D9C" w:rsidRPr="00C8011D">
              <w:rPr>
                <w:b/>
                <w:bCs/>
                <w:color w:val="000000"/>
                <w:sz w:val="18"/>
                <w:szCs w:val="18"/>
                <w:lang w:eastAsia="sk-SK"/>
              </w:rPr>
              <w:t xml:space="preserve">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370</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A17074" w:rsidP="00490D9C">
            <w:pPr>
              <w:jc w:val="right"/>
              <w:rPr>
                <w:color w:val="000000"/>
                <w:sz w:val="18"/>
                <w:szCs w:val="18"/>
                <w:lang w:eastAsia="sk-SK"/>
              </w:rPr>
            </w:pPr>
            <w:r>
              <w:rPr>
                <w:color w:val="000000"/>
                <w:sz w:val="18"/>
                <w:szCs w:val="18"/>
                <w:lang w:eastAsia="sk-SK"/>
              </w:rPr>
              <w:t>10</w:t>
            </w:r>
            <w:r w:rsidR="001E5130">
              <w:rPr>
                <w:color w:val="000000"/>
                <w:sz w:val="18"/>
                <w:szCs w:val="18"/>
                <w:lang w:eastAsia="sk-SK"/>
              </w:rPr>
              <w:t xml:space="preserve"> </w:t>
            </w:r>
            <w:r>
              <w:rPr>
                <w:color w:val="000000"/>
                <w:sz w:val="18"/>
                <w:szCs w:val="18"/>
                <w:lang w:eastAsia="sk-SK"/>
              </w:rPr>
              <w:t>166</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1E5130" w:rsidP="00B03389">
            <w:pPr>
              <w:jc w:val="right"/>
              <w:rPr>
                <w:b/>
                <w:bCs/>
                <w:color w:val="000000"/>
                <w:sz w:val="18"/>
                <w:szCs w:val="18"/>
                <w:lang w:eastAsia="sk-SK"/>
              </w:rPr>
            </w:pPr>
            <w:r>
              <w:rPr>
                <w:b/>
                <w:bCs/>
                <w:color w:val="000000"/>
                <w:sz w:val="18"/>
                <w:szCs w:val="18"/>
                <w:lang w:eastAsia="sk-SK"/>
              </w:rPr>
              <w:t>10 536</w:t>
            </w:r>
            <w:r w:rsidR="00490D9C" w:rsidRPr="00C8011D">
              <w:rPr>
                <w:b/>
                <w:bCs/>
                <w:color w:val="000000"/>
                <w:sz w:val="18"/>
                <w:szCs w:val="18"/>
                <w:lang w:eastAsia="sk-SK"/>
              </w:rPr>
              <w:t xml:space="preserve">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9</w:t>
            </w:r>
            <w:r w:rsidR="001E5130">
              <w:rPr>
                <w:color w:val="000000"/>
                <w:sz w:val="18"/>
                <w:szCs w:val="18"/>
                <w:lang w:eastAsia="sk-SK"/>
              </w:rPr>
              <w:t xml:space="preserve"> </w:t>
            </w:r>
            <w:r>
              <w:rPr>
                <w:color w:val="000000"/>
                <w:sz w:val="18"/>
                <w:szCs w:val="18"/>
                <w:lang w:eastAsia="sk-SK"/>
              </w:rPr>
              <w:t>797</w:t>
            </w:r>
            <w:r w:rsidR="00490D9C"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A17074" w:rsidP="001E5130">
            <w:pPr>
              <w:jc w:val="right"/>
              <w:rPr>
                <w:b/>
                <w:bCs/>
                <w:color w:val="000000"/>
                <w:sz w:val="18"/>
                <w:szCs w:val="18"/>
                <w:lang w:eastAsia="sk-SK"/>
              </w:rPr>
            </w:pPr>
            <w:r>
              <w:rPr>
                <w:b/>
                <w:bCs/>
                <w:color w:val="000000"/>
                <w:sz w:val="18"/>
                <w:szCs w:val="18"/>
                <w:lang w:eastAsia="sk-SK"/>
              </w:rPr>
              <w:t>9</w:t>
            </w:r>
            <w:r w:rsidR="001E5130">
              <w:rPr>
                <w:b/>
                <w:bCs/>
                <w:color w:val="000000"/>
                <w:sz w:val="18"/>
                <w:szCs w:val="18"/>
                <w:lang w:eastAsia="sk-SK"/>
              </w:rPr>
              <w:t xml:space="preserve"> </w:t>
            </w:r>
            <w:r>
              <w:rPr>
                <w:b/>
                <w:bCs/>
                <w:color w:val="000000"/>
                <w:sz w:val="18"/>
                <w:szCs w:val="18"/>
                <w:lang w:eastAsia="sk-SK"/>
              </w:rPr>
              <w:t>797</w:t>
            </w:r>
            <w:r w:rsidR="00490D9C" w:rsidRPr="00C8011D">
              <w:rPr>
                <w:b/>
                <w:bCs/>
                <w:color w:val="000000"/>
                <w:sz w:val="18"/>
                <w:szCs w:val="18"/>
                <w:lang w:eastAsia="sk-SK"/>
              </w:rPr>
              <w:t xml:space="preserve"> </w:t>
            </w:r>
          </w:p>
        </w:tc>
      </w:tr>
      <w:tr w:rsidR="00490D9C" w:rsidRPr="00C8011D" w:rsidTr="00B03389">
        <w:trPr>
          <w:trHeight w:val="300"/>
        </w:trPr>
        <w:tc>
          <w:tcPr>
            <w:tcW w:w="1406" w:type="pct"/>
            <w:tcBorders>
              <w:top w:val="nil"/>
              <w:left w:val="nil"/>
              <w:bottom w:val="single" w:sz="4" w:space="0" w:color="auto"/>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370</w:t>
            </w:r>
            <w:r w:rsidR="00490D9C" w:rsidRPr="00C8011D">
              <w:rPr>
                <w:color w:val="000000"/>
                <w:sz w:val="18"/>
                <w:szCs w:val="18"/>
                <w:lang w:eastAsia="sk-SK"/>
              </w:rPr>
              <w:t xml:space="preserve">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490D9C" w:rsidRPr="00C8011D" w:rsidRDefault="00A17074" w:rsidP="00B03389">
            <w:pPr>
              <w:jc w:val="right"/>
              <w:rPr>
                <w:color w:val="000000"/>
                <w:sz w:val="18"/>
                <w:szCs w:val="18"/>
                <w:lang w:eastAsia="sk-SK"/>
              </w:rPr>
            </w:pPr>
            <w:r>
              <w:rPr>
                <w:color w:val="000000"/>
                <w:sz w:val="18"/>
                <w:szCs w:val="18"/>
                <w:lang w:eastAsia="sk-SK"/>
              </w:rPr>
              <w:t>1</w:t>
            </w:r>
            <w:r w:rsidR="001E5130">
              <w:rPr>
                <w:color w:val="000000"/>
                <w:sz w:val="18"/>
                <w:szCs w:val="18"/>
                <w:lang w:eastAsia="sk-SK"/>
              </w:rPr>
              <w:t xml:space="preserve"> </w:t>
            </w:r>
            <w:r>
              <w:rPr>
                <w:color w:val="000000"/>
                <w:sz w:val="18"/>
                <w:szCs w:val="18"/>
                <w:lang w:eastAsia="sk-SK"/>
              </w:rPr>
              <w:t>415</w:t>
            </w:r>
            <w:r w:rsidR="00490D9C" w:rsidRPr="00C8011D">
              <w:rPr>
                <w:color w:val="000000"/>
                <w:sz w:val="18"/>
                <w:szCs w:val="18"/>
                <w:lang w:eastAsia="sk-SK"/>
              </w:rPr>
              <w:t xml:space="preserve">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490D9C" w:rsidRPr="00C8011D" w:rsidRDefault="00A17074" w:rsidP="00B03389">
            <w:pPr>
              <w:jc w:val="right"/>
              <w:rPr>
                <w:b/>
                <w:bCs/>
                <w:color w:val="000000"/>
                <w:sz w:val="18"/>
                <w:szCs w:val="18"/>
                <w:lang w:eastAsia="sk-SK"/>
              </w:rPr>
            </w:pPr>
            <w:r>
              <w:rPr>
                <w:b/>
                <w:bCs/>
                <w:color w:val="000000"/>
                <w:sz w:val="18"/>
                <w:szCs w:val="18"/>
                <w:lang w:eastAsia="sk-SK"/>
              </w:rPr>
              <w:t>1</w:t>
            </w:r>
            <w:r w:rsidR="001E5130">
              <w:rPr>
                <w:b/>
                <w:bCs/>
                <w:color w:val="000000"/>
                <w:sz w:val="18"/>
                <w:szCs w:val="18"/>
                <w:lang w:eastAsia="sk-SK"/>
              </w:rPr>
              <w:t xml:space="preserve"> </w:t>
            </w:r>
            <w:r>
              <w:rPr>
                <w:b/>
                <w:bCs/>
                <w:color w:val="000000"/>
                <w:sz w:val="18"/>
                <w:szCs w:val="18"/>
                <w:lang w:eastAsia="sk-SK"/>
              </w:rPr>
              <w:t>785</w:t>
            </w:r>
            <w:r w:rsidR="00490D9C" w:rsidRPr="00C8011D">
              <w:rPr>
                <w:b/>
                <w:bCs/>
                <w:color w:val="000000"/>
                <w:sz w:val="18"/>
                <w:szCs w:val="18"/>
                <w:lang w:eastAsia="sk-SK"/>
              </w:rPr>
              <w:t xml:space="preserve"> </w:t>
            </w:r>
          </w:p>
        </w:tc>
      </w:tr>
      <w:tr w:rsidR="00490D9C" w:rsidRPr="00C8011D" w:rsidTr="00B03389">
        <w:trPr>
          <w:trHeight w:val="450"/>
        </w:trPr>
        <w:tc>
          <w:tcPr>
            <w:tcW w:w="1406" w:type="pct"/>
            <w:tcBorders>
              <w:top w:val="nil"/>
              <w:left w:val="nil"/>
              <w:bottom w:val="single" w:sz="4" w:space="0" w:color="auto"/>
              <w:right w:val="nil"/>
            </w:tcBorders>
            <w:shd w:val="clear" w:color="000000" w:fill="FFFFFF"/>
            <w:noWrap/>
            <w:vAlign w:val="center"/>
            <w:hideMark/>
          </w:tcPr>
          <w:p w:rsidR="00490D9C" w:rsidRPr="00C8011D" w:rsidRDefault="00490D9C" w:rsidP="00B03389">
            <w:pPr>
              <w:rPr>
                <w:color w:val="000000"/>
                <w:sz w:val="18"/>
                <w:szCs w:val="18"/>
                <w:lang w:eastAsia="sk-SK"/>
              </w:rPr>
            </w:pPr>
            <w:r w:rsidRPr="00C8011D">
              <w:rPr>
                <w:color w:val="000000"/>
                <w:sz w:val="18"/>
                <w:szCs w:val="18"/>
                <w:lang w:eastAsia="sk-SK"/>
              </w:rPr>
              <w:t>Opravné položky</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0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Prírastky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0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color w:val="000000"/>
                <w:sz w:val="18"/>
                <w:szCs w:val="18"/>
                <w:lang w:eastAsia="sk-SK"/>
              </w:rPr>
            </w:pPr>
            <w:r w:rsidRPr="00C8011D">
              <w:rPr>
                <w:color w:val="000000"/>
                <w:sz w:val="18"/>
                <w:szCs w:val="18"/>
                <w:lang w:eastAsia="sk-SK"/>
              </w:rPr>
              <w:t>Úbytky</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0 </w:t>
            </w:r>
          </w:p>
        </w:tc>
      </w:tr>
      <w:tr w:rsidR="00490D9C" w:rsidRPr="00C8011D" w:rsidTr="00B03389">
        <w:trPr>
          <w:trHeight w:val="300"/>
        </w:trPr>
        <w:tc>
          <w:tcPr>
            <w:tcW w:w="1406" w:type="pct"/>
            <w:tcBorders>
              <w:top w:val="nil"/>
              <w:left w:val="nil"/>
              <w:bottom w:val="single" w:sz="4" w:space="0" w:color="auto"/>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b/>
                <w:bCs/>
                <w:color w:val="000000"/>
                <w:sz w:val="18"/>
                <w:szCs w:val="18"/>
                <w:lang w:eastAsia="sk-SK"/>
              </w:rPr>
            </w:pPr>
            <w:r w:rsidRPr="00C8011D">
              <w:rPr>
                <w:b/>
                <w:bCs/>
                <w:color w:val="000000"/>
                <w:sz w:val="18"/>
                <w:szCs w:val="18"/>
                <w:lang w:eastAsia="sk-SK"/>
              </w:rPr>
              <w:t xml:space="preserve">0 </w:t>
            </w:r>
          </w:p>
        </w:tc>
      </w:tr>
      <w:tr w:rsidR="00490D9C" w:rsidRPr="00C8011D" w:rsidTr="00B03389">
        <w:trPr>
          <w:trHeight w:val="450"/>
        </w:trPr>
        <w:tc>
          <w:tcPr>
            <w:tcW w:w="1406" w:type="pct"/>
            <w:tcBorders>
              <w:top w:val="nil"/>
              <w:left w:val="nil"/>
              <w:bottom w:val="single" w:sz="4" w:space="0" w:color="auto"/>
              <w:right w:val="nil"/>
            </w:tcBorders>
            <w:shd w:val="clear" w:color="000000" w:fill="FFFFFF"/>
            <w:noWrap/>
            <w:vAlign w:val="center"/>
            <w:hideMark/>
          </w:tcPr>
          <w:p w:rsidR="00490D9C" w:rsidRPr="00C8011D" w:rsidRDefault="00490D9C" w:rsidP="00B03389">
            <w:pPr>
              <w:rPr>
                <w:color w:val="000000"/>
                <w:sz w:val="18"/>
                <w:szCs w:val="18"/>
                <w:lang w:eastAsia="sk-SK"/>
              </w:rPr>
            </w:pPr>
            <w:r w:rsidRPr="00C8011D">
              <w:rPr>
                <w:color w:val="000000"/>
                <w:sz w:val="18"/>
                <w:szCs w:val="18"/>
                <w:lang w:eastAsia="sk-SK"/>
              </w:rPr>
              <w:t>Zostatková hodnota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24"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1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c>
          <w:tcPr>
            <w:tcW w:w="567" w:type="pct"/>
            <w:tcBorders>
              <w:top w:val="nil"/>
              <w:left w:val="nil"/>
              <w:bottom w:val="single" w:sz="4" w:space="0" w:color="auto"/>
              <w:right w:val="nil"/>
            </w:tcBorders>
            <w:shd w:val="clear" w:color="000000" w:fill="FFFFFF"/>
            <w:vAlign w:val="center"/>
            <w:hideMark/>
          </w:tcPr>
          <w:p w:rsidR="00490D9C" w:rsidRPr="00C8011D" w:rsidRDefault="00490D9C" w:rsidP="00B03389">
            <w:pPr>
              <w:jc w:val="center"/>
              <w:rPr>
                <w:color w:val="000000"/>
                <w:sz w:val="18"/>
                <w:szCs w:val="18"/>
                <w:lang w:eastAsia="sk-SK"/>
              </w:rPr>
            </w:pPr>
            <w:r w:rsidRPr="00C8011D">
              <w:rPr>
                <w:color w:val="000000"/>
                <w:sz w:val="18"/>
                <w:szCs w:val="18"/>
                <w:lang w:eastAsia="sk-SK"/>
              </w:rPr>
              <w:t> </w:t>
            </w:r>
          </w:p>
        </w:tc>
      </w:tr>
      <w:tr w:rsidR="00490D9C" w:rsidRPr="00C8011D" w:rsidTr="00B03389">
        <w:trPr>
          <w:trHeight w:val="300"/>
        </w:trPr>
        <w:tc>
          <w:tcPr>
            <w:tcW w:w="1406" w:type="pct"/>
            <w:tcBorders>
              <w:top w:val="nil"/>
              <w:left w:val="nil"/>
              <w:bottom w:val="nil"/>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začiatku účtovného obdobia</w:t>
            </w:r>
          </w:p>
        </w:tc>
        <w:tc>
          <w:tcPr>
            <w:tcW w:w="473"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6"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nil"/>
              <w:right w:val="nil"/>
            </w:tcBorders>
            <w:shd w:val="clear" w:color="000000" w:fill="FFFFFF"/>
            <w:vAlign w:val="center"/>
            <w:hideMark/>
          </w:tcPr>
          <w:p w:rsidR="00490D9C" w:rsidRPr="00C8011D" w:rsidRDefault="001E5130" w:rsidP="00B03389">
            <w:pPr>
              <w:jc w:val="right"/>
              <w:rPr>
                <w:color w:val="000000"/>
                <w:sz w:val="18"/>
                <w:szCs w:val="18"/>
                <w:lang w:eastAsia="sk-SK"/>
              </w:rPr>
            </w:pPr>
            <w:r>
              <w:rPr>
                <w:color w:val="000000"/>
                <w:sz w:val="18"/>
                <w:szCs w:val="18"/>
                <w:lang w:eastAsia="sk-SK"/>
              </w:rPr>
              <w:t>800</w:t>
            </w:r>
            <w:r w:rsidR="00490D9C" w:rsidRPr="00C8011D">
              <w:rPr>
                <w:color w:val="000000"/>
                <w:sz w:val="18"/>
                <w:szCs w:val="18"/>
                <w:lang w:eastAsia="sk-SK"/>
              </w:rPr>
              <w:t xml:space="preserve"> </w:t>
            </w:r>
          </w:p>
        </w:tc>
        <w:tc>
          <w:tcPr>
            <w:tcW w:w="507"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nil"/>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nil"/>
              <w:right w:val="nil"/>
            </w:tcBorders>
            <w:shd w:val="clear" w:color="000000" w:fill="FFFFFF"/>
            <w:vAlign w:val="center"/>
            <w:hideMark/>
          </w:tcPr>
          <w:p w:rsidR="00490D9C" w:rsidRPr="00C8011D" w:rsidRDefault="001E5130" w:rsidP="00B03389">
            <w:pPr>
              <w:jc w:val="right"/>
              <w:rPr>
                <w:b/>
                <w:bCs/>
                <w:color w:val="000000"/>
                <w:sz w:val="18"/>
                <w:szCs w:val="18"/>
                <w:lang w:eastAsia="sk-SK"/>
              </w:rPr>
            </w:pPr>
            <w:r>
              <w:rPr>
                <w:b/>
                <w:bCs/>
                <w:color w:val="000000"/>
                <w:sz w:val="18"/>
                <w:szCs w:val="18"/>
                <w:lang w:eastAsia="sk-SK"/>
              </w:rPr>
              <w:t>800</w:t>
            </w:r>
            <w:r w:rsidR="00490D9C" w:rsidRPr="00C8011D">
              <w:rPr>
                <w:b/>
                <w:bCs/>
                <w:color w:val="000000"/>
                <w:sz w:val="18"/>
                <w:szCs w:val="18"/>
                <w:lang w:eastAsia="sk-SK"/>
              </w:rPr>
              <w:t xml:space="preserve"> </w:t>
            </w:r>
          </w:p>
        </w:tc>
      </w:tr>
      <w:tr w:rsidR="00490D9C" w:rsidRPr="00C8011D" w:rsidTr="00B03389">
        <w:trPr>
          <w:trHeight w:val="300"/>
        </w:trPr>
        <w:tc>
          <w:tcPr>
            <w:tcW w:w="1406" w:type="pct"/>
            <w:tcBorders>
              <w:top w:val="nil"/>
              <w:left w:val="nil"/>
              <w:bottom w:val="single" w:sz="4" w:space="0" w:color="auto"/>
              <w:right w:val="nil"/>
            </w:tcBorders>
            <w:shd w:val="clear" w:color="000000" w:fill="FFFFFF"/>
            <w:noWrap/>
            <w:vAlign w:val="bottom"/>
            <w:hideMark/>
          </w:tcPr>
          <w:p w:rsidR="00490D9C" w:rsidRPr="00C8011D" w:rsidRDefault="00490D9C" w:rsidP="00B03389">
            <w:pPr>
              <w:rPr>
                <w:b/>
                <w:bCs/>
                <w:color w:val="000000"/>
                <w:sz w:val="18"/>
                <w:szCs w:val="18"/>
                <w:lang w:eastAsia="sk-SK"/>
              </w:rPr>
            </w:pPr>
            <w:r w:rsidRPr="00C8011D">
              <w:rPr>
                <w:b/>
                <w:bCs/>
                <w:color w:val="000000"/>
                <w:sz w:val="18"/>
                <w:szCs w:val="18"/>
                <w:lang w:eastAsia="sk-SK"/>
              </w:rPr>
              <w:t>Stav na konci účtovného obdobia</w:t>
            </w:r>
          </w:p>
        </w:tc>
        <w:tc>
          <w:tcPr>
            <w:tcW w:w="473"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24" w:type="pct"/>
            <w:tcBorders>
              <w:top w:val="nil"/>
              <w:left w:val="nil"/>
              <w:bottom w:val="single" w:sz="4" w:space="0" w:color="auto"/>
              <w:right w:val="nil"/>
            </w:tcBorders>
            <w:shd w:val="clear" w:color="000000" w:fill="FFFFFF"/>
            <w:vAlign w:val="center"/>
            <w:hideMark/>
          </w:tcPr>
          <w:p w:rsidR="00490D9C" w:rsidRPr="00C8011D" w:rsidRDefault="001E5130" w:rsidP="00B03389">
            <w:pPr>
              <w:jc w:val="right"/>
              <w:rPr>
                <w:color w:val="000000"/>
                <w:sz w:val="18"/>
                <w:szCs w:val="18"/>
                <w:lang w:eastAsia="sk-SK"/>
              </w:rPr>
            </w:pPr>
            <w:r>
              <w:rPr>
                <w:color w:val="000000"/>
                <w:sz w:val="18"/>
                <w:szCs w:val="18"/>
                <w:lang w:eastAsia="sk-SK"/>
              </w:rPr>
              <w:t>6 733</w:t>
            </w:r>
            <w:r w:rsidR="00490D9C" w:rsidRPr="00C8011D">
              <w:rPr>
                <w:color w:val="000000"/>
                <w:sz w:val="18"/>
                <w:szCs w:val="18"/>
                <w:lang w:eastAsia="sk-SK"/>
              </w:rPr>
              <w:t xml:space="preserve"> </w:t>
            </w:r>
          </w:p>
        </w:tc>
        <w:tc>
          <w:tcPr>
            <w:tcW w:w="456"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39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15" w:type="pct"/>
            <w:tcBorders>
              <w:top w:val="nil"/>
              <w:left w:val="nil"/>
              <w:bottom w:val="single" w:sz="4" w:space="0" w:color="auto"/>
              <w:right w:val="nil"/>
            </w:tcBorders>
            <w:shd w:val="clear" w:color="000000" w:fill="FFFFFF"/>
            <w:vAlign w:val="center"/>
            <w:hideMark/>
          </w:tcPr>
          <w:p w:rsidR="00490D9C" w:rsidRPr="00C8011D" w:rsidRDefault="001E5130" w:rsidP="00B03389">
            <w:pPr>
              <w:jc w:val="right"/>
              <w:rPr>
                <w:color w:val="000000"/>
                <w:sz w:val="18"/>
                <w:szCs w:val="18"/>
                <w:lang w:eastAsia="sk-SK"/>
              </w:rPr>
            </w:pPr>
            <w:r>
              <w:rPr>
                <w:color w:val="000000"/>
                <w:sz w:val="18"/>
                <w:szCs w:val="18"/>
                <w:lang w:eastAsia="sk-SK"/>
              </w:rPr>
              <w:t>431</w:t>
            </w:r>
            <w:r w:rsidR="00490D9C" w:rsidRPr="00C8011D">
              <w:rPr>
                <w:color w:val="000000"/>
                <w:sz w:val="18"/>
                <w:szCs w:val="18"/>
                <w:lang w:eastAsia="sk-SK"/>
              </w:rPr>
              <w:t xml:space="preserve"> </w:t>
            </w:r>
          </w:p>
        </w:tc>
        <w:tc>
          <w:tcPr>
            <w:tcW w:w="507"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455" w:type="pct"/>
            <w:tcBorders>
              <w:top w:val="nil"/>
              <w:left w:val="nil"/>
              <w:bottom w:val="single" w:sz="4" w:space="0" w:color="auto"/>
              <w:right w:val="nil"/>
            </w:tcBorders>
            <w:shd w:val="clear" w:color="000000" w:fill="FFFFFF"/>
            <w:vAlign w:val="center"/>
            <w:hideMark/>
          </w:tcPr>
          <w:p w:rsidR="00490D9C" w:rsidRPr="00C8011D" w:rsidRDefault="00490D9C" w:rsidP="00B03389">
            <w:pPr>
              <w:jc w:val="right"/>
              <w:rPr>
                <w:color w:val="000000"/>
                <w:sz w:val="18"/>
                <w:szCs w:val="18"/>
                <w:lang w:eastAsia="sk-SK"/>
              </w:rPr>
            </w:pPr>
            <w:r w:rsidRPr="00C8011D">
              <w:rPr>
                <w:color w:val="000000"/>
                <w:sz w:val="18"/>
                <w:szCs w:val="18"/>
                <w:lang w:eastAsia="sk-SK"/>
              </w:rPr>
              <w:t xml:space="preserve">0 </w:t>
            </w:r>
          </w:p>
        </w:tc>
        <w:tc>
          <w:tcPr>
            <w:tcW w:w="567" w:type="pct"/>
            <w:tcBorders>
              <w:top w:val="nil"/>
              <w:left w:val="nil"/>
              <w:bottom w:val="single" w:sz="4" w:space="0" w:color="auto"/>
              <w:right w:val="nil"/>
            </w:tcBorders>
            <w:shd w:val="clear" w:color="000000" w:fill="FFFFFF"/>
            <w:vAlign w:val="center"/>
            <w:hideMark/>
          </w:tcPr>
          <w:p w:rsidR="00490D9C" w:rsidRPr="00C8011D" w:rsidRDefault="001E5130" w:rsidP="001E5130">
            <w:pPr>
              <w:jc w:val="right"/>
              <w:rPr>
                <w:b/>
                <w:bCs/>
                <w:color w:val="000000"/>
                <w:sz w:val="18"/>
                <w:szCs w:val="18"/>
                <w:lang w:eastAsia="sk-SK"/>
              </w:rPr>
            </w:pPr>
            <w:r>
              <w:rPr>
                <w:b/>
                <w:bCs/>
                <w:color w:val="000000"/>
                <w:sz w:val="18"/>
                <w:szCs w:val="18"/>
                <w:lang w:eastAsia="sk-SK"/>
              </w:rPr>
              <w:t>7164</w:t>
            </w:r>
            <w:r w:rsidR="00490D9C" w:rsidRPr="00C8011D">
              <w:rPr>
                <w:b/>
                <w:bCs/>
                <w:color w:val="000000"/>
                <w:sz w:val="18"/>
                <w:szCs w:val="18"/>
                <w:lang w:eastAsia="sk-SK"/>
              </w:rPr>
              <w:t xml:space="preserve"> </w:t>
            </w:r>
          </w:p>
        </w:tc>
      </w:tr>
    </w:tbl>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Default="00490D9C">
      <w:pPr>
        <w:spacing w:after="200" w:line="276" w:lineRule="auto"/>
      </w:pPr>
    </w:p>
    <w:p w:rsidR="00490D9C" w:rsidRPr="00CB42C8" w:rsidRDefault="00490D9C">
      <w:pPr>
        <w:spacing w:after="200" w:line="276" w:lineRule="auto"/>
        <w:rPr>
          <w:b/>
          <w:sz w:val="18"/>
        </w:rPr>
      </w:pPr>
    </w:p>
    <w:tbl>
      <w:tblPr>
        <w:tblW w:w="5381" w:type="pct"/>
        <w:tblInd w:w="-639" w:type="dxa"/>
        <w:tblLayout w:type="fixed"/>
        <w:tblCellMar>
          <w:left w:w="70" w:type="dxa"/>
          <w:right w:w="70" w:type="dxa"/>
        </w:tblCellMar>
        <w:tblLook w:val="04A0"/>
      </w:tblPr>
      <w:tblGrid>
        <w:gridCol w:w="2269"/>
        <w:gridCol w:w="996"/>
        <w:gridCol w:w="990"/>
        <w:gridCol w:w="908"/>
        <w:gridCol w:w="934"/>
        <w:gridCol w:w="761"/>
        <w:gridCol w:w="769"/>
        <w:gridCol w:w="733"/>
        <w:gridCol w:w="711"/>
        <w:gridCol w:w="994"/>
      </w:tblGrid>
      <w:tr w:rsidR="00C8011D" w:rsidRPr="00C8011D" w:rsidTr="00527716">
        <w:trPr>
          <w:trHeight w:val="300"/>
        </w:trPr>
        <w:tc>
          <w:tcPr>
            <w:tcW w:w="5000" w:type="pct"/>
            <w:gridSpan w:val="10"/>
            <w:tcBorders>
              <w:top w:val="nil"/>
              <w:left w:val="nil"/>
              <w:bottom w:val="nil"/>
              <w:right w:val="nil"/>
            </w:tcBorders>
            <w:shd w:val="clear" w:color="000000" w:fill="BFBFB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TEMPUS AWT IMMO, a.s.</w:t>
            </w:r>
          </w:p>
        </w:tc>
      </w:tr>
      <w:tr w:rsidR="00C8011D" w:rsidRPr="00C8011D" w:rsidTr="00527716">
        <w:trPr>
          <w:trHeight w:val="300"/>
        </w:trPr>
        <w:tc>
          <w:tcPr>
            <w:tcW w:w="5000" w:type="pct"/>
            <w:gridSpan w:val="10"/>
            <w:tcBorders>
              <w:top w:val="nil"/>
              <w:left w:val="nil"/>
              <w:bottom w:val="nil"/>
              <w:right w:val="nil"/>
            </w:tcBorders>
            <w:shd w:val="clear" w:color="auto" w:fill="auto"/>
            <w:noWrap/>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Prehľad o pohybe dlhodobého hmotného majetku</w:t>
            </w:r>
          </w:p>
        </w:tc>
      </w:tr>
      <w:tr w:rsidR="00C8011D" w:rsidRPr="00C8011D" w:rsidTr="00527716">
        <w:trPr>
          <w:trHeight w:val="300"/>
        </w:trPr>
        <w:tc>
          <w:tcPr>
            <w:tcW w:w="5000" w:type="pct"/>
            <w:gridSpan w:val="10"/>
            <w:tcBorders>
              <w:top w:val="nil"/>
              <w:left w:val="nil"/>
              <w:bottom w:val="nil"/>
              <w:right w:val="nil"/>
            </w:tcBorders>
            <w:shd w:val="clear" w:color="000000" w:fill="BFBFB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31.12.201</w:t>
            </w:r>
            <w:r w:rsidR="001E5130">
              <w:rPr>
                <w:i/>
                <w:iCs/>
                <w:color w:val="000000"/>
                <w:sz w:val="22"/>
                <w:szCs w:val="22"/>
                <w:lang w:eastAsia="sk-SK"/>
              </w:rPr>
              <w:t>4</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495"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492"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450"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464"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378"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382"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364"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353" w:type="pct"/>
            <w:tcBorders>
              <w:top w:val="nil"/>
              <w:left w:val="nil"/>
              <w:bottom w:val="single" w:sz="4" w:space="0" w:color="auto"/>
              <w:right w:val="nil"/>
            </w:tcBorders>
            <w:shd w:val="clear" w:color="000000" w:fill="FFFFF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t> </w:t>
            </w:r>
          </w:p>
        </w:tc>
        <w:tc>
          <w:tcPr>
            <w:tcW w:w="495"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527716">
        <w:trPr>
          <w:trHeight w:val="300"/>
        </w:trPr>
        <w:tc>
          <w:tcPr>
            <w:tcW w:w="1127" w:type="pct"/>
            <w:vMerge w:val="restart"/>
            <w:tcBorders>
              <w:top w:val="nil"/>
              <w:left w:val="nil"/>
              <w:bottom w:val="nil"/>
              <w:right w:val="nil"/>
            </w:tcBorders>
            <w:shd w:val="clear" w:color="000000" w:fill="FFFFFF"/>
            <w:noWrap/>
            <w:vAlign w:val="center"/>
            <w:hideMark/>
          </w:tcPr>
          <w:p w:rsidR="00C8011D" w:rsidRPr="00C8011D" w:rsidRDefault="00C8011D" w:rsidP="00B03389">
            <w:pPr>
              <w:rPr>
                <w:color w:val="000000"/>
                <w:sz w:val="18"/>
                <w:szCs w:val="18"/>
                <w:lang w:eastAsia="sk-SK"/>
              </w:rPr>
            </w:pPr>
            <w:r w:rsidRPr="00C8011D">
              <w:rPr>
                <w:color w:val="000000"/>
                <w:sz w:val="18"/>
                <w:szCs w:val="18"/>
                <w:lang w:eastAsia="sk-SK"/>
              </w:rPr>
              <w:t>Dlhodobý hmotný majetok</w:t>
            </w:r>
          </w:p>
        </w:tc>
        <w:tc>
          <w:tcPr>
            <w:tcW w:w="3873" w:type="pct"/>
            <w:gridSpan w:val="9"/>
            <w:tcBorders>
              <w:top w:val="single" w:sz="4" w:space="0" w:color="auto"/>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Bežné účtovné obdobie</w:t>
            </w:r>
          </w:p>
        </w:tc>
      </w:tr>
      <w:tr w:rsidR="00C8011D" w:rsidRPr="00C8011D" w:rsidTr="00527716">
        <w:trPr>
          <w:trHeight w:val="1200"/>
        </w:trPr>
        <w:tc>
          <w:tcPr>
            <w:tcW w:w="1127" w:type="pct"/>
            <w:vMerge/>
            <w:tcBorders>
              <w:top w:val="nil"/>
              <w:left w:val="nil"/>
              <w:bottom w:val="nil"/>
              <w:right w:val="nil"/>
            </w:tcBorders>
            <w:vAlign w:val="center"/>
            <w:hideMark/>
          </w:tcPr>
          <w:p w:rsidR="00C8011D" w:rsidRPr="00C8011D" w:rsidRDefault="00C8011D" w:rsidP="00B03389">
            <w:pPr>
              <w:rPr>
                <w:color w:val="000000"/>
                <w:sz w:val="18"/>
                <w:szCs w:val="18"/>
                <w:lang w:eastAsia="sk-SK"/>
              </w:rPr>
            </w:pPr>
          </w:p>
        </w:tc>
        <w:tc>
          <w:tcPr>
            <w:tcW w:w="495"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Pozemky</w:t>
            </w:r>
          </w:p>
        </w:tc>
        <w:tc>
          <w:tcPr>
            <w:tcW w:w="491"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Stavby</w:t>
            </w:r>
          </w:p>
        </w:tc>
        <w:tc>
          <w:tcPr>
            <w:tcW w:w="451"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Samostatné hnuteľné veci a súbory hnuteľných vecí</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Pestovateľské celky trvalých porastov</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Základné stádo a ťažné zvieratá</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Ostatný dlhodobý hmotný majetok</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Obstarávaný dlhodobý hmotný majetok</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Poskytnuté preddavky na dlhodobý hmotný majetok</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center"/>
              <w:rPr>
                <w:b/>
                <w:bCs/>
                <w:color w:val="000000"/>
                <w:sz w:val="18"/>
                <w:szCs w:val="18"/>
                <w:lang w:eastAsia="sk-SK"/>
              </w:rPr>
            </w:pPr>
            <w:r w:rsidRPr="00C8011D">
              <w:rPr>
                <w:b/>
                <w:bCs/>
                <w:color w:val="000000"/>
                <w:sz w:val="18"/>
                <w:szCs w:val="18"/>
                <w:lang w:eastAsia="sk-SK"/>
              </w:rPr>
              <w:t>Spolu</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a</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b</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c</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d</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e</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f</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g</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h</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i</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b/>
                <w:bCs/>
                <w:color w:val="000000"/>
                <w:sz w:val="18"/>
                <w:szCs w:val="18"/>
                <w:lang w:eastAsia="sk-SK"/>
              </w:rPr>
            </w:pPr>
            <w:r w:rsidRPr="00C8011D">
              <w:rPr>
                <w:b/>
                <w:bCs/>
                <w:color w:val="000000"/>
                <w:sz w:val="18"/>
                <w:szCs w:val="18"/>
                <w:lang w:eastAsia="sk-SK"/>
              </w:rPr>
              <w:t>j</w:t>
            </w:r>
          </w:p>
        </w:tc>
      </w:tr>
      <w:tr w:rsidR="00C8011D" w:rsidRPr="00C8011D" w:rsidTr="00527716">
        <w:trPr>
          <w:trHeight w:val="450"/>
        </w:trPr>
        <w:tc>
          <w:tcPr>
            <w:tcW w:w="1127" w:type="pct"/>
            <w:tcBorders>
              <w:top w:val="nil"/>
              <w:left w:val="nil"/>
              <w:bottom w:val="single" w:sz="4" w:space="0" w:color="auto"/>
              <w:right w:val="nil"/>
            </w:tcBorders>
            <w:shd w:val="clear" w:color="000000" w:fill="FFFFFF"/>
            <w:noWrap/>
            <w:vAlign w:val="center"/>
            <w:hideMark/>
          </w:tcPr>
          <w:p w:rsidR="00C8011D" w:rsidRPr="00C8011D" w:rsidRDefault="00C8011D" w:rsidP="00B03389">
            <w:pPr>
              <w:rPr>
                <w:color w:val="000000"/>
                <w:sz w:val="18"/>
                <w:szCs w:val="18"/>
                <w:lang w:eastAsia="sk-SK"/>
              </w:rPr>
            </w:pPr>
            <w:r w:rsidRPr="00C8011D">
              <w:rPr>
                <w:color w:val="000000"/>
                <w:sz w:val="18"/>
                <w:szCs w:val="18"/>
                <w:lang w:eastAsia="sk-SK"/>
              </w:rPr>
              <w:t>Prvotné ocenenie</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5"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997356</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9794407</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1514823</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12306586</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865</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0</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865</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31505</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31505</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Presuny</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 </w:t>
            </w:r>
          </w:p>
        </w:tc>
        <w:tc>
          <w:tcPr>
            <w:tcW w:w="49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 </w:t>
            </w:r>
          </w:p>
        </w:tc>
        <w:tc>
          <w:tcPr>
            <w:tcW w:w="45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 </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b/>
                <w:bCs/>
                <w:color w:val="000000"/>
                <w:sz w:val="18"/>
                <w:szCs w:val="18"/>
                <w:lang w:eastAsia="sk-SK"/>
              </w:rPr>
            </w:pPr>
            <w:r w:rsidRPr="00C8011D">
              <w:rPr>
                <w:b/>
                <w:bCs/>
                <w:color w:val="000000"/>
                <w:sz w:val="18"/>
                <w:szCs w:val="18"/>
                <w:lang w:eastAsia="sk-SK"/>
              </w:rPr>
              <w:t>0</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998221</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9 794 407</w:t>
            </w:r>
          </w:p>
        </w:tc>
        <w:tc>
          <w:tcPr>
            <w:tcW w:w="451"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1483318</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12275946</w:t>
            </w:r>
          </w:p>
        </w:tc>
      </w:tr>
      <w:tr w:rsidR="00C8011D" w:rsidRPr="00C8011D" w:rsidTr="00527716">
        <w:trPr>
          <w:trHeight w:val="450"/>
        </w:trPr>
        <w:tc>
          <w:tcPr>
            <w:tcW w:w="1127" w:type="pct"/>
            <w:tcBorders>
              <w:top w:val="nil"/>
              <w:left w:val="nil"/>
              <w:bottom w:val="single" w:sz="4" w:space="0" w:color="auto"/>
              <w:right w:val="nil"/>
            </w:tcBorders>
            <w:shd w:val="clear" w:color="000000" w:fill="FFFFFF"/>
            <w:noWrap/>
            <w:vAlign w:val="center"/>
            <w:hideMark/>
          </w:tcPr>
          <w:p w:rsidR="00C8011D" w:rsidRPr="00C8011D" w:rsidRDefault="00C8011D" w:rsidP="00B03389">
            <w:pPr>
              <w:rPr>
                <w:color w:val="000000"/>
                <w:sz w:val="18"/>
                <w:szCs w:val="18"/>
                <w:lang w:eastAsia="sk-SK"/>
              </w:rPr>
            </w:pPr>
            <w:r w:rsidRPr="00C8011D">
              <w:rPr>
                <w:color w:val="000000"/>
                <w:sz w:val="18"/>
                <w:szCs w:val="18"/>
                <w:lang w:eastAsia="sk-SK"/>
              </w:rPr>
              <w:t>Oprávky</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5" w:type="pct"/>
            <w:tcBorders>
              <w:top w:val="single" w:sz="4" w:space="0" w:color="auto"/>
              <w:left w:val="nil"/>
              <w:bottom w:val="single" w:sz="4" w:space="0" w:color="auto"/>
              <w:right w:val="nil"/>
            </w:tcBorders>
            <w:shd w:val="clear" w:color="000000" w:fill="FFFFFF"/>
            <w:noWrap/>
            <w:vAlign w:val="center"/>
            <w:hideMark/>
          </w:tcPr>
          <w:p w:rsidR="00C8011D" w:rsidRPr="00C8011D" w:rsidRDefault="00C8011D"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C8011D" w:rsidP="00527716">
            <w:pPr>
              <w:jc w:val="right"/>
              <w:rPr>
                <w:color w:val="000000"/>
                <w:sz w:val="18"/>
                <w:szCs w:val="18"/>
                <w:lang w:eastAsia="sk-SK"/>
              </w:rPr>
            </w:pPr>
            <w:r w:rsidRPr="00C8011D">
              <w:rPr>
                <w:color w:val="000000"/>
                <w:sz w:val="18"/>
                <w:szCs w:val="18"/>
                <w:lang w:eastAsia="sk-SK"/>
              </w:rPr>
              <w:t xml:space="preserve">4 </w:t>
            </w:r>
            <w:r w:rsidR="00527716">
              <w:rPr>
                <w:color w:val="000000"/>
                <w:sz w:val="18"/>
                <w:szCs w:val="18"/>
                <w:lang w:eastAsia="sk-SK"/>
              </w:rPr>
              <w:t>427862</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649377</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5077239</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191535</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179534</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371069</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31505</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31505</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4619397</w:t>
            </w:r>
          </w:p>
        </w:tc>
        <w:tc>
          <w:tcPr>
            <w:tcW w:w="451"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797406</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5416803</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center"/>
            <w:hideMark/>
          </w:tcPr>
          <w:p w:rsidR="00C8011D" w:rsidRPr="00C8011D" w:rsidRDefault="00C8011D" w:rsidP="00B03389">
            <w:pPr>
              <w:rPr>
                <w:color w:val="000000"/>
                <w:sz w:val="18"/>
                <w:szCs w:val="18"/>
                <w:lang w:eastAsia="sk-SK"/>
              </w:rPr>
            </w:pPr>
            <w:r w:rsidRPr="00C8011D">
              <w:rPr>
                <w:color w:val="000000"/>
                <w:sz w:val="18"/>
                <w:szCs w:val="18"/>
                <w:lang w:eastAsia="sk-SK"/>
              </w:rPr>
              <w:t>Opravné položky</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5" w:type="pct"/>
            <w:tcBorders>
              <w:top w:val="single" w:sz="4" w:space="0" w:color="auto"/>
              <w:left w:val="nil"/>
              <w:bottom w:val="single" w:sz="4" w:space="0" w:color="auto"/>
              <w:right w:val="nil"/>
            </w:tcBorders>
            <w:shd w:val="clear" w:color="000000" w:fill="FFFFFF"/>
            <w:noWrap/>
            <w:vAlign w:val="center"/>
            <w:hideMark/>
          </w:tcPr>
          <w:p w:rsidR="00C8011D" w:rsidRPr="00C8011D" w:rsidRDefault="00C8011D"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b/>
                <w:bCs/>
                <w:color w:val="000000"/>
                <w:sz w:val="18"/>
                <w:szCs w:val="18"/>
                <w:lang w:eastAsia="sk-SK"/>
              </w:rPr>
            </w:pPr>
            <w:r w:rsidRPr="00C8011D">
              <w:rPr>
                <w:b/>
                <w:bCs/>
                <w:color w:val="000000"/>
                <w:sz w:val="18"/>
                <w:szCs w:val="18"/>
                <w:lang w:eastAsia="sk-SK"/>
              </w:rPr>
              <w:t>0</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 </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b/>
                <w:bCs/>
                <w:color w:val="000000"/>
                <w:sz w:val="18"/>
                <w:szCs w:val="18"/>
                <w:lang w:eastAsia="sk-SK"/>
              </w:rPr>
            </w:pPr>
            <w:r w:rsidRPr="00C8011D">
              <w:rPr>
                <w:b/>
                <w:bCs/>
                <w:color w:val="000000"/>
                <w:sz w:val="18"/>
                <w:szCs w:val="18"/>
                <w:lang w:eastAsia="sk-SK"/>
              </w:rPr>
              <w:t>0</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51"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 </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b/>
                <w:bCs/>
                <w:color w:val="000000"/>
                <w:sz w:val="18"/>
                <w:szCs w:val="18"/>
                <w:lang w:eastAsia="sk-SK"/>
              </w:rPr>
            </w:pPr>
            <w:r w:rsidRPr="00C8011D">
              <w:rPr>
                <w:b/>
                <w:bCs/>
                <w:color w:val="000000"/>
                <w:sz w:val="18"/>
                <w:szCs w:val="18"/>
                <w:lang w:eastAsia="sk-SK"/>
              </w:rPr>
              <w:t>0</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C8011D" w:rsidP="00B03389">
            <w:pPr>
              <w:jc w:val="right"/>
              <w:rPr>
                <w:b/>
                <w:bCs/>
                <w:color w:val="000000"/>
                <w:sz w:val="18"/>
                <w:szCs w:val="18"/>
                <w:lang w:eastAsia="sk-SK"/>
              </w:rPr>
            </w:pPr>
            <w:r w:rsidRPr="00C8011D">
              <w:rPr>
                <w:b/>
                <w:bCs/>
                <w:color w:val="000000"/>
                <w:sz w:val="18"/>
                <w:szCs w:val="18"/>
                <w:lang w:eastAsia="sk-SK"/>
              </w:rPr>
              <w:t>0</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center"/>
            <w:hideMark/>
          </w:tcPr>
          <w:p w:rsidR="00C8011D" w:rsidRPr="00C8011D" w:rsidRDefault="00C8011D" w:rsidP="00B03389">
            <w:pPr>
              <w:rPr>
                <w:color w:val="000000"/>
                <w:sz w:val="18"/>
                <w:szCs w:val="18"/>
                <w:lang w:eastAsia="sk-SK"/>
              </w:rPr>
            </w:pPr>
            <w:r w:rsidRPr="00C8011D">
              <w:rPr>
                <w:color w:val="000000"/>
                <w:sz w:val="18"/>
                <w:szCs w:val="18"/>
                <w:lang w:eastAsia="sk-SK"/>
              </w:rPr>
              <w:t>Zostatková hodnota</w:t>
            </w:r>
          </w:p>
        </w:tc>
        <w:tc>
          <w:tcPr>
            <w:tcW w:w="495"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51"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center"/>
              <w:rPr>
                <w:color w:val="000000"/>
                <w:sz w:val="18"/>
                <w:szCs w:val="18"/>
                <w:lang w:eastAsia="sk-SK"/>
              </w:rPr>
            </w:pPr>
            <w:r w:rsidRPr="00C8011D">
              <w:rPr>
                <w:color w:val="000000"/>
                <w:sz w:val="18"/>
                <w:szCs w:val="18"/>
                <w:lang w:eastAsia="sk-SK"/>
              </w:rPr>
              <w:t> </w:t>
            </w:r>
          </w:p>
        </w:tc>
        <w:tc>
          <w:tcPr>
            <w:tcW w:w="495" w:type="pct"/>
            <w:tcBorders>
              <w:top w:val="single" w:sz="4" w:space="0" w:color="auto"/>
              <w:left w:val="nil"/>
              <w:bottom w:val="single" w:sz="4" w:space="0" w:color="auto"/>
              <w:right w:val="nil"/>
            </w:tcBorders>
            <w:shd w:val="clear" w:color="000000" w:fill="FFFFFF"/>
            <w:noWrap/>
            <w:vAlign w:val="center"/>
            <w:hideMark/>
          </w:tcPr>
          <w:p w:rsidR="00C8011D" w:rsidRPr="00C8011D" w:rsidRDefault="00C8011D"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527716">
        <w:trPr>
          <w:trHeight w:val="300"/>
        </w:trPr>
        <w:tc>
          <w:tcPr>
            <w:tcW w:w="1127" w:type="pct"/>
            <w:tcBorders>
              <w:top w:val="nil"/>
              <w:left w:val="nil"/>
              <w:bottom w:val="nil"/>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998221</w:t>
            </w:r>
          </w:p>
        </w:tc>
        <w:tc>
          <w:tcPr>
            <w:tcW w:w="491" w:type="pct"/>
            <w:tcBorders>
              <w:top w:val="nil"/>
              <w:left w:val="nil"/>
              <w:bottom w:val="nil"/>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5366545</w:t>
            </w:r>
          </w:p>
        </w:tc>
        <w:tc>
          <w:tcPr>
            <w:tcW w:w="451" w:type="pct"/>
            <w:tcBorders>
              <w:top w:val="nil"/>
              <w:left w:val="nil"/>
              <w:bottom w:val="nil"/>
              <w:right w:val="nil"/>
            </w:tcBorders>
            <w:shd w:val="clear" w:color="auto" w:fill="auto"/>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865446</w:t>
            </w:r>
          </w:p>
        </w:tc>
        <w:tc>
          <w:tcPr>
            <w:tcW w:w="4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nil"/>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7229347</w:t>
            </w:r>
          </w:p>
        </w:tc>
      </w:tr>
      <w:tr w:rsidR="00C8011D" w:rsidRPr="00C8011D" w:rsidTr="00527716">
        <w:trPr>
          <w:trHeight w:val="300"/>
        </w:trPr>
        <w:tc>
          <w:tcPr>
            <w:tcW w:w="1127" w:type="pct"/>
            <w:tcBorders>
              <w:top w:val="nil"/>
              <w:left w:val="nil"/>
              <w:bottom w:val="single" w:sz="4" w:space="0" w:color="auto"/>
              <w:right w:val="nil"/>
            </w:tcBorders>
            <w:shd w:val="clear" w:color="000000" w:fill="FFFFFF"/>
            <w:noWrap/>
            <w:vAlign w:val="bottom"/>
            <w:hideMark/>
          </w:tcPr>
          <w:p w:rsidR="00C8011D" w:rsidRPr="00C8011D" w:rsidRDefault="00C8011D"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998221</w:t>
            </w:r>
          </w:p>
        </w:tc>
        <w:tc>
          <w:tcPr>
            <w:tcW w:w="491"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5175010</w:t>
            </w:r>
          </w:p>
        </w:tc>
        <w:tc>
          <w:tcPr>
            <w:tcW w:w="451"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color w:val="000000"/>
                <w:sz w:val="18"/>
                <w:szCs w:val="18"/>
                <w:lang w:eastAsia="sk-SK"/>
              </w:rPr>
            </w:pPr>
            <w:r>
              <w:rPr>
                <w:color w:val="000000"/>
                <w:sz w:val="18"/>
                <w:szCs w:val="18"/>
                <w:lang w:eastAsia="sk-SK"/>
              </w:rPr>
              <w:t>685911</w:t>
            </w:r>
          </w:p>
        </w:tc>
        <w:tc>
          <w:tcPr>
            <w:tcW w:w="4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C8011D" w:rsidRPr="00C8011D" w:rsidRDefault="00C8011D" w:rsidP="00B03389">
            <w:pPr>
              <w:jc w:val="right"/>
              <w:rPr>
                <w:color w:val="000000"/>
                <w:sz w:val="18"/>
                <w:szCs w:val="18"/>
                <w:lang w:eastAsia="sk-SK"/>
              </w:rPr>
            </w:pPr>
            <w:r w:rsidRPr="00C8011D">
              <w:rPr>
                <w:color w:val="000000"/>
                <w:sz w:val="18"/>
                <w:szCs w:val="18"/>
                <w:lang w:eastAsia="sk-SK"/>
              </w:rPr>
              <w:t>0</w:t>
            </w:r>
          </w:p>
        </w:tc>
        <w:tc>
          <w:tcPr>
            <w:tcW w:w="495" w:type="pct"/>
            <w:tcBorders>
              <w:top w:val="nil"/>
              <w:left w:val="nil"/>
              <w:bottom w:val="single" w:sz="4" w:space="0" w:color="auto"/>
              <w:right w:val="nil"/>
            </w:tcBorders>
            <w:shd w:val="clear" w:color="000000" w:fill="FFFFFF"/>
            <w:vAlign w:val="center"/>
            <w:hideMark/>
          </w:tcPr>
          <w:p w:rsidR="00C8011D" w:rsidRPr="00C8011D" w:rsidRDefault="00527716" w:rsidP="00B03389">
            <w:pPr>
              <w:jc w:val="right"/>
              <w:rPr>
                <w:b/>
                <w:bCs/>
                <w:color w:val="000000"/>
                <w:sz w:val="18"/>
                <w:szCs w:val="18"/>
                <w:lang w:eastAsia="sk-SK"/>
              </w:rPr>
            </w:pPr>
            <w:r>
              <w:rPr>
                <w:b/>
                <w:bCs/>
                <w:color w:val="000000"/>
                <w:sz w:val="18"/>
                <w:szCs w:val="18"/>
                <w:lang w:eastAsia="sk-SK"/>
              </w:rPr>
              <w:t>6859142</w:t>
            </w:r>
          </w:p>
        </w:tc>
      </w:tr>
    </w:tbl>
    <w:p w:rsidR="00C8011D" w:rsidRDefault="00C8011D" w:rsidP="00B03389">
      <w:pPr>
        <w:pStyle w:val="Nadpis2"/>
        <w:numPr>
          <w:ilvl w:val="0"/>
          <w:numId w:val="0"/>
        </w:numPr>
        <w:ind w:left="360"/>
      </w:pPr>
    </w:p>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tbl>
      <w:tblPr>
        <w:tblW w:w="5382" w:type="pct"/>
        <w:tblInd w:w="-639" w:type="dxa"/>
        <w:tblLayout w:type="fixed"/>
        <w:tblCellMar>
          <w:left w:w="70" w:type="dxa"/>
          <w:right w:w="70" w:type="dxa"/>
        </w:tblCellMar>
        <w:tblLook w:val="04A0"/>
      </w:tblPr>
      <w:tblGrid>
        <w:gridCol w:w="2268"/>
        <w:gridCol w:w="997"/>
        <w:gridCol w:w="990"/>
        <w:gridCol w:w="906"/>
        <w:gridCol w:w="934"/>
        <w:gridCol w:w="761"/>
        <w:gridCol w:w="769"/>
        <w:gridCol w:w="733"/>
        <w:gridCol w:w="711"/>
        <w:gridCol w:w="997"/>
      </w:tblGrid>
      <w:tr w:rsidR="00B03389" w:rsidRPr="00C8011D" w:rsidTr="00B03389">
        <w:trPr>
          <w:trHeight w:val="300"/>
        </w:trPr>
        <w:tc>
          <w:tcPr>
            <w:tcW w:w="5000" w:type="pct"/>
            <w:gridSpan w:val="10"/>
            <w:tcBorders>
              <w:top w:val="nil"/>
              <w:left w:val="nil"/>
              <w:bottom w:val="nil"/>
              <w:right w:val="nil"/>
            </w:tcBorders>
            <w:shd w:val="clear" w:color="000000" w:fill="BFBFB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lastRenderedPageBreak/>
              <w:t>TEMPUS  IMMO, a.s.</w:t>
            </w:r>
          </w:p>
        </w:tc>
      </w:tr>
      <w:tr w:rsidR="00B03389" w:rsidRPr="00C8011D" w:rsidTr="00B03389">
        <w:trPr>
          <w:trHeight w:val="300"/>
        </w:trPr>
        <w:tc>
          <w:tcPr>
            <w:tcW w:w="5000" w:type="pct"/>
            <w:gridSpan w:val="10"/>
            <w:tcBorders>
              <w:top w:val="nil"/>
              <w:left w:val="nil"/>
              <w:bottom w:val="nil"/>
              <w:right w:val="nil"/>
            </w:tcBorders>
            <w:shd w:val="clear" w:color="auto" w:fill="auto"/>
            <w:noWrap/>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Prehľad o pohybe dlhodobého hmotného majetku</w:t>
            </w:r>
          </w:p>
        </w:tc>
      </w:tr>
      <w:tr w:rsidR="00B03389" w:rsidRPr="00C8011D" w:rsidTr="00B03389">
        <w:trPr>
          <w:trHeight w:val="300"/>
        </w:trPr>
        <w:tc>
          <w:tcPr>
            <w:tcW w:w="5000" w:type="pct"/>
            <w:gridSpan w:val="10"/>
            <w:tcBorders>
              <w:top w:val="nil"/>
              <w:left w:val="nil"/>
              <w:bottom w:val="nil"/>
              <w:right w:val="nil"/>
            </w:tcBorders>
            <w:shd w:val="clear" w:color="000000" w:fill="BFBFBF"/>
            <w:vAlign w:val="bottom"/>
            <w:hideMark/>
          </w:tcPr>
          <w:p w:rsidR="00B03389" w:rsidRPr="00C8011D" w:rsidRDefault="00B03389" w:rsidP="001E5130">
            <w:pPr>
              <w:jc w:val="center"/>
              <w:rPr>
                <w:i/>
                <w:iCs/>
                <w:color w:val="000000"/>
                <w:sz w:val="22"/>
                <w:szCs w:val="22"/>
                <w:lang w:eastAsia="sk-SK"/>
              </w:rPr>
            </w:pPr>
            <w:r>
              <w:rPr>
                <w:i/>
                <w:iCs/>
                <w:color w:val="000000"/>
                <w:sz w:val="22"/>
                <w:szCs w:val="22"/>
                <w:lang w:eastAsia="sk-SK"/>
              </w:rPr>
              <w:t>31.12.201</w:t>
            </w:r>
            <w:r w:rsidR="001E5130">
              <w:rPr>
                <w:i/>
                <w:iCs/>
                <w:color w:val="000000"/>
                <w:sz w:val="22"/>
                <w:szCs w:val="22"/>
                <w:lang w:eastAsia="sk-SK"/>
              </w:rPr>
              <w:t>3</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95"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92"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50"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64"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78"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82"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64"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53"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94"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127" w:type="pct"/>
            <w:vMerge w:val="restart"/>
            <w:tcBorders>
              <w:top w:val="nil"/>
              <w:left w:val="nil"/>
              <w:bottom w:val="nil"/>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Dlhodobý hmotný majetok</w:t>
            </w:r>
          </w:p>
        </w:tc>
        <w:tc>
          <w:tcPr>
            <w:tcW w:w="3873" w:type="pct"/>
            <w:gridSpan w:val="9"/>
            <w:tcBorders>
              <w:top w:val="single" w:sz="4" w:space="0" w:color="auto"/>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Bežné účtovné obdobie</w:t>
            </w:r>
          </w:p>
        </w:tc>
      </w:tr>
      <w:tr w:rsidR="00B03389" w:rsidRPr="00C8011D" w:rsidTr="00B03389">
        <w:trPr>
          <w:trHeight w:val="1200"/>
        </w:trPr>
        <w:tc>
          <w:tcPr>
            <w:tcW w:w="1127" w:type="pct"/>
            <w:vMerge/>
            <w:tcBorders>
              <w:top w:val="nil"/>
              <w:left w:val="nil"/>
              <w:bottom w:val="nil"/>
              <w:right w:val="nil"/>
            </w:tcBorders>
            <w:vAlign w:val="center"/>
            <w:hideMark/>
          </w:tcPr>
          <w:p w:rsidR="00B03389" w:rsidRPr="00C8011D" w:rsidRDefault="00B03389" w:rsidP="00B03389">
            <w:pPr>
              <w:rPr>
                <w:color w:val="000000"/>
                <w:sz w:val="18"/>
                <w:szCs w:val="18"/>
                <w:lang w:eastAsia="sk-SK"/>
              </w:rPr>
            </w:pPr>
          </w:p>
        </w:tc>
        <w:tc>
          <w:tcPr>
            <w:tcW w:w="495"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Pozemky</w:t>
            </w:r>
          </w:p>
        </w:tc>
        <w:tc>
          <w:tcPr>
            <w:tcW w:w="492"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Stavby</w:t>
            </w:r>
          </w:p>
        </w:tc>
        <w:tc>
          <w:tcPr>
            <w:tcW w:w="450"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Samostatné hnuteľné veci a súbory hnuteľných vecí</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Pestovateľské celky trvalých porastov</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Základné stádo a ťažné zvieratá</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Ostatný dlhodobý hmotný majetok</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Obstarávaný dlhodobý hmotný majetok</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Poskytnuté preddavky na dlhodobý hmotný majetok</w:t>
            </w:r>
          </w:p>
        </w:tc>
        <w:tc>
          <w:tcPr>
            <w:tcW w:w="494" w:type="pct"/>
            <w:tcBorders>
              <w:top w:val="nil"/>
              <w:left w:val="nil"/>
              <w:bottom w:val="nil"/>
              <w:right w:val="nil"/>
            </w:tcBorders>
            <w:shd w:val="clear" w:color="000000" w:fill="FFFFFF"/>
            <w:vAlign w:val="center"/>
            <w:hideMark/>
          </w:tcPr>
          <w:p w:rsidR="00B03389" w:rsidRPr="00C8011D" w:rsidRDefault="00B03389" w:rsidP="00B03389">
            <w:pPr>
              <w:jc w:val="center"/>
              <w:rPr>
                <w:b/>
                <w:bCs/>
                <w:color w:val="000000"/>
                <w:sz w:val="18"/>
                <w:szCs w:val="18"/>
                <w:lang w:eastAsia="sk-SK"/>
              </w:rPr>
            </w:pPr>
            <w:r w:rsidRPr="00C8011D">
              <w:rPr>
                <w:b/>
                <w:bCs/>
                <w:color w:val="000000"/>
                <w:sz w:val="18"/>
                <w:szCs w:val="18"/>
                <w:lang w:eastAsia="sk-SK"/>
              </w:rPr>
              <w:t>Spolu</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a</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b</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c</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d</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e</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f</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g</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h</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i</w:t>
            </w:r>
          </w:p>
        </w:tc>
        <w:tc>
          <w:tcPr>
            <w:tcW w:w="49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b/>
                <w:bCs/>
                <w:color w:val="000000"/>
                <w:sz w:val="18"/>
                <w:szCs w:val="18"/>
                <w:lang w:eastAsia="sk-SK"/>
              </w:rPr>
            </w:pPr>
            <w:r w:rsidRPr="00C8011D">
              <w:rPr>
                <w:b/>
                <w:bCs/>
                <w:color w:val="000000"/>
                <w:sz w:val="18"/>
                <w:szCs w:val="18"/>
                <w:lang w:eastAsia="sk-SK"/>
              </w:rPr>
              <w:t>j</w:t>
            </w:r>
          </w:p>
        </w:tc>
      </w:tr>
      <w:tr w:rsidR="00B03389" w:rsidRPr="00C8011D" w:rsidTr="00B03389">
        <w:trPr>
          <w:trHeight w:val="450"/>
        </w:trPr>
        <w:tc>
          <w:tcPr>
            <w:tcW w:w="1127"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Prvotné ocenenie</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4"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2 394 443</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16 394 392</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731 601</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19 520 436</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1 132 730</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2 017 900</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1 802 282</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4 952 912</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2 529 817</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8 617 885</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1 019 060</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12 166 762</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Presuny</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 </w:t>
            </w:r>
            <w:r w:rsidR="00B254CE">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B254CE" w:rsidP="00B03389">
            <w:pPr>
              <w:jc w:val="right"/>
              <w:rPr>
                <w:color w:val="000000"/>
                <w:sz w:val="18"/>
                <w:szCs w:val="18"/>
                <w:lang w:eastAsia="sk-SK"/>
              </w:rPr>
            </w:pPr>
            <w:r>
              <w:rPr>
                <w:color w:val="000000"/>
                <w:sz w:val="18"/>
                <w:szCs w:val="18"/>
                <w:lang w:eastAsia="sk-SK"/>
              </w:rPr>
              <w:t>0</w:t>
            </w:r>
          </w:p>
        </w:tc>
        <w:tc>
          <w:tcPr>
            <w:tcW w:w="450" w:type="pct"/>
            <w:tcBorders>
              <w:top w:val="nil"/>
              <w:left w:val="nil"/>
              <w:bottom w:val="nil"/>
              <w:right w:val="nil"/>
            </w:tcBorders>
            <w:shd w:val="clear" w:color="000000" w:fill="FFFFFF"/>
            <w:vAlign w:val="center"/>
            <w:hideMark/>
          </w:tcPr>
          <w:p w:rsidR="00B03389" w:rsidRPr="00C8011D" w:rsidRDefault="00B254CE" w:rsidP="00B03389">
            <w:pPr>
              <w:jc w:val="right"/>
              <w:rPr>
                <w:color w:val="000000"/>
                <w:sz w:val="18"/>
                <w:szCs w:val="18"/>
                <w:lang w:eastAsia="sk-SK"/>
              </w:rPr>
            </w:pPr>
            <w:r>
              <w:rPr>
                <w:color w:val="000000"/>
                <w:sz w:val="18"/>
                <w:szCs w:val="18"/>
                <w:lang w:eastAsia="sk-SK"/>
              </w:rPr>
              <w:t>0</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B254CE" w:rsidP="00B03389">
            <w:pPr>
              <w:jc w:val="right"/>
              <w:rPr>
                <w:b/>
                <w:bCs/>
                <w:color w:val="000000"/>
                <w:sz w:val="18"/>
                <w:szCs w:val="18"/>
                <w:lang w:eastAsia="sk-SK"/>
              </w:rPr>
            </w:pPr>
            <w:r>
              <w:rPr>
                <w:b/>
                <w:bCs/>
                <w:color w:val="000000"/>
                <w:sz w:val="18"/>
                <w:szCs w:val="18"/>
                <w:lang w:eastAsia="sk-SK"/>
              </w:rPr>
              <w:t>0</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997 356</w:t>
            </w:r>
          </w:p>
        </w:tc>
        <w:tc>
          <w:tcPr>
            <w:tcW w:w="492"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9 794 407</w:t>
            </w:r>
          </w:p>
        </w:tc>
        <w:tc>
          <w:tcPr>
            <w:tcW w:w="450"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1 514 823</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12 306 586</w:t>
            </w:r>
          </w:p>
        </w:tc>
      </w:tr>
      <w:tr w:rsidR="00B03389" w:rsidRPr="00C8011D" w:rsidTr="00B03389">
        <w:trPr>
          <w:trHeight w:val="450"/>
        </w:trPr>
        <w:tc>
          <w:tcPr>
            <w:tcW w:w="1127"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Oprávky</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4" w:type="pct"/>
            <w:tcBorders>
              <w:top w:val="single" w:sz="4" w:space="0" w:color="auto"/>
              <w:left w:val="nil"/>
              <w:bottom w:val="single" w:sz="4" w:space="0" w:color="auto"/>
              <w:right w:val="nil"/>
            </w:tcBorders>
            <w:shd w:val="clear" w:color="000000" w:fill="FFFFFF"/>
            <w:noWrap/>
            <w:vAlign w:val="center"/>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1E5130" w:rsidP="001E5130">
            <w:pPr>
              <w:jc w:val="right"/>
              <w:rPr>
                <w:color w:val="000000"/>
                <w:sz w:val="18"/>
                <w:szCs w:val="18"/>
                <w:lang w:eastAsia="sk-SK"/>
              </w:rPr>
            </w:pPr>
            <w:r>
              <w:rPr>
                <w:color w:val="000000"/>
                <w:sz w:val="18"/>
                <w:szCs w:val="18"/>
                <w:lang w:eastAsia="sk-SK"/>
              </w:rPr>
              <w:t>4 281 754</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551 010</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4 832 764</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8 763 993</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996 128</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9 760 121</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8 617 885</w:t>
            </w:r>
          </w:p>
        </w:tc>
        <w:tc>
          <w:tcPr>
            <w:tcW w:w="450"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897 761</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9 515 646</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4 427 862</w:t>
            </w:r>
          </w:p>
        </w:tc>
        <w:tc>
          <w:tcPr>
            <w:tcW w:w="450"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649 377</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5 077 239</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Opravné položky</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4" w:type="pct"/>
            <w:tcBorders>
              <w:top w:val="single" w:sz="4" w:space="0" w:color="auto"/>
              <w:left w:val="nil"/>
              <w:bottom w:val="single" w:sz="4" w:space="0" w:color="auto"/>
              <w:right w:val="nil"/>
            </w:tcBorders>
            <w:shd w:val="clear" w:color="000000" w:fill="FFFFFF"/>
            <w:noWrap/>
            <w:vAlign w:val="center"/>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5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Prírastky</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50" w:type="pct"/>
            <w:tcBorders>
              <w:top w:val="nil"/>
              <w:left w:val="nil"/>
              <w:bottom w:val="nil"/>
              <w:right w:val="nil"/>
            </w:tcBorders>
            <w:shd w:val="clear" w:color="000000" w:fill="FFFFFF"/>
            <w:vAlign w:val="center"/>
            <w:hideMark/>
          </w:tcPr>
          <w:p w:rsidR="00B03389" w:rsidRPr="00C8011D" w:rsidRDefault="00B254CE" w:rsidP="00B03389">
            <w:pPr>
              <w:jc w:val="right"/>
              <w:rPr>
                <w:color w:val="000000"/>
                <w:sz w:val="18"/>
                <w:szCs w:val="18"/>
                <w:lang w:eastAsia="sk-SK"/>
              </w:rPr>
            </w:pPr>
            <w:r>
              <w:rPr>
                <w:color w:val="000000"/>
                <w:sz w:val="18"/>
                <w:szCs w:val="18"/>
                <w:lang w:eastAsia="sk-SK"/>
              </w:rPr>
              <w:t>0</w:t>
            </w:r>
            <w:r w:rsidR="00B03389" w:rsidRPr="00C8011D">
              <w:rPr>
                <w:color w:val="000000"/>
                <w:sz w:val="18"/>
                <w:szCs w:val="18"/>
                <w:lang w:eastAsia="sk-SK"/>
              </w:rPr>
              <w:t> </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Úbytky</w:t>
            </w:r>
          </w:p>
        </w:tc>
        <w:tc>
          <w:tcPr>
            <w:tcW w:w="495"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50" w:type="pct"/>
            <w:tcBorders>
              <w:top w:val="nil"/>
              <w:left w:val="nil"/>
              <w:bottom w:val="nil"/>
              <w:right w:val="nil"/>
            </w:tcBorders>
            <w:shd w:val="clear" w:color="000000" w:fill="FFFFFF"/>
            <w:vAlign w:val="center"/>
            <w:hideMark/>
          </w:tcPr>
          <w:p w:rsidR="00B03389" w:rsidRPr="00C8011D" w:rsidRDefault="00B254CE" w:rsidP="00B03389">
            <w:pPr>
              <w:jc w:val="right"/>
              <w:rPr>
                <w:color w:val="000000"/>
                <w:sz w:val="18"/>
                <w:szCs w:val="18"/>
                <w:lang w:eastAsia="sk-SK"/>
              </w:rPr>
            </w:pPr>
            <w:r>
              <w:rPr>
                <w:color w:val="000000"/>
                <w:sz w:val="18"/>
                <w:szCs w:val="18"/>
                <w:lang w:eastAsia="sk-SK"/>
              </w:rPr>
              <w:t>0</w:t>
            </w:r>
            <w:r w:rsidR="00B03389" w:rsidRPr="00C8011D">
              <w:rPr>
                <w:color w:val="000000"/>
                <w:sz w:val="18"/>
                <w:szCs w:val="18"/>
                <w:lang w:eastAsia="sk-SK"/>
              </w:rPr>
              <w:t> </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Zostatková hodnota</w:t>
            </w:r>
          </w:p>
        </w:tc>
        <w:tc>
          <w:tcPr>
            <w:tcW w:w="495"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5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94" w:type="pct"/>
            <w:tcBorders>
              <w:top w:val="single" w:sz="4" w:space="0" w:color="auto"/>
              <w:left w:val="nil"/>
              <w:bottom w:val="single" w:sz="4" w:space="0" w:color="auto"/>
              <w:right w:val="nil"/>
            </w:tcBorders>
            <w:shd w:val="clear" w:color="000000" w:fill="FFFFFF"/>
            <w:noWrap/>
            <w:vAlign w:val="center"/>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127"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95"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2 394 443</w:t>
            </w:r>
          </w:p>
        </w:tc>
        <w:tc>
          <w:tcPr>
            <w:tcW w:w="492" w:type="pct"/>
            <w:tcBorders>
              <w:top w:val="nil"/>
              <w:left w:val="nil"/>
              <w:bottom w:val="nil"/>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12 112 638</w:t>
            </w:r>
          </w:p>
        </w:tc>
        <w:tc>
          <w:tcPr>
            <w:tcW w:w="450" w:type="pct"/>
            <w:tcBorders>
              <w:top w:val="nil"/>
              <w:left w:val="nil"/>
              <w:bottom w:val="nil"/>
              <w:right w:val="nil"/>
            </w:tcBorders>
            <w:shd w:val="clear" w:color="auto" w:fill="auto"/>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180 592</w:t>
            </w:r>
          </w:p>
        </w:tc>
        <w:tc>
          <w:tcPr>
            <w:tcW w:w="4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nil"/>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14 687 673</w:t>
            </w:r>
          </w:p>
        </w:tc>
      </w:tr>
      <w:tr w:rsidR="00B03389" w:rsidRPr="00C8011D" w:rsidTr="00B03389">
        <w:trPr>
          <w:trHeight w:val="300"/>
        </w:trPr>
        <w:tc>
          <w:tcPr>
            <w:tcW w:w="1127"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95"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997 356</w:t>
            </w:r>
          </w:p>
        </w:tc>
        <w:tc>
          <w:tcPr>
            <w:tcW w:w="492"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color w:val="000000"/>
                <w:sz w:val="18"/>
                <w:szCs w:val="18"/>
                <w:lang w:eastAsia="sk-SK"/>
              </w:rPr>
            </w:pPr>
            <w:r>
              <w:rPr>
                <w:color w:val="000000"/>
                <w:sz w:val="18"/>
                <w:szCs w:val="18"/>
                <w:lang w:eastAsia="sk-SK"/>
              </w:rPr>
              <w:t>5 366 545</w:t>
            </w:r>
          </w:p>
        </w:tc>
        <w:tc>
          <w:tcPr>
            <w:tcW w:w="450" w:type="pct"/>
            <w:tcBorders>
              <w:top w:val="nil"/>
              <w:left w:val="nil"/>
              <w:bottom w:val="single" w:sz="4" w:space="0" w:color="auto"/>
              <w:right w:val="nil"/>
            </w:tcBorders>
            <w:shd w:val="clear" w:color="000000" w:fill="FFFFFF"/>
            <w:vAlign w:val="center"/>
            <w:hideMark/>
          </w:tcPr>
          <w:p w:rsidR="00B03389" w:rsidRPr="00C8011D" w:rsidRDefault="001E5130" w:rsidP="001E5130">
            <w:pPr>
              <w:jc w:val="right"/>
              <w:rPr>
                <w:color w:val="000000"/>
                <w:sz w:val="18"/>
                <w:szCs w:val="18"/>
                <w:lang w:eastAsia="sk-SK"/>
              </w:rPr>
            </w:pPr>
            <w:r>
              <w:rPr>
                <w:color w:val="000000"/>
                <w:sz w:val="18"/>
                <w:szCs w:val="18"/>
                <w:lang w:eastAsia="sk-SK"/>
              </w:rPr>
              <w:t>865 446</w:t>
            </w:r>
          </w:p>
        </w:tc>
        <w:tc>
          <w:tcPr>
            <w:tcW w:w="4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64"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53"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94" w:type="pct"/>
            <w:tcBorders>
              <w:top w:val="nil"/>
              <w:left w:val="nil"/>
              <w:bottom w:val="single" w:sz="4" w:space="0" w:color="auto"/>
              <w:right w:val="nil"/>
            </w:tcBorders>
            <w:shd w:val="clear" w:color="000000" w:fill="FFFFFF"/>
            <w:vAlign w:val="center"/>
            <w:hideMark/>
          </w:tcPr>
          <w:p w:rsidR="00B03389" w:rsidRPr="00C8011D" w:rsidRDefault="001E5130" w:rsidP="00B03389">
            <w:pPr>
              <w:jc w:val="right"/>
              <w:rPr>
                <w:b/>
                <w:bCs/>
                <w:color w:val="000000"/>
                <w:sz w:val="18"/>
                <w:szCs w:val="18"/>
                <w:lang w:eastAsia="sk-SK"/>
              </w:rPr>
            </w:pPr>
            <w:r>
              <w:rPr>
                <w:b/>
                <w:bCs/>
                <w:color w:val="000000"/>
                <w:sz w:val="18"/>
                <w:szCs w:val="18"/>
                <w:lang w:eastAsia="sk-SK"/>
              </w:rPr>
              <w:t>7 229 347</w:t>
            </w:r>
          </w:p>
        </w:tc>
      </w:tr>
    </w:tbl>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D2409D" w:rsidRDefault="00D2409D" w:rsidP="00B03389"/>
    <w:p w:rsidR="00D2409D" w:rsidRDefault="00D2409D" w:rsidP="00B03389"/>
    <w:p w:rsidR="00D2409D" w:rsidRDefault="00D2409D" w:rsidP="00B03389"/>
    <w:p w:rsidR="00D2409D" w:rsidRDefault="00D2409D" w:rsidP="00B03389"/>
    <w:p w:rsidR="00B03389" w:rsidRPr="00B03389" w:rsidRDefault="00B03389" w:rsidP="00B03389"/>
    <w:tbl>
      <w:tblPr>
        <w:tblW w:w="5608" w:type="pct"/>
        <w:tblInd w:w="-781" w:type="dxa"/>
        <w:tblLayout w:type="fixed"/>
        <w:tblCellMar>
          <w:left w:w="70" w:type="dxa"/>
          <w:right w:w="70" w:type="dxa"/>
        </w:tblCellMar>
        <w:tblLook w:val="04A0"/>
      </w:tblPr>
      <w:tblGrid>
        <w:gridCol w:w="2691"/>
        <w:gridCol w:w="860"/>
        <w:gridCol w:w="841"/>
        <w:gridCol w:w="810"/>
        <w:gridCol w:w="1343"/>
        <w:gridCol w:w="822"/>
        <w:gridCol w:w="831"/>
        <w:gridCol w:w="1051"/>
        <w:gridCol w:w="604"/>
        <w:gridCol w:w="636"/>
      </w:tblGrid>
      <w:tr w:rsidR="00C8011D" w:rsidRPr="00C8011D" w:rsidTr="00C8011D">
        <w:trPr>
          <w:trHeight w:val="300"/>
        </w:trPr>
        <w:tc>
          <w:tcPr>
            <w:tcW w:w="5000" w:type="pct"/>
            <w:gridSpan w:val="10"/>
            <w:tcBorders>
              <w:top w:val="nil"/>
              <w:left w:val="nil"/>
              <w:bottom w:val="nil"/>
              <w:right w:val="nil"/>
            </w:tcBorders>
            <w:shd w:val="clear" w:color="000000" w:fill="BFBFBF"/>
            <w:vAlign w:val="bottom"/>
            <w:hideMark/>
          </w:tcPr>
          <w:p w:rsidR="00C8011D" w:rsidRPr="00C8011D" w:rsidRDefault="00C8011D" w:rsidP="00B03389">
            <w:pPr>
              <w:jc w:val="center"/>
              <w:rPr>
                <w:i/>
                <w:iCs/>
                <w:color w:val="000000"/>
                <w:sz w:val="22"/>
                <w:szCs w:val="22"/>
                <w:lang w:eastAsia="sk-SK"/>
              </w:rPr>
            </w:pPr>
            <w:r w:rsidRPr="00C8011D">
              <w:rPr>
                <w:i/>
                <w:iCs/>
                <w:color w:val="000000"/>
                <w:sz w:val="22"/>
                <w:szCs w:val="22"/>
                <w:lang w:eastAsia="sk-SK"/>
              </w:rPr>
              <w:lastRenderedPageBreak/>
              <w:t>TEMPUS IMMO, a.s.</w:t>
            </w:r>
          </w:p>
        </w:tc>
      </w:tr>
      <w:tr w:rsidR="00C8011D" w:rsidRPr="00C8011D" w:rsidTr="00C8011D">
        <w:trPr>
          <w:trHeight w:val="300"/>
        </w:trPr>
        <w:tc>
          <w:tcPr>
            <w:tcW w:w="5000" w:type="pct"/>
            <w:gridSpan w:val="10"/>
            <w:tcBorders>
              <w:top w:val="nil"/>
              <w:left w:val="nil"/>
              <w:bottom w:val="nil"/>
              <w:right w:val="nil"/>
            </w:tcBorders>
            <w:shd w:val="clear" w:color="auto" w:fill="auto"/>
            <w:noWrap/>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Prehľad o pohybe dlhodobého finančného majetku</w:t>
            </w:r>
          </w:p>
        </w:tc>
      </w:tr>
      <w:tr w:rsidR="00C8011D" w:rsidRPr="00C8011D" w:rsidTr="00C8011D">
        <w:trPr>
          <w:trHeight w:val="300"/>
        </w:trPr>
        <w:tc>
          <w:tcPr>
            <w:tcW w:w="5000" w:type="pct"/>
            <w:gridSpan w:val="10"/>
            <w:tcBorders>
              <w:top w:val="nil"/>
              <w:left w:val="nil"/>
              <w:bottom w:val="nil"/>
              <w:right w:val="nil"/>
            </w:tcBorders>
            <w:shd w:val="clear" w:color="000000" w:fill="BFBFB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31.12.201</w:t>
            </w:r>
            <w:r w:rsidR="008977EC">
              <w:rPr>
                <w:i/>
                <w:iCs/>
                <w:color w:val="000000"/>
                <w:sz w:val="22"/>
                <w:szCs w:val="22"/>
                <w:lang w:eastAsia="sk-SK"/>
              </w:rPr>
              <w:t>4</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10"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401"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86"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640"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92"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96"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501"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288" w:type="pct"/>
            <w:tcBorders>
              <w:top w:val="nil"/>
              <w:left w:val="nil"/>
              <w:bottom w:val="single" w:sz="4" w:space="0" w:color="auto"/>
              <w:right w:val="nil"/>
            </w:tcBorders>
            <w:shd w:val="clear" w:color="000000" w:fill="FFFFFF"/>
            <w:vAlign w:val="bottom"/>
            <w:hideMark/>
          </w:tcPr>
          <w:p w:rsidR="00C8011D" w:rsidRPr="00C8011D" w:rsidRDefault="00C8011D" w:rsidP="00C8011D">
            <w:pPr>
              <w:jc w:val="center"/>
              <w:rPr>
                <w:i/>
                <w:iCs/>
                <w:color w:val="000000"/>
                <w:sz w:val="22"/>
                <w:szCs w:val="22"/>
                <w:lang w:eastAsia="sk-SK"/>
              </w:rPr>
            </w:pPr>
            <w:r w:rsidRPr="00C8011D">
              <w:rPr>
                <w:i/>
                <w:iCs/>
                <w:color w:val="000000"/>
                <w:sz w:val="22"/>
                <w:szCs w:val="22"/>
                <w:lang w:eastAsia="sk-SK"/>
              </w:rPr>
              <w:t> </w:t>
            </w:r>
          </w:p>
        </w:tc>
        <w:tc>
          <w:tcPr>
            <w:tcW w:w="303"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C8011D">
        <w:trPr>
          <w:trHeight w:val="300"/>
        </w:trPr>
        <w:tc>
          <w:tcPr>
            <w:tcW w:w="1283" w:type="pct"/>
            <w:vMerge w:val="restart"/>
            <w:tcBorders>
              <w:top w:val="nil"/>
              <w:left w:val="nil"/>
              <w:bottom w:val="nil"/>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Dlhodobý finančný majetok</w:t>
            </w:r>
          </w:p>
        </w:tc>
        <w:tc>
          <w:tcPr>
            <w:tcW w:w="3717" w:type="pct"/>
            <w:gridSpan w:val="9"/>
            <w:tcBorders>
              <w:top w:val="single" w:sz="4" w:space="0" w:color="auto"/>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Bežné účtovné obdobie</w:t>
            </w:r>
          </w:p>
        </w:tc>
      </w:tr>
      <w:tr w:rsidR="00C8011D" w:rsidRPr="00C8011D" w:rsidTr="00C8011D">
        <w:trPr>
          <w:trHeight w:val="1440"/>
        </w:trPr>
        <w:tc>
          <w:tcPr>
            <w:tcW w:w="1283" w:type="pct"/>
            <w:vMerge/>
            <w:tcBorders>
              <w:top w:val="nil"/>
              <w:left w:val="nil"/>
              <w:bottom w:val="nil"/>
              <w:right w:val="nil"/>
            </w:tcBorders>
            <w:vAlign w:val="center"/>
            <w:hideMark/>
          </w:tcPr>
          <w:p w:rsidR="00C8011D" w:rsidRPr="00C8011D" w:rsidRDefault="00C8011D" w:rsidP="00C8011D">
            <w:pPr>
              <w:rPr>
                <w:color w:val="000000"/>
                <w:sz w:val="18"/>
                <w:szCs w:val="18"/>
                <w:lang w:eastAsia="sk-SK"/>
              </w:rPr>
            </w:pPr>
          </w:p>
        </w:tc>
        <w:tc>
          <w:tcPr>
            <w:tcW w:w="410"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Podielové cenné papiere a podiely v dcérskej účtovnej jednotke</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Podielové cenné papiere a podiely v spoločnosti s podstatným vplyvom</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Ostatné dlhodobé cenné papiere a podiely</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Pôžičky účtovnej jednotke v konsolidovanom celku</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Ostatný dlhodobý finančný majetok</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Pôžičky s dobou splatnosti najviac jeden rok</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Obstarávaný dlhodobý finančný majetok</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Poskytnuté preddavky na dlhodobý finančný majetok</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center"/>
              <w:rPr>
                <w:b/>
                <w:bCs/>
                <w:color w:val="000000"/>
                <w:sz w:val="18"/>
                <w:szCs w:val="18"/>
                <w:lang w:eastAsia="sk-SK"/>
              </w:rPr>
            </w:pPr>
            <w:r w:rsidRPr="00C8011D">
              <w:rPr>
                <w:b/>
                <w:bCs/>
                <w:color w:val="000000"/>
                <w:sz w:val="18"/>
                <w:szCs w:val="18"/>
                <w:lang w:eastAsia="sk-SK"/>
              </w:rPr>
              <w:t>Spolu</w:t>
            </w:r>
          </w:p>
        </w:tc>
      </w:tr>
      <w:tr w:rsidR="00C8011D" w:rsidRPr="00C8011D" w:rsidTr="00C8011D">
        <w:trPr>
          <w:trHeight w:val="45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a</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b</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c</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d</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e</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f</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g</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h</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i</w:t>
            </w:r>
          </w:p>
        </w:tc>
        <w:tc>
          <w:tcPr>
            <w:tcW w:w="303"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b/>
                <w:bCs/>
                <w:color w:val="000000"/>
                <w:sz w:val="18"/>
                <w:szCs w:val="18"/>
                <w:lang w:eastAsia="sk-SK"/>
              </w:rPr>
            </w:pPr>
            <w:r w:rsidRPr="00C8011D">
              <w:rPr>
                <w:b/>
                <w:bCs/>
                <w:color w:val="000000"/>
                <w:sz w:val="18"/>
                <w:szCs w:val="18"/>
                <w:lang w:eastAsia="sk-SK"/>
              </w:rPr>
              <w:t>j</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Prvotné ocenenie</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03"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Prírastky</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Úbytky</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Presuny</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Opravné položky</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03" w:type="pct"/>
            <w:tcBorders>
              <w:top w:val="single" w:sz="4" w:space="0" w:color="auto"/>
              <w:left w:val="nil"/>
              <w:bottom w:val="single" w:sz="4" w:space="0" w:color="auto"/>
              <w:right w:val="nil"/>
            </w:tcBorders>
            <w:shd w:val="clear" w:color="000000" w:fill="FFFFFF"/>
            <w:noWrap/>
            <w:vAlign w:val="center"/>
            <w:hideMark/>
          </w:tcPr>
          <w:p w:rsidR="00C8011D" w:rsidRPr="00C8011D" w:rsidRDefault="00C8011D" w:rsidP="00C8011D">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Prírastky</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color w:val="000000"/>
                <w:sz w:val="18"/>
                <w:szCs w:val="18"/>
                <w:lang w:eastAsia="sk-SK"/>
              </w:rPr>
            </w:pPr>
            <w:r w:rsidRPr="00C8011D">
              <w:rPr>
                <w:color w:val="000000"/>
                <w:sz w:val="18"/>
                <w:szCs w:val="18"/>
                <w:lang w:eastAsia="sk-SK"/>
              </w:rPr>
              <w:t>Úbytky</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center"/>
            <w:hideMark/>
          </w:tcPr>
          <w:p w:rsidR="00C8011D" w:rsidRPr="00C8011D" w:rsidRDefault="00C8011D" w:rsidP="00C8011D">
            <w:pPr>
              <w:rPr>
                <w:color w:val="000000"/>
                <w:sz w:val="18"/>
                <w:szCs w:val="18"/>
                <w:lang w:eastAsia="sk-SK"/>
              </w:rPr>
            </w:pPr>
            <w:r w:rsidRPr="00C8011D">
              <w:rPr>
                <w:color w:val="000000"/>
                <w:sz w:val="18"/>
                <w:szCs w:val="18"/>
                <w:lang w:eastAsia="sk-SK"/>
              </w:rPr>
              <w:t>Účtovná hodnota</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center"/>
              <w:rPr>
                <w:color w:val="000000"/>
                <w:sz w:val="18"/>
                <w:szCs w:val="18"/>
                <w:lang w:eastAsia="sk-SK"/>
              </w:rPr>
            </w:pPr>
            <w:r w:rsidRPr="00C8011D">
              <w:rPr>
                <w:color w:val="000000"/>
                <w:sz w:val="18"/>
                <w:szCs w:val="18"/>
                <w:lang w:eastAsia="sk-SK"/>
              </w:rPr>
              <w:t> </w:t>
            </w:r>
          </w:p>
        </w:tc>
        <w:tc>
          <w:tcPr>
            <w:tcW w:w="303" w:type="pct"/>
            <w:tcBorders>
              <w:top w:val="single" w:sz="4" w:space="0" w:color="auto"/>
              <w:left w:val="nil"/>
              <w:bottom w:val="single" w:sz="4" w:space="0" w:color="auto"/>
              <w:right w:val="nil"/>
            </w:tcBorders>
            <w:shd w:val="clear" w:color="000000" w:fill="FFFFFF"/>
            <w:noWrap/>
            <w:vAlign w:val="center"/>
            <w:hideMark/>
          </w:tcPr>
          <w:p w:rsidR="00C8011D" w:rsidRPr="00C8011D" w:rsidRDefault="00C8011D" w:rsidP="00C8011D">
            <w:pPr>
              <w:rPr>
                <w:rFonts w:ascii="Calibri" w:hAnsi="Calibri"/>
                <w:color w:val="000000"/>
                <w:sz w:val="22"/>
                <w:szCs w:val="22"/>
                <w:lang w:eastAsia="sk-SK"/>
              </w:rPr>
            </w:pPr>
            <w:r w:rsidRPr="00C8011D">
              <w:rPr>
                <w:rFonts w:ascii="Calibri" w:hAnsi="Calibri"/>
                <w:color w:val="000000"/>
                <w:sz w:val="22"/>
                <w:szCs w:val="22"/>
                <w:lang w:eastAsia="sk-SK"/>
              </w:rPr>
              <w:t> </w:t>
            </w:r>
          </w:p>
        </w:tc>
      </w:tr>
      <w:tr w:rsidR="00C8011D" w:rsidRPr="00C8011D" w:rsidTr="00C8011D">
        <w:trPr>
          <w:trHeight w:val="300"/>
        </w:trPr>
        <w:tc>
          <w:tcPr>
            <w:tcW w:w="1283" w:type="pct"/>
            <w:tcBorders>
              <w:top w:val="nil"/>
              <w:left w:val="nil"/>
              <w:bottom w:val="nil"/>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r w:rsidR="00C8011D" w:rsidRPr="00C8011D" w:rsidTr="00C8011D">
        <w:trPr>
          <w:trHeight w:val="300"/>
        </w:trPr>
        <w:tc>
          <w:tcPr>
            <w:tcW w:w="1283" w:type="pct"/>
            <w:tcBorders>
              <w:top w:val="nil"/>
              <w:left w:val="nil"/>
              <w:bottom w:val="single" w:sz="4" w:space="0" w:color="auto"/>
              <w:right w:val="nil"/>
            </w:tcBorders>
            <w:shd w:val="clear" w:color="000000" w:fill="FFFFFF"/>
            <w:noWrap/>
            <w:vAlign w:val="bottom"/>
            <w:hideMark/>
          </w:tcPr>
          <w:p w:rsidR="00C8011D" w:rsidRPr="00C8011D" w:rsidRDefault="00C8011D" w:rsidP="00C8011D">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single" w:sz="4" w:space="0" w:color="auto"/>
              <w:right w:val="nil"/>
            </w:tcBorders>
            <w:shd w:val="clear" w:color="000000" w:fill="FFFFFF"/>
            <w:vAlign w:val="center"/>
            <w:hideMark/>
          </w:tcPr>
          <w:p w:rsidR="00C8011D" w:rsidRPr="00C8011D" w:rsidRDefault="00C8011D" w:rsidP="00C8011D">
            <w:pPr>
              <w:jc w:val="right"/>
              <w:rPr>
                <w:b/>
                <w:bCs/>
                <w:color w:val="000000"/>
                <w:sz w:val="18"/>
                <w:szCs w:val="18"/>
                <w:lang w:eastAsia="sk-SK"/>
              </w:rPr>
            </w:pPr>
            <w:r w:rsidRPr="00C8011D">
              <w:rPr>
                <w:b/>
                <w:bCs/>
                <w:color w:val="000000"/>
                <w:sz w:val="18"/>
                <w:szCs w:val="18"/>
                <w:lang w:eastAsia="sk-SK"/>
              </w:rPr>
              <w:t>0</w:t>
            </w:r>
          </w:p>
        </w:tc>
      </w:tr>
    </w:tbl>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Default="00B03389" w:rsidP="00B03389"/>
    <w:p w:rsidR="00B03389" w:rsidRPr="00B03389" w:rsidRDefault="00B03389" w:rsidP="00B03389"/>
    <w:tbl>
      <w:tblPr>
        <w:tblW w:w="5608" w:type="pct"/>
        <w:tblInd w:w="-781" w:type="dxa"/>
        <w:tblLayout w:type="fixed"/>
        <w:tblCellMar>
          <w:left w:w="70" w:type="dxa"/>
          <w:right w:w="70" w:type="dxa"/>
        </w:tblCellMar>
        <w:tblLook w:val="04A0"/>
      </w:tblPr>
      <w:tblGrid>
        <w:gridCol w:w="2691"/>
        <w:gridCol w:w="860"/>
        <w:gridCol w:w="841"/>
        <w:gridCol w:w="810"/>
        <w:gridCol w:w="1343"/>
        <w:gridCol w:w="822"/>
        <w:gridCol w:w="831"/>
        <w:gridCol w:w="1051"/>
        <w:gridCol w:w="604"/>
        <w:gridCol w:w="636"/>
      </w:tblGrid>
      <w:tr w:rsidR="00B03389" w:rsidRPr="00C8011D" w:rsidTr="00B03389">
        <w:trPr>
          <w:trHeight w:val="300"/>
        </w:trPr>
        <w:tc>
          <w:tcPr>
            <w:tcW w:w="5000" w:type="pct"/>
            <w:gridSpan w:val="10"/>
            <w:tcBorders>
              <w:top w:val="nil"/>
              <w:left w:val="nil"/>
              <w:bottom w:val="nil"/>
              <w:right w:val="nil"/>
            </w:tcBorders>
            <w:shd w:val="clear" w:color="000000" w:fill="BFBFB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TEMPUS IMMO, a.s.</w:t>
            </w:r>
          </w:p>
        </w:tc>
      </w:tr>
      <w:tr w:rsidR="00B03389" w:rsidRPr="00C8011D" w:rsidTr="00B03389">
        <w:trPr>
          <w:trHeight w:val="300"/>
        </w:trPr>
        <w:tc>
          <w:tcPr>
            <w:tcW w:w="5000" w:type="pct"/>
            <w:gridSpan w:val="10"/>
            <w:tcBorders>
              <w:top w:val="nil"/>
              <w:left w:val="nil"/>
              <w:bottom w:val="nil"/>
              <w:right w:val="nil"/>
            </w:tcBorders>
            <w:shd w:val="clear" w:color="auto" w:fill="auto"/>
            <w:noWrap/>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Prehľad o pohybe dlhodobého finančného majetku</w:t>
            </w:r>
          </w:p>
        </w:tc>
      </w:tr>
      <w:tr w:rsidR="00B03389" w:rsidRPr="00C8011D" w:rsidTr="00B03389">
        <w:trPr>
          <w:trHeight w:val="300"/>
        </w:trPr>
        <w:tc>
          <w:tcPr>
            <w:tcW w:w="5000" w:type="pct"/>
            <w:gridSpan w:val="10"/>
            <w:tcBorders>
              <w:top w:val="nil"/>
              <w:left w:val="nil"/>
              <w:bottom w:val="nil"/>
              <w:right w:val="nil"/>
            </w:tcBorders>
            <w:shd w:val="clear" w:color="000000" w:fill="BFBFBF"/>
            <w:vAlign w:val="bottom"/>
            <w:hideMark/>
          </w:tcPr>
          <w:p w:rsidR="00B03389" w:rsidRPr="00C8011D" w:rsidRDefault="00B03389" w:rsidP="008977EC">
            <w:pPr>
              <w:jc w:val="center"/>
              <w:rPr>
                <w:i/>
                <w:iCs/>
                <w:color w:val="000000"/>
                <w:sz w:val="22"/>
                <w:szCs w:val="22"/>
                <w:lang w:eastAsia="sk-SK"/>
              </w:rPr>
            </w:pPr>
            <w:r>
              <w:rPr>
                <w:i/>
                <w:iCs/>
                <w:color w:val="000000"/>
                <w:sz w:val="22"/>
                <w:szCs w:val="22"/>
                <w:lang w:eastAsia="sk-SK"/>
              </w:rPr>
              <w:t>31.12.201</w:t>
            </w:r>
            <w:r w:rsidR="008977EC">
              <w:rPr>
                <w:i/>
                <w:iCs/>
                <w:color w:val="000000"/>
                <w:sz w:val="22"/>
                <w:szCs w:val="22"/>
                <w:lang w:eastAsia="sk-SK"/>
              </w:rPr>
              <w:t>3</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10"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401"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86"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640"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92"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96"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501"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288" w:type="pct"/>
            <w:tcBorders>
              <w:top w:val="nil"/>
              <w:left w:val="nil"/>
              <w:bottom w:val="single" w:sz="4" w:space="0" w:color="auto"/>
              <w:right w:val="nil"/>
            </w:tcBorders>
            <w:shd w:val="clear" w:color="000000" w:fill="FFFFFF"/>
            <w:vAlign w:val="bottom"/>
            <w:hideMark/>
          </w:tcPr>
          <w:p w:rsidR="00B03389" w:rsidRPr="00C8011D" w:rsidRDefault="00B03389" w:rsidP="00B03389">
            <w:pPr>
              <w:jc w:val="center"/>
              <w:rPr>
                <w:i/>
                <w:iCs/>
                <w:color w:val="000000"/>
                <w:sz w:val="22"/>
                <w:szCs w:val="22"/>
                <w:lang w:eastAsia="sk-SK"/>
              </w:rPr>
            </w:pPr>
            <w:r w:rsidRPr="00C8011D">
              <w:rPr>
                <w:i/>
                <w:iCs/>
                <w:color w:val="000000"/>
                <w:sz w:val="22"/>
                <w:szCs w:val="22"/>
                <w:lang w:eastAsia="sk-SK"/>
              </w:rPr>
              <w:t> </w:t>
            </w:r>
          </w:p>
        </w:tc>
        <w:tc>
          <w:tcPr>
            <w:tcW w:w="303"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283" w:type="pct"/>
            <w:vMerge w:val="restart"/>
            <w:tcBorders>
              <w:top w:val="nil"/>
              <w:left w:val="nil"/>
              <w:bottom w:val="nil"/>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Dlhodobý finančný majetok</w:t>
            </w:r>
          </w:p>
        </w:tc>
        <w:tc>
          <w:tcPr>
            <w:tcW w:w="3717" w:type="pct"/>
            <w:gridSpan w:val="9"/>
            <w:tcBorders>
              <w:top w:val="single" w:sz="4" w:space="0" w:color="auto"/>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Bežné účtovné obdobie</w:t>
            </w:r>
          </w:p>
        </w:tc>
      </w:tr>
      <w:tr w:rsidR="00B03389" w:rsidRPr="00C8011D" w:rsidTr="00B03389">
        <w:trPr>
          <w:trHeight w:val="1440"/>
        </w:trPr>
        <w:tc>
          <w:tcPr>
            <w:tcW w:w="1283" w:type="pct"/>
            <w:vMerge/>
            <w:tcBorders>
              <w:top w:val="nil"/>
              <w:left w:val="nil"/>
              <w:bottom w:val="nil"/>
              <w:right w:val="nil"/>
            </w:tcBorders>
            <w:vAlign w:val="center"/>
            <w:hideMark/>
          </w:tcPr>
          <w:p w:rsidR="00B03389" w:rsidRPr="00C8011D" w:rsidRDefault="00B03389" w:rsidP="00B03389">
            <w:pPr>
              <w:rPr>
                <w:color w:val="000000"/>
                <w:sz w:val="18"/>
                <w:szCs w:val="18"/>
                <w:lang w:eastAsia="sk-SK"/>
              </w:rPr>
            </w:pPr>
          </w:p>
        </w:tc>
        <w:tc>
          <w:tcPr>
            <w:tcW w:w="410"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Podielové cenné papiere a podiely v dcérskej účtovnej jednotke</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Podielové cenné papiere a podiely v spoločnosti s podstatným vplyvom</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Ostatné dlhodobé cenné papiere a podiely</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Pôžičky účtovnej jednotke v konsolidovanom celku</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Ostatný dlhodobý finančný majetok</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Pôžičky s dobou splatnosti najviac jeden rok</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Obstarávaný dlhodobý finančný majetok</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Poskytnuté preddavky na dlhodobý finančný majetok</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center"/>
              <w:rPr>
                <w:b/>
                <w:bCs/>
                <w:color w:val="000000"/>
                <w:sz w:val="18"/>
                <w:szCs w:val="18"/>
                <w:lang w:eastAsia="sk-SK"/>
              </w:rPr>
            </w:pPr>
            <w:r w:rsidRPr="00C8011D">
              <w:rPr>
                <w:b/>
                <w:bCs/>
                <w:color w:val="000000"/>
                <w:sz w:val="18"/>
                <w:szCs w:val="18"/>
                <w:lang w:eastAsia="sk-SK"/>
              </w:rPr>
              <w:t>Spolu</w:t>
            </w:r>
          </w:p>
        </w:tc>
      </w:tr>
      <w:tr w:rsidR="00B03389" w:rsidRPr="00C8011D" w:rsidTr="00B03389">
        <w:trPr>
          <w:trHeight w:val="45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a</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b</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c</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d</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e</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f</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g</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h</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i</w:t>
            </w:r>
          </w:p>
        </w:tc>
        <w:tc>
          <w:tcPr>
            <w:tcW w:w="303"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b/>
                <w:bCs/>
                <w:color w:val="000000"/>
                <w:sz w:val="18"/>
                <w:szCs w:val="18"/>
                <w:lang w:eastAsia="sk-SK"/>
              </w:rPr>
            </w:pPr>
            <w:r w:rsidRPr="00C8011D">
              <w:rPr>
                <w:b/>
                <w:bCs/>
                <w:color w:val="000000"/>
                <w:sz w:val="18"/>
                <w:szCs w:val="18"/>
                <w:lang w:eastAsia="sk-SK"/>
              </w:rPr>
              <w:t>j</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Prvotné ocenenie</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03"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Prírastky</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Úbytky</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Presuny</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Opravné položky</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03" w:type="pct"/>
            <w:tcBorders>
              <w:top w:val="single" w:sz="4" w:space="0" w:color="auto"/>
              <w:left w:val="nil"/>
              <w:bottom w:val="single" w:sz="4" w:space="0" w:color="auto"/>
              <w:right w:val="nil"/>
            </w:tcBorders>
            <w:shd w:val="clear" w:color="000000" w:fill="FFFFFF"/>
            <w:noWrap/>
            <w:vAlign w:val="center"/>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Prírastky</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color w:val="000000"/>
                <w:sz w:val="18"/>
                <w:szCs w:val="18"/>
                <w:lang w:eastAsia="sk-SK"/>
              </w:rPr>
            </w:pPr>
            <w:r w:rsidRPr="00C8011D">
              <w:rPr>
                <w:color w:val="000000"/>
                <w:sz w:val="18"/>
                <w:szCs w:val="18"/>
                <w:lang w:eastAsia="sk-SK"/>
              </w:rPr>
              <w:t>Úbytky</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center"/>
            <w:hideMark/>
          </w:tcPr>
          <w:p w:rsidR="00B03389" w:rsidRPr="00C8011D" w:rsidRDefault="00B03389" w:rsidP="00B03389">
            <w:pPr>
              <w:rPr>
                <w:color w:val="000000"/>
                <w:sz w:val="18"/>
                <w:szCs w:val="18"/>
                <w:lang w:eastAsia="sk-SK"/>
              </w:rPr>
            </w:pPr>
            <w:r w:rsidRPr="00C8011D">
              <w:rPr>
                <w:color w:val="000000"/>
                <w:sz w:val="18"/>
                <w:szCs w:val="18"/>
                <w:lang w:eastAsia="sk-SK"/>
              </w:rPr>
              <w:t>Účtovná hodnota</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center"/>
              <w:rPr>
                <w:color w:val="000000"/>
                <w:sz w:val="18"/>
                <w:szCs w:val="18"/>
                <w:lang w:eastAsia="sk-SK"/>
              </w:rPr>
            </w:pPr>
            <w:r w:rsidRPr="00C8011D">
              <w:rPr>
                <w:color w:val="000000"/>
                <w:sz w:val="18"/>
                <w:szCs w:val="18"/>
                <w:lang w:eastAsia="sk-SK"/>
              </w:rPr>
              <w:t> </w:t>
            </w:r>
          </w:p>
        </w:tc>
        <w:tc>
          <w:tcPr>
            <w:tcW w:w="303" w:type="pct"/>
            <w:tcBorders>
              <w:top w:val="single" w:sz="4" w:space="0" w:color="auto"/>
              <w:left w:val="nil"/>
              <w:bottom w:val="single" w:sz="4" w:space="0" w:color="auto"/>
              <w:right w:val="nil"/>
            </w:tcBorders>
            <w:shd w:val="clear" w:color="000000" w:fill="FFFFFF"/>
            <w:noWrap/>
            <w:vAlign w:val="center"/>
            <w:hideMark/>
          </w:tcPr>
          <w:p w:rsidR="00B03389" w:rsidRPr="00C8011D" w:rsidRDefault="00B03389" w:rsidP="00B03389">
            <w:pPr>
              <w:rPr>
                <w:rFonts w:ascii="Calibri" w:hAnsi="Calibri"/>
                <w:color w:val="000000"/>
                <w:sz w:val="22"/>
                <w:szCs w:val="22"/>
                <w:lang w:eastAsia="sk-SK"/>
              </w:rPr>
            </w:pPr>
            <w:r w:rsidRPr="00C8011D">
              <w:rPr>
                <w:rFonts w:ascii="Calibri" w:hAnsi="Calibri"/>
                <w:color w:val="000000"/>
                <w:sz w:val="22"/>
                <w:szCs w:val="22"/>
                <w:lang w:eastAsia="sk-SK"/>
              </w:rPr>
              <w:t> </w:t>
            </w:r>
          </w:p>
        </w:tc>
      </w:tr>
      <w:tr w:rsidR="00B03389" w:rsidRPr="00C8011D" w:rsidTr="00B03389">
        <w:trPr>
          <w:trHeight w:val="300"/>
        </w:trPr>
        <w:tc>
          <w:tcPr>
            <w:tcW w:w="1283" w:type="pct"/>
            <w:tcBorders>
              <w:top w:val="nil"/>
              <w:left w:val="nil"/>
              <w:bottom w:val="nil"/>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začiatku účtovného obdobia</w:t>
            </w:r>
          </w:p>
        </w:tc>
        <w:tc>
          <w:tcPr>
            <w:tcW w:w="41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nil"/>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nil"/>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r w:rsidR="00B03389" w:rsidRPr="00C8011D" w:rsidTr="00B03389">
        <w:trPr>
          <w:trHeight w:val="300"/>
        </w:trPr>
        <w:tc>
          <w:tcPr>
            <w:tcW w:w="1283" w:type="pct"/>
            <w:tcBorders>
              <w:top w:val="nil"/>
              <w:left w:val="nil"/>
              <w:bottom w:val="single" w:sz="4" w:space="0" w:color="auto"/>
              <w:right w:val="nil"/>
            </w:tcBorders>
            <w:shd w:val="clear" w:color="000000" w:fill="FFFFFF"/>
            <w:noWrap/>
            <w:vAlign w:val="bottom"/>
            <w:hideMark/>
          </w:tcPr>
          <w:p w:rsidR="00B03389" w:rsidRPr="00C8011D" w:rsidRDefault="00B03389" w:rsidP="00B03389">
            <w:pPr>
              <w:rPr>
                <w:b/>
                <w:bCs/>
                <w:color w:val="000000"/>
                <w:sz w:val="18"/>
                <w:szCs w:val="18"/>
                <w:lang w:eastAsia="sk-SK"/>
              </w:rPr>
            </w:pPr>
            <w:r w:rsidRPr="00C8011D">
              <w:rPr>
                <w:b/>
                <w:bCs/>
                <w:color w:val="000000"/>
                <w:sz w:val="18"/>
                <w:szCs w:val="18"/>
                <w:lang w:eastAsia="sk-SK"/>
              </w:rPr>
              <w:t>Stav na konci účtovného obdobia</w:t>
            </w:r>
          </w:p>
        </w:tc>
        <w:tc>
          <w:tcPr>
            <w:tcW w:w="41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4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8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640"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2"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96"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501"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288"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color w:val="000000"/>
                <w:sz w:val="18"/>
                <w:szCs w:val="18"/>
                <w:lang w:eastAsia="sk-SK"/>
              </w:rPr>
            </w:pPr>
            <w:r w:rsidRPr="00C8011D">
              <w:rPr>
                <w:color w:val="000000"/>
                <w:sz w:val="18"/>
                <w:szCs w:val="18"/>
                <w:lang w:eastAsia="sk-SK"/>
              </w:rPr>
              <w:t>0</w:t>
            </w:r>
          </w:p>
        </w:tc>
        <w:tc>
          <w:tcPr>
            <w:tcW w:w="303" w:type="pct"/>
            <w:tcBorders>
              <w:top w:val="nil"/>
              <w:left w:val="nil"/>
              <w:bottom w:val="single" w:sz="4" w:space="0" w:color="auto"/>
              <w:right w:val="nil"/>
            </w:tcBorders>
            <w:shd w:val="clear" w:color="000000" w:fill="FFFFFF"/>
            <w:vAlign w:val="center"/>
            <w:hideMark/>
          </w:tcPr>
          <w:p w:rsidR="00B03389" w:rsidRPr="00C8011D" w:rsidRDefault="00B03389" w:rsidP="00B03389">
            <w:pPr>
              <w:jc w:val="right"/>
              <w:rPr>
                <w:b/>
                <w:bCs/>
                <w:color w:val="000000"/>
                <w:sz w:val="18"/>
                <w:szCs w:val="18"/>
                <w:lang w:eastAsia="sk-SK"/>
              </w:rPr>
            </w:pPr>
            <w:r w:rsidRPr="00C8011D">
              <w:rPr>
                <w:b/>
                <w:bCs/>
                <w:color w:val="000000"/>
                <w:sz w:val="18"/>
                <w:szCs w:val="18"/>
                <w:lang w:eastAsia="sk-SK"/>
              </w:rPr>
              <w:t>0</w:t>
            </w:r>
          </w:p>
        </w:tc>
      </w:tr>
    </w:tbl>
    <w:p w:rsidR="004D3B4A" w:rsidRPr="00BE75A9" w:rsidRDefault="004D3B4A" w:rsidP="004D3B4A">
      <w:pPr>
        <w:pStyle w:val="Nadpis2"/>
        <w:numPr>
          <w:ilvl w:val="0"/>
          <w:numId w:val="2"/>
        </w:numPr>
      </w:pPr>
      <w:r w:rsidRPr="00CB42C8">
        <w:br w:type="page"/>
      </w:r>
      <w:r w:rsidRPr="00BE75A9">
        <w:lastRenderedPageBreak/>
        <w:t>Zásoby</w:t>
      </w:r>
      <w:bookmarkEnd w:id="11"/>
    </w:p>
    <w:p w:rsidR="004D3B4A" w:rsidRPr="00BE75A9" w:rsidRDefault="004D3B4A" w:rsidP="004D3B4A">
      <w:pPr>
        <w:pStyle w:val="Zkladntext"/>
      </w:pPr>
    </w:p>
    <w:p w:rsidR="00C14817" w:rsidRDefault="00292878" w:rsidP="00F40339">
      <w:pPr>
        <w:pStyle w:val="Zkladntext"/>
      </w:pPr>
      <w:r w:rsidRPr="00BE75A9">
        <w:t>Spoločnosť neúčtovala o opravných položkách k</w:t>
      </w:r>
      <w:r w:rsidR="00773740" w:rsidRPr="00BE75A9">
        <w:t> </w:t>
      </w:r>
      <w:r w:rsidRPr="00BE75A9">
        <w:t>zásobám</w:t>
      </w:r>
      <w:r w:rsidR="00773740" w:rsidRPr="00BE75A9">
        <w:t>.</w:t>
      </w:r>
    </w:p>
    <w:p w:rsidR="004F6843" w:rsidRPr="00CB42C8" w:rsidRDefault="00675512" w:rsidP="00F40339">
      <w:pPr>
        <w:pStyle w:val="Zkladntext"/>
      </w:pPr>
      <w:r w:rsidRPr="00CB42C8">
        <w:t>Vývoj stavu zásob za uvedené obdobie je uve</w:t>
      </w:r>
      <w:r w:rsidR="00F40339">
        <w:t>dený v nasledujúcom prehľade.</w:t>
      </w:r>
    </w:p>
    <w:bookmarkStart w:id="12" w:name="_MON_1425284225"/>
    <w:bookmarkEnd w:id="12"/>
    <w:p w:rsidR="00086A82" w:rsidRPr="00CB42C8" w:rsidRDefault="00195304" w:rsidP="00F40339">
      <w:pPr>
        <w:pStyle w:val="Zkladntext"/>
      </w:pPr>
      <w:r w:rsidRPr="00CB42C8">
        <w:object w:dxaOrig="8902" w:dyaOrig="3783">
          <v:shape id="_x0000_i1027" type="#_x0000_t75" style="width:429pt;height:204.75pt" o:ole="" o:preferrelative="f">
            <v:imagedata r:id="rId14" o:title=""/>
            <o:lock v:ext="edit" aspectratio="f"/>
          </v:shape>
          <o:OLEObject Type="Embed" ProgID="Excel.Sheet.12" ShapeID="_x0000_i1027" DrawAspect="Content" ObjectID="_1497191331" r:id="rId15"/>
        </w:object>
      </w:r>
    </w:p>
    <w:p w:rsidR="004D3B4A" w:rsidRPr="00BE75A9" w:rsidRDefault="004D3B4A" w:rsidP="004D3B4A">
      <w:pPr>
        <w:pStyle w:val="Nadpis2"/>
        <w:numPr>
          <w:ilvl w:val="0"/>
          <w:numId w:val="2"/>
        </w:numPr>
      </w:pPr>
      <w:r w:rsidRPr="00BE75A9">
        <w:t>Údaje o zákazkovej výrobe</w:t>
      </w:r>
    </w:p>
    <w:p w:rsidR="004D3B4A" w:rsidRPr="00CB42C8" w:rsidRDefault="004D3B4A" w:rsidP="004D3B4A">
      <w:pPr>
        <w:pStyle w:val="Zkladntext"/>
      </w:pPr>
    </w:p>
    <w:p w:rsidR="00581599" w:rsidRPr="00F40339" w:rsidRDefault="00DF5327" w:rsidP="00F40339">
      <w:pPr>
        <w:ind w:firstLine="426"/>
        <w:rPr>
          <w:sz w:val="18"/>
          <w:szCs w:val="18"/>
        </w:rPr>
      </w:pPr>
      <w:r w:rsidRPr="00CB42C8">
        <w:rPr>
          <w:sz w:val="18"/>
          <w:szCs w:val="18"/>
        </w:rPr>
        <w:t xml:space="preserve">Spoločnosť vo vykazovanom období </w:t>
      </w:r>
      <w:r w:rsidR="00F40339">
        <w:rPr>
          <w:sz w:val="18"/>
          <w:szCs w:val="18"/>
        </w:rPr>
        <w:t>neúčtovala o zákazkovej výrobe.</w:t>
      </w:r>
    </w:p>
    <w:p w:rsidR="00086A82" w:rsidRPr="00CB42C8" w:rsidRDefault="00086A82" w:rsidP="00C76D6A">
      <w:pPr>
        <w:ind w:left="426"/>
      </w:pPr>
    </w:p>
    <w:p w:rsidR="005D2A89" w:rsidRDefault="00CA441D">
      <w:pPr>
        <w:pStyle w:val="Nadpis2"/>
        <w:numPr>
          <w:ilvl w:val="0"/>
          <w:numId w:val="2"/>
        </w:numPr>
      </w:pPr>
      <w:bookmarkStart w:id="13" w:name="_Toc530739904"/>
      <w:r w:rsidRPr="00CB42C8">
        <w:t>Pohľadávky</w:t>
      </w:r>
      <w:bookmarkEnd w:id="13"/>
    </w:p>
    <w:p w:rsidR="006A34F3" w:rsidRDefault="006A34F3" w:rsidP="006A34F3"/>
    <w:p w:rsidR="006A34F3" w:rsidRDefault="006A34F3" w:rsidP="006A34F3">
      <w:pPr>
        <w:pStyle w:val="Zkladntext"/>
      </w:pPr>
      <w:r>
        <w:t>Vývoj opravnej položky v priebehu účtovného obdobia je zobrazený v nasledujúcom prehľade:</w:t>
      </w:r>
    </w:p>
    <w:p w:rsidR="006A34F3" w:rsidRDefault="006A34F3" w:rsidP="006A34F3"/>
    <w:p w:rsidR="006A34F3" w:rsidRDefault="006A34F3" w:rsidP="006A34F3"/>
    <w:p w:rsidR="006A34F3" w:rsidRDefault="006A34F3" w:rsidP="006A34F3">
      <w:r w:rsidRPr="00A43A22">
        <w:object w:dxaOrig="9321" w:dyaOrig="4833">
          <v:shape id="_x0000_i1051" type="#_x0000_t75" style="width:453.75pt;height:263.25pt" o:ole="" o:preferrelative="f">
            <v:imagedata r:id="rId16" o:title=""/>
            <o:lock v:ext="edit" aspectratio="f"/>
          </v:shape>
          <o:OLEObject Type="Embed" ProgID="Excel.Sheet.12" ShapeID="_x0000_i1051" DrawAspect="Content" ObjectID="_1497191332" r:id="rId17"/>
        </w:object>
      </w:r>
    </w:p>
    <w:p w:rsidR="006A34F3" w:rsidRDefault="006A34F3" w:rsidP="006A34F3"/>
    <w:p w:rsidR="006A34F3" w:rsidRDefault="006A34F3" w:rsidP="006A34F3"/>
    <w:p w:rsidR="006A34F3" w:rsidRDefault="006A34F3" w:rsidP="006A34F3"/>
    <w:p w:rsidR="006A34F3" w:rsidRDefault="006A34F3" w:rsidP="006A34F3"/>
    <w:p w:rsidR="006A34F3" w:rsidRDefault="006A34F3" w:rsidP="006A34F3"/>
    <w:p w:rsidR="006A34F3" w:rsidRPr="006A34F3" w:rsidRDefault="006A34F3" w:rsidP="006A34F3">
      <w:r w:rsidRPr="00A43A22">
        <w:object w:dxaOrig="9321" w:dyaOrig="4833">
          <v:shape id="_x0000_i1052" type="#_x0000_t75" style="width:453.75pt;height:263.25pt" o:ole="" o:preferrelative="f">
            <v:imagedata r:id="rId18" o:title=""/>
            <o:lock v:ext="edit" aspectratio="f"/>
          </v:shape>
          <o:OLEObject Type="Embed" ProgID="Excel.Sheet.12" ShapeID="_x0000_i1052" DrawAspect="Content" ObjectID="_1497191333" r:id="rId19"/>
        </w:object>
      </w:r>
    </w:p>
    <w:p w:rsidR="00261317" w:rsidRPr="00CB42C8" w:rsidRDefault="00261317" w:rsidP="00CA441D">
      <w:pPr>
        <w:pStyle w:val="Zkladntext"/>
      </w:pPr>
    </w:p>
    <w:p w:rsidR="006A34F3" w:rsidRPr="001F5DF9" w:rsidRDefault="006A34F3" w:rsidP="006A34F3">
      <w:pPr>
        <w:pStyle w:val="Nadpis3"/>
        <w:rPr>
          <w:rFonts w:ascii="Cambria" w:eastAsia="Times New Roman" w:hAnsi="Cambria" w:cs="Times New Roman"/>
          <w:b w:val="0"/>
          <w:color w:val="002060"/>
        </w:rPr>
      </w:pPr>
      <w:r w:rsidRPr="001F5DF9">
        <w:rPr>
          <w:rFonts w:ascii="Cambria" w:eastAsia="Times New Roman" w:hAnsi="Cambria" w:cs="Times New Roman"/>
          <w:b w:val="0"/>
          <w:color w:val="000000"/>
        </w:rPr>
        <w:t>Spoločnosť vo vykazovanom období tvorila opravné položky podľa nasledujúcich zásad</w:t>
      </w:r>
      <w:r w:rsidRPr="001F5DF9">
        <w:rPr>
          <w:rFonts w:ascii="Cambria" w:eastAsia="Times New Roman" w:hAnsi="Cambria" w:cs="Times New Roman"/>
          <w:b w:val="0"/>
          <w:color w:val="002060"/>
        </w:rPr>
        <w:t>:</w:t>
      </w:r>
    </w:p>
    <w:p w:rsidR="006A34F3" w:rsidRPr="001F5DF9" w:rsidRDefault="006A34F3" w:rsidP="006A34F3">
      <w:pPr>
        <w:numPr>
          <w:ilvl w:val="0"/>
          <w:numId w:val="36"/>
        </w:numPr>
        <w:spacing w:before="40"/>
        <w:jc w:val="both"/>
      </w:pPr>
      <w:r w:rsidRPr="001F5DF9">
        <w:t>k pohľadávkam po lehote splatnosti viac ako 12 mesiacov  vo  výške od 20%</w:t>
      </w:r>
      <w:r>
        <w:t>, 24 mesiacov -50% a 36 mesiacov</w:t>
      </w:r>
      <w:r w:rsidRPr="001F5DF9">
        <w:t xml:space="preserve"> do 100% ich objemu </w:t>
      </w:r>
      <w:r w:rsidR="004F5CC7">
        <w:t>.</w:t>
      </w:r>
    </w:p>
    <w:p w:rsidR="006A34F3" w:rsidRPr="001F5DF9" w:rsidRDefault="006A34F3" w:rsidP="006A34F3">
      <w:pPr>
        <w:numPr>
          <w:ilvl w:val="0"/>
          <w:numId w:val="36"/>
        </w:numPr>
        <w:spacing w:before="40"/>
        <w:jc w:val="both"/>
      </w:pPr>
      <w:r w:rsidRPr="001F5DF9">
        <w:t>k pohľadávkam voči dlžníkom v konkurznom konaní  vo výške 100% ich objemu</w:t>
      </w:r>
    </w:p>
    <w:p w:rsidR="006A34F3" w:rsidRPr="001F5DF9" w:rsidRDefault="006A34F3" w:rsidP="006A34F3">
      <w:pPr>
        <w:numPr>
          <w:ilvl w:val="0"/>
          <w:numId w:val="36"/>
        </w:numPr>
        <w:spacing w:before="40"/>
        <w:jc w:val="both"/>
      </w:pPr>
      <w:r w:rsidRPr="001F5DF9">
        <w:t>k pohľadávkam, ktoré sú postúpené na právne vymáhanie, vedie sa súdny spor o ich uznanie  vo výške od 20 % do 100% podľa posúdenia rizikovosti vymoženia</w:t>
      </w:r>
    </w:p>
    <w:p w:rsidR="006A34F3" w:rsidRPr="00395629" w:rsidRDefault="006A34F3" w:rsidP="006A34F3">
      <w:pPr>
        <w:pStyle w:val="Zkladntext"/>
        <w:rPr>
          <w:lang w:val="de-DE"/>
        </w:rPr>
      </w:pPr>
    </w:p>
    <w:p w:rsidR="006A34F3" w:rsidRDefault="006A34F3" w:rsidP="00CA441D">
      <w:pPr>
        <w:pStyle w:val="Zkladntext"/>
      </w:pPr>
    </w:p>
    <w:p w:rsidR="006A34F3" w:rsidRDefault="006A34F3" w:rsidP="00CA441D">
      <w:pPr>
        <w:pStyle w:val="Zkladntext"/>
      </w:pPr>
    </w:p>
    <w:p w:rsidR="006A34F3" w:rsidRDefault="006A34F3" w:rsidP="00CA441D">
      <w:pPr>
        <w:pStyle w:val="Zkladntext"/>
      </w:pPr>
    </w:p>
    <w:p w:rsidR="00CA441D" w:rsidRPr="00CB42C8" w:rsidRDefault="00CA441D" w:rsidP="00CA441D">
      <w:pPr>
        <w:pStyle w:val="Zkladntext"/>
      </w:pPr>
      <w:r w:rsidRPr="00CB42C8">
        <w:t xml:space="preserve">Veková štruktúra pohľadávok </w:t>
      </w:r>
      <w:r w:rsidR="00515879" w:rsidRPr="00CB42C8">
        <w:t xml:space="preserve">za bežné účtovné obdobie </w:t>
      </w:r>
      <w:r w:rsidRPr="00CB42C8">
        <w:t>je uvedená v nasledujúcom prehľade:</w:t>
      </w:r>
    </w:p>
    <w:p w:rsidR="0034119B" w:rsidRPr="00CB42C8" w:rsidRDefault="0034119B" w:rsidP="00CA441D">
      <w:pPr>
        <w:pStyle w:val="Zkladntext"/>
      </w:pPr>
    </w:p>
    <w:p w:rsidR="0034119B" w:rsidRPr="00CB42C8" w:rsidRDefault="0034119B" w:rsidP="00CA441D">
      <w:pPr>
        <w:pStyle w:val="Zkladntext"/>
      </w:pPr>
    </w:p>
    <w:bookmarkStart w:id="14" w:name="_MON_1402399104"/>
    <w:bookmarkEnd w:id="14"/>
    <w:p w:rsidR="001172C0" w:rsidRDefault="00195304" w:rsidP="00F40339">
      <w:pPr>
        <w:pStyle w:val="Zkladntext"/>
      </w:pPr>
      <w:r w:rsidRPr="00A841D5">
        <w:object w:dxaOrig="9063" w:dyaOrig="6093">
          <v:shape id="_x0000_i1028" type="#_x0000_t75" style="width:439.5pt;height:330pt" o:ole="" o:preferrelative="f">
            <v:imagedata r:id="rId20" o:title=""/>
            <o:lock v:ext="edit" aspectratio="f"/>
          </v:shape>
          <o:OLEObject Type="Embed" ProgID="Excel.Sheet.12" ShapeID="_x0000_i1028" DrawAspect="Content" ObjectID="_1497191334" r:id="rId21"/>
        </w:object>
      </w: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F40339" w:rsidP="00342E08">
      <w:pPr>
        <w:pStyle w:val="Zkladntext"/>
      </w:pPr>
    </w:p>
    <w:p w:rsidR="00F40339" w:rsidRDefault="00342E08" w:rsidP="00342E08">
      <w:pPr>
        <w:pStyle w:val="Zkladntext"/>
      </w:pPr>
      <w:r w:rsidRPr="00CB4261">
        <w:lastRenderedPageBreak/>
        <w:t>Veková štruktúra pohľadávok za predchádzajúce účtovné obdobie je uvedená v nasledujúcom prehľade:</w:t>
      </w:r>
      <w:r w:rsidR="00246A23" w:rsidRPr="00CB4261">
        <w:tab/>
      </w:r>
    </w:p>
    <w:p w:rsidR="00342E08" w:rsidRPr="00CB42C8" w:rsidRDefault="00342E08" w:rsidP="00342E08">
      <w:pPr>
        <w:pStyle w:val="Zkladntext"/>
      </w:pPr>
    </w:p>
    <w:bookmarkStart w:id="15" w:name="_MON_1425285823"/>
    <w:bookmarkEnd w:id="15"/>
    <w:p w:rsidR="00EF4E72" w:rsidRPr="00CB42C8" w:rsidRDefault="008977EC" w:rsidP="00F40339">
      <w:pPr>
        <w:pStyle w:val="Zkladntext"/>
      </w:pPr>
      <w:r w:rsidRPr="00CB42C8">
        <w:object w:dxaOrig="9044" w:dyaOrig="6084">
          <v:shape id="_x0000_i1029" type="#_x0000_t75" style="width:443.25pt;height:333.75pt" o:ole="" o:preferrelative="f">
            <v:imagedata r:id="rId22" o:title=""/>
            <o:lock v:ext="edit" aspectratio="f"/>
          </v:shape>
          <o:OLEObject Type="Embed" ProgID="Excel.Sheet.12" ShapeID="_x0000_i1029" DrawAspect="Content" ObjectID="_1497191335" r:id="rId23"/>
        </w:object>
      </w:r>
    </w:p>
    <w:bookmarkStart w:id="16" w:name="_MON_1402399867"/>
    <w:bookmarkEnd w:id="16"/>
    <w:p w:rsidR="004A4D80" w:rsidRPr="00F40339" w:rsidRDefault="00195304" w:rsidP="00F40339">
      <w:pPr>
        <w:pStyle w:val="Zkladntext"/>
      </w:pPr>
      <w:r w:rsidRPr="00CB42C8">
        <w:object w:dxaOrig="9035" w:dyaOrig="2386">
          <v:shape id="_x0000_i1030" type="#_x0000_t75" style="width:444.75pt;height:128.25pt" o:ole="" o:preferrelative="f">
            <v:imagedata r:id="rId24" o:title=""/>
            <o:lock v:ext="edit" aspectratio="f"/>
          </v:shape>
          <o:OLEObject Type="Embed" ProgID="Excel.Sheet.12" ShapeID="_x0000_i1030" DrawAspect="Content" ObjectID="_1497191336" r:id="rId25"/>
        </w:object>
      </w:r>
    </w:p>
    <w:p w:rsidR="00CA441D" w:rsidRPr="00CB4261" w:rsidRDefault="00CA441D" w:rsidP="00CA441D">
      <w:pPr>
        <w:pStyle w:val="Nadpis2"/>
        <w:numPr>
          <w:ilvl w:val="0"/>
          <w:numId w:val="2"/>
        </w:numPr>
      </w:pPr>
      <w:bookmarkStart w:id="17" w:name="_Toc530739905"/>
      <w:r w:rsidRPr="00CB4261">
        <w:t>Finančné účty</w:t>
      </w:r>
      <w:bookmarkEnd w:id="17"/>
    </w:p>
    <w:p w:rsidR="00CA441D" w:rsidRPr="00CB42C8" w:rsidRDefault="00CA441D" w:rsidP="00CA441D">
      <w:pPr>
        <w:pStyle w:val="Zkladntext"/>
      </w:pPr>
    </w:p>
    <w:p w:rsidR="00442157" w:rsidRPr="00CB42C8" w:rsidRDefault="00CA441D" w:rsidP="00F40339">
      <w:pPr>
        <w:pStyle w:val="Zkladntext"/>
      </w:pPr>
      <w:r w:rsidRPr="00CB42C8">
        <w:t>Ako finančné účty sú vykázané peniaze v</w:t>
      </w:r>
      <w:r w:rsidR="005559C6" w:rsidRPr="00CB42C8">
        <w:t> </w:t>
      </w:r>
      <w:r w:rsidRPr="00CB42C8">
        <w:t>pokladnici</w:t>
      </w:r>
      <w:r w:rsidR="005559C6" w:rsidRPr="00CB42C8">
        <w:t xml:space="preserve"> a </w:t>
      </w:r>
      <w:r w:rsidRPr="00CB42C8">
        <w:t>účty v</w:t>
      </w:r>
      <w:r w:rsidR="005559C6" w:rsidRPr="00CB42C8">
        <w:t> </w:t>
      </w:r>
      <w:r w:rsidRPr="00CB42C8">
        <w:t>bankách</w:t>
      </w:r>
      <w:r w:rsidR="005559C6" w:rsidRPr="00CB42C8">
        <w:t>.</w:t>
      </w:r>
      <w:r w:rsidRPr="00CB42C8">
        <w:t xml:space="preserve"> Účtami v bankách môže </w:t>
      </w:r>
      <w:r w:rsidR="00F40339">
        <w:t xml:space="preserve">Spoločnosť voľne disponovať. </w:t>
      </w:r>
      <w:r w:rsidR="00442157" w:rsidRPr="00CB42C8">
        <w:t>Prehľad jednotli</w:t>
      </w:r>
      <w:r w:rsidR="00F40339">
        <w:t>vých položiek finančných účtov:</w:t>
      </w:r>
    </w:p>
    <w:bookmarkStart w:id="18" w:name="_MON_1425286241"/>
    <w:bookmarkEnd w:id="18"/>
    <w:p w:rsidR="004262D7" w:rsidRDefault="00195304" w:rsidP="00086A82">
      <w:pPr>
        <w:pStyle w:val="Zkladntext"/>
      </w:pPr>
      <w:r w:rsidRPr="00CB42C8">
        <w:object w:dxaOrig="9052" w:dyaOrig="1895">
          <v:shape id="_x0000_i1031" type="#_x0000_t75" style="width:444.75pt;height:102.75pt" o:ole="" o:preferrelative="f">
            <v:imagedata r:id="rId26" o:title=""/>
            <o:lock v:ext="edit" aspectratio="f"/>
          </v:shape>
          <o:OLEObject Type="Embed" ProgID="Excel.Sheet.12" ShapeID="_x0000_i1031" DrawAspect="Content" ObjectID="_1497191337" r:id="rId27"/>
        </w:object>
      </w:r>
    </w:p>
    <w:p w:rsidR="00F40339" w:rsidRPr="00CB42C8" w:rsidRDefault="00F40339" w:rsidP="00086A82">
      <w:pPr>
        <w:pStyle w:val="Zkladntext"/>
        <w:rPr>
          <w:b/>
        </w:rPr>
      </w:pPr>
    </w:p>
    <w:p w:rsidR="00CA441D" w:rsidRPr="00CB4261" w:rsidRDefault="00CA441D" w:rsidP="00CA441D">
      <w:pPr>
        <w:pStyle w:val="Nadpis2"/>
        <w:numPr>
          <w:ilvl w:val="0"/>
          <w:numId w:val="2"/>
        </w:numPr>
      </w:pPr>
      <w:r w:rsidRPr="00CB4261">
        <w:lastRenderedPageBreak/>
        <w:t>Krátkodobý finančný majetok</w:t>
      </w:r>
    </w:p>
    <w:p w:rsidR="00CA441D" w:rsidRPr="00CB42C8" w:rsidRDefault="00CA441D" w:rsidP="00CA441D">
      <w:pPr>
        <w:pStyle w:val="Zkladntext"/>
      </w:pPr>
    </w:p>
    <w:p w:rsidR="00951420" w:rsidRPr="00CB42C8" w:rsidRDefault="006A4FFF" w:rsidP="00CA441D">
      <w:pPr>
        <w:pStyle w:val="Zkladntext"/>
      </w:pPr>
      <w:r w:rsidRPr="00CB42C8">
        <w:t xml:space="preserve">Spoločnosť neeviduje krátkodobý finančný majetok. </w:t>
      </w:r>
    </w:p>
    <w:p w:rsidR="00396747" w:rsidRPr="00CB42C8" w:rsidRDefault="00396747" w:rsidP="00F40339"/>
    <w:p w:rsidR="00CA441D" w:rsidRPr="00AB11BD" w:rsidRDefault="00CA441D" w:rsidP="00CA441D">
      <w:pPr>
        <w:pStyle w:val="Nadpis2"/>
        <w:numPr>
          <w:ilvl w:val="0"/>
          <w:numId w:val="2"/>
        </w:numPr>
      </w:pPr>
      <w:bookmarkStart w:id="19" w:name="_Toc530739906"/>
      <w:r w:rsidRPr="00AB11BD">
        <w:t>Časové rozlíšenie</w:t>
      </w:r>
      <w:bookmarkEnd w:id="19"/>
    </w:p>
    <w:p w:rsidR="00CA441D" w:rsidRPr="00CB42C8" w:rsidRDefault="00CA441D" w:rsidP="00CA441D">
      <w:pPr>
        <w:pStyle w:val="Zkladntext"/>
      </w:pPr>
    </w:p>
    <w:p w:rsidR="00CA441D" w:rsidRPr="00CB42C8" w:rsidRDefault="00CA441D" w:rsidP="00CA441D">
      <w:pPr>
        <w:pStyle w:val="Zkladntext"/>
      </w:pPr>
      <w:r w:rsidRPr="00CB42C8">
        <w:t>Ide o tieto položky:</w:t>
      </w:r>
    </w:p>
    <w:bookmarkStart w:id="20" w:name="_MON_1402399952"/>
    <w:bookmarkEnd w:id="20"/>
    <w:p w:rsidR="00B12204" w:rsidRPr="00CB42C8" w:rsidRDefault="00195304" w:rsidP="00B12204">
      <w:pPr>
        <w:pStyle w:val="Zkladntext"/>
        <w:rPr>
          <w:lang w:val="de-DE"/>
        </w:rPr>
      </w:pPr>
      <w:r w:rsidRPr="00CB42C8">
        <w:rPr>
          <w:lang w:val="de-DE"/>
        </w:rPr>
        <w:object w:dxaOrig="9035" w:dyaOrig="4650">
          <v:shape id="_x0000_i1032" type="#_x0000_t75" style="width:439.5pt;height:243pt" o:ole="" o:preferrelative="f">
            <v:imagedata r:id="rId28" o:title=""/>
            <o:lock v:ext="edit" aspectratio="f"/>
          </v:shape>
          <o:OLEObject Type="Embed" ProgID="Excel.Sheet.12" ShapeID="_x0000_i1032" DrawAspect="Content" ObjectID="_1497191338" r:id="rId29"/>
        </w:object>
      </w:r>
    </w:p>
    <w:p w:rsidR="00B12204" w:rsidRPr="00CB42C8" w:rsidRDefault="00B12204" w:rsidP="00B12204">
      <w:pPr>
        <w:pStyle w:val="Zkladntext"/>
        <w:rPr>
          <w:lang w:val="de-DE"/>
        </w:rPr>
      </w:pPr>
    </w:p>
    <w:p w:rsidR="004262D7" w:rsidRPr="00CB42C8" w:rsidRDefault="004262D7">
      <w:pPr>
        <w:spacing w:after="200" w:line="276" w:lineRule="auto"/>
        <w:rPr>
          <w:b/>
          <w:caps/>
          <w:sz w:val="18"/>
        </w:rPr>
      </w:pPr>
      <w:r w:rsidRPr="00CB42C8">
        <w:br w:type="page"/>
      </w:r>
    </w:p>
    <w:p w:rsidR="000C5CF4" w:rsidRPr="00CB42C8" w:rsidRDefault="000C5CF4" w:rsidP="000C5CF4">
      <w:pPr>
        <w:pStyle w:val="Nadpis1"/>
        <w:tabs>
          <w:tab w:val="clear" w:pos="450"/>
          <w:tab w:val="num" w:pos="360"/>
        </w:tabs>
        <w:spacing w:before="120" w:after="60"/>
        <w:ind w:left="360"/>
      </w:pPr>
      <w:bookmarkStart w:id="21" w:name="OLE_LINK17"/>
      <w:bookmarkStart w:id="22" w:name="OLE_LINK18"/>
      <w:r w:rsidRPr="00CB42C8">
        <w:lastRenderedPageBreak/>
        <w:t>Informácie o údajoch na strane pasív súvahy</w:t>
      </w:r>
    </w:p>
    <w:p w:rsidR="000C5CF4" w:rsidRPr="00CB42C8" w:rsidRDefault="000C5CF4" w:rsidP="000C5CF4">
      <w:pPr>
        <w:pStyle w:val="Zkladntext"/>
      </w:pPr>
    </w:p>
    <w:p w:rsidR="000C5CF4" w:rsidRPr="00663B47" w:rsidRDefault="000C5CF4" w:rsidP="000C5CF4">
      <w:pPr>
        <w:pStyle w:val="Nadpis2"/>
        <w:numPr>
          <w:ilvl w:val="0"/>
          <w:numId w:val="15"/>
        </w:numPr>
      </w:pPr>
      <w:bookmarkStart w:id="23" w:name="_Toc530739908"/>
      <w:r w:rsidRPr="00663B47">
        <w:t>Vlastné imanie</w:t>
      </w:r>
    </w:p>
    <w:p w:rsidR="000C5CF4" w:rsidRPr="00CB42C8" w:rsidRDefault="000C5CF4" w:rsidP="000C5CF4"/>
    <w:p w:rsidR="000C5CF4" w:rsidRPr="00AB11BD" w:rsidRDefault="000C5CF4" w:rsidP="000C5CF4">
      <w:pPr>
        <w:pStyle w:val="Zkladntext"/>
      </w:pPr>
      <w:r w:rsidRPr="00AB11BD">
        <w:t>Informácie o vlastnom imaní sú uvedené v časti  P.</w:t>
      </w:r>
    </w:p>
    <w:p w:rsidR="000C5CF4" w:rsidRPr="00AB11BD" w:rsidRDefault="000C5CF4" w:rsidP="000C5CF4">
      <w:pPr>
        <w:pStyle w:val="Zkladntext"/>
      </w:pPr>
    </w:p>
    <w:p w:rsidR="000C5CF4" w:rsidRPr="00AB11BD" w:rsidRDefault="000C5CF4" w:rsidP="000C5CF4">
      <w:pPr>
        <w:pStyle w:val="Zkladntext"/>
      </w:pPr>
    </w:p>
    <w:p w:rsidR="000C5CF4" w:rsidRPr="00AB11BD" w:rsidRDefault="000C5CF4" w:rsidP="000C5CF4">
      <w:pPr>
        <w:pStyle w:val="Nadpis2"/>
        <w:numPr>
          <w:ilvl w:val="0"/>
          <w:numId w:val="15"/>
        </w:numPr>
      </w:pPr>
      <w:r w:rsidRPr="00AB11BD">
        <w:t>Rezervy</w:t>
      </w:r>
    </w:p>
    <w:bookmarkEnd w:id="23"/>
    <w:p w:rsidR="000C5CF4" w:rsidRPr="00AB11BD" w:rsidRDefault="000C5CF4" w:rsidP="000C5CF4">
      <w:pPr>
        <w:pStyle w:val="Zkladntext"/>
      </w:pPr>
    </w:p>
    <w:p w:rsidR="000C5CF4" w:rsidRPr="00CB42C8" w:rsidRDefault="000C5CF4" w:rsidP="000C5CF4">
      <w:pPr>
        <w:pStyle w:val="Zkladntext"/>
      </w:pPr>
      <w:r w:rsidRPr="00AB11BD">
        <w:t>Prehľad o rezervách za bežné účtovné obdobie je uvedený v nasledujúcom prehľade:</w:t>
      </w:r>
    </w:p>
    <w:p w:rsidR="000C5CF4" w:rsidRPr="00CB42C8" w:rsidRDefault="000C5CF4" w:rsidP="000C5CF4">
      <w:pPr>
        <w:pStyle w:val="Zkladntext"/>
        <w:jc w:val="left"/>
      </w:pPr>
    </w:p>
    <w:bookmarkStart w:id="24" w:name="_MON_1402400115"/>
    <w:bookmarkEnd w:id="24"/>
    <w:p w:rsidR="000C5CF4" w:rsidRPr="00CB42C8" w:rsidRDefault="001C2247" w:rsidP="000C5CF4">
      <w:pPr>
        <w:ind w:left="426"/>
      </w:pPr>
      <w:r w:rsidRPr="00CB42C8">
        <w:object w:dxaOrig="8791" w:dyaOrig="6525">
          <v:shape id="_x0000_i1033" type="#_x0000_t75" style="width:439.5pt;height:366.75pt" o:ole="" o:preferrelative="f">
            <v:imagedata r:id="rId30" o:title=""/>
            <o:lock v:ext="edit" aspectratio="f"/>
          </v:shape>
          <o:OLEObject Type="Embed" ProgID="Excel.Sheet.12" ShapeID="_x0000_i1033" DrawAspect="Content" ObjectID="_1497191339" r:id="rId31"/>
        </w:object>
      </w:r>
    </w:p>
    <w:p w:rsidR="00491AF0" w:rsidRPr="00CB42C8" w:rsidRDefault="00491AF0" w:rsidP="00491AF0">
      <w:pPr>
        <w:pStyle w:val="Zkladntext"/>
        <w:jc w:val="left"/>
      </w:pPr>
    </w:p>
    <w:p w:rsidR="00491AF0" w:rsidRPr="00CB42C8" w:rsidRDefault="00491AF0" w:rsidP="00491AF0">
      <w:pPr>
        <w:rPr>
          <w:sz w:val="18"/>
        </w:rPr>
      </w:pPr>
      <w:r w:rsidRPr="00CB42C8">
        <w:br w:type="page"/>
      </w:r>
    </w:p>
    <w:p w:rsidR="00491AF0" w:rsidRPr="00CB42C8" w:rsidRDefault="00491AF0" w:rsidP="00491AF0">
      <w:pPr>
        <w:pStyle w:val="Zkladntext"/>
      </w:pPr>
      <w:r w:rsidRPr="00CA3749">
        <w:lastRenderedPageBreak/>
        <w:t>Prehľad o rezervách za predchádzajúce účtovné obdobie je uvedený v nasledujúc</w:t>
      </w:r>
      <w:r w:rsidR="00076486" w:rsidRPr="00CA3749">
        <w:t>omprehľade</w:t>
      </w:r>
      <w:r w:rsidRPr="00CA3749">
        <w:t>:</w:t>
      </w:r>
    </w:p>
    <w:p w:rsidR="00064AD3" w:rsidRPr="00CB42C8" w:rsidRDefault="00064AD3" w:rsidP="00064AD3">
      <w:pPr>
        <w:pStyle w:val="Zkladntext"/>
        <w:jc w:val="left"/>
      </w:pPr>
    </w:p>
    <w:bookmarkStart w:id="25" w:name="_MON_1426408189"/>
    <w:bookmarkEnd w:id="25"/>
    <w:p w:rsidR="00491AF0" w:rsidRPr="00CB42C8" w:rsidRDefault="001643C9" w:rsidP="00F40339">
      <w:pPr>
        <w:ind w:left="426"/>
      </w:pPr>
      <w:r w:rsidRPr="00CB42C8">
        <w:object w:dxaOrig="8772" w:dyaOrig="6516">
          <v:shape id="_x0000_i1034" type="#_x0000_t75" style="width:438.75pt;height:366pt" o:ole="" o:preferrelative="f">
            <v:imagedata r:id="rId32" o:title=""/>
            <o:lock v:ext="edit" aspectratio="f"/>
          </v:shape>
          <o:OLEObject Type="Embed" ProgID="Excel.Sheet.12" ShapeID="_x0000_i1034" DrawAspect="Content" ObjectID="_1497191340" r:id="rId33"/>
        </w:object>
      </w:r>
      <w:bookmarkEnd w:id="21"/>
      <w:bookmarkEnd w:id="22"/>
    </w:p>
    <w:p w:rsidR="00491AF0" w:rsidRPr="00CB42C8" w:rsidRDefault="00491AF0" w:rsidP="00491AF0">
      <w:pPr>
        <w:pStyle w:val="Zkladntext"/>
        <w:jc w:val="left"/>
        <w:rPr>
          <w:b/>
        </w:rPr>
      </w:pPr>
      <w:r w:rsidRPr="00CB42C8">
        <w:rPr>
          <w:b/>
        </w:rPr>
        <w:t>Nevyfakturované dodávky majetku</w:t>
      </w:r>
    </w:p>
    <w:p w:rsidR="00491AF0" w:rsidRPr="00CB42C8" w:rsidRDefault="00491AF0" w:rsidP="00491AF0">
      <w:pPr>
        <w:pStyle w:val="Zkladntext"/>
        <w:jc w:val="left"/>
        <w:rPr>
          <w:b/>
        </w:rPr>
      </w:pPr>
    </w:p>
    <w:p w:rsidR="00B22454" w:rsidRPr="00CB42C8" w:rsidRDefault="00491AF0" w:rsidP="00F40339">
      <w:pPr>
        <w:pStyle w:val="Zkladntext"/>
      </w:pPr>
      <w:r w:rsidRPr="00CB42C8">
        <w:t>Rezervy na nevyfakturované dodávky majetku sa nevykazujú s vpl</w:t>
      </w:r>
      <w:r w:rsidR="00F40339">
        <w:t xml:space="preserve">yvom na výsledok hospodárenia. </w:t>
      </w:r>
      <w:r w:rsidR="00B22454" w:rsidRPr="00CA3749">
        <w:t>Zostatok nevy</w:t>
      </w:r>
      <w:r w:rsidR="000C5CF4">
        <w:t>fakturovaných dodávok k 31.12.1</w:t>
      </w:r>
      <w:r w:rsidR="001643C9">
        <w:t>4</w:t>
      </w:r>
      <w:r w:rsidR="00B22454" w:rsidRPr="00CA3749">
        <w:t xml:space="preserve"> je </w:t>
      </w:r>
      <w:r w:rsidR="001643C9">
        <w:t xml:space="preserve">     </w:t>
      </w:r>
      <w:r w:rsidR="001C2247">
        <w:t>1815,29</w:t>
      </w:r>
      <w:r w:rsidR="001643C9">
        <w:t xml:space="preserve">   </w:t>
      </w:r>
      <w:r w:rsidR="00B22454" w:rsidRPr="00CA3749">
        <w:t>€</w:t>
      </w:r>
    </w:p>
    <w:p w:rsidR="00491AF0" w:rsidRPr="00CB42C8" w:rsidRDefault="00491AF0" w:rsidP="00491AF0">
      <w:pPr>
        <w:pStyle w:val="Zkladntext"/>
      </w:pPr>
    </w:p>
    <w:p w:rsidR="00247711" w:rsidRPr="00CA3749" w:rsidRDefault="00491AF0" w:rsidP="00247711">
      <w:pPr>
        <w:pStyle w:val="Nadpis2"/>
        <w:numPr>
          <w:ilvl w:val="0"/>
          <w:numId w:val="15"/>
        </w:numPr>
      </w:pPr>
      <w:bookmarkStart w:id="26" w:name="_Toc530739909"/>
      <w:r w:rsidRPr="00CB42C8">
        <w:br w:type="page"/>
      </w:r>
      <w:bookmarkStart w:id="27" w:name="_Toc530739910"/>
      <w:bookmarkEnd w:id="26"/>
      <w:r w:rsidR="00247711" w:rsidRPr="00CA3749">
        <w:lastRenderedPageBreak/>
        <w:t>Záväzky</w:t>
      </w:r>
    </w:p>
    <w:p w:rsidR="00247711" w:rsidRPr="00CB42C8" w:rsidRDefault="00247711" w:rsidP="00247711">
      <w:pPr>
        <w:pStyle w:val="Zkladntext"/>
      </w:pPr>
    </w:p>
    <w:p w:rsidR="00247711" w:rsidRPr="00CB42C8" w:rsidRDefault="00247711" w:rsidP="00247711">
      <w:pPr>
        <w:pStyle w:val="Zkladntext"/>
      </w:pPr>
      <w:r w:rsidRPr="00CB42C8">
        <w:t>Štruktúra záväzkov (okrem bankových úverov) podľa zostatkovej doby splatnosti je uvedená v nasledujúcom prehľade:</w:t>
      </w:r>
    </w:p>
    <w:bookmarkStart w:id="28" w:name="_MON_1402401057"/>
    <w:bookmarkEnd w:id="28"/>
    <w:p w:rsidR="00247711" w:rsidRPr="00CB42C8" w:rsidRDefault="001C2247" w:rsidP="00921EF9">
      <w:pPr>
        <w:ind w:left="426"/>
      </w:pPr>
      <w:r w:rsidRPr="00CB42C8">
        <w:object w:dxaOrig="8972" w:dyaOrig="2852">
          <v:shape id="_x0000_i1035" type="#_x0000_t75" style="width:439.5pt;height:154.5pt" o:ole="" o:preferrelative="f">
            <v:imagedata r:id="rId34" o:title=""/>
            <o:lock v:ext="edit" aspectratio="f"/>
          </v:shape>
          <o:OLEObject Type="Embed" ProgID="Excel.Sheet.12" ShapeID="_x0000_i1035" DrawAspect="Content" ObjectID="_1497191341" r:id="rId35"/>
        </w:object>
      </w:r>
    </w:p>
    <w:p w:rsidR="00247711" w:rsidRPr="00114591" w:rsidRDefault="00247711" w:rsidP="00921EF9">
      <w:pPr>
        <w:pStyle w:val="Zkladntext"/>
      </w:pPr>
      <w:r w:rsidRPr="00114591">
        <w:t>Výška budúcich platieb rozdelená na istinu a finančný náklad podľa doby splatnosti je u</w:t>
      </w:r>
      <w:r w:rsidR="00921EF9">
        <w:t>vedená v nasledujúcom prehľade:</w:t>
      </w:r>
    </w:p>
    <w:bookmarkStart w:id="29" w:name="_MON_1402401883"/>
    <w:bookmarkEnd w:id="29"/>
    <w:p w:rsidR="00186FC9" w:rsidRDefault="001643C9" w:rsidP="00247711">
      <w:pPr>
        <w:pStyle w:val="Nadpis2"/>
        <w:numPr>
          <w:ilvl w:val="0"/>
          <w:numId w:val="0"/>
        </w:numPr>
        <w:ind w:left="360"/>
      </w:pPr>
      <w:r w:rsidRPr="00114591">
        <w:object w:dxaOrig="9934" w:dyaOrig="2358">
          <v:shape id="_x0000_i1036" type="#_x0000_t75" style="width:438.75pt;height:118.5pt" o:ole="" o:preferrelative="f">
            <v:imagedata r:id="rId36" o:title=""/>
            <o:lock v:ext="edit" aspectratio="f"/>
          </v:shape>
          <o:OLEObject Type="Embed" ProgID="Excel.Sheet.12" ShapeID="_x0000_i1036" DrawAspect="Content" ObjectID="_1497191342" r:id="rId37"/>
        </w:object>
      </w:r>
    </w:p>
    <w:p w:rsidR="002F221E" w:rsidRPr="002F221E" w:rsidRDefault="002F221E" w:rsidP="002F221E"/>
    <w:bookmarkEnd w:id="27"/>
    <w:p w:rsidR="006D735A" w:rsidRDefault="006D735A" w:rsidP="00D04D91">
      <w:pPr>
        <w:pStyle w:val="Zkladntext"/>
      </w:pPr>
    </w:p>
    <w:p w:rsidR="00921EF9" w:rsidRDefault="00921EF9" w:rsidP="00D04D91">
      <w:pPr>
        <w:pStyle w:val="Zkladntext"/>
      </w:pPr>
    </w:p>
    <w:p w:rsidR="00921EF9" w:rsidRDefault="00921EF9" w:rsidP="00D04D91">
      <w:pPr>
        <w:pStyle w:val="Zkladntext"/>
      </w:pPr>
    </w:p>
    <w:p w:rsidR="00435FE5" w:rsidRPr="00CB42C8" w:rsidRDefault="00435FE5" w:rsidP="00D04D91">
      <w:pPr>
        <w:pStyle w:val="Zkladntext"/>
      </w:pPr>
    </w:p>
    <w:p w:rsidR="00E231BA" w:rsidRPr="002F221E" w:rsidRDefault="00E231BA" w:rsidP="00E231BA">
      <w:pPr>
        <w:pStyle w:val="Nadpis2"/>
        <w:numPr>
          <w:ilvl w:val="0"/>
          <w:numId w:val="2"/>
        </w:numPr>
      </w:pPr>
      <w:bookmarkStart w:id="30" w:name="_Toc530739911"/>
      <w:r w:rsidRPr="002F221E">
        <w:t>Sociálny fond</w:t>
      </w:r>
      <w:bookmarkEnd w:id="30"/>
    </w:p>
    <w:p w:rsidR="00E231BA" w:rsidRPr="00CB42C8" w:rsidRDefault="00E231BA" w:rsidP="00E231BA">
      <w:pPr>
        <w:pStyle w:val="Zkladntext"/>
      </w:pPr>
    </w:p>
    <w:p w:rsidR="00E231BA" w:rsidRPr="00CB42C8" w:rsidRDefault="00E231BA" w:rsidP="00921EF9">
      <w:pPr>
        <w:pStyle w:val="Zkladntext"/>
      </w:pPr>
      <w:r w:rsidRPr="00CB42C8">
        <w:t>Tvorba a čerpanie sociálneho fondu v priebehu účtovného obdobia sú znáz</w:t>
      </w:r>
      <w:r w:rsidR="00921EF9">
        <w:t>ornené v nasledujúcom prehľade:</w:t>
      </w:r>
    </w:p>
    <w:bookmarkStart w:id="31" w:name="_MON_1425966562"/>
    <w:bookmarkEnd w:id="31"/>
    <w:p w:rsidR="00A25722" w:rsidRPr="00921EF9" w:rsidRDefault="001C2247" w:rsidP="00921EF9">
      <w:pPr>
        <w:pStyle w:val="Zkladntext"/>
        <w:rPr>
          <w:lang w:val="de-DE"/>
        </w:rPr>
      </w:pPr>
      <w:r w:rsidRPr="00CB42C8">
        <w:object w:dxaOrig="8972" w:dyaOrig="2818">
          <v:shape id="_x0000_i1037" type="#_x0000_t75" style="width:439.5pt;height:154.5pt" o:ole="" o:preferrelative="f">
            <v:imagedata r:id="rId38" o:title=""/>
            <o:lock v:ext="edit" aspectratio="f"/>
          </v:shape>
          <o:OLEObject Type="Embed" ProgID="Excel.Sheet.12" ShapeID="_x0000_i1037" DrawAspect="Content" ObjectID="_1497191343" r:id="rId39"/>
        </w:object>
      </w:r>
    </w:p>
    <w:p w:rsidR="00E231BA" w:rsidRDefault="00E231BA" w:rsidP="00E231BA">
      <w:pPr>
        <w:pStyle w:val="Zkladntext"/>
      </w:pPr>
      <w:r w:rsidRPr="00CB42C8">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186FC9" w:rsidRDefault="00186FC9" w:rsidP="00E231BA">
      <w:pPr>
        <w:pStyle w:val="Zkladntext"/>
      </w:pPr>
    </w:p>
    <w:p w:rsidR="00186FC9" w:rsidRPr="00CB42C8" w:rsidRDefault="00186FC9" w:rsidP="00921EF9">
      <w:pPr>
        <w:pStyle w:val="Zkladntext"/>
        <w:ind w:left="0"/>
      </w:pPr>
    </w:p>
    <w:p w:rsidR="00E231BA" w:rsidRPr="00B53EA8" w:rsidRDefault="00E231BA" w:rsidP="00186FC9">
      <w:pPr>
        <w:pStyle w:val="Nadpis2"/>
        <w:numPr>
          <w:ilvl w:val="0"/>
          <w:numId w:val="2"/>
        </w:numPr>
      </w:pPr>
      <w:bookmarkStart w:id="32" w:name="_Toc530739912"/>
      <w:r w:rsidRPr="00B53EA8">
        <w:t>Bankové úvery</w:t>
      </w:r>
      <w:bookmarkEnd w:id="32"/>
    </w:p>
    <w:p w:rsidR="001331A7" w:rsidRPr="00CB42C8" w:rsidRDefault="001331A7" w:rsidP="00921EF9">
      <w:pPr>
        <w:pStyle w:val="Zkladntext"/>
        <w:ind w:left="0"/>
      </w:pPr>
    </w:p>
    <w:p w:rsidR="00E231BA" w:rsidRPr="00CB42C8" w:rsidRDefault="00E231BA" w:rsidP="00921EF9">
      <w:pPr>
        <w:pStyle w:val="Zkladntext"/>
      </w:pPr>
      <w:r w:rsidRPr="00CB42C8">
        <w:t>Štruktúra bankových úverov je u</w:t>
      </w:r>
      <w:r w:rsidR="00921EF9">
        <w:t>vedená v nasledujúcom prehľade:</w:t>
      </w:r>
    </w:p>
    <w:bookmarkStart w:id="33" w:name="_MON_1402403598"/>
    <w:bookmarkEnd w:id="33"/>
    <w:p w:rsidR="00086A82" w:rsidRDefault="001C2247" w:rsidP="00E231BA">
      <w:pPr>
        <w:pStyle w:val="Zkladntext"/>
      </w:pPr>
      <w:r w:rsidRPr="00CB42C8">
        <w:object w:dxaOrig="9333" w:dyaOrig="5316">
          <v:shape id="_x0000_i1038" type="#_x0000_t75" style="width:456.75pt;height:290.25pt" o:ole="" o:preferrelative="f">
            <v:imagedata r:id="rId40" o:title=""/>
            <o:lock v:ext="edit" aspectratio="f"/>
          </v:shape>
          <o:OLEObject Type="Embed" ProgID="Excel.Sheet.12" ShapeID="_x0000_i1038" DrawAspect="Content" ObjectID="_1497191344" r:id="rId41"/>
        </w:object>
      </w:r>
    </w:p>
    <w:p w:rsidR="00D2409D" w:rsidRDefault="00D2409D" w:rsidP="00E231BA">
      <w:pPr>
        <w:pStyle w:val="Zkladntext"/>
      </w:pPr>
    </w:p>
    <w:p w:rsidR="00D2409D" w:rsidRDefault="00D2409D" w:rsidP="00E231BA">
      <w:pPr>
        <w:pStyle w:val="Zkladntext"/>
      </w:pPr>
    </w:p>
    <w:p w:rsidR="00D2409D" w:rsidRDefault="00D2409D" w:rsidP="00E231BA">
      <w:pPr>
        <w:pStyle w:val="Zkladntext"/>
      </w:pPr>
    </w:p>
    <w:p w:rsidR="00D2409D" w:rsidRDefault="00D2409D" w:rsidP="00E231BA">
      <w:pPr>
        <w:pStyle w:val="Zkladntext"/>
      </w:pPr>
    </w:p>
    <w:p w:rsidR="00D2409D" w:rsidRDefault="00D2409D" w:rsidP="00E231BA">
      <w:pPr>
        <w:pStyle w:val="Zkladntext"/>
      </w:pPr>
    </w:p>
    <w:p w:rsidR="00D2409D" w:rsidRDefault="00D2409D" w:rsidP="00E231BA">
      <w:pPr>
        <w:pStyle w:val="Zkladntext"/>
      </w:pPr>
    </w:p>
    <w:p w:rsidR="00D17146" w:rsidRDefault="00D17146" w:rsidP="00E231BA">
      <w:pPr>
        <w:pStyle w:val="Zkladntext"/>
      </w:pPr>
    </w:p>
    <w:p w:rsidR="00D2409D" w:rsidRDefault="00D2409D" w:rsidP="00E231BA">
      <w:pPr>
        <w:pStyle w:val="Zkladntext"/>
      </w:pPr>
    </w:p>
    <w:p w:rsidR="00D2409D" w:rsidRPr="00CB42C8" w:rsidRDefault="00D2409D" w:rsidP="00E231BA">
      <w:pPr>
        <w:pStyle w:val="Zkladntext"/>
      </w:pPr>
    </w:p>
    <w:p w:rsidR="00086A82" w:rsidRPr="00CB42C8" w:rsidRDefault="00086A82" w:rsidP="00E231BA">
      <w:pPr>
        <w:pStyle w:val="Zkladntext"/>
      </w:pPr>
    </w:p>
    <w:p w:rsidR="00E231BA" w:rsidRPr="00B53EA8" w:rsidRDefault="009B60B7" w:rsidP="00E231BA">
      <w:pPr>
        <w:pStyle w:val="Nadpis2"/>
        <w:numPr>
          <w:ilvl w:val="0"/>
          <w:numId w:val="2"/>
        </w:numPr>
      </w:pPr>
      <w:bookmarkStart w:id="34" w:name="_Toc530739913"/>
      <w:r w:rsidRPr="00B53EA8">
        <w:t>Č</w:t>
      </w:r>
      <w:r w:rsidR="00E231BA" w:rsidRPr="00B53EA8">
        <w:t>asové rozlíšenie</w:t>
      </w:r>
      <w:bookmarkEnd w:id="34"/>
    </w:p>
    <w:p w:rsidR="00E231BA" w:rsidRPr="00CB42C8" w:rsidRDefault="00E231BA" w:rsidP="00E231BA">
      <w:pPr>
        <w:pStyle w:val="Zkladntext"/>
      </w:pPr>
    </w:p>
    <w:p w:rsidR="00E231BA" w:rsidRPr="00CB42C8" w:rsidRDefault="00921EF9" w:rsidP="00E231BA">
      <w:pPr>
        <w:pStyle w:val="Zkladntext"/>
      </w:pPr>
      <w:r>
        <w:t>Spoločnosť neúčtovala na účtoch časového rozlíšenia.</w:t>
      </w:r>
    </w:p>
    <w:bookmarkStart w:id="35" w:name="_MON_1425967478"/>
    <w:bookmarkEnd w:id="35"/>
    <w:p w:rsidR="00A25722" w:rsidRPr="00CB42C8" w:rsidRDefault="00D17146" w:rsidP="00A25722">
      <w:pPr>
        <w:pStyle w:val="Zkladntext"/>
      </w:pPr>
      <w:r w:rsidRPr="00CB42C8">
        <w:object w:dxaOrig="8835" w:dyaOrig="3030">
          <v:shape id="_x0000_i1039" type="#_x0000_t75" style="width:438.75pt;height:169.5pt" o:ole="" o:preferrelative="f">
            <v:imagedata r:id="rId42" o:title=""/>
            <o:lock v:ext="edit" aspectratio="f"/>
          </v:shape>
          <o:OLEObject Type="Embed" ProgID="Excel.Sheet.12" ShapeID="_x0000_i1039" DrawAspect="Content" ObjectID="_1497191345" r:id="rId43"/>
        </w:object>
      </w:r>
    </w:p>
    <w:p w:rsidR="00086A82" w:rsidRDefault="00086A82">
      <w:pPr>
        <w:spacing w:after="200" w:line="276" w:lineRule="auto"/>
        <w:rPr>
          <w:b/>
          <w:sz w:val="18"/>
        </w:rPr>
      </w:pPr>
    </w:p>
    <w:p w:rsidR="00BC631F" w:rsidRPr="00B53EA8" w:rsidRDefault="000B6195" w:rsidP="00B53EA8">
      <w:pPr>
        <w:pStyle w:val="Nadpis2"/>
        <w:numPr>
          <w:ilvl w:val="0"/>
          <w:numId w:val="2"/>
        </w:numPr>
        <w:tabs>
          <w:tab w:val="clear" w:pos="360"/>
          <w:tab w:val="num" w:pos="0"/>
        </w:tabs>
      </w:pPr>
      <w:r w:rsidRPr="00B53EA8">
        <w:t>Deriváty</w:t>
      </w:r>
    </w:p>
    <w:p w:rsidR="00BC631F" w:rsidRPr="00CB42C8" w:rsidRDefault="00BC631F" w:rsidP="00BC631F">
      <w:pPr>
        <w:pStyle w:val="Zkladntext"/>
      </w:pPr>
    </w:p>
    <w:p w:rsidR="0012720F" w:rsidRPr="00CB42C8" w:rsidRDefault="006750FE" w:rsidP="006750FE">
      <w:pPr>
        <w:pStyle w:val="Nadpis2"/>
        <w:numPr>
          <w:ilvl w:val="0"/>
          <w:numId w:val="0"/>
        </w:numPr>
        <w:ind w:left="426"/>
        <w:jc w:val="both"/>
        <w:rPr>
          <w:b w:val="0"/>
        </w:rPr>
      </w:pPr>
      <w:r w:rsidRPr="00CB42C8">
        <w:rPr>
          <w:b w:val="0"/>
        </w:rPr>
        <w:t xml:space="preserve">Spoločnosť </w:t>
      </w:r>
      <w:r w:rsidR="0012720F" w:rsidRPr="00CB42C8">
        <w:rPr>
          <w:b w:val="0"/>
        </w:rPr>
        <w:t>o derivátoch neúčtuje.</w:t>
      </w:r>
    </w:p>
    <w:p w:rsidR="00781154" w:rsidRDefault="00781154"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921EF9" w:rsidRDefault="00921EF9" w:rsidP="00921EF9">
      <w:pPr>
        <w:pStyle w:val="Zkladntext"/>
        <w:ind w:left="0"/>
      </w:pPr>
    </w:p>
    <w:p w:rsidR="0075139D" w:rsidRPr="00CB42C8" w:rsidRDefault="0075139D" w:rsidP="00921EF9">
      <w:pPr>
        <w:pStyle w:val="Zkladntext"/>
        <w:ind w:left="0"/>
      </w:pPr>
    </w:p>
    <w:p w:rsidR="00E231BA" w:rsidRPr="00CB42C8" w:rsidRDefault="00E231BA" w:rsidP="00E231BA">
      <w:pPr>
        <w:pStyle w:val="Nadpis1"/>
        <w:tabs>
          <w:tab w:val="clear" w:pos="450"/>
          <w:tab w:val="num" w:pos="360"/>
        </w:tabs>
        <w:spacing w:before="120" w:after="60"/>
        <w:ind w:left="360"/>
      </w:pPr>
      <w:r w:rsidRPr="00CB42C8">
        <w:t>informácie o výnosoch</w:t>
      </w:r>
    </w:p>
    <w:p w:rsidR="00E231BA" w:rsidRPr="00CB42C8" w:rsidRDefault="00E231BA" w:rsidP="00E231BA">
      <w:pPr>
        <w:pStyle w:val="Nadpis2"/>
        <w:numPr>
          <w:ilvl w:val="0"/>
          <w:numId w:val="0"/>
        </w:numPr>
      </w:pPr>
      <w:bookmarkStart w:id="36" w:name="_Toc530739914"/>
    </w:p>
    <w:p w:rsidR="00E231BA" w:rsidRPr="00B53EA8" w:rsidRDefault="00E231BA" w:rsidP="00294BAE">
      <w:pPr>
        <w:pStyle w:val="Nadpis2"/>
        <w:numPr>
          <w:ilvl w:val="0"/>
          <w:numId w:val="27"/>
        </w:numPr>
      </w:pPr>
      <w:r w:rsidRPr="00B53EA8">
        <w:t>Tržby za vlastné výkony</w:t>
      </w:r>
      <w:bookmarkEnd w:id="36"/>
    </w:p>
    <w:p w:rsidR="00E231BA" w:rsidRPr="00B53EA8" w:rsidRDefault="00E231BA" w:rsidP="00E231BA">
      <w:pPr>
        <w:pStyle w:val="Zkladntext"/>
      </w:pPr>
    </w:p>
    <w:p w:rsidR="00E231BA" w:rsidRDefault="00E231BA" w:rsidP="00E231BA">
      <w:pPr>
        <w:pStyle w:val="Zkladntext"/>
      </w:pPr>
      <w:r w:rsidRPr="00B53EA8">
        <w:t xml:space="preserve">Tržby za vlastné výkony a tovar </w:t>
      </w:r>
      <w:r w:rsidR="00187ABD" w:rsidRPr="00B53EA8">
        <w:t>sa členia podľa jednotlivých segmentov, t.j. podľa typov výrobkov a služieb.</w:t>
      </w:r>
    </w:p>
    <w:p w:rsidR="00781154" w:rsidRPr="00CB42C8" w:rsidRDefault="00781154" w:rsidP="00E231BA">
      <w:pPr>
        <w:pStyle w:val="Zkladntext"/>
      </w:pPr>
    </w:p>
    <w:p w:rsidR="00F75DF5" w:rsidRPr="00CB42C8" w:rsidRDefault="00F75DF5" w:rsidP="00F75DF5">
      <w:pPr>
        <w:pStyle w:val="Zkladntext"/>
      </w:pPr>
    </w:p>
    <w:bookmarkStart w:id="37" w:name="_MON_1425967654"/>
    <w:bookmarkEnd w:id="37"/>
    <w:p w:rsidR="00E231BA" w:rsidRDefault="001C2247" w:rsidP="00E231BA">
      <w:pPr>
        <w:pStyle w:val="Zkladntext"/>
      </w:pPr>
      <w:r w:rsidRPr="00CB42C8">
        <w:object w:dxaOrig="9764" w:dyaOrig="2133">
          <v:shape id="_x0000_i1040" type="#_x0000_t75" style="width:451.5pt;height:112.5pt" o:ole="" o:preferrelative="f">
            <v:imagedata r:id="rId44" o:title=""/>
            <o:lock v:ext="edit" aspectratio="f"/>
          </v:shape>
          <o:OLEObject Type="Embed" ProgID="Excel.Sheet.12" ShapeID="_x0000_i1040" DrawAspect="Content" ObjectID="_1497191346" r:id="rId45"/>
        </w:object>
      </w:r>
    </w:p>
    <w:p w:rsidR="00781154" w:rsidRDefault="00781154" w:rsidP="00E231BA">
      <w:pPr>
        <w:pStyle w:val="Zkladntext"/>
      </w:pPr>
    </w:p>
    <w:p w:rsidR="00781154" w:rsidRPr="00CB42C8" w:rsidRDefault="00781154" w:rsidP="00B53EA8">
      <w:pPr>
        <w:pStyle w:val="Zkladntext"/>
        <w:ind w:left="0"/>
      </w:pPr>
    </w:p>
    <w:p w:rsidR="00E231BA" w:rsidRPr="00B53EA8" w:rsidRDefault="00E231BA" w:rsidP="00E231BA">
      <w:pPr>
        <w:pStyle w:val="Nadpis2"/>
        <w:numPr>
          <w:ilvl w:val="0"/>
          <w:numId w:val="2"/>
        </w:numPr>
      </w:pPr>
      <w:bookmarkStart w:id="38" w:name="_Toc530739915"/>
      <w:r w:rsidRPr="00B53EA8">
        <w:t>Zmena stavu zásob vlastnej výroby</w:t>
      </w:r>
      <w:bookmarkEnd w:id="38"/>
    </w:p>
    <w:p w:rsidR="00E231BA" w:rsidRPr="00CB42C8" w:rsidRDefault="00E231BA" w:rsidP="00E231BA">
      <w:pPr>
        <w:pStyle w:val="Zkladntext"/>
      </w:pPr>
    </w:p>
    <w:p w:rsidR="00D61CD9" w:rsidRPr="00CB42C8" w:rsidRDefault="00D61CD9" w:rsidP="00E231BA">
      <w:pPr>
        <w:pStyle w:val="Zkladntext"/>
        <w:rPr>
          <w:szCs w:val="18"/>
        </w:rPr>
      </w:pPr>
      <w:r w:rsidRPr="00CB42C8">
        <w:rPr>
          <w:szCs w:val="18"/>
        </w:rPr>
        <w:t>Spoločnosť neúčtovala o zmene stavu zásob vlastnej výroby.</w:t>
      </w:r>
    </w:p>
    <w:p w:rsidR="00781154" w:rsidRDefault="00781154" w:rsidP="00B53EA8">
      <w:pPr>
        <w:pStyle w:val="Zkladntext"/>
        <w:ind w:left="0"/>
      </w:pPr>
    </w:p>
    <w:p w:rsidR="00781154" w:rsidRPr="00CB42C8" w:rsidRDefault="00781154" w:rsidP="00E231BA">
      <w:pPr>
        <w:pStyle w:val="Zkladntext"/>
      </w:pPr>
    </w:p>
    <w:p w:rsidR="00E231BA" w:rsidRPr="00B53EA8" w:rsidRDefault="00E231BA" w:rsidP="00E231BA">
      <w:pPr>
        <w:pStyle w:val="Nadpis2"/>
        <w:numPr>
          <w:ilvl w:val="0"/>
          <w:numId w:val="2"/>
        </w:numPr>
      </w:pPr>
      <w:bookmarkStart w:id="39" w:name="_Toc530739916"/>
      <w:r w:rsidRPr="00B53EA8">
        <w:t>Aktivácia</w:t>
      </w:r>
      <w:bookmarkEnd w:id="39"/>
      <w:r w:rsidR="00BA3FB7" w:rsidRPr="00B53EA8">
        <w:t xml:space="preserve"> nákladov, výnosy z hospodárskej činnosti, finančnej činnosti a mimoriadnej činnosti</w:t>
      </w:r>
    </w:p>
    <w:p w:rsidR="00E231BA" w:rsidRPr="00CB42C8" w:rsidRDefault="00E231BA" w:rsidP="00E231BA">
      <w:pPr>
        <w:pStyle w:val="Zkladntext"/>
      </w:pPr>
    </w:p>
    <w:p w:rsidR="00E231BA" w:rsidRPr="00CB42C8" w:rsidRDefault="00E231BA" w:rsidP="00E231BA">
      <w:pPr>
        <w:pStyle w:val="Zkladntext"/>
      </w:pPr>
      <w:r w:rsidRPr="00CB42C8">
        <w:t>Prehľad o</w:t>
      </w:r>
      <w:r w:rsidR="00BA3FB7" w:rsidRPr="00CB42C8">
        <w:t> výnosoch pri </w:t>
      </w:r>
      <w:r w:rsidRPr="00CB42C8">
        <w:t>aktiváci</w:t>
      </w:r>
      <w:r w:rsidR="00BA3FB7" w:rsidRPr="00CB42C8">
        <w:t>i nákladov, výnosoch z hospodárskej činnosti, finančnej činnosti a mimoriadnej činnosti je uvedený v</w:t>
      </w:r>
      <w:r w:rsidR="001C2247">
        <w:t> </w:t>
      </w:r>
      <w:r w:rsidR="00BA3FB7" w:rsidRPr="00CB42C8">
        <w:t>nasledujúc</w:t>
      </w:r>
      <w:r w:rsidR="00B825EB" w:rsidRPr="00CB42C8">
        <w:t>om</w:t>
      </w:r>
      <w:r w:rsidR="001C2247">
        <w:t xml:space="preserve"> </w:t>
      </w:r>
      <w:r w:rsidR="00B825EB" w:rsidRPr="00CB42C8">
        <w:t>prehľade</w:t>
      </w:r>
      <w:r w:rsidR="00BA3FB7" w:rsidRPr="00CB42C8">
        <w:t xml:space="preserve">: </w:t>
      </w:r>
    </w:p>
    <w:bookmarkStart w:id="40" w:name="_MON_1425968266"/>
    <w:bookmarkEnd w:id="40"/>
    <w:p w:rsidR="00E231BA" w:rsidRPr="00CB42C8" w:rsidRDefault="002108E1" w:rsidP="00E231BA">
      <w:pPr>
        <w:pStyle w:val="Zkladntext"/>
      </w:pPr>
      <w:r w:rsidRPr="00CB42C8">
        <w:object w:dxaOrig="9046" w:dyaOrig="6331">
          <v:shape id="_x0000_i1041" type="#_x0000_t75" style="width:438.75pt;height:345.75pt" o:ole="" o:preferrelative="f">
            <v:imagedata r:id="rId46" o:title=""/>
            <o:lock v:ext="edit" aspectratio="f"/>
          </v:shape>
          <o:OLEObject Type="Embed" ProgID="Excel.Sheet.12" ShapeID="_x0000_i1041" DrawAspect="Content" ObjectID="_1497191347" r:id="rId47"/>
        </w:object>
      </w:r>
    </w:p>
    <w:p w:rsidR="004A1BFD" w:rsidRPr="00CB42C8" w:rsidRDefault="004A1BFD" w:rsidP="00921EF9">
      <w:pPr>
        <w:pStyle w:val="Zkladntext"/>
        <w:ind w:left="0"/>
      </w:pPr>
    </w:p>
    <w:p w:rsidR="005C50FC" w:rsidRPr="00B53EA8" w:rsidRDefault="005C50FC" w:rsidP="005C50FC">
      <w:pPr>
        <w:pStyle w:val="Nadpis2"/>
        <w:numPr>
          <w:ilvl w:val="0"/>
          <w:numId w:val="2"/>
        </w:numPr>
      </w:pPr>
      <w:r w:rsidRPr="00B53EA8">
        <w:t xml:space="preserve">Čistý obrat </w:t>
      </w:r>
    </w:p>
    <w:p w:rsidR="005C50FC" w:rsidRPr="00CB42C8" w:rsidRDefault="005C50FC" w:rsidP="005C50FC">
      <w:pPr>
        <w:pStyle w:val="Zkladntext"/>
      </w:pPr>
    </w:p>
    <w:p w:rsidR="005C50FC" w:rsidRPr="00CB42C8" w:rsidRDefault="005C50FC" w:rsidP="00921EF9">
      <w:pPr>
        <w:pStyle w:val="Zkladntext"/>
      </w:pPr>
      <w:r w:rsidRPr="00CB42C8">
        <w:t xml:space="preserve">Čistý obrat Spoločnosti </w:t>
      </w:r>
      <w:r w:rsidR="00B825EB" w:rsidRPr="00CB42C8">
        <w:t xml:space="preserve">na </w:t>
      </w:r>
      <w:r w:rsidRPr="00CB42C8">
        <w:t>účely</w:t>
      </w:r>
      <w:r w:rsidR="00BF5CA9" w:rsidRPr="00CB42C8">
        <w:t xml:space="preserve"> zistenia povinnosti overenia individuálnej účtovnej závierky audítorom</w:t>
      </w:r>
      <w:r w:rsidR="000F40C4" w:rsidRPr="00CB42C8">
        <w:t>[</w:t>
      </w:r>
      <w:r w:rsidRPr="00CB42C8">
        <w:t>§ 19 ods. 1 písm. a) zákona o</w:t>
      </w:r>
      <w:r w:rsidR="000F40C4" w:rsidRPr="00CB42C8">
        <w:t> </w:t>
      </w:r>
      <w:r w:rsidRPr="00CB42C8">
        <w:t>účtovníctve</w:t>
      </w:r>
      <w:r w:rsidR="000F40C4" w:rsidRPr="00CB42C8">
        <w:t>]</w:t>
      </w:r>
      <w:r w:rsidRPr="00CB42C8">
        <w:t xml:space="preserve"> je u</w:t>
      </w:r>
      <w:r w:rsidR="00921EF9">
        <w:t>vedený v nasledujúcom prehľade:</w:t>
      </w:r>
    </w:p>
    <w:bookmarkStart w:id="41" w:name="_MON_1425968612"/>
    <w:bookmarkEnd w:id="41"/>
    <w:p w:rsidR="0000290B" w:rsidRPr="00CB42C8" w:rsidRDefault="00F538E2" w:rsidP="00814585">
      <w:pPr>
        <w:pStyle w:val="Zkladntext"/>
        <w:jc w:val="center"/>
      </w:pPr>
      <w:r w:rsidRPr="00CB42C8">
        <w:object w:dxaOrig="8724" w:dyaOrig="2604">
          <v:shape id="_x0000_i1042" type="#_x0000_t75" style="width:439.5pt;height:147.75pt" o:ole="" o:preferrelative="f">
            <v:imagedata r:id="rId48" o:title=""/>
            <o:lock v:ext="edit" aspectratio="f"/>
          </v:shape>
          <o:OLEObject Type="Embed" ProgID="Excel.Sheet.12" ShapeID="_x0000_i1042" DrawAspect="Content" ObjectID="_1497191348" r:id="rId49"/>
        </w:object>
      </w:r>
      <w:r w:rsidR="0000290B" w:rsidRPr="00CB42C8">
        <w:br w:type="page"/>
      </w:r>
    </w:p>
    <w:p w:rsidR="0000290B" w:rsidRPr="00CB42C8" w:rsidRDefault="0000290B" w:rsidP="0000290B">
      <w:pPr>
        <w:pStyle w:val="Nadpis1"/>
        <w:tabs>
          <w:tab w:val="clear" w:pos="450"/>
          <w:tab w:val="num" w:pos="360"/>
        </w:tabs>
        <w:spacing w:before="120" w:after="60"/>
        <w:ind w:left="360"/>
      </w:pPr>
      <w:r w:rsidRPr="00CB42C8">
        <w:lastRenderedPageBreak/>
        <w:t>Informácie o nákladoch</w:t>
      </w:r>
    </w:p>
    <w:p w:rsidR="0000290B" w:rsidRPr="00CB42C8" w:rsidRDefault="0000290B" w:rsidP="0000290B">
      <w:pPr>
        <w:pStyle w:val="Zkladntext"/>
      </w:pPr>
    </w:p>
    <w:p w:rsidR="0000290B" w:rsidRPr="00B53EA8" w:rsidRDefault="0000290B" w:rsidP="00294BAE">
      <w:pPr>
        <w:pStyle w:val="Nadpis2"/>
        <w:numPr>
          <w:ilvl w:val="0"/>
          <w:numId w:val="26"/>
        </w:numPr>
      </w:pPr>
      <w:r w:rsidRPr="00B53EA8">
        <w:t>Náklady na poskytnuté služby</w:t>
      </w:r>
      <w:r w:rsidR="009458E0" w:rsidRPr="00B53EA8">
        <w:t xml:space="preserve">, ostatné náklady na hospodársku činnosť, finančné a mimoriadne náklady </w:t>
      </w:r>
    </w:p>
    <w:p w:rsidR="0000290B" w:rsidRPr="00CB42C8" w:rsidRDefault="0000290B" w:rsidP="0000290B"/>
    <w:p w:rsidR="0000290B" w:rsidRPr="00CB42C8" w:rsidRDefault="0000290B" w:rsidP="0000290B">
      <w:pPr>
        <w:pStyle w:val="Zkladntext"/>
      </w:pPr>
      <w:r w:rsidRPr="00CB42C8">
        <w:t>Prehľad o nákladoch na poskytnuté služby</w:t>
      </w:r>
      <w:r w:rsidR="009458E0" w:rsidRPr="00CB42C8">
        <w:t>, ostatných nákladoch na hospodársku činnosť, finančných a mimoriadnych nákladoch</w:t>
      </w:r>
      <w:r w:rsidRPr="00CB42C8">
        <w:t>:</w:t>
      </w:r>
    </w:p>
    <w:p w:rsidR="0000290B" w:rsidRPr="00CB42C8" w:rsidRDefault="0000290B" w:rsidP="0000290B">
      <w:pPr>
        <w:pStyle w:val="Nadpis2"/>
        <w:numPr>
          <w:ilvl w:val="0"/>
          <w:numId w:val="0"/>
        </w:numPr>
        <w:ind w:left="426"/>
      </w:pPr>
    </w:p>
    <w:bookmarkStart w:id="42" w:name="_MON_1425968773"/>
    <w:bookmarkEnd w:id="42"/>
    <w:p w:rsidR="009458E0" w:rsidRPr="00CB42C8" w:rsidRDefault="00F538E2" w:rsidP="0000290B">
      <w:pPr>
        <w:pStyle w:val="Zkladntext"/>
      </w:pPr>
      <w:r w:rsidRPr="00CB42C8">
        <w:object w:dxaOrig="8825" w:dyaOrig="9699">
          <v:shape id="_x0000_i1043" type="#_x0000_t75" style="width:439.5pt;height:543pt" o:ole="" o:preferrelative="f">
            <v:imagedata r:id="rId50" o:title=""/>
            <o:lock v:ext="edit" aspectratio="f"/>
          </v:shape>
          <o:OLEObject Type="Embed" ProgID="Excel.Sheet.12" ShapeID="_x0000_i1043" DrawAspect="Content" ObjectID="_1497191349" r:id="rId51"/>
        </w:object>
      </w:r>
    </w:p>
    <w:p w:rsidR="0000290B" w:rsidRPr="00CB42C8" w:rsidRDefault="0000290B" w:rsidP="0000290B">
      <w:pPr>
        <w:pStyle w:val="Zkladntext"/>
      </w:pPr>
    </w:p>
    <w:p w:rsidR="00697F7C" w:rsidRPr="00CB42C8" w:rsidRDefault="00697F7C" w:rsidP="00697F7C">
      <w:pPr>
        <w:pStyle w:val="Zkladntext"/>
      </w:pPr>
    </w:p>
    <w:p w:rsidR="0000290B" w:rsidRPr="00CB42C8" w:rsidRDefault="0000290B" w:rsidP="0000290B">
      <w:pPr>
        <w:pStyle w:val="Zkladntext"/>
      </w:pPr>
    </w:p>
    <w:p w:rsidR="00EB0931" w:rsidRPr="00CB42C8" w:rsidRDefault="00EB0931" w:rsidP="00EB0931">
      <w:pPr>
        <w:pStyle w:val="Zkladntext"/>
        <w:rPr>
          <w:lang w:val="de-DE"/>
        </w:rPr>
      </w:pPr>
    </w:p>
    <w:p w:rsidR="0000290B" w:rsidRPr="00CB42C8" w:rsidRDefault="0000290B" w:rsidP="0000290B">
      <w:pPr>
        <w:pStyle w:val="Zkladntext"/>
      </w:pPr>
    </w:p>
    <w:p w:rsidR="0000290B" w:rsidRPr="00CB42C8" w:rsidRDefault="0000290B" w:rsidP="0000290B">
      <w:pPr>
        <w:pStyle w:val="Zkladntext"/>
      </w:pPr>
    </w:p>
    <w:p w:rsidR="0000290B" w:rsidRPr="00CB42C8" w:rsidRDefault="0000290B" w:rsidP="0000290B">
      <w:pPr>
        <w:pStyle w:val="Zkladntext"/>
      </w:pPr>
    </w:p>
    <w:p w:rsidR="0000290B" w:rsidRPr="00991279" w:rsidRDefault="0000290B" w:rsidP="0000290B">
      <w:pPr>
        <w:pStyle w:val="Nadpis1"/>
        <w:tabs>
          <w:tab w:val="clear" w:pos="450"/>
          <w:tab w:val="num" w:pos="360"/>
        </w:tabs>
        <w:spacing w:before="120" w:after="60"/>
        <w:ind w:left="360"/>
      </w:pPr>
      <w:r w:rsidRPr="00991279">
        <w:t>Informácie o daniach z príjmov</w:t>
      </w:r>
    </w:p>
    <w:p w:rsidR="0000290B" w:rsidRPr="00CB42C8" w:rsidRDefault="0000290B" w:rsidP="0000290B">
      <w:pPr>
        <w:pStyle w:val="Zkladntext"/>
      </w:pPr>
    </w:p>
    <w:p w:rsidR="0095053F" w:rsidRPr="00CB42C8" w:rsidRDefault="0000290B" w:rsidP="00921EF9">
      <w:pPr>
        <w:pStyle w:val="Zkladntext"/>
      </w:pPr>
      <w:r w:rsidRPr="00CB42C8">
        <w:t>Prevod od teoretickej dane z príjmov k vykázanej dani z príjmov je u</w:t>
      </w:r>
      <w:r w:rsidR="00921EF9">
        <w:t>vedený v nasledujúcom prehľade:</w:t>
      </w:r>
    </w:p>
    <w:bookmarkStart w:id="43" w:name="_MON_1402404889"/>
    <w:bookmarkEnd w:id="43"/>
    <w:p w:rsidR="009226CD" w:rsidRPr="00CB42C8" w:rsidRDefault="00F538E2" w:rsidP="00921EF9">
      <w:pPr>
        <w:pStyle w:val="Zkladntext"/>
      </w:pPr>
      <w:r w:rsidRPr="001331D8">
        <w:object w:dxaOrig="9124" w:dyaOrig="4006">
          <v:shape id="_x0000_i1044" type="#_x0000_t75" style="width:438.75pt;height:215.25pt" o:ole="" o:preferrelative="f">
            <v:imagedata r:id="rId52" o:title=""/>
            <o:lock v:ext="edit" aspectratio="f"/>
          </v:shape>
          <o:OLEObject Type="Embed" ProgID="Excel.Sheet.12" ShapeID="_x0000_i1044" DrawAspect="Content" ObjectID="_1497191350" r:id="rId53"/>
        </w:object>
      </w:r>
    </w:p>
    <w:p w:rsidR="00CB3140" w:rsidRPr="00CB42C8" w:rsidRDefault="00CB3140" w:rsidP="00CB3140">
      <w:pPr>
        <w:pStyle w:val="Zkladntext"/>
        <w:rPr>
          <w:lang w:val="de-DE"/>
        </w:rPr>
      </w:pPr>
    </w:p>
    <w:p w:rsidR="0000290B" w:rsidRPr="004D60F8" w:rsidRDefault="0000290B" w:rsidP="004D60F8">
      <w:pPr>
        <w:pStyle w:val="Nadpis1"/>
      </w:pPr>
      <w:r w:rsidRPr="004D60F8">
        <w:t>Informácie o údajoch na podsúvahových  účtoch</w:t>
      </w:r>
    </w:p>
    <w:p w:rsidR="0000290B" w:rsidRPr="00CB42C8" w:rsidRDefault="0000290B" w:rsidP="0000290B">
      <w:pPr>
        <w:pStyle w:val="Zkladntext"/>
      </w:pPr>
    </w:p>
    <w:p w:rsidR="0000290B" w:rsidRPr="004D60F8" w:rsidRDefault="0000290B" w:rsidP="002F770F">
      <w:pPr>
        <w:pStyle w:val="Nadpis2"/>
        <w:numPr>
          <w:ilvl w:val="0"/>
          <w:numId w:val="28"/>
        </w:numPr>
      </w:pPr>
      <w:bookmarkStart w:id="44" w:name="_Toc530739920"/>
      <w:r w:rsidRPr="004D60F8">
        <w:t>Najatý majetok</w:t>
      </w:r>
      <w:bookmarkEnd w:id="44"/>
    </w:p>
    <w:p w:rsidR="0000290B" w:rsidRPr="00CB42C8" w:rsidRDefault="0000290B" w:rsidP="0000290B">
      <w:pPr>
        <w:pStyle w:val="Zkladntext"/>
      </w:pPr>
    </w:p>
    <w:p w:rsidR="0000290B" w:rsidRDefault="0000290B" w:rsidP="0000290B">
      <w:pPr>
        <w:pStyle w:val="Zkladntext"/>
      </w:pPr>
      <w:bookmarkStart w:id="45" w:name="OLE_LINK1"/>
      <w:bookmarkStart w:id="46" w:name="OLE_LINK2"/>
      <w:r w:rsidRPr="00CB42C8">
        <w:t xml:space="preserve">Spoločnosť </w:t>
      </w:r>
      <w:r w:rsidR="00AB5BB2">
        <w:t>ne</w:t>
      </w:r>
      <w:r w:rsidR="00902F25" w:rsidRPr="00CB42C8">
        <w:t>má v nájme nebytové priestory</w:t>
      </w:r>
      <w:r w:rsidR="00AB5BB2">
        <w:t>.</w:t>
      </w:r>
      <w:bookmarkEnd w:id="45"/>
      <w:bookmarkEnd w:id="46"/>
    </w:p>
    <w:p w:rsidR="00AB5BB2" w:rsidRPr="00CB42C8" w:rsidRDefault="00AB5BB2" w:rsidP="00F2524C">
      <w:pPr>
        <w:pStyle w:val="Zkladntext"/>
        <w:ind w:left="0"/>
      </w:pPr>
    </w:p>
    <w:p w:rsidR="0000290B" w:rsidRPr="00B20286" w:rsidRDefault="0000290B" w:rsidP="0000290B">
      <w:pPr>
        <w:pStyle w:val="Nadpis2"/>
      </w:pPr>
      <w:r w:rsidRPr="00B20286">
        <w:t>Prenajatý majetok</w:t>
      </w:r>
    </w:p>
    <w:p w:rsidR="0000290B" w:rsidRPr="00CB42C8" w:rsidRDefault="0000290B" w:rsidP="0000290B">
      <w:pPr>
        <w:pStyle w:val="Zkladntext"/>
      </w:pPr>
    </w:p>
    <w:p w:rsidR="00B20286" w:rsidRDefault="00F538E2" w:rsidP="0000290B">
      <w:pPr>
        <w:pStyle w:val="Zkladntext"/>
      </w:pPr>
      <w:r>
        <w:t>K dátumu 31.10.2014  bol ukončený prenájom budovy BA spoločnosti Tempus-Bavaria s.r.o.</w:t>
      </w:r>
    </w:p>
    <w:p w:rsidR="00F538E2" w:rsidRPr="00CB42C8" w:rsidRDefault="00F538E2" w:rsidP="0000290B">
      <w:pPr>
        <w:pStyle w:val="Zkladntext"/>
      </w:pPr>
    </w:p>
    <w:p w:rsidR="00E34DCA" w:rsidRPr="00B20286" w:rsidRDefault="0060236A">
      <w:pPr>
        <w:pStyle w:val="Nadpis2"/>
      </w:pPr>
      <w:r w:rsidRPr="00B20286">
        <w:t>Prehľad o podsúvahových položkách</w:t>
      </w:r>
    </w:p>
    <w:p w:rsidR="00283139" w:rsidRPr="00CB42C8" w:rsidRDefault="00283139" w:rsidP="0000290B">
      <w:pPr>
        <w:pStyle w:val="Zkladntext"/>
      </w:pPr>
    </w:p>
    <w:p w:rsidR="00D271E8" w:rsidRPr="00813B20" w:rsidRDefault="00D271E8" w:rsidP="00D271E8">
      <w:pPr>
        <w:ind w:left="360"/>
        <w:rPr>
          <w:sz w:val="18"/>
          <w:szCs w:val="18"/>
        </w:rPr>
      </w:pPr>
      <w:r w:rsidRPr="00813B20">
        <w:rPr>
          <w:sz w:val="18"/>
          <w:szCs w:val="18"/>
        </w:rPr>
        <w:t>Spoločnosť o podsúvahových položkách neúčtuje.</w:t>
      </w:r>
    </w:p>
    <w:p w:rsidR="000C433D" w:rsidRPr="00CB42C8" w:rsidRDefault="000C433D" w:rsidP="00F2524C">
      <w:pPr>
        <w:pStyle w:val="Zkladntext"/>
        <w:ind w:left="0"/>
      </w:pPr>
    </w:p>
    <w:p w:rsidR="0000290B" w:rsidRPr="00B20286" w:rsidRDefault="0000290B" w:rsidP="0000290B">
      <w:pPr>
        <w:pStyle w:val="Nadpis1"/>
        <w:tabs>
          <w:tab w:val="clear" w:pos="450"/>
          <w:tab w:val="num" w:pos="360"/>
        </w:tabs>
        <w:spacing w:before="120" w:after="60"/>
        <w:ind w:left="360"/>
      </w:pPr>
      <w:r w:rsidRPr="00B20286">
        <w:t>Informácie o iných aktívach a iných pasívach</w:t>
      </w:r>
    </w:p>
    <w:p w:rsidR="0000290B" w:rsidRPr="00CB42C8" w:rsidRDefault="0000290B" w:rsidP="0000290B">
      <w:pPr>
        <w:pStyle w:val="Zkladntext"/>
        <w:ind w:left="0"/>
      </w:pPr>
    </w:p>
    <w:p w:rsidR="0000290B" w:rsidRPr="00B20286" w:rsidRDefault="0000290B" w:rsidP="002F770F">
      <w:pPr>
        <w:pStyle w:val="Nadpis2"/>
        <w:numPr>
          <w:ilvl w:val="0"/>
          <w:numId w:val="29"/>
        </w:numPr>
      </w:pPr>
      <w:bookmarkStart w:id="47" w:name="_Toc530739921"/>
      <w:r w:rsidRPr="00B20286">
        <w:t>Podmienené záväzky</w:t>
      </w:r>
      <w:bookmarkEnd w:id="47"/>
    </w:p>
    <w:p w:rsidR="0000290B" w:rsidRPr="00CB42C8" w:rsidRDefault="0000290B" w:rsidP="0000290B">
      <w:pPr>
        <w:pStyle w:val="Zkladntext"/>
      </w:pPr>
    </w:p>
    <w:p w:rsidR="0017267A" w:rsidRPr="00CB42C8" w:rsidRDefault="0000290B" w:rsidP="00F2524C">
      <w:pPr>
        <w:pStyle w:val="Zkladntext"/>
      </w:pPr>
      <w:r w:rsidRPr="00D271E8">
        <w:t xml:space="preserve">Spoločnosť </w:t>
      </w:r>
      <w:r w:rsidR="00B20286">
        <w:t>ne</w:t>
      </w:r>
      <w:r w:rsidR="005671BA" w:rsidRPr="00D271E8">
        <w:t>má  podmienené záväzky</w:t>
      </w:r>
      <w:r w:rsidR="00B20286">
        <w:t xml:space="preserve">. </w:t>
      </w:r>
      <w:r w:rsidR="008F4CED" w:rsidRPr="00D271E8">
        <w:t>Na to, že mnohé oblasti slovenského daňového práva doteraz neboli dostatočne overené praxou, existuj</w:t>
      </w:r>
      <w:r w:rsidR="00427456" w:rsidRPr="00D271E8">
        <w:t>e</w:t>
      </w:r>
      <w:r w:rsidR="008F4CED" w:rsidRPr="00D271E8">
        <w:t xml:space="preserve"> neistota v tom, ako ich budú daňové orgány aplikovať. Mieru tejto neistoty nie je možné kvantifikovať a zanikne až potom, keď budú k dispozícii právne precedensy, prípadne oficiálne int</w:t>
      </w:r>
      <w:r w:rsidR="00F2524C">
        <w:t xml:space="preserve">erpretácie príslušných orgánov. </w:t>
      </w:r>
      <w:r w:rsidR="0017267A" w:rsidRPr="00CB42C8">
        <w:t>Prehľad podmienených záväzkov</w:t>
      </w:r>
      <w:r w:rsidR="003C3FDF" w:rsidRPr="00CB42C8">
        <w:t xml:space="preserve"> za bežné účtovné obdobie</w:t>
      </w:r>
      <w:r w:rsidR="0017267A" w:rsidRPr="00CB42C8">
        <w:t>:</w:t>
      </w:r>
    </w:p>
    <w:p w:rsidR="0017267A" w:rsidRPr="00CB42C8" w:rsidRDefault="0017267A" w:rsidP="0000290B">
      <w:pPr>
        <w:pStyle w:val="Zkladntext"/>
      </w:pPr>
    </w:p>
    <w:bookmarkStart w:id="48" w:name="_MON_1402406286"/>
    <w:bookmarkEnd w:id="48"/>
    <w:p w:rsidR="00CD0C80" w:rsidRDefault="00F538E2" w:rsidP="00F2524C">
      <w:pPr>
        <w:pStyle w:val="Zkladntext"/>
      </w:pPr>
      <w:r w:rsidRPr="00CB42C8">
        <w:object w:dxaOrig="8905" w:dyaOrig="2564">
          <v:shape id="_x0000_i1045" type="#_x0000_t75" style="width:439.5pt;height:138.75pt" o:ole="" o:preferrelative="f">
            <v:imagedata r:id="rId54" o:title=""/>
            <o:lock v:ext="edit" aspectratio="f"/>
          </v:shape>
          <o:OLEObject Type="Embed" ProgID="Excel.Sheet.12" ShapeID="_x0000_i1045" DrawAspect="Content" ObjectID="_1497191351" r:id="rId55"/>
        </w:object>
      </w:r>
    </w:p>
    <w:p w:rsidR="003C3FDF" w:rsidRPr="00CB42C8" w:rsidRDefault="003C3FDF" w:rsidP="003C3FDF">
      <w:pPr>
        <w:pStyle w:val="Zkladntext"/>
      </w:pPr>
      <w:r w:rsidRPr="00CB42C8">
        <w:lastRenderedPageBreak/>
        <w:t>Prehľad podmienených záväzkov za bezprostredne predchádzajúce účtovné obdobie:</w:t>
      </w:r>
    </w:p>
    <w:p w:rsidR="003C3FDF" w:rsidRPr="00CB42C8" w:rsidRDefault="003C3FDF" w:rsidP="003C3FDF">
      <w:pPr>
        <w:pStyle w:val="Zkladntext"/>
      </w:pPr>
    </w:p>
    <w:bookmarkStart w:id="49" w:name="_MON_1402406305"/>
    <w:bookmarkEnd w:id="49"/>
    <w:p w:rsidR="0017267A" w:rsidRPr="00CB42C8" w:rsidRDefault="00F538E2" w:rsidP="0000290B">
      <w:pPr>
        <w:pStyle w:val="Zkladntext"/>
      </w:pPr>
      <w:r w:rsidRPr="00CB42C8">
        <w:object w:dxaOrig="8905" w:dyaOrig="2564">
          <v:shape id="_x0000_i1046" type="#_x0000_t75" style="width:439.5pt;height:138.75pt" o:ole="" o:preferrelative="f">
            <v:imagedata r:id="rId56" o:title=""/>
            <o:lock v:ext="edit" aspectratio="f"/>
          </v:shape>
          <o:OLEObject Type="Embed" ProgID="Excel.Sheet.12" ShapeID="_x0000_i1046" DrawAspect="Content" ObjectID="_1497191352" r:id="rId57"/>
        </w:object>
      </w:r>
    </w:p>
    <w:p w:rsidR="0000290B" w:rsidRPr="00B20286" w:rsidRDefault="0000290B" w:rsidP="0000290B">
      <w:pPr>
        <w:pStyle w:val="Nadpis2"/>
        <w:numPr>
          <w:ilvl w:val="0"/>
          <w:numId w:val="2"/>
        </w:numPr>
      </w:pPr>
      <w:bookmarkStart w:id="50" w:name="_Toc530739922"/>
      <w:r w:rsidRPr="00B20286">
        <w:t>Ostatné finančné povinnosti</w:t>
      </w:r>
      <w:bookmarkEnd w:id="50"/>
    </w:p>
    <w:p w:rsidR="0000290B" w:rsidRPr="00CB42C8" w:rsidRDefault="0000290B" w:rsidP="0000290B">
      <w:pPr>
        <w:pStyle w:val="Zkladntext"/>
      </w:pPr>
    </w:p>
    <w:p w:rsidR="00476E00" w:rsidRPr="00CB42C8" w:rsidRDefault="00476E00" w:rsidP="0000290B">
      <w:pPr>
        <w:pStyle w:val="Zkladntext"/>
      </w:pPr>
      <w:r w:rsidRPr="00CB42C8">
        <w:t>Spoločnosť nemá žiadne fi</w:t>
      </w:r>
      <w:r w:rsidR="0000290B" w:rsidRPr="00CB42C8">
        <w:t>nančné povinnosti, ktoré sa nesledujú v bežnom účtovníctve a neuvádzajú v</w:t>
      </w:r>
      <w:r w:rsidRPr="00CB42C8">
        <w:t> </w:t>
      </w:r>
      <w:r w:rsidR="0000290B" w:rsidRPr="00CB42C8">
        <w:t>súvahe</w:t>
      </w:r>
      <w:r w:rsidRPr="00CB42C8">
        <w:t>.</w:t>
      </w:r>
    </w:p>
    <w:p w:rsidR="00427456" w:rsidRPr="00CB42C8" w:rsidRDefault="00427456" w:rsidP="00F2524C">
      <w:pPr>
        <w:pStyle w:val="Zkladntext"/>
        <w:ind w:left="0"/>
      </w:pPr>
    </w:p>
    <w:p w:rsidR="0000290B" w:rsidRPr="00B20286" w:rsidRDefault="0000290B" w:rsidP="0000290B">
      <w:pPr>
        <w:pStyle w:val="Nadpis2"/>
        <w:numPr>
          <w:ilvl w:val="0"/>
          <w:numId w:val="2"/>
        </w:numPr>
      </w:pPr>
      <w:r w:rsidRPr="00B20286">
        <w:t>Podmienený majetok</w:t>
      </w:r>
    </w:p>
    <w:p w:rsidR="0000290B" w:rsidRPr="00CB42C8" w:rsidRDefault="0000290B" w:rsidP="0000290B"/>
    <w:p w:rsidR="0000290B" w:rsidRPr="00CB42C8" w:rsidRDefault="0000290B" w:rsidP="00F2524C">
      <w:pPr>
        <w:pStyle w:val="Zkladntext"/>
      </w:pPr>
      <w:r w:rsidRPr="00CB42C8">
        <w:t>Spoločnosť</w:t>
      </w:r>
      <w:r w:rsidR="00F2524C">
        <w:t xml:space="preserve"> nemá podmienený majetok.</w:t>
      </w:r>
    </w:p>
    <w:p w:rsidR="00627B6C" w:rsidRPr="00CB42C8" w:rsidRDefault="00627B6C" w:rsidP="00F2524C">
      <w:pPr>
        <w:pStyle w:val="Zkladntext"/>
        <w:ind w:left="0"/>
      </w:pPr>
    </w:p>
    <w:p w:rsidR="0000290B" w:rsidRPr="00B20286" w:rsidRDefault="0000290B" w:rsidP="0000290B">
      <w:pPr>
        <w:pStyle w:val="Nadpis1"/>
        <w:tabs>
          <w:tab w:val="clear" w:pos="450"/>
          <w:tab w:val="num" w:pos="360"/>
        </w:tabs>
        <w:spacing w:before="120" w:after="60"/>
        <w:ind w:left="360"/>
      </w:pPr>
      <w:bookmarkStart w:id="51" w:name="_Toc530739923"/>
      <w:r w:rsidRPr="00B20286">
        <w:t>Informácie o príjmoch a výhodách členov štatutárnych orgánov, dozorných orgánov</w:t>
      </w:r>
      <w:bookmarkEnd w:id="51"/>
      <w:r w:rsidRPr="00B20286">
        <w:t xml:space="preserve"> a iných orgánov účtovnej jednotky</w:t>
      </w:r>
    </w:p>
    <w:p w:rsidR="0000290B" w:rsidRPr="00CB42C8" w:rsidRDefault="0000290B" w:rsidP="0000290B">
      <w:pPr>
        <w:pStyle w:val="Zkladntext"/>
      </w:pPr>
    </w:p>
    <w:p w:rsidR="006F29CC" w:rsidRPr="00CB42C8" w:rsidRDefault="006F29CC" w:rsidP="0000290B">
      <w:pPr>
        <w:pStyle w:val="Zkladntext"/>
      </w:pPr>
      <w:r w:rsidRPr="00CB42C8">
        <w:t>Členovia štatutárnych orgánov nepoberali z titulu svojej funkcie žiadne príjmy.</w:t>
      </w:r>
    </w:p>
    <w:p w:rsidR="00B20286" w:rsidRPr="00CB42C8" w:rsidRDefault="00B20286" w:rsidP="00F2524C">
      <w:pPr>
        <w:pStyle w:val="Zkladntext"/>
        <w:ind w:left="0"/>
      </w:pPr>
    </w:p>
    <w:p w:rsidR="00E921A6" w:rsidRPr="00CB42C8" w:rsidRDefault="00E921A6" w:rsidP="0000290B">
      <w:pPr>
        <w:pStyle w:val="Zkladntext"/>
      </w:pPr>
    </w:p>
    <w:p w:rsidR="001B4E1F" w:rsidRPr="00B20286" w:rsidRDefault="001B4E1F" w:rsidP="001B4E1F">
      <w:pPr>
        <w:pStyle w:val="Nadpis1"/>
        <w:tabs>
          <w:tab w:val="clear" w:pos="450"/>
          <w:tab w:val="num" w:pos="360"/>
        </w:tabs>
        <w:spacing w:before="120" w:after="60"/>
        <w:ind w:left="360"/>
      </w:pPr>
      <w:bookmarkStart w:id="52" w:name="_Toc530739924"/>
      <w:bookmarkStart w:id="53" w:name="_Toc530739925"/>
      <w:r w:rsidRPr="00B20286">
        <w:t>Informácie o ekonomických vzťahoch účtovnej jednotky a spriaznených osôb</w:t>
      </w:r>
      <w:bookmarkEnd w:id="52"/>
    </w:p>
    <w:p w:rsidR="001B4E1F" w:rsidRPr="00CB42C8" w:rsidRDefault="001B4E1F" w:rsidP="001B4E1F">
      <w:pPr>
        <w:pStyle w:val="Zkladntext"/>
      </w:pPr>
    </w:p>
    <w:p w:rsidR="001B4E1F" w:rsidRPr="00CB42C8" w:rsidRDefault="001B4E1F" w:rsidP="001B4E1F">
      <w:pPr>
        <w:pStyle w:val="Zkladntext"/>
      </w:pPr>
      <w:r w:rsidRPr="00CB42C8">
        <w:t xml:space="preserve">Spoločnosť uskutočnila v priebehu účtovného obdobia nasledujúce transakcie so spriaznenými osobami </w:t>
      </w:r>
    </w:p>
    <w:p w:rsidR="001B4E1F" w:rsidRPr="00CB42C8" w:rsidRDefault="001B4E1F" w:rsidP="001B4E1F">
      <w:pPr>
        <w:pStyle w:val="Zkladntext"/>
      </w:pPr>
    </w:p>
    <w:p w:rsidR="001B4E1F" w:rsidRDefault="001B4E1F" w:rsidP="001B4E1F">
      <w:pPr>
        <w:pStyle w:val="Zkladntext"/>
        <w:ind w:left="0" w:firstLine="426"/>
      </w:pPr>
    </w:p>
    <w:p w:rsidR="001B4E1F" w:rsidRDefault="001B4E1F" w:rsidP="001B4E1F">
      <w:pPr>
        <w:pStyle w:val="Zkladntext"/>
        <w:ind w:left="0" w:firstLine="426"/>
      </w:pPr>
    </w:p>
    <w:bookmarkStart w:id="54" w:name="_MON_1397634145"/>
    <w:bookmarkEnd w:id="54"/>
    <w:p w:rsidR="001B4E1F" w:rsidRDefault="00263C9D" w:rsidP="001B4E1F">
      <w:pPr>
        <w:pStyle w:val="Zkladntext"/>
        <w:ind w:left="0" w:firstLine="426"/>
      </w:pPr>
      <w:r w:rsidRPr="00C637B1">
        <w:rPr>
          <w:b/>
        </w:rPr>
        <w:object w:dxaOrig="9001" w:dyaOrig="9732">
          <v:shape id="_x0000_i1053" type="#_x0000_t75" style="width:445.5pt;height:532.5pt" o:ole="" o:preferrelative="f">
            <v:imagedata r:id="rId58" o:title=""/>
            <o:lock v:ext="edit" aspectratio="f"/>
          </v:shape>
          <o:OLEObject Type="Embed" ProgID="Excel.Sheet.12" ShapeID="_x0000_i1053" DrawAspect="Content" ObjectID="_1497191353" r:id="rId59"/>
        </w:object>
      </w:r>
    </w:p>
    <w:p w:rsidR="00B20286" w:rsidRDefault="00B20286" w:rsidP="00C91DB5">
      <w:pPr>
        <w:pStyle w:val="Zkladntext"/>
        <w:ind w:left="0" w:firstLine="426"/>
      </w:pPr>
    </w:p>
    <w:p w:rsidR="00B20286" w:rsidRDefault="00B20286" w:rsidP="00C91DB5">
      <w:pPr>
        <w:pStyle w:val="Zkladntext"/>
        <w:ind w:left="0" w:firstLine="426"/>
      </w:pPr>
    </w:p>
    <w:p w:rsidR="00B20286" w:rsidRDefault="00B20286" w:rsidP="00C91DB5">
      <w:pPr>
        <w:pStyle w:val="Zkladntext"/>
        <w:ind w:left="0" w:firstLine="426"/>
      </w:pPr>
    </w:p>
    <w:p w:rsidR="00B20286" w:rsidRDefault="00B20286" w:rsidP="005C1B4E">
      <w:pPr>
        <w:pStyle w:val="Zkladntext"/>
        <w:ind w:left="0" w:firstLine="426"/>
      </w:pPr>
    </w:p>
    <w:p w:rsidR="00B20286" w:rsidRDefault="00B20286" w:rsidP="00C91DB5">
      <w:pPr>
        <w:pStyle w:val="Zkladntext"/>
        <w:ind w:left="0" w:firstLine="426"/>
      </w:pPr>
    </w:p>
    <w:p w:rsidR="005C1B4E" w:rsidRDefault="005C1B4E" w:rsidP="005C1B4E">
      <w:pPr>
        <w:pStyle w:val="Zkladntext"/>
        <w:ind w:left="0" w:firstLine="426"/>
      </w:pPr>
      <w:r>
        <w:t>Kód druhu obchodu:</w:t>
      </w:r>
    </w:p>
    <w:p w:rsidR="005C1B4E" w:rsidRDefault="005C1B4E" w:rsidP="005C1B4E">
      <w:pPr>
        <w:pStyle w:val="Zkladntext"/>
        <w:ind w:left="0" w:firstLine="426"/>
      </w:pPr>
    </w:p>
    <w:p w:rsidR="005C1B4E" w:rsidRDefault="005C1B4E" w:rsidP="005C1B4E">
      <w:pPr>
        <w:pStyle w:val="Zkladntext"/>
        <w:ind w:left="0" w:firstLine="426"/>
      </w:pPr>
      <w:r>
        <w:rPr>
          <w:lang w:val="en-US"/>
        </w:rPr>
        <w:t>01 – k</w:t>
      </w:r>
      <w:r>
        <w:t>úpa</w:t>
      </w:r>
    </w:p>
    <w:p w:rsidR="005C1B4E" w:rsidRDefault="005C1B4E" w:rsidP="005C1B4E">
      <w:pPr>
        <w:pStyle w:val="Zkladntext"/>
        <w:ind w:left="0" w:firstLine="426"/>
      </w:pPr>
      <w:r>
        <w:t>02 – predaj</w:t>
      </w:r>
    </w:p>
    <w:p w:rsidR="00FC537D" w:rsidRDefault="00FC537D" w:rsidP="005C1B4E">
      <w:pPr>
        <w:pStyle w:val="Zkladntext"/>
        <w:ind w:left="0" w:firstLine="426"/>
      </w:pPr>
      <w:r>
        <w:t xml:space="preserve">03 </w:t>
      </w:r>
      <w:r>
        <w:rPr>
          <w:lang w:val="en-US"/>
        </w:rPr>
        <w:t xml:space="preserve">– </w:t>
      </w:r>
      <w:r>
        <w:t>poskytnuté služby</w:t>
      </w:r>
    </w:p>
    <w:p w:rsidR="005C1B4E" w:rsidRDefault="005C1B4E" w:rsidP="005C1B4E">
      <w:pPr>
        <w:pStyle w:val="Zkladntext"/>
        <w:ind w:left="0" w:firstLine="426"/>
      </w:pPr>
      <w:r>
        <w:t>05 – licencia</w:t>
      </w:r>
    </w:p>
    <w:p w:rsidR="005C1B4E" w:rsidRDefault="005C1B4E" w:rsidP="005C1B4E">
      <w:pPr>
        <w:pStyle w:val="Zkladntext"/>
        <w:ind w:left="0" w:firstLine="426"/>
      </w:pPr>
      <w:r>
        <w:t>08 – úver, pôžička</w:t>
      </w:r>
    </w:p>
    <w:p w:rsidR="005C1B4E" w:rsidRDefault="005C1B4E" w:rsidP="005C1B4E">
      <w:pPr>
        <w:pStyle w:val="Zkladntext"/>
        <w:ind w:left="0" w:firstLine="426"/>
      </w:pPr>
      <w:r>
        <w:t>10 – záruka</w:t>
      </w:r>
    </w:p>
    <w:p w:rsidR="006A7365" w:rsidRDefault="005C1B4E" w:rsidP="00D1626D">
      <w:pPr>
        <w:pStyle w:val="Zkladntext"/>
        <w:ind w:left="0" w:firstLine="426"/>
      </w:pPr>
      <w:r>
        <w:lastRenderedPageBreak/>
        <w:t>11 – iný obchod</w:t>
      </w:r>
    </w:p>
    <w:p w:rsidR="006A7365" w:rsidRDefault="006A7365" w:rsidP="005C1B4E">
      <w:pPr>
        <w:pStyle w:val="Zkladntext"/>
        <w:ind w:left="0" w:firstLine="426"/>
      </w:pPr>
    </w:p>
    <w:p w:rsidR="006A7365" w:rsidRDefault="006A7365" w:rsidP="005C1B4E">
      <w:pPr>
        <w:pStyle w:val="Zkladntext"/>
        <w:ind w:left="0" w:firstLine="426"/>
      </w:pPr>
    </w:p>
    <w:p w:rsidR="005C1B4E" w:rsidRPr="002F770F" w:rsidRDefault="005C1B4E" w:rsidP="00F2524C">
      <w:pPr>
        <w:pStyle w:val="Zkladntext"/>
        <w:ind w:left="0"/>
      </w:pPr>
    </w:p>
    <w:p w:rsidR="003342B1" w:rsidRDefault="003342B1" w:rsidP="00F2524C">
      <w:pPr>
        <w:pStyle w:val="Zkladntext"/>
        <w:ind w:left="0" w:firstLine="426"/>
      </w:pPr>
      <w:r>
        <w:t>Vybrané aktíva a pasíva vyplývajúce z transakcií so spriaznenými osobami sú u</w:t>
      </w:r>
      <w:r w:rsidR="00F2524C">
        <w:t>vedené v nasledujúcom prehľade:</w:t>
      </w:r>
    </w:p>
    <w:bookmarkStart w:id="55" w:name="_MON_1397647370"/>
    <w:bookmarkStart w:id="56" w:name="_MON_1397644272"/>
    <w:bookmarkStart w:id="57" w:name="_MON_1397644531"/>
    <w:bookmarkStart w:id="58" w:name="_MON_1397646617"/>
    <w:bookmarkEnd w:id="55"/>
    <w:bookmarkEnd w:id="56"/>
    <w:bookmarkEnd w:id="57"/>
    <w:bookmarkEnd w:id="58"/>
    <w:p w:rsidR="003342B1" w:rsidRDefault="00F538E2" w:rsidP="003342B1">
      <w:pPr>
        <w:pStyle w:val="Zkladntext"/>
      </w:pPr>
      <w:r>
        <w:object w:dxaOrig="9049" w:dyaOrig="2386">
          <v:shape id="_x0000_i1047" type="#_x0000_t75" style="width:439.5pt;height:129.75pt" o:ole="" o:preferrelative="f">
            <v:imagedata r:id="rId60" o:title=""/>
            <o:lock v:ext="edit" aspectratio="f"/>
          </v:shape>
          <o:OLEObject Type="Embed" ProgID="Excel.Sheet.12" ShapeID="_x0000_i1047" DrawAspect="Content" ObjectID="_1497191354" r:id="rId61"/>
        </w:object>
      </w:r>
    </w:p>
    <w:p w:rsidR="00B62C27" w:rsidRPr="00CB42C8" w:rsidRDefault="00B62C27" w:rsidP="00F2524C">
      <w:pPr>
        <w:pStyle w:val="Zkladntext"/>
        <w:ind w:left="0"/>
      </w:pPr>
    </w:p>
    <w:bookmarkEnd w:id="53"/>
    <w:p w:rsidR="001B4E1F" w:rsidRPr="00FB7D51" w:rsidRDefault="001B4E1F" w:rsidP="001B4E1F">
      <w:pPr>
        <w:pStyle w:val="Nadpis1"/>
        <w:tabs>
          <w:tab w:val="clear" w:pos="450"/>
          <w:tab w:val="num" w:pos="360"/>
        </w:tabs>
        <w:spacing w:before="120" w:after="60"/>
        <w:ind w:left="360"/>
      </w:pPr>
      <w:r w:rsidRPr="00FB7D51">
        <w:t>Informácie o skutočnostiach, ktoré nastali po dni, ku ktorému sa zostavuje účtovná závierka, do dňa zostavenia účtovnej závierky</w:t>
      </w:r>
    </w:p>
    <w:p w:rsidR="001B4E1F" w:rsidRPr="00CB42C8" w:rsidRDefault="001B4E1F" w:rsidP="001B4E1F">
      <w:pPr>
        <w:pStyle w:val="Zkladntext"/>
      </w:pPr>
    </w:p>
    <w:p w:rsidR="001B4E1F" w:rsidRPr="00CB42C8" w:rsidRDefault="001B4E1F" w:rsidP="001B4E1F">
      <w:pPr>
        <w:pStyle w:val="Zkladntext"/>
      </w:pPr>
      <w:r w:rsidRPr="00CB42C8">
        <w:t>Po 31. decembri 201</w:t>
      </w:r>
      <w:r w:rsidR="00145D31">
        <w:t>4</w:t>
      </w:r>
      <w:r w:rsidRPr="00CB42C8">
        <w:t xml:space="preserve"> nenastali udalosti, ktoré majú významný vplyv na verné zobrazenie skutočností, ktoré sú predmetom účtovníctva. </w:t>
      </w:r>
    </w:p>
    <w:p w:rsidR="001B4E1F" w:rsidRPr="00CB42C8" w:rsidRDefault="001B4E1F" w:rsidP="001B4E1F">
      <w:pPr>
        <w:spacing w:after="200" w:line="276" w:lineRule="auto"/>
        <w:rPr>
          <w:b/>
          <w:caps/>
          <w:sz w:val="18"/>
        </w:rPr>
      </w:pPr>
    </w:p>
    <w:p w:rsidR="001B4E1F" w:rsidRPr="009A49B0" w:rsidRDefault="001B4E1F" w:rsidP="001B4E1F">
      <w:pPr>
        <w:pStyle w:val="Nadpis1"/>
        <w:tabs>
          <w:tab w:val="clear" w:pos="450"/>
          <w:tab w:val="num" w:pos="360"/>
        </w:tabs>
        <w:spacing w:before="120" w:after="60"/>
        <w:ind w:left="360"/>
      </w:pPr>
      <w:r w:rsidRPr="009A49B0">
        <w:t>Informácie o Vlastnom imaní</w:t>
      </w:r>
    </w:p>
    <w:p w:rsidR="001B4E1F" w:rsidRPr="00CB42C8" w:rsidRDefault="001B4E1F" w:rsidP="001B4E1F">
      <w:pPr>
        <w:pStyle w:val="Zkladntext"/>
      </w:pPr>
    </w:p>
    <w:p w:rsidR="001B4E1F" w:rsidRPr="00CB42C8" w:rsidRDefault="001B4E1F" w:rsidP="005B4AAC">
      <w:pPr>
        <w:pStyle w:val="Zkladntext"/>
      </w:pPr>
      <w:r w:rsidRPr="00CB42C8">
        <w:t>Prehľad o pohybe vlastného imania v priebehu účtovného obdobia je u</w:t>
      </w:r>
      <w:r w:rsidR="005B4AAC">
        <w:t>vedený v nasledujúcom prehľade:</w:t>
      </w:r>
    </w:p>
    <w:bookmarkStart w:id="59" w:name="_MON_1402406800"/>
    <w:bookmarkEnd w:id="59"/>
    <w:p w:rsidR="001B4E1F" w:rsidRPr="00CB42C8" w:rsidRDefault="00145D31" w:rsidP="001B4E1F">
      <w:pPr>
        <w:pStyle w:val="Zkladntext"/>
      </w:pPr>
      <w:r w:rsidRPr="00CB42C8">
        <w:object w:dxaOrig="9290" w:dyaOrig="7018">
          <v:shape id="_x0000_i1048" type="#_x0000_t75" style="width:440.25pt;height:371.25pt" o:ole="" o:preferrelative="f">
            <v:imagedata r:id="rId62" o:title=""/>
            <o:lock v:ext="edit" aspectratio="f"/>
          </v:shape>
          <o:OLEObject Type="Embed" ProgID="Excel.Sheet.12" ShapeID="_x0000_i1048" DrawAspect="Content" ObjectID="_1497191355" r:id="rId63"/>
        </w:object>
      </w:r>
    </w:p>
    <w:p w:rsidR="00467743" w:rsidRPr="00467743" w:rsidRDefault="0075139D" w:rsidP="00467743">
      <w:pPr>
        <w:jc w:val="both"/>
        <w:rPr>
          <w:color w:val="000000"/>
          <w:sz w:val="18"/>
          <w:szCs w:val="18"/>
          <w:lang w:eastAsia="sk-SK"/>
        </w:rPr>
      </w:pPr>
      <w:r w:rsidRPr="00CB42C8">
        <w:rPr>
          <w:sz w:val="18"/>
          <w:szCs w:val="18"/>
        </w:rPr>
        <w:t xml:space="preserve">Základné imanie sa v priebehu účtovného </w:t>
      </w:r>
      <w:r w:rsidR="001B4E1F">
        <w:rPr>
          <w:sz w:val="18"/>
          <w:szCs w:val="18"/>
        </w:rPr>
        <w:t>obdobia roka 201</w:t>
      </w:r>
      <w:r w:rsidR="00145D31">
        <w:rPr>
          <w:sz w:val="18"/>
          <w:szCs w:val="18"/>
        </w:rPr>
        <w:t>4</w:t>
      </w:r>
      <w:r w:rsidR="001B4E1F">
        <w:rPr>
          <w:sz w:val="18"/>
          <w:szCs w:val="18"/>
        </w:rPr>
        <w:t xml:space="preserve"> </w:t>
      </w:r>
      <w:r w:rsidR="00881179">
        <w:rPr>
          <w:sz w:val="18"/>
          <w:szCs w:val="18"/>
        </w:rPr>
        <w:t>nemenilo.</w:t>
      </w:r>
      <w:r w:rsidR="001B4E1F">
        <w:rPr>
          <w:sz w:val="18"/>
          <w:szCs w:val="18"/>
        </w:rPr>
        <w:t xml:space="preserve"> </w:t>
      </w:r>
    </w:p>
    <w:p w:rsidR="00262CD4" w:rsidRPr="00F04C67" w:rsidRDefault="001B4E1F" w:rsidP="00F04C67">
      <w:pPr>
        <w:autoSpaceDE w:val="0"/>
        <w:autoSpaceDN w:val="0"/>
        <w:adjustRightInd w:val="0"/>
        <w:ind w:left="426"/>
        <w:jc w:val="both"/>
        <w:rPr>
          <w:szCs w:val="18"/>
        </w:rPr>
      </w:pPr>
      <w:r>
        <w:rPr>
          <w:sz w:val="18"/>
          <w:szCs w:val="18"/>
        </w:rPr>
        <w:t>Výška základného imania je: 3 546 000 EUR.</w:t>
      </w:r>
    </w:p>
    <w:p w:rsidR="001B4E1F" w:rsidRPr="00CB42C8" w:rsidRDefault="001B4E1F" w:rsidP="00F04C67">
      <w:pPr>
        <w:pStyle w:val="Zkladntext"/>
      </w:pPr>
      <w:r w:rsidRPr="00117E85">
        <w:t>Prehľad o pohybe vlastného imania za predchádzajúce účtovné obdobie je uvedený v nasledujúcom prehľade:</w:t>
      </w:r>
    </w:p>
    <w:bookmarkStart w:id="60" w:name="_MON_1402407089"/>
    <w:bookmarkEnd w:id="60"/>
    <w:p w:rsidR="00627B6C" w:rsidRPr="00CB42C8" w:rsidRDefault="00145D31" w:rsidP="00F04C67">
      <w:pPr>
        <w:pStyle w:val="Zkladntext"/>
      </w:pPr>
      <w:r w:rsidRPr="00CB42C8">
        <w:object w:dxaOrig="9150" w:dyaOrig="7047">
          <v:shape id="_x0000_i1049" type="#_x0000_t75" style="width:439.5pt;height:381pt" o:ole="" o:preferrelative="f">
            <v:imagedata r:id="rId64" o:title=""/>
            <o:lock v:ext="edit" aspectratio="f"/>
          </v:shape>
          <o:OLEObject Type="Embed" ProgID="Excel.Sheet.12" ShapeID="_x0000_i1049" DrawAspect="Content" ObjectID="_1497191356" r:id="rId65"/>
        </w:object>
      </w:r>
    </w:p>
    <w:p w:rsidR="00467743" w:rsidRDefault="003E0FA2" w:rsidP="00FC7BA3">
      <w:pPr>
        <w:spacing w:line="0" w:lineRule="atLeast"/>
        <w:ind w:left="357"/>
        <w:rPr>
          <w:sz w:val="18"/>
          <w:szCs w:val="18"/>
        </w:rPr>
      </w:pPr>
      <w:r w:rsidRPr="00467743">
        <w:rPr>
          <w:sz w:val="18"/>
          <w:szCs w:val="18"/>
        </w:rPr>
        <w:t>Účtovný</w:t>
      </w:r>
      <w:r w:rsidR="00FC7BA3" w:rsidRPr="00467743">
        <w:rPr>
          <w:sz w:val="18"/>
          <w:szCs w:val="18"/>
        </w:rPr>
        <w:t xml:space="preserve"> zisk</w:t>
      </w:r>
      <w:r w:rsidR="006B586D">
        <w:rPr>
          <w:sz w:val="18"/>
          <w:szCs w:val="18"/>
        </w:rPr>
        <w:t xml:space="preserve"> </w:t>
      </w:r>
      <w:r w:rsidRPr="00467743">
        <w:rPr>
          <w:sz w:val="18"/>
          <w:szCs w:val="18"/>
        </w:rPr>
        <w:t>za rok 201</w:t>
      </w:r>
      <w:r w:rsidR="00145D31">
        <w:rPr>
          <w:sz w:val="18"/>
          <w:szCs w:val="18"/>
        </w:rPr>
        <w:t>3</w:t>
      </w:r>
      <w:r w:rsidRPr="00467743">
        <w:rPr>
          <w:sz w:val="18"/>
          <w:szCs w:val="18"/>
        </w:rPr>
        <w:t xml:space="preserve"> bol</w:t>
      </w:r>
      <w:r w:rsidR="00FC7BA3" w:rsidRPr="00467743">
        <w:rPr>
          <w:sz w:val="18"/>
          <w:szCs w:val="18"/>
        </w:rPr>
        <w:t xml:space="preserve"> prevedený</w:t>
      </w:r>
      <w:r w:rsidR="00CE0829" w:rsidRPr="00467743">
        <w:rPr>
          <w:sz w:val="18"/>
          <w:szCs w:val="18"/>
        </w:rPr>
        <w:t xml:space="preserve"> </w:t>
      </w:r>
      <w:r w:rsidR="00145D31">
        <w:rPr>
          <w:sz w:val="18"/>
          <w:szCs w:val="18"/>
        </w:rPr>
        <w:t xml:space="preserve">následovne: </w:t>
      </w:r>
    </w:p>
    <w:p w:rsidR="00145D31" w:rsidRDefault="00145D31" w:rsidP="00FC7BA3">
      <w:pPr>
        <w:spacing w:line="0" w:lineRule="atLeast"/>
        <w:ind w:left="357"/>
        <w:rPr>
          <w:sz w:val="18"/>
          <w:szCs w:val="18"/>
        </w:rPr>
      </w:pPr>
      <w:r>
        <w:rPr>
          <w:sz w:val="18"/>
          <w:szCs w:val="18"/>
        </w:rPr>
        <w:t xml:space="preserve">-prídel do </w:t>
      </w:r>
      <w:r w:rsidR="000B3D3D">
        <w:rPr>
          <w:sz w:val="18"/>
          <w:szCs w:val="18"/>
        </w:rPr>
        <w:t>zákonného rezervného fondu 21668</w:t>
      </w:r>
      <w:r>
        <w:rPr>
          <w:sz w:val="18"/>
          <w:szCs w:val="18"/>
        </w:rPr>
        <w:t>,-</w:t>
      </w:r>
    </w:p>
    <w:p w:rsidR="00145D31" w:rsidRDefault="00145D31" w:rsidP="00FC7BA3">
      <w:pPr>
        <w:spacing w:line="0" w:lineRule="atLeast"/>
        <w:ind w:left="357"/>
        <w:rPr>
          <w:sz w:val="18"/>
          <w:szCs w:val="18"/>
        </w:rPr>
      </w:pPr>
      <w:r>
        <w:rPr>
          <w:sz w:val="18"/>
          <w:szCs w:val="18"/>
        </w:rPr>
        <w:t>- podiel spoločníkom v prospech 364 Ing. Sojka 975</w:t>
      </w:r>
      <w:r w:rsidR="000B3D3D">
        <w:rPr>
          <w:sz w:val="18"/>
          <w:szCs w:val="18"/>
        </w:rPr>
        <w:t>10,-</w:t>
      </w:r>
    </w:p>
    <w:p w:rsidR="00145D31" w:rsidRPr="00467743" w:rsidRDefault="00145D31" w:rsidP="00FC7BA3">
      <w:pPr>
        <w:spacing w:line="0" w:lineRule="atLeast"/>
        <w:ind w:left="357"/>
        <w:rPr>
          <w:sz w:val="18"/>
          <w:szCs w:val="18"/>
        </w:rPr>
      </w:pPr>
      <w:r>
        <w:rPr>
          <w:sz w:val="18"/>
          <w:szCs w:val="18"/>
        </w:rPr>
        <w:t>- podiel spoločníkom v prospech 364 Ing. Vattai 975</w:t>
      </w:r>
      <w:r w:rsidR="000B3D3D">
        <w:rPr>
          <w:sz w:val="18"/>
          <w:szCs w:val="18"/>
        </w:rPr>
        <w:t>10,-</w:t>
      </w:r>
    </w:p>
    <w:bookmarkStart w:id="61" w:name="_MON_1394877160"/>
    <w:bookmarkEnd w:id="61"/>
    <w:p w:rsidR="00FC7BA3" w:rsidRPr="00467743" w:rsidRDefault="00145D31" w:rsidP="00FC7BA3">
      <w:pPr>
        <w:pStyle w:val="Zkladntext"/>
      </w:pPr>
      <w:r w:rsidRPr="00467743">
        <w:object w:dxaOrig="8919" w:dyaOrig="712">
          <v:shape id="_x0000_i1050" type="#_x0000_t75" style="width:436.5pt;height:36pt" o:ole="" o:preferrelative="f">
            <v:imagedata r:id="rId66" o:title=""/>
          </v:shape>
          <o:OLEObject Type="Embed" ProgID="Excel.Sheet.12" ShapeID="_x0000_i1050" DrawAspect="Content" ObjectID="_1497191357" r:id="rId67"/>
        </w:object>
      </w:r>
    </w:p>
    <w:p w:rsidR="00FC7BA3" w:rsidRPr="00467743" w:rsidRDefault="00FC7BA3" w:rsidP="00FC7BA3">
      <w:pPr>
        <w:pStyle w:val="Zkladntext"/>
      </w:pPr>
    </w:p>
    <w:p w:rsidR="005C7B93" w:rsidRPr="00CB42C8" w:rsidRDefault="005C7B93" w:rsidP="0058479C">
      <w:pPr>
        <w:pStyle w:val="Zkladntext"/>
      </w:pPr>
    </w:p>
    <w:p w:rsidR="001E1E59" w:rsidRPr="00CB42C8" w:rsidRDefault="001E1E59" w:rsidP="005C7B93">
      <w:pPr>
        <w:pStyle w:val="Zkladntext"/>
        <w:rPr>
          <w:lang w:val="en-US"/>
        </w:rPr>
      </w:pPr>
    </w:p>
    <w:p w:rsidR="001E1E59" w:rsidRPr="00CB42C8" w:rsidRDefault="001E1E59" w:rsidP="005C7B93">
      <w:pPr>
        <w:pStyle w:val="Zkladntext"/>
        <w:rPr>
          <w:lang w:val="en-US"/>
        </w:rPr>
      </w:pPr>
    </w:p>
    <w:p w:rsidR="001E1E59" w:rsidRPr="00CB42C8" w:rsidRDefault="00145D31" w:rsidP="005C7B93">
      <w:pPr>
        <w:pStyle w:val="Zkladntext"/>
        <w:rPr>
          <w:lang w:val="en-US"/>
        </w:rPr>
      </w:pPr>
      <w:r w:rsidRPr="00467743">
        <w:t>O rozdelení výsledku hospodárenia za účtovné obdobie 201</w:t>
      </w:r>
      <w:r>
        <w:t>4</w:t>
      </w:r>
      <w:r w:rsidRPr="00467743">
        <w:t xml:space="preserve"> vo výške  </w:t>
      </w:r>
      <w:r>
        <w:t>670511</w:t>
      </w:r>
      <w:r w:rsidR="000B3D3D">
        <w:t>,-</w:t>
      </w:r>
      <w:r w:rsidRPr="00467743">
        <w:t xml:space="preserve"> rozhodne valné zhromaždenie.</w:t>
      </w:r>
      <w:r w:rsidR="000B3D3D">
        <w:t xml:space="preserve"> Návrh valného zhromaždenia je prevod na neuhradenú stratu min.obd.</w:t>
      </w:r>
    </w:p>
    <w:p w:rsidR="001E1E59" w:rsidRPr="00CB42C8" w:rsidRDefault="001E1E59" w:rsidP="005C7B93">
      <w:pPr>
        <w:pStyle w:val="Zkladntext"/>
        <w:rPr>
          <w:lang w:val="en-US"/>
        </w:rPr>
      </w:pPr>
    </w:p>
    <w:p w:rsidR="001E1E59" w:rsidRPr="00CB42C8" w:rsidRDefault="001E1E59" w:rsidP="005C7B93">
      <w:pPr>
        <w:pStyle w:val="Zkladntext"/>
        <w:rPr>
          <w:lang w:val="en-US"/>
        </w:rPr>
      </w:pPr>
    </w:p>
    <w:p w:rsidR="005C7B93" w:rsidRPr="00F70C00" w:rsidRDefault="005C7B93" w:rsidP="0058479C">
      <w:pPr>
        <w:pStyle w:val="Zkladntext"/>
      </w:pPr>
    </w:p>
    <w:sectPr w:rsidR="005C7B93" w:rsidRPr="00F70C00" w:rsidSect="005B316E">
      <w:headerReference w:type="default" r:id="rId68"/>
      <w:headerReference w:type="first" r:id="rId69"/>
      <w:footerReference w:type="first" r:id="rId70"/>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48E9" w:rsidRDefault="006D48E9" w:rsidP="00E95128">
      <w:r>
        <w:separator/>
      </w:r>
    </w:p>
  </w:endnote>
  <w:endnote w:type="continuationSeparator" w:id="1">
    <w:p w:rsidR="006D48E9" w:rsidRDefault="006D48E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20002A87" w:usb1="00000000" w:usb2="00000000"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4F3" w:rsidRDefault="006A34F3" w:rsidP="0058479C">
    <w:pPr>
      <w:pStyle w:val="Pta"/>
      <w:tabs>
        <w:tab w:val="clear" w:pos="4536"/>
      </w:tabs>
      <w:jc w:val="right"/>
    </w:pPr>
    <w:r>
      <w:rPr>
        <w:sz w:val="16"/>
        <w:szCs w:val="16"/>
      </w:rPr>
      <w:tab/>
    </w:r>
  </w:p>
  <w:p w:rsidR="006A34F3" w:rsidRDefault="006A34F3" w:rsidP="000658BA">
    <w:pPr>
      <w:jc w:val="both"/>
      <w:rPr>
        <w:sz w:val="16"/>
        <w:szCs w:val="16"/>
      </w:rPr>
    </w:pPr>
  </w:p>
  <w:p w:rsidR="006A34F3" w:rsidRPr="0058479C" w:rsidRDefault="006A34F3" w:rsidP="000658BA">
    <w:pPr>
      <w:jc w:val="both"/>
      <w:rPr>
        <w:sz w:val="16"/>
        <w:szCs w:val="16"/>
      </w:rPr>
    </w:pPr>
    <w:r>
      <w:rPr>
        <w:sz w:val="16"/>
        <w:szCs w:val="16"/>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4F3" w:rsidRDefault="006A34F3" w:rsidP="00F70C00">
    <w:pPr>
      <w:pStyle w:val="Pta"/>
      <w:tabs>
        <w:tab w:val="clear" w:pos="9072"/>
        <w:tab w:val="right" w:pos="9214"/>
      </w:tabs>
      <w:rPr>
        <w:sz w:val="16"/>
        <w:szCs w:val="16"/>
      </w:rPr>
    </w:pPr>
  </w:p>
  <w:p w:rsidR="006A34F3" w:rsidRPr="00F70C00" w:rsidRDefault="006A34F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48E9" w:rsidRDefault="006D48E9" w:rsidP="00E95128">
      <w:r>
        <w:separator/>
      </w:r>
    </w:p>
  </w:footnote>
  <w:footnote w:type="continuationSeparator" w:id="1">
    <w:p w:rsidR="006D48E9" w:rsidRDefault="006D48E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4F3" w:rsidRDefault="006A34F3">
    <w:pPr>
      <w:pStyle w:val="Hlavika"/>
      <w:rPr>
        <w:i/>
      </w:rPr>
    </w:pPr>
    <w:r>
      <w:rPr>
        <w:b/>
        <w:i/>
      </w:rPr>
      <w:t>Tempus  IMMO a.s.</w:t>
    </w:r>
    <w:r>
      <w:ptab w:relativeTo="margin" w:alignment="center" w:leader="none"/>
    </w:r>
    <w:r>
      <w:ptab w:relativeTo="margin" w:alignment="right" w:leader="none"/>
    </w:r>
    <w:r>
      <w:rPr>
        <w:i/>
      </w:rPr>
      <w:t>Poznámky k účtovnej závierke</w:t>
    </w:r>
  </w:p>
  <w:p w:rsidR="006A34F3" w:rsidRDefault="00263C9D" w:rsidP="00413DC4">
    <w:pPr>
      <w:pStyle w:val="Hlavika"/>
      <w:jc w:val="right"/>
      <w:rPr>
        <w:i/>
      </w:rPr>
    </w:pPr>
    <w:r>
      <w:rPr>
        <w:i/>
      </w:rPr>
      <w:tab/>
    </w:r>
    <w:r>
      <w:rPr>
        <w:i/>
      </w:rPr>
      <w:tab/>
      <w:t>k 31.decembru 2014</w:t>
    </w:r>
  </w:p>
  <w:p w:rsidR="006A34F3" w:rsidRPr="00413DC4" w:rsidRDefault="006A34F3" w:rsidP="00413DC4">
    <w:pPr>
      <w:pStyle w:val="Hlavika"/>
      <w:jc w:val="right"/>
      <w:rPr>
        <w:i/>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4F3" w:rsidRDefault="006A34F3" w:rsidP="00F6674B">
    <w:pPr>
      <w:pStyle w:val="Hlavika"/>
      <w:rPr>
        <w:i/>
      </w:rPr>
    </w:pPr>
    <w:r>
      <w:rPr>
        <w:b/>
        <w:i/>
      </w:rPr>
      <w:t>Tempus  IMMO a.s.</w:t>
    </w:r>
    <w:r>
      <w:ptab w:relativeTo="margin" w:alignment="center" w:leader="none"/>
    </w:r>
    <w:r>
      <w:ptab w:relativeTo="margin" w:alignment="right" w:leader="none"/>
    </w:r>
    <w:r>
      <w:rPr>
        <w:i/>
      </w:rPr>
      <w:t>Poznámky k účtovnej závierke</w:t>
    </w:r>
  </w:p>
  <w:p w:rsidR="006A34F3" w:rsidRDefault="00263C9D" w:rsidP="00F6674B">
    <w:pPr>
      <w:pStyle w:val="Hlavika"/>
      <w:jc w:val="right"/>
      <w:rPr>
        <w:i/>
      </w:rPr>
    </w:pPr>
    <w:r>
      <w:rPr>
        <w:i/>
      </w:rPr>
      <w:tab/>
    </w:r>
    <w:r>
      <w:rPr>
        <w:i/>
      </w:rPr>
      <w:tab/>
      <w:t>k 31.decembru 2014</w:t>
    </w:r>
  </w:p>
  <w:p w:rsidR="006A34F3" w:rsidRDefault="006A34F3" w:rsidP="00F6674B">
    <w:pPr>
      <w:pStyle w:val="Hlavika"/>
      <w:jc w:val="right"/>
      <w:rPr>
        <w:i/>
      </w:rPr>
    </w:pPr>
  </w:p>
  <w:p w:rsidR="006A34F3" w:rsidRPr="00413DC4" w:rsidRDefault="006A34F3" w:rsidP="00F6674B">
    <w:pPr>
      <w:pStyle w:val="Hlavika"/>
      <w:jc w:val="right"/>
      <w:rPr>
        <w:i/>
      </w:rPr>
    </w:pPr>
  </w:p>
  <w:p w:rsidR="006A34F3" w:rsidRPr="00F6674B" w:rsidRDefault="006A34F3" w:rsidP="00F6674B">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4F3" w:rsidRDefault="006A34F3" w:rsidP="00F6674B">
    <w:pPr>
      <w:pStyle w:val="Hlavika"/>
      <w:rPr>
        <w:i/>
      </w:rPr>
    </w:pPr>
    <w:r>
      <w:rPr>
        <w:b/>
        <w:i/>
      </w:rPr>
      <w:t>Tempus  IMMO a.s.</w:t>
    </w:r>
    <w:r>
      <w:ptab w:relativeTo="margin" w:alignment="center" w:leader="none"/>
    </w:r>
    <w:r>
      <w:ptab w:relativeTo="margin" w:alignment="right" w:leader="none"/>
    </w:r>
    <w:r>
      <w:rPr>
        <w:i/>
      </w:rPr>
      <w:t>Poznámky k účtovnej závierke</w:t>
    </w:r>
  </w:p>
  <w:p w:rsidR="006A34F3" w:rsidRPr="00413DC4" w:rsidRDefault="006A34F3" w:rsidP="00F6674B">
    <w:pPr>
      <w:pStyle w:val="Hlavika"/>
      <w:jc w:val="right"/>
      <w:rPr>
        <w:i/>
      </w:rPr>
    </w:pPr>
    <w:r>
      <w:rPr>
        <w:i/>
      </w:rPr>
      <w:tab/>
    </w:r>
    <w:r>
      <w:rPr>
        <w:i/>
      </w:rPr>
      <w:tab/>
      <w:t>k 31.decembru 2012</w:t>
    </w:r>
  </w:p>
  <w:p w:rsidR="006A34F3" w:rsidRDefault="006A34F3" w:rsidP="008A2D79">
    <w:pPr>
      <w:pStyle w:val="Hlavika"/>
      <w:tabs>
        <w:tab w:val="center" w:pos="4820"/>
        <w:tab w:val="right" w:pos="9214"/>
      </w:tabs>
      <w:jc w:val="right"/>
      <w:rPr>
        <w:sz w:val="18"/>
      </w:rPr>
    </w:pPr>
  </w:p>
  <w:p w:rsidR="006A34F3" w:rsidRPr="00E95128" w:rsidRDefault="006A34F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69905F5"/>
    <w:multiLevelType w:val="singleLevel"/>
    <w:tmpl w:val="62DE4B30"/>
    <w:lvl w:ilvl="0">
      <w:numFmt w:val="bullet"/>
      <w:lvlText w:val="-"/>
      <w:lvlJc w:val="left"/>
      <w:pPr>
        <w:tabs>
          <w:tab w:val="num" w:pos="644"/>
        </w:tabs>
        <w:ind w:left="624" w:hanging="340"/>
      </w:pPr>
      <w:rPr>
        <w:rFont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32770"/>
  </w:hdrShapeDefaults>
  <w:footnotePr>
    <w:footnote w:id="0"/>
    <w:footnote w:id="1"/>
  </w:footnotePr>
  <w:endnotePr>
    <w:endnote w:id="0"/>
    <w:endnote w:id="1"/>
  </w:endnotePr>
  <w:compat/>
  <w:rsids>
    <w:rsidRoot w:val="00E95128"/>
    <w:rsid w:val="0000290B"/>
    <w:rsid w:val="00002921"/>
    <w:rsid w:val="00003C63"/>
    <w:rsid w:val="000040F5"/>
    <w:rsid w:val="000044DB"/>
    <w:rsid w:val="00004DE5"/>
    <w:rsid w:val="00006F02"/>
    <w:rsid w:val="000103C2"/>
    <w:rsid w:val="00010822"/>
    <w:rsid w:val="00010C2A"/>
    <w:rsid w:val="000110B1"/>
    <w:rsid w:val="00013D88"/>
    <w:rsid w:val="00016A28"/>
    <w:rsid w:val="00016B17"/>
    <w:rsid w:val="00016E17"/>
    <w:rsid w:val="00017791"/>
    <w:rsid w:val="000204A1"/>
    <w:rsid w:val="00022745"/>
    <w:rsid w:val="00026DCA"/>
    <w:rsid w:val="000309A6"/>
    <w:rsid w:val="00032953"/>
    <w:rsid w:val="000331E6"/>
    <w:rsid w:val="000344B3"/>
    <w:rsid w:val="0003670E"/>
    <w:rsid w:val="00040999"/>
    <w:rsid w:val="000422E9"/>
    <w:rsid w:val="00045A17"/>
    <w:rsid w:val="000470EC"/>
    <w:rsid w:val="00052495"/>
    <w:rsid w:val="00052957"/>
    <w:rsid w:val="00052F20"/>
    <w:rsid w:val="000539FE"/>
    <w:rsid w:val="00062334"/>
    <w:rsid w:val="0006270E"/>
    <w:rsid w:val="00064AD3"/>
    <w:rsid w:val="000658BA"/>
    <w:rsid w:val="00073853"/>
    <w:rsid w:val="000738DF"/>
    <w:rsid w:val="0007405F"/>
    <w:rsid w:val="00074193"/>
    <w:rsid w:val="00075B41"/>
    <w:rsid w:val="00076486"/>
    <w:rsid w:val="00082DB2"/>
    <w:rsid w:val="00082E84"/>
    <w:rsid w:val="000841C9"/>
    <w:rsid w:val="0008425B"/>
    <w:rsid w:val="00085A3A"/>
    <w:rsid w:val="00086A82"/>
    <w:rsid w:val="00086C5E"/>
    <w:rsid w:val="00092C39"/>
    <w:rsid w:val="00092FD6"/>
    <w:rsid w:val="00093CC4"/>
    <w:rsid w:val="00094EBE"/>
    <w:rsid w:val="000960DC"/>
    <w:rsid w:val="000965D0"/>
    <w:rsid w:val="0009712B"/>
    <w:rsid w:val="000A1BBA"/>
    <w:rsid w:val="000A3DD9"/>
    <w:rsid w:val="000A5471"/>
    <w:rsid w:val="000A6FBA"/>
    <w:rsid w:val="000B3D3D"/>
    <w:rsid w:val="000B4629"/>
    <w:rsid w:val="000B6195"/>
    <w:rsid w:val="000C2309"/>
    <w:rsid w:val="000C2D66"/>
    <w:rsid w:val="000C33F9"/>
    <w:rsid w:val="000C433D"/>
    <w:rsid w:val="000C5CF4"/>
    <w:rsid w:val="000C68B3"/>
    <w:rsid w:val="000C7D2A"/>
    <w:rsid w:val="000D22FF"/>
    <w:rsid w:val="000E1A21"/>
    <w:rsid w:val="000E43D6"/>
    <w:rsid w:val="000E6FA7"/>
    <w:rsid w:val="000F1306"/>
    <w:rsid w:val="000F1CD9"/>
    <w:rsid w:val="000F1E18"/>
    <w:rsid w:val="000F27A2"/>
    <w:rsid w:val="000F40C4"/>
    <w:rsid w:val="000F4449"/>
    <w:rsid w:val="000F5666"/>
    <w:rsid w:val="00101EB7"/>
    <w:rsid w:val="00102C1A"/>
    <w:rsid w:val="00103B71"/>
    <w:rsid w:val="0010623F"/>
    <w:rsid w:val="00110EB0"/>
    <w:rsid w:val="00113919"/>
    <w:rsid w:val="00113CEA"/>
    <w:rsid w:val="00114591"/>
    <w:rsid w:val="00114B23"/>
    <w:rsid w:val="001172C0"/>
    <w:rsid w:val="00117A5F"/>
    <w:rsid w:val="00117E85"/>
    <w:rsid w:val="00120F3A"/>
    <w:rsid w:val="001238AD"/>
    <w:rsid w:val="00123A5D"/>
    <w:rsid w:val="0012720F"/>
    <w:rsid w:val="00127D9C"/>
    <w:rsid w:val="0013307F"/>
    <w:rsid w:val="001331A7"/>
    <w:rsid w:val="001331D8"/>
    <w:rsid w:val="00136273"/>
    <w:rsid w:val="00136A4A"/>
    <w:rsid w:val="00141691"/>
    <w:rsid w:val="00141832"/>
    <w:rsid w:val="00142DDE"/>
    <w:rsid w:val="001438AC"/>
    <w:rsid w:val="001442D6"/>
    <w:rsid w:val="0014486E"/>
    <w:rsid w:val="00145D31"/>
    <w:rsid w:val="00146904"/>
    <w:rsid w:val="00147FB3"/>
    <w:rsid w:val="0015039D"/>
    <w:rsid w:val="00152F06"/>
    <w:rsid w:val="00154B87"/>
    <w:rsid w:val="00156231"/>
    <w:rsid w:val="0015674B"/>
    <w:rsid w:val="00160134"/>
    <w:rsid w:val="00160AAA"/>
    <w:rsid w:val="00162321"/>
    <w:rsid w:val="001643C9"/>
    <w:rsid w:val="001712A8"/>
    <w:rsid w:val="0017267A"/>
    <w:rsid w:val="001733C5"/>
    <w:rsid w:val="00174221"/>
    <w:rsid w:val="00177051"/>
    <w:rsid w:val="00177C59"/>
    <w:rsid w:val="0018068E"/>
    <w:rsid w:val="00186D1D"/>
    <w:rsid w:val="00186D41"/>
    <w:rsid w:val="00186FC9"/>
    <w:rsid w:val="00187ABD"/>
    <w:rsid w:val="001910D2"/>
    <w:rsid w:val="001917EA"/>
    <w:rsid w:val="001924BE"/>
    <w:rsid w:val="00193EE6"/>
    <w:rsid w:val="00195304"/>
    <w:rsid w:val="001957C3"/>
    <w:rsid w:val="00196AF5"/>
    <w:rsid w:val="001A0F59"/>
    <w:rsid w:val="001A1C39"/>
    <w:rsid w:val="001A566C"/>
    <w:rsid w:val="001A7CD7"/>
    <w:rsid w:val="001B4E1F"/>
    <w:rsid w:val="001B5156"/>
    <w:rsid w:val="001B5855"/>
    <w:rsid w:val="001B60B1"/>
    <w:rsid w:val="001B738E"/>
    <w:rsid w:val="001C0A6A"/>
    <w:rsid w:val="001C2247"/>
    <w:rsid w:val="001C56CF"/>
    <w:rsid w:val="001D06F0"/>
    <w:rsid w:val="001D181E"/>
    <w:rsid w:val="001D34DE"/>
    <w:rsid w:val="001D3607"/>
    <w:rsid w:val="001D3DCB"/>
    <w:rsid w:val="001D4E8A"/>
    <w:rsid w:val="001D507C"/>
    <w:rsid w:val="001D6EB9"/>
    <w:rsid w:val="001E03E6"/>
    <w:rsid w:val="001E1E59"/>
    <w:rsid w:val="001E24EB"/>
    <w:rsid w:val="001E3EC9"/>
    <w:rsid w:val="001E4948"/>
    <w:rsid w:val="001E5130"/>
    <w:rsid w:val="001E7018"/>
    <w:rsid w:val="001E7DAF"/>
    <w:rsid w:val="001F338B"/>
    <w:rsid w:val="001F466E"/>
    <w:rsid w:val="001F53AC"/>
    <w:rsid w:val="002108E1"/>
    <w:rsid w:val="002121AB"/>
    <w:rsid w:val="002130D8"/>
    <w:rsid w:val="0021533B"/>
    <w:rsid w:val="002166C3"/>
    <w:rsid w:val="00216E9E"/>
    <w:rsid w:val="0021757D"/>
    <w:rsid w:val="00225398"/>
    <w:rsid w:val="00225B76"/>
    <w:rsid w:val="002304B6"/>
    <w:rsid w:val="002418D5"/>
    <w:rsid w:val="00242136"/>
    <w:rsid w:val="00244239"/>
    <w:rsid w:val="002464D2"/>
    <w:rsid w:val="00246A23"/>
    <w:rsid w:val="00247711"/>
    <w:rsid w:val="002502E2"/>
    <w:rsid w:val="00251BF2"/>
    <w:rsid w:val="00252D47"/>
    <w:rsid w:val="002534E7"/>
    <w:rsid w:val="00254418"/>
    <w:rsid w:val="00254CD0"/>
    <w:rsid w:val="0025662A"/>
    <w:rsid w:val="002571DE"/>
    <w:rsid w:val="00257999"/>
    <w:rsid w:val="00260C4C"/>
    <w:rsid w:val="00261317"/>
    <w:rsid w:val="00262CD4"/>
    <w:rsid w:val="00263B93"/>
    <w:rsid w:val="00263C9D"/>
    <w:rsid w:val="0026406A"/>
    <w:rsid w:val="00265E7D"/>
    <w:rsid w:val="0027298D"/>
    <w:rsid w:val="00274685"/>
    <w:rsid w:val="00277BB9"/>
    <w:rsid w:val="00280D5B"/>
    <w:rsid w:val="0028115F"/>
    <w:rsid w:val="00283139"/>
    <w:rsid w:val="00285ACF"/>
    <w:rsid w:val="00285B48"/>
    <w:rsid w:val="0028600D"/>
    <w:rsid w:val="00286A3D"/>
    <w:rsid w:val="00287F62"/>
    <w:rsid w:val="00290A84"/>
    <w:rsid w:val="002926BA"/>
    <w:rsid w:val="00292878"/>
    <w:rsid w:val="002934D6"/>
    <w:rsid w:val="00294BAE"/>
    <w:rsid w:val="00295DC1"/>
    <w:rsid w:val="002977CC"/>
    <w:rsid w:val="002A264B"/>
    <w:rsid w:val="002A366A"/>
    <w:rsid w:val="002A50C1"/>
    <w:rsid w:val="002A51EF"/>
    <w:rsid w:val="002A7CDF"/>
    <w:rsid w:val="002B03EF"/>
    <w:rsid w:val="002B2E36"/>
    <w:rsid w:val="002B7E94"/>
    <w:rsid w:val="002D4AEE"/>
    <w:rsid w:val="002D69FB"/>
    <w:rsid w:val="002E025D"/>
    <w:rsid w:val="002E0E7B"/>
    <w:rsid w:val="002E1055"/>
    <w:rsid w:val="002E1C2B"/>
    <w:rsid w:val="002E35FC"/>
    <w:rsid w:val="002E5B63"/>
    <w:rsid w:val="002E5DED"/>
    <w:rsid w:val="002F05C7"/>
    <w:rsid w:val="002F221E"/>
    <w:rsid w:val="002F3C09"/>
    <w:rsid w:val="002F5513"/>
    <w:rsid w:val="002F60F0"/>
    <w:rsid w:val="002F626C"/>
    <w:rsid w:val="002F770F"/>
    <w:rsid w:val="00301031"/>
    <w:rsid w:val="00301C73"/>
    <w:rsid w:val="00304010"/>
    <w:rsid w:val="00304061"/>
    <w:rsid w:val="00307540"/>
    <w:rsid w:val="00307A12"/>
    <w:rsid w:val="0031228B"/>
    <w:rsid w:val="003122E9"/>
    <w:rsid w:val="003147AA"/>
    <w:rsid w:val="003151CE"/>
    <w:rsid w:val="00331FD6"/>
    <w:rsid w:val="003342B1"/>
    <w:rsid w:val="003348AD"/>
    <w:rsid w:val="00335C04"/>
    <w:rsid w:val="00335C22"/>
    <w:rsid w:val="00335EAD"/>
    <w:rsid w:val="0034119B"/>
    <w:rsid w:val="00341D3E"/>
    <w:rsid w:val="00342E08"/>
    <w:rsid w:val="003434C5"/>
    <w:rsid w:val="0034771E"/>
    <w:rsid w:val="00347E13"/>
    <w:rsid w:val="00350A2B"/>
    <w:rsid w:val="00352A75"/>
    <w:rsid w:val="00353267"/>
    <w:rsid w:val="00354792"/>
    <w:rsid w:val="00355410"/>
    <w:rsid w:val="0035728D"/>
    <w:rsid w:val="00363B24"/>
    <w:rsid w:val="0036411F"/>
    <w:rsid w:val="00364C7D"/>
    <w:rsid w:val="0036502B"/>
    <w:rsid w:val="00367A6E"/>
    <w:rsid w:val="00371018"/>
    <w:rsid w:val="00376150"/>
    <w:rsid w:val="003907C5"/>
    <w:rsid w:val="0039216F"/>
    <w:rsid w:val="00393CEF"/>
    <w:rsid w:val="00396747"/>
    <w:rsid w:val="003A044B"/>
    <w:rsid w:val="003B591C"/>
    <w:rsid w:val="003C188D"/>
    <w:rsid w:val="003C1F94"/>
    <w:rsid w:val="003C3FDF"/>
    <w:rsid w:val="003C6B7B"/>
    <w:rsid w:val="003D140B"/>
    <w:rsid w:val="003D1468"/>
    <w:rsid w:val="003D1733"/>
    <w:rsid w:val="003D2DCC"/>
    <w:rsid w:val="003D5127"/>
    <w:rsid w:val="003D5BCD"/>
    <w:rsid w:val="003D778A"/>
    <w:rsid w:val="003E0FA2"/>
    <w:rsid w:val="003E55AA"/>
    <w:rsid w:val="003F15EA"/>
    <w:rsid w:val="003F28D5"/>
    <w:rsid w:val="003F3D23"/>
    <w:rsid w:val="003F7EB3"/>
    <w:rsid w:val="00400331"/>
    <w:rsid w:val="004007CA"/>
    <w:rsid w:val="00401F9E"/>
    <w:rsid w:val="004027CF"/>
    <w:rsid w:val="00403987"/>
    <w:rsid w:val="00412205"/>
    <w:rsid w:val="00413DC4"/>
    <w:rsid w:val="00416762"/>
    <w:rsid w:val="00420D87"/>
    <w:rsid w:val="00421E5B"/>
    <w:rsid w:val="00423AFA"/>
    <w:rsid w:val="00425E1C"/>
    <w:rsid w:val="004262D7"/>
    <w:rsid w:val="00427456"/>
    <w:rsid w:val="00430148"/>
    <w:rsid w:val="004301C8"/>
    <w:rsid w:val="004313A2"/>
    <w:rsid w:val="004314B0"/>
    <w:rsid w:val="00431EC5"/>
    <w:rsid w:val="004330B3"/>
    <w:rsid w:val="00435FE5"/>
    <w:rsid w:val="0043603D"/>
    <w:rsid w:val="004409F5"/>
    <w:rsid w:val="0044104D"/>
    <w:rsid w:val="004416AF"/>
    <w:rsid w:val="00441805"/>
    <w:rsid w:val="004418F9"/>
    <w:rsid w:val="00442157"/>
    <w:rsid w:val="00444033"/>
    <w:rsid w:val="00446423"/>
    <w:rsid w:val="0044737A"/>
    <w:rsid w:val="004508CD"/>
    <w:rsid w:val="00452C96"/>
    <w:rsid w:val="0045465E"/>
    <w:rsid w:val="00457A45"/>
    <w:rsid w:val="00460337"/>
    <w:rsid w:val="00460A08"/>
    <w:rsid w:val="00460FD5"/>
    <w:rsid w:val="0046138C"/>
    <w:rsid w:val="00461D2D"/>
    <w:rsid w:val="00467743"/>
    <w:rsid w:val="00470559"/>
    <w:rsid w:val="00470A2C"/>
    <w:rsid w:val="00474A3F"/>
    <w:rsid w:val="00476E00"/>
    <w:rsid w:val="00483A16"/>
    <w:rsid w:val="00484398"/>
    <w:rsid w:val="00486E1C"/>
    <w:rsid w:val="00490D9C"/>
    <w:rsid w:val="00491AF0"/>
    <w:rsid w:val="00491C69"/>
    <w:rsid w:val="00496A4E"/>
    <w:rsid w:val="00497790"/>
    <w:rsid w:val="004A045E"/>
    <w:rsid w:val="004A085B"/>
    <w:rsid w:val="004A13E3"/>
    <w:rsid w:val="004A147A"/>
    <w:rsid w:val="004A1BFD"/>
    <w:rsid w:val="004A4D80"/>
    <w:rsid w:val="004A5955"/>
    <w:rsid w:val="004A6C40"/>
    <w:rsid w:val="004B257B"/>
    <w:rsid w:val="004B2651"/>
    <w:rsid w:val="004B40D1"/>
    <w:rsid w:val="004B599A"/>
    <w:rsid w:val="004B5F7D"/>
    <w:rsid w:val="004B69E1"/>
    <w:rsid w:val="004C1C27"/>
    <w:rsid w:val="004C4092"/>
    <w:rsid w:val="004C540D"/>
    <w:rsid w:val="004D237B"/>
    <w:rsid w:val="004D25F3"/>
    <w:rsid w:val="004D2A82"/>
    <w:rsid w:val="004D3B14"/>
    <w:rsid w:val="004D3B4A"/>
    <w:rsid w:val="004D60F8"/>
    <w:rsid w:val="004E0BAA"/>
    <w:rsid w:val="004E579A"/>
    <w:rsid w:val="004F344E"/>
    <w:rsid w:val="004F3806"/>
    <w:rsid w:val="004F5CC7"/>
    <w:rsid w:val="004F6276"/>
    <w:rsid w:val="004F6843"/>
    <w:rsid w:val="005054B1"/>
    <w:rsid w:val="00506E0F"/>
    <w:rsid w:val="00507B8B"/>
    <w:rsid w:val="00511DC3"/>
    <w:rsid w:val="0051302D"/>
    <w:rsid w:val="005131C0"/>
    <w:rsid w:val="005138B1"/>
    <w:rsid w:val="00513C41"/>
    <w:rsid w:val="00515879"/>
    <w:rsid w:val="00527716"/>
    <w:rsid w:val="00531103"/>
    <w:rsid w:val="00535FB3"/>
    <w:rsid w:val="00536128"/>
    <w:rsid w:val="00536DC7"/>
    <w:rsid w:val="00541789"/>
    <w:rsid w:val="00542006"/>
    <w:rsid w:val="0054259E"/>
    <w:rsid w:val="00542AC7"/>
    <w:rsid w:val="005436B0"/>
    <w:rsid w:val="00543B3C"/>
    <w:rsid w:val="00543DDD"/>
    <w:rsid w:val="00545B77"/>
    <w:rsid w:val="00546BD3"/>
    <w:rsid w:val="00547053"/>
    <w:rsid w:val="0054786F"/>
    <w:rsid w:val="00553AFB"/>
    <w:rsid w:val="0055410B"/>
    <w:rsid w:val="00554165"/>
    <w:rsid w:val="00554ED1"/>
    <w:rsid w:val="005559C6"/>
    <w:rsid w:val="005643E3"/>
    <w:rsid w:val="00564B0E"/>
    <w:rsid w:val="00564B72"/>
    <w:rsid w:val="005671BA"/>
    <w:rsid w:val="00567935"/>
    <w:rsid w:val="0057480F"/>
    <w:rsid w:val="0057566C"/>
    <w:rsid w:val="005766D1"/>
    <w:rsid w:val="00577999"/>
    <w:rsid w:val="00581599"/>
    <w:rsid w:val="0058289E"/>
    <w:rsid w:val="0058479C"/>
    <w:rsid w:val="00592B74"/>
    <w:rsid w:val="005A0BF5"/>
    <w:rsid w:val="005A2284"/>
    <w:rsid w:val="005A38F9"/>
    <w:rsid w:val="005A4F41"/>
    <w:rsid w:val="005A76F0"/>
    <w:rsid w:val="005A7FDD"/>
    <w:rsid w:val="005B0707"/>
    <w:rsid w:val="005B316E"/>
    <w:rsid w:val="005B478F"/>
    <w:rsid w:val="005B4970"/>
    <w:rsid w:val="005B4AAC"/>
    <w:rsid w:val="005B508D"/>
    <w:rsid w:val="005B69D3"/>
    <w:rsid w:val="005C1B4E"/>
    <w:rsid w:val="005C50FC"/>
    <w:rsid w:val="005C6657"/>
    <w:rsid w:val="005C7B93"/>
    <w:rsid w:val="005D25E4"/>
    <w:rsid w:val="005D2A89"/>
    <w:rsid w:val="005D3D0A"/>
    <w:rsid w:val="005D417F"/>
    <w:rsid w:val="005D461B"/>
    <w:rsid w:val="005D4842"/>
    <w:rsid w:val="005D614C"/>
    <w:rsid w:val="005E09B4"/>
    <w:rsid w:val="005E7401"/>
    <w:rsid w:val="005F24C4"/>
    <w:rsid w:val="005F2BC8"/>
    <w:rsid w:val="005F5D4F"/>
    <w:rsid w:val="005F6E8B"/>
    <w:rsid w:val="005F7FDE"/>
    <w:rsid w:val="0060236A"/>
    <w:rsid w:val="00603EFB"/>
    <w:rsid w:val="006042F7"/>
    <w:rsid w:val="006069D3"/>
    <w:rsid w:val="00607116"/>
    <w:rsid w:val="006155E6"/>
    <w:rsid w:val="00627B6C"/>
    <w:rsid w:val="00630386"/>
    <w:rsid w:val="0063189B"/>
    <w:rsid w:val="006339DC"/>
    <w:rsid w:val="006369C9"/>
    <w:rsid w:val="00640D9F"/>
    <w:rsid w:val="00641554"/>
    <w:rsid w:val="0064520D"/>
    <w:rsid w:val="006460BC"/>
    <w:rsid w:val="00650193"/>
    <w:rsid w:val="0065027A"/>
    <w:rsid w:val="006510AA"/>
    <w:rsid w:val="00651689"/>
    <w:rsid w:val="00652F7D"/>
    <w:rsid w:val="00656BB4"/>
    <w:rsid w:val="006575EA"/>
    <w:rsid w:val="00657DC7"/>
    <w:rsid w:val="00662240"/>
    <w:rsid w:val="00662C25"/>
    <w:rsid w:val="00663B47"/>
    <w:rsid w:val="00665B90"/>
    <w:rsid w:val="0066618F"/>
    <w:rsid w:val="00671BB4"/>
    <w:rsid w:val="006722A0"/>
    <w:rsid w:val="00673441"/>
    <w:rsid w:val="006750FE"/>
    <w:rsid w:val="00675512"/>
    <w:rsid w:val="006757D4"/>
    <w:rsid w:val="0068159D"/>
    <w:rsid w:val="0068537D"/>
    <w:rsid w:val="00686168"/>
    <w:rsid w:val="00686400"/>
    <w:rsid w:val="006928AE"/>
    <w:rsid w:val="00692ECA"/>
    <w:rsid w:val="006933EE"/>
    <w:rsid w:val="00694931"/>
    <w:rsid w:val="00697F7C"/>
    <w:rsid w:val="006A34F3"/>
    <w:rsid w:val="006A3C75"/>
    <w:rsid w:val="006A3F62"/>
    <w:rsid w:val="006A4FFF"/>
    <w:rsid w:val="006A6152"/>
    <w:rsid w:val="006A7365"/>
    <w:rsid w:val="006A737C"/>
    <w:rsid w:val="006A7790"/>
    <w:rsid w:val="006B586D"/>
    <w:rsid w:val="006C27AA"/>
    <w:rsid w:val="006C4818"/>
    <w:rsid w:val="006C612D"/>
    <w:rsid w:val="006C618E"/>
    <w:rsid w:val="006D36EA"/>
    <w:rsid w:val="006D3D0B"/>
    <w:rsid w:val="006D48E9"/>
    <w:rsid w:val="006D735A"/>
    <w:rsid w:val="006D7585"/>
    <w:rsid w:val="006E12C4"/>
    <w:rsid w:val="006E16FE"/>
    <w:rsid w:val="006E554A"/>
    <w:rsid w:val="006E77BF"/>
    <w:rsid w:val="006F0E87"/>
    <w:rsid w:val="006F28DA"/>
    <w:rsid w:val="006F29CC"/>
    <w:rsid w:val="006F4B84"/>
    <w:rsid w:val="006F6A46"/>
    <w:rsid w:val="00701F03"/>
    <w:rsid w:val="00703344"/>
    <w:rsid w:val="007114BF"/>
    <w:rsid w:val="00711DB3"/>
    <w:rsid w:val="00713146"/>
    <w:rsid w:val="00714597"/>
    <w:rsid w:val="0071727F"/>
    <w:rsid w:val="00720005"/>
    <w:rsid w:val="00720F45"/>
    <w:rsid w:val="00723338"/>
    <w:rsid w:val="0072695D"/>
    <w:rsid w:val="00726991"/>
    <w:rsid w:val="00730048"/>
    <w:rsid w:val="007304FB"/>
    <w:rsid w:val="007335D1"/>
    <w:rsid w:val="0073510E"/>
    <w:rsid w:val="0073553E"/>
    <w:rsid w:val="0073618E"/>
    <w:rsid w:val="007403A4"/>
    <w:rsid w:val="00741092"/>
    <w:rsid w:val="00742680"/>
    <w:rsid w:val="00746C9E"/>
    <w:rsid w:val="00750259"/>
    <w:rsid w:val="007508D8"/>
    <w:rsid w:val="0075139D"/>
    <w:rsid w:val="00751B95"/>
    <w:rsid w:val="00751DDD"/>
    <w:rsid w:val="007526A7"/>
    <w:rsid w:val="00755CBC"/>
    <w:rsid w:val="007658EA"/>
    <w:rsid w:val="00773740"/>
    <w:rsid w:val="0077399F"/>
    <w:rsid w:val="00777324"/>
    <w:rsid w:val="00781154"/>
    <w:rsid w:val="007819BA"/>
    <w:rsid w:val="0078754C"/>
    <w:rsid w:val="007902B7"/>
    <w:rsid w:val="0079191F"/>
    <w:rsid w:val="00795153"/>
    <w:rsid w:val="007A005F"/>
    <w:rsid w:val="007A0EE2"/>
    <w:rsid w:val="007A1781"/>
    <w:rsid w:val="007A2AAE"/>
    <w:rsid w:val="007A491D"/>
    <w:rsid w:val="007B2031"/>
    <w:rsid w:val="007B2E7A"/>
    <w:rsid w:val="007B314C"/>
    <w:rsid w:val="007B3A69"/>
    <w:rsid w:val="007C3B50"/>
    <w:rsid w:val="007C4851"/>
    <w:rsid w:val="007D2D99"/>
    <w:rsid w:val="007D3E38"/>
    <w:rsid w:val="007D63DE"/>
    <w:rsid w:val="007D6502"/>
    <w:rsid w:val="007E47FA"/>
    <w:rsid w:val="007E4E9F"/>
    <w:rsid w:val="007F4606"/>
    <w:rsid w:val="007F6DA9"/>
    <w:rsid w:val="0080105D"/>
    <w:rsid w:val="0080548E"/>
    <w:rsid w:val="00806EE2"/>
    <w:rsid w:val="008073A6"/>
    <w:rsid w:val="008077BD"/>
    <w:rsid w:val="00810DE5"/>
    <w:rsid w:val="008144F4"/>
    <w:rsid w:val="00814585"/>
    <w:rsid w:val="00815894"/>
    <w:rsid w:val="00815A32"/>
    <w:rsid w:val="0082327E"/>
    <w:rsid w:val="00826206"/>
    <w:rsid w:val="00827809"/>
    <w:rsid w:val="008323FB"/>
    <w:rsid w:val="008330BA"/>
    <w:rsid w:val="0083467A"/>
    <w:rsid w:val="008410DF"/>
    <w:rsid w:val="0084143A"/>
    <w:rsid w:val="008543BA"/>
    <w:rsid w:val="0085441D"/>
    <w:rsid w:val="00857559"/>
    <w:rsid w:val="0085786E"/>
    <w:rsid w:val="00857909"/>
    <w:rsid w:val="00861749"/>
    <w:rsid w:val="00863A65"/>
    <w:rsid w:val="008648B4"/>
    <w:rsid w:val="00864CBA"/>
    <w:rsid w:val="008650BC"/>
    <w:rsid w:val="008669C1"/>
    <w:rsid w:val="00870B78"/>
    <w:rsid w:val="00871FC2"/>
    <w:rsid w:val="00874443"/>
    <w:rsid w:val="00877429"/>
    <w:rsid w:val="0088014F"/>
    <w:rsid w:val="00881179"/>
    <w:rsid w:val="008828E8"/>
    <w:rsid w:val="00884290"/>
    <w:rsid w:val="008842A1"/>
    <w:rsid w:val="00887683"/>
    <w:rsid w:val="00887C84"/>
    <w:rsid w:val="00887FBC"/>
    <w:rsid w:val="008937BC"/>
    <w:rsid w:val="0089652C"/>
    <w:rsid w:val="008977EC"/>
    <w:rsid w:val="008A2201"/>
    <w:rsid w:val="008A2D79"/>
    <w:rsid w:val="008A6D28"/>
    <w:rsid w:val="008A6DAF"/>
    <w:rsid w:val="008B1B50"/>
    <w:rsid w:val="008B206F"/>
    <w:rsid w:val="008B6694"/>
    <w:rsid w:val="008C00FB"/>
    <w:rsid w:val="008C0F4D"/>
    <w:rsid w:val="008D0944"/>
    <w:rsid w:val="008D1D4B"/>
    <w:rsid w:val="008D2CBB"/>
    <w:rsid w:val="008D2F11"/>
    <w:rsid w:val="008D7145"/>
    <w:rsid w:val="008E04AE"/>
    <w:rsid w:val="008E3565"/>
    <w:rsid w:val="008E68A4"/>
    <w:rsid w:val="008F0030"/>
    <w:rsid w:val="008F4533"/>
    <w:rsid w:val="008F4CED"/>
    <w:rsid w:val="008F5902"/>
    <w:rsid w:val="00900696"/>
    <w:rsid w:val="0090078A"/>
    <w:rsid w:val="0090285B"/>
    <w:rsid w:val="00902C84"/>
    <w:rsid w:val="00902F25"/>
    <w:rsid w:val="00907640"/>
    <w:rsid w:val="00913734"/>
    <w:rsid w:val="00914956"/>
    <w:rsid w:val="00915172"/>
    <w:rsid w:val="00920796"/>
    <w:rsid w:val="00921EF9"/>
    <w:rsid w:val="009226CD"/>
    <w:rsid w:val="009250EF"/>
    <w:rsid w:val="00927080"/>
    <w:rsid w:val="00930175"/>
    <w:rsid w:val="00942EAC"/>
    <w:rsid w:val="009441EB"/>
    <w:rsid w:val="009458E0"/>
    <w:rsid w:val="0095003F"/>
    <w:rsid w:val="0095053F"/>
    <w:rsid w:val="00951420"/>
    <w:rsid w:val="009523D0"/>
    <w:rsid w:val="00954399"/>
    <w:rsid w:val="009544DC"/>
    <w:rsid w:val="0096248C"/>
    <w:rsid w:val="009628B1"/>
    <w:rsid w:val="00965120"/>
    <w:rsid w:val="009738C3"/>
    <w:rsid w:val="009743BF"/>
    <w:rsid w:val="0097582B"/>
    <w:rsid w:val="0098136C"/>
    <w:rsid w:val="0098537D"/>
    <w:rsid w:val="00985D23"/>
    <w:rsid w:val="0098647C"/>
    <w:rsid w:val="00991279"/>
    <w:rsid w:val="00991C72"/>
    <w:rsid w:val="00993DEA"/>
    <w:rsid w:val="00997BCA"/>
    <w:rsid w:val="009A37F3"/>
    <w:rsid w:val="009A49B0"/>
    <w:rsid w:val="009A74BE"/>
    <w:rsid w:val="009B60B7"/>
    <w:rsid w:val="009B7785"/>
    <w:rsid w:val="009C0EC7"/>
    <w:rsid w:val="009C49E7"/>
    <w:rsid w:val="009C7895"/>
    <w:rsid w:val="009D02E9"/>
    <w:rsid w:val="009D0700"/>
    <w:rsid w:val="009D2880"/>
    <w:rsid w:val="009D2ECF"/>
    <w:rsid w:val="009D3414"/>
    <w:rsid w:val="009E16EA"/>
    <w:rsid w:val="009E465D"/>
    <w:rsid w:val="009F3502"/>
    <w:rsid w:val="009F614A"/>
    <w:rsid w:val="009F6927"/>
    <w:rsid w:val="00A02942"/>
    <w:rsid w:val="00A05FBA"/>
    <w:rsid w:val="00A07873"/>
    <w:rsid w:val="00A106C3"/>
    <w:rsid w:val="00A1181E"/>
    <w:rsid w:val="00A12C81"/>
    <w:rsid w:val="00A13E99"/>
    <w:rsid w:val="00A155BA"/>
    <w:rsid w:val="00A17074"/>
    <w:rsid w:val="00A2012A"/>
    <w:rsid w:val="00A20C85"/>
    <w:rsid w:val="00A21344"/>
    <w:rsid w:val="00A25722"/>
    <w:rsid w:val="00A26359"/>
    <w:rsid w:val="00A31DFF"/>
    <w:rsid w:val="00A3773A"/>
    <w:rsid w:val="00A45965"/>
    <w:rsid w:val="00A53780"/>
    <w:rsid w:val="00A5618F"/>
    <w:rsid w:val="00A5623D"/>
    <w:rsid w:val="00A610CA"/>
    <w:rsid w:val="00A616A0"/>
    <w:rsid w:val="00A639F4"/>
    <w:rsid w:val="00A67D8F"/>
    <w:rsid w:val="00A70B8E"/>
    <w:rsid w:val="00A7144F"/>
    <w:rsid w:val="00A725DE"/>
    <w:rsid w:val="00A72805"/>
    <w:rsid w:val="00A73577"/>
    <w:rsid w:val="00A81046"/>
    <w:rsid w:val="00A8108C"/>
    <w:rsid w:val="00A841D5"/>
    <w:rsid w:val="00A87E9A"/>
    <w:rsid w:val="00A9048F"/>
    <w:rsid w:val="00A947C7"/>
    <w:rsid w:val="00A95312"/>
    <w:rsid w:val="00AB11BD"/>
    <w:rsid w:val="00AB2881"/>
    <w:rsid w:val="00AB3B05"/>
    <w:rsid w:val="00AB3FDB"/>
    <w:rsid w:val="00AB572C"/>
    <w:rsid w:val="00AB5BB2"/>
    <w:rsid w:val="00AB6B04"/>
    <w:rsid w:val="00AC12B2"/>
    <w:rsid w:val="00AC4416"/>
    <w:rsid w:val="00AD13DF"/>
    <w:rsid w:val="00AD45F9"/>
    <w:rsid w:val="00AD4FCA"/>
    <w:rsid w:val="00AD6758"/>
    <w:rsid w:val="00AE068E"/>
    <w:rsid w:val="00AE55E0"/>
    <w:rsid w:val="00B00C44"/>
    <w:rsid w:val="00B014A1"/>
    <w:rsid w:val="00B03389"/>
    <w:rsid w:val="00B03577"/>
    <w:rsid w:val="00B0368E"/>
    <w:rsid w:val="00B05D0C"/>
    <w:rsid w:val="00B12204"/>
    <w:rsid w:val="00B12629"/>
    <w:rsid w:val="00B146E6"/>
    <w:rsid w:val="00B1592C"/>
    <w:rsid w:val="00B160D0"/>
    <w:rsid w:val="00B20286"/>
    <w:rsid w:val="00B22454"/>
    <w:rsid w:val="00B254CE"/>
    <w:rsid w:val="00B2686A"/>
    <w:rsid w:val="00B345EE"/>
    <w:rsid w:val="00B41C6C"/>
    <w:rsid w:val="00B45AE3"/>
    <w:rsid w:val="00B472B9"/>
    <w:rsid w:val="00B47CC1"/>
    <w:rsid w:val="00B53EA8"/>
    <w:rsid w:val="00B547C2"/>
    <w:rsid w:val="00B55A09"/>
    <w:rsid w:val="00B564FF"/>
    <w:rsid w:val="00B56538"/>
    <w:rsid w:val="00B56B3F"/>
    <w:rsid w:val="00B603A0"/>
    <w:rsid w:val="00B6076C"/>
    <w:rsid w:val="00B62C27"/>
    <w:rsid w:val="00B67573"/>
    <w:rsid w:val="00B718B5"/>
    <w:rsid w:val="00B71C86"/>
    <w:rsid w:val="00B724D2"/>
    <w:rsid w:val="00B762CF"/>
    <w:rsid w:val="00B7648A"/>
    <w:rsid w:val="00B765D9"/>
    <w:rsid w:val="00B77494"/>
    <w:rsid w:val="00B80383"/>
    <w:rsid w:val="00B825EB"/>
    <w:rsid w:val="00B84860"/>
    <w:rsid w:val="00B87F26"/>
    <w:rsid w:val="00B96BFB"/>
    <w:rsid w:val="00BA0175"/>
    <w:rsid w:val="00BA11AF"/>
    <w:rsid w:val="00BA3FB7"/>
    <w:rsid w:val="00BA4BD1"/>
    <w:rsid w:val="00BB02A7"/>
    <w:rsid w:val="00BB218F"/>
    <w:rsid w:val="00BB2336"/>
    <w:rsid w:val="00BC09C5"/>
    <w:rsid w:val="00BC1C61"/>
    <w:rsid w:val="00BC631F"/>
    <w:rsid w:val="00BD4294"/>
    <w:rsid w:val="00BD74FE"/>
    <w:rsid w:val="00BE075E"/>
    <w:rsid w:val="00BE13BE"/>
    <w:rsid w:val="00BE194F"/>
    <w:rsid w:val="00BE75A9"/>
    <w:rsid w:val="00BF5CA9"/>
    <w:rsid w:val="00BF6336"/>
    <w:rsid w:val="00C009E4"/>
    <w:rsid w:val="00C0257D"/>
    <w:rsid w:val="00C02C96"/>
    <w:rsid w:val="00C03840"/>
    <w:rsid w:val="00C03B46"/>
    <w:rsid w:val="00C12F2A"/>
    <w:rsid w:val="00C13216"/>
    <w:rsid w:val="00C14817"/>
    <w:rsid w:val="00C1562D"/>
    <w:rsid w:val="00C179B8"/>
    <w:rsid w:val="00C22B63"/>
    <w:rsid w:val="00C22C68"/>
    <w:rsid w:val="00C235CB"/>
    <w:rsid w:val="00C24B6B"/>
    <w:rsid w:val="00C314A6"/>
    <w:rsid w:val="00C32976"/>
    <w:rsid w:val="00C33003"/>
    <w:rsid w:val="00C44120"/>
    <w:rsid w:val="00C459DC"/>
    <w:rsid w:val="00C460D7"/>
    <w:rsid w:val="00C50746"/>
    <w:rsid w:val="00C50F62"/>
    <w:rsid w:val="00C520AC"/>
    <w:rsid w:val="00C5334C"/>
    <w:rsid w:val="00C575CA"/>
    <w:rsid w:val="00C61E9B"/>
    <w:rsid w:val="00C64713"/>
    <w:rsid w:val="00C672BA"/>
    <w:rsid w:val="00C712A3"/>
    <w:rsid w:val="00C730D3"/>
    <w:rsid w:val="00C746DC"/>
    <w:rsid w:val="00C76D6A"/>
    <w:rsid w:val="00C8011D"/>
    <w:rsid w:val="00C80B83"/>
    <w:rsid w:val="00C83FF3"/>
    <w:rsid w:val="00C91DB5"/>
    <w:rsid w:val="00C91E1C"/>
    <w:rsid w:val="00C92D9C"/>
    <w:rsid w:val="00C94FB8"/>
    <w:rsid w:val="00CA0147"/>
    <w:rsid w:val="00CA0734"/>
    <w:rsid w:val="00CA15A6"/>
    <w:rsid w:val="00CA16EB"/>
    <w:rsid w:val="00CA1CFF"/>
    <w:rsid w:val="00CA3749"/>
    <w:rsid w:val="00CA391A"/>
    <w:rsid w:val="00CA3DDB"/>
    <w:rsid w:val="00CA441D"/>
    <w:rsid w:val="00CA4DB2"/>
    <w:rsid w:val="00CA73D2"/>
    <w:rsid w:val="00CB0CD3"/>
    <w:rsid w:val="00CB1563"/>
    <w:rsid w:val="00CB3140"/>
    <w:rsid w:val="00CB4261"/>
    <w:rsid w:val="00CB42C8"/>
    <w:rsid w:val="00CC153E"/>
    <w:rsid w:val="00CC3798"/>
    <w:rsid w:val="00CD0C80"/>
    <w:rsid w:val="00CD3A8A"/>
    <w:rsid w:val="00CD4F6B"/>
    <w:rsid w:val="00CD70FB"/>
    <w:rsid w:val="00CE0829"/>
    <w:rsid w:val="00CE5085"/>
    <w:rsid w:val="00CE612B"/>
    <w:rsid w:val="00CE6A49"/>
    <w:rsid w:val="00CF2329"/>
    <w:rsid w:val="00CF2FC7"/>
    <w:rsid w:val="00CF7876"/>
    <w:rsid w:val="00CF7C4C"/>
    <w:rsid w:val="00D001A9"/>
    <w:rsid w:val="00D02B99"/>
    <w:rsid w:val="00D04363"/>
    <w:rsid w:val="00D04670"/>
    <w:rsid w:val="00D04D91"/>
    <w:rsid w:val="00D06886"/>
    <w:rsid w:val="00D1515E"/>
    <w:rsid w:val="00D156C1"/>
    <w:rsid w:val="00D15FB0"/>
    <w:rsid w:val="00D1626D"/>
    <w:rsid w:val="00D17146"/>
    <w:rsid w:val="00D21626"/>
    <w:rsid w:val="00D2409D"/>
    <w:rsid w:val="00D24870"/>
    <w:rsid w:val="00D2552F"/>
    <w:rsid w:val="00D271E8"/>
    <w:rsid w:val="00D308F9"/>
    <w:rsid w:val="00D317C6"/>
    <w:rsid w:val="00D32330"/>
    <w:rsid w:val="00D3434A"/>
    <w:rsid w:val="00D34932"/>
    <w:rsid w:val="00D422DB"/>
    <w:rsid w:val="00D4302D"/>
    <w:rsid w:val="00D45449"/>
    <w:rsid w:val="00D4583E"/>
    <w:rsid w:val="00D4614E"/>
    <w:rsid w:val="00D529F9"/>
    <w:rsid w:val="00D54563"/>
    <w:rsid w:val="00D551EB"/>
    <w:rsid w:val="00D5688C"/>
    <w:rsid w:val="00D610FC"/>
    <w:rsid w:val="00D61326"/>
    <w:rsid w:val="00D61CD9"/>
    <w:rsid w:val="00D633DE"/>
    <w:rsid w:val="00D649A8"/>
    <w:rsid w:val="00D72087"/>
    <w:rsid w:val="00D75116"/>
    <w:rsid w:val="00D75ADD"/>
    <w:rsid w:val="00D75C9B"/>
    <w:rsid w:val="00D776D5"/>
    <w:rsid w:val="00D80234"/>
    <w:rsid w:val="00D83438"/>
    <w:rsid w:val="00D90AF1"/>
    <w:rsid w:val="00D91913"/>
    <w:rsid w:val="00D91BEC"/>
    <w:rsid w:val="00D933FB"/>
    <w:rsid w:val="00D95F81"/>
    <w:rsid w:val="00DA0054"/>
    <w:rsid w:val="00DA2806"/>
    <w:rsid w:val="00DA5921"/>
    <w:rsid w:val="00DB1FDB"/>
    <w:rsid w:val="00DB4BB7"/>
    <w:rsid w:val="00DC1E90"/>
    <w:rsid w:val="00DC2A64"/>
    <w:rsid w:val="00DC3EDB"/>
    <w:rsid w:val="00DC491A"/>
    <w:rsid w:val="00DC5DDE"/>
    <w:rsid w:val="00DC68C3"/>
    <w:rsid w:val="00DC71B1"/>
    <w:rsid w:val="00DD23C0"/>
    <w:rsid w:val="00DD28A3"/>
    <w:rsid w:val="00DE16DE"/>
    <w:rsid w:val="00DE1C61"/>
    <w:rsid w:val="00DE1D1A"/>
    <w:rsid w:val="00DE358C"/>
    <w:rsid w:val="00DE5898"/>
    <w:rsid w:val="00DF3FCF"/>
    <w:rsid w:val="00DF506E"/>
    <w:rsid w:val="00DF5327"/>
    <w:rsid w:val="00E06296"/>
    <w:rsid w:val="00E1390D"/>
    <w:rsid w:val="00E1728C"/>
    <w:rsid w:val="00E22E54"/>
    <w:rsid w:val="00E231BA"/>
    <w:rsid w:val="00E254F6"/>
    <w:rsid w:val="00E2794A"/>
    <w:rsid w:val="00E34DCA"/>
    <w:rsid w:val="00E34E5E"/>
    <w:rsid w:val="00E3652A"/>
    <w:rsid w:val="00E3778C"/>
    <w:rsid w:val="00E45E4A"/>
    <w:rsid w:val="00E4633F"/>
    <w:rsid w:val="00E50C72"/>
    <w:rsid w:val="00E51C4E"/>
    <w:rsid w:val="00E5449C"/>
    <w:rsid w:val="00E55E31"/>
    <w:rsid w:val="00E56466"/>
    <w:rsid w:val="00E5726F"/>
    <w:rsid w:val="00E626B1"/>
    <w:rsid w:val="00E627BF"/>
    <w:rsid w:val="00E66058"/>
    <w:rsid w:val="00E72C65"/>
    <w:rsid w:val="00E77BCF"/>
    <w:rsid w:val="00E8037E"/>
    <w:rsid w:val="00E80605"/>
    <w:rsid w:val="00E84BCC"/>
    <w:rsid w:val="00E84E81"/>
    <w:rsid w:val="00E8523B"/>
    <w:rsid w:val="00E921A6"/>
    <w:rsid w:val="00E95128"/>
    <w:rsid w:val="00E97925"/>
    <w:rsid w:val="00EA0510"/>
    <w:rsid w:val="00EA12DB"/>
    <w:rsid w:val="00EA5C67"/>
    <w:rsid w:val="00EA7B8D"/>
    <w:rsid w:val="00EB0931"/>
    <w:rsid w:val="00EB76CF"/>
    <w:rsid w:val="00EC0820"/>
    <w:rsid w:val="00EC4080"/>
    <w:rsid w:val="00EC5EBE"/>
    <w:rsid w:val="00ED1E98"/>
    <w:rsid w:val="00ED2105"/>
    <w:rsid w:val="00ED35F8"/>
    <w:rsid w:val="00ED5F95"/>
    <w:rsid w:val="00ED67D4"/>
    <w:rsid w:val="00EE0203"/>
    <w:rsid w:val="00EE0E21"/>
    <w:rsid w:val="00EE357C"/>
    <w:rsid w:val="00EE6C02"/>
    <w:rsid w:val="00EF0B01"/>
    <w:rsid w:val="00EF1D72"/>
    <w:rsid w:val="00EF34AE"/>
    <w:rsid w:val="00EF3514"/>
    <w:rsid w:val="00EF4E72"/>
    <w:rsid w:val="00EF506B"/>
    <w:rsid w:val="00EF688C"/>
    <w:rsid w:val="00F01985"/>
    <w:rsid w:val="00F04C67"/>
    <w:rsid w:val="00F06EDE"/>
    <w:rsid w:val="00F10E0E"/>
    <w:rsid w:val="00F150F1"/>
    <w:rsid w:val="00F161DB"/>
    <w:rsid w:val="00F169AE"/>
    <w:rsid w:val="00F16F26"/>
    <w:rsid w:val="00F20205"/>
    <w:rsid w:val="00F20880"/>
    <w:rsid w:val="00F226B5"/>
    <w:rsid w:val="00F2524C"/>
    <w:rsid w:val="00F27004"/>
    <w:rsid w:val="00F33AD2"/>
    <w:rsid w:val="00F3659A"/>
    <w:rsid w:val="00F40339"/>
    <w:rsid w:val="00F42B57"/>
    <w:rsid w:val="00F4385F"/>
    <w:rsid w:val="00F46245"/>
    <w:rsid w:val="00F501FB"/>
    <w:rsid w:val="00F538A0"/>
    <w:rsid w:val="00F538E2"/>
    <w:rsid w:val="00F54864"/>
    <w:rsid w:val="00F5771C"/>
    <w:rsid w:val="00F57869"/>
    <w:rsid w:val="00F61211"/>
    <w:rsid w:val="00F621EA"/>
    <w:rsid w:val="00F627E2"/>
    <w:rsid w:val="00F6674B"/>
    <w:rsid w:val="00F667C9"/>
    <w:rsid w:val="00F709E2"/>
    <w:rsid w:val="00F70C00"/>
    <w:rsid w:val="00F71552"/>
    <w:rsid w:val="00F7160C"/>
    <w:rsid w:val="00F74650"/>
    <w:rsid w:val="00F75948"/>
    <w:rsid w:val="00F75DF5"/>
    <w:rsid w:val="00F802C8"/>
    <w:rsid w:val="00F838BE"/>
    <w:rsid w:val="00F83A95"/>
    <w:rsid w:val="00F865E8"/>
    <w:rsid w:val="00F91913"/>
    <w:rsid w:val="00F92F49"/>
    <w:rsid w:val="00F9359C"/>
    <w:rsid w:val="00F9506A"/>
    <w:rsid w:val="00FA02DE"/>
    <w:rsid w:val="00FA1EF8"/>
    <w:rsid w:val="00FA21B6"/>
    <w:rsid w:val="00FA2A9D"/>
    <w:rsid w:val="00FA3195"/>
    <w:rsid w:val="00FA6ADD"/>
    <w:rsid w:val="00FA6C5D"/>
    <w:rsid w:val="00FA6D0F"/>
    <w:rsid w:val="00FB0391"/>
    <w:rsid w:val="00FB50B8"/>
    <w:rsid w:val="00FB58F1"/>
    <w:rsid w:val="00FB7D51"/>
    <w:rsid w:val="00FC09F1"/>
    <w:rsid w:val="00FC2D5C"/>
    <w:rsid w:val="00FC537D"/>
    <w:rsid w:val="00FC553A"/>
    <w:rsid w:val="00FC5AB1"/>
    <w:rsid w:val="00FC6DAA"/>
    <w:rsid w:val="00FC7BA3"/>
    <w:rsid w:val="00FD44E7"/>
    <w:rsid w:val="00FD4736"/>
    <w:rsid w:val="00FE0172"/>
    <w:rsid w:val="00FE2377"/>
    <w:rsid w:val="00FE2CC6"/>
    <w:rsid w:val="00FE3AB4"/>
    <w:rsid w:val="00FE3C4A"/>
    <w:rsid w:val="00FE53EC"/>
    <w:rsid w:val="00FE74BA"/>
    <w:rsid w:val="00FF337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3">
    <w:name w:val="heading 3"/>
    <w:basedOn w:val="Normlny"/>
    <w:next w:val="Normlny"/>
    <w:link w:val="Nadpis3Char"/>
    <w:uiPriority w:val="9"/>
    <w:semiHidden/>
    <w:unhideWhenUsed/>
    <w:qFormat/>
    <w:rsid w:val="00261317"/>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Nadpis3Char">
    <w:name w:val="Nadpis 3 Char"/>
    <w:basedOn w:val="Predvolenpsmoodseku"/>
    <w:link w:val="Nadpis3"/>
    <w:uiPriority w:val="9"/>
    <w:semiHidden/>
    <w:rsid w:val="00261317"/>
    <w:rPr>
      <w:rFonts w:asciiTheme="majorHAnsi" w:eastAsiaTheme="majorEastAsia" w:hAnsiTheme="majorHAnsi" w:cstheme="majorBidi"/>
      <w:b/>
      <w:bCs/>
      <w:color w:val="4F81BD" w:themeColor="accent1"/>
      <w:sz w:val="20"/>
      <w:szCs w:val="20"/>
    </w:rPr>
  </w:style>
  <w:style w:type="character" w:styleId="Odkaznakomentr">
    <w:name w:val="annotation reference"/>
    <w:basedOn w:val="Predvolenpsmoodseku"/>
    <w:uiPriority w:val="99"/>
    <w:semiHidden/>
    <w:unhideWhenUsed/>
    <w:rsid w:val="00252D47"/>
    <w:rPr>
      <w:sz w:val="16"/>
      <w:szCs w:val="16"/>
    </w:rPr>
  </w:style>
  <w:style w:type="paragraph" w:styleId="Textkomentra">
    <w:name w:val="annotation text"/>
    <w:basedOn w:val="Normlny"/>
    <w:link w:val="TextkomentraChar"/>
    <w:uiPriority w:val="99"/>
    <w:semiHidden/>
    <w:unhideWhenUsed/>
    <w:rsid w:val="00252D47"/>
  </w:style>
  <w:style w:type="character" w:customStyle="1" w:styleId="TextkomentraChar">
    <w:name w:val="Text komentára Char"/>
    <w:basedOn w:val="Predvolenpsmoodseku"/>
    <w:link w:val="Textkomentra"/>
    <w:uiPriority w:val="99"/>
    <w:semiHidden/>
    <w:rsid w:val="00252D4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252D47"/>
    <w:rPr>
      <w:b/>
      <w:bCs/>
    </w:rPr>
  </w:style>
  <w:style w:type="character" w:customStyle="1" w:styleId="PredmetkomentraChar">
    <w:name w:val="Predmet komentára Char"/>
    <w:basedOn w:val="TextkomentraChar"/>
    <w:link w:val="Predmetkomentra"/>
    <w:uiPriority w:val="99"/>
    <w:semiHidden/>
    <w:rsid w:val="00252D47"/>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0115282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11400590">
      <w:bodyDiv w:val="1"/>
      <w:marLeft w:val="0"/>
      <w:marRight w:val="0"/>
      <w:marTop w:val="0"/>
      <w:marBottom w:val="0"/>
      <w:divBdr>
        <w:top w:val="none" w:sz="0" w:space="0" w:color="auto"/>
        <w:left w:val="none" w:sz="0" w:space="0" w:color="auto"/>
        <w:bottom w:val="none" w:sz="0" w:space="0" w:color="auto"/>
        <w:right w:val="none" w:sz="0" w:space="0" w:color="auto"/>
      </w:divBdr>
    </w:div>
    <w:div w:id="760757604">
      <w:bodyDiv w:val="1"/>
      <w:marLeft w:val="0"/>
      <w:marRight w:val="0"/>
      <w:marTop w:val="0"/>
      <w:marBottom w:val="0"/>
      <w:divBdr>
        <w:top w:val="none" w:sz="0" w:space="0" w:color="auto"/>
        <w:left w:val="none" w:sz="0" w:space="0" w:color="auto"/>
        <w:bottom w:val="none" w:sz="0" w:space="0" w:color="auto"/>
        <w:right w:val="none" w:sz="0" w:space="0" w:color="auto"/>
      </w:divBdr>
    </w:div>
    <w:div w:id="784274012">
      <w:bodyDiv w:val="1"/>
      <w:marLeft w:val="0"/>
      <w:marRight w:val="0"/>
      <w:marTop w:val="0"/>
      <w:marBottom w:val="0"/>
      <w:divBdr>
        <w:top w:val="none" w:sz="0" w:space="0" w:color="auto"/>
        <w:left w:val="none" w:sz="0" w:space="0" w:color="auto"/>
        <w:bottom w:val="none" w:sz="0" w:space="0" w:color="auto"/>
        <w:right w:val="none" w:sz="0" w:space="0" w:color="auto"/>
      </w:divBdr>
    </w:div>
    <w:div w:id="881090259">
      <w:bodyDiv w:val="1"/>
      <w:marLeft w:val="0"/>
      <w:marRight w:val="0"/>
      <w:marTop w:val="0"/>
      <w:marBottom w:val="0"/>
      <w:divBdr>
        <w:top w:val="none" w:sz="0" w:space="0" w:color="auto"/>
        <w:left w:val="none" w:sz="0" w:space="0" w:color="auto"/>
        <w:bottom w:val="none" w:sz="0" w:space="0" w:color="auto"/>
        <w:right w:val="none" w:sz="0" w:space="0" w:color="auto"/>
      </w:divBdr>
    </w:div>
    <w:div w:id="1203516470">
      <w:bodyDiv w:val="1"/>
      <w:marLeft w:val="0"/>
      <w:marRight w:val="0"/>
      <w:marTop w:val="0"/>
      <w:marBottom w:val="0"/>
      <w:divBdr>
        <w:top w:val="none" w:sz="0" w:space="0" w:color="auto"/>
        <w:left w:val="none" w:sz="0" w:space="0" w:color="auto"/>
        <w:bottom w:val="none" w:sz="0" w:space="0" w:color="auto"/>
        <w:right w:val="none" w:sz="0" w:space="0" w:color="auto"/>
      </w:divBdr>
    </w:div>
    <w:div w:id="1288002443">
      <w:bodyDiv w:val="1"/>
      <w:marLeft w:val="0"/>
      <w:marRight w:val="0"/>
      <w:marTop w:val="0"/>
      <w:marBottom w:val="0"/>
      <w:divBdr>
        <w:top w:val="none" w:sz="0" w:space="0" w:color="auto"/>
        <w:left w:val="none" w:sz="0" w:space="0" w:color="auto"/>
        <w:bottom w:val="none" w:sz="0" w:space="0" w:color="auto"/>
        <w:right w:val="none" w:sz="0" w:space="0" w:color="auto"/>
      </w:divBdr>
    </w:div>
    <w:div w:id="1323118355">
      <w:bodyDiv w:val="1"/>
      <w:marLeft w:val="0"/>
      <w:marRight w:val="0"/>
      <w:marTop w:val="0"/>
      <w:marBottom w:val="0"/>
      <w:divBdr>
        <w:top w:val="none" w:sz="0" w:space="0" w:color="auto"/>
        <w:left w:val="none" w:sz="0" w:space="0" w:color="auto"/>
        <w:bottom w:val="none" w:sz="0" w:space="0" w:color="auto"/>
        <w:right w:val="none" w:sz="0" w:space="0" w:color="auto"/>
      </w:divBdr>
    </w:div>
    <w:div w:id="1373461918">
      <w:bodyDiv w:val="1"/>
      <w:marLeft w:val="0"/>
      <w:marRight w:val="0"/>
      <w:marTop w:val="0"/>
      <w:marBottom w:val="0"/>
      <w:divBdr>
        <w:top w:val="none" w:sz="0" w:space="0" w:color="auto"/>
        <w:left w:val="none" w:sz="0" w:space="0" w:color="auto"/>
        <w:bottom w:val="none" w:sz="0" w:space="0" w:color="auto"/>
        <w:right w:val="none" w:sz="0" w:space="0" w:color="auto"/>
      </w:divBdr>
    </w:div>
    <w:div w:id="1590239879">
      <w:bodyDiv w:val="1"/>
      <w:marLeft w:val="0"/>
      <w:marRight w:val="0"/>
      <w:marTop w:val="0"/>
      <w:marBottom w:val="0"/>
      <w:divBdr>
        <w:top w:val="none" w:sz="0" w:space="0" w:color="auto"/>
        <w:left w:val="none" w:sz="0" w:space="0" w:color="auto"/>
        <w:bottom w:val="none" w:sz="0" w:space="0" w:color="auto"/>
        <w:right w:val="none" w:sz="0" w:space="0" w:color="auto"/>
      </w:divBdr>
    </w:div>
    <w:div w:id="1797678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5" Type="http://schemas.openxmlformats.org/officeDocument/2006/relationships/webSettings" Target="webSetting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 Id="rId61" Type="http://schemas.openxmlformats.org/officeDocument/2006/relationships/package" Target="embeddings/Pracovn__h_rok_programu_Microsoft_Office_Excel26.xlsx"/><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image" Target="media/image6.emf"/><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BF3671-F05B-45D9-AC20-9FCB9BEAB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809</TotalTime>
  <Pages>30</Pages>
  <Words>4577</Words>
  <Characters>26094</Characters>
  <Application>Microsoft Office Word</Application>
  <DocSecurity>0</DocSecurity>
  <Lines>217</Lines>
  <Paragraphs>61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účtovnej závierke </vt:lpstr>
      <vt:lpstr>Poznámky k účtovnej závierke </vt:lpstr>
      <vt:lpstr/>
    </vt:vector>
  </TitlesOfParts>
  <Company>KPMG</Company>
  <LinksUpToDate>false</LinksUpToDate>
  <CharactersWithSpaces>30610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creator>lstankovits</dc:creator>
  <cp:lastModifiedBy>Ekonom</cp:lastModifiedBy>
  <cp:revision>29</cp:revision>
  <cp:lastPrinted>2015-06-30T14:59:00Z</cp:lastPrinted>
  <dcterms:created xsi:type="dcterms:W3CDTF">2014-04-14T15:06:00Z</dcterms:created>
  <dcterms:modified xsi:type="dcterms:W3CDTF">2015-06-30T15:41:00Z</dcterms:modified>
</cp:coreProperties>
</file>