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3C6F" w:rsidRPr="005A378F" w:rsidRDefault="00223C6F" w:rsidP="00223C6F">
      <w:pPr>
        <w:numPr>
          <w:ilvl w:val="0"/>
          <w:numId w:val="31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223C6F" w:rsidRDefault="00223C6F" w:rsidP="00223C6F">
      <w:pPr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51"/>
        <w:gridCol w:w="7816"/>
      </w:tblGrid>
      <w:tr w:rsidR="00223C6F" w:rsidRPr="002716CB" w:rsidTr="00E106C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C6F" w:rsidRDefault="00223C6F" w:rsidP="00E106C5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223C6F" w:rsidRPr="002716CB" w:rsidRDefault="00223C6F" w:rsidP="00E106C5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C6F" w:rsidRPr="002716CB" w:rsidRDefault="00223C6F" w:rsidP="008870C9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8870C9">
              <w:rPr>
                <w:rFonts w:cs="Arial Narrow"/>
                <w:szCs w:val="22"/>
              </w:rPr>
              <w:t>FORTUNA IS, spol. s r.o.</w:t>
            </w:r>
          </w:p>
        </w:tc>
      </w:tr>
      <w:tr w:rsidR="00223C6F" w:rsidRPr="002716CB" w:rsidTr="00E106C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C6F" w:rsidRPr="002716CB" w:rsidRDefault="00223C6F" w:rsidP="00E106C5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C6F" w:rsidRPr="002716CB" w:rsidRDefault="008870C9" w:rsidP="008870C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Šafárikova</w:t>
            </w:r>
            <w:r w:rsidR="00223C6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23</w:t>
            </w:r>
            <w:r w:rsidR="00223C6F">
              <w:rPr>
                <w:rFonts w:cs="Arial Narrow"/>
                <w:szCs w:val="22"/>
              </w:rPr>
              <w:t xml:space="preserve">, 917 </w:t>
            </w:r>
            <w:r>
              <w:rPr>
                <w:rFonts w:cs="Arial Narrow"/>
                <w:szCs w:val="22"/>
              </w:rPr>
              <w:t>0</w:t>
            </w:r>
            <w:r w:rsidR="00223C6F">
              <w:rPr>
                <w:rFonts w:cs="Arial Narrow"/>
                <w:szCs w:val="22"/>
              </w:rPr>
              <w:t>1 Trnava</w:t>
            </w:r>
          </w:p>
        </w:tc>
      </w:tr>
      <w:tr w:rsidR="00223C6F" w:rsidRPr="002716CB" w:rsidTr="00E106C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C6F" w:rsidRPr="002716CB" w:rsidRDefault="00223C6F" w:rsidP="00E106C5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C6F" w:rsidRPr="002716CB" w:rsidRDefault="008870C9" w:rsidP="00E106C5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17.09.1998</w:t>
            </w:r>
          </w:p>
        </w:tc>
      </w:tr>
      <w:tr w:rsidR="00223C6F" w:rsidRPr="002716CB" w:rsidTr="00E106C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23C6F" w:rsidRPr="002716CB" w:rsidRDefault="00223C6F" w:rsidP="00E106C5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23C6F" w:rsidRPr="002716CB" w:rsidRDefault="008870C9" w:rsidP="00E106C5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17.09.1998</w:t>
            </w:r>
          </w:p>
        </w:tc>
      </w:tr>
    </w:tbl>
    <w:p w:rsidR="0056715A" w:rsidRDefault="0056715A" w:rsidP="00223C6F">
      <w:pPr>
        <w:pStyle w:val="Zkladntext"/>
        <w:ind w:left="0"/>
        <w:rPr>
          <w:sz w:val="24"/>
        </w:rPr>
      </w:pPr>
    </w:p>
    <w:p w:rsidR="0056715A" w:rsidRPr="000A6A3C" w:rsidRDefault="0056715A"/>
    <w:p w:rsidR="0056715A" w:rsidRPr="006077A1" w:rsidRDefault="0056715A">
      <w:pPr>
        <w:pStyle w:val="Nadpis2"/>
        <w:rPr>
          <w:sz w:val="24"/>
        </w:rPr>
      </w:pPr>
      <w:bookmarkStart w:id="0" w:name="_Toc530739896"/>
      <w:r w:rsidRPr="006077A1">
        <w:rPr>
          <w:sz w:val="24"/>
        </w:rPr>
        <w:t>Hlavnými činnosťami Spoločnosti sú:</w:t>
      </w:r>
      <w:bookmarkEnd w:id="0"/>
    </w:p>
    <w:p w:rsidR="0056715A" w:rsidRDefault="0056715A">
      <w:pPr>
        <w:pStyle w:val="Zkladntext"/>
        <w:numPr>
          <w:ilvl w:val="0"/>
          <w:numId w:val="10"/>
        </w:numPr>
        <w:rPr>
          <w:sz w:val="24"/>
        </w:rPr>
      </w:pPr>
      <w:r>
        <w:rPr>
          <w:sz w:val="24"/>
        </w:rPr>
        <w:t>kúpa tovaru za účelom jeho predaja konečnému spotrebiteľovi (maloobchod) alebo za účelom jeho predaja iným prevádzkovateľom živnosti (veľkoobchod) v rozsahu voľnej živnosti,</w:t>
      </w:r>
    </w:p>
    <w:p w:rsidR="0056715A" w:rsidRDefault="0056715A">
      <w:pPr>
        <w:pStyle w:val="Zkladntext"/>
        <w:numPr>
          <w:ilvl w:val="0"/>
          <w:numId w:val="10"/>
        </w:numPr>
        <w:rPr>
          <w:sz w:val="24"/>
        </w:rPr>
      </w:pPr>
      <w:r>
        <w:rPr>
          <w:sz w:val="24"/>
        </w:rPr>
        <w:t xml:space="preserve">sprostredkovateľská činnosť </w:t>
      </w:r>
      <w:r w:rsidR="008870C9">
        <w:rPr>
          <w:sz w:val="24"/>
        </w:rPr>
        <w:t>(s výnimkou činností vylúčených z pôsobnosti živnostenského zákona)</w:t>
      </w:r>
    </w:p>
    <w:p w:rsidR="0056715A" w:rsidRDefault="0056715A">
      <w:pPr>
        <w:pStyle w:val="Zkladntext"/>
        <w:numPr>
          <w:ilvl w:val="0"/>
          <w:numId w:val="10"/>
        </w:numPr>
        <w:rPr>
          <w:sz w:val="24"/>
        </w:rPr>
      </w:pPr>
      <w:r>
        <w:rPr>
          <w:sz w:val="24"/>
        </w:rPr>
        <w:t xml:space="preserve">prevádzkovanie </w:t>
      </w:r>
      <w:r w:rsidR="008870C9">
        <w:rPr>
          <w:sz w:val="24"/>
        </w:rPr>
        <w:t>športových zariadení</w:t>
      </w:r>
    </w:p>
    <w:p w:rsidR="008870C9" w:rsidRPr="008870C9" w:rsidRDefault="008870C9">
      <w:pPr>
        <w:pStyle w:val="Zkladntext"/>
        <w:numPr>
          <w:ilvl w:val="0"/>
          <w:numId w:val="10"/>
        </w:numPr>
        <w:rPr>
          <w:rStyle w:val="ra"/>
          <w:sz w:val="24"/>
          <w:szCs w:val="24"/>
        </w:rPr>
      </w:pPr>
      <w:r w:rsidRPr="008870C9">
        <w:rPr>
          <w:rStyle w:val="ra"/>
          <w:sz w:val="24"/>
          <w:szCs w:val="24"/>
        </w:rPr>
        <w:t xml:space="preserve">organizovanie kultúrnych a iných spoločenských podujatí </w:t>
      </w:r>
    </w:p>
    <w:p w:rsidR="0056715A" w:rsidRPr="008870C9" w:rsidRDefault="008870C9" w:rsidP="008870C9">
      <w:pPr>
        <w:pStyle w:val="Zkladntext"/>
        <w:numPr>
          <w:ilvl w:val="0"/>
          <w:numId w:val="10"/>
        </w:numPr>
        <w:rPr>
          <w:rStyle w:val="ra"/>
          <w:sz w:val="24"/>
          <w:szCs w:val="24"/>
        </w:rPr>
      </w:pPr>
      <w:r w:rsidRPr="008870C9">
        <w:rPr>
          <w:rStyle w:val="ra"/>
          <w:sz w:val="24"/>
          <w:szCs w:val="24"/>
        </w:rPr>
        <w:t>prevádzkovanie kultúrnych, spoločenských a zábavných zariadení</w:t>
      </w:r>
    </w:p>
    <w:p w:rsidR="008870C9" w:rsidRPr="008870C9" w:rsidRDefault="008870C9" w:rsidP="008870C9">
      <w:pPr>
        <w:pStyle w:val="Zkladntext"/>
        <w:numPr>
          <w:ilvl w:val="0"/>
          <w:numId w:val="10"/>
        </w:numPr>
        <w:rPr>
          <w:rStyle w:val="ra"/>
          <w:sz w:val="24"/>
          <w:szCs w:val="24"/>
        </w:rPr>
      </w:pPr>
      <w:r w:rsidRPr="008870C9">
        <w:rPr>
          <w:rStyle w:val="ra"/>
          <w:sz w:val="24"/>
          <w:szCs w:val="24"/>
        </w:rPr>
        <w:t>poskytovanie služieb rýchleho občerstvenia v spojení s predajom na priamu konzumáciu</w:t>
      </w:r>
    </w:p>
    <w:p w:rsidR="008870C9" w:rsidRPr="008870C9" w:rsidRDefault="008870C9" w:rsidP="008870C9">
      <w:pPr>
        <w:pStyle w:val="Zkladntext"/>
        <w:numPr>
          <w:ilvl w:val="0"/>
          <w:numId w:val="10"/>
        </w:numPr>
        <w:rPr>
          <w:rStyle w:val="ra"/>
          <w:sz w:val="24"/>
          <w:szCs w:val="24"/>
        </w:rPr>
      </w:pPr>
      <w:r w:rsidRPr="008870C9">
        <w:rPr>
          <w:rStyle w:val="ra"/>
          <w:sz w:val="24"/>
          <w:szCs w:val="24"/>
        </w:rPr>
        <w:t>pohostinská činnosť a výroba hotových jedál pre výdajne</w:t>
      </w:r>
    </w:p>
    <w:p w:rsidR="008870C9" w:rsidRPr="008870C9" w:rsidRDefault="008870C9" w:rsidP="008870C9">
      <w:pPr>
        <w:pStyle w:val="Zkladntext"/>
        <w:numPr>
          <w:ilvl w:val="0"/>
          <w:numId w:val="10"/>
        </w:numPr>
        <w:rPr>
          <w:rStyle w:val="ra"/>
          <w:sz w:val="24"/>
          <w:szCs w:val="24"/>
        </w:rPr>
      </w:pPr>
      <w:r w:rsidRPr="008870C9">
        <w:rPr>
          <w:rStyle w:val="ra"/>
          <w:sz w:val="24"/>
          <w:szCs w:val="24"/>
        </w:rPr>
        <w:t>reklamné a marketingové služby</w:t>
      </w:r>
    </w:p>
    <w:p w:rsidR="008870C9" w:rsidRPr="000A6A3C" w:rsidRDefault="008870C9" w:rsidP="008870C9">
      <w:pPr>
        <w:pStyle w:val="Zkladntext"/>
        <w:numPr>
          <w:ilvl w:val="0"/>
          <w:numId w:val="10"/>
        </w:numPr>
        <w:rPr>
          <w:sz w:val="20"/>
        </w:rPr>
      </w:pPr>
    </w:p>
    <w:p w:rsidR="0056715A" w:rsidRPr="00C704B4" w:rsidRDefault="0056715A">
      <w:pPr>
        <w:pStyle w:val="Nadpis2"/>
        <w:rPr>
          <w:sz w:val="24"/>
        </w:rPr>
      </w:pPr>
      <w:r w:rsidRPr="00C704B4">
        <w:rPr>
          <w:sz w:val="24"/>
        </w:rPr>
        <w:t xml:space="preserve">Priemerný počet zamestnancov </w:t>
      </w:r>
    </w:p>
    <w:p w:rsidR="003B5E0A" w:rsidRPr="003B5E0A" w:rsidRDefault="003B5E0A" w:rsidP="003B5E0A">
      <w:pPr>
        <w:pStyle w:val="Zkladntext"/>
        <w:rPr>
          <w:sz w:val="24"/>
          <w:szCs w:val="24"/>
        </w:rPr>
      </w:pPr>
      <w:r w:rsidRPr="003B5E0A">
        <w:rPr>
          <w:sz w:val="24"/>
          <w:szCs w:val="24"/>
        </w:rPr>
        <w:t>Údaje o počte zamestnancov za bežné účtovné obdobie a bezprostredne predchádzajúce účtovné obdobie sú uvedené v nasledujúcom prehľade:</w:t>
      </w:r>
    </w:p>
    <w:p w:rsidR="003B5E0A" w:rsidRDefault="003B5E0A" w:rsidP="003B5E0A">
      <w:pPr>
        <w:pStyle w:val="Zkladntext"/>
        <w:rPr>
          <w:sz w:val="24"/>
          <w:szCs w:val="24"/>
        </w:rPr>
      </w:pPr>
      <w:bookmarkStart w:id="1" w:name="_MON_1394494135"/>
      <w:bookmarkStart w:id="2" w:name="_MON_1394494004"/>
      <w:bookmarkStart w:id="3" w:name="_MON_1394494024"/>
      <w:bookmarkStart w:id="4" w:name="_MON_1424462772"/>
      <w:bookmarkStart w:id="5" w:name="_MON_1424463013"/>
      <w:bookmarkEnd w:id="1"/>
      <w:bookmarkEnd w:id="2"/>
      <w:bookmarkEnd w:id="3"/>
      <w:bookmarkEnd w:id="4"/>
      <w:bookmarkEnd w:id="5"/>
    </w:p>
    <w:bookmarkStart w:id="6" w:name="_MON_1457367182"/>
    <w:bookmarkEnd w:id="6"/>
    <w:p w:rsidR="00223C6F" w:rsidRPr="003B5E0A" w:rsidRDefault="008870C9" w:rsidP="000021BB">
      <w:pPr>
        <w:pStyle w:val="Zkladntext"/>
        <w:ind w:left="0" w:firstLine="567"/>
        <w:rPr>
          <w:sz w:val="24"/>
          <w:szCs w:val="24"/>
        </w:rPr>
      </w:pPr>
      <w:r>
        <w:rPr>
          <w:sz w:val="24"/>
          <w:szCs w:val="24"/>
        </w:rPr>
        <w:object w:dxaOrig="11133" w:dyaOrig="22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81.5pt;height:98.25pt" o:ole="">
            <v:imagedata r:id="rId8" o:title=""/>
          </v:shape>
          <o:OLEObject Type="Embed" ProgID="Excel.Sheet.12" ShapeID="_x0000_i1026" DrawAspect="Content" ObjectID="_1497194587" r:id="rId9"/>
        </w:object>
      </w:r>
    </w:p>
    <w:p w:rsidR="00061193" w:rsidRPr="00061193" w:rsidRDefault="00061193" w:rsidP="00061193">
      <w:pPr>
        <w:pStyle w:val="Nadpis2"/>
        <w:rPr>
          <w:sz w:val="24"/>
          <w:szCs w:val="24"/>
        </w:rPr>
      </w:pPr>
      <w:r w:rsidRPr="00061193">
        <w:rPr>
          <w:sz w:val="24"/>
          <w:szCs w:val="24"/>
        </w:rPr>
        <w:t>Údaje o neobmedzenom ručení</w:t>
      </w:r>
    </w:p>
    <w:p w:rsidR="00061193" w:rsidRPr="00061193" w:rsidRDefault="00061193" w:rsidP="00061193">
      <w:pPr>
        <w:ind w:left="450"/>
        <w:jc w:val="both"/>
        <w:rPr>
          <w:sz w:val="24"/>
          <w:szCs w:val="24"/>
        </w:rPr>
      </w:pPr>
      <w:r w:rsidRPr="00061193">
        <w:rPr>
          <w:sz w:val="24"/>
          <w:szCs w:val="24"/>
        </w:rPr>
        <w:t>Spoločnosť nie je neobmedzene ručiacim spoločníkom v iných spoločnostiach podľa § 56 ods. 5 Obchodného zákonníka.</w:t>
      </w:r>
    </w:p>
    <w:p w:rsidR="0056715A" w:rsidRDefault="0056715A">
      <w:pPr>
        <w:pStyle w:val="Zkladntext"/>
        <w:rPr>
          <w:sz w:val="24"/>
        </w:rPr>
      </w:pPr>
    </w:p>
    <w:p w:rsidR="0056715A" w:rsidRPr="006077A1" w:rsidRDefault="0056715A">
      <w:pPr>
        <w:pStyle w:val="Nadpis2"/>
        <w:rPr>
          <w:sz w:val="24"/>
        </w:rPr>
      </w:pPr>
      <w:r w:rsidRPr="006077A1">
        <w:rPr>
          <w:sz w:val="24"/>
        </w:rPr>
        <w:t>Právny dôvod na zostavenie účtovnej závierky</w:t>
      </w:r>
    </w:p>
    <w:p w:rsidR="0056715A" w:rsidRDefault="0056715A">
      <w:pPr>
        <w:pStyle w:val="Zkladntext"/>
        <w:ind w:hanging="426"/>
        <w:rPr>
          <w:sz w:val="24"/>
        </w:rPr>
      </w:pPr>
      <w:r>
        <w:rPr>
          <w:sz w:val="24"/>
        </w:rPr>
        <w:tab/>
        <w:t xml:space="preserve">Účtovná závierka Spoločnosti k 31. decembru </w:t>
      </w:r>
      <w:r w:rsidR="00D026C9">
        <w:rPr>
          <w:sz w:val="24"/>
        </w:rPr>
        <w:t>20</w:t>
      </w:r>
      <w:r w:rsidR="00EC4DE4">
        <w:rPr>
          <w:sz w:val="24"/>
        </w:rPr>
        <w:t>1</w:t>
      </w:r>
      <w:r w:rsidR="00C97A02">
        <w:rPr>
          <w:sz w:val="24"/>
        </w:rPr>
        <w:t>4</w:t>
      </w:r>
      <w:r w:rsidR="00D026C9">
        <w:rPr>
          <w:sz w:val="24"/>
        </w:rPr>
        <w:t xml:space="preserve"> </w:t>
      </w:r>
      <w:r>
        <w:rPr>
          <w:sz w:val="24"/>
        </w:rPr>
        <w:t>je zostavená ako riadna účtovná závierka podľa §</w:t>
      </w:r>
      <w:r w:rsidR="0043501D">
        <w:rPr>
          <w:sz w:val="24"/>
        </w:rPr>
        <w:t> </w:t>
      </w:r>
      <w:r>
        <w:rPr>
          <w:sz w:val="24"/>
        </w:rPr>
        <w:t xml:space="preserve">17 ods. 6 zákona NR SR č. 431/2002 Z. z. o účtovníctve, za účtovné obdobie od 1. januára </w:t>
      </w:r>
      <w:r w:rsidR="002775E2">
        <w:rPr>
          <w:sz w:val="24"/>
        </w:rPr>
        <w:t>20</w:t>
      </w:r>
      <w:r w:rsidR="00EC4DE4">
        <w:rPr>
          <w:sz w:val="24"/>
        </w:rPr>
        <w:t>1</w:t>
      </w:r>
      <w:r w:rsidR="00C97A02">
        <w:rPr>
          <w:sz w:val="24"/>
        </w:rPr>
        <w:t>4</w:t>
      </w:r>
      <w:r w:rsidR="002775E2">
        <w:rPr>
          <w:sz w:val="24"/>
        </w:rPr>
        <w:t xml:space="preserve"> </w:t>
      </w:r>
      <w:r>
        <w:rPr>
          <w:sz w:val="24"/>
        </w:rPr>
        <w:t>do</w:t>
      </w:r>
      <w:r w:rsidR="0043501D">
        <w:rPr>
          <w:sz w:val="24"/>
        </w:rPr>
        <w:t> </w:t>
      </w:r>
      <w:r>
        <w:rPr>
          <w:sz w:val="24"/>
        </w:rPr>
        <w:t>31.</w:t>
      </w:r>
      <w:r w:rsidR="0043501D">
        <w:rPr>
          <w:sz w:val="24"/>
        </w:rPr>
        <w:t> </w:t>
      </w:r>
      <w:r>
        <w:rPr>
          <w:sz w:val="24"/>
        </w:rPr>
        <w:t>decembra 20</w:t>
      </w:r>
      <w:r w:rsidR="00EC4DE4">
        <w:rPr>
          <w:sz w:val="24"/>
        </w:rPr>
        <w:t>1</w:t>
      </w:r>
      <w:r w:rsidR="00C97A02">
        <w:rPr>
          <w:sz w:val="24"/>
        </w:rPr>
        <w:t>4</w:t>
      </w:r>
      <w:r>
        <w:rPr>
          <w:sz w:val="24"/>
        </w:rPr>
        <w:t>.</w:t>
      </w:r>
    </w:p>
    <w:p w:rsidR="000A6A3C" w:rsidRDefault="000A6A3C">
      <w:pPr>
        <w:pStyle w:val="Zkladntext"/>
        <w:ind w:hanging="426"/>
        <w:rPr>
          <w:sz w:val="24"/>
        </w:rPr>
      </w:pPr>
    </w:p>
    <w:p w:rsidR="0056715A" w:rsidRPr="00AA19AF" w:rsidRDefault="0056715A">
      <w:pPr>
        <w:pStyle w:val="Nadpis2"/>
        <w:rPr>
          <w:sz w:val="24"/>
        </w:rPr>
      </w:pPr>
      <w:r w:rsidRPr="00AA19AF">
        <w:rPr>
          <w:sz w:val="24"/>
        </w:rPr>
        <w:t>Dátum schválenia účtovnej závierky za predchádzajúce účtovné obdobie</w:t>
      </w:r>
    </w:p>
    <w:p w:rsidR="00C14A60" w:rsidRDefault="0056715A" w:rsidP="00C14A60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061193">
        <w:rPr>
          <w:sz w:val="24"/>
        </w:rPr>
        <w:t>1</w:t>
      </w:r>
      <w:r w:rsidR="00C97A02">
        <w:rPr>
          <w:sz w:val="24"/>
        </w:rPr>
        <w:t>3</w:t>
      </w:r>
      <w:r>
        <w:rPr>
          <w:sz w:val="24"/>
        </w:rPr>
        <w:t xml:space="preserve">, za predchádzajúce účtovné obdobie, </w:t>
      </w:r>
      <w:r w:rsidRPr="002861E7">
        <w:rPr>
          <w:color w:val="000000"/>
          <w:sz w:val="24"/>
        </w:rPr>
        <w:t>bola schválená valným zhromaždením Spoločnosti dňa</w:t>
      </w:r>
      <w:r w:rsidRPr="00D026C9">
        <w:rPr>
          <w:color w:val="FF0000"/>
          <w:sz w:val="24"/>
        </w:rPr>
        <w:t xml:space="preserve"> </w:t>
      </w:r>
      <w:r w:rsidR="00C14A60" w:rsidRPr="00D53D14">
        <w:rPr>
          <w:sz w:val="24"/>
        </w:rPr>
        <w:t>1</w:t>
      </w:r>
      <w:r w:rsidR="00C97A02">
        <w:rPr>
          <w:sz w:val="24"/>
        </w:rPr>
        <w:t>2</w:t>
      </w:r>
      <w:r w:rsidR="00142EE5" w:rsidRPr="00D53D14">
        <w:rPr>
          <w:sz w:val="24"/>
        </w:rPr>
        <w:t xml:space="preserve">. </w:t>
      </w:r>
      <w:r w:rsidR="00C97A02">
        <w:rPr>
          <w:sz w:val="24"/>
        </w:rPr>
        <w:t>decembra</w:t>
      </w:r>
      <w:r w:rsidR="00142EE5" w:rsidRPr="00D53D14">
        <w:rPr>
          <w:sz w:val="24"/>
        </w:rPr>
        <w:t xml:space="preserve"> 201</w:t>
      </w:r>
      <w:r w:rsidR="00C97A02">
        <w:rPr>
          <w:sz w:val="24"/>
        </w:rPr>
        <w:t>4</w:t>
      </w:r>
      <w:r w:rsidR="00447262" w:rsidRPr="0075175C">
        <w:rPr>
          <w:sz w:val="24"/>
        </w:rPr>
        <w:t>.</w:t>
      </w:r>
    </w:p>
    <w:p w:rsidR="00703209" w:rsidRDefault="00703209" w:rsidP="00C14A60">
      <w:pPr>
        <w:pStyle w:val="Zkladntext"/>
        <w:ind w:hanging="426"/>
        <w:rPr>
          <w:sz w:val="24"/>
        </w:rPr>
      </w:pPr>
    </w:p>
    <w:p w:rsidR="00152076" w:rsidRPr="00AA19AF" w:rsidRDefault="008444F4">
      <w:pPr>
        <w:pStyle w:val="Nadpis2"/>
        <w:rPr>
          <w:sz w:val="24"/>
        </w:rPr>
      </w:pPr>
      <w:r w:rsidRPr="00AA19AF">
        <w:rPr>
          <w:sz w:val="24"/>
        </w:rPr>
        <w:t>Zverejnenie účtovnej závierky za predchádzajúce účtovné obdobie</w:t>
      </w:r>
    </w:p>
    <w:p w:rsidR="005C63D2" w:rsidRDefault="00142EE5" w:rsidP="008444F4">
      <w:pPr>
        <w:pStyle w:val="Zkladntext"/>
        <w:rPr>
          <w:sz w:val="24"/>
        </w:rPr>
      </w:pPr>
      <w:r w:rsidRPr="00142EE5">
        <w:rPr>
          <w:sz w:val="24"/>
        </w:rPr>
        <w:t>Účtovná závierka Spoločnosti k 31. decembru 201</w:t>
      </w:r>
      <w:r w:rsidR="00C97A02">
        <w:rPr>
          <w:sz w:val="24"/>
        </w:rPr>
        <w:t>3</w:t>
      </w:r>
      <w:r w:rsidRPr="00142EE5">
        <w:rPr>
          <w:sz w:val="24"/>
        </w:rPr>
        <w:t xml:space="preserve"> bola uložená do </w:t>
      </w:r>
      <w:r w:rsidR="00C97A02">
        <w:rPr>
          <w:sz w:val="24"/>
        </w:rPr>
        <w:t>registra účtovných závierok</w:t>
      </w:r>
      <w:r w:rsidRPr="005C7F2B">
        <w:rPr>
          <w:sz w:val="24"/>
        </w:rPr>
        <w:t xml:space="preserve"> </w:t>
      </w:r>
      <w:r w:rsidR="00C14A60" w:rsidRPr="005C7F2B">
        <w:rPr>
          <w:sz w:val="24"/>
        </w:rPr>
        <w:t>2</w:t>
      </w:r>
      <w:r w:rsidR="006B5A43">
        <w:rPr>
          <w:sz w:val="24"/>
        </w:rPr>
        <w:t>9</w:t>
      </w:r>
      <w:r w:rsidRPr="005C7F2B">
        <w:rPr>
          <w:sz w:val="24"/>
        </w:rPr>
        <w:t>.</w:t>
      </w:r>
      <w:r w:rsidR="006275DF">
        <w:rPr>
          <w:sz w:val="24"/>
        </w:rPr>
        <w:t> </w:t>
      </w:r>
      <w:r w:rsidR="006B5A43">
        <w:rPr>
          <w:sz w:val="24"/>
        </w:rPr>
        <w:t>marca</w:t>
      </w:r>
      <w:r w:rsidRPr="005C7F2B">
        <w:rPr>
          <w:sz w:val="24"/>
        </w:rPr>
        <w:t xml:space="preserve"> 201</w:t>
      </w:r>
      <w:r w:rsidR="006B5A43">
        <w:rPr>
          <w:sz w:val="24"/>
        </w:rPr>
        <w:t>4</w:t>
      </w:r>
      <w:r w:rsidRPr="00AA19AF">
        <w:rPr>
          <w:sz w:val="24"/>
        </w:rPr>
        <w:t>.</w:t>
      </w:r>
      <w:r w:rsidR="006B5A43">
        <w:rPr>
          <w:sz w:val="24"/>
        </w:rPr>
        <w:t xml:space="preserve"> </w:t>
      </w:r>
      <w:r w:rsidRPr="00142EE5">
        <w:rPr>
          <w:sz w:val="24"/>
        </w:rPr>
        <w:t xml:space="preserve"> </w:t>
      </w:r>
    </w:p>
    <w:p w:rsidR="00C97A02" w:rsidRDefault="00C97A02" w:rsidP="008444F4">
      <w:pPr>
        <w:pStyle w:val="Zkladntext"/>
        <w:rPr>
          <w:sz w:val="24"/>
        </w:rPr>
      </w:pPr>
    </w:p>
    <w:p w:rsidR="0056715A" w:rsidRDefault="0056715A">
      <w:pPr>
        <w:pStyle w:val="Zkladntext"/>
        <w:rPr>
          <w:sz w:val="24"/>
        </w:rPr>
      </w:pPr>
    </w:p>
    <w:p w:rsidR="003649C1" w:rsidRDefault="003649C1" w:rsidP="001707FE">
      <w:pPr>
        <w:pStyle w:val="Zkladntext"/>
        <w:ind w:left="0"/>
      </w:pPr>
    </w:p>
    <w:p w:rsidR="0001673D" w:rsidRPr="00A40E30" w:rsidRDefault="0001673D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A40E30">
        <w:rPr>
          <w:b/>
          <w:i/>
          <w:sz w:val="26"/>
          <w:szCs w:val="26"/>
        </w:rPr>
        <w:t>Informácie o konsolidovanom celku</w:t>
      </w:r>
    </w:p>
    <w:p w:rsidR="0056715A" w:rsidRDefault="0056715A">
      <w:pPr>
        <w:pStyle w:val="Zkladntext"/>
        <w:rPr>
          <w:sz w:val="24"/>
        </w:rPr>
      </w:pPr>
    </w:p>
    <w:p w:rsidR="0056715A" w:rsidRDefault="0056715A">
      <w:pPr>
        <w:pStyle w:val="Zkladntext"/>
        <w:ind w:left="360"/>
        <w:rPr>
          <w:sz w:val="24"/>
        </w:rPr>
      </w:pPr>
      <w:r>
        <w:rPr>
          <w:sz w:val="24"/>
        </w:rPr>
        <w:t xml:space="preserve">Spoločnosť sa </w:t>
      </w:r>
      <w:r w:rsidR="003336BB">
        <w:rPr>
          <w:sz w:val="24"/>
        </w:rPr>
        <w:t>ne</w:t>
      </w:r>
      <w:r>
        <w:rPr>
          <w:sz w:val="24"/>
        </w:rPr>
        <w:t>zahŕňa do ko</w:t>
      </w:r>
      <w:r w:rsidR="003336BB">
        <w:rPr>
          <w:sz w:val="24"/>
        </w:rPr>
        <w:t>nsolidovanej účtovnej závierky.</w:t>
      </w:r>
    </w:p>
    <w:p w:rsidR="003336BB" w:rsidRDefault="003336BB">
      <w:pPr>
        <w:pStyle w:val="Zkladntext"/>
        <w:rPr>
          <w:sz w:val="24"/>
        </w:rPr>
      </w:pPr>
    </w:p>
    <w:p w:rsidR="000E3B8C" w:rsidRPr="00A40E30" w:rsidRDefault="000E3B8C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A40E30">
        <w:rPr>
          <w:b/>
          <w:i/>
          <w:sz w:val="26"/>
          <w:szCs w:val="26"/>
        </w:rPr>
        <w:t>Ďalšie informácie o: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Cs/>
          <w:sz w:val="24"/>
          <w:szCs w:val="24"/>
        </w:rPr>
      </w:pPr>
      <w:r w:rsidRPr="0001673D">
        <w:rPr>
          <w:bCs/>
          <w:sz w:val="24"/>
          <w:szCs w:val="24"/>
        </w:rPr>
        <w:t>použitých účtovných zásadách a účtovných metódach,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Cs/>
          <w:sz w:val="24"/>
          <w:szCs w:val="24"/>
        </w:rPr>
      </w:pPr>
      <w:r w:rsidRPr="0001673D">
        <w:rPr>
          <w:bCs/>
          <w:sz w:val="24"/>
          <w:szCs w:val="24"/>
        </w:rPr>
        <w:t>údajoch vykázaných na strane aktív súvahy,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Cs/>
          <w:sz w:val="24"/>
          <w:szCs w:val="24"/>
        </w:rPr>
      </w:pPr>
      <w:r w:rsidRPr="0001673D">
        <w:rPr>
          <w:bCs/>
          <w:sz w:val="24"/>
          <w:szCs w:val="24"/>
        </w:rPr>
        <w:t>údajoch vykázaných na strane pasív súvahy,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Cs/>
          <w:sz w:val="24"/>
          <w:szCs w:val="24"/>
        </w:rPr>
      </w:pPr>
      <w:r w:rsidRPr="0001673D">
        <w:rPr>
          <w:bCs/>
          <w:sz w:val="24"/>
          <w:szCs w:val="24"/>
        </w:rPr>
        <w:t>výnosoch,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Cs/>
          <w:sz w:val="24"/>
          <w:szCs w:val="24"/>
        </w:rPr>
      </w:pPr>
      <w:r w:rsidRPr="0001673D">
        <w:rPr>
          <w:bCs/>
          <w:sz w:val="24"/>
          <w:szCs w:val="24"/>
        </w:rPr>
        <w:t>nákladoch,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/>
          <w:bCs/>
          <w:sz w:val="24"/>
          <w:szCs w:val="24"/>
        </w:rPr>
      </w:pPr>
      <w:r w:rsidRPr="0001673D">
        <w:rPr>
          <w:bCs/>
          <w:sz w:val="24"/>
          <w:szCs w:val="24"/>
        </w:rPr>
        <w:t>daniach z príjmov,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/>
          <w:bCs/>
          <w:sz w:val="24"/>
          <w:szCs w:val="24"/>
        </w:rPr>
      </w:pPr>
      <w:r w:rsidRPr="0001673D">
        <w:rPr>
          <w:bCs/>
          <w:sz w:val="24"/>
          <w:szCs w:val="24"/>
        </w:rPr>
        <w:t>údajoch na podsúvahových účtoch,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/>
          <w:bCs/>
          <w:sz w:val="24"/>
          <w:szCs w:val="24"/>
        </w:rPr>
      </w:pPr>
      <w:r w:rsidRPr="0001673D">
        <w:rPr>
          <w:bCs/>
          <w:sz w:val="24"/>
          <w:szCs w:val="24"/>
        </w:rPr>
        <w:t>iných aktívach a  iných pasívach,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Cs/>
          <w:sz w:val="24"/>
          <w:szCs w:val="24"/>
        </w:rPr>
      </w:pPr>
      <w:r w:rsidRPr="0001673D">
        <w:rPr>
          <w:bCs/>
          <w:sz w:val="24"/>
          <w:szCs w:val="24"/>
        </w:rPr>
        <w:t>spriaznených osobách,</w:t>
      </w:r>
    </w:p>
    <w:p w:rsidR="0001673D" w:rsidRPr="0001673D" w:rsidRDefault="000E3B8C" w:rsidP="000E3B8C">
      <w:pPr>
        <w:numPr>
          <w:ilvl w:val="0"/>
          <w:numId w:val="33"/>
        </w:numPr>
        <w:ind w:right="-468"/>
        <w:jc w:val="both"/>
        <w:rPr>
          <w:b/>
          <w:bCs/>
          <w:sz w:val="24"/>
          <w:szCs w:val="24"/>
        </w:rPr>
      </w:pPr>
      <w:r w:rsidRPr="0001673D">
        <w:rPr>
          <w:bCs/>
          <w:sz w:val="24"/>
          <w:szCs w:val="24"/>
        </w:rPr>
        <w:t>skutočnostiach, ktoré nastali medzi dňom, ku ktorému sa z</w:t>
      </w:r>
      <w:r w:rsidR="0001673D">
        <w:rPr>
          <w:bCs/>
          <w:sz w:val="24"/>
          <w:szCs w:val="24"/>
        </w:rPr>
        <w:t>ostavuje účtovná závierka a dňom</w:t>
      </w:r>
    </w:p>
    <w:p w:rsidR="000E3B8C" w:rsidRPr="0001673D" w:rsidRDefault="000E3B8C" w:rsidP="0001673D">
      <w:pPr>
        <w:ind w:left="720" w:right="-468"/>
        <w:jc w:val="both"/>
        <w:rPr>
          <w:b/>
          <w:bCs/>
          <w:sz w:val="24"/>
          <w:szCs w:val="24"/>
        </w:rPr>
      </w:pPr>
      <w:r w:rsidRPr="0001673D">
        <w:rPr>
          <w:bCs/>
          <w:sz w:val="24"/>
          <w:szCs w:val="24"/>
        </w:rPr>
        <w:t xml:space="preserve"> jej zostavenia,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/>
          <w:bCs/>
          <w:sz w:val="24"/>
          <w:szCs w:val="24"/>
        </w:rPr>
      </w:pPr>
      <w:r w:rsidRPr="0001673D">
        <w:rPr>
          <w:bCs/>
          <w:sz w:val="24"/>
          <w:szCs w:val="24"/>
        </w:rPr>
        <w:t>prehľade zmien vlastného imania,</w:t>
      </w:r>
    </w:p>
    <w:p w:rsidR="000E3B8C" w:rsidRPr="0001673D" w:rsidRDefault="000E3B8C" w:rsidP="000E3B8C">
      <w:pPr>
        <w:numPr>
          <w:ilvl w:val="0"/>
          <w:numId w:val="33"/>
        </w:numPr>
        <w:ind w:right="-468"/>
        <w:jc w:val="both"/>
        <w:rPr>
          <w:b/>
          <w:bCs/>
          <w:sz w:val="24"/>
          <w:szCs w:val="24"/>
        </w:rPr>
      </w:pPr>
      <w:r w:rsidRPr="0001673D">
        <w:rPr>
          <w:bCs/>
          <w:sz w:val="24"/>
          <w:szCs w:val="24"/>
        </w:rPr>
        <w:t>prehľade peňažných tokov.</w:t>
      </w:r>
    </w:p>
    <w:p w:rsidR="000E3B8C" w:rsidRPr="0001673D" w:rsidRDefault="000E3B8C" w:rsidP="000E3B8C">
      <w:pPr>
        <w:jc w:val="both"/>
        <w:rPr>
          <w:sz w:val="24"/>
          <w:szCs w:val="24"/>
        </w:rPr>
      </w:pPr>
    </w:p>
    <w:p w:rsidR="000E3B8C" w:rsidRPr="0001673D" w:rsidRDefault="000E3B8C" w:rsidP="0001673D">
      <w:pPr>
        <w:ind w:firstLine="360"/>
        <w:jc w:val="both"/>
        <w:rPr>
          <w:sz w:val="24"/>
          <w:szCs w:val="24"/>
        </w:rPr>
      </w:pPr>
      <w:r w:rsidRPr="0001673D">
        <w:rPr>
          <w:sz w:val="24"/>
          <w:szCs w:val="24"/>
        </w:rPr>
        <w:t>a/ rozpracované v časti E</w:t>
      </w:r>
      <w:r w:rsidR="0001673D">
        <w:rPr>
          <w:sz w:val="24"/>
          <w:szCs w:val="24"/>
        </w:rPr>
        <w:t>.</w:t>
      </w:r>
      <w:r w:rsidR="0001673D">
        <w:rPr>
          <w:sz w:val="24"/>
          <w:szCs w:val="24"/>
        </w:rPr>
        <w:tab/>
      </w:r>
      <w:r w:rsidR="0001673D">
        <w:rPr>
          <w:sz w:val="24"/>
          <w:szCs w:val="24"/>
        </w:rPr>
        <w:tab/>
        <w:t>e/ rozpracované v časti I.</w:t>
      </w:r>
      <w:r w:rsidR="0001673D">
        <w:rPr>
          <w:sz w:val="24"/>
          <w:szCs w:val="24"/>
        </w:rPr>
        <w:tab/>
      </w:r>
      <w:r w:rsidR="0001673D">
        <w:rPr>
          <w:sz w:val="24"/>
          <w:szCs w:val="24"/>
        </w:rPr>
        <w:tab/>
      </w:r>
      <w:r w:rsidRPr="0001673D">
        <w:rPr>
          <w:sz w:val="24"/>
          <w:szCs w:val="24"/>
        </w:rPr>
        <w:t>i/ rozpracované v časti M. a N.</w:t>
      </w:r>
    </w:p>
    <w:p w:rsidR="000E3B8C" w:rsidRPr="0001673D" w:rsidRDefault="000E3B8C" w:rsidP="0001673D">
      <w:pPr>
        <w:ind w:firstLine="360"/>
        <w:jc w:val="both"/>
        <w:rPr>
          <w:sz w:val="24"/>
          <w:szCs w:val="24"/>
        </w:rPr>
      </w:pPr>
      <w:r w:rsidRPr="0001673D">
        <w:rPr>
          <w:sz w:val="24"/>
          <w:szCs w:val="24"/>
        </w:rPr>
        <w:t xml:space="preserve">b/ rozpracované v časti </w:t>
      </w:r>
      <w:r w:rsidR="0001673D">
        <w:rPr>
          <w:sz w:val="24"/>
          <w:szCs w:val="24"/>
        </w:rPr>
        <w:t>F.</w:t>
      </w:r>
      <w:r w:rsidR="0001673D">
        <w:rPr>
          <w:sz w:val="24"/>
          <w:szCs w:val="24"/>
        </w:rPr>
        <w:tab/>
      </w:r>
      <w:r w:rsidR="0001673D">
        <w:rPr>
          <w:sz w:val="24"/>
          <w:szCs w:val="24"/>
        </w:rPr>
        <w:tab/>
        <w:t>f/ rozpracované v časti J.</w:t>
      </w:r>
      <w:r w:rsidR="0001673D">
        <w:rPr>
          <w:sz w:val="24"/>
          <w:szCs w:val="24"/>
        </w:rPr>
        <w:tab/>
      </w:r>
      <w:r w:rsidRPr="0001673D">
        <w:rPr>
          <w:sz w:val="24"/>
          <w:szCs w:val="24"/>
        </w:rPr>
        <w:tab/>
        <w:t>j/ rozpracované v časti O.</w:t>
      </w:r>
    </w:p>
    <w:p w:rsidR="000E3B8C" w:rsidRPr="0001673D" w:rsidRDefault="000E3B8C" w:rsidP="0001673D">
      <w:pPr>
        <w:ind w:firstLine="360"/>
        <w:jc w:val="both"/>
        <w:rPr>
          <w:sz w:val="24"/>
          <w:szCs w:val="24"/>
        </w:rPr>
      </w:pPr>
      <w:r w:rsidRPr="0001673D">
        <w:rPr>
          <w:sz w:val="24"/>
          <w:szCs w:val="24"/>
        </w:rPr>
        <w:t>c/ rozpracované v časti</w:t>
      </w:r>
      <w:r w:rsidR="0001673D">
        <w:rPr>
          <w:sz w:val="24"/>
          <w:szCs w:val="24"/>
        </w:rPr>
        <w:t xml:space="preserve"> G.</w:t>
      </w:r>
      <w:r w:rsidR="0001673D">
        <w:rPr>
          <w:sz w:val="24"/>
          <w:szCs w:val="24"/>
        </w:rPr>
        <w:tab/>
      </w:r>
      <w:r w:rsidR="0001673D">
        <w:rPr>
          <w:sz w:val="24"/>
          <w:szCs w:val="24"/>
        </w:rPr>
        <w:tab/>
        <w:t>g/ rozpracované v časti K.</w:t>
      </w:r>
      <w:r w:rsidRPr="0001673D">
        <w:rPr>
          <w:sz w:val="24"/>
          <w:szCs w:val="24"/>
        </w:rPr>
        <w:tab/>
      </w:r>
      <w:r w:rsidRPr="0001673D">
        <w:rPr>
          <w:sz w:val="24"/>
          <w:szCs w:val="24"/>
        </w:rPr>
        <w:tab/>
        <w:t>k/ rozpracované v časti P.</w:t>
      </w:r>
    </w:p>
    <w:p w:rsidR="000E3B8C" w:rsidRDefault="000E3B8C" w:rsidP="0001673D">
      <w:pPr>
        <w:ind w:firstLine="360"/>
        <w:jc w:val="both"/>
        <w:rPr>
          <w:sz w:val="24"/>
          <w:szCs w:val="24"/>
        </w:rPr>
      </w:pPr>
      <w:r w:rsidRPr="0001673D">
        <w:rPr>
          <w:sz w:val="24"/>
          <w:szCs w:val="24"/>
        </w:rPr>
        <w:t>d/ rozpracované v časti</w:t>
      </w:r>
      <w:r w:rsidR="0001673D">
        <w:rPr>
          <w:sz w:val="24"/>
          <w:szCs w:val="24"/>
        </w:rPr>
        <w:t xml:space="preserve"> H.</w:t>
      </w:r>
      <w:r w:rsidR="0001673D">
        <w:rPr>
          <w:sz w:val="24"/>
          <w:szCs w:val="24"/>
        </w:rPr>
        <w:tab/>
      </w:r>
      <w:r w:rsidR="0001673D">
        <w:rPr>
          <w:sz w:val="24"/>
          <w:szCs w:val="24"/>
        </w:rPr>
        <w:tab/>
        <w:t>h/ rozpracované v časti L.</w:t>
      </w:r>
      <w:r w:rsidRPr="0001673D">
        <w:rPr>
          <w:sz w:val="24"/>
          <w:szCs w:val="24"/>
        </w:rPr>
        <w:tab/>
      </w:r>
      <w:r w:rsidRPr="0001673D">
        <w:rPr>
          <w:sz w:val="24"/>
          <w:szCs w:val="24"/>
        </w:rPr>
        <w:tab/>
        <w:t>l/ rozpracované v časti R.</w:t>
      </w:r>
    </w:p>
    <w:p w:rsidR="0001673D" w:rsidRDefault="0001673D" w:rsidP="0001673D">
      <w:pPr>
        <w:ind w:firstLine="360"/>
        <w:jc w:val="both"/>
        <w:rPr>
          <w:sz w:val="24"/>
          <w:szCs w:val="24"/>
        </w:rPr>
      </w:pPr>
    </w:p>
    <w:p w:rsidR="0001673D" w:rsidRPr="00A40E30" w:rsidRDefault="0001673D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A40E30">
        <w:rPr>
          <w:b/>
          <w:i/>
          <w:sz w:val="26"/>
          <w:szCs w:val="26"/>
        </w:rPr>
        <w:t>Informácie o účtovných zásadách a účtovných metódach</w:t>
      </w:r>
    </w:p>
    <w:p w:rsidR="0056715A" w:rsidRDefault="0056715A">
      <w:pPr>
        <w:pStyle w:val="Zkladntext"/>
        <w:rPr>
          <w:sz w:val="24"/>
        </w:rPr>
      </w:pPr>
    </w:p>
    <w:p w:rsidR="0056715A" w:rsidRDefault="0056715A">
      <w:pPr>
        <w:pStyle w:val="Pismenka"/>
        <w:rPr>
          <w:sz w:val="24"/>
        </w:rPr>
      </w:pPr>
      <w:r>
        <w:rPr>
          <w:sz w:val="24"/>
        </w:rPr>
        <w:t>Východiská pre zostavenie účtovnej závierky</w:t>
      </w:r>
    </w:p>
    <w:p w:rsidR="0056715A" w:rsidRDefault="0056715A">
      <w:pPr>
        <w:pStyle w:val="Zkladntext"/>
        <w:ind w:left="450"/>
        <w:rPr>
          <w:sz w:val="24"/>
        </w:rPr>
      </w:pPr>
      <w:r>
        <w:rPr>
          <w:sz w:val="24"/>
        </w:rPr>
        <w:t>Účtovná závierka bola zostavená za predpokladu nepretržitého trvania Spoločnosti (</w:t>
      </w:r>
      <w:proofErr w:type="spellStart"/>
      <w:r>
        <w:rPr>
          <w:sz w:val="24"/>
        </w:rPr>
        <w:t>going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concern</w:t>
      </w:r>
      <w:proofErr w:type="spellEnd"/>
      <w:r>
        <w:rPr>
          <w:sz w:val="24"/>
        </w:rPr>
        <w:t>).</w:t>
      </w:r>
    </w:p>
    <w:p w:rsidR="003943AC" w:rsidRDefault="003943AC" w:rsidP="00E70F35">
      <w:pPr>
        <w:pStyle w:val="Zkladntext"/>
        <w:ind w:left="0"/>
        <w:rPr>
          <w:sz w:val="24"/>
        </w:rPr>
      </w:pPr>
    </w:p>
    <w:p w:rsidR="0056715A" w:rsidRDefault="0056715A">
      <w:pPr>
        <w:pStyle w:val="Pismenka"/>
        <w:rPr>
          <w:sz w:val="24"/>
        </w:rPr>
      </w:pPr>
      <w:r>
        <w:rPr>
          <w:sz w:val="24"/>
        </w:rPr>
        <w:t>Dlhodobý nehmotný a dlhodobý hmotný majetok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>Dlhodobý majetok  nakupovaný sa oceňuje obstarávacou cenou, ktorá zahrňuje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56715A" w:rsidRDefault="0056715A">
      <w:pPr>
        <w:pStyle w:val="Zkladntext"/>
        <w:rPr>
          <w:sz w:val="24"/>
        </w:rPr>
      </w:pP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>Spoločnosť v bežnom roku netvorila dlhodobý majetok vlastnou činnosťou a neúčtovala o nákladoch na výskum a vývoj.</w:t>
      </w:r>
    </w:p>
    <w:p w:rsidR="0056715A" w:rsidRDefault="0056715A">
      <w:pPr>
        <w:pStyle w:val="Zkladntext"/>
        <w:rPr>
          <w:sz w:val="24"/>
        </w:rPr>
      </w:pP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>Spoločnosť nevlastní žiadny dlhodobý nehmotný majetok.</w:t>
      </w:r>
    </w:p>
    <w:p w:rsidR="0056715A" w:rsidRDefault="0056715A">
      <w:pPr>
        <w:pStyle w:val="Zkladntext"/>
        <w:rPr>
          <w:sz w:val="24"/>
        </w:rPr>
      </w:pP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 xml:space="preserve">Odpisy dlhodobého hmotného majetku sú stanovené vychádzajúc z predpokladanej doby jeho používania a predpokladaného priebehu jeho opotrebovania. Odpisovať sa začína  v mesiaci uvedenia dlhodobého majetku do používania. Drobný dlhodobý hmotný majetok, ktorého obstarávacia cena (resp. vlastné náklady) je </w:t>
      </w:r>
      <w:r w:rsidR="00E07F0F">
        <w:rPr>
          <w:sz w:val="24"/>
        </w:rPr>
        <w:t>1 700 EUR,</w:t>
      </w:r>
      <w:r w:rsidR="00E07F0F" w:rsidDel="00E07F0F">
        <w:rPr>
          <w:sz w:val="24"/>
        </w:rPr>
        <w:t xml:space="preserve"> </w:t>
      </w:r>
      <w:r>
        <w:rPr>
          <w:sz w:val="24"/>
        </w:rPr>
        <w:t>a nižšia sa účtuje v celkovej výške na účet 501-Spotreba materiálu. Tento majetok je evidovaný ďalej len v operatívnej evidencii. Pozemky sa neodpisujú. Predpokladaná doba používania, metóda odpisovania a odpisovaná sadzba sú uvedené v nasledujúcej tabuľke: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 xml:space="preserve"> </w:t>
      </w:r>
    </w:p>
    <w:p w:rsidR="001D490E" w:rsidRDefault="001D490E">
      <w:pPr>
        <w:pStyle w:val="Zkladntext"/>
        <w:rPr>
          <w:sz w:val="24"/>
        </w:rPr>
      </w:pPr>
      <w:r w:rsidRPr="001D490E">
        <w:object w:dxaOrig="8787" w:dyaOrig="1170">
          <v:shape id="_x0000_i1025" type="#_x0000_t75" style="width:439.5pt;height:58.5pt" o:ole="">
            <v:imagedata r:id="rId10" o:title=""/>
          </v:shape>
          <o:OLEObject Type="Embed" ProgID="Excel.Sheet.8" ShapeID="_x0000_i1025" DrawAspect="Content" ObjectID="_1497194588" r:id="rId11"/>
        </w:object>
      </w:r>
    </w:p>
    <w:p w:rsidR="003649C1" w:rsidRPr="0001673D" w:rsidRDefault="0056715A">
      <w:pPr>
        <w:pStyle w:val="Pismenka"/>
        <w:numPr>
          <w:ilvl w:val="0"/>
          <w:numId w:val="0"/>
        </w:numPr>
        <w:rPr>
          <w:b w:val="0"/>
          <w:sz w:val="24"/>
        </w:rPr>
      </w:pPr>
      <w:r>
        <w:rPr>
          <w:sz w:val="20"/>
        </w:rPr>
        <w:t xml:space="preserve">        </w:t>
      </w:r>
      <w:r>
        <w:rPr>
          <w:b w:val="0"/>
          <w:sz w:val="24"/>
        </w:rPr>
        <w:t xml:space="preserve">       </w:t>
      </w:r>
    </w:p>
    <w:p w:rsidR="0056715A" w:rsidRDefault="0056715A">
      <w:pPr>
        <w:pStyle w:val="Pismenka"/>
        <w:rPr>
          <w:sz w:val="24"/>
        </w:rPr>
      </w:pPr>
      <w:r>
        <w:rPr>
          <w:sz w:val="24"/>
        </w:rPr>
        <w:t xml:space="preserve">Zásoby    </w:t>
      </w:r>
    </w:p>
    <w:p w:rsidR="0056715A" w:rsidRDefault="0056715A" w:rsidP="0001673D">
      <w:pPr>
        <w:pStyle w:val="Zkladntext"/>
        <w:rPr>
          <w:sz w:val="24"/>
        </w:rPr>
      </w:pPr>
      <w:r>
        <w:rPr>
          <w:sz w:val="24"/>
        </w:rPr>
        <w:t>Nakupované zásoby sa oceňujú obstarávacou cenou, ktorá zahrňuje cenu obstarania a náklady súvisiace s obstaraním (clo, prepravu, manipuláciu, stojné, vlečné, skonto a pod.). Nakupované zásoby určené na priamu spotrebu sa účtujú priamo do nákladov na účet 501 – Spotreba materiálu.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</w:t>
      </w:r>
    </w:p>
    <w:p w:rsidR="0056715A" w:rsidRPr="000E37A5" w:rsidRDefault="0056715A">
      <w:pPr>
        <w:pStyle w:val="Pismenka"/>
        <w:rPr>
          <w:sz w:val="24"/>
        </w:rPr>
      </w:pPr>
      <w:r w:rsidRPr="000E37A5">
        <w:rPr>
          <w:sz w:val="24"/>
        </w:rPr>
        <w:t>Pohľadávky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>Pohľadávky sa pri ich vzniku oceňujú ich menovitou hodnotou; postúpené pohľadávky sa oceňujú obstarávacou cenou, vrátane nákladov súvisiacich s obstaraním. Toto ocenenie sa znižuje o pochybné pohľadávky.</w:t>
      </w:r>
    </w:p>
    <w:p w:rsidR="0056715A" w:rsidRDefault="0056715A">
      <w:pPr>
        <w:pStyle w:val="Zkladntext"/>
        <w:rPr>
          <w:sz w:val="24"/>
        </w:rPr>
      </w:pPr>
    </w:p>
    <w:p w:rsidR="0056715A" w:rsidRPr="000E37A5" w:rsidRDefault="0056715A">
      <w:pPr>
        <w:pStyle w:val="Pismenka"/>
        <w:rPr>
          <w:sz w:val="24"/>
        </w:rPr>
      </w:pPr>
      <w:r w:rsidRPr="000E37A5">
        <w:rPr>
          <w:sz w:val="24"/>
        </w:rPr>
        <w:t>Peňažné prostriedky a ceniny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menovitou hodnotou.  </w:t>
      </w:r>
    </w:p>
    <w:p w:rsidR="00BB025F" w:rsidRDefault="00BB025F" w:rsidP="000664AA">
      <w:pPr>
        <w:pStyle w:val="Zkladntext"/>
        <w:ind w:left="0"/>
        <w:rPr>
          <w:sz w:val="24"/>
        </w:rPr>
      </w:pPr>
    </w:p>
    <w:p w:rsidR="0056715A" w:rsidRPr="000E37A5" w:rsidRDefault="0056715A">
      <w:pPr>
        <w:pStyle w:val="Pismenka"/>
        <w:rPr>
          <w:sz w:val="24"/>
        </w:rPr>
      </w:pPr>
      <w:r w:rsidRPr="000E37A5">
        <w:rPr>
          <w:sz w:val="24"/>
        </w:rPr>
        <w:t>Náklady budúcich období a príjmy budúcich období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>Náklady budúcich období a príjmy budúcich období sa vykazujú vo výške, ktorá je potrebná na</w:t>
      </w:r>
      <w:r w:rsidR="006275DF">
        <w:rPr>
          <w:sz w:val="24"/>
        </w:rPr>
        <w:t> </w:t>
      </w:r>
      <w:r>
        <w:rPr>
          <w:sz w:val="24"/>
        </w:rPr>
        <w:t>dodržanie zásady vecnej a časovej súvislosti s účtovným obdobím.</w:t>
      </w:r>
    </w:p>
    <w:p w:rsidR="000508BA" w:rsidRDefault="000508BA" w:rsidP="00EC4DE4">
      <w:pPr>
        <w:pStyle w:val="Zkladntext"/>
        <w:ind w:left="0"/>
        <w:rPr>
          <w:sz w:val="24"/>
        </w:rPr>
      </w:pPr>
    </w:p>
    <w:p w:rsidR="0056715A" w:rsidRDefault="0056715A">
      <w:pPr>
        <w:pStyle w:val="Pismenka"/>
        <w:rPr>
          <w:sz w:val="24"/>
        </w:rPr>
      </w:pPr>
      <w:r w:rsidRPr="000E37A5">
        <w:rPr>
          <w:sz w:val="24"/>
        </w:rPr>
        <w:t>Rezervy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>Rezervy sú záväzky s neurčitým časovým vymedzením alebo výškou, tvoria sa na krytie známych rizík alebo strát z podnikania. Oceňujú sa v očakávanej výške záväzku.</w:t>
      </w:r>
    </w:p>
    <w:p w:rsidR="0001673D" w:rsidRDefault="0001673D">
      <w:pPr>
        <w:pStyle w:val="Zkladntext"/>
        <w:rPr>
          <w:sz w:val="24"/>
        </w:rPr>
      </w:pPr>
    </w:p>
    <w:p w:rsidR="0056715A" w:rsidRPr="00D8251D" w:rsidRDefault="0056715A">
      <w:pPr>
        <w:pStyle w:val="Pismenka"/>
        <w:numPr>
          <w:ilvl w:val="0"/>
          <w:numId w:val="0"/>
        </w:numPr>
        <w:ind w:left="426" w:hanging="426"/>
        <w:rPr>
          <w:sz w:val="20"/>
        </w:rPr>
      </w:pPr>
    </w:p>
    <w:p w:rsidR="0056715A" w:rsidRPr="000E37A5" w:rsidRDefault="0056715A">
      <w:pPr>
        <w:pStyle w:val="Pismenka"/>
        <w:rPr>
          <w:sz w:val="24"/>
        </w:rPr>
      </w:pPr>
      <w:r w:rsidRPr="000E37A5">
        <w:rPr>
          <w:sz w:val="24"/>
        </w:rPr>
        <w:t>Záväzky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D94C91" w:rsidRPr="00D8251D" w:rsidRDefault="00D94C91">
      <w:pPr>
        <w:pStyle w:val="Zkladntext"/>
        <w:rPr>
          <w:sz w:val="20"/>
        </w:rPr>
      </w:pPr>
    </w:p>
    <w:p w:rsidR="0056715A" w:rsidRPr="000E37A5" w:rsidRDefault="0056715A">
      <w:pPr>
        <w:pStyle w:val="Pismenka"/>
        <w:rPr>
          <w:sz w:val="24"/>
        </w:rPr>
      </w:pPr>
      <w:r w:rsidRPr="000E37A5">
        <w:rPr>
          <w:sz w:val="24"/>
        </w:rPr>
        <w:t>Odložené dane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 xml:space="preserve">Odložené dane (odložená daňová pohľadávka a odložený daňový záväzok) sa vzťahujú na: </w:t>
      </w:r>
    </w:p>
    <w:p w:rsidR="0056715A" w:rsidRDefault="0056715A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dočasné rozdiely medzi účtovnou hodnotou majetku a účtovnou hodnotou záväzkov vykázanou v súvahe a ich daňovou základňou,</w:t>
      </w:r>
    </w:p>
    <w:p w:rsidR="0056715A" w:rsidRDefault="0056715A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možnosti umorovať daňovú stratu v budúcnosti, pod ktorou sa rozumie možnosť odpočítať daňovú stratu od základu dane v budúcnosti,</w:t>
      </w:r>
    </w:p>
    <w:p w:rsidR="0056715A" w:rsidRDefault="0056715A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možnosti previesť nevyužité daňové odpočty a iné daňové nároky do budúcich období.</w:t>
      </w:r>
    </w:p>
    <w:p w:rsidR="000921D4" w:rsidRPr="000921D4" w:rsidRDefault="000921D4" w:rsidP="000921D4">
      <w:pPr>
        <w:ind w:left="472"/>
        <w:rPr>
          <w:sz w:val="24"/>
          <w:szCs w:val="24"/>
        </w:rPr>
      </w:pPr>
      <w:r w:rsidRPr="000921D4">
        <w:rPr>
          <w:sz w:val="24"/>
          <w:szCs w:val="24"/>
        </w:rPr>
        <w:t>Spoločnosť nevykazuje v súvahe samostatne odloženú daňovú pohľadávku a odložený daňový záväzok, ale vykazuje iba výsledný zostatok.</w:t>
      </w:r>
    </w:p>
    <w:p w:rsidR="00B73CCC" w:rsidRPr="00D8251D" w:rsidRDefault="00B73CCC">
      <w:pPr>
        <w:pStyle w:val="Zkladntext"/>
        <w:ind w:left="0"/>
        <w:rPr>
          <w:sz w:val="20"/>
        </w:rPr>
      </w:pPr>
    </w:p>
    <w:p w:rsidR="0056715A" w:rsidRPr="000E37A5" w:rsidRDefault="0056715A">
      <w:pPr>
        <w:pStyle w:val="Pismenka"/>
        <w:rPr>
          <w:sz w:val="24"/>
        </w:rPr>
      </w:pPr>
      <w:r w:rsidRPr="000E37A5">
        <w:rPr>
          <w:sz w:val="24"/>
        </w:rPr>
        <w:t>Výdavky budúcich období a výnosy budúcich období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>Výdavky budúcich období a výnosy budúcich období sa vykazujú vo výške, ktorá je potrebná na</w:t>
      </w:r>
      <w:r w:rsidR="006275DF">
        <w:rPr>
          <w:sz w:val="24"/>
        </w:rPr>
        <w:t> </w:t>
      </w:r>
      <w:r>
        <w:rPr>
          <w:sz w:val="24"/>
        </w:rPr>
        <w:t>dodržanie zásady vecnej a časovej súvislosti s účtovným obdobím.</w:t>
      </w:r>
    </w:p>
    <w:p w:rsidR="00B73CCC" w:rsidRPr="00D8251D" w:rsidRDefault="00B73CCC">
      <w:pPr>
        <w:pStyle w:val="Zkladntext"/>
        <w:rPr>
          <w:sz w:val="20"/>
        </w:rPr>
      </w:pPr>
    </w:p>
    <w:p w:rsidR="0056715A" w:rsidRPr="000E37A5" w:rsidRDefault="0056715A">
      <w:pPr>
        <w:pStyle w:val="Pismenka"/>
        <w:rPr>
          <w:sz w:val="24"/>
        </w:rPr>
      </w:pPr>
      <w:r w:rsidRPr="000E37A5">
        <w:rPr>
          <w:sz w:val="24"/>
        </w:rPr>
        <w:t>Finančný prenájom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>Majetok obstaraný formou finančného prenájmu spoločnosť vykazuje ako svoj majetok.</w:t>
      </w:r>
    </w:p>
    <w:p w:rsidR="00B73CCC" w:rsidRPr="00D8251D" w:rsidRDefault="00B73CCC">
      <w:pPr>
        <w:pStyle w:val="Zkladntext"/>
        <w:rPr>
          <w:sz w:val="20"/>
        </w:rPr>
      </w:pPr>
    </w:p>
    <w:p w:rsidR="007D515A" w:rsidRPr="000E37A5" w:rsidRDefault="007D515A" w:rsidP="0009005D">
      <w:pPr>
        <w:pStyle w:val="Pismenka"/>
        <w:rPr>
          <w:sz w:val="24"/>
        </w:rPr>
      </w:pPr>
      <w:r w:rsidRPr="000E37A5">
        <w:rPr>
          <w:sz w:val="24"/>
        </w:rPr>
        <w:t xml:space="preserve">Cudzia mena </w:t>
      </w:r>
    </w:p>
    <w:p w:rsidR="00E07F0F" w:rsidRPr="004B49AA" w:rsidRDefault="00E07F0F" w:rsidP="00E07F0F">
      <w:pPr>
        <w:pStyle w:val="Zkladntext"/>
        <w:rPr>
          <w:sz w:val="24"/>
        </w:rPr>
      </w:pPr>
      <w:r w:rsidRPr="004B49AA">
        <w:rPr>
          <w:sz w:val="24"/>
        </w:rPr>
        <w:lastRenderedPageBreak/>
        <w:t xml:space="preserve">Majetok a záväzky vyjadrené v cudzej mene sa ku dňu uskutočnenia účtovného prípadu prepočítavajú na </w:t>
      </w:r>
      <w:r>
        <w:rPr>
          <w:sz w:val="24"/>
        </w:rPr>
        <w:t>euro</w:t>
      </w:r>
      <w:r w:rsidRPr="004B49AA">
        <w:rPr>
          <w:sz w:val="24"/>
        </w:rPr>
        <w:t xml:space="preserve"> referenčným výmenným kurzom určeným a vyhláseným Európskou centrálnou bankou alebo Národnou bankou Slovenska v deň predchádzajúci dňu uskutočnenia účtovného prípadu.</w:t>
      </w:r>
    </w:p>
    <w:p w:rsidR="00E07F0F" w:rsidRPr="00D8251D" w:rsidRDefault="00E07F0F" w:rsidP="00E07F0F">
      <w:pPr>
        <w:pStyle w:val="Zkladntext"/>
        <w:rPr>
          <w:sz w:val="20"/>
        </w:rPr>
      </w:pPr>
    </w:p>
    <w:p w:rsidR="00E07F0F" w:rsidRPr="004B49AA" w:rsidRDefault="00E07F0F" w:rsidP="00E07F0F">
      <w:pPr>
        <w:pStyle w:val="Zkladntext"/>
        <w:rPr>
          <w:sz w:val="24"/>
        </w:rPr>
      </w:pPr>
      <w:r w:rsidRPr="004B49AA">
        <w:rPr>
          <w:sz w:val="24"/>
        </w:rPr>
        <w:t xml:space="preserve">Majetok a záväzky vyjadrené v cudzej mene (okrem prijatých a poskytnutých preddavkov) sa ku dňu, ku ktorému sa zostavuje účtovná závierka, prepočítavajú na </w:t>
      </w:r>
      <w:r>
        <w:rPr>
          <w:sz w:val="24"/>
        </w:rPr>
        <w:t>euro</w:t>
      </w:r>
      <w:r w:rsidRPr="004B49AA">
        <w:rPr>
          <w:sz w:val="24"/>
        </w:rPr>
        <w:t xml:space="preserve"> referenčným výmenným kurzom určeným a vyhláseným Európskou centrálnou bankou alebo Národnou bankou Slovenska v deň, ku</w:t>
      </w:r>
      <w:r w:rsidR="006275DF">
        <w:rPr>
          <w:sz w:val="24"/>
        </w:rPr>
        <w:t> </w:t>
      </w:r>
      <w:r w:rsidRPr="004B49AA">
        <w:rPr>
          <w:sz w:val="24"/>
        </w:rPr>
        <w:t>ktorému sa zostavuje účtovná závierka, a účtujú sa s vplyvom na výsledok hospodárenia.</w:t>
      </w:r>
    </w:p>
    <w:p w:rsidR="00E07F0F" w:rsidRPr="00D8251D" w:rsidRDefault="00E07F0F" w:rsidP="00E07F0F">
      <w:pPr>
        <w:pStyle w:val="Zkladntext"/>
        <w:rPr>
          <w:sz w:val="20"/>
        </w:rPr>
      </w:pPr>
    </w:p>
    <w:p w:rsidR="00E07F0F" w:rsidRPr="004B49AA" w:rsidRDefault="00E07F0F" w:rsidP="00E07F0F">
      <w:pPr>
        <w:pStyle w:val="Zkladntext"/>
        <w:rPr>
          <w:sz w:val="24"/>
        </w:rPr>
      </w:pPr>
      <w:r w:rsidRPr="004B49AA">
        <w:rPr>
          <w:sz w:val="24"/>
        </w:rPr>
        <w:t xml:space="preserve">Prijaté a poskytnuté preddavky v cudzej mene sa prepočítavajú na </w:t>
      </w:r>
      <w:r>
        <w:rPr>
          <w:sz w:val="24"/>
        </w:rPr>
        <w:t>euro</w:t>
      </w:r>
      <w:r w:rsidRPr="004B49AA">
        <w:rPr>
          <w:sz w:val="24"/>
        </w:rPr>
        <w:t xml:space="preserve"> referenčným výmenným kurzom určeným a vyhláseným Európskou centrálnou bankou alebo Národnou bankou Slovenska v deň predchádzajúci dňu uskutočnenia účtovného prípadu. Ku dňu, ku ktorému sa zostavuje účtovná závierka, sa na euro už neprepočítavajú.</w:t>
      </w:r>
    </w:p>
    <w:p w:rsidR="00E07F0F" w:rsidRPr="00D8251D" w:rsidRDefault="00E07F0F" w:rsidP="00E07F0F">
      <w:pPr>
        <w:pStyle w:val="Pismenka"/>
        <w:numPr>
          <w:ilvl w:val="0"/>
          <w:numId w:val="0"/>
        </w:numPr>
        <w:ind w:left="502" w:hanging="360"/>
        <w:rPr>
          <w:b w:val="0"/>
          <w:sz w:val="20"/>
        </w:rPr>
      </w:pPr>
    </w:p>
    <w:p w:rsidR="007D515A" w:rsidRDefault="00E07F0F" w:rsidP="007D515A">
      <w:pPr>
        <w:pStyle w:val="Pismenka"/>
        <w:numPr>
          <w:ilvl w:val="0"/>
          <w:numId w:val="0"/>
        </w:numPr>
        <w:ind w:left="426"/>
        <w:rPr>
          <w:b w:val="0"/>
          <w:bCs/>
          <w:sz w:val="24"/>
        </w:rPr>
      </w:pPr>
      <w:r w:rsidRPr="00DC6C71">
        <w:rPr>
          <w:b w:val="0"/>
          <w:sz w:val="24"/>
          <w:szCs w:val="24"/>
        </w:rPr>
        <w:t xml:space="preserve">Pri kúpe a predaji cudzej meny za </w:t>
      </w:r>
      <w:r>
        <w:rPr>
          <w:b w:val="0"/>
          <w:sz w:val="24"/>
          <w:szCs w:val="24"/>
        </w:rPr>
        <w:t>menu euro</w:t>
      </w:r>
      <w:r w:rsidRPr="00DC6C71">
        <w:rPr>
          <w:b w:val="0"/>
          <w:sz w:val="24"/>
          <w:szCs w:val="24"/>
        </w:rPr>
        <w:t xml:space="preserve"> sa používa kurz komerčnej banky, za ktorý boli tieto hodnoty nakúpené alebo predané.</w:t>
      </w:r>
    </w:p>
    <w:p w:rsidR="00BB025F" w:rsidRPr="00D8251D" w:rsidRDefault="00BB025F" w:rsidP="003649C1">
      <w:pPr>
        <w:pStyle w:val="Zkladntext"/>
        <w:ind w:left="0"/>
        <w:rPr>
          <w:sz w:val="20"/>
        </w:rPr>
      </w:pPr>
    </w:p>
    <w:p w:rsidR="0056715A" w:rsidRPr="000E37A5" w:rsidRDefault="00677D9B">
      <w:pPr>
        <w:pStyle w:val="Pismenka"/>
        <w:rPr>
          <w:sz w:val="24"/>
        </w:rPr>
      </w:pPr>
      <w:r>
        <w:rPr>
          <w:sz w:val="24"/>
        </w:rPr>
        <w:t xml:space="preserve"> </w:t>
      </w:r>
      <w:r w:rsidR="0056715A" w:rsidRPr="000E37A5">
        <w:rPr>
          <w:sz w:val="24"/>
        </w:rPr>
        <w:t>Výnosy</w:t>
      </w:r>
    </w:p>
    <w:p w:rsidR="0056715A" w:rsidRDefault="0056715A">
      <w:pPr>
        <w:pStyle w:val="Zkladntext"/>
        <w:rPr>
          <w:sz w:val="24"/>
        </w:rPr>
      </w:pPr>
      <w:r>
        <w:rPr>
          <w:sz w:val="24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8C763E" w:rsidRDefault="008C763E" w:rsidP="003649C1">
      <w:pPr>
        <w:pStyle w:val="Zkladntext"/>
        <w:ind w:left="0"/>
        <w:rPr>
          <w:sz w:val="24"/>
        </w:rPr>
      </w:pPr>
    </w:p>
    <w:p w:rsidR="0056715A" w:rsidRPr="000E37A5" w:rsidRDefault="0056715A">
      <w:pPr>
        <w:pStyle w:val="Pismenka"/>
        <w:rPr>
          <w:sz w:val="24"/>
        </w:rPr>
      </w:pPr>
      <w:r w:rsidRPr="000E37A5">
        <w:rPr>
          <w:sz w:val="24"/>
        </w:rPr>
        <w:t>Zmeny účtovných zásad a zmeny účtovných metód</w:t>
      </w:r>
    </w:p>
    <w:p w:rsidR="00E07F0F" w:rsidRDefault="00E07F0F" w:rsidP="00683318">
      <w:pPr>
        <w:pStyle w:val="Zkladntext"/>
        <w:rPr>
          <w:sz w:val="24"/>
          <w:szCs w:val="24"/>
        </w:rPr>
      </w:pPr>
      <w:r w:rsidRPr="00DC6C71">
        <w:rPr>
          <w:sz w:val="24"/>
          <w:szCs w:val="24"/>
        </w:rPr>
        <w:t>Účtovné metódy a všeobecné účtovné zásady boli účtovnou je</w:t>
      </w:r>
      <w:r w:rsidR="00B65944">
        <w:rPr>
          <w:sz w:val="24"/>
          <w:szCs w:val="24"/>
        </w:rPr>
        <w:t>dnotkou konzistentne aplikované.</w:t>
      </w:r>
    </w:p>
    <w:p w:rsidR="00677D9B" w:rsidRDefault="00677D9B">
      <w:pPr>
        <w:rPr>
          <w:b/>
          <w:i/>
          <w:sz w:val="26"/>
          <w:szCs w:val="26"/>
        </w:rPr>
      </w:pPr>
    </w:p>
    <w:p w:rsidR="0001673D" w:rsidRPr="0001673D" w:rsidRDefault="0001673D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údajoch na strane aktív súvahy</w:t>
      </w:r>
    </w:p>
    <w:p w:rsidR="003649C1" w:rsidRPr="00683318" w:rsidRDefault="003649C1" w:rsidP="00683318">
      <w:pPr>
        <w:pStyle w:val="Zkladntext"/>
        <w:rPr>
          <w:sz w:val="24"/>
          <w:szCs w:val="24"/>
        </w:rPr>
      </w:pPr>
    </w:p>
    <w:p w:rsidR="0056715A" w:rsidRPr="006077A1" w:rsidRDefault="0056715A">
      <w:pPr>
        <w:pStyle w:val="Nadpis2"/>
        <w:numPr>
          <w:ilvl w:val="0"/>
          <w:numId w:val="4"/>
        </w:numPr>
        <w:tabs>
          <w:tab w:val="num" w:pos="426"/>
        </w:tabs>
        <w:rPr>
          <w:sz w:val="24"/>
        </w:rPr>
      </w:pPr>
      <w:bookmarkStart w:id="7" w:name="_Toc530739901"/>
      <w:r w:rsidRPr="006077A1">
        <w:rPr>
          <w:sz w:val="24"/>
        </w:rPr>
        <w:t>Dlhodobý nehmotný majetok</w:t>
      </w:r>
      <w:r w:rsidR="00066F63">
        <w:rPr>
          <w:sz w:val="24"/>
        </w:rPr>
        <w:t xml:space="preserve"> a</w:t>
      </w:r>
      <w:r w:rsidRPr="006077A1">
        <w:rPr>
          <w:sz w:val="24"/>
        </w:rPr>
        <w:t> dlhodobý hmotný majetok</w:t>
      </w:r>
      <w:bookmarkEnd w:id="7"/>
    </w:p>
    <w:p w:rsidR="004A4104" w:rsidRPr="004A4104" w:rsidRDefault="004A4104" w:rsidP="004A4104">
      <w:pPr>
        <w:pStyle w:val="Zkladntext"/>
        <w:rPr>
          <w:sz w:val="24"/>
          <w:szCs w:val="24"/>
        </w:rPr>
      </w:pPr>
      <w:r w:rsidRPr="004A4104">
        <w:rPr>
          <w:sz w:val="24"/>
          <w:szCs w:val="24"/>
        </w:rPr>
        <w:t>Prehľad o pohybe dlhodobého hmotného majetku od 1. januára 201</w:t>
      </w:r>
      <w:r w:rsidR="00B563BB">
        <w:rPr>
          <w:sz w:val="24"/>
          <w:szCs w:val="24"/>
        </w:rPr>
        <w:t>4</w:t>
      </w:r>
      <w:r w:rsidRPr="004A4104">
        <w:rPr>
          <w:sz w:val="24"/>
          <w:szCs w:val="24"/>
        </w:rPr>
        <w:t xml:space="preserve"> do </w:t>
      </w:r>
      <w:r w:rsidRPr="004A4104">
        <w:rPr>
          <w:sz w:val="24"/>
          <w:szCs w:val="24"/>
        </w:rPr>
        <w:br/>
        <w:t>31. decembra 201</w:t>
      </w:r>
      <w:r w:rsidR="00B563BB">
        <w:rPr>
          <w:sz w:val="24"/>
          <w:szCs w:val="24"/>
        </w:rPr>
        <w:t>4</w:t>
      </w:r>
      <w:r w:rsidRPr="004A4104">
        <w:rPr>
          <w:sz w:val="24"/>
          <w:szCs w:val="24"/>
        </w:rPr>
        <w:t xml:space="preserve"> a za porovnateľné obdobie od 1. januára 201</w:t>
      </w:r>
      <w:r w:rsidR="00B563BB">
        <w:rPr>
          <w:sz w:val="24"/>
          <w:szCs w:val="24"/>
        </w:rPr>
        <w:t>3</w:t>
      </w:r>
      <w:r w:rsidRPr="004A4104">
        <w:rPr>
          <w:sz w:val="24"/>
          <w:szCs w:val="24"/>
        </w:rPr>
        <w:t xml:space="preserve"> do 31. decembra 201</w:t>
      </w:r>
      <w:r w:rsidR="00B563BB">
        <w:rPr>
          <w:sz w:val="24"/>
          <w:szCs w:val="24"/>
        </w:rPr>
        <w:t>3</w:t>
      </w:r>
      <w:r w:rsidRPr="004A4104">
        <w:rPr>
          <w:sz w:val="24"/>
          <w:szCs w:val="24"/>
        </w:rPr>
        <w:t xml:space="preserve"> je uvedený v tabuľkách na stranách </w:t>
      </w:r>
      <w:r w:rsidR="00822835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a </w:t>
      </w:r>
      <w:r w:rsidR="00822835">
        <w:rPr>
          <w:sz w:val="24"/>
          <w:szCs w:val="24"/>
        </w:rPr>
        <w:t>6</w:t>
      </w:r>
      <w:r w:rsidRPr="004A4104">
        <w:rPr>
          <w:sz w:val="24"/>
          <w:szCs w:val="24"/>
        </w:rPr>
        <w:t>.</w:t>
      </w:r>
    </w:p>
    <w:p w:rsidR="00152076" w:rsidRDefault="00152076" w:rsidP="00E106C5">
      <w:pPr>
        <w:pStyle w:val="Zkladntext"/>
        <w:ind w:left="0"/>
        <w:rPr>
          <w:sz w:val="24"/>
        </w:rPr>
      </w:pPr>
      <w:bookmarkStart w:id="8" w:name="_MON_1394493191"/>
      <w:bookmarkEnd w:id="8"/>
    </w:p>
    <w:p w:rsidR="00712450" w:rsidRPr="00945C48" w:rsidRDefault="00712450" w:rsidP="00712450">
      <w:pPr>
        <w:pStyle w:val="Zkladntext"/>
        <w:rPr>
          <w:b/>
          <w:sz w:val="24"/>
        </w:rPr>
      </w:pPr>
      <w:r w:rsidRPr="00945C48">
        <w:rPr>
          <w:b/>
          <w:sz w:val="24"/>
        </w:rPr>
        <w:t>Spôsob a výška poistenia</w:t>
      </w:r>
    </w:p>
    <w:p w:rsidR="008503A4" w:rsidRDefault="006E68F2">
      <w:pPr>
        <w:pStyle w:val="Zkladntext"/>
        <w:rPr>
          <w:bCs/>
          <w:sz w:val="24"/>
        </w:rPr>
      </w:pPr>
      <w:r>
        <w:rPr>
          <w:bCs/>
          <w:sz w:val="24"/>
        </w:rPr>
        <w:t xml:space="preserve">Hnuteľný majetok </w:t>
      </w:r>
      <w:r w:rsidR="003336BB">
        <w:rPr>
          <w:bCs/>
          <w:sz w:val="24"/>
        </w:rPr>
        <w:t>–</w:t>
      </w:r>
      <w:r>
        <w:rPr>
          <w:bCs/>
          <w:sz w:val="24"/>
        </w:rPr>
        <w:t xml:space="preserve"> a</w:t>
      </w:r>
      <w:r w:rsidR="008503A4" w:rsidRPr="008503A4">
        <w:rPr>
          <w:bCs/>
          <w:sz w:val="24"/>
        </w:rPr>
        <w:t>utomobil</w:t>
      </w:r>
      <w:r w:rsidR="003336BB">
        <w:rPr>
          <w:bCs/>
          <w:sz w:val="24"/>
        </w:rPr>
        <w:t xml:space="preserve"> je</w:t>
      </w:r>
      <w:r w:rsidR="008503A4" w:rsidRPr="008503A4">
        <w:rPr>
          <w:bCs/>
          <w:sz w:val="24"/>
        </w:rPr>
        <w:t xml:space="preserve"> poisten</w:t>
      </w:r>
      <w:r w:rsidR="003336BB">
        <w:rPr>
          <w:bCs/>
          <w:sz w:val="24"/>
        </w:rPr>
        <w:t>ý</w:t>
      </w:r>
      <w:r w:rsidR="008503A4" w:rsidRPr="008503A4">
        <w:rPr>
          <w:bCs/>
          <w:sz w:val="24"/>
        </w:rPr>
        <w:t xml:space="preserve"> v poisťovni Kooperat</w:t>
      </w:r>
      <w:r>
        <w:rPr>
          <w:bCs/>
          <w:sz w:val="24"/>
        </w:rPr>
        <w:t>i</w:t>
      </w:r>
      <w:r w:rsidR="008503A4" w:rsidRPr="008503A4">
        <w:rPr>
          <w:bCs/>
          <w:sz w:val="24"/>
        </w:rPr>
        <w:t>va</w:t>
      </w:r>
      <w:r>
        <w:rPr>
          <w:bCs/>
          <w:sz w:val="24"/>
        </w:rPr>
        <w:t>:</w:t>
      </w:r>
    </w:p>
    <w:p w:rsidR="006E68F2" w:rsidRPr="008503A4" w:rsidRDefault="006E68F2">
      <w:pPr>
        <w:pStyle w:val="Zkladntext"/>
        <w:rPr>
          <w:bCs/>
          <w:sz w:val="24"/>
        </w:rPr>
      </w:pPr>
    </w:p>
    <w:bookmarkStart w:id="9" w:name="_MON_1456996819"/>
    <w:bookmarkEnd w:id="9"/>
    <w:p w:rsidR="008503A4" w:rsidRPr="00A63C19" w:rsidRDefault="003336BB">
      <w:pPr>
        <w:pStyle w:val="Zkladntext"/>
        <w:rPr>
          <w:b/>
          <w:bCs/>
          <w:sz w:val="20"/>
        </w:rPr>
      </w:pPr>
      <w:r w:rsidRPr="001D490E">
        <w:rPr>
          <w:sz w:val="24"/>
        </w:rPr>
        <w:object w:dxaOrig="9790" w:dyaOrig="934">
          <v:shape id="_x0000_i1027" type="#_x0000_t75" style="width:490.5pt;height:46.5pt" o:ole="">
            <v:imagedata r:id="rId12" o:title=""/>
          </v:shape>
          <o:OLEObject Type="Embed" ProgID="Excel.Sheet.8" ShapeID="_x0000_i1027" DrawAspect="Content" ObjectID="_1497194589" r:id="rId13"/>
        </w:object>
      </w:r>
    </w:p>
    <w:p w:rsidR="00A63C19" w:rsidRDefault="001D490E" w:rsidP="003D579E">
      <w:pPr>
        <w:pStyle w:val="Zkladntext"/>
        <w:ind w:left="0" w:firstLine="300"/>
        <w:rPr>
          <w:b/>
          <w:bCs/>
          <w:sz w:val="24"/>
        </w:rPr>
      </w:pPr>
      <w:r w:rsidRPr="001D490E">
        <w:rPr>
          <w:b/>
          <w:bCs/>
          <w:sz w:val="24"/>
        </w:rPr>
        <w:t>Majetok obstaraný formou finančného prenájmu, k 31.12. vo vlastníctve lízingovej spoločnosti</w:t>
      </w:r>
    </w:p>
    <w:p w:rsidR="0083067E" w:rsidRPr="001D490E" w:rsidRDefault="0083067E" w:rsidP="003D579E">
      <w:pPr>
        <w:pStyle w:val="Zkladntext"/>
        <w:ind w:left="0" w:firstLine="300"/>
        <w:rPr>
          <w:b/>
          <w:bCs/>
          <w:sz w:val="24"/>
        </w:rPr>
      </w:pPr>
    </w:p>
    <w:bookmarkStart w:id="10" w:name="_MON_1424464029"/>
    <w:bookmarkEnd w:id="10"/>
    <w:bookmarkStart w:id="11" w:name="_MON_1424464049"/>
    <w:bookmarkEnd w:id="11"/>
    <w:p w:rsidR="00AA19AF" w:rsidRDefault="003336BB" w:rsidP="0083067E">
      <w:pPr>
        <w:ind w:left="300" w:firstLine="408"/>
        <w:rPr>
          <w:sz w:val="24"/>
        </w:rPr>
      </w:pPr>
      <w:r w:rsidRPr="00A63C19">
        <w:rPr>
          <w:sz w:val="24"/>
        </w:rPr>
        <w:object w:dxaOrig="6554" w:dyaOrig="872">
          <v:shape id="_x0000_i1028" type="#_x0000_t75" style="width:327pt;height:44.25pt" o:ole="">
            <v:imagedata r:id="rId14" o:title=""/>
          </v:shape>
          <o:OLEObject Type="Embed" ProgID="Excel.Sheet.8" ShapeID="_x0000_i1028" DrawAspect="Content" ObjectID="_1497194590" r:id="rId15"/>
        </w:object>
      </w:r>
    </w:p>
    <w:p w:rsidR="00BF7040" w:rsidRDefault="00BF7040" w:rsidP="003D579E">
      <w:pPr>
        <w:spacing w:after="200" w:line="276" w:lineRule="auto"/>
        <w:ind w:left="426"/>
        <w:rPr>
          <w:sz w:val="24"/>
          <w:szCs w:val="24"/>
        </w:rPr>
      </w:pPr>
    </w:p>
    <w:p w:rsidR="00BF7040" w:rsidRDefault="00BF7040" w:rsidP="003D579E">
      <w:pPr>
        <w:spacing w:after="200" w:line="276" w:lineRule="auto"/>
        <w:ind w:left="426"/>
        <w:rPr>
          <w:sz w:val="24"/>
          <w:szCs w:val="24"/>
        </w:rPr>
      </w:pPr>
    </w:p>
    <w:p w:rsidR="00BF7040" w:rsidRDefault="00BF7040" w:rsidP="003D579E">
      <w:pPr>
        <w:spacing w:after="200" w:line="276" w:lineRule="auto"/>
        <w:ind w:left="426"/>
        <w:rPr>
          <w:sz w:val="24"/>
          <w:szCs w:val="24"/>
        </w:rPr>
      </w:pPr>
    </w:p>
    <w:p w:rsidR="003D579E" w:rsidRDefault="003D579E" w:rsidP="00822835">
      <w:pPr>
        <w:rPr>
          <w:sz w:val="24"/>
        </w:rPr>
      </w:pPr>
      <w:bookmarkStart w:id="12" w:name="_MON_1424464253"/>
      <w:bookmarkEnd w:id="12"/>
    </w:p>
    <w:bookmarkStart w:id="13" w:name="_MON_1495344000"/>
    <w:bookmarkEnd w:id="13"/>
    <w:p w:rsidR="003D579E" w:rsidRDefault="00F65193" w:rsidP="009967A5">
      <w:pPr>
        <w:ind w:firstLine="284"/>
        <w:rPr>
          <w:sz w:val="24"/>
        </w:rPr>
      </w:pPr>
      <w:r>
        <w:rPr>
          <w:sz w:val="24"/>
        </w:rPr>
        <w:object w:dxaOrig="9989" w:dyaOrig="12655">
          <v:shape id="_x0000_i1029" type="#_x0000_t75" style="width:500.25pt;height:633pt" o:ole="">
            <v:imagedata r:id="rId16" o:title=""/>
          </v:shape>
          <o:OLEObject Type="Embed" ProgID="Excel.Sheet.12" ShapeID="_x0000_i1029" DrawAspect="Content" ObjectID="_1497194591" r:id="rId17"/>
        </w:object>
      </w:r>
    </w:p>
    <w:p w:rsidR="003D579E" w:rsidRDefault="003D579E">
      <w:pPr>
        <w:ind w:left="300" w:firstLine="408"/>
        <w:rPr>
          <w:sz w:val="24"/>
        </w:rPr>
      </w:pPr>
    </w:p>
    <w:p w:rsidR="003D579E" w:rsidRDefault="003D579E">
      <w:pPr>
        <w:ind w:left="300" w:firstLine="408"/>
        <w:rPr>
          <w:sz w:val="24"/>
        </w:rPr>
      </w:pPr>
    </w:p>
    <w:p w:rsidR="003D579E" w:rsidRDefault="003D579E">
      <w:pPr>
        <w:ind w:left="300" w:firstLine="408"/>
        <w:rPr>
          <w:sz w:val="24"/>
        </w:rPr>
      </w:pPr>
    </w:p>
    <w:bookmarkStart w:id="14" w:name="_MON_1495344995"/>
    <w:bookmarkEnd w:id="14"/>
    <w:p w:rsidR="003D579E" w:rsidRDefault="00F65193" w:rsidP="009967A5">
      <w:pPr>
        <w:ind w:firstLine="284"/>
        <w:rPr>
          <w:sz w:val="24"/>
        </w:rPr>
      </w:pPr>
      <w:r>
        <w:rPr>
          <w:sz w:val="24"/>
        </w:rPr>
        <w:object w:dxaOrig="9989" w:dyaOrig="12619">
          <v:shape id="_x0000_i1030" type="#_x0000_t75" style="width:499.5pt;height:630.75pt" o:ole="">
            <v:imagedata r:id="rId18" o:title=""/>
          </v:shape>
          <o:OLEObject Type="Embed" ProgID="Excel.Sheet.12" ShapeID="_x0000_i1030" DrawAspect="Content" ObjectID="_1497194592" r:id="rId19"/>
        </w:object>
      </w:r>
    </w:p>
    <w:p w:rsidR="00B94334" w:rsidRDefault="00B94334" w:rsidP="009967A5">
      <w:pPr>
        <w:ind w:firstLine="284"/>
        <w:rPr>
          <w:sz w:val="24"/>
        </w:rPr>
      </w:pPr>
    </w:p>
    <w:p w:rsidR="00AA16CF" w:rsidRDefault="00AA16CF" w:rsidP="00F65193">
      <w:pPr>
        <w:rPr>
          <w:sz w:val="24"/>
        </w:rPr>
      </w:pPr>
    </w:p>
    <w:p w:rsidR="00AA16CF" w:rsidRDefault="00AA16CF" w:rsidP="009967A5">
      <w:pPr>
        <w:ind w:firstLine="284"/>
        <w:rPr>
          <w:sz w:val="24"/>
        </w:rPr>
      </w:pPr>
    </w:p>
    <w:p w:rsidR="00AA16CF" w:rsidRDefault="00AA16CF" w:rsidP="009967A5">
      <w:pPr>
        <w:ind w:firstLine="284"/>
        <w:rPr>
          <w:sz w:val="24"/>
        </w:rPr>
      </w:pPr>
    </w:p>
    <w:p w:rsidR="00AA16CF" w:rsidRDefault="00AA16CF">
      <w:pPr>
        <w:rPr>
          <w:sz w:val="24"/>
        </w:rPr>
      </w:pPr>
      <w:r>
        <w:rPr>
          <w:sz w:val="24"/>
        </w:rPr>
        <w:br w:type="page"/>
      </w:r>
    </w:p>
    <w:p w:rsidR="0056715A" w:rsidRPr="006077A1" w:rsidRDefault="0056715A">
      <w:pPr>
        <w:pStyle w:val="Nadpis2"/>
        <w:rPr>
          <w:sz w:val="24"/>
        </w:rPr>
      </w:pPr>
      <w:bookmarkStart w:id="15" w:name="_Toc530739904"/>
      <w:r w:rsidRPr="006077A1">
        <w:rPr>
          <w:sz w:val="24"/>
        </w:rPr>
        <w:lastRenderedPageBreak/>
        <w:t>Pohľadávky</w:t>
      </w:r>
      <w:bookmarkEnd w:id="15"/>
    </w:p>
    <w:p w:rsidR="0056715A" w:rsidRDefault="0056715A">
      <w:pPr>
        <w:pStyle w:val="Zkladntext"/>
      </w:pPr>
    </w:p>
    <w:p w:rsidR="00BA07CD" w:rsidRDefault="00065899" w:rsidP="004A0EF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FE191F">
        <w:rPr>
          <w:sz w:val="24"/>
          <w:szCs w:val="24"/>
        </w:rPr>
        <w:t>4</w:t>
      </w:r>
      <w:r>
        <w:rPr>
          <w:sz w:val="24"/>
          <w:szCs w:val="24"/>
        </w:rPr>
        <w:t xml:space="preserve"> spoločnosť </w:t>
      </w:r>
      <w:r w:rsidR="008B2E25">
        <w:rPr>
          <w:sz w:val="24"/>
          <w:szCs w:val="24"/>
        </w:rPr>
        <w:t>ne</w:t>
      </w:r>
      <w:r>
        <w:rPr>
          <w:sz w:val="24"/>
          <w:szCs w:val="24"/>
        </w:rPr>
        <w:t xml:space="preserve">tvorila opravné </w:t>
      </w:r>
      <w:r w:rsidR="008B2E25">
        <w:rPr>
          <w:sz w:val="24"/>
          <w:szCs w:val="24"/>
        </w:rPr>
        <w:t>položky.</w:t>
      </w:r>
    </w:p>
    <w:p w:rsidR="00BA07CD" w:rsidRDefault="00BA07CD" w:rsidP="004A0EF6">
      <w:pPr>
        <w:pStyle w:val="Zkladntext"/>
        <w:rPr>
          <w:sz w:val="24"/>
          <w:szCs w:val="24"/>
        </w:rPr>
      </w:pPr>
    </w:p>
    <w:p w:rsidR="003A4611" w:rsidRDefault="004A0EF6" w:rsidP="004A0EF6">
      <w:pPr>
        <w:pStyle w:val="Zkladntext"/>
        <w:rPr>
          <w:sz w:val="24"/>
          <w:szCs w:val="24"/>
        </w:rPr>
      </w:pPr>
      <w:r w:rsidRPr="004A0EF6">
        <w:rPr>
          <w:sz w:val="24"/>
          <w:szCs w:val="24"/>
        </w:rPr>
        <w:t>Veková štruktúra pohľadávok za bežné účtovné obdobie je uvedená v nasledujúcom prehľade:</w:t>
      </w:r>
    </w:p>
    <w:p w:rsidR="00C704B4" w:rsidRDefault="00C704B4" w:rsidP="008B2E25">
      <w:pPr>
        <w:pStyle w:val="Zkladntext"/>
        <w:ind w:left="0"/>
        <w:rPr>
          <w:sz w:val="24"/>
          <w:szCs w:val="24"/>
        </w:rPr>
      </w:pPr>
      <w:bookmarkStart w:id="16" w:name="_MON_1394494545"/>
      <w:bookmarkStart w:id="17" w:name="_MON_1394494570"/>
      <w:bookmarkStart w:id="18" w:name="_MON_1424464680"/>
      <w:bookmarkEnd w:id="16"/>
      <w:bookmarkEnd w:id="17"/>
      <w:bookmarkEnd w:id="18"/>
    </w:p>
    <w:bookmarkStart w:id="19" w:name="_MON_1457368440"/>
    <w:bookmarkEnd w:id="19"/>
    <w:p w:rsidR="00256131" w:rsidRDefault="008B2E25" w:rsidP="00256131">
      <w:pPr>
        <w:pStyle w:val="Zkladntext"/>
      </w:pPr>
      <w:r>
        <w:object w:dxaOrig="7837" w:dyaOrig="5971">
          <v:shape id="_x0000_i1031" type="#_x0000_t75" style="width:391.5pt;height:297.75pt" o:ole="">
            <v:imagedata r:id="rId20" o:title=""/>
          </v:shape>
          <o:OLEObject Type="Embed" ProgID="Excel.Sheet.8" ShapeID="_x0000_i1031" DrawAspect="Content" ObjectID="_1497194593" r:id="rId21"/>
        </w:object>
      </w:r>
    </w:p>
    <w:p w:rsidR="00856BC9" w:rsidRDefault="00856BC9" w:rsidP="000664AA">
      <w:pPr>
        <w:pStyle w:val="Zkladntext"/>
        <w:ind w:left="0"/>
        <w:rPr>
          <w:sz w:val="24"/>
          <w:szCs w:val="24"/>
        </w:rPr>
      </w:pPr>
    </w:p>
    <w:p w:rsidR="004A0EF6" w:rsidRDefault="004A0EF6" w:rsidP="000664AA">
      <w:pPr>
        <w:pStyle w:val="Zkladntext"/>
        <w:ind w:left="0"/>
        <w:rPr>
          <w:sz w:val="24"/>
          <w:szCs w:val="24"/>
        </w:rPr>
      </w:pPr>
      <w:r w:rsidRPr="00291573">
        <w:rPr>
          <w:sz w:val="24"/>
          <w:szCs w:val="24"/>
        </w:rPr>
        <w:t>Pohľadávky podľa zostatkovej doby splatnosti sú uvedené v nasledujúcom prehľade:</w:t>
      </w:r>
    </w:p>
    <w:p w:rsidR="001707FE" w:rsidRPr="00291573" w:rsidRDefault="001707FE" w:rsidP="004A0EF6">
      <w:pPr>
        <w:pStyle w:val="Zkladntext"/>
        <w:rPr>
          <w:sz w:val="24"/>
          <w:szCs w:val="24"/>
        </w:rPr>
      </w:pPr>
    </w:p>
    <w:p w:rsidR="004A0EF6" w:rsidRDefault="004A0EF6" w:rsidP="004A0EF6">
      <w:pPr>
        <w:pStyle w:val="Zkladntext"/>
      </w:pPr>
    </w:p>
    <w:bookmarkStart w:id="20" w:name="_MON_1424465070"/>
    <w:bookmarkStart w:id="21" w:name="_MON_1425468792"/>
    <w:bookmarkEnd w:id="20"/>
    <w:bookmarkEnd w:id="21"/>
    <w:bookmarkStart w:id="22" w:name="_MON_1394495094"/>
    <w:bookmarkEnd w:id="22"/>
    <w:p w:rsidR="001707FE" w:rsidRDefault="008B2E25" w:rsidP="008F2DC0">
      <w:pPr>
        <w:pStyle w:val="Zkladntext"/>
        <w:rPr>
          <w:sz w:val="24"/>
        </w:rPr>
      </w:pPr>
      <w:r>
        <w:object w:dxaOrig="9021" w:dyaOrig="2365">
          <v:shape id="_x0000_i1032" type="#_x0000_t75" style="width:441pt;height:129.75pt" o:ole="" o:preferrelative="f">
            <v:imagedata r:id="rId22" o:title=""/>
            <o:lock v:ext="edit" aspectratio="f"/>
          </v:shape>
          <o:OLEObject Type="Embed" ProgID="Excel.Sheet.12" ShapeID="_x0000_i1032" DrawAspect="Content" ObjectID="_1497194594" r:id="rId23"/>
        </w:object>
      </w:r>
    </w:p>
    <w:p w:rsidR="00E172DC" w:rsidRDefault="00E172DC" w:rsidP="008F2DC0">
      <w:pPr>
        <w:pStyle w:val="Zkladntext"/>
        <w:rPr>
          <w:sz w:val="24"/>
        </w:rPr>
      </w:pPr>
    </w:p>
    <w:p w:rsidR="0056715A" w:rsidRDefault="0056715A">
      <w:pPr>
        <w:pStyle w:val="Nadpis2"/>
        <w:rPr>
          <w:sz w:val="24"/>
        </w:rPr>
      </w:pPr>
      <w:bookmarkStart w:id="23" w:name="_Toc530739905"/>
      <w:r w:rsidRPr="00CB34DA">
        <w:rPr>
          <w:sz w:val="24"/>
        </w:rPr>
        <w:t>Finančné účty</w:t>
      </w:r>
      <w:bookmarkEnd w:id="23"/>
    </w:p>
    <w:p w:rsidR="002407BF" w:rsidRPr="002407BF" w:rsidRDefault="002407BF" w:rsidP="002407BF"/>
    <w:p w:rsidR="002407BF" w:rsidRPr="002407BF" w:rsidRDefault="002407BF" w:rsidP="002407BF">
      <w:pPr>
        <w:pStyle w:val="Zkladntext"/>
        <w:rPr>
          <w:sz w:val="24"/>
          <w:szCs w:val="24"/>
        </w:rPr>
      </w:pPr>
      <w:r w:rsidRPr="002407BF">
        <w:rPr>
          <w:sz w:val="24"/>
          <w:szCs w:val="24"/>
        </w:rPr>
        <w:t>Ako finančné účty sú vykázané peniaze v pokladnici, účty v bankách a cenné papiere. Účtami v</w:t>
      </w:r>
      <w:r w:rsidR="00630603">
        <w:rPr>
          <w:sz w:val="24"/>
          <w:szCs w:val="24"/>
        </w:rPr>
        <w:t> </w:t>
      </w:r>
      <w:r w:rsidRPr="002407BF">
        <w:rPr>
          <w:sz w:val="24"/>
          <w:szCs w:val="24"/>
        </w:rPr>
        <w:t>bankách môže Spoločnosť voľne disponovať</w:t>
      </w:r>
      <w:r>
        <w:rPr>
          <w:sz w:val="24"/>
          <w:szCs w:val="24"/>
        </w:rPr>
        <w:t>.</w:t>
      </w:r>
      <w:r w:rsidRPr="002407BF">
        <w:rPr>
          <w:sz w:val="24"/>
          <w:szCs w:val="24"/>
        </w:rPr>
        <w:t xml:space="preserve"> </w:t>
      </w:r>
    </w:p>
    <w:p w:rsidR="002407BF" w:rsidRPr="002407BF" w:rsidRDefault="002407BF" w:rsidP="002407BF">
      <w:pPr>
        <w:pStyle w:val="Zkladntext"/>
        <w:rPr>
          <w:sz w:val="24"/>
          <w:szCs w:val="24"/>
        </w:rPr>
      </w:pPr>
    </w:p>
    <w:p w:rsidR="0056715A" w:rsidRPr="002407BF" w:rsidRDefault="002407BF" w:rsidP="002407BF">
      <w:pPr>
        <w:pStyle w:val="Zkladntext"/>
        <w:rPr>
          <w:sz w:val="24"/>
          <w:szCs w:val="24"/>
        </w:rPr>
      </w:pPr>
      <w:r w:rsidRPr="002407BF">
        <w:rPr>
          <w:sz w:val="24"/>
          <w:szCs w:val="24"/>
        </w:rPr>
        <w:t>Prehľad jednotlivých položiek finančných účtov:</w:t>
      </w:r>
    </w:p>
    <w:bookmarkStart w:id="24" w:name="_MON_1457368740"/>
    <w:bookmarkEnd w:id="24"/>
    <w:p w:rsidR="0056715A" w:rsidRDefault="008B2E25">
      <w:pPr>
        <w:pStyle w:val="Zkladntext"/>
        <w:rPr>
          <w:sz w:val="24"/>
        </w:rPr>
      </w:pPr>
      <w:r>
        <w:rPr>
          <w:sz w:val="24"/>
        </w:rPr>
        <w:object w:dxaOrig="8656" w:dyaOrig="2493">
          <v:shape id="_x0000_i1033" type="#_x0000_t75" style="width:433.5pt;height:125.25pt" o:ole="">
            <v:imagedata r:id="rId24" o:title=""/>
          </v:shape>
          <o:OLEObject Type="Embed" ProgID="Excel.Sheet.8" ShapeID="_x0000_i1033" DrawAspect="Content" ObjectID="_1497194595" r:id="rId25"/>
        </w:object>
      </w:r>
    </w:p>
    <w:p w:rsidR="008F2DC0" w:rsidRDefault="008F2DC0" w:rsidP="008B2E25">
      <w:pPr>
        <w:pStyle w:val="Zkladntext"/>
        <w:ind w:left="0"/>
        <w:rPr>
          <w:sz w:val="24"/>
        </w:rPr>
      </w:pPr>
    </w:p>
    <w:p w:rsidR="0056715A" w:rsidRPr="00CB34DA" w:rsidRDefault="0056715A">
      <w:pPr>
        <w:pStyle w:val="Nadpis2"/>
        <w:rPr>
          <w:sz w:val="24"/>
        </w:rPr>
      </w:pPr>
      <w:bookmarkStart w:id="25" w:name="_Toc530739906"/>
      <w:r w:rsidRPr="00CB34DA">
        <w:rPr>
          <w:sz w:val="24"/>
        </w:rPr>
        <w:t>Časové rozlíšenie</w:t>
      </w:r>
      <w:bookmarkEnd w:id="25"/>
    </w:p>
    <w:p w:rsidR="002407BF" w:rsidRDefault="002407BF" w:rsidP="002407BF">
      <w:pPr>
        <w:pStyle w:val="Zkladntext"/>
      </w:pPr>
    </w:p>
    <w:p w:rsidR="002407BF" w:rsidRPr="001351C5" w:rsidRDefault="00142EE5" w:rsidP="002407BF">
      <w:pPr>
        <w:pStyle w:val="Zkladntext"/>
        <w:rPr>
          <w:sz w:val="24"/>
        </w:rPr>
      </w:pPr>
      <w:r w:rsidRPr="00142EE5">
        <w:rPr>
          <w:sz w:val="24"/>
        </w:rPr>
        <w:t>Ide o tieto položky:</w:t>
      </w:r>
    </w:p>
    <w:bookmarkStart w:id="26" w:name="_MON_1394495431"/>
    <w:bookmarkStart w:id="27" w:name="_MON_1424465276"/>
    <w:bookmarkEnd w:id="26"/>
    <w:bookmarkEnd w:id="27"/>
    <w:bookmarkStart w:id="28" w:name="_MON_1394495395"/>
    <w:bookmarkEnd w:id="28"/>
    <w:p w:rsidR="002407BF" w:rsidRDefault="008B2E25" w:rsidP="002407BF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2682">
          <v:shape id="_x0000_i1034" type="#_x0000_t75" style="width:441pt;height:147pt" o:ole="" o:preferrelative="f">
            <v:imagedata r:id="rId26" o:title=""/>
            <o:lock v:ext="edit" aspectratio="f"/>
          </v:shape>
          <o:OLEObject Type="Embed" ProgID="Excel.Sheet.12" ShapeID="_x0000_i1034" DrawAspect="Content" ObjectID="_1497194596" r:id="rId27"/>
        </w:object>
      </w:r>
    </w:p>
    <w:p w:rsidR="00FF43B8" w:rsidRDefault="00FF43B8" w:rsidP="002407BF">
      <w:pPr>
        <w:pStyle w:val="Zkladntext"/>
        <w:rPr>
          <w:lang w:val="de-DE"/>
        </w:rPr>
      </w:pPr>
    </w:p>
    <w:p w:rsidR="008B2E25" w:rsidRDefault="008B2E25" w:rsidP="002407BF">
      <w:pPr>
        <w:pStyle w:val="Zkladntext"/>
        <w:rPr>
          <w:lang w:val="de-DE"/>
        </w:rPr>
      </w:pPr>
    </w:p>
    <w:p w:rsidR="00CB05DB" w:rsidRPr="0001673D" w:rsidRDefault="00CB05DB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údajoch na strane pasív súvahy</w:t>
      </w:r>
    </w:p>
    <w:p w:rsidR="008F2DC0" w:rsidRDefault="008F2DC0">
      <w:pPr>
        <w:pStyle w:val="Zkladntext"/>
        <w:rPr>
          <w:sz w:val="24"/>
        </w:rPr>
      </w:pPr>
    </w:p>
    <w:p w:rsidR="0056715A" w:rsidRDefault="0056715A">
      <w:pPr>
        <w:pStyle w:val="Nadpis2"/>
        <w:numPr>
          <w:ilvl w:val="0"/>
          <w:numId w:val="6"/>
        </w:numPr>
        <w:rPr>
          <w:sz w:val="24"/>
        </w:rPr>
      </w:pPr>
      <w:bookmarkStart w:id="29" w:name="_Toc530739908"/>
      <w:r w:rsidRPr="00555760">
        <w:rPr>
          <w:sz w:val="24"/>
        </w:rPr>
        <w:t>Vlastné imanie</w:t>
      </w:r>
    </w:p>
    <w:p w:rsidR="00623B37" w:rsidRPr="00623B37" w:rsidRDefault="00623B37" w:rsidP="00623B37"/>
    <w:tbl>
      <w:tblPr>
        <w:tblW w:w="4574" w:type="pct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0"/>
        <w:gridCol w:w="2180"/>
        <w:gridCol w:w="2651"/>
      </w:tblGrid>
      <w:tr w:rsidR="00CB05DB" w:rsidRPr="005A378F" w:rsidTr="00845AB3">
        <w:trPr>
          <w:trHeight w:val="252"/>
        </w:trPr>
        <w:tc>
          <w:tcPr>
            <w:tcW w:w="2403" w:type="pct"/>
            <w:vMerge w:val="restart"/>
          </w:tcPr>
          <w:p w:rsidR="00CB05DB" w:rsidRPr="005A378F" w:rsidRDefault="00CB05DB" w:rsidP="000021BB">
            <w:pPr>
              <w:jc w:val="center"/>
              <w:rPr>
                <w:b/>
              </w:rPr>
            </w:pPr>
            <w:r w:rsidRPr="005A378F">
              <w:rPr>
                <w:b/>
              </w:rPr>
              <w:t>Text</w:t>
            </w:r>
          </w:p>
        </w:tc>
        <w:tc>
          <w:tcPr>
            <w:tcW w:w="2597" w:type="pct"/>
            <w:gridSpan w:val="2"/>
          </w:tcPr>
          <w:p w:rsidR="00CB05DB" w:rsidRPr="005A378F" w:rsidRDefault="00CB05DB" w:rsidP="000021BB">
            <w:pPr>
              <w:jc w:val="center"/>
              <w:rPr>
                <w:b/>
              </w:rPr>
            </w:pPr>
            <w:r w:rsidRPr="005A378F">
              <w:rPr>
                <w:b/>
              </w:rPr>
              <w:t>V EUR</w:t>
            </w:r>
          </w:p>
        </w:tc>
      </w:tr>
      <w:tr w:rsidR="00CB05DB" w:rsidRPr="005A378F" w:rsidTr="00845AB3">
        <w:trPr>
          <w:trHeight w:val="265"/>
        </w:trPr>
        <w:tc>
          <w:tcPr>
            <w:tcW w:w="2403" w:type="pct"/>
            <w:vMerge/>
          </w:tcPr>
          <w:p w:rsidR="00CB05DB" w:rsidRPr="005A378F" w:rsidRDefault="00CB05DB" w:rsidP="000021BB">
            <w:pPr>
              <w:rPr>
                <w:b/>
              </w:rPr>
            </w:pPr>
          </w:p>
        </w:tc>
        <w:tc>
          <w:tcPr>
            <w:tcW w:w="1172" w:type="pct"/>
          </w:tcPr>
          <w:p w:rsidR="00CB05DB" w:rsidRPr="005A378F" w:rsidRDefault="00CB05DB" w:rsidP="00B727FB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B727FB">
              <w:rPr>
                <w:b/>
              </w:rPr>
              <w:t>4</w:t>
            </w:r>
          </w:p>
        </w:tc>
        <w:tc>
          <w:tcPr>
            <w:tcW w:w="1425" w:type="pct"/>
          </w:tcPr>
          <w:p w:rsidR="00CB05DB" w:rsidRPr="005A378F" w:rsidRDefault="00CB05DB" w:rsidP="00B727FB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B727FB">
              <w:rPr>
                <w:b/>
              </w:rPr>
              <w:t>3</w:t>
            </w:r>
          </w:p>
        </w:tc>
      </w:tr>
      <w:tr w:rsidR="00CB05DB" w:rsidRPr="005A378F" w:rsidTr="00845AB3">
        <w:trPr>
          <w:trHeight w:val="240"/>
        </w:trPr>
        <w:tc>
          <w:tcPr>
            <w:tcW w:w="2403" w:type="pct"/>
          </w:tcPr>
          <w:p w:rsidR="00CB05DB" w:rsidRPr="005A378F" w:rsidRDefault="00CB05DB" w:rsidP="000021BB">
            <w:r w:rsidRPr="005A378F">
              <w:t>Základné imanie celkom</w:t>
            </w:r>
          </w:p>
        </w:tc>
        <w:tc>
          <w:tcPr>
            <w:tcW w:w="1172" w:type="pct"/>
          </w:tcPr>
          <w:p w:rsidR="00CB05DB" w:rsidRPr="005A378F" w:rsidRDefault="008B2E25" w:rsidP="000021BB">
            <w:pPr>
              <w:jc w:val="right"/>
            </w:pPr>
            <w:r>
              <w:t>6 640</w:t>
            </w:r>
          </w:p>
        </w:tc>
        <w:tc>
          <w:tcPr>
            <w:tcW w:w="1425" w:type="pct"/>
          </w:tcPr>
          <w:p w:rsidR="00CB05DB" w:rsidRPr="005A378F" w:rsidRDefault="008B2E25" w:rsidP="000021BB">
            <w:pPr>
              <w:jc w:val="right"/>
            </w:pPr>
            <w:r>
              <w:t>6 639</w:t>
            </w:r>
          </w:p>
        </w:tc>
      </w:tr>
      <w:tr w:rsidR="00CB05DB" w:rsidRPr="005A378F" w:rsidTr="00845AB3">
        <w:trPr>
          <w:trHeight w:val="252"/>
        </w:trPr>
        <w:tc>
          <w:tcPr>
            <w:tcW w:w="2403" w:type="pct"/>
          </w:tcPr>
          <w:p w:rsidR="00CB05DB" w:rsidRPr="005A378F" w:rsidRDefault="008B2E25" w:rsidP="000021BB">
            <w:r>
              <w:t>Splatené základné imanie</w:t>
            </w:r>
          </w:p>
        </w:tc>
        <w:tc>
          <w:tcPr>
            <w:tcW w:w="1172" w:type="pct"/>
          </w:tcPr>
          <w:p w:rsidR="00CB05DB" w:rsidRPr="005A378F" w:rsidRDefault="008B2E25" w:rsidP="000021BB">
            <w:pPr>
              <w:jc w:val="right"/>
            </w:pPr>
            <w:r>
              <w:t>6 640</w:t>
            </w:r>
          </w:p>
        </w:tc>
        <w:tc>
          <w:tcPr>
            <w:tcW w:w="1425" w:type="pct"/>
          </w:tcPr>
          <w:p w:rsidR="00CB05DB" w:rsidRPr="005A378F" w:rsidRDefault="008B2E25" w:rsidP="000021BB">
            <w:pPr>
              <w:jc w:val="right"/>
            </w:pPr>
            <w:r>
              <w:t>6 639</w:t>
            </w:r>
          </w:p>
        </w:tc>
      </w:tr>
      <w:tr w:rsidR="00CB05DB" w:rsidRPr="005A378F" w:rsidTr="00845AB3">
        <w:trPr>
          <w:trHeight w:val="252"/>
        </w:trPr>
        <w:tc>
          <w:tcPr>
            <w:tcW w:w="2403" w:type="pct"/>
          </w:tcPr>
          <w:p w:rsidR="00CB05DB" w:rsidRPr="005A378F" w:rsidRDefault="00CB05DB" w:rsidP="000021BB"/>
        </w:tc>
        <w:tc>
          <w:tcPr>
            <w:tcW w:w="1172" w:type="pct"/>
          </w:tcPr>
          <w:p w:rsidR="00CB05DB" w:rsidRPr="005A378F" w:rsidRDefault="00CB05DB" w:rsidP="000021BB">
            <w:pPr>
              <w:jc w:val="right"/>
            </w:pPr>
          </w:p>
        </w:tc>
        <w:tc>
          <w:tcPr>
            <w:tcW w:w="1425" w:type="pct"/>
          </w:tcPr>
          <w:p w:rsidR="00CB05DB" w:rsidRPr="005A378F" w:rsidRDefault="00CB05DB" w:rsidP="000021BB">
            <w:pPr>
              <w:jc w:val="right"/>
            </w:pPr>
          </w:p>
        </w:tc>
      </w:tr>
    </w:tbl>
    <w:p w:rsidR="00623B37" w:rsidRDefault="00623B37">
      <w:pPr>
        <w:pStyle w:val="Zkladntext"/>
        <w:rPr>
          <w:sz w:val="24"/>
        </w:rPr>
      </w:pPr>
    </w:p>
    <w:p w:rsidR="0056715A" w:rsidRPr="00555760" w:rsidRDefault="0056715A">
      <w:pPr>
        <w:pStyle w:val="Nadpis2"/>
        <w:numPr>
          <w:ilvl w:val="0"/>
          <w:numId w:val="6"/>
        </w:numPr>
        <w:rPr>
          <w:sz w:val="24"/>
        </w:rPr>
      </w:pPr>
      <w:r w:rsidRPr="00555760">
        <w:rPr>
          <w:sz w:val="24"/>
        </w:rPr>
        <w:t>Rezervy</w:t>
      </w:r>
      <w:bookmarkEnd w:id="29"/>
    </w:p>
    <w:p w:rsidR="005A45A4" w:rsidRPr="005A45A4" w:rsidRDefault="005A45A4" w:rsidP="005A45A4"/>
    <w:p w:rsidR="00E24893" w:rsidRDefault="00E24893" w:rsidP="00827A1E">
      <w:pPr>
        <w:pStyle w:val="Zkladntext"/>
        <w:rPr>
          <w:sz w:val="24"/>
          <w:szCs w:val="24"/>
        </w:rPr>
      </w:pPr>
      <w:r w:rsidRPr="00E24893">
        <w:rPr>
          <w:sz w:val="24"/>
          <w:szCs w:val="24"/>
        </w:rPr>
        <w:t>Prehľad o rezervách za bežné účtovné obdobie je uvedený v nasledujúcom prehľade:</w:t>
      </w:r>
      <w:bookmarkStart w:id="30" w:name="_MON_1394495445"/>
      <w:bookmarkStart w:id="31" w:name="_MON_1394495542"/>
      <w:bookmarkStart w:id="32" w:name="_MON_1424465460"/>
      <w:bookmarkStart w:id="33" w:name="_MON_1394495750"/>
      <w:bookmarkEnd w:id="30"/>
      <w:bookmarkEnd w:id="31"/>
      <w:bookmarkEnd w:id="32"/>
      <w:bookmarkEnd w:id="33"/>
    </w:p>
    <w:bookmarkStart w:id="34" w:name="OLE_LINK17"/>
    <w:bookmarkStart w:id="35" w:name="OLE_LINK18"/>
    <w:bookmarkStart w:id="36" w:name="_MON_1457369286"/>
    <w:bookmarkEnd w:id="36"/>
    <w:p w:rsidR="00152076" w:rsidRDefault="00FF43B8" w:rsidP="00D67D50">
      <w:pPr>
        <w:ind w:firstLine="567"/>
        <w:rPr>
          <w:sz w:val="24"/>
          <w:szCs w:val="24"/>
        </w:rPr>
      </w:pPr>
      <w:r>
        <w:rPr>
          <w:sz w:val="24"/>
          <w:szCs w:val="24"/>
        </w:rPr>
        <w:object w:dxaOrig="8649" w:dyaOrig="3566">
          <v:shape id="_x0000_i1045" type="#_x0000_t75" style="width:467.25pt;height:192.75pt" o:ole="">
            <v:imagedata r:id="rId28" o:title=""/>
          </v:shape>
          <o:OLEObject Type="Embed" ProgID="Excel.Sheet.8" ShapeID="_x0000_i1045" DrawAspect="Content" ObjectID="_1497194597" r:id="rId29"/>
        </w:object>
      </w:r>
    </w:p>
    <w:bookmarkEnd w:id="34"/>
    <w:bookmarkEnd w:id="35"/>
    <w:p w:rsidR="001707FE" w:rsidRDefault="0056715A" w:rsidP="00FF43B8">
      <w:pPr>
        <w:pStyle w:val="Zkladntext"/>
        <w:ind w:left="0" w:firstLine="360"/>
        <w:rPr>
          <w:sz w:val="24"/>
        </w:rPr>
      </w:pPr>
      <w:r>
        <w:rPr>
          <w:sz w:val="24"/>
        </w:rPr>
        <w:lastRenderedPageBreak/>
        <w:t xml:space="preserve">Predpokladaná doba použitia </w:t>
      </w:r>
      <w:r w:rsidR="00627006">
        <w:rPr>
          <w:sz w:val="24"/>
        </w:rPr>
        <w:t xml:space="preserve">krátkodobých </w:t>
      </w:r>
      <w:r>
        <w:rPr>
          <w:sz w:val="24"/>
        </w:rPr>
        <w:t>rezerv je bezprostredne nasledujúce účtovné obdobie</w:t>
      </w:r>
      <w:r w:rsidR="00BB025F">
        <w:rPr>
          <w:sz w:val="24"/>
        </w:rPr>
        <w:t>.</w:t>
      </w:r>
    </w:p>
    <w:p w:rsidR="008D66A8" w:rsidRDefault="008D66A8" w:rsidP="000E21FD">
      <w:pPr>
        <w:pStyle w:val="Zkladntext"/>
        <w:ind w:left="0"/>
        <w:rPr>
          <w:b/>
          <w:sz w:val="24"/>
        </w:rPr>
      </w:pPr>
    </w:p>
    <w:p w:rsidR="0056715A" w:rsidRPr="00555760" w:rsidRDefault="0056715A">
      <w:pPr>
        <w:pStyle w:val="Nadpis2"/>
        <w:rPr>
          <w:sz w:val="24"/>
        </w:rPr>
      </w:pPr>
      <w:bookmarkStart w:id="37" w:name="_Toc530739909"/>
      <w:r w:rsidRPr="00555760">
        <w:rPr>
          <w:sz w:val="24"/>
        </w:rPr>
        <w:t>Záväzky</w:t>
      </w:r>
      <w:bookmarkEnd w:id="37"/>
    </w:p>
    <w:p w:rsidR="0056715A" w:rsidRDefault="0056715A">
      <w:pPr>
        <w:pStyle w:val="Zkladntext"/>
        <w:rPr>
          <w:sz w:val="24"/>
        </w:rPr>
      </w:pPr>
    </w:p>
    <w:p w:rsidR="00E24893" w:rsidRPr="00797B86" w:rsidRDefault="00E24893" w:rsidP="00E24893">
      <w:pPr>
        <w:pStyle w:val="Zkladntext"/>
        <w:rPr>
          <w:sz w:val="24"/>
          <w:szCs w:val="24"/>
        </w:rPr>
      </w:pPr>
      <w:r w:rsidRPr="00797B86">
        <w:rPr>
          <w:sz w:val="24"/>
          <w:szCs w:val="24"/>
        </w:rPr>
        <w:t>Štruktúra záväzkov (okrem bankových úverov) podľa zostatkovej doby splatnosti je uvedená v nasledujúcom prehľade:</w:t>
      </w:r>
    </w:p>
    <w:p w:rsidR="00E24893" w:rsidRDefault="00E24893" w:rsidP="00E24893">
      <w:pPr>
        <w:ind w:left="426"/>
      </w:pPr>
      <w:bookmarkStart w:id="38" w:name="_MON_1425468803"/>
      <w:bookmarkStart w:id="39" w:name="_MON_1425468813"/>
      <w:bookmarkStart w:id="40" w:name="_MON_1425468826"/>
      <w:bookmarkStart w:id="41" w:name="_MON_1394496074"/>
      <w:bookmarkStart w:id="42" w:name="_MON_1394496237"/>
      <w:bookmarkStart w:id="43" w:name="_MON_1394496377"/>
      <w:bookmarkStart w:id="44" w:name="_MON_1394496430"/>
      <w:bookmarkStart w:id="45" w:name="_MON_1394496443"/>
      <w:bookmarkStart w:id="46" w:name="_MON_1394496012"/>
      <w:bookmarkStart w:id="47" w:name="_MON_1394519157"/>
      <w:bookmarkStart w:id="48" w:name="_MON_1394522451"/>
      <w:bookmarkStart w:id="49" w:name="_MON_1394496068"/>
      <w:bookmarkStart w:id="50" w:name="_MON_1424465821"/>
      <w:bookmarkStart w:id="51" w:name="_MON_1424466206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p w:rsidR="00623B37" w:rsidRDefault="00623B37" w:rsidP="00797B86">
      <w:pPr>
        <w:pStyle w:val="Zkladntext"/>
      </w:pPr>
    </w:p>
    <w:bookmarkStart w:id="52" w:name="_MON_1457370045"/>
    <w:bookmarkEnd w:id="52"/>
    <w:p w:rsidR="00D67D50" w:rsidRDefault="008D66A8" w:rsidP="00797B86">
      <w:pPr>
        <w:pStyle w:val="Zkladntext"/>
      </w:pPr>
      <w:r>
        <w:object w:dxaOrig="8404" w:dyaOrig="3057">
          <v:shape id="_x0000_i1035" type="#_x0000_t75" style="width:420pt;height:153.75pt" o:ole="">
            <v:imagedata r:id="rId30" o:title=""/>
          </v:shape>
          <o:OLEObject Type="Embed" ProgID="Excel.Sheet.8" ShapeID="_x0000_i1035" DrawAspect="Content" ObjectID="_1497194598" r:id="rId31"/>
        </w:object>
      </w:r>
    </w:p>
    <w:p w:rsidR="001707FE" w:rsidRDefault="001707FE" w:rsidP="008D66A8">
      <w:pPr>
        <w:pStyle w:val="Zkladntext"/>
        <w:ind w:left="0"/>
      </w:pPr>
    </w:p>
    <w:p w:rsidR="00797B86" w:rsidRDefault="00797B86" w:rsidP="00797B86">
      <w:pPr>
        <w:pStyle w:val="Zkladntext"/>
        <w:rPr>
          <w:sz w:val="24"/>
          <w:szCs w:val="24"/>
        </w:rPr>
      </w:pPr>
      <w:r w:rsidRPr="00797B86">
        <w:rPr>
          <w:sz w:val="24"/>
          <w:szCs w:val="24"/>
        </w:rPr>
        <w:t xml:space="preserve">Spoločnosť má záväzky z finančného prenájmu </w:t>
      </w:r>
      <w:r w:rsidR="00FB3806">
        <w:rPr>
          <w:sz w:val="24"/>
          <w:szCs w:val="24"/>
        </w:rPr>
        <w:t>osobného vozidla</w:t>
      </w:r>
      <w:r w:rsidRPr="00797B86">
        <w:rPr>
          <w:sz w:val="24"/>
          <w:szCs w:val="24"/>
        </w:rPr>
        <w:t>. Výška budúcich platieb rozdelená na istinu a finančný náklad podľa doby splatnosti je uvedená v nasledujúcom prehľade:</w:t>
      </w:r>
    </w:p>
    <w:p w:rsidR="000664AA" w:rsidRPr="00797B86" w:rsidRDefault="000664AA" w:rsidP="00797B86">
      <w:pPr>
        <w:pStyle w:val="Zkladntext"/>
        <w:rPr>
          <w:sz w:val="24"/>
          <w:szCs w:val="24"/>
        </w:rPr>
      </w:pPr>
    </w:p>
    <w:bookmarkStart w:id="53" w:name="_MON_1424466639"/>
    <w:bookmarkStart w:id="54" w:name="_MON_1424466912"/>
    <w:bookmarkStart w:id="55" w:name="_MON_1394496808"/>
    <w:bookmarkEnd w:id="53"/>
    <w:bookmarkEnd w:id="54"/>
    <w:bookmarkEnd w:id="55"/>
    <w:bookmarkStart w:id="56" w:name="_MON_1394496840"/>
    <w:bookmarkEnd w:id="56"/>
    <w:p w:rsidR="00797B86" w:rsidRPr="009246E5" w:rsidRDefault="008D66A8" w:rsidP="00797B86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10376" w:dyaOrig="2709">
          <v:shape id="_x0000_i1036" type="#_x0000_t75" style="width:457.5pt;height:132.75pt" o:ole="" o:preferrelative="f">
            <v:imagedata r:id="rId32" o:title=""/>
            <o:lock v:ext="edit" aspectratio="f"/>
          </v:shape>
          <o:OLEObject Type="Embed" ProgID="Excel.Sheet.12" ShapeID="_x0000_i1036" DrawAspect="Content" ObjectID="_1497194599" r:id="rId33"/>
        </w:object>
      </w:r>
    </w:p>
    <w:p w:rsidR="0056715A" w:rsidRDefault="0056715A" w:rsidP="00BB025F">
      <w:pPr>
        <w:pStyle w:val="Zkladntext"/>
        <w:ind w:left="0"/>
      </w:pPr>
    </w:p>
    <w:p w:rsidR="0073087E" w:rsidRDefault="0056715A" w:rsidP="00FF43B8">
      <w:pPr>
        <w:pStyle w:val="Zkladntext"/>
      </w:pPr>
      <w:r>
        <w:t xml:space="preserve">      </w:t>
      </w:r>
    </w:p>
    <w:p w:rsidR="0056715A" w:rsidRDefault="0056715A">
      <w:pPr>
        <w:pStyle w:val="Nadpis2"/>
        <w:rPr>
          <w:sz w:val="24"/>
        </w:rPr>
      </w:pPr>
      <w:bookmarkStart w:id="57" w:name="_Toc530739911"/>
      <w:r w:rsidRPr="00555760">
        <w:rPr>
          <w:sz w:val="24"/>
        </w:rPr>
        <w:t>Sociálny fond</w:t>
      </w:r>
      <w:bookmarkEnd w:id="57"/>
    </w:p>
    <w:p w:rsidR="000961E3" w:rsidRPr="000961E3" w:rsidRDefault="000961E3" w:rsidP="000961E3"/>
    <w:p w:rsidR="002C561F" w:rsidRPr="000961E3" w:rsidRDefault="002C561F" w:rsidP="002C561F">
      <w:pPr>
        <w:pStyle w:val="Zkladntext"/>
        <w:rPr>
          <w:sz w:val="24"/>
          <w:szCs w:val="24"/>
        </w:rPr>
      </w:pPr>
      <w:r w:rsidRPr="000961E3">
        <w:rPr>
          <w:sz w:val="24"/>
          <w:szCs w:val="24"/>
        </w:rPr>
        <w:t>Tvorba a čerpanie sociálneho fondu v priebehu účtovného obdobia sú znázornené v nasledujúcom prehľade:</w:t>
      </w:r>
    </w:p>
    <w:p w:rsidR="002C561F" w:rsidRDefault="002C561F" w:rsidP="002C561F">
      <w:pPr>
        <w:pStyle w:val="Zkladntext"/>
      </w:pPr>
    </w:p>
    <w:p w:rsidR="002C561F" w:rsidRPr="00D16B95" w:rsidRDefault="002C561F" w:rsidP="002C561F">
      <w:pPr>
        <w:pStyle w:val="Zkladntext"/>
        <w:rPr>
          <w:lang w:val="de-DE"/>
        </w:rPr>
      </w:pPr>
      <w:bookmarkStart w:id="58" w:name="_MON_1424467869"/>
      <w:bookmarkEnd w:id="58"/>
    </w:p>
    <w:bookmarkStart w:id="59" w:name="_MON_1457371908"/>
    <w:bookmarkEnd w:id="59"/>
    <w:p w:rsidR="00503C9E" w:rsidRDefault="008D66A8" w:rsidP="002C561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object w:dxaOrig="7993" w:dyaOrig="2937">
          <v:shape id="_x0000_i1037" type="#_x0000_t75" style="width:400.5pt;height:147.75pt" o:ole="">
            <v:imagedata r:id="rId34" o:title=""/>
          </v:shape>
          <o:OLEObject Type="Embed" ProgID="Excel.Sheet.8" ShapeID="_x0000_i1037" DrawAspect="Content" ObjectID="_1497194600" r:id="rId35"/>
        </w:object>
      </w:r>
    </w:p>
    <w:p w:rsidR="00503C9E" w:rsidRDefault="00503C9E" w:rsidP="002C561F">
      <w:pPr>
        <w:pStyle w:val="Zkladntext"/>
        <w:rPr>
          <w:sz w:val="24"/>
          <w:szCs w:val="24"/>
        </w:rPr>
      </w:pPr>
    </w:p>
    <w:p w:rsidR="002C561F" w:rsidRPr="000961E3" w:rsidRDefault="002C561F" w:rsidP="002C561F">
      <w:pPr>
        <w:pStyle w:val="Zkladntext"/>
        <w:rPr>
          <w:sz w:val="24"/>
          <w:szCs w:val="24"/>
        </w:rPr>
      </w:pPr>
      <w:r w:rsidRPr="000961E3">
        <w:rPr>
          <w:sz w:val="24"/>
          <w:szCs w:val="24"/>
        </w:rPr>
        <w:lastRenderedPageBreak/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8D66A8" w:rsidRDefault="008D66A8" w:rsidP="008D66A8">
      <w:pPr>
        <w:pStyle w:val="Zkladntext"/>
        <w:ind w:left="0"/>
        <w:rPr>
          <w:sz w:val="24"/>
        </w:rPr>
      </w:pPr>
    </w:p>
    <w:p w:rsidR="00FF43B8" w:rsidRDefault="00FF43B8" w:rsidP="008D66A8">
      <w:pPr>
        <w:pStyle w:val="Zkladntext"/>
        <w:ind w:left="0"/>
        <w:rPr>
          <w:sz w:val="24"/>
        </w:rPr>
      </w:pPr>
    </w:p>
    <w:p w:rsidR="00EB5F18" w:rsidRPr="00EB5F18" w:rsidRDefault="00EB5F18" w:rsidP="00EB5F18">
      <w:pPr>
        <w:pStyle w:val="Nadpis2"/>
        <w:rPr>
          <w:sz w:val="24"/>
          <w:szCs w:val="24"/>
        </w:rPr>
      </w:pPr>
      <w:r>
        <w:rPr>
          <w:sz w:val="24"/>
          <w:szCs w:val="24"/>
        </w:rPr>
        <w:t>Pôžičky</w:t>
      </w:r>
    </w:p>
    <w:p w:rsidR="000961E3" w:rsidRPr="00EB5F18" w:rsidRDefault="000961E3">
      <w:pPr>
        <w:pStyle w:val="Zkladntext"/>
        <w:rPr>
          <w:sz w:val="24"/>
          <w:szCs w:val="24"/>
        </w:rPr>
      </w:pPr>
    </w:p>
    <w:p w:rsidR="00EB5F18" w:rsidRPr="00EB5F18" w:rsidRDefault="00EB5F18" w:rsidP="00EB5F18">
      <w:pPr>
        <w:pStyle w:val="Zkladntext"/>
        <w:rPr>
          <w:sz w:val="24"/>
          <w:szCs w:val="24"/>
        </w:rPr>
      </w:pPr>
      <w:r w:rsidRPr="00EB5F18">
        <w:rPr>
          <w:sz w:val="24"/>
          <w:szCs w:val="24"/>
        </w:rPr>
        <w:t xml:space="preserve">Štruktúra </w:t>
      </w:r>
      <w:r>
        <w:rPr>
          <w:sz w:val="24"/>
          <w:szCs w:val="24"/>
        </w:rPr>
        <w:t>pôžičiek</w:t>
      </w:r>
      <w:r w:rsidRPr="00EB5F18">
        <w:rPr>
          <w:sz w:val="24"/>
          <w:szCs w:val="24"/>
        </w:rPr>
        <w:t xml:space="preserve"> je uvedená v nasledujúcom prehľade:</w:t>
      </w:r>
    </w:p>
    <w:p w:rsidR="00EB5F18" w:rsidRDefault="00EB5F18" w:rsidP="00EB5F18">
      <w:pPr>
        <w:pStyle w:val="Zkladntext"/>
      </w:pPr>
    </w:p>
    <w:bookmarkStart w:id="60" w:name="_MON_1394498309"/>
    <w:bookmarkStart w:id="61" w:name="_MON_1394498048"/>
    <w:bookmarkStart w:id="62" w:name="_MON_1394498165"/>
    <w:bookmarkStart w:id="63" w:name="_MON_1424467956"/>
    <w:bookmarkStart w:id="64" w:name="_MON_1424468111"/>
    <w:bookmarkStart w:id="65" w:name="_MON_1425468866"/>
    <w:bookmarkEnd w:id="60"/>
    <w:bookmarkEnd w:id="61"/>
    <w:bookmarkEnd w:id="62"/>
    <w:bookmarkEnd w:id="63"/>
    <w:bookmarkEnd w:id="64"/>
    <w:bookmarkEnd w:id="65"/>
    <w:bookmarkStart w:id="66" w:name="_MON_1394498296"/>
    <w:bookmarkEnd w:id="66"/>
    <w:p w:rsidR="00B73CCC" w:rsidRPr="00FF43B8" w:rsidRDefault="008D66A8" w:rsidP="00FF43B8">
      <w:pPr>
        <w:pStyle w:val="Zkladntext"/>
      </w:pPr>
      <w:r w:rsidRPr="00FD4736">
        <w:object w:dxaOrig="9975" w:dyaOrig="4394">
          <v:shape id="_x0000_i1038" type="#_x0000_t75" style="width:489pt;height:240pt" o:ole="" o:preferrelative="f">
            <v:imagedata r:id="rId36" o:title=""/>
            <o:lock v:ext="edit" aspectratio="f"/>
          </v:shape>
          <o:OLEObject Type="Embed" ProgID="Excel.Sheet.12" ShapeID="_x0000_i1038" DrawAspect="Content" ObjectID="_1497194601" r:id="rId37"/>
        </w:object>
      </w:r>
    </w:p>
    <w:p w:rsidR="00E172DC" w:rsidRDefault="00E172DC" w:rsidP="00623B37">
      <w:pPr>
        <w:pStyle w:val="Zkladntext"/>
        <w:ind w:left="0"/>
        <w:rPr>
          <w:sz w:val="24"/>
        </w:rPr>
      </w:pPr>
    </w:p>
    <w:p w:rsidR="00FF43B8" w:rsidRDefault="00FF43B8" w:rsidP="00623B37">
      <w:pPr>
        <w:pStyle w:val="Zkladntext"/>
        <w:ind w:left="0"/>
        <w:rPr>
          <w:sz w:val="24"/>
        </w:rPr>
      </w:pPr>
    </w:p>
    <w:p w:rsidR="0056715A" w:rsidRPr="006077A1" w:rsidRDefault="0056715A">
      <w:pPr>
        <w:pStyle w:val="Nadpis2"/>
        <w:rPr>
          <w:sz w:val="24"/>
        </w:rPr>
      </w:pPr>
      <w:bookmarkStart w:id="67" w:name="_Toc530739913"/>
      <w:r w:rsidRPr="00555760">
        <w:rPr>
          <w:sz w:val="24"/>
        </w:rPr>
        <w:t>Časové rozlíšenie</w:t>
      </w:r>
      <w:bookmarkEnd w:id="67"/>
    </w:p>
    <w:p w:rsidR="00DA44A1" w:rsidRDefault="00DA44A1">
      <w:pPr>
        <w:pStyle w:val="Zkladntext"/>
      </w:pPr>
    </w:p>
    <w:p w:rsidR="000961E3" w:rsidRPr="000961E3" w:rsidRDefault="000961E3" w:rsidP="000961E3">
      <w:pPr>
        <w:pStyle w:val="Zkladntext"/>
        <w:rPr>
          <w:sz w:val="24"/>
          <w:szCs w:val="24"/>
        </w:rPr>
      </w:pPr>
      <w:r w:rsidRPr="000961E3">
        <w:rPr>
          <w:sz w:val="24"/>
          <w:szCs w:val="24"/>
        </w:rPr>
        <w:t>Štruktúra časového rozlíšenia je uvedená v nasledujúcom prehľade:</w:t>
      </w:r>
    </w:p>
    <w:p w:rsidR="000961E3" w:rsidRDefault="000961E3" w:rsidP="000961E3">
      <w:pPr>
        <w:pStyle w:val="Zkladntext"/>
      </w:pPr>
    </w:p>
    <w:bookmarkStart w:id="68" w:name="_MON_1394498446"/>
    <w:bookmarkStart w:id="69" w:name="_MON_1424468131"/>
    <w:bookmarkStart w:id="70" w:name="_MON_1394498462"/>
    <w:bookmarkEnd w:id="68"/>
    <w:bookmarkEnd w:id="69"/>
    <w:bookmarkEnd w:id="70"/>
    <w:bookmarkStart w:id="71" w:name="_MON_1394498375"/>
    <w:bookmarkEnd w:id="71"/>
    <w:p w:rsidR="000961E3" w:rsidRDefault="008D66A8" w:rsidP="000961E3">
      <w:pPr>
        <w:pStyle w:val="Zkladntext"/>
      </w:pPr>
      <w:r>
        <w:object w:dxaOrig="8841" w:dyaOrig="3158">
          <v:shape id="_x0000_i1039" type="#_x0000_t75" style="width:439.5pt;height:177pt" o:ole="" o:preferrelative="f">
            <v:imagedata r:id="rId38" o:title=""/>
            <o:lock v:ext="edit" aspectratio="f"/>
          </v:shape>
          <o:OLEObject Type="Embed" ProgID="Excel.Sheet.12" ShapeID="_x0000_i1039" DrawAspect="Content" ObjectID="_1497194602" r:id="rId39"/>
        </w:object>
      </w:r>
      <w:r w:rsidR="000961E3" w:rsidRPr="00A9048F">
        <w:t xml:space="preserve"> </w:t>
      </w:r>
    </w:p>
    <w:p w:rsidR="00FF43B8" w:rsidRPr="00423AFA" w:rsidRDefault="00FF43B8" w:rsidP="000961E3">
      <w:pPr>
        <w:pStyle w:val="Zkladntext"/>
      </w:pPr>
    </w:p>
    <w:p w:rsidR="002A28D6" w:rsidRDefault="002A28D6">
      <w:pPr>
        <w:pStyle w:val="Zkladntext"/>
      </w:pPr>
    </w:p>
    <w:p w:rsidR="0056715A" w:rsidRPr="002A28D6" w:rsidRDefault="002A28D6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výnosoch</w:t>
      </w:r>
      <w:bookmarkStart w:id="72" w:name="_Toc530739914"/>
    </w:p>
    <w:p w:rsidR="00E172DC" w:rsidRPr="00E172DC" w:rsidRDefault="00E172DC" w:rsidP="00E172DC"/>
    <w:p w:rsidR="008A6A61" w:rsidRDefault="0056715A" w:rsidP="008A6A61">
      <w:pPr>
        <w:pStyle w:val="Nadpis2"/>
        <w:numPr>
          <w:ilvl w:val="0"/>
          <w:numId w:val="7"/>
        </w:numPr>
        <w:rPr>
          <w:sz w:val="24"/>
        </w:rPr>
      </w:pPr>
      <w:r w:rsidRPr="008A6A61">
        <w:rPr>
          <w:sz w:val="24"/>
        </w:rPr>
        <w:t>Tržby z</w:t>
      </w:r>
      <w:bookmarkEnd w:id="72"/>
      <w:r w:rsidR="008A6A61">
        <w:rPr>
          <w:sz w:val="24"/>
        </w:rPr>
        <w:t>a vlastné výkony a tovar</w:t>
      </w:r>
    </w:p>
    <w:p w:rsidR="008A6A61" w:rsidRPr="008A6A61" w:rsidRDefault="008A6A61" w:rsidP="008A6A61"/>
    <w:p w:rsidR="008A6A61" w:rsidRDefault="008A6A61" w:rsidP="008A6A61">
      <w:pPr>
        <w:pStyle w:val="Nadpis2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8A6A61">
        <w:rPr>
          <w:b w:val="0"/>
          <w:sz w:val="24"/>
          <w:szCs w:val="24"/>
        </w:rPr>
        <w:lastRenderedPageBreak/>
        <w:t xml:space="preserve"> Tržby za vlastné výkony a tovar podľa jednotlivých segmentov, t. j. podľa typov výrobkov a služieb, a podľa hlavných teritórií sú uvedené v nasledujúcom prehľade:</w:t>
      </w:r>
    </w:p>
    <w:p w:rsidR="008A6A61" w:rsidRDefault="008A6A61" w:rsidP="008A6A61">
      <w:pPr>
        <w:pStyle w:val="Zkladntext"/>
      </w:pPr>
    </w:p>
    <w:bookmarkStart w:id="73" w:name="_MON_1424469580"/>
    <w:bookmarkStart w:id="74" w:name="_MON_1425468876"/>
    <w:bookmarkEnd w:id="73"/>
    <w:bookmarkEnd w:id="74"/>
    <w:bookmarkStart w:id="75" w:name="_MON_1424469459"/>
    <w:bookmarkEnd w:id="75"/>
    <w:p w:rsidR="00E172DC" w:rsidRDefault="009E7CCA">
      <w:pPr>
        <w:pStyle w:val="Zkladntext"/>
      </w:pPr>
      <w:r>
        <w:object w:dxaOrig="11322" w:dyaOrig="1955">
          <v:shape id="_x0000_i1040" type="#_x0000_t75" style="width:510pt;height:97.5pt" o:ole="">
            <v:imagedata r:id="rId40" o:title=""/>
          </v:shape>
          <o:OLEObject Type="Embed" ProgID="Excel.Sheet.12" ShapeID="_x0000_i1040" DrawAspect="Content" ObjectID="_1497194603" r:id="rId41"/>
        </w:object>
      </w:r>
      <w:bookmarkStart w:id="76" w:name="_Toc530739915"/>
    </w:p>
    <w:p w:rsidR="00524F19" w:rsidRDefault="00524F19">
      <w:pPr>
        <w:pStyle w:val="Zkladntext"/>
      </w:pPr>
    </w:p>
    <w:p w:rsidR="00B202AB" w:rsidRPr="00B202AB" w:rsidRDefault="00B202AB" w:rsidP="00B202AB">
      <w:pPr>
        <w:pStyle w:val="Nadpis2"/>
        <w:rPr>
          <w:sz w:val="24"/>
          <w:szCs w:val="24"/>
        </w:rPr>
      </w:pPr>
      <w:r w:rsidRPr="00B202AB">
        <w:rPr>
          <w:sz w:val="24"/>
          <w:szCs w:val="24"/>
        </w:rPr>
        <w:t>Aktivácia nákladov, výnosy z hospodárskej činnosti</w:t>
      </w:r>
      <w:r w:rsidR="00C30EA8">
        <w:rPr>
          <w:sz w:val="24"/>
          <w:szCs w:val="24"/>
        </w:rPr>
        <w:t xml:space="preserve"> a</w:t>
      </w:r>
      <w:r w:rsidRPr="00B202AB">
        <w:rPr>
          <w:sz w:val="24"/>
          <w:szCs w:val="24"/>
        </w:rPr>
        <w:t xml:space="preserve"> finančnej činnosti</w:t>
      </w:r>
    </w:p>
    <w:p w:rsidR="00B202AB" w:rsidRPr="00B202AB" w:rsidRDefault="00B202AB" w:rsidP="00B202AB">
      <w:pPr>
        <w:pStyle w:val="Zkladntext"/>
        <w:rPr>
          <w:sz w:val="24"/>
          <w:szCs w:val="24"/>
        </w:rPr>
      </w:pPr>
    </w:p>
    <w:p w:rsidR="00B202AB" w:rsidRPr="00B202AB" w:rsidRDefault="00B202AB" w:rsidP="00B202AB">
      <w:pPr>
        <w:pStyle w:val="Zkladntext"/>
        <w:rPr>
          <w:sz w:val="24"/>
          <w:szCs w:val="24"/>
        </w:rPr>
      </w:pPr>
      <w:r w:rsidRPr="00B202AB">
        <w:rPr>
          <w:sz w:val="24"/>
          <w:szCs w:val="24"/>
        </w:rPr>
        <w:t>Prehľad o výnosoch pri aktivácii nákladov, výnosoch z hospodárskej činnosti</w:t>
      </w:r>
      <w:r w:rsidR="00C30EA8">
        <w:rPr>
          <w:sz w:val="24"/>
          <w:szCs w:val="24"/>
        </w:rPr>
        <w:t xml:space="preserve"> a</w:t>
      </w:r>
      <w:r w:rsidRPr="00B202AB">
        <w:rPr>
          <w:sz w:val="24"/>
          <w:szCs w:val="24"/>
        </w:rPr>
        <w:t xml:space="preserve"> finančnej činnosti je uvedený v nasledujúcom prehľade: </w:t>
      </w:r>
    </w:p>
    <w:p w:rsidR="00B202AB" w:rsidRDefault="00B202AB" w:rsidP="00B202AB">
      <w:pPr>
        <w:pStyle w:val="Zkladntext"/>
      </w:pPr>
    </w:p>
    <w:bookmarkStart w:id="77" w:name="_MON_1394498824"/>
    <w:bookmarkStart w:id="78" w:name="_MON_1424469618"/>
    <w:bookmarkEnd w:id="77"/>
    <w:bookmarkEnd w:id="78"/>
    <w:bookmarkStart w:id="79" w:name="_MON_1394498701"/>
    <w:bookmarkEnd w:id="79"/>
    <w:p w:rsidR="00B202AB" w:rsidRDefault="009E7CCA" w:rsidP="00B202AB">
      <w:pPr>
        <w:pStyle w:val="Zkladntext"/>
      </w:pPr>
      <w:r w:rsidRPr="00C22B63">
        <w:object w:dxaOrig="9052" w:dyaOrig="3506">
          <v:shape id="_x0000_i1041" type="#_x0000_t75" style="width:441pt;height:190.5pt" o:ole="" o:preferrelative="f">
            <v:imagedata r:id="rId42" o:title=""/>
            <o:lock v:ext="edit" aspectratio="f"/>
          </v:shape>
          <o:OLEObject Type="Embed" ProgID="Excel.Sheet.12" ShapeID="_x0000_i1041" DrawAspect="Content" ObjectID="_1497194604" r:id="rId43"/>
        </w:object>
      </w:r>
    </w:p>
    <w:p w:rsidR="009E7CCA" w:rsidRDefault="009E7CCA" w:rsidP="00B202AB">
      <w:pPr>
        <w:pStyle w:val="Zkladntext"/>
      </w:pPr>
    </w:p>
    <w:p w:rsidR="009E7CCA" w:rsidRDefault="009E7CCA" w:rsidP="00B202AB">
      <w:pPr>
        <w:pStyle w:val="Zkladntext"/>
      </w:pPr>
    </w:p>
    <w:p w:rsidR="009E7CCA" w:rsidRDefault="009E7CCA" w:rsidP="00FF43B8">
      <w:pPr>
        <w:pStyle w:val="Zkladntext"/>
        <w:ind w:left="0"/>
      </w:pPr>
    </w:p>
    <w:p w:rsidR="00C30EA8" w:rsidRDefault="00C30EA8" w:rsidP="00B202AB">
      <w:pPr>
        <w:pStyle w:val="Zkladntext"/>
      </w:pPr>
    </w:p>
    <w:bookmarkEnd w:id="76"/>
    <w:p w:rsidR="00B202AB" w:rsidRPr="004D554B" w:rsidRDefault="00B202AB" w:rsidP="00B202AB">
      <w:pPr>
        <w:pStyle w:val="Nadpis2"/>
        <w:rPr>
          <w:sz w:val="24"/>
          <w:szCs w:val="24"/>
        </w:rPr>
      </w:pPr>
      <w:r w:rsidRPr="004D554B">
        <w:rPr>
          <w:sz w:val="24"/>
          <w:szCs w:val="24"/>
        </w:rPr>
        <w:t xml:space="preserve">Čistý obrat </w:t>
      </w:r>
    </w:p>
    <w:p w:rsidR="00B202AB" w:rsidRDefault="00B202AB" w:rsidP="00B202AB">
      <w:pPr>
        <w:pStyle w:val="Zkladntext"/>
      </w:pPr>
    </w:p>
    <w:p w:rsidR="00B202AB" w:rsidRPr="00B202AB" w:rsidRDefault="00B202AB" w:rsidP="00B202AB">
      <w:pPr>
        <w:pStyle w:val="Zkladntext"/>
        <w:rPr>
          <w:sz w:val="24"/>
          <w:szCs w:val="24"/>
        </w:rPr>
      </w:pPr>
      <w:r w:rsidRPr="00B202AB">
        <w:rPr>
          <w:sz w:val="24"/>
          <w:szCs w:val="24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B202AB" w:rsidRDefault="00B202AB" w:rsidP="00B202AB">
      <w:pPr>
        <w:pStyle w:val="Zkladntext"/>
      </w:pPr>
    </w:p>
    <w:bookmarkStart w:id="80" w:name="_MON_1457373662"/>
    <w:bookmarkEnd w:id="80"/>
    <w:p w:rsidR="00B202AB" w:rsidRDefault="009E7CCA" w:rsidP="00B202AB">
      <w:pPr>
        <w:pStyle w:val="Zkladntext"/>
      </w:pPr>
      <w:r>
        <w:object w:dxaOrig="9215" w:dyaOrig="2445">
          <v:shape id="_x0000_i1042" type="#_x0000_t75" style="width:460.5pt;height:122.25pt" o:ole="">
            <v:imagedata r:id="rId44" o:title=""/>
          </v:shape>
          <o:OLEObject Type="Embed" ProgID="Excel.Sheet.12" ShapeID="_x0000_i1042" DrawAspect="Content" ObjectID="_1497194605" r:id="rId45"/>
        </w:object>
      </w:r>
    </w:p>
    <w:p w:rsidR="00B202AB" w:rsidRDefault="00B202AB" w:rsidP="00B202AB">
      <w:pPr>
        <w:pStyle w:val="Zkladntext"/>
      </w:pPr>
      <w:bookmarkStart w:id="81" w:name="_MON_1394498902"/>
      <w:bookmarkStart w:id="82" w:name="_MON_1424468615"/>
      <w:bookmarkEnd w:id="81"/>
      <w:bookmarkEnd w:id="82"/>
    </w:p>
    <w:p w:rsidR="002A28D6" w:rsidRDefault="002A28D6" w:rsidP="00B202AB">
      <w:pPr>
        <w:pStyle w:val="Zkladntext"/>
      </w:pPr>
    </w:p>
    <w:p w:rsidR="00FF43B8" w:rsidRDefault="00FF43B8" w:rsidP="00B202AB">
      <w:pPr>
        <w:pStyle w:val="Zkladntext"/>
      </w:pPr>
    </w:p>
    <w:p w:rsidR="00FF43B8" w:rsidRDefault="00FF43B8" w:rsidP="00B202AB">
      <w:pPr>
        <w:pStyle w:val="Zkladntext"/>
      </w:pPr>
    </w:p>
    <w:p w:rsidR="00FF43B8" w:rsidRDefault="00FF43B8" w:rsidP="00B202AB">
      <w:pPr>
        <w:pStyle w:val="Zkladntext"/>
      </w:pPr>
    </w:p>
    <w:p w:rsidR="00FF43B8" w:rsidRDefault="00FF43B8" w:rsidP="00B202AB">
      <w:pPr>
        <w:pStyle w:val="Zkladntext"/>
      </w:pPr>
    </w:p>
    <w:p w:rsidR="00FF43B8" w:rsidRDefault="00FF43B8" w:rsidP="00B202AB">
      <w:pPr>
        <w:pStyle w:val="Zkladntext"/>
      </w:pPr>
    </w:p>
    <w:p w:rsidR="002A28D6" w:rsidRPr="002A28D6" w:rsidRDefault="002A28D6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Informácie o nákladoch</w:t>
      </w:r>
    </w:p>
    <w:p w:rsidR="00D63995" w:rsidRPr="00D63995" w:rsidRDefault="00D63995" w:rsidP="00D63995"/>
    <w:p w:rsidR="00D63995" w:rsidRPr="00D63995" w:rsidRDefault="00D63995" w:rsidP="00D63995">
      <w:pPr>
        <w:pStyle w:val="Nadpis2"/>
        <w:numPr>
          <w:ilvl w:val="0"/>
          <w:numId w:val="24"/>
        </w:numPr>
        <w:rPr>
          <w:sz w:val="24"/>
          <w:szCs w:val="24"/>
        </w:rPr>
      </w:pPr>
      <w:r w:rsidRPr="00D63995">
        <w:rPr>
          <w:sz w:val="24"/>
          <w:szCs w:val="24"/>
        </w:rPr>
        <w:t>Náklady na poskytnuté služby, ostatné náklady na hospodársku činnosť</w:t>
      </w:r>
      <w:r w:rsidR="00C30EA8">
        <w:rPr>
          <w:sz w:val="24"/>
          <w:szCs w:val="24"/>
        </w:rPr>
        <w:t xml:space="preserve"> a</w:t>
      </w:r>
      <w:r w:rsidRPr="00D63995">
        <w:rPr>
          <w:sz w:val="24"/>
          <w:szCs w:val="24"/>
        </w:rPr>
        <w:t xml:space="preserve"> finančné </w:t>
      </w:r>
      <w:r w:rsidR="00E12ED6">
        <w:rPr>
          <w:sz w:val="24"/>
          <w:szCs w:val="24"/>
        </w:rPr>
        <w:t>náklady</w:t>
      </w:r>
    </w:p>
    <w:p w:rsidR="00BD0017" w:rsidRDefault="00BD0017" w:rsidP="00BD0017">
      <w:pPr>
        <w:pStyle w:val="Zkladntext"/>
        <w:ind w:firstLine="708"/>
      </w:pPr>
    </w:p>
    <w:p w:rsidR="00C30EA8" w:rsidRDefault="00C30EA8" w:rsidP="00BD0017">
      <w:pPr>
        <w:pStyle w:val="Zkladntext"/>
        <w:ind w:firstLine="708"/>
      </w:pPr>
    </w:p>
    <w:p w:rsidR="00BD0017" w:rsidRDefault="00BD0017" w:rsidP="00BD0017">
      <w:pPr>
        <w:pStyle w:val="Zkladntext"/>
        <w:ind w:firstLine="283"/>
        <w:rPr>
          <w:sz w:val="24"/>
          <w:szCs w:val="24"/>
        </w:rPr>
      </w:pPr>
      <w:r w:rsidRPr="00845AB3">
        <w:rPr>
          <w:sz w:val="24"/>
          <w:szCs w:val="24"/>
        </w:rPr>
        <w:t>Prehľad o nákladoch voči audítorovi, audítorskej spoločnosti:</w:t>
      </w:r>
    </w:p>
    <w:p w:rsidR="00BD0017" w:rsidRDefault="00BD0017" w:rsidP="00BD0017">
      <w:pPr>
        <w:pStyle w:val="Zkladntext"/>
        <w:ind w:firstLine="283"/>
        <w:rPr>
          <w:sz w:val="24"/>
          <w:szCs w:val="24"/>
        </w:rPr>
      </w:pPr>
    </w:p>
    <w:bookmarkStart w:id="83" w:name="_MON_1457373960"/>
    <w:bookmarkEnd w:id="83"/>
    <w:p w:rsidR="00BD0017" w:rsidRPr="00845AB3" w:rsidRDefault="009E7CCA" w:rsidP="00BD0017">
      <w:pPr>
        <w:pStyle w:val="Zkladntext"/>
        <w:ind w:firstLine="283"/>
        <w:rPr>
          <w:sz w:val="24"/>
          <w:szCs w:val="24"/>
        </w:rPr>
      </w:pPr>
      <w:r>
        <w:rPr>
          <w:sz w:val="24"/>
          <w:szCs w:val="24"/>
        </w:rPr>
        <w:object w:dxaOrig="7798" w:dyaOrig="2380">
          <v:shape id="_x0000_i1043" type="#_x0000_t75" style="width:390.75pt;height:119.25pt" o:ole="">
            <v:imagedata r:id="rId46" o:title=""/>
          </v:shape>
          <o:OLEObject Type="Embed" ProgID="Excel.Sheet.12" ShapeID="_x0000_i1043" DrawAspect="Content" ObjectID="_1497194606" r:id="rId47"/>
        </w:object>
      </w:r>
    </w:p>
    <w:p w:rsidR="00D63995" w:rsidRDefault="00D63995" w:rsidP="00D63995">
      <w:pPr>
        <w:rPr>
          <w:sz w:val="24"/>
          <w:szCs w:val="24"/>
        </w:rPr>
      </w:pPr>
    </w:p>
    <w:p w:rsidR="007E5D3B" w:rsidRPr="00D63995" w:rsidRDefault="007E5D3B" w:rsidP="00D63995">
      <w:pPr>
        <w:rPr>
          <w:sz w:val="24"/>
          <w:szCs w:val="24"/>
        </w:rPr>
      </w:pPr>
    </w:p>
    <w:p w:rsidR="007E5D3B" w:rsidRDefault="00D63995" w:rsidP="002A28D6">
      <w:pPr>
        <w:pStyle w:val="Zkladntext"/>
        <w:jc w:val="left"/>
        <w:rPr>
          <w:sz w:val="24"/>
          <w:szCs w:val="24"/>
        </w:rPr>
      </w:pPr>
      <w:r w:rsidRPr="00D63995">
        <w:rPr>
          <w:sz w:val="24"/>
          <w:szCs w:val="24"/>
        </w:rPr>
        <w:t>Prehľad o nákladoch na poskytnuté služby, ostatných nákladoch na hospodársku činnosť</w:t>
      </w:r>
      <w:r w:rsidR="00C30EA8">
        <w:rPr>
          <w:sz w:val="24"/>
          <w:szCs w:val="24"/>
        </w:rPr>
        <w:t xml:space="preserve"> a</w:t>
      </w:r>
      <w:r w:rsidR="00E12ED6">
        <w:rPr>
          <w:sz w:val="24"/>
          <w:szCs w:val="24"/>
        </w:rPr>
        <w:t> </w:t>
      </w:r>
      <w:r w:rsidRPr="00D63995">
        <w:rPr>
          <w:sz w:val="24"/>
          <w:szCs w:val="24"/>
        </w:rPr>
        <w:t>finančných</w:t>
      </w:r>
      <w:r w:rsidR="00E12ED6">
        <w:rPr>
          <w:sz w:val="24"/>
          <w:szCs w:val="24"/>
        </w:rPr>
        <w:t xml:space="preserve"> nákladoch</w:t>
      </w:r>
      <w:r w:rsidRPr="00D63995">
        <w:rPr>
          <w:sz w:val="24"/>
          <w:szCs w:val="24"/>
        </w:rPr>
        <w:t>:</w:t>
      </w:r>
      <w:bookmarkStart w:id="84" w:name="_MON_1394499499"/>
      <w:bookmarkStart w:id="85" w:name="_MON_1424522041"/>
      <w:bookmarkStart w:id="86" w:name="_MON_1424522539"/>
      <w:bookmarkEnd w:id="84"/>
      <w:bookmarkEnd w:id="85"/>
      <w:bookmarkEnd w:id="86"/>
    </w:p>
    <w:bookmarkStart w:id="87" w:name="_MON_1425468952"/>
    <w:bookmarkEnd w:id="87"/>
    <w:p w:rsidR="00623B37" w:rsidRDefault="009E7CCA" w:rsidP="002A28D6">
      <w:pPr>
        <w:pStyle w:val="Zkladntext"/>
        <w:jc w:val="left"/>
      </w:pPr>
      <w:r>
        <w:object w:dxaOrig="8812" w:dyaOrig="6255">
          <v:shape id="_x0000_i1044" type="#_x0000_t75" style="width:443.25pt;height:349.5pt" o:ole="" o:preferrelative="f">
            <v:imagedata r:id="rId48" o:title=""/>
            <o:lock v:ext="edit" aspectratio="f"/>
          </v:shape>
          <o:OLEObject Type="Embed" ProgID="Excel.Sheet.12" ShapeID="_x0000_i1044" DrawAspect="Content" ObjectID="_1497194607" r:id="rId49"/>
        </w:object>
      </w:r>
    </w:p>
    <w:p w:rsidR="0056715A" w:rsidRDefault="0056715A" w:rsidP="00D63995">
      <w:pPr>
        <w:pStyle w:val="Zkladntext"/>
        <w:rPr>
          <w:sz w:val="24"/>
        </w:rPr>
      </w:pPr>
    </w:p>
    <w:p w:rsidR="00623B37" w:rsidRDefault="00623B37" w:rsidP="00D63995">
      <w:pPr>
        <w:pStyle w:val="Zkladntext"/>
        <w:rPr>
          <w:sz w:val="24"/>
        </w:rPr>
      </w:pPr>
    </w:p>
    <w:p w:rsidR="00FF43B8" w:rsidRDefault="00FF43B8" w:rsidP="00D63995">
      <w:pPr>
        <w:pStyle w:val="Zkladntext"/>
        <w:rPr>
          <w:sz w:val="24"/>
        </w:rPr>
      </w:pPr>
    </w:p>
    <w:p w:rsidR="00FF43B8" w:rsidRDefault="00FF43B8" w:rsidP="00D63995">
      <w:pPr>
        <w:pStyle w:val="Zkladntext"/>
        <w:rPr>
          <w:sz w:val="24"/>
        </w:rPr>
      </w:pPr>
    </w:p>
    <w:p w:rsidR="00FF43B8" w:rsidRDefault="00FF43B8" w:rsidP="00D63995">
      <w:pPr>
        <w:pStyle w:val="Zkladntext"/>
        <w:rPr>
          <w:sz w:val="24"/>
        </w:rPr>
      </w:pPr>
    </w:p>
    <w:p w:rsidR="00FF43B8" w:rsidRDefault="00FF43B8" w:rsidP="00D63995">
      <w:pPr>
        <w:pStyle w:val="Zkladntext"/>
        <w:rPr>
          <w:sz w:val="24"/>
        </w:rPr>
      </w:pPr>
    </w:p>
    <w:p w:rsidR="00623B37" w:rsidRDefault="00623B37" w:rsidP="00D63995">
      <w:pPr>
        <w:pStyle w:val="Zkladntext"/>
        <w:rPr>
          <w:sz w:val="24"/>
        </w:rPr>
      </w:pPr>
    </w:p>
    <w:p w:rsidR="00623055" w:rsidRPr="002A28D6" w:rsidRDefault="00623055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Informácie o daniach z príjmov</w:t>
      </w:r>
    </w:p>
    <w:p w:rsidR="000618E5" w:rsidRPr="000618E5" w:rsidRDefault="000618E5" w:rsidP="00623055">
      <w:pPr>
        <w:pStyle w:val="Zkladntext"/>
        <w:ind w:left="0"/>
        <w:rPr>
          <w:sz w:val="24"/>
          <w:szCs w:val="24"/>
        </w:rPr>
      </w:pPr>
    </w:p>
    <w:p w:rsidR="000618E5" w:rsidRPr="000618E5" w:rsidRDefault="000618E5" w:rsidP="000618E5">
      <w:pPr>
        <w:pStyle w:val="Zkladntext"/>
        <w:rPr>
          <w:sz w:val="24"/>
          <w:szCs w:val="24"/>
        </w:rPr>
      </w:pPr>
      <w:r w:rsidRPr="000618E5">
        <w:rPr>
          <w:sz w:val="24"/>
          <w:szCs w:val="24"/>
        </w:rPr>
        <w:t>Prevod od teoretickej dane z príjmov k vykázanej dani z príjmov je uvedený v nasledujúcom prehľade:</w:t>
      </w:r>
    </w:p>
    <w:p w:rsidR="000618E5" w:rsidRDefault="000618E5" w:rsidP="000618E5">
      <w:pPr>
        <w:pStyle w:val="Zkladntext"/>
      </w:pPr>
    </w:p>
    <w:p w:rsidR="00BD0017" w:rsidRDefault="00BD0017" w:rsidP="000618E5">
      <w:pPr>
        <w:pStyle w:val="Zkladntext"/>
        <w:rPr>
          <w:sz w:val="24"/>
          <w:szCs w:val="24"/>
        </w:rPr>
      </w:pPr>
      <w:bookmarkStart w:id="88" w:name="_MON_1425469005"/>
      <w:bookmarkStart w:id="89" w:name="_MON_1394499698"/>
      <w:bookmarkEnd w:id="88"/>
      <w:bookmarkEnd w:id="89"/>
    </w:p>
    <w:bookmarkStart w:id="90" w:name="_MON_1457374153"/>
    <w:bookmarkEnd w:id="90"/>
    <w:p w:rsidR="00BD0017" w:rsidRDefault="00FF43B8" w:rsidP="000618E5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object w:dxaOrig="8891" w:dyaOrig="4675">
          <v:shape id="_x0000_i1046" type="#_x0000_t75" style="width:444pt;height:233.25pt" o:ole="">
            <v:imagedata r:id="rId50" o:title=""/>
          </v:shape>
          <o:OLEObject Type="Embed" ProgID="Excel.Sheet.8" ShapeID="_x0000_i1046" DrawAspect="Content" ObjectID="_1497194608" r:id="rId51"/>
        </w:object>
      </w:r>
    </w:p>
    <w:p w:rsidR="00BD0017" w:rsidRDefault="00BD0017" w:rsidP="000618E5">
      <w:pPr>
        <w:pStyle w:val="Zkladntext"/>
        <w:rPr>
          <w:sz w:val="24"/>
          <w:szCs w:val="24"/>
        </w:rPr>
      </w:pPr>
    </w:p>
    <w:p w:rsidR="000618E5" w:rsidRPr="00F20B3B" w:rsidRDefault="00D94134" w:rsidP="000618E5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Splatná daň z príjmov </w:t>
      </w:r>
      <w:r w:rsidR="00FF43B8">
        <w:rPr>
          <w:sz w:val="24"/>
          <w:szCs w:val="24"/>
        </w:rPr>
        <w:t>960</w:t>
      </w:r>
      <w:r w:rsidR="001016D8" w:rsidRPr="00F20B3B">
        <w:rPr>
          <w:sz w:val="24"/>
          <w:szCs w:val="24"/>
        </w:rPr>
        <w:t xml:space="preserve"> EUR </w:t>
      </w:r>
      <w:r w:rsidR="00FF43B8">
        <w:rPr>
          <w:sz w:val="24"/>
          <w:szCs w:val="24"/>
        </w:rPr>
        <w:t>je</w:t>
      </w:r>
      <w:r w:rsidR="001D7218">
        <w:rPr>
          <w:sz w:val="24"/>
          <w:szCs w:val="24"/>
        </w:rPr>
        <w:t> daňov</w:t>
      </w:r>
      <w:r w:rsidR="00FF43B8">
        <w:rPr>
          <w:sz w:val="24"/>
          <w:szCs w:val="24"/>
        </w:rPr>
        <w:t>á licencia</w:t>
      </w:r>
      <w:r w:rsidR="001016D8" w:rsidRPr="00F20B3B">
        <w:rPr>
          <w:sz w:val="24"/>
          <w:szCs w:val="24"/>
        </w:rPr>
        <w:t>.</w:t>
      </w:r>
    </w:p>
    <w:p w:rsidR="001016D8" w:rsidRDefault="001016D8" w:rsidP="000618E5">
      <w:pPr>
        <w:pStyle w:val="Zkladntext"/>
      </w:pPr>
    </w:p>
    <w:p w:rsidR="00623B37" w:rsidRDefault="00623B37" w:rsidP="00FF43B8">
      <w:pPr>
        <w:pStyle w:val="Zkladntext"/>
        <w:ind w:left="0"/>
        <w:rPr>
          <w:sz w:val="24"/>
          <w:szCs w:val="24"/>
        </w:rPr>
      </w:pPr>
    </w:p>
    <w:p w:rsidR="00BE3ECF" w:rsidRPr="002A28D6" w:rsidRDefault="00BE3ECF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údajoch na podsúvahových účtoch</w:t>
      </w:r>
    </w:p>
    <w:p w:rsidR="00E6058C" w:rsidRPr="00E6058C" w:rsidRDefault="00E6058C" w:rsidP="00BE3ECF">
      <w:pPr>
        <w:pStyle w:val="Zkladntext"/>
        <w:ind w:left="0"/>
        <w:rPr>
          <w:sz w:val="24"/>
          <w:szCs w:val="24"/>
        </w:rPr>
      </w:pPr>
    </w:p>
    <w:p w:rsidR="00E6058C" w:rsidRDefault="00FF43B8" w:rsidP="00E6058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neeviduje údaje na podsúvahových účtoch.</w:t>
      </w:r>
    </w:p>
    <w:p w:rsidR="001D7218" w:rsidRDefault="001D7218" w:rsidP="00E6058C">
      <w:pPr>
        <w:pStyle w:val="Zkladntext"/>
        <w:rPr>
          <w:sz w:val="24"/>
          <w:szCs w:val="24"/>
        </w:rPr>
      </w:pPr>
    </w:p>
    <w:p w:rsidR="00E55114" w:rsidRDefault="00E55114" w:rsidP="00E6058C">
      <w:pPr>
        <w:pStyle w:val="Zkladntext"/>
        <w:rPr>
          <w:sz w:val="24"/>
          <w:szCs w:val="24"/>
        </w:rPr>
      </w:pPr>
    </w:p>
    <w:p w:rsidR="00BE3ECF" w:rsidRPr="002A28D6" w:rsidRDefault="00BE3ECF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iných aktívach a iných pasívach</w:t>
      </w:r>
    </w:p>
    <w:p w:rsidR="0056715A" w:rsidRDefault="0056715A" w:rsidP="00E6058C">
      <w:pPr>
        <w:pStyle w:val="Zkladntext"/>
        <w:ind w:left="0"/>
        <w:rPr>
          <w:sz w:val="28"/>
          <w:szCs w:val="28"/>
        </w:rPr>
      </w:pPr>
    </w:p>
    <w:p w:rsidR="00712450" w:rsidRDefault="0056715A" w:rsidP="0076543E">
      <w:pPr>
        <w:pStyle w:val="Zkladntext"/>
        <w:ind w:left="360"/>
        <w:rPr>
          <w:sz w:val="28"/>
          <w:szCs w:val="28"/>
        </w:rPr>
      </w:pPr>
      <w:r>
        <w:rPr>
          <w:sz w:val="24"/>
          <w:szCs w:val="24"/>
        </w:rPr>
        <w:t xml:space="preserve">Spoločnosť </w:t>
      </w:r>
      <w:r w:rsidR="00FF43B8">
        <w:rPr>
          <w:sz w:val="24"/>
          <w:szCs w:val="24"/>
        </w:rPr>
        <w:t>neeviduje iné aktíva a iné pasíva.</w:t>
      </w:r>
    </w:p>
    <w:p w:rsidR="00E6058C" w:rsidRDefault="00E6058C" w:rsidP="00B73CCC">
      <w:pPr>
        <w:pStyle w:val="Zkladntext"/>
        <w:ind w:left="0"/>
        <w:rPr>
          <w:sz w:val="28"/>
          <w:szCs w:val="28"/>
        </w:rPr>
      </w:pPr>
    </w:p>
    <w:p w:rsidR="001D7218" w:rsidRDefault="001D7218" w:rsidP="00B73CCC">
      <w:pPr>
        <w:pStyle w:val="Zkladntext"/>
        <w:ind w:left="0"/>
        <w:rPr>
          <w:sz w:val="28"/>
          <w:szCs w:val="28"/>
        </w:rPr>
      </w:pPr>
    </w:p>
    <w:p w:rsidR="00BE3ECF" w:rsidRPr="002A28D6" w:rsidRDefault="00BE3ECF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príjmoch a výhodách členov štatutárnych orgánov, dozorných orgánov a iných orgánov účtovnej jednotky</w:t>
      </w:r>
    </w:p>
    <w:p w:rsidR="005A0A42" w:rsidRDefault="005A0A42" w:rsidP="005A0A42"/>
    <w:p w:rsidR="00CE2AC9" w:rsidRDefault="005A0A42" w:rsidP="005A0A42">
      <w:pPr>
        <w:ind w:left="426"/>
        <w:jc w:val="both"/>
        <w:rPr>
          <w:sz w:val="24"/>
          <w:szCs w:val="24"/>
        </w:rPr>
      </w:pPr>
      <w:r w:rsidRPr="00111C31">
        <w:rPr>
          <w:sz w:val="24"/>
          <w:szCs w:val="24"/>
        </w:rPr>
        <w:t xml:space="preserve">Členovia štatutárnych orgánov nepoberali v sledovanom účtovnom období žiadne príjmy za prácu v týchto orgánoch. </w:t>
      </w:r>
    </w:p>
    <w:p w:rsidR="005A0A42" w:rsidRDefault="005A0A42" w:rsidP="00CE2AC9">
      <w:pPr>
        <w:ind w:left="426"/>
        <w:jc w:val="both"/>
      </w:pPr>
    </w:p>
    <w:p w:rsidR="00677D9B" w:rsidRPr="000D6FF0" w:rsidRDefault="00677D9B" w:rsidP="00CE2AC9">
      <w:pPr>
        <w:ind w:left="426"/>
        <w:jc w:val="both"/>
      </w:pPr>
    </w:p>
    <w:p w:rsidR="000E6D9A" w:rsidRDefault="000E6D9A">
      <w:pPr>
        <w:pStyle w:val="Zkladntext"/>
        <w:rPr>
          <w:sz w:val="24"/>
        </w:rPr>
      </w:pPr>
    </w:p>
    <w:p w:rsidR="00BE3ECF" w:rsidRPr="002A28D6" w:rsidRDefault="00BE3ECF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skutočnostiach, ktoré nastali po dni, ku ktorému sa zostavuje účtovná závierka, do dňa zostavenia účtovnej závierky</w:t>
      </w:r>
    </w:p>
    <w:p w:rsidR="00BE3ECF" w:rsidRDefault="00BE3ECF">
      <w:pPr>
        <w:pStyle w:val="Zkladntext"/>
        <w:rPr>
          <w:sz w:val="24"/>
        </w:rPr>
      </w:pPr>
    </w:p>
    <w:p w:rsidR="00687D60" w:rsidRDefault="001F40C6">
      <w:pPr>
        <w:pStyle w:val="Zkladntext"/>
        <w:rPr>
          <w:sz w:val="24"/>
        </w:rPr>
      </w:pPr>
      <w:r>
        <w:rPr>
          <w:sz w:val="24"/>
        </w:rPr>
        <w:t>Nenastali žiadne významné skutočnosti po dni, ku ktorému sa zostavuje účtovná závierka.</w:t>
      </w:r>
    </w:p>
    <w:p w:rsidR="00BE3ECF" w:rsidRDefault="00BE3ECF">
      <w:pPr>
        <w:pStyle w:val="Zkladntext"/>
        <w:rPr>
          <w:sz w:val="24"/>
        </w:rPr>
      </w:pPr>
    </w:p>
    <w:p w:rsidR="00E77B75" w:rsidRDefault="00E77B75">
      <w:pPr>
        <w:pStyle w:val="Zkladntext"/>
        <w:rPr>
          <w:sz w:val="24"/>
        </w:rPr>
      </w:pPr>
    </w:p>
    <w:p w:rsidR="00E77B75" w:rsidRDefault="00E77B75">
      <w:pPr>
        <w:pStyle w:val="Zkladntext"/>
        <w:rPr>
          <w:sz w:val="24"/>
        </w:rPr>
      </w:pPr>
    </w:p>
    <w:p w:rsidR="00677D9B" w:rsidRDefault="00677D9B">
      <w:pPr>
        <w:rPr>
          <w:b/>
          <w:i/>
          <w:sz w:val="26"/>
          <w:szCs w:val="26"/>
        </w:rPr>
      </w:pPr>
    </w:p>
    <w:p w:rsidR="00BE3ECF" w:rsidRPr="002A28D6" w:rsidRDefault="00BE3ECF" w:rsidP="00A40E30">
      <w:pPr>
        <w:pStyle w:val="Odsekzoznamu"/>
        <w:numPr>
          <w:ilvl w:val="0"/>
          <w:numId w:val="39"/>
        </w:num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vlastnom imaní</w:t>
      </w:r>
    </w:p>
    <w:p w:rsidR="001F40C6" w:rsidRDefault="001F40C6" w:rsidP="00AB6A8F">
      <w:pPr>
        <w:pStyle w:val="Zkladntext"/>
        <w:ind w:left="0"/>
        <w:rPr>
          <w:sz w:val="24"/>
        </w:rPr>
      </w:pPr>
    </w:p>
    <w:p w:rsidR="001F40C6" w:rsidRPr="001F40C6" w:rsidRDefault="001F40C6" w:rsidP="001F40C6">
      <w:pPr>
        <w:pStyle w:val="Zkladntext"/>
        <w:rPr>
          <w:sz w:val="24"/>
          <w:szCs w:val="24"/>
        </w:rPr>
      </w:pPr>
      <w:r w:rsidRPr="001F40C6">
        <w:rPr>
          <w:sz w:val="24"/>
          <w:szCs w:val="24"/>
        </w:rPr>
        <w:t>Prehľad o pohybe vlastného imania v priebehu účtovného obdobia je uvedený v nasledujúcom prehľade:</w:t>
      </w:r>
    </w:p>
    <w:p w:rsidR="001F40C6" w:rsidRPr="001F40C6" w:rsidRDefault="001F40C6" w:rsidP="001F40C6">
      <w:pPr>
        <w:pStyle w:val="Zkladntext"/>
        <w:ind w:left="0"/>
        <w:rPr>
          <w:sz w:val="24"/>
          <w:szCs w:val="24"/>
        </w:rPr>
      </w:pPr>
    </w:p>
    <w:bookmarkStart w:id="91" w:name="_MON_1394500775"/>
    <w:bookmarkStart w:id="92" w:name="_MON_1394500986"/>
    <w:bookmarkEnd w:id="91"/>
    <w:bookmarkEnd w:id="92"/>
    <w:bookmarkStart w:id="93" w:name="_MON_1457375581"/>
    <w:bookmarkEnd w:id="93"/>
    <w:p w:rsidR="005A7E41" w:rsidRDefault="003A0B1C" w:rsidP="001F40C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object w:dxaOrig="9571" w:dyaOrig="7503">
          <v:shape id="_x0000_i1047" type="#_x0000_t75" style="width:478.5pt;height:375.75pt" o:ole="">
            <v:imagedata r:id="rId52" o:title=""/>
          </v:shape>
          <o:OLEObject Type="Embed" ProgID="Excel.Sheet.8" ShapeID="_x0000_i1047" DrawAspect="Content" ObjectID="_1497194609" r:id="rId53"/>
        </w:object>
      </w:r>
    </w:p>
    <w:p w:rsidR="005A7E41" w:rsidRDefault="005A7E41" w:rsidP="008C2968">
      <w:pPr>
        <w:pStyle w:val="Zkladntext"/>
        <w:ind w:left="0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147471" w:rsidRDefault="00147471" w:rsidP="001F40C6">
      <w:pPr>
        <w:pStyle w:val="Zkladntext"/>
        <w:rPr>
          <w:sz w:val="24"/>
          <w:szCs w:val="24"/>
        </w:rPr>
      </w:pPr>
    </w:p>
    <w:p w:rsidR="00E77B75" w:rsidRDefault="00E77B75" w:rsidP="001F40C6">
      <w:pPr>
        <w:pStyle w:val="Zkladntext"/>
        <w:rPr>
          <w:sz w:val="24"/>
          <w:szCs w:val="24"/>
        </w:rPr>
      </w:pPr>
    </w:p>
    <w:p w:rsidR="001F40C6" w:rsidRPr="001F40C6" w:rsidRDefault="001F40C6" w:rsidP="001F40C6">
      <w:pPr>
        <w:pStyle w:val="Zkladntext"/>
        <w:rPr>
          <w:sz w:val="24"/>
          <w:szCs w:val="24"/>
        </w:rPr>
      </w:pPr>
      <w:bookmarkStart w:id="94" w:name="_GoBack"/>
      <w:bookmarkEnd w:id="94"/>
      <w:r w:rsidRPr="001F40C6">
        <w:rPr>
          <w:sz w:val="24"/>
          <w:szCs w:val="24"/>
        </w:rPr>
        <w:lastRenderedPageBreak/>
        <w:t>Prehľad o pohybe vlastného imania za predchádzajúce účtovné obdobie je uvedený v nasledujúcom prehľade:</w:t>
      </w:r>
    </w:p>
    <w:p w:rsidR="003A2103" w:rsidRPr="001F40C6" w:rsidRDefault="003A2103" w:rsidP="003A2103">
      <w:pPr>
        <w:pStyle w:val="Zkladntext"/>
        <w:rPr>
          <w:sz w:val="24"/>
          <w:szCs w:val="24"/>
        </w:rPr>
      </w:pPr>
    </w:p>
    <w:bookmarkStart w:id="95" w:name="_MON_1394501046"/>
    <w:bookmarkEnd w:id="95"/>
    <w:bookmarkStart w:id="96" w:name="_MON_1494327945"/>
    <w:bookmarkEnd w:id="96"/>
    <w:p w:rsidR="00E55114" w:rsidRDefault="003A0B1C" w:rsidP="00E5511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object w:dxaOrig="9588" w:dyaOrig="7503">
          <v:shape id="_x0000_i1049" type="#_x0000_t75" style="width:478.5pt;height:375.75pt" o:ole="">
            <v:imagedata r:id="rId54" o:title=""/>
          </v:shape>
          <o:OLEObject Type="Embed" ProgID="Excel.Sheet.8" ShapeID="_x0000_i1049" DrawAspect="Content" ObjectID="_1497194610" r:id="rId55"/>
        </w:object>
      </w:r>
    </w:p>
    <w:p w:rsidR="00C87D44" w:rsidRDefault="00C87D44" w:rsidP="005A7E41">
      <w:pPr>
        <w:spacing w:after="200" w:line="276" w:lineRule="auto"/>
        <w:rPr>
          <w:sz w:val="24"/>
          <w:szCs w:val="24"/>
        </w:rPr>
      </w:pPr>
    </w:p>
    <w:p w:rsidR="001F40C6" w:rsidRPr="001F40C6" w:rsidRDefault="005A7E41" w:rsidP="005A7E41">
      <w:pPr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Účtovná</w:t>
      </w:r>
      <w:r w:rsidR="001F40C6" w:rsidRPr="001F40C6">
        <w:rPr>
          <w:sz w:val="24"/>
          <w:szCs w:val="24"/>
        </w:rPr>
        <w:t xml:space="preserve"> </w:t>
      </w:r>
      <w:r w:rsidR="001F40C6">
        <w:rPr>
          <w:sz w:val="24"/>
          <w:szCs w:val="24"/>
        </w:rPr>
        <w:t>strata za rok 201</w:t>
      </w:r>
      <w:r w:rsidR="00E55114">
        <w:rPr>
          <w:sz w:val="24"/>
          <w:szCs w:val="24"/>
        </w:rPr>
        <w:t>3</w:t>
      </w:r>
      <w:r w:rsidR="001F40C6">
        <w:rPr>
          <w:sz w:val="24"/>
          <w:szCs w:val="24"/>
        </w:rPr>
        <w:t xml:space="preserve"> bola vysporiadaná </w:t>
      </w:r>
      <w:r w:rsidR="001F40C6" w:rsidRPr="001F40C6">
        <w:rPr>
          <w:sz w:val="24"/>
          <w:szCs w:val="24"/>
        </w:rPr>
        <w:t>takto:</w:t>
      </w:r>
    </w:p>
    <w:p w:rsidR="001F40C6" w:rsidRPr="001F40C6" w:rsidRDefault="001F40C6" w:rsidP="001F40C6">
      <w:pPr>
        <w:pStyle w:val="Zkladntext"/>
        <w:rPr>
          <w:sz w:val="24"/>
          <w:szCs w:val="24"/>
        </w:rPr>
      </w:pPr>
    </w:p>
    <w:bookmarkStart w:id="97" w:name="_MON_1457376057"/>
    <w:bookmarkEnd w:id="97"/>
    <w:p w:rsidR="001F40C6" w:rsidRDefault="003A0B1C" w:rsidP="001F40C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object w:dxaOrig="8024" w:dyaOrig="2987">
          <v:shape id="_x0000_i1048" type="#_x0000_t75" style="width:401.25pt;height:149.25pt" o:ole="">
            <v:imagedata r:id="rId56" o:title=""/>
          </v:shape>
          <o:OLEObject Type="Embed" ProgID="Excel.Sheet.8" ShapeID="_x0000_i1048" DrawAspect="Content" ObjectID="_1497194611" r:id="rId57"/>
        </w:object>
      </w:r>
    </w:p>
    <w:p w:rsidR="000E6D9A" w:rsidRDefault="000E6D9A" w:rsidP="001F40C6">
      <w:pPr>
        <w:pStyle w:val="Zkladntext"/>
        <w:rPr>
          <w:sz w:val="24"/>
          <w:szCs w:val="24"/>
        </w:rPr>
      </w:pPr>
    </w:p>
    <w:p w:rsidR="000E6D9A" w:rsidRPr="001F40C6" w:rsidRDefault="000E6D9A" w:rsidP="001F40C6">
      <w:pPr>
        <w:pStyle w:val="Zkladntext"/>
        <w:rPr>
          <w:sz w:val="24"/>
          <w:szCs w:val="24"/>
        </w:rPr>
      </w:pPr>
    </w:p>
    <w:p w:rsidR="001F40C6" w:rsidRPr="001F40C6" w:rsidRDefault="001F40C6" w:rsidP="001F40C6">
      <w:pPr>
        <w:pStyle w:val="Zkladntext"/>
        <w:rPr>
          <w:sz w:val="24"/>
          <w:szCs w:val="24"/>
        </w:rPr>
      </w:pPr>
      <w:r w:rsidRPr="001F40C6">
        <w:rPr>
          <w:sz w:val="24"/>
          <w:szCs w:val="24"/>
        </w:rPr>
        <w:t>O rozdelení výsledku hospodárenia za účtovné obdobie 201</w:t>
      </w:r>
      <w:r w:rsidR="00E55114">
        <w:rPr>
          <w:sz w:val="24"/>
          <w:szCs w:val="24"/>
        </w:rPr>
        <w:t>4</w:t>
      </w:r>
      <w:r w:rsidRPr="001F40C6">
        <w:rPr>
          <w:sz w:val="24"/>
          <w:szCs w:val="24"/>
        </w:rPr>
        <w:t xml:space="preserve"> vo výške </w:t>
      </w:r>
      <w:r w:rsidR="00E55114">
        <w:rPr>
          <w:sz w:val="24"/>
          <w:szCs w:val="24"/>
        </w:rPr>
        <w:t>-</w:t>
      </w:r>
      <w:r w:rsidR="003A0B1C">
        <w:rPr>
          <w:sz w:val="24"/>
          <w:szCs w:val="24"/>
        </w:rPr>
        <w:t>58 502</w:t>
      </w:r>
      <w:r w:rsidRPr="001F40C6">
        <w:rPr>
          <w:sz w:val="24"/>
          <w:szCs w:val="24"/>
        </w:rPr>
        <w:t xml:space="preserve"> EUR rozhodne valné zhromaždenie. Návrh štatutárneho orgánu valnému zhromaždeniu je takýto:</w:t>
      </w:r>
    </w:p>
    <w:p w:rsidR="00623B37" w:rsidRPr="00623B37" w:rsidRDefault="00623B37" w:rsidP="00623B37">
      <w:pPr>
        <w:pStyle w:val="Zkladntext"/>
        <w:numPr>
          <w:ilvl w:val="0"/>
          <w:numId w:val="26"/>
        </w:numPr>
        <w:rPr>
          <w:sz w:val="24"/>
          <w:szCs w:val="24"/>
        </w:rPr>
      </w:pPr>
      <w:r w:rsidRPr="00623B37">
        <w:rPr>
          <w:sz w:val="24"/>
          <w:szCs w:val="24"/>
        </w:rPr>
        <w:t xml:space="preserve">prevod do neuhradenej straty minulých rokov  </w:t>
      </w:r>
      <w:r w:rsidR="00E55114">
        <w:rPr>
          <w:sz w:val="24"/>
          <w:szCs w:val="24"/>
        </w:rPr>
        <w:t>-</w:t>
      </w:r>
      <w:r w:rsidR="003A0B1C">
        <w:rPr>
          <w:sz w:val="24"/>
          <w:szCs w:val="24"/>
        </w:rPr>
        <w:t>58 502</w:t>
      </w:r>
      <w:r w:rsidRPr="00623B37">
        <w:rPr>
          <w:sz w:val="24"/>
          <w:szCs w:val="24"/>
        </w:rPr>
        <w:t xml:space="preserve"> EUR.</w:t>
      </w:r>
    </w:p>
    <w:p w:rsidR="0056715A" w:rsidRDefault="0056715A" w:rsidP="005978F7">
      <w:pPr>
        <w:pStyle w:val="Zkladntext"/>
        <w:tabs>
          <w:tab w:val="center" w:pos="1985"/>
          <w:tab w:val="center" w:pos="7655"/>
        </w:tabs>
        <w:ind w:left="0"/>
      </w:pPr>
    </w:p>
    <w:sectPr w:rsidR="0056715A" w:rsidSect="001D2212">
      <w:headerReference w:type="default" r:id="rId58"/>
      <w:footerReference w:type="default" r:id="rId59"/>
      <w:pgSz w:w="11907" w:h="16840" w:code="9"/>
      <w:pgMar w:top="1418" w:right="1021" w:bottom="357" w:left="709" w:header="675" w:footer="4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3351" w:rsidRDefault="008D3351">
      <w:r>
        <w:separator/>
      </w:r>
    </w:p>
  </w:endnote>
  <w:endnote w:type="continuationSeparator" w:id="0">
    <w:p w:rsidR="008D3351" w:rsidRDefault="008D3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000" w:rsidRDefault="00163000">
    <w:pPr>
      <w:autoSpaceDE w:val="0"/>
      <w:autoSpaceDN w:val="0"/>
      <w:adjustRightInd w:val="0"/>
    </w:pPr>
  </w:p>
  <w:p w:rsidR="00163000" w:rsidRDefault="00163000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3A0B1C">
      <w:rPr>
        <w:rStyle w:val="slostrany"/>
        <w:noProof/>
      </w:rPr>
      <w:t>15</w:t>
    </w:r>
    <w:r>
      <w:rPr>
        <w:rStyle w:val="slostrany"/>
      </w:rPr>
      <w:fldChar w:fldCharType="end"/>
    </w:r>
  </w:p>
  <w:p w:rsidR="00163000" w:rsidRDefault="00163000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3351" w:rsidRDefault="008D3351">
      <w:r>
        <w:separator/>
      </w:r>
    </w:p>
  </w:footnote>
  <w:footnote w:type="continuationSeparator" w:id="0">
    <w:p w:rsidR="008D3351" w:rsidRDefault="008D33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000" w:rsidRPr="00223C6F" w:rsidRDefault="00163000" w:rsidP="00EC0353">
    <w:pPr>
      <w:pStyle w:val="Hlavika"/>
      <w:tabs>
        <w:tab w:val="clear" w:pos="4153"/>
        <w:tab w:val="clear" w:pos="8306"/>
      </w:tabs>
    </w:pPr>
    <w:r w:rsidRPr="00A65B6E">
      <w:rPr>
        <w:sz w:val="22"/>
        <w:szCs w:val="22"/>
        <w:lang w:val="cs-CZ"/>
      </w:rPr>
      <w:object w:dxaOrig="2542" w:dyaOrig="70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50" type="#_x0000_t75" style="width:127.5pt;height:35.25pt" o:ole="">
          <v:imagedata r:id="rId1" o:title=""/>
        </v:shape>
        <o:OLEObject Type="Embed" ProgID="Excel.Sheet.12" ShapeID="_x0000_i1050" DrawAspect="Content" ObjectID="_1497194612" r:id="rId2"/>
      </w:object>
    </w:r>
    <w:r>
      <w:rPr>
        <w:sz w:val="22"/>
        <w:szCs w:val="22"/>
        <w:lang w:val="cs-CZ"/>
      </w:rPr>
      <w:tab/>
    </w:r>
    <w:r>
      <w:rPr>
        <w:sz w:val="22"/>
        <w:szCs w:val="22"/>
        <w:lang w:val="cs-CZ"/>
      </w:rPr>
      <w:tab/>
    </w:r>
    <w:r>
      <w:rPr>
        <w:sz w:val="22"/>
        <w:szCs w:val="22"/>
        <w:lang w:val="cs-CZ"/>
      </w:rPr>
      <w:tab/>
    </w:r>
    <w:r>
      <w:rPr>
        <w:sz w:val="22"/>
        <w:szCs w:val="22"/>
        <w:lang w:val="cs-CZ"/>
      </w:rPr>
      <w:tab/>
    </w:r>
    <w:r>
      <w:rPr>
        <w:sz w:val="22"/>
        <w:szCs w:val="22"/>
        <w:lang w:val="cs-CZ"/>
      </w:rPr>
      <w:tab/>
    </w:r>
    <w:r>
      <w:rPr>
        <w:sz w:val="22"/>
        <w:szCs w:val="22"/>
        <w:lang w:val="cs-CZ"/>
      </w:rPr>
      <w:tab/>
    </w:r>
    <w:bookmarkStart w:id="98" w:name="_MON_1453044129"/>
    <w:bookmarkEnd w:id="98"/>
    <w:r w:rsidR="00474673" w:rsidRPr="00A65B6E">
      <w:rPr>
        <w:sz w:val="22"/>
        <w:szCs w:val="22"/>
        <w:lang w:val="cs-CZ"/>
      </w:rPr>
      <w:object w:dxaOrig="3222" w:dyaOrig="704">
        <v:shape id="_x0000_i1051" type="#_x0000_t75" style="width:161.25pt;height:35.25pt" o:ole="">
          <v:imagedata r:id="rId3" o:title=""/>
        </v:shape>
        <o:OLEObject Type="Embed" ProgID="Excel.Sheet.12" ShapeID="_x0000_i1051" DrawAspect="Content" ObjectID="_1497194613" r:id="rId4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B3403848"/>
    <w:lvl w:ilvl="0">
      <w:start w:val="1"/>
      <w:numFmt w:val="bullet"/>
      <w:pStyle w:val="Zoznamsodrkami"/>
      <w:lvlText w:val="–"/>
      <w:lvlJc w:val="left"/>
      <w:pPr>
        <w:tabs>
          <w:tab w:val="num" w:pos="360"/>
        </w:tabs>
        <w:ind w:left="312" w:hanging="312"/>
      </w:pPr>
      <w:rPr>
        <w:rFonts w:ascii="Georgia" w:hAnsi="Georgia" w:hint="default"/>
      </w:rPr>
    </w:lvl>
  </w:abstractNum>
  <w:abstractNum w:abstractNumId="1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C5152F"/>
    <w:multiLevelType w:val="hybridMultilevel"/>
    <w:tmpl w:val="85BAB84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B4C0D8C2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14A08E96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447FC0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7D52481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602C7EC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2F3A34A6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22547478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7E005EE4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E556A2D2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 w15:restartNumberingAfterBreak="0">
    <w:nsid w:val="0F770CBB"/>
    <w:multiLevelType w:val="hybridMultilevel"/>
    <w:tmpl w:val="39DC30D4"/>
    <w:lvl w:ilvl="0" w:tplc="D570CFD0">
      <w:start w:val="1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6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245C0AB5"/>
    <w:multiLevelType w:val="singleLevel"/>
    <w:tmpl w:val="D0C23A14"/>
    <w:lvl w:ilvl="0">
      <w:start w:val="917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8" w15:restartNumberingAfterBreak="0">
    <w:nsid w:val="26E27366"/>
    <w:multiLevelType w:val="hybridMultilevel"/>
    <w:tmpl w:val="EDCC29C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502"/>
        </w:tabs>
        <w:ind w:left="502" w:hanging="360"/>
      </w:pPr>
      <w:rPr>
        <w:rFonts w:hint="default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1" w15:restartNumberingAfterBreak="0">
    <w:nsid w:val="390A650F"/>
    <w:multiLevelType w:val="hybridMultilevel"/>
    <w:tmpl w:val="C336A02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37E68CC"/>
    <w:multiLevelType w:val="hybridMultilevel"/>
    <w:tmpl w:val="24BA3E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800B5F"/>
    <w:multiLevelType w:val="hybridMultilevel"/>
    <w:tmpl w:val="17EAD2EE"/>
    <w:lvl w:ilvl="0" w:tplc="81006D8C"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5" w15:restartNumberingAfterBreak="0">
    <w:nsid w:val="47FC5D25"/>
    <w:multiLevelType w:val="hybridMultilevel"/>
    <w:tmpl w:val="6DA4A1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6F59E7"/>
    <w:multiLevelType w:val="hybridMultilevel"/>
    <w:tmpl w:val="3AA2D2A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422AEC"/>
    <w:multiLevelType w:val="hybridMultilevel"/>
    <w:tmpl w:val="4E4C5088"/>
    <w:lvl w:ilvl="0" w:tplc="DA441F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0"/>
  </w:num>
  <w:num w:numId="3">
    <w:abstractNumId w:val="9"/>
  </w:num>
  <w:num w:numId="4">
    <w:abstractNumId w:val="10"/>
    <w:lvlOverride w:ilvl="0">
      <w:startOverride w:val="1"/>
    </w:lvlOverride>
  </w:num>
  <w:num w:numId="5">
    <w:abstractNumId w:val="3"/>
  </w:num>
  <w:num w:numId="6">
    <w:abstractNumId w:val="10"/>
    <w:lvlOverride w:ilvl="0">
      <w:startOverride w:val="1"/>
    </w:lvlOverride>
  </w:num>
  <w:num w:numId="7">
    <w:abstractNumId w:val="10"/>
    <w:lvlOverride w:ilvl="0">
      <w:startOverride w:val="1"/>
    </w:lvlOverride>
  </w:num>
  <w:num w:numId="8">
    <w:abstractNumId w:val="10"/>
    <w:lvlOverride w:ilvl="0">
      <w:startOverride w:val="1"/>
    </w:lvlOverride>
  </w:num>
  <w:num w:numId="9">
    <w:abstractNumId w:val="18"/>
    <w:lvlOverride w:ilvl="0">
      <w:startOverride w:val="18"/>
    </w:lvlOverride>
  </w:num>
  <w:num w:numId="10">
    <w:abstractNumId w:val="7"/>
  </w:num>
  <w:num w:numId="11">
    <w:abstractNumId w:val="18"/>
    <w:lvlOverride w:ilvl="0">
      <w:startOverride w:val="9"/>
    </w:lvlOverride>
  </w:num>
  <w:num w:numId="12">
    <w:abstractNumId w:val="18"/>
    <w:lvlOverride w:ilvl="0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10"/>
    <w:lvlOverride w:ilvl="0">
      <w:startOverride w:val="1"/>
    </w:lvlOverride>
  </w:num>
  <w:num w:numId="16">
    <w:abstractNumId w:val="9"/>
  </w:num>
  <w:num w:numId="17">
    <w:abstractNumId w:val="0"/>
  </w:num>
  <w:num w:numId="18">
    <w:abstractNumId w:val="9"/>
  </w:num>
  <w:num w:numId="19">
    <w:abstractNumId w:val="10"/>
  </w:num>
  <w:num w:numId="20">
    <w:abstractNumId w:val="17"/>
  </w:num>
  <w:num w:numId="21">
    <w:abstractNumId w:val="18"/>
  </w:num>
  <w:num w:numId="22">
    <w:abstractNumId w:val="18"/>
    <w:lvlOverride w:ilvl="0">
      <w:startOverride w:val="15"/>
    </w:lvlOverride>
  </w:num>
  <w:num w:numId="23">
    <w:abstractNumId w:val="14"/>
  </w:num>
  <w:num w:numId="24">
    <w:abstractNumId w:val="10"/>
    <w:lvlOverride w:ilvl="0">
      <w:startOverride w:val="1"/>
    </w:lvlOverride>
  </w:num>
  <w:num w:numId="25">
    <w:abstractNumId w:val="10"/>
    <w:lvlOverride w:ilvl="0">
      <w:startOverride w:val="1"/>
    </w:lvlOverride>
  </w:num>
  <w:num w:numId="26">
    <w:abstractNumId w:val="19"/>
  </w:num>
  <w:num w:numId="27">
    <w:abstractNumId w:val="18"/>
    <w:lvlOverride w:ilvl="0">
      <w:startOverride w:val="18"/>
    </w:lvlOverride>
  </w:num>
  <w:num w:numId="28">
    <w:abstractNumId w:val="10"/>
  </w:num>
  <w:num w:numId="29">
    <w:abstractNumId w:val="10"/>
  </w:num>
  <w:num w:numId="30">
    <w:abstractNumId w:val="10"/>
  </w:num>
  <w:num w:numId="31">
    <w:abstractNumId w:val="12"/>
  </w:num>
  <w:num w:numId="32">
    <w:abstractNumId w:val="11"/>
  </w:num>
  <w:num w:numId="33">
    <w:abstractNumId w:val="6"/>
  </w:num>
  <w:num w:numId="34">
    <w:abstractNumId w:val="1"/>
  </w:num>
  <w:num w:numId="35">
    <w:abstractNumId w:val="15"/>
  </w:num>
  <w:num w:numId="36">
    <w:abstractNumId w:val="13"/>
  </w:num>
  <w:num w:numId="37">
    <w:abstractNumId w:val="16"/>
  </w:num>
  <w:num w:numId="38">
    <w:abstractNumId w:val="8"/>
  </w:num>
  <w:num w:numId="39">
    <w:abstractNumId w:val="2"/>
  </w:num>
  <w:num w:numId="40">
    <w:abstractNumId w:val="4"/>
  </w:num>
  <w:num w:numId="41">
    <w:abstractNumId w:val="9"/>
  </w:num>
  <w:num w:numId="42">
    <w:abstractNumId w:val="9"/>
  </w:num>
  <w:num w:numId="43">
    <w:abstractNumId w:val="9"/>
  </w:num>
  <w:num w:numId="4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A6A"/>
    <w:rsid w:val="000021BB"/>
    <w:rsid w:val="000026F8"/>
    <w:rsid w:val="00007105"/>
    <w:rsid w:val="00007986"/>
    <w:rsid w:val="00011137"/>
    <w:rsid w:val="0001673D"/>
    <w:rsid w:val="00016EC2"/>
    <w:rsid w:val="00017500"/>
    <w:rsid w:val="0003005C"/>
    <w:rsid w:val="00037FBF"/>
    <w:rsid w:val="00040FB4"/>
    <w:rsid w:val="000508BA"/>
    <w:rsid w:val="00051A10"/>
    <w:rsid w:val="00053CEE"/>
    <w:rsid w:val="00061193"/>
    <w:rsid w:val="000618E5"/>
    <w:rsid w:val="00065899"/>
    <w:rsid w:val="000664AA"/>
    <w:rsid w:val="00066F63"/>
    <w:rsid w:val="000703EB"/>
    <w:rsid w:val="00071FEF"/>
    <w:rsid w:val="00072623"/>
    <w:rsid w:val="0007620D"/>
    <w:rsid w:val="00083FB1"/>
    <w:rsid w:val="0009005D"/>
    <w:rsid w:val="0009201E"/>
    <w:rsid w:val="000920D3"/>
    <w:rsid w:val="000921D4"/>
    <w:rsid w:val="000953C7"/>
    <w:rsid w:val="00096029"/>
    <w:rsid w:val="000961E3"/>
    <w:rsid w:val="000A6A3C"/>
    <w:rsid w:val="000B3CA3"/>
    <w:rsid w:val="000B3F31"/>
    <w:rsid w:val="000C1F10"/>
    <w:rsid w:val="000C522D"/>
    <w:rsid w:val="000C5BE8"/>
    <w:rsid w:val="000C709B"/>
    <w:rsid w:val="000C7C78"/>
    <w:rsid w:val="000D09DE"/>
    <w:rsid w:val="000D6EC5"/>
    <w:rsid w:val="000D6FF0"/>
    <w:rsid w:val="000E0349"/>
    <w:rsid w:val="000E21FD"/>
    <w:rsid w:val="000E23C3"/>
    <w:rsid w:val="000E37A5"/>
    <w:rsid w:val="000E3B8C"/>
    <w:rsid w:val="000E6D9A"/>
    <w:rsid w:val="000F47A5"/>
    <w:rsid w:val="000F5576"/>
    <w:rsid w:val="001016D8"/>
    <w:rsid w:val="0010470D"/>
    <w:rsid w:val="00104ED7"/>
    <w:rsid w:val="00112B18"/>
    <w:rsid w:val="0011662A"/>
    <w:rsid w:val="001238E3"/>
    <w:rsid w:val="001255EF"/>
    <w:rsid w:val="00127668"/>
    <w:rsid w:val="00133CD8"/>
    <w:rsid w:val="00134600"/>
    <w:rsid w:val="001351C5"/>
    <w:rsid w:val="00142EE5"/>
    <w:rsid w:val="00145246"/>
    <w:rsid w:val="00147471"/>
    <w:rsid w:val="00150936"/>
    <w:rsid w:val="00152076"/>
    <w:rsid w:val="0015606C"/>
    <w:rsid w:val="001564D4"/>
    <w:rsid w:val="001602D8"/>
    <w:rsid w:val="001626EC"/>
    <w:rsid w:val="00163000"/>
    <w:rsid w:val="001655ED"/>
    <w:rsid w:val="00167B0A"/>
    <w:rsid w:val="001707FE"/>
    <w:rsid w:val="001748EA"/>
    <w:rsid w:val="0019023D"/>
    <w:rsid w:val="001908EB"/>
    <w:rsid w:val="001B0B1A"/>
    <w:rsid w:val="001B261B"/>
    <w:rsid w:val="001B56FD"/>
    <w:rsid w:val="001B5E85"/>
    <w:rsid w:val="001C45D2"/>
    <w:rsid w:val="001C58A4"/>
    <w:rsid w:val="001D17B2"/>
    <w:rsid w:val="001D2212"/>
    <w:rsid w:val="001D3E96"/>
    <w:rsid w:val="001D490E"/>
    <w:rsid w:val="001D7218"/>
    <w:rsid w:val="001E3F98"/>
    <w:rsid w:val="001E6186"/>
    <w:rsid w:val="001F267C"/>
    <w:rsid w:val="001F3B65"/>
    <w:rsid w:val="001F3E5C"/>
    <w:rsid w:val="001F40C6"/>
    <w:rsid w:val="00201AF1"/>
    <w:rsid w:val="002054F8"/>
    <w:rsid w:val="00205DE3"/>
    <w:rsid w:val="00207A44"/>
    <w:rsid w:val="00211150"/>
    <w:rsid w:val="00223C6F"/>
    <w:rsid w:val="002246D5"/>
    <w:rsid w:val="002335EE"/>
    <w:rsid w:val="00233A46"/>
    <w:rsid w:val="002407BF"/>
    <w:rsid w:val="00256131"/>
    <w:rsid w:val="00256B80"/>
    <w:rsid w:val="00257CE6"/>
    <w:rsid w:val="002775E2"/>
    <w:rsid w:val="002861E7"/>
    <w:rsid w:val="00287D4F"/>
    <w:rsid w:val="00291573"/>
    <w:rsid w:val="00294D60"/>
    <w:rsid w:val="00296F42"/>
    <w:rsid w:val="002A28D6"/>
    <w:rsid w:val="002A4329"/>
    <w:rsid w:val="002A7D8F"/>
    <w:rsid w:val="002A7FFA"/>
    <w:rsid w:val="002B0153"/>
    <w:rsid w:val="002B15D9"/>
    <w:rsid w:val="002B4E54"/>
    <w:rsid w:val="002C215B"/>
    <w:rsid w:val="002C561F"/>
    <w:rsid w:val="002C7A14"/>
    <w:rsid w:val="002D0CF2"/>
    <w:rsid w:val="002D24BC"/>
    <w:rsid w:val="002D5CC7"/>
    <w:rsid w:val="002D6375"/>
    <w:rsid w:val="002E00B1"/>
    <w:rsid w:val="002E744E"/>
    <w:rsid w:val="002E7686"/>
    <w:rsid w:val="002F150B"/>
    <w:rsid w:val="002F6F11"/>
    <w:rsid w:val="00303444"/>
    <w:rsid w:val="0031526F"/>
    <w:rsid w:val="00315F15"/>
    <w:rsid w:val="003204E4"/>
    <w:rsid w:val="00321C30"/>
    <w:rsid w:val="003227FA"/>
    <w:rsid w:val="00323D1C"/>
    <w:rsid w:val="003315D9"/>
    <w:rsid w:val="00331A22"/>
    <w:rsid w:val="00332C77"/>
    <w:rsid w:val="003336BB"/>
    <w:rsid w:val="00335B70"/>
    <w:rsid w:val="00342EE5"/>
    <w:rsid w:val="00345CE5"/>
    <w:rsid w:val="00353EA8"/>
    <w:rsid w:val="0036032E"/>
    <w:rsid w:val="003649C1"/>
    <w:rsid w:val="00365DE2"/>
    <w:rsid w:val="00371F35"/>
    <w:rsid w:val="00382848"/>
    <w:rsid w:val="003902B5"/>
    <w:rsid w:val="003943AC"/>
    <w:rsid w:val="003A0B1C"/>
    <w:rsid w:val="003A18A7"/>
    <w:rsid w:val="003A2103"/>
    <w:rsid w:val="003A3086"/>
    <w:rsid w:val="003A31B2"/>
    <w:rsid w:val="003A4611"/>
    <w:rsid w:val="003B3091"/>
    <w:rsid w:val="003B5E0A"/>
    <w:rsid w:val="003B7B2E"/>
    <w:rsid w:val="003C5E36"/>
    <w:rsid w:val="003D29FC"/>
    <w:rsid w:val="003D579E"/>
    <w:rsid w:val="003D5AEB"/>
    <w:rsid w:val="003F1A77"/>
    <w:rsid w:val="0041015D"/>
    <w:rsid w:val="004109E5"/>
    <w:rsid w:val="00417EF9"/>
    <w:rsid w:val="00426993"/>
    <w:rsid w:val="00427D61"/>
    <w:rsid w:val="0043046C"/>
    <w:rsid w:val="00432806"/>
    <w:rsid w:val="0043501D"/>
    <w:rsid w:val="00435A8B"/>
    <w:rsid w:val="004428E8"/>
    <w:rsid w:val="004438AA"/>
    <w:rsid w:val="00447262"/>
    <w:rsid w:val="00455789"/>
    <w:rsid w:val="004566A2"/>
    <w:rsid w:val="004660C5"/>
    <w:rsid w:val="0046793E"/>
    <w:rsid w:val="00474673"/>
    <w:rsid w:val="00483846"/>
    <w:rsid w:val="00492CD3"/>
    <w:rsid w:val="00493BEB"/>
    <w:rsid w:val="0049500B"/>
    <w:rsid w:val="0049520D"/>
    <w:rsid w:val="00495775"/>
    <w:rsid w:val="004A0EF6"/>
    <w:rsid w:val="004A4104"/>
    <w:rsid w:val="004B05AA"/>
    <w:rsid w:val="004B487A"/>
    <w:rsid w:val="004C166D"/>
    <w:rsid w:val="004C4E0B"/>
    <w:rsid w:val="004D554B"/>
    <w:rsid w:val="004D5C5C"/>
    <w:rsid w:val="004E05BA"/>
    <w:rsid w:val="004F345A"/>
    <w:rsid w:val="004F782E"/>
    <w:rsid w:val="00502863"/>
    <w:rsid w:val="00503C9E"/>
    <w:rsid w:val="00510A7B"/>
    <w:rsid w:val="005158F0"/>
    <w:rsid w:val="00516B9E"/>
    <w:rsid w:val="00524F19"/>
    <w:rsid w:val="005369CB"/>
    <w:rsid w:val="00542097"/>
    <w:rsid w:val="005426A9"/>
    <w:rsid w:val="00554DCC"/>
    <w:rsid w:val="00555760"/>
    <w:rsid w:val="00556A3D"/>
    <w:rsid w:val="005616DE"/>
    <w:rsid w:val="00564BA5"/>
    <w:rsid w:val="0056715A"/>
    <w:rsid w:val="00577DBC"/>
    <w:rsid w:val="005825A4"/>
    <w:rsid w:val="00586147"/>
    <w:rsid w:val="0058682A"/>
    <w:rsid w:val="0058771C"/>
    <w:rsid w:val="005978F7"/>
    <w:rsid w:val="005A0A42"/>
    <w:rsid w:val="005A45A4"/>
    <w:rsid w:val="005A4A7C"/>
    <w:rsid w:val="005A62F2"/>
    <w:rsid w:val="005A7E41"/>
    <w:rsid w:val="005B3AC9"/>
    <w:rsid w:val="005B5C8D"/>
    <w:rsid w:val="005C4EE2"/>
    <w:rsid w:val="005C512B"/>
    <w:rsid w:val="005C63D2"/>
    <w:rsid w:val="005C7993"/>
    <w:rsid w:val="005C7F2B"/>
    <w:rsid w:val="005E725F"/>
    <w:rsid w:val="005F0967"/>
    <w:rsid w:val="005F129B"/>
    <w:rsid w:val="005F7242"/>
    <w:rsid w:val="005F72A3"/>
    <w:rsid w:val="0060648C"/>
    <w:rsid w:val="006077A1"/>
    <w:rsid w:val="00611443"/>
    <w:rsid w:val="00611756"/>
    <w:rsid w:val="0061197A"/>
    <w:rsid w:val="00623055"/>
    <w:rsid w:val="00623B37"/>
    <w:rsid w:val="00627006"/>
    <w:rsid w:val="006275DF"/>
    <w:rsid w:val="00630603"/>
    <w:rsid w:val="00632309"/>
    <w:rsid w:val="00637323"/>
    <w:rsid w:val="006536C2"/>
    <w:rsid w:val="00657760"/>
    <w:rsid w:val="00657EF8"/>
    <w:rsid w:val="0067218B"/>
    <w:rsid w:val="00672439"/>
    <w:rsid w:val="006726D1"/>
    <w:rsid w:val="00673F59"/>
    <w:rsid w:val="00677D9B"/>
    <w:rsid w:val="00681420"/>
    <w:rsid w:val="00683318"/>
    <w:rsid w:val="00687397"/>
    <w:rsid w:val="00687D60"/>
    <w:rsid w:val="006A66BE"/>
    <w:rsid w:val="006B230A"/>
    <w:rsid w:val="006B5A43"/>
    <w:rsid w:val="006C1B28"/>
    <w:rsid w:val="006E17C1"/>
    <w:rsid w:val="006E68F2"/>
    <w:rsid w:val="006F5248"/>
    <w:rsid w:val="00700D3B"/>
    <w:rsid w:val="00703209"/>
    <w:rsid w:val="007037D9"/>
    <w:rsid w:val="00703D92"/>
    <w:rsid w:val="00703DF7"/>
    <w:rsid w:val="00710626"/>
    <w:rsid w:val="0071133F"/>
    <w:rsid w:val="00712450"/>
    <w:rsid w:val="00712EB9"/>
    <w:rsid w:val="00716E07"/>
    <w:rsid w:val="00717B8D"/>
    <w:rsid w:val="00727B8A"/>
    <w:rsid w:val="0073087E"/>
    <w:rsid w:val="007354C9"/>
    <w:rsid w:val="0074443A"/>
    <w:rsid w:val="0075175C"/>
    <w:rsid w:val="00763801"/>
    <w:rsid w:val="0076543E"/>
    <w:rsid w:val="00771B03"/>
    <w:rsid w:val="00773A20"/>
    <w:rsid w:val="00774905"/>
    <w:rsid w:val="00781C01"/>
    <w:rsid w:val="00784186"/>
    <w:rsid w:val="00797B86"/>
    <w:rsid w:val="007A61FA"/>
    <w:rsid w:val="007A6366"/>
    <w:rsid w:val="007B45C5"/>
    <w:rsid w:val="007B680B"/>
    <w:rsid w:val="007C0FF8"/>
    <w:rsid w:val="007C20F7"/>
    <w:rsid w:val="007C2295"/>
    <w:rsid w:val="007D0F98"/>
    <w:rsid w:val="007D515A"/>
    <w:rsid w:val="007D5ED3"/>
    <w:rsid w:val="007D5FAC"/>
    <w:rsid w:val="007E2262"/>
    <w:rsid w:val="007E2EE2"/>
    <w:rsid w:val="007E51E3"/>
    <w:rsid w:val="007E5D3B"/>
    <w:rsid w:val="007F1FC1"/>
    <w:rsid w:val="007F35D9"/>
    <w:rsid w:val="007F3E49"/>
    <w:rsid w:val="007F5985"/>
    <w:rsid w:val="00802542"/>
    <w:rsid w:val="00805501"/>
    <w:rsid w:val="0080741B"/>
    <w:rsid w:val="00813684"/>
    <w:rsid w:val="008146E2"/>
    <w:rsid w:val="00821268"/>
    <w:rsid w:val="00822835"/>
    <w:rsid w:val="00824C77"/>
    <w:rsid w:val="00827A1E"/>
    <w:rsid w:val="0083067E"/>
    <w:rsid w:val="00836537"/>
    <w:rsid w:val="008426AE"/>
    <w:rsid w:val="00843E32"/>
    <w:rsid w:val="008444F4"/>
    <w:rsid w:val="00845AB3"/>
    <w:rsid w:val="0085018A"/>
    <w:rsid w:val="008503A4"/>
    <w:rsid w:val="00854C22"/>
    <w:rsid w:val="00856BC9"/>
    <w:rsid w:val="008608F8"/>
    <w:rsid w:val="00861ED0"/>
    <w:rsid w:val="0086440E"/>
    <w:rsid w:val="00865F84"/>
    <w:rsid w:val="008661FC"/>
    <w:rsid w:val="00875A01"/>
    <w:rsid w:val="00876BB9"/>
    <w:rsid w:val="0088374C"/>
    <w:rsid w:val="008870C9"/>
    <w:rsid w:val="0088779C"/>
    <w:rsid w:val="00893F8A"/>
    <w:rsid w:val="00897228"/>
    <w:rsid w:val="008A17FB"/>
    <w:rsid w:val="008A1B5C"/>
    <w:rsid w:val="008A6A61"/>
    <w:rsid w:val="008B1C6A"/>
    <w:rsid w:val="008B2E25"/>
    <w:rsid w:val="008C2968"/>
    <w:rsid w:val="008C69C3"/>
    <w:rsid w:val="008C6BF9"/>
    <w:rsid w:val="008C763E"/>
    <w:rsid w:val="008D3351"/>
    <w:rsid w:val="008D66A8"/>
    <w:rsid w:val="008D6CEC"/>
    <w:rsid w:val="008E4AF0"/>
    <w:rsid w:val="008E5311"/>
    <w:rsid w:val="008E5E0F"/>
    <w:rsid w:val="008F02D9"/>
    <w:rsid w:val="008F2DC0"/>
    <w:rsid w:val="00900359"/>
    <w:rsid w:val="009020EB"/>
    <w:rsid w:val="00914863"/>
    <w:rsid w:val="00915169"/>
    <w:rsid w:val="00921A9A"/>
    <w:rsid w:val="00933E84"/>
    <w:rsid w:val="00945C48"/>
    <w:rsid w:val="00945EAB"/>
    <w:rsid w:val="009474EE"/>
    <w:rsid w:val="0095002A"/>
    <w:rsid w:val="009549A0"/>
    <w:rsid w:val="0096144E"/>
    <w:rsid w:val="0096646D"/>
    <w:rsid w:val="00967410"/>
    <w:rsid w:val="009803BC"/>
    <w:rsid w:val="00980835"/>
    <w:rsid w:val="009855CA"/>
    <w:rsid w:val="00986C1F"/>
    <w:rsid w:val="009967A5"/>
    <w:rsid w:val="009A49F8"/>
    <w:rsid w:val="009A718F"/>
    <w:rsid w:val="009B045E"/>
    <w:rsid w:val="009B1136"/>
    <w:rsid w:val="009B1BB0"/>
    <w:rsid w:val="009B2D0D"/>
    <w:rsid w:val="009B3E0B"/>
    <w:rsid w:val="009B3FA3"/>
    <w:rsid w:val="009B617F"/>
    <w:rsid w:val="009C55C3"/>
    <w:rsid w:val="009C6EA6"/>
    <w:rsid w:val="009D0902"/>
    <w:rsid w:val="009D1C22"/>
    <w:rsid w:val="009D60C4"/>
    <w:rsid w:val="009E7C1D"/>
    <w:rsid w:val="009E7CCA"/>
    <w:rsid w:val="009F47C6"/>
    <w:rsid w:val="00A114E0"/>
    <w:rsid w:val="00A3498A"/>
    <w:rsid w:val="00A37587"/>
    <w:rsid w:val="00A3779B"/>
    <w:rsid w:val="00A40E30"/>
    <w:rsid w:val="00A427F2"/>
    <w:rsid w:val="00A47AD0"/>
    <w:rsid w:val="00A54605"/>
    <w:rsid w:val="00A560BD"/>
    <w:rsid w:val="00A571B0"/>
    <w:rsid w:val="00A628E4"/>
    <w:rsid w:val="00A635E3"/>
    <w:rsid w:val="00A63C19"/>
    <w:rsid w:val="00A650FD"/>
    <w:rsid w:val="00A6714C"/>
    <w:rsid w:val="00A70AE5"/>
    <w:rsid w:val="00A734FA"/>
    <w:rsid w:val="00A7374E"/>
    <w:rsid w:val="00A77092"/>
    <w:rsid w:val="00A81A31"/>
    <w:rsid w:val="00A9381D"/>
    <w:rsid w:val="00A97475"/>
    <w:rsid w:val="00AA16CF"/>
    <w:rsid w:val="00AA19AF"/>
    <w:rsid w:val="00AA6F40"/>
    <w:rsid w:val="00AB1A49"/>
    <w:rsid w:val="00AB1D92"/>
    <w:rsid w:val="00AB6A8F"/>
    <w:rsid w:val="00AC3757"/>
    <w:rsid w:val="00AC6D27"/>
    <w:rsid w:val="00AC774B"/>
    <w:rsid w:val="00AD11B4"/>
    <w:rsid w:val="00AD126E"/>
    <w:rsid w:val="00AD20BA"/>
    <w:rsid w:val="00AD42BE"/>
    <w:rsid w:val="00AE221B"/>
    <w:rsid w:val="00AE2507"/>
    <w:rsid w:val="00AE6856"/>
    <w:rsid w:val="00AE692B"/>
    <w:rsid w:val="00AE7FF2"/>
    <w:rsid w:val="00AF0B27"/>
    <w:rsid w:val="00AF0F89"/>
    <w:rsid w:val="00AF29CD"/>
    <w:rsid w:val="00AF78DF"/>
    <w:rsid w:val="00B01E21"/>
    <w:rsid w:val="00B029BF"/>
    <w:rsid w:val="00B039E3"/>
    <w:rsid w:val="00B062C3"/>
    <w:rsid w:val="00B11C58"/>
    <w:rsid w:val="00B1491B"/>
    <w:rsid w:val="00B202AB"/>
    <w:rsid w:val="00B20476"/>
    <w:rsid w:val="00B2508E"/>
    <w:rsid w:val="00B31D40"/>
    <w:rsid w:val="00B32534"/>
    <w:rsid w:val="00B3341F"/>
    <w:rsid w:val="00B42616"/>
    <w:rsid w:val="00B456E8"/>
    <w:rsid w:val="00B563BB"/>
    <w:rsid w:val="00B658C0"/>
    <w:rsid w:val="00B65944"/>
    <w:rsid w:val="00B65D53"/>
    <w:rsid w:val="00B67EBA"/>
    <w:rsid w:val="00B72404"/>
    <w:rsid w:val="00B727FB"/>
    <w:rsid w:val="00B73346"/>
    <w:rsid w:val="00B73CCC"/>
    <w:rsid w:val="00B73E53"/>
    <w:rsid w:val="00B75A02"/>
    <w:rsid w:val="00B84F59"/>
    <w:rsid w:val="00B91295"/>
    <w:rsid w:val="00B94203"/>
    <w:rsid w:val="00B94334"/>
    <w:rsid w:val="00B979B4"/>
    <w:rsid w:val="00BA07CD"/>
    <w:rsid w:val="00BA08EA"/>
    <w:rsid w:val="00BA4190"/>
    <w:rsid w:val="00BA523B"/>
    <w:rsid w:val="00BB025F"/>
    <w:rsid w:val="00BB05A2"/>
    <w:rsid w:val="00BB4297"/>
    <w:rsid w:val="00BC5F41"/>
    <w:rsid w:val="00BD0017"/>
    <w:rsid w:val="00BD0ECD"/>
    <w:rsid w:val="00BD3F86"/>
    <w:rsid w:val="00BD5F00"/>
    <w:rsid w:val="00BE001B"/>
    <w:rsid w:val="00BE3ECF"/>
    <w:rsid w:val="00BE7EA1"/>
    <w:rsid w:val="00BF1F3A"/>
    <w:rsid w:val="00BF268C"/>
    <w:rsid w:val="00BF3D79"/>
    <w:rsid w:val="00BF4939"/>
    <w:rsid w:val="00BF640A"/>
    <w:rsid w:val="00BF7040"/>
    <w:rsid w:val="00BF780A"/>
    <w:rsid w:val="00C02E48"/>
    <w:rsid w:val="00C12FEE"/>
    <w:rsid w:val="00C14A60"/>
    <w:rsid w:val="00C15CEC"/>
    <w:rsid w:val="00C23A9F"/>
    <w:rsid w:val="00C261F8"/>
    <w:rsid w:val="00C302E9"/>
    <w:rsid w:val="00C30EA8"/>
    <w:rsid w:val="00C34FDA"/>
    <w:rsid w:val="00C431D9"/>
    <w:rsid w:val="00C4610B"/>
    <w:rsid w:val="00C53A17"/>
    <w:rsid w:val="00C555C2"/>
    <w:rsid w:val="00C57DB4"/>
    <w:rsid w:val="00C60292"/>
    <w:rsid w:val="00C602C6"/>
    <w:rsid w:val="00C6225A"/>
    <w:rsid w:val="00C62F3C"/>
    <w:rsid w:val="00C637D2"/>
    <w:rsid w:val="00C63822"/>
    <w:rsid w:val="00C704B4"/>
    <w:rsid w:val="00C73E50"/>
    <w:rsid w:val="00C74875"/>
    <w:rsid w:val="00C87D44"/>
    <w:rsid w:val="00C97A02"/>
    <w:rsid w:val="00CA3774"/>
    <w:rsid w:val="00CB05DB"/>
    <w:rsid w:val="00CB34DA"/>
    <w:rsid w:val="00CC7F8B"/>
    <w:rsid w:val="00CE2AC9"/>
    <w:rsid w:val="00CF61FC"/>
    <w:rsid w:val="00CF6345"/>
    <w:rsid w:val="00D026C9"/>
    <w:rsid w:val="00D06CD0"/>
    <w:rsid w:val="00D13388"/>
    <w:rsid w:val="00D1454C"/>
    <w:rsid w:val="00D14EAC"/>
    <w:rsid w:val="00D225A5"/>
    <w:rsid w:val="00D35960"/>
    <w:rsid w:val="00D37D4F"/>
    <w:rsid w:val="00D4591F"/>
    <w:rsid w:val="00D47654"/>
    <w:rsid w:val="00D50D9E"/>
    <w:rsid w:val="00D51CA6"/>
    <w:rsid w:val="00D53D14"/>
    <w:rsid w:val="00D61B3F"/>
    <w:rsid w:val="00D62491"/>
    <w:rsid w:val="00D63995"/>
    <w:rsid w:val="00D67D50"/>
    <w:rsid w:val="00D70C71"/>
    <w:rsid w:val="00D72AEB"/>
    <w:rsid w:val="00D72EAC"/>
    <w:rsid w:val="00D755A8"/>
    <w:rsid w:val="00D8251D"/>
    <w:rsid w:val="00D827DD"/>
    <w:rsid w:val="00D82FB8"/>
    <w:rsid w:val="00D84989"/>
    <w:rsid w:val="00D86900"/>
    <w:rsid w:val="00D94134"/>
    <w:rsid w:val="00D94C91"/>
    <w:rsid w:val="00DA2E6C"/>
    <w:rsid w:val="00DA3CD6"/>
    <w:rsid w:val="00DA44A1"/>
    <w:rsid w:val="00DA5E31"/>
    <w:rsid w:val="00DA60F4"/>
    <w:rsid w:val="00DB3986"/>
    <w:rsid w:val="00DC2549"/>
    <w:rsid w:val="00DC5862"/>
    <w:rsid w:val="00DD031A"/>
    <w:rsid w:val="00DD33BD"/>
    <w:rsid w:val="00DD3D0C"/>
    <w:rsid w:val="00DD73D7"/>
    <w:rsid w:val="00DE2031"/>
    <w:rsid w:val="00DE2C29"/>
    <w:rsid w:val="00DF2586"/>
    <w:rsid w:val="00DF6E7B"/>
    <w:rsid w:val="00DF7439"/>
    <w:rsid w:val="00E02210"/>
    <w:rsid w:val="00E07F0F"/>
    <w:rsid w:val="00E106C5"/>
    <w:rsid w:val="00E12ED6"/>
    <w:rsid w:val="00E14E61"/>
    <w:rsid w:val="00E16873"/>
    <w:rsid w:val="00E172DC"/>
    <w:rsid w:val="00E24893"/>
    <w:rsid w:val="00E27574"/>
    <w:rsid w:val="00E37D0A"/>
    <w:rsid w:val="00E416F0"/>
    <w:rsid w:val="00E42A6A"/>
    <w:rsid w:val="00E46E73"/>
    <w:rsid w:val="00E55114"/>
    <w:rsid w:val="00E5786C"/>
    <w:rsid w:val="00E57AE9"/>
    <w:rsid w:val="00E6058C"/>
    <w:rsid w:val="00E65D78"/>
    <w:rsid w:val="00E70F35"/>
    <w:rsid w:val="00E710BA"/>
    <w:rsid w:val="00E77B75"/>
    <w:rsid w:val="00E83077"/>
    <w:rsid w:val="00E87ACF"/>
    <w:rsid w:val="00E92CA1"/>
    <w:rsid w:val="00EA2B3E"/>
    <w:rsid w:val="00EA31F2"/>
    <w:rsid w:val="00EA65B7"/>
    <w:rsid w:val="00EB3D13"/>
    <w:rsid w:val="00EB42E2"/>
    <w:rsid w:val="00EB57D4"/>
    <w:rsid w:val="00EB5F18"/>
    <w:rsid w:val="00EB61F3"/>
    <w:rsid w:val="00EB6EDB"/>
    <w:rsid w:val="00EC0353"/>
    <w:rsid w:val="00EC27DD"/>
    <w:rsid w:val="00EC2E15"/>
    <w:rsid w:val="00EC4DE4"/>
    <w:rsid w:val="00ED154D"/>
    <w:rsid w:val="00EE1E55"/>
    <w:rsid w:val="00EE4529"/>
    <w:rsid w:val="00EF0551"/>
    <w:rsid w:val="00EF14CC"/>
    <w:rsid w:val="00EF1DFB"/>
    <w:rsid w:val="00F01FD2"/>
    <w:rsid w:val="00F20B3B"/>
    <w:rsid w:val="00F32BB2"/>
    <w:rsid w:val="00F43DA3"/>
    <w:rsid w:val="00F43F1A"/>
    <w:rsid w:val="00F4491A"/>
    <w:rsid w:val="00F555A4"/>
    <w:rsid w:val="00F56AB3"/>
    <w:rsid w:val="00F56AC1"/>
    <w:rsid w:val="00F56FB7"/>
    <w:rsid w:val="00F620BE"/>
    <w:rsid w:val="00F64EAD"/>
    <w:rsid w:val="00F65193"/>
    <w:rsid w:val="00F7112F"/>
    <w:rsid w:val="00F71BAF"/>
    <w:rsid w:val="00F810FA"/>
    <w:rsid w:val="00F837BE"/>
    <w:rsid w:val="00F87DB5"/>
    <w:rsid w:val="00F93EB4"/>
    <w:rsid w:val="00FA04E2"/>
    <w:rsid w:val="00FA099A"/>
    <w:rsid w:val="00FA6C4A"/>
    <w:rsid w:val="00FB3806"/>
    <w:rsid w:val="00FC29FB"/>
    <w:rsid w:val="00FC2A8B"/>
    <w:rsid w:val="00FC6B9E"/>
    <w:rsid w:val="00FC72CB"/>
    <w:rsid w:val="00FC7D2B"/>
    <w:rsid w:val="00FD07F6"/>
    <w:rsid w:val="00FD52E2"/>
    <w:rsid w:val="00FD5F92"/>
    <w:rsid w:val="00FE1374"/>
    <w:rsid w:val="00FE191F"/>
    <w:rsid w:val="00FE4294"/>
    <w:rsid w:val="00FE57D6"/>
    <w:rsid w:val="00FE7DE5"/>
    <w:rsid w:val="00FF43B8"/>
    <w:rsid w:val="00FF5FF2"/>
    <w:rsid w:val="00FF6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C231A12-01D5-4841-87D3-21A26A07F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09E5"/>
    <w:rPr>
      <w:lang w:eastAsia="en-US"/>
    </w:rPr>
  </w:style>
  <w:style w:type="paragraph" w:styleId="Nadpis1">
    <w:name w:val="heading 1"/>
    <w:basedOn w:val="Normlny"/>
    <w:next w:val="Normlny"/>
    <w:qFormat/>
    <w:rsid w:val="004109E5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4109E5"/>
    <w:pPr>
      <w:keepNext/>
      <w:numPr>
        <w:numId w:val="2"/>
      </w:numPr>
      <w:tabs>
        <w:tab w:val="clear" w:pos="644"/>
        <w:tab w:val="num" w:pos="360"/>
      </w:tabs>
      <w:ind w:left="360"/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4109E5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4109E5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109E5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4109E5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4109E5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4109E5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4109E5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109E5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rsid w:val="004109E5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4109E5"/>
  </w:style>
  <w:style w:type="paragraph" w:styleId="Zkladntext">
    <w:name w:val="Body Text"/>
    <w:basedOn w:val="Normlny"/>
    <w:link w:val="ZkladntextChar"/>
    <w:rsid w:val="004109E5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4109E5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4109E5"/>
    <w:rPr>
      <w:color w:val="000000"/>
      <w:sz w:val="18"/>
    </w:rPr>
  </w:style>
  <w:style w:type="paragraph" w:customStyle="1" w:styleId="Pismenka">
    <w:name w:val="Pismenka"/>
    <w:basedOn w:val="Zkladntext"/>
    <w:rsid w:val="004109E5"/>
    <w:pPr>
      <w:numPr>
        <w:numId w:val="3"/>
      </w:numPr>
    </w:pPr>
    <w:rPr>
      <w:b/>
    </w:rPr>
  </w:style>
  <w:style w:type="paragraph" w:styleId="Obsah1">
    <w:name w:val="toc 1"/>
    <w:basedOn w:val="Normlny"/>
    <w:next w:val="Normlny"/>
    <w:autoRedefine/>
    <w:semiHidden/>
    <w:rsid w:val="004109E5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4109E5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4109E5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4109E5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4109E5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4109E5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4109E5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4109E5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4109E5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4109E5"/>
    <w:rPr>
      <w:color w:val="0000FF"/>
      <w:u w:val="single"/>
    </w:rPr>
  </w:style>
  <w:style w:type="character" w:styleId="PouitHypertextovPrepojenie">
    <w:name w:val="FollowedHyperlink"/>
    <w:basedOn w:val="Predvolenpsmoodseku"/>
    <w:rsid w:val="004109E5"/>
    <w:rPr>
      <w:color w:val="800080"/>
      <w:u w:val="single"/>
    </w:rPr>
  </w:style>
  <w:style w:type="paragraph" w:styleId="Zarkazkladnhotextu">
    <w:name w:val="Body Text Indent"/>
    <w:basedOn w:val="Normlny"/>
    <w:rsid w:val="004109E5"/>
    <w:pPr>
      <w:spacing w:after="120"/>
      <w:ind w:left="283"/>
    </w:pPr>
  </w:style>
  <w:style w:type="paragraph" w:styleId="Textbubliny">
    <w:name w:val="Balloon Text"/>
    <w:basedOn w:val="Normlny"/>
    <w:semiHidden/>
    <w:rsid w:val="004109E5"/>
    <w:rPr>
      <w:rFonts w:ascii="Tahoma" w:hAnsi="Tahoma" w:cs="Tahoma"/>
      <w:sz w:val="16"/>
      <w:szCs w:val="16"/>
    </w:rPr>
  </w:style>
  <w:style w:type="paragraph" w:customStyle="1" w:styleId="LogoBlack">
    <w:name w:val="LogoBlack"/>
    <w:basedOn w:val="Hlavika"/>
    <w:rsid w:val="004109E5"/>
    <w:pPr>
      <w:tabs>
        <w:tab w:val="clear" w:pos="4153"/>
        <w:tab w:val="clear" w:pos="8306"/>
        <w:tab w:val="left" w:pos="312"/>
      </w:tabs>
      <w:spacing w:line="255" w:lineRule="atLeast"/>
    </w:pPr>
    <w:rPr>
      <w:rFonts w:ascii="Arial" w:hAnsi="Arial"/>
      <w:sz w:val="18"/>
      <w:szCs w:val="24"/>
      <w:lang w:val="en-GB" w:eastAsia="de-DE"/>
    </w:rPr>
  </w:style>
  <w:style w:type="paragraph" w:styleId="Zoznamsodrkami">
    <w:name w:val="List Bullet"/>
    <w:basedOn w:val="Normlny"/>
    <w:rsid w:val="004109E5"/>
    <w:pPr>
      <w:numPr>
        <w:numId w:val="17"/>
      </w:numPr>
      <w:tabs>
        <w:tab w:val="clear" w:pos="360"/>
        <w:tab w:val="left" w:pos="312"/>
      </w:tabs>
      <w:spacing w:line="255" w:lineRule="atLeast"/>
    </w:pPr>
    <w:rPr>
      <w:rFonts w:ascii="Arial" w:hAnsi="Arial"/>
      <w:sz w:val="18"/>
      <w:szCs w:val="24"/>
      <w:lang w:val="en-GB" w:eastAsia="de-DE"/>
    </w:rPr>
  </w:style>
  <w:style w:type="paragraph" w:styleId="truktradokumentu">
    <w:name w:val="Document Map"/>
    <w:basedOn w:val="Normlny"/>
    <w:semiHidden/>
    <w:rsid w:val="004B05AA"/>
    <w:pPr>
      <w:shd w:val="clear" w:color="auto" w:fill="000080"/>
    </w:pPr>
    <w:rPr>
      <w:rFonts w:ascii="Tahoma" w:hAnsi="Tahoma" w:cs="Tahoma"/>
    </w:rPr>
  </w:style>
  <w:style w:type="character" w:customStyle="1" w:styleId="ZkladntextChar">
    <w:name w:val="Základný text Char"/>
    <w:basedOn w:val="Predvolenpsmoodseku"/>
    <w:link w:val="Zkladntext"/>
    <w:locked/>
    <w:rsid w:val="00E07F0F"/>
    <w:rPr>
      <w:sz w:val="18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rsid w:val="00061193"/>
    <w:rPr>
      <w:b/>
      <w:sz w:val="18"/>
      <w:lang w:eastAsia="en-US"/>
    </w:rPr>
  </w:style>
  <w:style w:type="character" w:customStyle="1" w:styleId="PtaChar">
    <w:name w:val="Päta Char"/>
    <w:basedOn w:val="Predvolenpsmoodseku"/>
    <w:link w:val="Pta"/>
    <w:rsid w:val="004A0EF6"/>
    <w:rPr>
      <w:lang w:eastAsia="en-US"/>
    </w:rPr>
  </w:style>
  <w:style w:type="paragraph" w:customStyle="1" w:styleId="TopHeader">
    <w:name w:val="Top Header"/>
    <w:basedOn w:val="Normlny"/>
    <w:qFormat/>
    <w:rsid w:val="00223C6F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Odsekzoznamu">
    <w:name w:val="List Paragraph"/>
    <w:basedOn w:val="Normlny"/>
    <w:uiPriority w:val="34"/>
    <w:qFormat/>
    <w:rsid w:val="0001673D"/>
    <w:pPr>
      <w:ind w:left="720"/>
      <w:contextualSpacing/>
    </w:pPr>
  </w:style>
  <w:style w:type="character" w:customStyle="1" w:styleId="ra">
    <w:name w:val="ra"/>
    <w:basedOn w:val="Predvolenpsmoodseku"/>
    <w:rsid w:val="008870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61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8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Microsoft_Excel_97-2003_Worksheet2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8.xlsx"/><Relationship Id="rId21" Type="http://schemas.openxmlformats.org/officeDocument/2006/relationships/oleObject" Target="embeddings/Microsoft_Excel_97-2003_Worksheet4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2.xlsx"/><Relationship Id="rId50" Type="http://schemas.openxmlformats.org/officeDocument/2006/relationships/image" Target="media/image22.emf"/><Relationship Id="rId55" Type="http://schemas.openxmlformats.org/officeDocument/2006/relationships/oleObject" Target="embeddings/Microsoft_Excel_97-2003_Worksheet11.xls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6.xls"/><Relationship Id="rId41" Type="http://schemas.openxmlformats.org/officeDocument/2006/relationships/package" Target="embeddings/Microsoft_Excel_Worksheet9.xlsx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7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1.xlsx"/><Relationship Id="rId53" Type="http://schemas.openxmlformats.org/officeDocument/2006/relationships/oleObject" Target="embeddings/Microsoft_Excel_97-2003_Worksheet10.xls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3.xls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13.xlsx"/><Relationship Id="rId57" Type="http://schemas.openxmlformats.org/officeDocument/2006/relationships/oleObject" Target="embeddings/Microsoft_Excel_97-2003_Worksheet12.xls"/><Relationship Id="rId61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3.xlsx"/><Relationship Id="rId31" Type="http://schemas.openxmlformats.org/officeDocument/2006/relationships/oleObject" Target="embeddings/Microsoft_Excel_97-2003_Worksheet7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5.xlsx"/><Relationship Id="rId30" Type="http://schemas.openxmlformats.org/officeDocument/2006/relationships/image" Target="media/image12.emf"/><Relationship Id="rId35" Type="http://schemas.openxmlformats.org/officeDocument/2006/relationships/oleObject" Target="embeddings/Microsoft_Excel_97-2003_Worksheet8.xls"/><Relationship Id="rId43" Type="http://schemas.openxmlformats.org/officeDocument/2006/relationships/package" Target="embeddings/Microsoft_Excel_Worksheet10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oleObject" Target="embeddings/Microsoft_Excel_97-2003_Worksheet9.xls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2.xlsx"/><Relationship Id="rId25" Type="http://schemas.openxmlformats.org/officeDocument/2006/relationships/oleObject" Target="embeddings/Microsoft_Excel_97-2003_Worksheet5.xls"/><Relationship Id="rId33" Type="http://schemas.openxmlformats.org/officeDocument/2006/relationships/package" Target="embeddings/Microsoft_Excel_Worksheet6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7.emf"/><Relationship Id="rId2" Type="http://schemas.openxmlformats.org/officeDocument/2006/relationships/package" Target="embeddings/Microsoft_Excel_Worksheet14.xlsx"/><Relationship Id="rId1" Type="http://schemas.openxmlformats.org/officeDocument/2006/relationships/image" Target="media/image26.emf"/><Relationship Id="rId4" Type="http://schemas.openxmlformats.org/officeDocument/2006/relationships/package" Target="embeddings/Microsoft_Excel_Worksheet15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2B2C34-68F9-44B4-8818-F0E0EB9B7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15</Pages>
  <Words>1906</Words>
  <Characters>10865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12746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Romana Grunská</cp:lastModifiedBy>
  <cp:revision>4</cp:revision>
  <cp:lastPrinted>2014-11-12T12:50:00Z</cp:lastPrinted>
  <dcterms:created xsi:type="dcterms:W3CDTF">2015-06-30T14:46:00Z</dcterms:created>
  <dcterms:modified xsi:type="dcterms:W3CDTF">2015-06-30T16:33:00Z</dcterms:modified>
</cp:coreProperties>
</file>