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B28" w:rsidRDefault="00BE1B28">
      <w:pPr>
        <w:pStyle w:val="Zhlavie20"/>
        <w:keepNext/>
        <w:keepLines/>
        <w:shd w:val="clear" w:color="auto" w:fill="auto"/>
        <w:ind w:left="2100"/>
      </w:pPr>
      <w:bookmarkStart w:id="0" w:name="bookmark1"/>
    </w:p>
    <w:p w:rsidR="00CE63E1" w:rsidRDefault="00480F6E">
      <w:pPr>
        <w:pStyle w:val="Zhlavie20"/>
        <w:keepNext/>
        <w:keepLines/>
        <w:shd w:val="clear" w:color="auto" w:fill="auto"/>
        <w:ind w:left="2100"/>
      </w:pPr>
      <w:r>
        <w:t>Poznámky k účtovnej závierke k 31. máju 201</w:t>
      </w:r>
      <w:bookmarkEnd w:id="0"/>
      <w:r w:rsidR="000C59CB">
        <w:t>5</w:t>
      </w:r>
    </w:p>
    <w:p w:rsidR="00CE63E1" w:rsidRDefault="00480F6E">
      <w:pPr>
        <w:pStyle w:val="Zkladntext40"/>
        <w:numPr>
          <w:ilvl w:val="0"/>
          <w:numId w:val="1"/>
        </w:numPr>
        <w:shd w:val="clear" w:color="auto" w:fill="auto"/>
        <w:tabs>
          <w:tab w:val="left" w:pos="354"/>
        </w:tabs>
      </w:pPr>
      <w:r>
        <w:t>INFORMÁCIE O ÚČTOVNEJ JEDNOTKE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86"/>
        </w:tabs>
      </w:pPr>
      <w:r>
        <w:t>Obchodné meno a sídlo spoločnosti:</w:t>
      </w:r>
    </w:p>
    <w:p w:rsidR="00CE63E1" w:rsidRDefault="00480F6E">
      <w:pPr>
        <w:pStyle w:val="Zkladntext20"/>
        <w:shd w:val="clear" w:color="auto" w:fill="auto"/>
        <w:spacing w:line="170" w:lineRule="exact"/>
        <w:ind w:left="400" w:firstLine="0"/>
      </w:pPr>
      <w:r>
        <w:t>PRO HOKEJ, a. s.</w:t>
      </w:r>
    </w:p>
    <w:p w:rsidR="00CE63E1" w:rsidRDefault="00480F6E">
      <w:pPr>
        <w:pStyle w:val="Zkladntext20"/>
        <w:shd w:val="clear" w:color="auto" w:fill="auto"/>
        <w:spacing w:after="183" w:line="202" w:lineRule="exact"/>
        <w:ind w:left="400" w:right="7140" w:firstLine="0"/>
        <w:jc w:val="left"/>
      </w:pPr>
      <w:r>
        <w:t>Trnavská cesta 27/b 831 04 Bratislava</w:t>
      </w:r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Spoločnosť PRO HOKEJ, a. s., (ďalej len Spoločnosť) bola založená dňa 19. januára 2000 zakladateľskou zmluvou a do obchodného registra bola zapísaná 14.marca 2000 (Obchodný register Obvodného súdu Bratislava 1 v Bratislave, oddiel a. s., vložka 2390/B). Identifikačné číslo organizácie (IČO) je 35 783 613.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97"/>
        </w:tabs>
        <w:spacing w:after="229" w:line="170" w:lineRule="exact"/>
      </w:pPr>
      <w:r>
        <w:t>Hlavnými činnosťami spoločnosti sú: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line="209" w:lineRule="exact"/>
        <w:ind w:left="400" w:firstLine="0"/>
      </w:pPr>
      <w:r>
        <w:t>Organizovanie športových, kultúrnych a spoločenských podujatí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line="209" w:lineRule="exact"/>
        <w:ind w:left="400" w:firstLine="0"/>
      </w:pPr>
      <w:r>
        <w:t>Vydávanie periodických a neperiodických publikácií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line="209" w:lineRule="exact"/>
        <w:ind w:left="400" w:firstLine="0"/>
      </w:pPr>
      <w:r>
        <w:t>Reklamná a propagačná činnosť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line="209" w:lineRule="exact"/>
        <w:ind w:left="400" w:firstLine="0"/>
      </w:pPr>
      <w:r>
        <w:t>Sprostredkovateľská činnosť v oblasti obchodu a služieb</w:t>
      </w:r>
    </w:p>
    <w:p w:rsidR="00CE63E1" w:rsidRDefault="00480F6E">
      <w:pPr>
        <w:pStyle w:val="Zkladntext20"/>
        <w:numPr>
          <w:ilvl w:val="0"/>
          <w:numId w:val="3"/>
        </w:numPr>
        <w:shd w:val="clear" w:color="auto" w:fill="auto"/>
        <w:tabs>
          <w:tab w:val="left" w:pos="752"/>
        </w:tabs>
        <w:spacing w:after="211" w:line="209" w:lineRule="exact"/>
        <w:ind w:left="800"/>
        <w:jc w:val="left"/>
      </w:pPr>
      <w:r>
        <w:t>kúpa tovaru na účely jeho predaja konečnému spotrebiteľovi (maloobchod) alebo na účely jeho predaja prevádzkovateľovi živnosti (veľkoobchod)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97"/>
        </w:tabs>
        <w:spacing w:after="111" w:line="170" w:lineRule="exact"/>
      </w:pPr>
      <w:r>
        <w:t>Priemerný počet zamestnancov</w:t>
      </w:r>
    </w:p>
    <w:p w:rsidR="00CE63E1" w:rsidRDefault="00480F6E">
      <w:pPr>
        <w:pStyle w:val="Zkladntext20"/>
        <w:shd w:val="clear" w:color="auto" w:fill="auto"/>
        <w:spacing w:after="205" w:line="202" w:lineRule="exact"/>
        <w:ind w:left="400" w:firstLine="0"/>
      </w:pPr>
      <w:r>
        <w:t xml:space="preserve">Priemerný prepočítaný počet zamestnancov Spoločnosti PRO </w:t>
      </w:r>
      <w:proofErr w:type="spellStart"/>
      <w:r>
        <w:t>HOKEJ,a.s</w:t>
      </w:r>
      <w:proofErr w:type="spellEnd"/>
      <w:r>
        <w:t>. v r</w:t>
      </w:r>
      <w:r w:rsidR="000C59CB">
        <w:t>oku 2014</w:t>
      </w:r>
      <w:r>
        <w:t>/1</w:t>
      </w:r>
      <w:r w:rsidR="000C59CB">
        <w:t>5</w:t>
      </w:r>
      <w:r>
        <w:t xml:space="preserve"> bol 2 zamestnanci., z toho vedúcich 1.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97"/>
        </w:tabs>
        <w:spacing w:after="150" w:line="170" w:lineRule="exact"/>
      </w:pPr>
      <w:r>
        <w:t>Právny dôvod na zostavenie účtovnej závierky</w:t>
      </w:r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Účtovná závierka spoločnosti</w:t>
      </w:r>
      <w:r w:rsidR="000C59CB">
        <w:t xml:space="preserve"> PRO HOKEJ, a.s. k 31. máju 2015</w:t>
      </w:r>
      <w:r>
        <w:t xml:space="preserve"> je zostavená ako riadna účtovná závierka podľa § 17 ods. 6 zákona NR SR č. 431/2002 Z. z. o účtovníctve, za účtovné obdobie od 1. júna 201</w:t>
      </w:r>
      <w:r w:rsidR="000C59CB">
        <w:t>4</w:t>
      </w:r>
      <w:r>
        <w:t xml:space="preserve"> do 31. mája 201</w:t>
      </w:r>
      <w:r w:rsidR="000C59CB">
        <w:t>5</w:t>
      </w:r>
      <w:r>
        <w:t>.</w:t>
      </w:r>
    </w:p>
    <w:p w:rsidR="00CE63E1" w:rsidRDefault="00480F6E">
      <w:pPr>
        <w:pStyle w:val="Zkladntext40"/>
        <w:numPr>
          <w:ilvl w:val="0"/>
          <w:numId w:val="2"/>
        </w:numPr>
        <w:shd w:val="clear" w:color="auto" w:fill="auto"/>
        <w:tabs>
          <w:tab w:val="left" w:pos="397"/>
        </w:tabs>
        <w:spacing w:after="150" w:line="170" w:lineRule="exact"/>
      </w:pPr>
      <w:r>
        <w:t>Dátum schválenia účtovnej závierky za predchádzajúce účtovné obdobie</w:t>
      </w:r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Účtovná závierka spoločnosti PRO HOKEJ, a.s. k 31. máju 201</w:t>
      </w:r>
      <w:r w:rsidR="00A409D3">
        <w:t>4</w:t>
      </w:r>
      <w:r>
        <w:t xml:space="preserve"> za predchádzajúce účtovné obdobie, bola schválená Valným zhromaždením spoločnosti dňa 1</w:t>
      </w:r>
      <w:r w:rsidR="00BE1B28">
        <w:t>0</w:t>
      </w:r>
      <w:r>
        <w:t>.09.201</w:t>
      </w:r>
      <w:r w:rsidR="00A409D3">
        <w:t>4</w:t>
      </w:r>
      <w:r>
        <w:t>.</w:t>
      </w:r>
    </w:p>
    <w:p w:rsidR="005B4242" w:rsidRDefault="005B4242">
      <w:pPr>
        <w:pStyle w:val="Zkladntext20"/>
        <w:shd w:val="clear" w:color="auto" w:fill="auto"/>
        <w:spacing w:after="202" w:line="198" w:lineRule="exact"/>
        <w:ind w:left="400" w:firstLine="0"/>
      </w:pPr>
    </w:p>
    <w:p w:rsidR="005B4242" w:rsidRDefault="005B4242">
      <w:pPr>
        <w:pStyle w:val="Zkladntext20"/>
        <w:shd w:val="clear" w:color="auto" w:fill="auto"/>
        <w:spacing w:after="202" w:line="198" w:lineRule="exact"/>
        <w:ind w:left="400" w:firstLine="0"/>
      </w:pPr>
    </w:p>
    <w:p w:rsidR="00CE63E1" w:rsidRDefault="00480F6E">
      <w:pPr>
        <w:pStyle w:val="Zkladntext40"/>
        <w:numPr>
          <w:ilvl w:val="0"/>
          <w:numId w:val="1"/>
        </w:numPr>
        <w:shd w:val="clear" w:color="auto" w:fill="auto"/>
        <w:tabs>
          <w:tab w:val="left" w:pos="354"/>
        </w:tabs>
        <w:spacing w:after="256" w:line="170" w:lineRule="exact"/>
      </w:pPr>
      <w:r>
        <w:t>INFORMÁCIE O ORGÁNOCH ÚČTOVNEJ JEDNOTKY</w:t>
      </w:r>
    </w:p>
    <w:p w:rsidR="00CE63E1" w:rsidRDefault="00480F6E">
      <w:pPr>
        <w:pStyle w:val="Zkladntext40"/>
        <w:numPr>
          <w:ilvl w:val="0"/>
          <w:numId w:val="4"/>
        </w:numPr>
        <w:shd w:val="clear" w:color="auto" w:fill="auto"/>
        <w:tabs>
          <w:tab w:val="left" w:pos="390"/>
        </w:tabs>
        <w:spacing w:after="115" w:line="170" w:lineRule="exact"/>
      </w:pPr>
      <w:r>
        <w:t>Zoznam členov štatutárnych a dozorných orgánov spoločnosti k 31. máju 201</w:t>
      </w:r>
      <w:r w:rsidR="00A409D3">
        <w:t>5</w:t>
      </w:r>
      <w:r>
        <w:t>:</w:t>
      </w:r>
    </w:p>
    <w:p w:rsidR="00BE1B28" w:rsidRDefault="00BE1B28" w:rsidP="00BE1B28">
      <w:pPr>
        <w:pStyle w:val="Zkladntext40"/>
        <w:shd w:val="clear" w:color="auto" w:fill="auto"/>
        <w:tabs>
          <w:tab w:val="left" w:pos="390"/>
        </w:tabs>
        <w:spacing w:after="115" w:line="170" w:lineRule="exact"/>
      </w:pPr>
    </w:p>
    <w:p w:rsidR="00BE1B28" w:rsidRDefault="00BE1B28" w:rsidP="00BE1B28">
      <w:pPr>
        <w:pStyle w:val="Zkladntext40"/>
        <w:shd w:val="clear" w:color="auto" w:fill="auto"/>
        <w:tabs>
          <w:tab w:val="left" w:pos="390"/>
        </w:tabs>
        <w:spacing w:after="115" w:line="170" w:lineRule="exact"/>
      </w:pPr>
    </w:p>
    <w:p w:rsidR="00E17F2E" w:rsidRDefault="00881F00" w:rsidP="009E77EF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>
        <w:rPr>
          <w:rFonts w:ascii="Tahoma" w:hAnsi="Tahoma" w:cs="Tahoma"/>
          <w:sz w:val="17"/>
          <w:szCs w:val="17"/>
        </w:rPr>
        <w:t xml:space="preserve">    </w:t>
      </w:r>
      <w:r w:rsidR="00203F4D">
        <w:rPr>
          <w:rFonts w:ascii="Tahoma" w:hAnsi="Tahoma" w:cs="Tahoma"/>
          <w:sz w:val="17"/>
          <w:szCs w:val="17"/>
        </w:rPr>
        <w:t>Predstavenstvo</w:t>
      </w:r>
      <w:r w:rsidR="00203F4D">
        <w:rPr>
          <w:rFonts w:ascii="Tahoma" w:hAnsi="Tahoma" w:cs="Tahoma"/>
          <w:sz w:val="17"/>
          <w:szCs w:val="17"/>
        </w:rPr>
        <w:tab/>
      </w:r>
      <w:r w:rsidR="00203F4D">
        <w:rPr>
          <w:rFonts w:ascii="Tahoma" w:hAnsi="Tahoma" w:cs="Tahoma"/>
          <w:sz w:val="17"/>
          <w:szCs w:val="17"/>
        </w:rPr>
        <w:tab/>
      </w:r>
      <w:r>
        <w:rPr>
          <w:rFonts w:ascii="Tahoma" w:hAnsi="Tahoma" w:cs="Tahoma"/>
          <w:sz w:val="17"/>
          <w:szCs w:val="17"/>
        </w:rPr>
        <w:tab/>
      </w:r>
      <w:r w:rsidR="009E77EF">
        <w:rPr>
          <w:rFonts w:ascii="Tahoma" w:eastAsia="Times New Roman" w:hAnsi="Tahoma" w:cs="Tahoma"/>
          <w:sz w:val="16"/>
          <w:szCs w:val="16"/>
        </w:rPr>
        <w:t xml:space="preserve">Ing. Juraj </w:t>
      </w:r>
      <w:proofErr w:type="spellStart"/>
      <w:r w:rsidR="009E77EF">
        <w:rPr>
          <w:rFonts w:ascii="Tahoma" w:eastAsia="Times New Roman" w:hAnsi="Tahoma" w:cs="Tahoma"/>
          <w:sz w:val="16"/>
          <w:szCs w:val="16"/>
        </w:rPr>
        <w:t>Bakoš</w:t>
      </w:r>
      <w:proofErr w:type="spellEnd"/>
      <w:r w:rsidR="009E77EF">
        <w:rPr>
          <w:rFonts w:ascii="Tahoma" w:eastAsia="Times New Roman" w:hAnsi="Tahoma" w:cs="Tahoma"/>
          <w:sz w:val="16"/>
          <w:szCs w:val="16"/>
        </w:rPr>
        <w:t xml:space="preserve"> – predseda</w:t>
      </w:r>
    </w:p>
    <w:p w:rsidR="009E77EF" w:rsidRPr="00203F4D" w:rsidRDefault="009E77EF" w:rsidP="009E77EF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>
        <w:rPr>
          <w:rFonts w:ascii="Tahoma" w:eastAsia="Times New Roman" w:hAnsi="Tahoma" w:cs="Tahoma"/>
          <w:sz w:val="16"/>
          <w:szCs w:val="16"/>
        </w:rPr>
        <w:t xml:space="preserve">                                                         Ing. Jozef </w:t>
      </w:r>
      <w:proofErr w:type="spellStart"/>
      <w:r>
        <w:rPr>
          <w:rFonts w:ascii="Tahoma" w:eastAsia="Times New Roman" w:hAnsi="Tahoma" w:cs="Tahoma"/>
          <w:sz w:val="16"/>
          <w:szCs w:val="16"/>
        </w:rPr>
        <w:t>Mitocha</w:t>
      </w:r>
      <w:proofErr w:type="spellEnd"/>
      <w:r>
        <w:rPr>
          <w:rFonts w:ascii="Tahoma" w:eastAsia="Times New Roman" w:hAnsi="Tahoma" w:cs="Tahoma"/>
          <w:sz w:val="16"/>
          <w:szCs w:val="16"/>
        </w:rPr>
        <w:t xml:space="preserve"> - člen </w:t>
      </w:r>
    </w:p>
    <w:p w:rsidR="00E17F2E" w:rsidRPr="00203F4D" w:rsidRDefault="00E17F2E" w:rsidP="00E17F2E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 w:rsidRPr="00203F4D">
        <w:rPr>
          <w:rFonts w:ascii="Tahoma" w:eastAsia="Times New Roman" w:hAnsi="Tahoma" w:cs="Tahoma"/>
          <w:sz w:val="16"/>
          <w:szCs w:val="16"/>
        </w:rPr>
        <w:t xml:space="preserve">                                                  </w:t>
      </w:r>
      <w:r w:rsidR="00203F4D">
        <w:rPr>
          <w:rFonts w:ascii="Tahoma" w:eastAsia="Times New Roman" w:hAnsi="Tahoma" w:cs="Tahoma"/>
          <w:sz w:val="16"/>
          <w:szCs w:val="16"/>
        </w:rPr>
        <w:t xml:space="preserve">    </w:t>
      </w:r>
      <w:r w:rsidR="00203F4D">
        <w:rPr>
          <w:rFonts w:ascii="Tahoma" w:eastAsia="Times New Roman" w:hAnsi="Tahoma" w:cs="Tahoma"/>
          <w:sz w:val="16"/>
          <w:szCs w:val="16"/>
        </w:rPr>
        <w:tab/>
      </w:r>
      <w:r w:rsidR="009E77EF">
        <w:rPr>
          <w:rFonts w:ascii="Tahoma" w:eastAsia="Times New Roman" w:hAnsi="Tahoma" w:cs="Tahoma"/>
          <w:sz w:val="16"/>
          <w:szCs w:val="16"/>
        </w:rPr>
        <w:t xml:space="preserve">Jaroslav </w:t>
      </w:r>
      <w:proofErr w:type="spellStart"/>
      <w:r w:rsidR="009E77EF">
        <w:rPr>
          <w:rFonts w:ascii="Tahoma" w:eastAsia="Times New Roman" w:hAnsi="Tahoma" w:cs="Tahoma"/>
          <w:sz w:val="16"/>
          <w:szCs w:val="16"/>
        </w:rPr>
        <w:t>Lušňák</w:t>
      </w:r>
      <w:proofErr w:type="spellEnd"/>
      <w:r w:rsidRPr="00203F4D">
        <w:rPr>
          <w:rFonts w:ascii="Tahoma" w:eastAsia="Times New Roman" w:hAnsi="Tahoma" w:cs="Tahoma"/>
          <w:sz w:val="16"/>
          <w:szCs w:val="16"/>
        </w:rPr>
        <w:t xml:space="preserve"> - člen</w:t>
      </w:r>
    </w:p>
    <w:p w:rsidR="00BE1B28" w:rsidRPr="00203F4D" w:rsidRDefault="00BE1B28" w:rsidP="00E17F2E">
      <w:pPr>
        <w:pStyle w:val="Zkladntext20"/>
        <w:shd w:val="clear" w:color="auto" w:fill="auto"/>
        <w:tabs>
          <w:tab w:val="left" w:pos="2049"/>
        </w:tabs>
        <w:spacing w:line="202" w:lineRule="exact"/>
        <w:ind w:left="400" w:firstLine="0"/>
        <w:rPr>
          <w:rFonts w:ascii="Tahoma" w:hAnsi="Tahoma" w:cs="Tahoma"/>
        </w:rPr>
      </w:pPr>
    </w:p>
    <w:p w:rsidR="00003F7D" w:rsidRPr="00203F4D" w:rsidRDefault="00881F00" w:rsidP="00003F7D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</w:t>
      </w:r>
      <w:r w:rsidR="00480F6E" w:rsidRPr="00203F4D">
        <w:rPr>
          <w:rFonts w:ascii="Tahoma" w:hAnsi="Tahoma" w:cs="Tahoma"/>
          <w:sz w:val="16"/>
          <w:szCs w:val="16"/>
        </w:rPr>
        <w:t>Dozorná rada</w:t>
      </w:r>
      <w:r w:rsidR="00480F6E" w:rsidRPr="00203F4D">
        <w:rPr>
          <w:rFonts w:ascii="Tahoma" w:hAnsi="Tahoma" w:cs="Tahoma"/>
          <w:sz w:val="16"/>
          <w:szCs w:val="16"/>
        </w:rPr>
        <w:tab/>
      </w:r>
      <w:r w:rsidR="00203F4D">
        <w:rPr>
          <w:rFonts w:ascii="Tahoma" w:hAnsi="Tahoma" w:cs="Tahoma"/>
          <w:sz w:val="16"/>
          <w:szCs w:val="16"/>
        </w:rPr>
        <w:t xml:space="preserve">                        </w:t>
      </w:r>
      <w:r w:rsidR="00203F4D">
        <w:rPr>
          <w:rFonts w:ascii="Tahoma" w:hAnsi="Tahoma" w:cs="Tahoma"/>
          <w:sz w:val="16"/>
          <w:szCs w:val="16"/>
        </w:rPr>
        <w:tab/>
      </w:r>
      <w:r w:rsidR="009E77EF">
        <w:rPr>
          <w:rFonts w:ascii="Tahoma" w:eastAsia="Times New Roman" w:hAnsi="Tahoma" w:cs="Tahoma"/>
          <w:sz w:val="16"/>
          <w:szCs w:val="16"/>
        </w:rPr>
        <w:t xml:space="preserve">Milan </w:t>
      </w:r>
      <w:proofErr w:type="spellStart"/>
      <w:r w:rsidR="009E77EF">
        <w:rPr>
          <w:rFonts w:ascii="Tahoma" w:eastAsia="Times New Roman" w:hAnsi="Tahoma" w:cs="Tahoma"/>
          <w:sz w:val="16"/>
          <w:szCs w:val="16"/>
        </w:rPr>
        <w:t>Čanky</w:t>
      </w:r>
      <w:proofErr w:type="spellEnd"/>
    </w:p>
    <w:p w:rsidR="00003F7D" w:rsidRPr="00203F4D" w:rsidRDefault="00003F7D" w:rsidP="00003F7D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 w:rsidRPr="00203F4D">
        <w:rPr>
          <w:rFonts w:ascii="Tahoma" w:eastAsia="Times New Roman" w:hAnsi="Tahoma" w:cs="Tahoma"/>
          <w:sz w:val="16"/>
          <w:szCs w:val="16"/>
        </w:rPr>
        <w:t xml:space="preserve">                              </w:t>
      </w:r>
      <w:r w:rsidR="00203F4D">
        <w:rPr>
          <w:rFonts w:ascii="Tahoma" w:eastAsia="Times New Roman" w:hAnsi="Tahoma" w:cs="Tahoma"/>
          <w:sz w:val="16"/>
          <w:szCs w:val="16"/>
        </w:rPr>
        <w:t xml:space="preserve">                       </w:t>
      </w:r>
      <w:r w:rsidR="00203F4D">
        <w:rPr>
          <w:rFonts w:ascii="Tahoma" w:eastAsia="Times New Roman" w:hAnsi="Tahoma" w:cs="Tahoma"/>
          <w:sz w:val="16"/>
          <w:szCs w:val="16"/>
        </w:rPr>
        <w:tab/>
      </w:r>
      <w:r w:rsidR="009E77EF">
        <w:rPr>
          <w:rFonts w:ascii="Tahoma" w:eastAsia="Times New Roman" w:hAnsi="Tahoma" w:cs="Tahoma"/>
          <w:sz w:val="16"/>
          <w:szCs w:val="16"/>
        </w:rPr>
        <w:t xml:space="preserve">Michal </w:t>
      </w:r>
      <w:proofErr w:type="spellStart"/>
      <w:r w:rsidR="009E77EF">
        <w:rPr>
          <w:rFonts w:ascii="Tahoma" w:eastAsia="Times New Roman" w:hAnsi="Tahoma" w:cs="Tahoma"/>
          <w:sz w:val="16"/>
          <w:szCs w:val="16"/>
        </w:rPr>
        <w:t>Longauer</w:t>
      </w:r>
      <w:proofErr w:type="spellEnd"/>
    </w:p>
    <w:p w:rsidR="00003F7D" w:rsidRPr="00203F4D" w:rsidRDefault="00003F7D" w:rsidP="00003F7D">
      <w:pPr>
        <w:shd w:val="clear" w:color="auto" w:fill="FFFFFF"/>
        <w:rPr>
          <w:rFonts w:ascii="Tahoma" w:eastAsia="Times New Roman" w:hAnsi="Tahoma" w:cs="Tahoma"/>
          <w:sz w:val="16"/>
          <w:szCs w:val="16"/>
        </w:rPr>
      </w:pPr>
      <w:r w:rsidRPr="00203F4D">
        <w:rPr>
          <w:rFonts w:ascii="Tahoma" w:eastAsia="Times New Roman" w:hAnsi="Tahoma" w:cs="Tahoma"/>
          <w:sz w:val="16"/>
          <w:szCs w:val="16"/>
        </w:rPr>
        <w:t xml:space="preserve">                              </w:t>
      </w:r>
      <w:r w:rsidR="00203F4D">
        <w:rPr>
          <w:rFonts w:ascii="Tahoma" w:eastAsia="Times New Roman" w:hAnsi="Tahoma" w:cs="Tahoma"/>
          <w:sz w:val="16"/>
          <w:szCs w:val="16"/>
        </w:rPr>
        <w:t xml:space="preserve">                      </w:t>
      </w:r>
      <w:r w:rsidR="00203F4D">
        <w:rPr>
          <w:rFonts w:ascii="Tahoma" w:eastAsia="Times New Roman" w:hAnsi="Tahoma" w:cs="Tahoma"/>
          <w:sz w:val="16"/>
          <w:szCs w:val="16"/>
        </w:rPr>
        <w:tab/>
      </w:r>
      <w:r w:rsidR="009E77EF">
        <w:rPr>
          <w:rFonts w:ascii="Tahoma" w:eastAsia="Times New Roman" w:hAnsi="Tahoma" w:cs="Tahoma"/>
          <w:sz w:val="16"/>
          <w:szCs w:val="16"/>
        </w:rPr>
        <w:t>Peter Srnec</w:t>
      </w:r>
      <w:bookmarkStart w:id="1" w:name="_GoBack"/>
      <w:bookmarkEnd w:id="1"/>
    </w:p>
    <w:p w:rsidR="00BE1B28" w:rsidRPr="00203F4D" w:rsidRDefault="00BE1B28" w:rsidP="00003F7D">
      <w:pPr>
        <w:pStyle w:val="Zkladntext20"/>
        <w:shd w:val="clear" w:color="auto" w:fill="auto"/>
        <w:tabs>
          <w:tab w:val="left" w:pos="2049"/>
        </w:tabs>
        <w:spacing w:line="202" w:lineRule="exact"/>
        <w:ind w:left="400" w:firstLine="0"/>
        <w:rPr>
          <w:rFonts w:ascii="Tahoma" w:hAnsi="Tahoma" w:cs="Tahoma"/>
          <w:sz w:val="16"/>
          <w:szCs w:val="16"/>
        </w:rPr>
      </w:pPr>
    </w:p>
    <w:p w:rsidR="00BE1B28" w:rsidRPr="00203F4D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  <w:rPr>
          <w:rFonts w:ascii="Tahoma" w:hAnsi="Tahoma" w:cs="Tahoma"/>
        </w:rPr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BE1B28" w:rsidRDefault="00BE1B28">
      <w:pPr>
        <w:pStyle w:val="Zkladntext20"/>
        <w:shd w:val="clear" w:color="auto" w:fill="auto"/>
        <w:spacing w:line="202" w:lineRule="exact"/>
        <w:ind w:left="2100" w:right="2200" w:firstLine="0"/>
        <w:jc w:val="left"/>
      </w:pPr>
    </w:p>
    <w:p w:rsidR="00CE63E1" w:rsidRDefault="00480F6E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50"/>
        </w:tabs>
        <w:spacing w:after="348" w:line="170" w:lineRule="exact"/>
        <w:ind w:firstLine="0"/>
      </w:pPr>
      <w:bookmarkStart w:id="2" w:name="bookmark2"/>
      <w:r>
        <w:t>INFORMÁCIE O SPOLOČNÍKOCH ÚČTOVNEJ JEDNOTKY A KONSOLIDOVANOM CELKU</w:t>
      </w:r>
      <w:bookmarkEnd w:id="2"/>
    </w:p>
    <w:p w:rsidR="00CE63E1" w:rsidRDefault="00480F6E">
      <w:pPr>
        <w:pStyle w:val="Zkladntext20"/>
        <w:shd w:val="clear" w:color="auto" w:fill="auto"/>
        <w:spacing w:after="506" w:line="170" w:lineRule="exact"/>
        <w:ind w:left="400" w:firstLine="0"/>
      </w:pPr>
      <w:r>
        <w:t>Štruktúra akcionárov spoločnosti PRO HOKEJ, a.s. k 31. máju 201</w:t>
      </w:r>
      <w:r w:rsidR="004B5112">
        <w:t>5</w:t>
      </w:r>
      <w:r>
        <w:t xml:space="preserve"> je nasledovná: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8"/>
        <w:gridCol w:w="1379"/>
        <w:gridCol w:w="1235"/>
      </w:tblGrid>
      <w:tr w:rsidR="00CE63E1">
        <w:trPr>
          <w:trHeight w:hRule="exact" w:val="248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5202" w:hSpace="90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61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left="200" w:firstLine="0"/>
              <w:jc w:val="left"/>
            </w:pPr>
            <w:r>
              <w:rPr>
                <w:rStyle w:val="Zkladntext2Tun"/>
              </w:rPr>
              <w:t>Podiel na základnom imaní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5202" w:hSpace="90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v€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%</w:t>
            </w:r>
          </w:p>
        </w:tc>
      </w:tr>
      <w:tr w:rsidR="00CE63E1">
        <w:trPr>
          <w:trHeight w:hRule="exact" w:val="252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 K Piešťany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HK Dukla Trenčín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 K Skalica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 K Zvolen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 K Nitra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52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 K Poprad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HK Žilina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HK Košice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38"/>
          <w:jc w:val="center"/>
        </w:trPr>
        <w:tc>
          <w:tcPr>
            <w:tcW w:w="2588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 K Martin</w:t>
            </w:r>
          </w:p>
        </w:tc>
        <w:tc>
          <w:tcPr>
            <w:tcW w:w="13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48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HK Banská Bystrica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3 984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10</w:t>
            </w:r>
          </w:p>
        </w:tc>
      </w:tr>
      <w:tr w:rsidR="00CE63E1">
        <w:trPr>
          <w:trHeight w:hRule="exact" w:val="248"/>
          <w:jc w:val="center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39 840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5202" w:hSpace="90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100</w:t>
            </w:r>
          </w:p>
        </w:tc>
      </w:tr>
    </w:tbl>
    <w:p w:rsidR="00CE63E1" w:rsidRDefault="00CE63E1">
      <w:pPr>
        <w:framePr w:w="5202" w:hSpace="900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50"/>
        </w:tabs>
        <w:spacing w:before="993" w:after="118" w:line="170" w:lineRule="exact"/>
        <w:ind w:firstLine="0"/>
      </w:pPr>
      <w:bookmarkStart w:id="3" w:name="bookmark3"/>
      <w:r>
        <w:t>INFORMÁCIE O ÚČTOVNÝCH ZÁSADÁCH A ÚČTOVNÝCH METÓDACH</w:t>
      </w:r>
      <w:bookmarkEnd w:id="3"/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50"/>
        </w:tabs>
        <w:spacing w:after="0" w:line="198" w:lineRule="exact"/>
        <w:ind w:firstLine="0"/>
      </w:pPr>
      <w:bookmarkStart w:id="4" w:name="bookmark4"/>
      <w:r>
        <w:t>Východiská pre zostavenie účtovnej zvierky:</w:t>
      </w:r>
      <w:bookmarkEnd w:id="4"/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Účtovná závierka Spoločnosti bola zostavená za predpokladu nepretržitého trvania 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concem</w:t>
      </w:r>
      <w:proofErr w:type="spellEnd"/>
      <w:r>
        <w:t>) v súlade so zákonom o účtovníctve platným v Slovenskej republike a nadväzujúcimi postupmi účtovania.</w:t>
      </w:r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58"/>
        </w:tabs>
        <w:spacing w:after="241" w:line="170" w:lineRule="exact"/>
        <w:ind w:firstLine="0"/>
      </w:pPr>
      <w:bookmarkStart w:id="5" w:name="bookmark5"/>
      <w:r>
        <w:t>Dlhodobý hmotný a dlhodobý nehmotný majetok:</w:t>
      </w:r>
      <w:bookmarkEnd w:id="5"/>
    </w:p>
    <w:p w:rsidR="00CE63E1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Dlhodobý majetok nakupovaný sa oceňuje obstarávacou cenou, ktorá zahrňuje cenu obstarania a náklady súvisiace s obstaraním (clo, dovoznú prirážku, prepravu, montáž, poistné a pod.).</w:t>
      </w:r>
    </w:p>
    <w:p w:rsidR="00CE63E1" w:rsidRDefault="00480F6E">
      <w:pPr>
        <w:pStyle w:val="Zkladntext20"/>
        <w:shd w:val="clear" w:color="auto" w:fill="auto"/>
        <w:spacing w:after="121" w:line="170" w:lineRule="exact"/>
        <w:ind w:left="400" w:firstLine="0"/>
      </w:pPr>
      <w:r>
        <w:t>Spoločnosť v bežnom roku netvorila žiadny dlhodobý majetok vlastnou činnosťou.</w:t>
      </w:r>
    </w:p>
    <w:p w:rsidR="005B4242" w:rsidRDefault="00480F6E">
      <w:pPr>
        <w:pStyle w:val="Zkladntext20"/>
        <w:shd w:val="clear" w:color="auto" w:fill="auto"/>
        <w:spacing w:after="202" w:line="198" w:lineRule="exact"/>
        <w:ind w:left="400" w:firstLine="0"/>
      </w:pPr>
      <w:r>
        <w:t>Odpisy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nasledujúceho po uvedení majetku do používania. Drobný nehmotný majetok, ktorého obstarávacia cena (resp. vlastné náklady) je 1700€ a nižšia sa účtuje na ťarchu účtu 518 - ostatné služby pri uvedení do používania.</w:t>
      </w:r>
    </w:p>
    <w:p w:rsidR="005B4242" w:rsidRDefault="005B4242">
      <w:pPr>
        <w:pStyle w:val="Zkladntext20"/>
        <w:shd w:val="clear" w:color="auto" w:fill="auto"/>
        <w:spacing w:after="202" w:line="198" w:lineRule="exact"/>
        <w:ind w:left="400" w:firstLine="0"/>
      </w:pPr>
    </w:p>
    <w:p w:rsidR="00CE63E1" w:rsidRDefault="00480F6E">
      <w:pPr>
        <w:pStyle w:val="Zkladntext20"/>
        <w:shd w:val="clear" w:color="auto" w:fill="auto"/>
        <w:spacing w:line="170" w:lineRule="exact"/>
        <w:ind w:left="480" w:firstLine="0"/>
        <w:jc w:val="left"/>
      </w:pPr>
      <w:r>
        <w:t>Predpokladaná doba používania, metóda odpisovania a odpisová sadzba sú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27"/>
        <w:gridCol w:w="1372"/>
        <w:gridCol w:w="1210"/>
        <w:gridCol w:w="1555"/>
      </w:tblGrid>
      <w:tr w:rsidR="00CE63E1">
        <w:trPr>
          <w:trHeight w:hRule="exact" w:val="504"/>
          <w:jc w:val="center"/>
        </w:trPr>
        <w:tc>
          <w:tcPr>
            <w:tcW w:w="29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706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223" w:lineRule="exact"/>
              <w:ind w:firstLine="0"/>
            </w:pPr>
            <w:r>
              <w:rPr>
                <w:rStyle w:val="Zkladntext2Tun"/>
              </w:rPr>
              <w:t>Predpokladaná doba používania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center"/>
            </w:pPr>
            <w:r>
              <w:rPr>
                <w:rStyle w:val="Zkladntext2Tun"/>
              </w:rPr>
              <w:t>Metóda</w:t>
            </w:r>
          </w:p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before="60" w:line="170" w:lineRule="exact"/>
              <w:ind w:firstLine="0"/>
              <w:jc w:val="right"/>
            </w:pPr>
            <w:r>
              <w:rPr>
                <w:rStyle w:val="Zkladntext2Tun"/>
              </w:rPr>
              <w:t>odpisovania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238" w:lineRule="exact"/>
              <w:ind w:firstLine="0"/>
              <w:jc w:val="center"/>
            </w:pPr>
            <w:r>
              <w:rPr>
                <w:rStyle w:val="Zkladntext2Tun"/>
              </w:rPr>
              <w:t>Ročná odpisová sadzba v %</w:t>
            </w:r>
          </w:p>
        </w:tc>
      </w:tr>
      <w:tr w:rsidR="00CE63E1">
        <w:trPr>
          <w:trHeight w:hRule="exact" w:val="475"/>
          <w:jc w:val="center"/>
        </w:trPr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Softvér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4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right"/>
            </w:pPr>
            <w:r>
              <w:rPr>
                <w:rStyle w:val="Zkladntext21"/>
              </w:rPr>
              <w:t>zrýchlene,</w:t>
            </w:r>
          </w:p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before="60" w:line="170" w:lineRule="exact"/>
              <w:ind w:firstLine="0"/>
              <w:jc w:val="right"/>
            </w:pPr>
            <w:r>
              <w:rPr>
                <w:rStyle w:val="Zkladntext21"/>
              </w:rPr>
              <w:t>lineárne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06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25</w:t>
            </w:r>
          </w:p>
        </w:tc>
      </w:tr>
    </w:tbl>
    <w:p w:rsidR="00CE63E1" w:rsidRDefault="00CE63E1">
      <w:pPr>
        <w:framePr w:w="7063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BE1B28" w:rsidRDefault="00480F6E">
      <w:pPr>
        <w:pStyle w:val="Zkladntext20"/>
        <w:shd w:val="clear" w:color="auto" w:fill="auto"/>
        <w:spacing w:before="336" w:line="202" w:lineRule="exact"/>
        <w:ind w:firstLine="0"/>
      </w:pPr>
      <w:r>
        <w:t>Odpisy hmotného majetku sú stanovené vychádzajúc z predpokladanej doby jeho používania a predpokladaného priebehu jeho opotrebovania. Odpisovať sa začína prvým dňom mesiaca nasledujúceho po uvedení dlhodobého majetku do používania. Drobný hmotný majetok, ktorého obstarávacia cena (resp. vlastné náklady) je 1700 € a nižšia sa pri uvedení do používania účtuje na ťarchu nákladov. Pozemky sa neodpisujú.</w:t>
      </w:r>
    </w:p>
    <w:p w:rsidR="0019123A" w:rsidRDefault="0019123A">
      <w:pPr>
        <w:pStyle w:val="Zkladntext20"/>
        <w:shd w:val="clear" w:color="auto" w:fill="auto"/>
        <w:spacing w:before="336" w:line="202" w:lineRule="exact"/>
        <w:ind w:firstLine="0"/>
      </w:pPr>
    </w:p>
    <w:p w:rsidR="0019123A" w:rsidRDefault="0019123A">
      <w:pPr>
        <w:pStyle w:val="Zkladntext20"/>
        <w:shd w:val="clear" w:color="auto" w:fill="auto"/>
        <w:spacing w:before="336" w:line="202" w:lineRule="exact"/>
        <w:ind w:firstLine="0"/>
        <w:sectPr w:rsidR="0019123A">
          <w:headerReference w:type="even" r:id="rId8"/>
          <w:headerReference w:type="default" r:id="rId9"/>
          <w:type w:val="continuous"/>
          <w:pgSz w:w="11900" w:h="16840"/>
          <w:pgMar w:top="1863" w:right="1215" w:bottom="1956" w:left="1692" w:header="0" w:footer="3" w:gutter="0"/>
          <w:cols w:space="720"/>
          <w:noEndnote/>
          <w:docGrid w:linePitch="360"/>
        </w:sectPr>
      </w:pPr>
    </w:p>
    <w:p w:rsidR="00CE63E1" w:rsidRDefault="00480F6E">
      <w:pPr>
        <w:pStyle w:val="Nzovtabuky0"/>
        <w:framePr w:w="7603" w:wrap="notBeside" w:vAnchor="text" w:hAnchor="text" w:xAlign="center" w:y="1"/>
        <w:shd w:val="clear" w:color="auto" w:fill="auto"/>
        <w:spacing w:line="170" w:lineRule="exact"/>
      </w:pPr>
      <w:r>
        <w:lastRenderedPageBreak/>
        <w:t>Predpokladaná doba používania, metóda odpisovania a odpisová sadzba sú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23"/>
        <w:gridCol w:w="1519"/>
        <w:gridCol w:w="1217"/>
        <w:gridCol w:w="1544"/>
      </w:tblGrid>
      <w:tr w:rsidR="00CE63E1">
        <w:trPr>
          <w:trHeight w:hRule="exact" w:val="572"/>
          <w:jc w:val="center"/>
        </w:trPr>
        <w:tc>
          <w:tcPr>
            <w:tcW w:w="33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760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227" w:lineRule="exact"/>
              <w:ind w:firstLine="0"/>
            </w:pPr>
            <w:r>
              <w:rPr>
                <w:rStyle w:val="Zkladntext2Tun"/>
              </w:rPr>
              <w:t>Predpokladaná doba používania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center"/>
            </w:pPr>
            <w:r>
              <w:rPr>
                <w:rStyle w:val="Zkladntext2Tun"/>
              </w:rPr>
              <w:t>Metóda</w:t>
            </w:r>
          </w:p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before="60" w:line="170" w:lineRule="exact"/>
              <w:ind w:left="200" w:firstLine="0"/>
              <w:jc w:val="left"/>
            </w:pPr>
            <w:r>
              <w:rPr>
                <w:rStyle w:val="Zkladntext2Tun"/>
              </w:rPr>
              <w:t>odpisovania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328" w:lineRule="exact"/>
              <w:ind w:firstLine="0"/>
              <w:jc w:val="center"/>
            </w:pPr>
            <w:r>
              <w:rPr>
                <w:rStyle w:val="Zkladntext2Tun"/>
              </w:rPr>
              <w:t>Ročná odpisová sadzba v %</w:t>
            </w:r>
          </w:p>
        </w:tc>
      </w:tr>
      <w:tr w:rsidR="00CE63E1">
        <w:trPr>
          <w:trHeight w:hRule="exact" w:val="248"/>
          <w:jc w:val="center"/>
        </w:trPr>
        <w:tc>
          <w:tcPr>
            <w:tcW w:w="33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Stavby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lineárne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760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1"/>
          <w:jc w:val="center"/>
        </w:trPr>
        <w:tc>
          <w:tcPr>
            <w:tcW w:w="33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Budovy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lineárne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760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454"/>
          <w:jc w:val="center"/>
        </w:trPr>
        <w:tc>
          <w:tcPr>
            <w:tcW w:w="332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Stroje, prístroje a zariadenia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4až 15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center"/>
            </w:pPr>
            <w:r>
              <w:rPr>
                <w:rStyle w:val="Zkladntext21"/>
              </w:rPr>
              <w:t>zrýchlene,</w:t>
            </w:r>
          </w:p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before="60" w:line="170" w:lineRule="exact"/>
              <w:ind w:firstLine="0"/>
              <w:jc w:val="center"/>
            </w:pPr>
            <w:r>
              <w:rPr>
                <w:rStyle w:val="Zkladntext21"/>
              </w:rPr>
              <w:t>lineárne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760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468"/>
          <w:jc w:val="center"/>
        </w:trPr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Dopravné prostriedky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1"/>
              </w:rPr>
              <w:t>4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center"/>
            </w:pPr>
            <w:r>
              <w:rPr>
                <w:rStyle w:val="Zkladntext21"/>
              </w:rPr>
              <w:t>zrýchlene,</w:t>
            </w:r>
          </w:p>
          <w:p w:rsidR="00CE63E1" w:rsidRDefault="00480F6E">
            <w:pPr>
              <w:pStyle w:val="Zkladntext20"/>
              <w:framePr w:w="7603" w:wrap="notBeside" w:vAnchor="text" w:hAnchor="text" w:xAlign="center" w:y="1"/>
              <w:shd w:val="clear" w:color="auto" w:fill="auto"/>
              <w:spacing w:before="60" w:line="170" w:lineRule="exact"/>
              <w:ind w:firstLine="0"/>
              <w:jc w:val="center"/>
            </w:pPr>
            <w:r>
              <w:rPr>
                <w:rStyle w:val="Zkladntext21"/>
              </w:rPr>
              <w:t>lineárne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7603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CE63E1" w:rsidRDefault="00CE63E1">
      <w:pPr>
        <w:framePr w:w="7603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53"/>
        </w:tabs>
        <w:spacing w:before="384" w:after="0" w:line="198" w:lineRule="exact"/>
        <w:ind w:firstLine="0"/>
      </w:pPr>
      <w:bookmarkStart w:id="6" w:name="bookmark6"/>
      <w:r>
        <w:t>Cenné papiere a podiely</w:t>
      </w:r>
      <w:bookmarkEnd w:id="6"/>
    </w:p>
    <w:p w:rsidR="00CE63E1" w:rsidRDefault="00480F6E">
      <w:pPr>
        <w:pStyle w:val="Zkladntext20"/>
        <w:shd w:val="clear" w:color="auto" w:fill="auto"/>
        <w:spacing w:after="202" w:line="198" w:lineRule="exact"/>
        <w:ind w:left="380" w:firstLine="0"/>
      </w:pPr>
      <w:r>
        <w:t>Cenné papiere a podiely sa oceňujú pri nadobudnutí obstarávacími cenami, t.j. vrátane nákladov súvisiacich s obstaraním.</w:t>
      </w:r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74"/>
        </w:tabs>
        <w:spacing w:after="143" w:line="170" w:lineRule="exact"/>
        <w:ind w:firstLine="0"/>
      </w:pPr>
      <w:bookmarkStart w:id="7" w:name="bookmark7"/>
      <w:r>
        <w:t>Zásoby</w:t>
      </w:r>
      <w:bookmarkEnd w:id="7"/>
    </w:p>
    <w:p w:rsidR="00CE63E1" w:rsidRDefault="00480F6E">
      <w:pPr>
        <w:pStyle w:val="Zkladntext20"/>
        <w:shd w:val="clear" w:color="auto" w:fill="auto"/>
        <w:spacing w:after="110" w:line="170" w:lineRule="exact"/>
        <w:ind w:left="380" w:firstLine="0"/>
      </w:pPr>
      <w:r>
        <w:t>Spoločnosť v bežnom roku netvorila žiadne zásoby vlastnou činnosťou.</w:t>
      </w:r>
    </w:p>
    <w:p w:rsidR="00CE63E1" w:rsidRDefault="00480F6E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8" w:name="bookmark8"/>
      <w:r>
        <w:t>Pohľadávky</w:t>
      </w:r>
      <w:bookmarkEnd w:id="8"/>
    </w:p>
    <w:p w:rsidR="00CE63E1" w:rsidRDefault="00480F6E">
      <w:pPr>
        <w:pStyle w:val="Zkladntext20"/>
        <w:shd w:val="clear" w:color="auto" w:fill="auto"/>
        <w:spacing w:after="202" w:line="198" w:lineRule="exact"/>
        <w:ind w:left="380" w:firstLine="0"/>
      </w:pPr>
      <w:r>
        <w:t>Pohľadávky sa pri ich vzniku oceňujú menovitou hodnotou. Postúpené pohľadávky sa oceňujú obstarávacou cenou, t.j. vrátane nákladov súvisiacich s obstaraním . Zníženie hodnoty pohľadávok v dôsledku pochybnosti a nevymožiteľnosti sa vyjadruje opravnou položkou.</w:t>
      </w:r>
    </w:p>
    <w:p w:rsidR="00CE63E1" w:rsidRDefault="00480F6E">
      <w:pPr>
        <w:pStyle w:val="Zhlavie30"/>
        <w:keepNext/>
        <w:keepLines/>
        <w:shd w:val="clear" w:color="auto" w:fill="auto"/>
        <w:spacing w:after="0" w:line="170" w:lineRule="exact"/>
        <w:ind w:firstLine="0"/>
      </w:pPr>
      <w:bookmarkStart w:id="9" w:name="bookmark9"/>
      <w:r>
        <w:t>(ť) Peňažné prostriedky a ceniny</w:t>
      </w:r>
      <w:bookmarkEnd w:id="9"/>
    </w:p>
    <w:p w:rsidR="00CE63E1" w:rsidRDefault="00480F6E">
      <w:pPr>
        <w:pStyle w:val="Zkladntext20"/>
        <w:shd w:val="clear" w:color="auto" w:fill="auto"/>
        <w:spacing w:after="114" w:line="170" w:lineRule="exact"/>
        <w:ind w:left="380" w:firstLine="0"/>
      </w:pPr>
      <w:r>
        <w:t>Peňažné prostriedky a ceniny sa oceňujú ich menovitou hodnotou. Zníženie ich hodnoty sa vyjadruje opravnou položkou.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67"/>
        </w:tabs>
        <w:spacing w:after="0" w:line="198" w:lineRule="exact"/>
        <w:ind w:firstLine="0"/>
      </w:pPr>
      <w:bookmarkStart w:id="10" w:name="bookmark10"/>
      <w:r>
        <w:t>Náklady budúcich období a príjmy budúcich období</w:t>
      </w:r>
      <w:bookmarkEnd w:id="10"/>
    </w:p>
    <w:p w:rsidR="00CE63E1" w:rsidRDefault="00480F6E">
      <w:pPr>
        <w:pStyle w:val="Zkladntext20"/>
        <w:shd w:val="clear" w:color="auto" w:fill="auto"/>
        <w:spacing w:after="180" w:line="198" w:lineRule="exact"/>
        <w:ind w:left="380" w:firstLine="0"/>
      </w:pPr>
      <w: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11" w:name="bookmark11"/>
      <w:r>
        <w:t>Rezervy</w:t>
      </w:r>
      <w:bookmarkEnd w:id="11"/>
    </w:p>
    <w:p w:rsidR="00CE63E1" w:rsidRDefault="00480F6E">
      <w:pPr>
        <w:pStyle w:val="Zkladntext20"/>
        <w:shd w:val="clear" w:color="auto" w:fill="auto"/>
        <w:spacing w:after="177" w:line="198" w:lineRule="exact"/>
        <w:ind w:left="380" w:firstLine="0"/>
      </w:pPr>
      <w:r>
        <w:t>Rezervy sú záväzky s neurčitým časovým vymedzením alebo výškou tvorené na krytie známych rizík alebo strát z podnikania. Oceňujú sa v očakávanej výške záväzku.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202" w:lineRule="exact"/>
        <w:ind w:firstLine="0"/>
      </w:pPr>
      <w:bookmarkStart w:id="12" w:name="bookmark12"/>
      <w:r>
        <w:t>Záväzky</w:t>
      </w:r>
      <w:bookmarkEnd w:id="12"/>
    </w:p>
    <w:p w:rsidR="00CE63E1" w:rsidRDefault="00480F6E">
      <w:pPr>
        <w:pStyle w:val="Zkladntext20"/>
        <w:shd w:val="clear" w:color="auto" w:fill="auto"/>
        <w:spacing w:after="183" w:line="202" w:lineRule="exact"/>
        <w:ind w:left="380" w:firstLine="0"/>
      </w:pPr>
      <w:r>
        <w:t>Záväzky sa pri ich vzniku oceňujú menovitou hodnotou. Záväzky sa pri ich prevzatí oceňujú obstarávacou cenou. Ak sa pri inventarizácii zistí, že suma záväzkov je iná ako ich výška v účtovníctve, uvedú sa záväzky v účtovníctve a v účtovnej závierke v tomto zistenom ocenení.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13" w:name="bookmark13"/>
      <w:r>
        <w:t>Odložené dane z príjmov</w:t>
      </w:r>
      <w:bookmarkEnd w:id="13"/>
    </w:p>
    <w:p w:rsidR="00CE63E1" w:rsidRDefault="00480F6E">
      <w:pPr>
        <w:pStyle w:val="Zkladntext20"/>
        <w:shd w:val="clear" w:color="auto" w:fill="auto"/>
        <w:spacing w:line="198" w:lineRule="exact"/>
        <w:ind w:left="380" w:firstLine="0"/>
      </w:pPr>
      <w:r>
        <w:t>Odložené dane (odložená daňová pohľadávka a odložený daňový záväzok) sa vzťahujú na:</w:t>
      </w:r>
    </w:p>
    <w:p w:rsidR="00CE63E1" w:rsidRDefault="00480F6E">
      <w:pPr>
        <w:pStyle w:val="Zkladntext20"/>
        <w:numPr>
          <w:ilvl w:val="0"/>
          <w:numId w:val="7"/>
        </w:numPr>
        <w:shd w:val="clear" w:color="auto" w:fill="auto"/>
        <w:tabs>
          <w:tab w:val="left" w:pos="1188"/>
        </w:tabs>
        <w:spacing w:line="198" w:lineRule="exact"/>
        <w:ind w:left="1200" w:hanging="360"/>
        <w:jc w:val="left"/>
      </w:pPr>
      <w:r>
        <w:t>dočasné rozdiely medzi účtovnou hodnotou majetku a účtovnou hodnotou záväzkov vykázanou v súvahe a ich daňovou základňou,</w:t>
      </w:r>
    </w:p>
    <w:p w:rsidR="00CE63E1" w:rsidRDefault="00480F6E">
      <w:pPr>
        <w:pStyle w:val="Zkladntext20"/>
        <w:numPr>
          <w:ilvl w:val="0"/>
          <w:numId w:val="7"/>
        </w:numPr>
        <w:shd w:val="clear" w:color="auto" w:fill="auto"/>
        <w:tabs>
          <w:tab w:val="left" w:pos="1188"/>
        </w:tabs>
        <w:spacing w:line="198" w:lineRule="exact"/>
        <w:ind w:left="1200" w:hanging="360"/>
        <w:jc w:val="left"/>
      </w:pPr>
      <w:r>
        <w:t>možnosti umorovať daňovú stratu v budúcnosti, pod ktorou sa rozumie možnosť odpočítať daňovú stratu od základu dane v budúcnosti,</w:t>
      </w:r>
    </w:p>
    <w:p w:rsidR="00CE63E1" w:rsidRDefault="00480F6E">
      <w:pPr>
        <w:pStyle w:val="Zkladntext20"/>
        <w:numPr>
          <w:ilvl w:val="0"/>
          <w:numId w:val="7"/>
        </w:numPr>
        <w:shd w:val="clear" w:color="auto" w:fill="auto"/>
        <w:tabs>
          <w:tab w:val="left" w:pos="1188"/>
        </w:tabs>
        <w:spacing w:after="180" w:line="198" w:lineRule="exact"/>
        <w:ind w:left="840" w:firstLine="0"/>
      </w:pPr>
      <w:r>
        <w:t>možnosti previesť nevyužité daňové odpočty a iné daňové nároky do budúcich období.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14" w:name="bookmark14"/>
      <w:r>
        <w:t>Výdavky budúcich období a výnosy budúcich období</w:t>
      </w:r>
      <w:bookmarkEnd w:id="14"/>
    </w:p>
    <w:p w:rsidR="00CE63E1" w:rsidRDefault="00480F6E">
      <w:pPr>
        <w:pStyle w:val="Zkladntext20"/>
        <w:shd w:val="clear" w:color="auto" w:fill="auto"/>
        <w:spacing w:after="180" w:line="198" w:lineRule="exact"/>
        <w:ind w:left="380" w:firstLine="0"/>
      </w:pPr>
      <w: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74"/>
        </w:tabs>
        <w:spacing w:after="0" w:line="198" w:lineRule="exact"/>
        <w:ind w:firstLine="0"/>
      </w:pPr>
      <w:bookmarkStart w:id="15" w:name="bookmark15"/>
      <w:r>
        <w:t>Deriváty</w:t>
      </w:r>
      <w:bookmarkEnd w:id="15"/>
    </w:p>
    <w:p w:rsidR="00CE63E1" w:rsidRDefault="00480F6E">
      <w:pPr>
        <w:pStyle w:val="Zkladntext20"/>
        <w:shd w:val="clear" w:color="auto" w:fill="auto"/>
        <w:spacing w:line="198" w:lineRule="exact"/>
        <w:ind w:left="380" w:firstLine="0"/>
      </w:pPr>
      <w:r>
        <w:t>Deriváty sa pri ich nadobudnutí oceňujú obstarávacou cenou a ku dňu, ku ktorému sa zostavuje účtovná závierka, sa oceňujú reálnou hodnotou.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448"/>
        </w:tabs>
        <w:spacing w:after="0" w:line="198" w:lineRule="exact"/>
        <w:ind w:firstLine="0"/>
      </w:pPr>
      <w:bookmarkStart w:id="16" w:name="bookmark16"/>
      <w:r>
        <w:t>Majetok a záväzky zabezpečené derivátmi</w:t>
      </w:r>
      <w:bookmarkEnd w:id="16"/>
    </w:p>
    <w:p w:rsidR="00CE63E1" w:rsidRDefault="00480F6E">
      <w:pPr>
        <w:pStyle w:val="Zkladntext20"/>
        <w:shd w:val="clear" w:color="auto" w:fill="auto"/>
        <w:spacing w:after="180" w:line="198" w:lineRule="exact"/>
        <w:ind w:left="380" w:firstLine="0"/>
      </w:pPr>
      <w:r>
        <w:t>Majetok a záväzky zabezpečené derivátmi sa oceňujú reálnou hodnotou. Zmeny reálnych hodnôt majetku a záväzkov zabezpečených derivátmi sa účtujú bez vplyvu na výsledok hospodárenia priamo do vlastného imania na účet 414.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448"/>
        </w:tabs>
        <w:spacing w:after="0" w:line="198" w:lineRule="exact"/>
        <w:ind w:firstLine="0"/>
      </w:pPr>
      <w:bookmarkStart w:id="17" w:name="bookmark17"/>
      <w:r>
        <w:t>Cudzia mena</w:t>
      </w:r>
      <w:bookmarkEnd w:id="17"/>
    </w:p>
    <w:p w:rsidR="00CE63E1" w:rsidRDefault="00480F6E">
      <w:pPr>
        <w:pStyle w:val="Zkladntext20"/>
        <w:shd w:val="clear" w:color="auto" w:fill="auto"/>
        <w:spacing w:after="180" w:line="198" w:lineRule="exact"/>
        <w:ind w:left="380" w:firstLine="0"/>
      </w:pPr>
      <w:r>
        <w:t>Majetok a záväzky vyjadrené v cudzej mene sa prepočítavajú na euro kurzom vyhláseným ECB platným ku dňu uskutočnenia účtovného prípadu a v účtovnej závierke platným ku dňu, ku ktorému sa zostavuje. Vzniknuté kurzové rozdiely sa zúčtujú s vplyvom na výsledok hospodárenia.</w:t>
      </w:r>
    </w:p>
    <w:p w:rsidR="00CE63E1" w:rsidRDefault="00480F6E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448"/>
        </w:tabs>
        <w:spacing w:after="0" w:line="198" w:lineRule="exact"/>
        <w:ind w:firstLine="0"/>
      </w:pPr>
      <w:bookmarkStart w:id="18" w:name="bookmark18"/>
      <w:r>
        <w:lastRenderedPageBreak/>
        <w:t>Výnosy</w:t>
      </w:r>
      <w:bookmarkEnd w:id="18"/>
    </w:p>
    <w:p w:rsidR="00CE63E1" w:rsidRDefault="00480F6E">
      <w:pPr>
        <w:pStyle w:val="Zkladntext20"/>
        <w:shd w:val="clear" w:color="auto" w:fill="auto"/>
        <w:spacing w:after="442" w:line="198" w:lineRule="exact"/>
        <w:ind w:left="380" w:firstLine="0"/>
      </w:pPr>
      <w:r>
        <w:t>Tržby za vlastné výkony a tovar neobsahujú daň z pridanej hodnoty. Tržby sú účtované ku dňu splnenia dodávky alebo služby.</w:t>
      </w:r>
    </w:p>
    <w:p w:rsidR="00CE63E1" w:rsidRDefault="00480F6E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after="140" w:line="170" w:lineRule="exact"/>
        <w:ind w:firstLine="0"/>
      </w:pPr>
      <w:bookmarkStart w:id="19" w:name="bookmark19"/>
      <w:r>
        <w:t>INFORMÁCIE O ÚDAJOCH NA STRANE AKTÍV SÚVAHY</w:t>
      </w:r>
      <w:bookmarkEnd w:id="19"/>
    </w:p>
    <w:p w:rsidR="00CE63E1" w:rsidRDefault="00480F6E">
      <w:pPr>
        <w:pStyle w:val="Zhlavie30"/>
        <w:keepNext/>
        <w:keepLines/>
        <w:numPr>
          <w:ilvl w:val="0"/>
          <w:numId w:val="8"/>
        </w:numPr>
        <w:shd w:val="clear" w:color="auto" w:fill="auto"/>
        <w:tabs>
          <w:tab w:val="left" w:pos="354"/>
        </w:tabs>
        <w:spacing w:after="0" w:line="170" w:lineRule="exact"/>
        <w:ind w:firstLine="0"/>
      </w:pPr>
      <w:bookmarkStart w:id="20" w:name="bookmark20"/>
      <w:r>
        <w:t>Dlhodobý nehmotný a dlhodobý hmotný majetok</w:t>
      </w:r>
      <w:bookmarkEnd w:id="20"/>
    </w:p>
    <w:p w:rsidR="00CE63E1" w:rsidRDefault="00480F6E">
      <w:pPr>
        <w:pStyle w:val="Zkladntext20"/>
        <w:shd w:val="clear" w:color="auto" w:fill="auto"/>
        <w:spacing w:after="136" w:line="170" w:lineRule="exact"/>
        <w:ind w:left="380" w:firstLine="0"/>
      </w:pPr>
      <w:r>
        <w:t>Spoločnosť vlastní tento majetok:</w:t>
      </w:r>
    </w:p>
    <w:p w:rsidR="00CE63E1" w:rsidRDefault="00480F6E">
      <w:pPr>
        <w:pStyle w:val="Zkladntext20"/>
        <w:shd w:val="clear" w:color="auto" w:fill="auto"/>
        <w:spacing w:line="170" w:lineRule="exact"/>
        <w:ind w:left="380" w:firstLine="0"/>
      </w:pPr>
      <w:r>
        <w:t>Kamerový systém (pre jeden štadión).</w:t>
      </w:r>
    </w:p>
    <w:p w:rsidR="004B5112" w:rsidRDefault="00480F6E">
      <w:pPr>
        <w:pStyle w:val="Zkladntext20"/>
        <w:shd w:val="clear" w:color="auto" w:fill="auto"/>
        <w:spacing w:line="410" w:lineRule="exact"/>
        <w:ind w:left="380" w:right="3840" w:firstLine="0"/>
        <w:jc w:val="left"/>
      </w:pPr>
      <w:r>
        <w:t xml:space="preserve">Automobil Nissan </w:t>
      </w:r>
      <w:proofErr w:type="spellStart"/>
      <w:r>
        <w:t>X-Trial</w:t>
      </w:r>
      <w:proofErr w:type="spellEnd"/>
      <w:r>
        <w:t xml:space="preserve"> - </w:t>
      </w:r>
      <w:proofErr w:type="spellStart"/>
      <w:r>
        <w:t>leasovaný</w:t>
      </w:r>
      <w:proofErr w:type="spellEnd"/>
      <w:r>
        <w:t xml:space="preserve"> od spoločnosti VB Leasing </w:t>
      </w:r>
      <w:r w:rsidR="004B5112">
        <w:t xml:space="preserve">– </w:t>
      </w:r>
    </w:p>
    <w:p w:rsidR="004B5112" w:rsidRDefault="004B5112">
      <w:pPr>
        <w:pStyle w:val="Zkladntext20"/>
        <w:shd w:val="clear" w:color="auto" w:fill="auto"/>
        <w:spacing w:line="410" w:lineRule="exact"/>
        <w:ind w:left="380" w:right="3840" w:firstLine="0"/>
        <w:jc w:val="left"/>
      </w:pPr>
      <w:r>
        <w:t>Ukončený leasing k 6.5.2015</w:t>
      </w:r>
    </w:p>
    <w:p w:rsidR="00CE63E1" w:rsidRDefault="00480F6E">
      <w:pPr>
        <w:pStyle w:val="Zkladntext20"/>
        <w:shd w:val="clear" w:color="auto" w:fill="auto"/>
        <w:spacing w:line="410" w:lineRule="exact"/>
        <w:ind w:left="380" w:right="3840" w:firstLine="0"/>
        <w:jc w:val="left"/>
      </w:pPr>
      <w:r>
        <w:rPr>
          <w:rStyle w:val="Zkladntext2Tun0"/>
        </w:rPr>
        <w:t>Poistenie majetku</w:t>
      </w:r>
    </w:p>
    <w:p w:rsidR="00CE63E1" w:rsidRDefault="00480F6E">
      <w:pPr>
        <w:pStyle w:val="Zkladntext20"/>
        <w:shd w:val="clear" w:color="auto" w:fill="auto"/>
        <w:spacing w:after="140" w:line="170" w:lineRule="exact"/>
        <w:ind w:left="380" w:firstLine="0"/>
      </w:pPr>
      <w:r>
        <w:t>Dopravné prostriedky boli a sú poistené v poisťovni UN1QA.</w:t>
      </w:r>
    </w:p>
    <w:p w:rsidR="00CE63E1" w:rsidRDefault="00480F6E">
      <w:pPr>
        <w:pStyle w:val="Zkladntext20"/>
        <w:shd w:val="clear" w:color="auto" w:fill="auto"/>
        <w:spacing w:after="252" w:line="170" w:lineRule="exact"/>
        <w:ind w:left="380" w:firstLine="0"/>
      </w:pPr>
      <w:r>
        <w:t>Dlhodobý majetok nie je krytý záložným právom v prospech tretích subjektov.</w:t>
      </w:r>
    </w:p>
    <w:p w:rsidR="00CE63E1" w:rsidRDefault="00480F6E">
      <w:pPr>
        <w:pStyle w:val="Zhlavie30"/>
        <w:keepNext/>
        <w:keepLines/>
        <w:numPr>
          <w:ilvl w:val="0"/>
          <w:numId w:val="8"/>
        </w:numPr>
        <w:shd w:val="clear" w:color="auto" w:fill="auto"/>
        <w:tabs>
          <w:tab w:val="left" w:pos="354"/>
        </w:tabs>
        <w:spacing w:after="136" w:line="170" w:lineRule="exact"/>
        <w:ind w:firstLine="0"/>
      </w:pPr>
      <w:bookmarkStart w:id="21" w:name="bookmark21"/>
      <w:r>
        <w:t>Dlhodobý finančný majetok</w:t>
      </w:r>
      <w:bookmarkEnd w:id="21"/>
    </w:p>
    <w:p w:rsidR="00CE63E1" w:rsidRDefault="00480F6E">
      <w:pPr>
        <w:pStyle w:val="Zkladntext20"/>
        <w:shd w:val="clear" w:color="auto" w:fill="auto"/>
        <w:spacing w:after="76" w:line="170" w:lineRule="exact"/>
        <w:ind w:left="380" w:firstLine="0"/>
      </w:pPr>
      <w:r>
        <w:t>Spoločnosť nemá.</w:t>
      </w:r>
    </w:p>
    <w:p w:rsidR="00CE63E1" w:rsidRDefault="00480F6E">
      <w:pPr>
        <w:pStyle w:val="Zhlavie30"/>
        <w:keepNext/>
        <w:keepLines/>
        <w:numPr>
          <w:ilvl w:val="0"/>
          <w:numId w:val="8"/>
        </w:numPr>
        <w:shd w:val="clear" w:color="auto" w:fill="auto"/>
        <w:tabs>
          <w:tab w:val="left" w:pos="354"/>
        </w:tabs>
        <w:spacing w:after="0" w:line="245" w:lineRule="exact"/>
        <w:ind w:firstLine="0"/>
      </w:pPr>
      <w:bookmarkStart w:id="22" w:name="bookmark22"/>
      <w:r>
        <w:t>Zásoby</w:t>
      </w:r>
      <w:bookmarkEnd w:id="22"/>
    </w:p>
    <w:p w:rsidR="00CE63E1" w:rsidRPr="004B5112" w:rsidRDefault="004B5112">
      <w:pPr>
        <w:pStyle w:val="Zkladntext50"/>
        <w:shd w:val="clear" w:color="auto" w:fill="auto"/>
        <w:tabs>
          <w:tab w:val="left" w:pos="736"/>
        </w:tabs>
        <w:spacing w:after="240"/>
        <w:ind w:left="38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</w:t>
      </w:r>
    </w:p>
    <w:p w:rsidR="00CE63E1" w:rsidRDefault="00480F6E">
      <w:pPr>
        <w:pStyle w:val="Zhlavie30"/>
        <w:keepNext/>
        <w:keepLines/>
        <w:numPr>
          <w:ilvl w:val="0"/>
          <w:numId w:val="8"/>
        </w:numPr>
        <w:shd w:val="clear" w:color="auto" w:fill="auto"/>
        <w:tabs>
          <w:tab w:val="left" w:pos="354"/>
        </w:tabs>
        <w:spacing w:after="256" w:line="170" w:lineRule="exact"/>
        <w:ind w:firstLine="0"/>
      </w:pPr>
      <w:bookmarkStart w:id="23" w:name="bookmark23"/>
      <w:r>
        <w:t>Pohľadávky</w:t>
      </w:r>
      <w:bookmarkEnd w:id="23"/>
    </w:p>
    <w:p w:rsidR="00CE63E1" w:rsidRDefault="00480F6E">
      <w:pPr>
        <w:pStyle w:val="Zkladntext20"/>
        <w:shd w:val="clear" w:color="auto" w:fill="auto"/>
        <w:spacing w:line="170" w:lineRule="exact"/>
        <w:ind w:left="380" w:firstLine="0"/>
      </w:pPr>
      <w:r>
        <w:t>Vývoj položky v priebehu účtovného obdobia uvádza nasledujúca tabuľka:</w:t>
      </w:r>
    </w:p>
    <w:p w:rsidR="001A5A5E" w:rsidRDefault="001A5A5E">
      <w:pPr>
        <w:pStyle w:val="Zkladntext20"/>
        <w:shd w:val="clear" w:color="auto" w:fill="auto"/>
        <w:spacing w:line="170" w:lineRule="exact"/>
        <w:ind w:left="380" w:firstLine="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7"/>
        <w:gridCol w:w="1364"/>
        <w:gridCol w:w="1350"/>
        <w:gridCol w:w="1361"/>
        <w:gridCol w:w="1364"/>
      </w:tblGrid>
      <w:tr w:rsidR="00CE63E1">
        <w:trPr>
          <w:trHeight w:hRule="exact" w:val="756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0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A409D3" w:rsidP="00D80138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238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D80138">
              <w:rPr>
                <w:rStyle w:val="Zkladntext2Tun"/>
              </w:rPr>
              <w:t>5</w:t>
            </w:r>
            <w:r w:rsidR="00480F6E">
              <w:rPr>
                <w:rStyle w:val="Zkladntext2Tun"/>
              </w:rPr>
              <w:t xml:space="preserve"> v tis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245" w:lineRule="exact"/>
              <w:ind w:firstLine="0"/>
              <w:jc w:val="center"/>
            </w:pPr>
            <w:r>
              <w:rPr>
                <w:rStyle w:val="Zkladntext2Tun"/>
              </w:rPr>
              <w:t>Tvorba (Zvýšenie) v tis. €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248" w:lineRule="exact"/>
              <w:ind w:firstLine="0"/>
              <w:jc w:val="center"/>
            </w:pPr>
            <w:r>
              <w:rPr>
                <w:rStyle w:val="Zkladntext2Tun"/>
              </w:rPr>
              <w:t>Zrušenie (Rozpustenie) v tis. €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D765F4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238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D765F4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Pohľadávky z obchodného styku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0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0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D765F4" w:rsidP="00D765F4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25</w:t>
            </w:r>
          </w:p>
        </w:tc>
      </w:tr>
      <w:tr w:rsidR="00CE63E1">
        <w:trPr>
          <w:trHeight w:hRule="exact" w:val="256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Iné pohľadávky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0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0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D765F4" w:rsidRDefault="00D765F4">
            <w:pPr>
              <w:framePr w:w="8507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38</w:t>
            </w:r>
          </w:p>
        </w:tc>
      </w:tr>
      <w:tr w:rsidR="00CE63E1">
        <w:trPr>
          <w:trHeight w:hRule="exact" w:val="263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B5112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96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1A5A5E">
            <w:pPr>
              <w:pStyle w:val="Zkladntext20"/>
              <w:framePr w:w="8507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62</w:t>
            </w:r>
          </w:p>
        </w:tc>
      </w:tr>
    </w:tbl>
    <w:p w:rsidR="001A5A5E" w:rsidRDefault="001A5A5E">
      <w:pPr>
        <w:pStyle w:val="Nzovtabuky0"/>
        <w:framePr w:w="8507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507" w:wrap="notBeside" w:vAnchor="text" w:hAnchor="text" w:xAlign="center" w:y="1"/>
        <w:shd w:val="clear" w:color="auto" w:fill="auto"/>
        <w:spacing w:line="170" w:lineRule="exact"/>
      </w:pPr>
    </w:p>
    <w:p w:rsidR="00CE63E1" w:rsidRDefault="00480F6E">
      <w:pPr>
        <w:pStyle w:val="Nzovtabuky0"/>
        <w:framePr w:w="8507" w:wrap="notBeside" w:vAnchor="text" w:hAnchor="text" w:xAlign="center" w:y="1"/>
        <w:shd w:val="clear" w:color="auto" w:fill="auto"/>
        <w:spacing w:line="170" w:lineRule="exact"/>
      </w:pPr>
      <w:r>
        <w:t>Veková štruktúra krátkodobých pohľadávok (brutto) je uvedená v nasledujúcej tabuľke:</w:t>
      </w:r>
    </w:p>
    <w:p w:rsidR="001A5A5E" w:rsidRDefault="001A5A5E">
      <w:pPr>
        <w:pStyle w:val="Nzovtabuky0"/>
        <w:framePr w:w="8507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507" w:wrap="notBeside" w:vAnchor="text" w:hAnchor="text" w:xAlign="center" w:y="1"/>
        <w:shd w:val="clear" w:color="auto" w:fill="auto"/>
        <w:spacing w:line="170" w:lineRule="exact"/>
      </w:pPr>
    </w:p>
    <w:p w:rsidR="00CE63E1" w:rsidRDefault="00CE63E1">
      <w:pPr>
        <w:framePr w:w="8507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2"/>
        <w:gridCol w:w="1732"/>
        <w:gridCol w:w="2128"/>
      </w:tblGrid>
      <w:tr w:rsidR="00CE63E1">
        <w:trPr>
          <w:trHeight w:hRule="exact" w:val="270"/>
          <w:jc w:val="center"/>
        </w:trPr>
        <w:tc>
          <w:tcPr>
            <w:tcW w:w="44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34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D80138" w:rsidP="00383821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383821">
              <w:rPr>
                <w:rStyle w:val="Zkladntext2Tun"/>
              </w:rPr>
              <w:t>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D765F4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D765F4">
              <w:rPr>
                <w:rStyle w:val="Zkladntext2Tun"/>
              </w:rPr>
              <w:t>4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4482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34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32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tis. €</w:t>
            </w:r>
          </w:p>
        </w:tc>
        <w:tc>
          <w:tcPr>
            <w:tcW w:w="2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44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pohľadávky do lehoty splatnosti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 w:rsidP="004B5112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D765F4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25</w:t>
            </w:r>
          </w:p>
        </w:tc>
      </w:tr>
      <w:tr w:rsidR="00CE63E1">
        <w:trPr>
          <w:trHeight w:hRule="exact" w:val="248"/>
          <w:jc w:val="center"/>
        </w:trPr>
        <w:tc>
          <w:tcPr>
            <w:tcW w:w="44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pohľadávky po lehote splatnosti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D765F4" w:rsidRDefault="00D765F4">
            <w:pPr>
              <w:framePr w:w="8341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37</w:t>
            </w:r>
          </w:p>
        </w:tc>
      </w:tr>
      <w:tr w:rsidR="00CE63E1">
        <w:trPr>
          <w:trHeight w:hRule="exact" w:val="259"/>
          <w:jc w:val="center"/>
        </w:trPr>
        <w:tc>
          <w:tcPr>
            <w:tcW w:w="4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B5112" w:rsidP="00D80138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1A5A5E">
            <w:pPr>
              <w:pStyle w:val="Zkladntext20"/>
              <w:framePr w:w="8341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62</w:t>
            </w:r>
          </w:p>
        </w:tc>
      </w:tr>
    </w:tbl>
    <w:p w:rsidR="00CE63E1" w:rsidRDefault="00480F6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  <w:r>
        <w:t>Na pohľadávky spoločnosti nie je zriadené záložné právo.</w:t>
      </w: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1A5A5E" w:rsidRDefault="001A5A5E">
      <w:pPr>
        <w:pStyle w:val="Nzovtabuky0"/>
        <w:framePr w:w="8341" w:wrap="notBeside" w:vAnchor="text" w:hAnchor="text" w:xAlign="center" w:y="1"/>
        <w:shd w:val="clear" w:color="auto" w:fill="auto"/>
        <w:spacing w:line="170" w:lineRule="exact"/>
      </w:pPr>
    </w:p>
    <w:p w:rsidR="00CE63E1" w:rsidRDefault="00CE63E1">
      <w:pPr>
        <w:framePr w:w="8341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8"/>
        </w:numPr>
        <w:shd w:val="clear" w:color="auto" w:fill="auto"/>
        <w:tabs>
          <w:tab w:val="left" w:pos="384"/>
        </w:tabs>
        <w:spacing w:after="141" w:line="170" w:lineRule="exact"/>
      </w:pPr>
      <w:r>
        <w:t>Finančné účty</w:t>
      </w:r>
    </w:p>
    <w:p w:rsidR="00CE63E1" w:rsidRDefault="00480F6E">
      <w:pPr>
        <w:pStyle w:val="Zkladntext20"/>
        <w:shd w:val="clear" w:color="auto" w:fill="auto"/>
        <w:spacing w:after="451" w:line="209" w:lineRule="exact"/>
        <w:ind w:left="380" w:firstLine="0"/>
        <w:jc w:val="left"/>
      </w:pPr>
      <w:r>
        <w:t>Ako finančné účty sú vykázané peniaze v pokladni, účty v bankách a cenné papiere. Účtami v bankách môže Spoločnosť voľne disponovať.</w:t>
      </w:r>
    </w:p>
    <w:p w:rsidR="00CE63E1" w:rsidRDefault="00480F6E">
      <w:pPr>
        <w:pStyle w:val="Zkladntext40"/>
        <w:numPr>
          <w:ilvl w:val="0"/>
          <w:numId w:val="8"/>
        </w:numPr>
        <w:shd w:val="clear" w:color="auto" w:fill="auto"/>
        <w:tabs>
          <w:tab w:val="left" w:pos="384"/>
        </w:tabs>
        <w:spacing w:after="260" w:line="170" w:lineRule="exact"/>
      </w:pPr>
      <w:r>
        <w:t>Krátkodobý finančný majetok</w:t>
      </w:r>
    </w:p>
    <w:p w:rsidR="00CE63E1" w:rsidRDefault="00480F6E">
      <w:pPr>
        <w:pStyle w:val="Zkladntext20"/>
        <w:shd w:val="clear" w:color="auto" w:fill="auto"/>
        <w:spacing w:after="176" w:line="170" w:lineRule="exact"/>
        <w:ind w:left="380" w:firstLine="0"/>
        <w:jc w:val="left"/>
      </w:pPr>
      <w:r>
        <w:t>Spoločnosť nemá.</w:t>
      </w:r>
    </w:p>
    <w:p w:rsidR="00CE63E1" w:rsidRDefault="00480F6E">
      <w:pPr>
        <w:pStyle w:val="Zkladntext40"/>
        <w:numPr>
          <w:ilvl w:val="0"/>
          <w:numId w:val="8"/>
        </w:numPr>
        <w:shd w:val="clear" w:color="auto" w:fill="auto"/>
        <w:tabs>
          <w:tab w:val="left" w:pos="384"/>
        </w:tabs>
        <w:spacing w:line="170" w:lineRule="exact"/>
      </w:pPr>
      <w:r>
        <w:lastRenderedPageBreak/>
        <w:t>Časové rozlíšenie</w:t>
      </w:r>
    </w:p>
    <w:p w:rsidR="001A5A5E" w:rsidRDefault="001A5A5E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7B5A77" w:rsidRDefault="007B5A77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7B5A77" w:rsidRDefault="007B5A77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7B5A77" w:rsidRDefault="007B5A77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7B5A77" w:rsidRDefault="007B5A77" w:rsidP="001A5A5E">
      <w:pPr>
        <w:pStyle w:val="Zkladntext40"/>
        <w:shd w:val="clear" w:color="auto" w:fill="auto"/>
        <w:tabs>
          <w:tab w:val="left" w:pos="384"/>
        </w:tabs>
        <w:spacing w:line="170" w:lineRule="exact"/>
      </w:pPr>
    </w:p>
    <w:p w:rsidR="00CE63E1" w:rsidRDefault="00480F6E">
      <w:pPr>
        <w:pStyle w:val="Nzovtabuky0"/>
        <w:framePr w:w="8489" w:wrap="notBeside" w:vAnchor="text" w:hAnchor="text" w:xAlign="center" w:y="1"/>
        <w:shd w:val="clear" w:color="auto" w:fill="auto"/>
        <w:spacing w:line="170" w:lineRule="exact"/>
      </w:pPr>
      <w:r>
        <w:t>Časové rozlíšenie zahŕňa položky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28"/>
        <w:gridCol w:w="1764"/>
        <w:gridCol w:w="1796"/>
      </w:tblGrid>
      <w:tr w:rsidR="00CE63E1">
        <w:trPr>
          <w:trHeight w:hRule="exact" w:val="464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383821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230" w:lineRule="exact"/>
              <w:ind w:firstLine="0"/>
              <w:jc w:val="center"/>
            </w:pPr>
            <w:r>
              <w:rPr>
                <w:rStyle w:val="Zkladntext21"/>
              </w:rPr>
              <w:t>31.5.201</w:t>
            </w:r>
            <w:r w:rsidR="00383821">
              <w:rPr>
                <w:rStyle w:val="Zkladntext21"/>
              </w:rPr>
              <w:t>5</w:t>
            </w:r>
            <w:r>
              <w:rPr>
                <w:rStyle w:val="Zkladntext21"/>
              </w:rPr>
              <w:t xml:space="preserve"> </w:t>
            </w:r>
            <w:r>
              <w:rPr>
                <w:rStyle w:val="Zkladntext2Tun"/>
              </w:rPr>
              <w:t>v tis. €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1A5A5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1"/>
              </w:rPr>
              <w:t>31.5.201</w:t>
            </w:r>
            <w:r w:rsidR="001A5A5E">
              <w:rPr>
                <w:rStyle w:val="Zkladntext21"/>
              </w:rPr>
              <w:t>4</w:t>
            </w:r>
            <w:r>
              <w:rPr>
                <w:rStyle w:val="Zkladntext21"/>
              </w:rPr>
              <w:t xml:space="preserve"> </w:t>
            </w:r>
            <w:r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Náklady budúcich období - poistné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1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Náklady budúcich období - reklama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Náklady budúcich období - ostatné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30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Príjmy budúcich období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8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5"/>
          <w:jc w:val="center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t>1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89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1</w:t>
            </w:r>
          </w:p>
        </w:tc>
      </w:tr>
    </w:tbl>
    <w:p w:rsidR="00CE63E1" w:rsidRDefault="00CE63E1">
      <w:pPr>
        <w:framePr w:w="8489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 w:rsidP="001A5A5E">
      <w:pPr>
        <w:pStyle w:val="Zkladntext40"/>
        <w:numPr>
          <w:ilvl w:val="0"/>
          <w:numId w:val="1"/>
        </w:numPr>
        <w:shd w:val="clear" w:color="auto" w:fill="auto"/>
        <w:tabs>
          <w:tab w:val="left" w:pos="384"/>
        </w:tabs>
        <w:spacing w:before="806" w:after="72" w:line="170" w:lineRule="exact"/>
      </w:pPr>
      <w:r>
        <w:t>INFORMÁCIE O ÚDAJOCH NA STRANE PASÍV SÚVAHY</w:t>
      </w: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472"/>
        </w:tabs>
        <w:spacing w:line="400" w:lineRule="exact"/>
        <w:ind w:left="160"/>
      </w:pPr>
      <w:r>
        <w:t>Vlastné imanie</w:t>
      </w:r>
    </w:p>
    <w:p w:rsidR="00CE63E1" w:rsidRDefault="00480F6E">
      <w:pPr>
        <w:pStyle w:val="Zkladntext20"/>
        <w:shd w:val="clear" w:color="auto" w:fill="auto"/>
        <w:spacing w:line="400" w:lineRule="exact"/>
        <w:ind w:left="380" w:firstLine="0"/>
        <w:jc w:val="left"/>
      </w:pPr>
      <w:r>
        <w:t>Informácie o vlastnom imaní.</w:t>
      </w:r>
    </w:p>
    <w:p w:rsidR="00CE63E1" w:rsidRDefault="00480F6E">
      <w:pPr>
        <w:pStyle w:val="Zkladntext20"/>
        <w:shd w:val="clear" w:color="auto" w:fill="auto"/>
        <w:spacing w:line="400" w:lineRule="exact"/>
        <w:ind w:left="380" w:firstLine="0"/>
        <w:jc w:val="left"/>
      </w:pPr>
      <w:r>
        <w:t>Základné imanie spoločnosti PRO HOKEJ, a. s., tvorí 1</w:t>
      </w:r>
      <w:r w:rsidR="001A5A5E">
        <w:t>0</w:t>
      </w:r>
      <w:r>
        <w:t xml:space="preserve"> listinných akcií v menovitej hodnote jednej akcie 3 984€. Prehľad o pohybe vlastného imania v priebehu účtovného obdobia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64"/>
        <w:gridCol w:w="1127"/>
        <w:gridCol w:w="1076"/>
        <w:gridCol w:w="893"/>
        <w:gridCol w:w="1163"/>
        <w:gridCol w:w="1120"/>
      </w:tblGrid>
      <w:tr w:rsidR="00CE63E1">
        <w:trPr>
          <w:trHeight w:hRule="exact" w:val="612"/>
          <w:jc w:val="center"/>
        </w:trPr>
        <w:tc>
          <w:tcPr>
            <w:tcW w:w="3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 w:rsidP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4B5112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tis. €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</w:pPr>
            <w:r>
              <w:rPr>
                <w:rStyle w:val="Zkladntext2Tun"/>
              </w:rPr>
              <w:t>prírastky v tis. €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38" w:lineRule="exact"/>
              <w:ind w:firstLine="0"/>
            </w:pPr>
            <w:r>
              <w:rPr>
                <w:rStyle w:val="Zkladntext2Tun"/>
              </w:rPr>
              <w:t>úbytky v tis. €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</w:pPr>
            <w:r>
              <w:rPr>
                <w:rStyle w:val="Zkladntext2Tun"/>
              </w:rPr>
              <w:t>presuny v tis. €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41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4B5112">
              <w:rPr>
                <w:rStyle w:val="Zkladntext2Tun"/>
              </w:rPr>
              <w:t>5</w:t>
            </w:r>
            <w:r>
              <w:rPr>
                <w:rStyle w:val="Zkladntext2Tun"/>
              </w:rPr>
              <w:t xml:space="preserve"> v tis €</w:t>
            </w:r>
          </w:p>
        </w:tc>
      </w:tr>
    </w:tbl>
    <w:p w:rsidR="00CE63E1" w:rsidRDefault="00CE63E1">
      <w:pPr>
        <w:framePr w:w="8543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p w:rsidR="001A5A5E" w:rsidRDefault="001A5A5E">
      <w:pPr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50"/>
        <w:gridCol w:w="1141"/>
        <w:gridCol w:w="1084"/>
        <w:gridCol w:w="896"/>
        <w:gridCol w:w="1152"/>
        <w:gridCol w:w="1120"/>
      </w:tblGrid>
      <w:tr w:rsidR="00CE63E1" w:rsidTr="00457987">
        <w:trPr>
          <w:trHeight w:hRule="exact" w:val="256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Základné imanie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40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40</w:t>
            </w:r>
          </w:p>
        </w:tc>
      </w:tr>
      <w:tr w:rsidR="00CE63E1" w:rsidTr="00457987">
        <w:trPr>
          <w:trHeight w:hRule="exact" w:val="245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Kapitálové fondy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B5112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6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 w:rsidP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6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4B5112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CE63E1">
        <w:trPr>
          <w:trHeight w:hRule="exact" w:val="281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Ostatné kapitálové fondy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 w:rsidTr="00457987">
        <w:trPr>
          <w:trHeight w:hRule="exact" w:val="636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23" w:lineRule="exact"/>
              <w:ind w:left="180" w:firstLine="0"/>
              <w:jc w:val="left"/>
            </w:pPr>
            <w:proofErr w:type="spellStart"/>
            <w:r>
              <w:rPr>
                <w:rStyle w:val="Zkladntext21"/>
              </w:rPr>
              <w:t>Oceň.rozdiely</w:t>
            </w:r>
            <w:proofErr w:type="spellEnd"/>
            <w:r>
              <w:rPr>
                <w:rStyle w:val="Zkladntext21"/>
              </w:rPr>
              <w:t xml:space="preserve"> z precenenia majetku a záväzkov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1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Fondy zo zisku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6</w:t>
            </w:r>
          </w:p>
        </w:tc>
      </w:tr>
      <w:tr w:rsidR="00CE63E1">
        <w:trPr>
          <w:trHeight w:hRule="exact" w:val="284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Zákonný rezervný fond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7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8</w:t>
            </w:r>
          </w:p>
        </w:tc>
      </w:tr>
      <w:tr w:rsidR="00CE63E1">
        <w:trPr>
          <w:trHeight w:hRule="exact" w:val="252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Štatutárne fondy a ostatné fondy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5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Výsledok hospodárenia minulých rokov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67</w:t>
            </w:r>
          </w:p>
        </w:tc>
      </w:tr>
      <w:tr w:rsidR="00CE63E1">
        <w:trPr>
          <w:trHeight w:hRule="exact" w:val="194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Nerozdelený zisk minulých rokov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584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B5112" w:rsidP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9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B5112" w:rsidP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593</w:t>
            </w:r>
          </w:p>
        </w:tc>
      </w:tr>
      <w:tr w:rsidR="00CE63E1" w:rsidTr="00457987">
        <w:trPr>
          <w:trHeight w:hRule="exact" w:val="256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left="180" w:firstLine="0"/>
              <w:jc w:val="left"/>
            </w:pPr>
            <w:r>
              <w:rPr>
                <w:rStyle w:val="Zkladntext21"/>
              </w:rPr>
              <w:t>Neuhradená strata minulých rokov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-629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B5112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-553</w:t>
            </w:r>
          </w:p>
        </w:tc>
      </w:tr>
      <w:tr w:rsidR="00CE63E1">
        <w:trPr>
          <w:trHeight w:hRule="exact" w:val="472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23" w:lineRule="exact"/>
              <w:ind w:firstLine="0"/>
            </w:pPr>
            <w:r>
              <w:rPr>
                <w:rStyle w:val="Zkladntext2Tun"/>
              </w:rPr>
              <w:t>Výsledok hospodárenia za bežné účtovné obdobie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61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4B5112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-9</w:t>
            </w:r>
          </w:p>
        </w:tc>
      </w:tr>
      <w:tr w:rsidR="00CE63E1" w:rsidTr="0013340A">
        <w:trPr>
          <w:trHeight w:hRule="exact" w:val="319"/>
          <w:jc w:val="center"/>
        </w:trPr>
        <w:tc>
          <w:tcPr>
            <w:tcW w:w="31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Pr="001A5A5E" w:rsidRDefault="004B5112" w:rsidP="00383821">
            <w:pPr>
              <w:framePr w:w="8543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1A5A5E" w:rsidRDefault="004D1B9B" w:rsidP="004B5112">
            <w:pPr>
              <w:framePr w:w="8543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4B5112">
              <w:rPr>
                <w:sz w:val="16"/>
                <w:szCs w:val="16"/>
              </w:rPr>
              <w:t>87</w:t>
            </w:r>
            <w:r>
              <w:rPr>
                <w:sz w:val="16"/>
                <w:szCs w:val="16"/>
              </w:rPr>
              <w:t xml:space="preserve">           </w:t>
            </w:r>
          </w:p>
        </w:tc>
      </w:tr>
      <w:tr w:rsidR="00CE63E1" w:rsidTr="0013340A">
        <w:trPr>
          <w:trHeight w:hRule="exact" w:val="60"/>
          <w:jc w:val="center"/>
        </w:trPr>
        <w:tc>
          <w:tcPr>
            <w:tcW w:w="3150" w:type="dxa"/>
            <w:tcBorders>
              <w:top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CE63E1" w:rsidRDefault="00CE63E1" w:rsidP="0013340A">
      <w:pPr>
        <w:framePr w:w="8543" w:wrap="notBeside" w:vAnchor="text" w:hAnchor="text" w:xAlign="center" w:y="1"/>
        <w:rPr>
          <w:sz w:val="2"/>
          <w:szCs w:val="2"/>
        </w:rPr>
      </w:pPr>
    </w:p>
    <w:p w:rsidR="0013340A" w:rsidRDefault="0013340A" w:rsidP="0013340A">
      <w:pPr>
        <w:pStyle w:val="Nzovtabuky0"/>
        <w:framePr w:w="8582" w:wrap="notBeside" w:vAnchor="text" w:hAnchor="page" w:x="1876" w:y="4060"/>
        <w:shd w:val="clear" w:color="auto" w:fill="auto"/>
        <w:spacing w:line="170" w:lineRule="exact"/>
      </w:pPr>
    </w:p>
    <w:p w:rsidR="0013340A" w:rsidRDefault="0013340A" w:rsidP="0013340A">
      <w:pPr>
        <w:pStyle w:val="Nzovtabuky0"/>
        <w:framePr w:w="8582" w:wrap="notBeside" w:vAnchor="text" w:hAnchor="page" w:x="1876" w:y="4060"/>
        <w:shd w:val="clear" w:color="auto" w:fill="auto"/>
        <w:spacing w:line="170" w:lineRule="exact"/>
      </w:pPr>
    </w:p>
    <w:p w:rsidR="0013340A" w:rsidRDefault="0013340A" w:rsidP="0013340A">
      <w:pPr>
        <w:pStyle w:val="Nzovtabuky0"/>
        <w:framePr w:w="8582" w:wrap="notBeside" w:vAnchor="text" w:hAnchor="page" w:x="1876" w:y="4060"/>
        <w:shd w:val="clear" w:color="auto" w:fill="auto"/>
        <w:spacing w:line="170" w:lineRule="exact"/>
      </w:pPr>
    </w:p>
    <w:p w:rsidR="0013340A" w:rsidRDefault="004B5112" w:rsidP="0013340A">
      <w:pPr>
        <w:pStyle w:val="Nzovtabuky0"/>
        <w:framePr w:w="8582" w:wrap="notBeside" w:vAnchor="text" w:hAnchor="page" w:x="1876" w:y="4060"/>
        <w:shd w:val="clear" w:color="auto" w:fill="auto"/>
        <w:spacing w:line="170" w:lineRule="exact"/>
      </w:pPr>
      <w:r w:rsidRPr="004B5112">
        <w:rPr>
          <w:color w:val="auto"/>
        </w:rPr>
        <w:t>Účtovný zisk</w:t>
      </w:r>
      <w:r w:rsidR="0013340A" w:rsidRPr="004B5112">
        <w:rPr>
          <w:color w:val="auto"/>
        </w:rPr>
        <w:t xml:space="preserve"> za rok </w:t>
      </w:r>
      <w:r w:rsidR="0013340A">
        <w:t xml:space="preserve">2013/14 vo výške </w:t>
      </w:r>
      <w:r w:rsidR="00510461">
        <w:rPr>
          <w:color w:val="auto"/>
        </w:rPr>
        <w:t>60.996,08</w:t>
      </w:r>
      <w:r w:rsidR="0013340A" w:rsidRPr="00383821">
        <w:rPr>
          <w:color w:val="FF0000"/>
        </w:rPr>
        <w:t xml:space="preserve"> </w:t>
      </w:r>
      <w:r w:rsidR="0013340A">
        <w:t>€ bola valným zhromaždením spoločnosti schválená nasledovne:</w:t>
      </w:r>
    </w:p>
    <w:p w:rsidR="0013340A" w:rsidRDefault="0013340A" w:rsidP="0013340A">
      <w:pPr>
        <w:pStyle w:val="Nzovtabuky0"/>
        <w:framePr w:w="8582" w:wrap="notBeside" w:vAnchor="text" w:hAnchor="page" w:x="1876" w:y="4060"/>
        <w:shd w:val="clear" w:color="auto" w:fill="auto"/>
        <w:spacing w:line="170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76"/>
        <w:gridCol w:w="2106"/>
      </w:tblGrid>
      <w:tr w:rsidR="0013340A">
        <w:trPr>
          <w:trHeight w:hRule="exact" w:val="234"/>
          <w:jc w:val="center"/>
        </w:trPr>
        <w:tc>
          <w:tcPr>
            <w:tcW w:w="64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340A" w:rsidRDefault="0013340A" w:rsidP="0013340A">
            <w:pPr>
              <w:framePr w:w="8582" w:wrap="notBeside" w:vAnchor="text" w:hAnchor="page" w:x="1876" w:y="4060"/>
              <w:rPr>
                <w:sz w:val="10"/>
                <w:szCs w:val="10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340A" w:rsidRDefault="0013340A" w:rsidP="0013340A">
            <w:pPr>
              <w:pStyle w:val="Zkladntext20"/>
              <w:framePr w:w="8582" w:wrap="notBeside" w:vAnchor="text" w:hAnchor="page" w:x="1876" w:y="4060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v tis €</w:t>
            </w:r>
          </w:p>
        </w:tc>
      </w:tr>
      <w:tr w:rsidR="0013340A">
        <w:trPr>
          <w:trHeight w:hRule="exact" w:val="238"/>
          <w:jc w:val="center"/>
        </w:trPr>
        <w:tc>
          <w:tcPr>
            <w:tcW w:w="64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340A" w:rsidRDefault="0013340A" w:rsidP="0013340A">
            <w:pPr>
              <w:pStyle w:val="Zkladntext20"/>
              <w:framePr w:w="8582" w:wrap="notBeside" w:vAnchor="text" w:hAnchor="page" w:x="1876" w:y="4060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Výplata dividend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340A" w:rsidRDefault="0013340A" w:rsidP="0013340A">
            <w:pPr>
              <w:framePr w:w="8582" w:wrap="notBeside" w:vAnchor="text" w:hAnchor="page" w:x="1876" w:y="4060"/>
              <w:rPr>
                <w:sz w:val="10"/>
                <w:szCs w:val="10"/>
              </w:rPr>
            </w:pPr>
          </w:p>
        </w:tc>
      </w:tr>
      <w:tr w:rsidR="0013340A">
        <w:trPr>
          <w:trHeight w:hRule="exact" w:val="227"/>
          <w:jc w:val="center"/>
        </w:trPr>
        <w:tc>
          <w:tcPr>
            <w:tcW w:w="64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340A" w:rsidRDefault="0013340A" w:rsidP="0013340A">
            <w:pPr>
              <w:pStyle w:val="Zkladntext20"/>
              <w:framePr w:w="8582" w:wrap="notBeside" w:vAnchor="text" w:hAnchor="page" w:x="1876" w:y="4060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Tvorba zákonného rezervného fondu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340A" w:rsidRDefault="00510461" w:rsidP="0013340A">
            <w:pPr>
              <w:framePr w:w="8582" w:wrap="notBeside" w:vAnchor="text" w:hAnchor="page" w:x="1876" w:y="406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</w:tr>
      <w:tr w:rsidR="0013340A">
        <w:trPr>
          <w:trHeight w:hRule="exact" w:val="223"/>
          <w:jc w:val="center"/>
        </w:trPr>
        <w:tc>
          <w:tcPr>
            <w:tcW w:w="64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340A" w:rsidRDefault="0013340A" w:rsidP="0013340A">
            <w:pPr>
              <w:pStyle w:val="Zkladntext20"/>
              <w:framePr w:w="8582" w:wrap="notBeside" w:vAnchor="text" w:hAnchor="page" w:x="1876" w:y="4060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Prevod na neuhradenú stratu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340A" w:rsidRDefault="00510461" w:rsidP="0013340A">
            <w:pPr>
              <w:pStyle w:val="Zkladntext20"/>
              <w:framePr w:w="8582" w:wrap="notBeside" w:vAnchor="text" w:hAnchor="page" w:x="1876" w:y="4060"/>
              <w:shd w:val="clear" w:color="auto" w:fill="auto"/>
              <w:spacing w:line="170" w:lineRule="exact"/>
              <w:ind w:right="140" w:firstLine="0"/>
              <w:jc w:val="right"/>
            </w:pPr>
            <w:r>
              <w:t>45</w:t>
            </w:r>
          </w:p>
        </w:tc>
      </w:tr>
      <w:tr w:rsidR="0013340A">
        <w:trPr>
          <w:trHeight w:hRule="exact" w:val="227"/>
          <w:jc w:val="center"/>
        </w:trPr>
        <w:tc>
          <w:tcPr>
            <w:tcW w:w="64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340A" w:rsidRDefault="0013340A" w:rsidP="0013340A">
            <w:pPr>
              <w:pStyle w:val="Zkladntext20"/>
              <w:framePr w:w="8582" w:wrap="notBeside" w:vAnchor="text" w:hAnchor="page" w:x="1876" w:y="4060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Prevod na nerozdelený zisk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340A" w:rsidRDefault="00510461" w:rsidP="0013340A">
            <w:pPr>
              <w:framePr w:w="8582" w:wrap="notBeside" w:vAnchor="text" w:hAnchor="page" w:x="1876" w:y="406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15</w:t>
            </w:r>
          </w:p>
        </w:tc>
      </w:tr>
      <w:tr w:rsidR="0013340A">
        <w:trPr>
          <w:trHeight w:hRule="exact" w:val="248"/>
          <w:jc w:val="center"/>
        </w:trPr>
        <w:tc>
          <w:tcPr>
            <w:tcW w:w="6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340A" w:rsidRDefault="0013340A" w:rsidP="0013340A">
            <w:pPr>
              <w:pStyle w:val="Zkladntext20"/>
              <w:framePr w:w="8582" w:wrap="notBeside" w:vAnchor="text" w:hAnchor="page" w:x="1876" w:y="4060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340A" w:rsidRDefault="00510461" w:rsidP="0013340A">
            <w:pPr>
              <w:pStyle w:val="Zkladntext20"/>
              <w:framePr w:w="8582" w:wrap="notBeside" w:vAnchor="text" w:hAnchor="page" w:x="1876" w:y="4060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60</w:t>
            </w:r>
          </w:p>
        </w:tc>
      </w:tr>
    </w:tbl>
    <w:p w:rsidR="0013340A" w:rsidRDefault="0013340A" w:rsidP="0013340A">
      <w:pPr>
        <w:framePr w:w="8582" w:wrap="notBeside" w:vAnchor="text" w:hAnchor="page" w:x="1876" w:y="4060"/>
        <w:rPr>
          <w:sz w:val="2"/>
          <w:szCs w:val="2"/>
        </w:rPr>
      </w:pPr>
    </w:p>
    <w:p w:rsidR="00CE63E1" w:rsidRDefault="00CE63E1" w:rsidP="00721C03">
      <w:pPr>
        <w:pBdr>
          <w:left w:val="single" w:sz="4" w:space="4" w:color="auto"/>
        </w:pBdr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355"/>
        </w:tabs>
        <w:spacing w:before="586" w:after="260" w:line="170" w:lineRule="exact"/>
      </w:pPr>
      <w:r>
        <w:lastRenderedPageBreak/>
        <w:t>Rezervy</w:t>
      </w:r>
    </w:p>
    <w:p w:rsidR="00CE63E1" w:rsidRDefault="00480F6E">
      <w:pPr>
        <w:pStyle w:val="Zkladntext20"/>
        <w:shd w:val="clear" w:color="auto" w:fill="auto"/>
        <w:spacing w:line="170" w:lineRule="exact"/>
        <w:ind w:left="260" w:firstLine="0"/>
        <w:jc w:val="left"/>
      </w:pPr>
      <w:r>
        <w:t>Prehľad o rezervách je uvedený v nasledujúcej tabuľke:</w:t>
      </w: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5"/>
        <w:gridCol w:w="1260"/>
        <w:gridCol w:w="1152"/>
        <w:gridCol w:w="1184"/>
        <w:gridCol w:w="1159"/>
        <w:gridCol w:w="1264"/>
      </w:tblGrid>
      <w:tr w:rsidR="00CE63E1">
        <w:trPr>
          <w:trHeight w:hRule="exact" w:val="576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0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 w:rsidP="004D1B9B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383821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tis. €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3" w:lineRule="exact"/>
              <w:ind w:left="380" w:firstLine="0"/>
              <w:jc w:val="left"/>
            </w:pPr>
            <w:r>
              <w:rPr>
                <w:rStyle w:val="Zkladntext2Tun"/>
              </w:rPr>
              <w:t>Tvorba v tis €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7" w:lineRule="exact"/>
              <w:ind w:left="400" w:firstLine="0"/>
              <w:jc w:val="left"/>
            </w:pPr>
            <w:r>
              <w:rPr>
                <w:rStyle w:val="Zkladntext2Tun"/>
              </w:rPr>
              <w:t>Použitie v tis. €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D1B9B" w:rsidRDefault="00480F6E" w:rsidP="004D1B9B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3" w:lineRule="exact"/>
              <w:ind w:firstLine="0"/>
              <w:rPr>
                <w:rStyle w:val="Zkladntext2Tun"/>
              </w:rPr>
            </w:pPr>
            <w:r>
              <w:rPr>
                <w:rStyle w:val="Zkladntext2Tun"/>
              </w:rPr>
              <w:t>Zrušenie</w:t>
            </w:r>
            <w:r w:rsidR="004D1B9B">
              <w:rPr>
                <w:rStyle w:val="Zkladntext2Tun"/>
              </w:rPr>
              <w:t xml:space="preserve"> </w:t>
            </w:r>
            <w:r>
              <w:rPr>
                <w:rStyle w:val="Zkladntext2Tun"/>
              </w:rPr>
              <w:t>v</w:t>
            </w:r>
          </w:p>
          <w:p w:rsidR="00CE63E1" w:rsidRDefault="00480F6E" w:rsidP="004D1B9B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3" w:lineRule="exact"/>
              <w:ind w:firstLine="0"/>
            </w:pPr>
            <w:r>
              <w:rPr>
                <w:rStyle w:val="Zkladntext2Tun"/>
              </w:rPr>
              <w:t xml:space="preserve"> </w:t>
            </w:r>
            <w:proofErr w:type="spellStart"/>
            <w:r>
              <w:rPr>
                <w:rStyle w:val="Zkladntext2Tun"/>
              </w:rPr>
              <w:t>tis.</w:t>
            </w:r>
            <w:r w:rsidR="004D1B9B">
              <w:rPr>
                <w:rStyle w:val="Zkladntext2Tun"/>
              </w:rPr>
              <w:t>€</w:t>
            </w:r>
            <w:proofErr w:type="spellEnd"/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480F6E" w:rsidP="00510461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510461">
              <w:rPr>
                <w:rStyle w:val="Zkladntext2Tun"/>
              </w:rPr>
              <w:t>5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>
        <w:trPr>
          <w:trHeight w:hRule="exact" w:val="288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Na kurzové straty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4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</w:tbl>
    <w:p w:rsidR="00CE63E1" w:rsidRDefault="00CE63E1">
      <w:pPr>
        <w:framePr w:w="8604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Nzovtabuky20"/>
        <w:framePr w:w="8608" w:wrap="notBeside" w:vAnchor="text" w:hAnchor="text" w:xAlign="center" w:y="1"/>
        <w:shd w:val="clear" w:color="auto" w:fill="auto"/>
      </w:pPr>
      <w:r>
        <w:t xml:space="preserve">Ostatné rezervy </w:t>
      </w:r>
      <w:r>
        <w:rPr>
          <w:rStyle w:val="Nzovtabuky21"/>
          <w:b/>
          <w:bCs/>
        </w:rPr>
        <w:t>Dlhodobé rezervy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5"/>
        <w:gridCol w:w="1256"/>
        <w:gridCol w:w="1159"/>
        <w:gridCol w:w="1181"/>
        <w:gridCol w:w="1159"/>
        <w:gridCol w:w="1267"/>
      </w:tblGrid>
      <w:tr w:rsidR="00CE63E1">
        <w:trPr>
          <w:trHeight w:hRule="exact" w:val="26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Rezerva na peniaze na účtoch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0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80" w:lineRule="exact"/>
              <w:ind w:firstLine="0"/>
              <w:jc w:val="left"/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</w:pPr>
            <w:r>
              <w:rPr>
                <w:rStyle w:val="Zkladntext21"/>
              </w:rPr>
              <w:t>Rezerva na nákup ropy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440" w:lineRule="exact"/>
              <w:ind w:firstLine="0"/>
              <w:jc w:val="left"/>
            </w:pPr>
            <w:r>
              <w:rPr>
                <w:rStyle w:val="Zkladntext2MicrosoftSansSerif22bodov"/>
              </w:rPr>
              <w:t>,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440" w:lineRule="exact"/>
              <w:ind w:firstLine="0"/>
              <w:jc w:val="left"/>
            </w:pPr>
            <w:r>
              <w:rPr>
                <w:rStyle w:val="Zkladntext2MicrosoftSansSerif22bodov"/>
              </w:rPr>
              <w:t>,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44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227" w:lineRule="exact"/>
              <w:ind w:firstLine="0"/>
            </w:pPr>
            <w:r>
              <w:rPr>
                <w:rStyle w:val="Zkladntext21"/>
              </w:rPr>
              <w:t>Odchodné do dôchodku a životné a pracovné jubileá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0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0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0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48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0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0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</w:tbl>
    <w:p w:rsidR="00CE63E1" w:rsidRDefault="00CE63E1">
      <w:pPr>
        <w:framePr w:w="8608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Nzovtabuky20"/>
        <w:framePr w:w="8611" w:wrap="notBeside" w:vAnchor="text" w:hAnchor="text" w:xAlign="center" w:y="1"/>
        <w:shd w:val="clear" w:color="auto" w:fill="auto"/>
        <w:spacing w:line="170" w:lineRule="exact"/>
        <w:jc w:val="left"/>
      </w:pPr>
      <w:r>
        <w:rPr>
          <w:rStyle w:val="Nzovtabuky21"/>
          <w:b/>
          <w:bCs/>
        </w:rPr>
        <w:t>Krátkodobé rezervy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5"/>
        <w:gridCol w:w="1260"/>
        <w:gridCol w:w="1156"/>
        <w:gridCol w:w="1184"/>
        <w:gridCol w:w="1163"/>
        <w:gridCol w:w="1264"/>
      </w:tblGrid>
      <w:tr w:rsidR="00CE63E1">
        <w:trPr>
          <w:trHeight w:hRule="exact" w:val="49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223" w:lineRule="exact"/>
              <w:ind w:firstLine="0"/>
              <w:jc w:val="left"/>
            </w:pPr>
            <w:r>
              <w:rPr>
                <w:rStyle w:val="Zkladntext21"/>
              </w:rPr>
              <w:t>Mzdy za dovolenku, vrátane sociálneho zabezpečenia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51046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51046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51046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Odmeny pracovníkom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Rezerva na audit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51046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51046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</w:tr>
      <w:tr w:rsidR="00CE63E1" w:rsidTr="004D1B9B">
        <w:trPr>
          <w:trHeight w:hRule="exact" w:val="317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Rezerva na </w:t>
            </w:r>
            <w:proofErr w:type="spellStart"/>
            <w:r>
              <w:rPr>
                <w:rStyle w:val="Zkladntext21"/>
              </w:rPr>
              <w:t>dan.priznanie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Nevyfakturované dodávky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 w:rsidP="004D1B9B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51046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Iné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61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6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 w:rsidP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6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  <w:p w:rsidR="00510461" w:rsidRDefault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324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Ostatné rezervy 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CE63E1" w:rsidP="004D1B9B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45"/>
          <w:jc w:val="center"/>
        </w:trPr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Rezervy 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CE63E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 w:rsidP="008D466F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510461">
            <w:pPr>
              <w:pStyle w:val="Zkladntext20"/>
              <w:framePr w:w="861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</w:tr>
    </w:tbl>
    <w:p w:rsidR="00CE63E1" w:rsidRDefault="00CE63E1">
      <w:pPr>
        <w:framePr w:w="8611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4D1B9B" w:rsidRDefault="004D1B9B">
      <w:pPr>
        <w:pStyle w:val="Zhlavie320"/>
        <w:keepNext/>
        <w:keepLines/>
        <w:shd w:val="clear" w:color="auto" w:fill="auto"/>
        <w:spacing w:before="213" w:line="200" w:lineRule="exact"/>
        <w:ind w:left="260"/>
      </w:pPr>
      <w:bookmarkStart w:id="24" w:name="bookmark24"/>
    </w:p>
    <w:p w:rsidR="00CE63E1" w:rsidRDefault="00480F6E">
      <w:pPr>
        <w:pStyle w:val="Zhlavie320"/>
        <w:keepNext/>
        <w:keepLines/>
        <w:shd w:val="clear" w:color="auto" w:fill="auto"/>
        <w:spacing w:before="213" w:line="200" w:lineRule="exact"/>
        <w:ind w:left="260"/>
      </w:pPr>
      <w:r>
        <w:t>Ostatné rezervy</w:t>
      </w:r>
      <w:bookmarkEnd w:id="24"/>
    </w:p>
    <w:p w:rsidR="00CE63E1" w:rsidRDefault="00480F6E">
      <w:pPr>
        <w:pStyle w:val="Zkladntext20"/>
        <w:shd w:val="clear" w:color="auto" w:fill="auto"/>
        <w:spacing w:after="792" w:line="170" w:lineRule="exact"/>
        <w:ind w:left="260" w:firstLine="0"/>
        <w:jc w:val="left"/>
      </w:pPr>
      <w:r>
        <w:t>Spoločnosť nevytvárala.</w:t>
      </w: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355"/>
        </w:tabs>
        <w:spacing w:line="170" w:lineRule="exact"/>
      </w:pPr>
      <w:r>
        <w:t>Záväzky</w:t>
      </w:r>
    </w:p>
    <w:p w:rsidR="00CE63E1" w:rsidRDefault="00480F6E">
      <w:pPr>
        <w:pStyle w:val="Zkladntext20"/>
        <w:shd w:val="clear" w:color="auto" w:fill="auto"/>
        <w:spacing w:line="170" w:lineRule="exact"/>
        <w:ind w:left="260" w:firstLine="0"/>
        <w:jc w:val="left"/>
      </w:pPr>
      <w:r>
        <w:t>Štruktúra obchodných záväzkov podľa zostatkovej doby splatnosti je uvedená v nasledujúcej tabuľke:</w:t>
      </w: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p w:rsidR="004D1B9B" w:rsidRDefault="004D1B9B">
      <w:pPr>
        <w:pStyle w:val="Zkladntext20"/>
        <w:shd w:val="clear" w:color="auto" w:fill="auto"/>
        <w:spacing w:line="170" w:lineRule="exact"/>
        <w:ind w:left="260" w:firstLine="0"/>
        <w:jc w:val="lef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03"/>
        <w:gridCol w:w="2012"/>
        <w:gridCol w:w="1949"/>
      </w:tblGrid>
      <w:tr w:rsidR="00CE63E1" w:rsidTr="004D1B9B">
        <w:trPr>
          <w:trHeight w:hRule="exact" w:val="475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4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D466F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223" w:lineRule="exact"/>
              <w:ind w:firstLine="0"/>
              <w:jc w:val="center"/>
            </w:pPr>
            <w:r>
              <w:rPr>
                <w:rStyle w:val="Zkladntext2Tun"/>
              </w:rPr>
              <w:t>31.5.2015</w:t>
            </w:r>
            <w:r w:rsidR="00480F6E">
              <w:rPr>
                <w:rStyle w:val="Zkladntext2Tun"/>
              </w:rPr>
              <w:t xml:space="preserve"> v tis. €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4D1B9B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>31.5.201</w:t>
            </w:r>
            <w:r w:rsidR="004D1B9B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 w:rsidTr="004D1B9B">
        <w:trPr>
          <w:trHeight w:hRule="exact" w:val="227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Záväzky po lehote splatnosti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510461">
            <w:pPr>
              <w:framePr w:w="8449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8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4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 w:rsidTr="004D1B9B">
        <w:trPr>
          <w:trHeight w:hRule="exact" w:val="234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Záväzky so zostatkovou dobou splatnosti do 1 roka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510461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38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D1B9B" w:rsidP="00510461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6</w:t>
            </w:r>
            <w:r w:rsidR="00510461">
              <w:rPr>
                <w:rStyle w:val="Zkladntext21"/>
              </w:rPr>
              <w:t>7</w:t>
            </w:r>
          </w:p>
        </w:tc>
      </w:tr>
      <w:tr w:rsidR="00CE63E1" w:rsidTr="004D1B9B">
        <w:trPr>
          <w:trHeight w:hRule="exact" w:val="212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 krátkodobé záväzky z obchodného styku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D1B9B" w:rsidP="00510461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6</w:t>
            </w:r>
            <w:r w:rsidR="00510461">
              <w:rPr>
                <w:rStyle w:val="Zkladntext2Tun"/>
              </w:rPr>
              <w:t>7</w:t>
            </w:r>
          </w:p>
        </w:tc>
      </w:tr>
      <w:tr w:rsidR="00CE63E1" w:rsidTr="004D1B9B">
        <w:trPr>
          <w:trHeight w:hRule="exact" w:val="241"/>
          <w:jc w:val="center"/>
        </w:trPr>
        <w:tc>
          <w:tcPr>
            <w:tcW w:w="4403" w:type="dxa"/>
            <w:tcBorders>
              <w:top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4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949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 w:rsidTr="004D1B9B">
        <w:trPr>
          <w:trHeight w:hRule="exact" w:val="245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 dlhodobé záväzky z obchodného styku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510461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46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D1B9B" w:rsidP="00510461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6</w:t>
            </w:r>
            <w:r w:rsidR="00510461">
              <w:rPr>
                <w:rStyle w:val="Zkladntext2Tun"/>
              </w:rPr>
              <w:t>7</w:t>
            </w:r>
          </w:p>
        </w:tc>
      </w:tr>
      <w:tr w:rsidR="004D1B9B" w:rsidTr="004D1B9B">
        <w:trPr>
          <w:trHeight w:hRule="exact" w:val="245"/>
          <w:jc w:val="center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D1B9B" w:rsidRDefault="004D1B9B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  <w:rPr>
                <w:rStyle w:val="Zkladntext2Tun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D1B9B" w:rsidRDefault="004D1B9B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  <w:rPr>
                <w:rStyle w:val="Zkladntext2Tun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D1B9B" w:rsidRDefault="004D1B9B">
            <w:pPr>
              <w:pStyle w:val="Zkladntext20"/>
              <w:framePr w:w="8449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  <w:rPr>
                <w:rStyle w:val="Zkladntext2Tun"/>
              </w:rPr>
            </w:pPr>
          </w:p>
        </w:tc>
      </w:tr>
    </w:tbl>
    <w:p w:rsidR="00CE63E1" w:rsidRDefault="00CE63E1">
      <w:pPr>
        <w:framePr w:w="8449" w:wrap="notBeside" w:vAnchor="text" w:hAnchor="text" w:xAlign="center" w:y="1"/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352"/>
        </w:tabs>
        <w:spacing w:line="170" w:lineRule="exact"/>
      </w:pPr>
      <w:r>
        <w:t>Odložený daňový záväzok</w:t>
      </w:r>
    </w:p>
    <w:p w:rsidR="004D1B9B" w:rsidRDefault="004D1B9B" w:rsidP="004D1B9B">
      <w:pPr>
        <w:pStyle w:val="Zkladntext40"/>
        <w:shd w:val="clear" w:color="auto" w:fill="auto"/>
        <w:tabs>
          <w:tab w:val="left" w:pos="352"/>
        </w:tabs>
        <w:spacing w:line="170" w:lineRule="exact"/>
      </w:pPr>
    </w:p>
    <w:p w:rsidR="004D1B9B" w:rsidRDefault="004D1B9B" w:rsidP="004D1B9B">
      <w:pPr>
        <w:pStyle w:val="Zkladntext40"/>
        <w:shd w:val="clear" w:color="auto" w:fill="auto"/>
        <w:tabs>
          <w:tab w:val="left" w:pos="352"/>
        </w:tabs>
        <w:spacing w:line="170" w:lineRule="exact"/>
      </w:pPr>
    </w:p>
    <w:p w:rsidR="00CE63E1" w:rsidRDefault="00480F6E">
      <w:pPr>
        <w:pStyle w:val="Nzovtabuky0"/>
        <w:framePr w:w="8734" w:wrap="notBeside" w:vAnchor="text" w:hAnchor="text" w:xAlign="center" w:y="1"/>
        <w:shd w:val="clear" w:color="auto" w:fill="auto"/>
        <w:spacing w:line="170" w:lineRule="exact"/>
      </w:pPr>
      <w:r>
        <w:lastRenderedPageBreak/>
        <w:t>Výpočet odloženého daňového záväzku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30"/>
        <w:gridCol w:w="2905"/>
        <w:gridCol w:w="2898"/>
      </w:tblGrid>
      <w:tr w:rsidR="00CE63E1">
        <w:trPr>
          <w:trHeight w:hRule="exact" w:val="317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8D466F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31.05.2015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4D1B9B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280" w:firstLine="0"/>
              <w:jc w:val="left"/>
            </w:pPr>
            <w:r>
              <w:rPr>
                <w:rStyle w:val="Zkladntext2Tun"/>
              </w:rPr>
              <w:t>31.05.201</w:t>
            </w:r>
            <w:r w:rsidR="004D1B9B">
              <w:rPr>
                <w:rStyle w:val="Zkladntext2Tun"/>
              </w:rPr>
              <w:t>4</w:t>
            </w:r>
          </w:p>
        </w:tc>
      </w:tr>
      <w:tr w:rsidR="00CE63E1">
        <w:trPr>
          <w:trHeight w:hRule="exact" w:val="212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tis. €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280" w:firstLine="0"/>
              <w:jc w:val="left"/>
            </w:pPr>
            <w:r>
              <w:rPr>
                <w:rStyle w:val="Zkladntext2Tun"/>
              </w:rPr>
              <w:t xml:space="preserve">v </w:t>
            </w:r>
            <w:proofErr w:type="spellStart"/>
            <w:r>
              <w:rPr>
                <w:rStyle w:val="Zkladntext2Tun"/>
              </w:rPr>
              <w:t>tis.€</w:t>
            </w:r>
            <w:proofErr w:type="spellEnd"/>
          </w:p>
        </w:tc>
      </w:tr>
      <w:tr w:rsidR="00CE63E1">
        <w:trPr>
          <w:trHeight w:hRule="exact" w:val="212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40" w:firstLine="0"/>
              <w:jc w:val="left"/>
            </w:pPr>
            <w:r>
              <w:rPr>
                <w:rStyle w:val="Zkladntext21"/>
              </w:rPr>
              <w:t>Neprijaté pokuty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09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40" w:firstLine="0"/>
              <w:jc w:val="left"/>
            </w:pPr>
            <w:r>
              <w:rPr>
                <w:rStyle w:val="Zkladntext21"/>
              </w:rPr>
              <w:t>Účtovanie rezerv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12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40" w:firstLine="0"/>
              <w:jc w:val="left"/>
            </w:pPr>
            <w:r>
              <w:rPr>
                <w:rStyle w:val="Zkladntext21"/>
              </w:rPr>
              <w:t>Pohľadávky uznané až po zaplatení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12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40" w:firstLine="0"/>
              <w:jc w:val="left"/>
            </w:pPr>
            <w:r>
              <w:rPr>
                <w:rStyle w:val="Zkladntext21"/>
              </w:rPr>
              <w:t>Záväzky uznané až po zaplatení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09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40" w:firstLine="0"/>
              <w:jc w:val="left"/>
            </w:pPr>
            <w:r>
              <w:rPr>
                <w:rStyle w:val="Zkladntext2Tun"/>
              </w:rPr>
              <w:t>Dočasné rozdiely spolu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734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12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40" w:firstLine="0"/>
              <w:jc w:val="left"/>
            </w:pPr>
            <w:r>
              <w:rPr>
                <w:rStyle w:val="Zkladntext21"/>
              </w:rPr>
              <w:t>Sadzba dane z príjmov (v%)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4D1B9B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280" w:firstLine="0"/>
              <w:jc w:val="left"/>
            </w:pPr>
            <w:r>
              <w:rPr>
                <w:rStyle w:val="Zkladntext2Tun"/>
              </w:rPr>
              <w:t>2</w:t>
            </w:r>
            <w:r w:rsidR="004D1B9B">
              <w:rPr>
                <w:rStyle w:val="Zkladntext2Tun"/>
              </w:rPr>
              <w:t>2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40" w:firstLine="0"/>
              <w:jc w:val="left"/>
            </w:pPr>
            <w:r>
              <w:rPr>
                <w:rStyle w:val="Zkladntext2Tun"/>
              </w:rPr>
              <w:t>Odložený daňový záväzok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0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734" w:wrap="notBeside" w:vAnchor="text" w:hAnchor="text" w:xAlign="center" w:y="1"/>
              <w:shd w:val="clear" w:color="auto" w:fill="auto"/>
              <w:spacing w:line="170" w:lineRule="exact"/>
              <w:ind w:left="1280" w:firstLine="0"/>
              <w:jc w:val="left"/>
            </w:pPr>
            <w:r>
              <w:rPr>
                <w:rStyle w:val="Zkladntext2Tun"/>
              </w:rPr>
              <w:t>0</w:t>
            </w:r>
          </w:p>
        </w:tc>
      </w:tr>
    </w:tbl>
    <w:p w:rsidR="00CE63E1" w:rsidRDefault="00CE63E1">
      <w:pPr>
        <w:framePr w:w="8734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D1B9B" w:rsidP="004D1B9B">
      <w:pPr>
        <w:pStyle w:val="Zkladntext40"/>
        <w:shd w:val="clear" w:color="auto" w:fill="auto"/>
        <w:spacing w:before="1186" w:after="263" w:line="170" w:lineRule="exact"/>
        <w:jc w:val="left"/>
      </w:pPr>
      <w:r>
        <w:t xml:space="preserve">      </w:t>
      </w:r>
      <w:r w:rsidR="00480F6E">
        <w:t>Sociálny fond</w:t>
      </w:r>
    </w:p>
    <w:p w:rsidR="00CE63E1" w:rsidRDefault="00480F6E">
      <w:pPr>
        <w:pStyle w:val="Zkladntext20"/>
        <w:shd w:val="clear" w:color="auto" w:fill="auto"/>
        <w:spacing w:line="170" w:lineRule="exact"/>
        <w:ind w:left="280" w:firstLine="0"/>
        <w:jc w:val="left"/>
      </w:pPr>
      <w:r>
        <w:t>Tvorba a čerpanie sociálne fondu v priebehu účtovného obdobia sú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28"/>
        <w:gridCol w:w="2056"/>
        <w:gridCol w:w="2045"/>
      </w:tblGrid>
      <w:tr w:rsidR="00CE63E1">
        <w:trPr>
          <w:trHeight w:hRule="exact" w:val="472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8D466F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1"/>
              </w:rPr>
              <w:t>31.5.201</w:t>
            </w:r>
            <w:r w:rsidR="008D466F">
              <w:rPr>
                <w:rStyle w:val="Zkladntext21"/>
              </w:rPr>
              <w:t>5</w:t>
            </w:r>
            <w:r>
              <w:rPr>
                <w:rStyle w:val="Zkladntext21"/>
              </w:rPr>
              <w:t xml:space="preserve"> v €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4D1B9B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1"/>
              </w:rPr>
              <w:t>31.5.201</w:t>
            </w:r>
            <w:r w:rsidR="004D1B9B">
              <w:rPr>
                <w:rStyle w:val="Zkladntext21"/>
              </w:rPr>
              <w:t>4</w:t>
            </w:r>
            <w:r>
              <w:rPr>
                <w:rStyle w:val="Zkladntext21"/>
              </w:rPr>
              <w:t xml:space="preserve"> v €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Stav k 1.júnu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107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D1B9B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711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Tvorba na ťarchu nákladov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58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4D1B9B" w:rsidRDefault="004D1B9B">
            <w:pPr>
              <w:framePr w:w="8528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51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Tvorba zo zisku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Ostatná tvorba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Čerpanie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4D1B9B" w:rsidRDefault="004D1B9B">
            <w:pPr>
              <w:framePr w:w="8528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655</w:t>
            </w:r>
          </w:p>
        </w:tc>
      </w:tr>
      <w:tr w:rsidR="00CE63E1">
        <w:trPr>
          <w:trHeight w:hRule="exact" w:val="238"/>
          <w:jc w:val="center"/>
        </w:trPr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Stav </w:t>
            </w:r>
            <w:r>
              <w:rPr>
                <w:rStyle w:val="Zkladntext2Tun"/>
              </w:rPr>
              <w:t xml:space="preserve">ku </w:t>
            </w:r>
            <w:r>
              <w:rPr>
                <w:rStyle w:val="Zkladntext21"/>
              </w:rPr>
              <w:t>31. 5.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510461">
            <w:pPr>
              <w:pStyle w:val="Zkladntext20"/>
              <w:framePr w:w="8528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165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4D1B9B" w:rsidRDefault="004D1B9B">
            <w:pPr>
              <w:framePr w:w="8528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107</w:t>
            </w:r>
          </w:p>
        </w:tc>
      </w:tr>
    </w:tbl>
    <w:p w:rsidR="00CE63E1" w:rsidRDefault="00480F6E">
      <w:pPr>
        <w:pStyle w:val="Nzovtabuky0"/>
        <w:framePr w:w="8528" w:wrap="notBeside" w:vAnchor="text" w:hAnchor="text" w:xAlign="center" w:y="1"/>
        <w:shd w:val="clear" w:color="auto" w:fill="auto"/>
        <w:spacing w:line="170" w:lineRule="exact"/>
      </w:pPr>
      <w:r>
        <w:t>Časť sociálneho fondu sa podľa zákona o sociálnom fonde tvorí povinne na ťarchu nákladov.</w:t>
      </w:r>
    </w:p>
    <w:p w:rsidR="00CE63E1" w:rsidRDefault="00CE63E1">
      <w:pPr>
        <w:framePr w:w="8528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9"/>
        </w:numPr>
        <w:shd w:val="clear" w:color="auto" w:fill="auto"/>
        <w:tabs>
          <w:tab w:val="left" w:pos="352"/>
        </w:tabs>
        <w:spacing w:before="770" w:after="196" w:line="170" w:lineRule="exact"/>
      </w:pPr>
      <w:r>
        <w:t>Bankové úvery</w:t>
      </w:r>
    </w:p>
    <w:p w:rsidR="00CE63E1" w:rsidRDefault="00480F6E">
      <w:pPr>
        <w:pStyle w:val="Zkladntext20"/>
        <w:shd w:val="clear" w:color="auto" w:fill="auto"/>
        <w:spacing w:after="888" w:line="170" w:lineRule="exact"/>
        <w:ind w:left="460" w:firstLine="0"/>
        <w:jc w:val="left"/>
      </w:pPr>
      <w:r>
        <w:t>Spoločnosť neprijala ani nečerpala žiadny bankový úver.</w:t>
      </w:r>
    </w:p>
    <w:p w:rsidR="00CE63E1" w:rsidRDefault="004D1B9B">
      <w:pPr>
        <w:pStyle w:val="Zkladntext40"/>
        <w:numPr>
          <w:ilvl w:val="0"/>
          <w:numId w:val="9"/>
        </w:numPr>
        <w:shd w:val="clear" w:color="auto" w:fill="auto"/>
        <w:tabs>
          <w:tab w:val="left" w:pos="352"/>
        </w:tabs>
        <w:spacing w:after="285" w:line="170" w:lineRule="exact"/>
      </w:pPr>
      <w:r>
        <w:t>Č</w:t>
      </w:r>
      <w:r w:rsidR="00480F6E">
        <w:t>asové rozlíšenie</w:t>
      </w:r>
    </w:p>
    <w:p w:rsidR="00CE63E1" w:rsidRDefault="00480F6E">
      <w:pPr>
        <w:pStyle w:val="Zkladntext20"/>
        <w:shd w:val="clear" w:color="auto" w:fill="auto"/>
        <w:spacing w:line="170" w:lineRule="exact"/>
        <w:ind w:left="280" w:firstLine="0"/>
        <w:jc w:val="left"/>
      </w:pPr>
      <w:r>
        <w:t>Štruktúra časového rozlíšenia je uvedená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62"/>
        <w:gridCol w:w="1498"/>
        <w:gridCol w:w="1696"/>
      </w:tblGrid>
      <w:tr w:rsidR="00CE63E1">
        <w:trPr>
          <w:trHeight w:hRule="exact" w:val="472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55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8D466F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1"/>
              </w:rPr>
              <w:t>31.5.201</w:t>
            </w:r>
            <w:r w:rsidR="008D466F">
              <w:rPr>
                <w:rStyle w:val="Zkladntext21"/>
              </w:rPr>
              <w:t>5</w:t>
            </w:r>
            <w:r>
              <w:rPr>
                <w:rStyle w:val="Zkladntext21"/>
              </w:rPr>
              <w:t xml:space="preserve"> </w:t>
            </w:r>
            <w:r>
              <w:rPr>
                <w:rStyle w:val="Zkladntext2Tun"/>
              </w:rPr>
              <w:t>v tis. €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1"/>
              </w:rPr>
              <w:t>31.5.201</w:t>
            </w:r>
            <w:r w:rsidR="004D1B9B">
              <w:rPr>
                <w:rStyle w:val="Zkladntext21"/>
              </w:rPr>
              <w:t>4</w:t>
            </w:r>
            <w:r>
              <w:rPr>
                <w:rStyle w:val="Zkladntext21"/>
              </w:rPr>
              <w:t xml:space="preserve"> </w:t>
            </w:r>
            <w:r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Výdavky budúcich období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55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CE63E1">
        <w:trPr>
          <w:trHeight w:hRule="exact" w:val="234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Výnosy budúcich období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38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  <w:tr w:rsidR="004D1B9B">
        <w:trPr>
          <w:trHeight w:hRule="exact" w:val="238"/>
          <w:jc w:val="center"/>
        </w:trPr>
        <w:tc>
          <w:tcPr>
            <w:tcW w:w="5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D1B9B" w:rsidRDefault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  <w:rPr>
                <w:rStyle w:val="Zkladntext2Tun"/>
              </w:rPr>
            </w:pPr>
          </w:p>
          <w:p w:rsidR="004D1B9B" w:rsidRDefault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  <w:rPr>
                <w:rStyle w:val="Zkladntext2Tun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D1B9B" w:rsidRDefault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  <w:rPr>
                <w:rStyle w:val="Zkladntext2Tun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D1B9B" w:rsidRDefault="004D1B9B">
            <w:pPr>
              <w:pStyle w:val="Zkladntext20"/>
              <w:framePr w:w="825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</w:tr>
    </w:tbl>
    <w:p w:rsidR="00CE63E1" w:rsidRDefault="00CE63E1">
      <w:pPr>
        <w:framePr w:w="8255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19123A" w:rsidRDefault="0019123A">
      <w:pPr>
        <w:rPr>
          <w:sz w:val="2"/>
          <w:szCs w:val="2"/>
        </w:rPr>
      </w:pPr>
    </w:p>
    <w:p w:rsidR="0019123A" w:rsidRDefault="0019123A">
      <w:pPr>
        <w:rPr>
          <w:sz w:val="2"/>
          <w:szCs w:val="2"/>
        </w:rPr>
      </w:pPr>
    </w:p>
    <w:p w:rsidR="0019123A" w:rsidRDefault="0019123A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4D1B9B" w:rsidRDefault="004D1B9B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10"/>
        </w:numPr>
        <w:shd w:val="clear" w:color="auto" w:fill="auto"/>
        <w:tabs>
          <w:tab w:val="left" w:pos="366"/>
        </w:tabs>
        <w:spacing w:after="196" w:line="170" w:lineRule="exact"/>
      </w:pPr>
      <w:r>
        <w:t>INFORMÁCIE O</w:t>
      </w:r>
      <w:r w:rsidR="004D1B9B">
        <w:t> </w:t>
      </w:r>
      <w:r>
        <w:t>VÝNOSOCH</w:t>
      </w:r>
    </w:p>
    <w:p w:rsidR="004D1B9B" w:rsidRDefault="004D1B9B" w:rsidP="004D1B9B">
      <w:pPr>
        <w:pStyle w:val="Zkladntext40"/>
        <w:shd w:val="clear" w:color="auto" w:fill="auto"/>
        <w:tabs>
          <w:tab w:val="left" w:pos="366"/>
        </w:tabs>
        <w:spacing w:after="196" w:line="170" w:lineRule="exact"/>
      </w:pPr>
    </w:p>
    <w:p w:rsidR="00CE63E1" w:rsidRDefault="00480F6E">
      <w:pPr>
        <w:pStyle w:val="Zkladntext40"/>
        <w:numPr>
          <w:ilvl w:val="0"/>
          <w:numId w:val="10"/>
        </w:numPr>
        <w:shd w:val="clear" w:color="auto" w:fill="auto"/>
        <w:tabs>
          <w:tab w:val="left" w:pos="366"/>
        </w:tabs>
        <w:spacing w:line="170" w:lineRule="exact"/>
      </w:pPr>
      <w:r>
        <w:t>Tržby za vlastné výkony a tovar</w:t>
      </w:r>
    </w:p>
    <w:p w:rsidR="00CE63E1" w:rsidRDefault="00480F6E">
      <w:pPr>
        <w:pStyle w:val="Nzovtabuky0"/>
        <w:framePr w:w="8230" w:wrap="notBeside" w:vAnchor="text" w:hAnchor="text" w:xAlign="center" w:y="1"/>
        <w:shd w:val="clear" w:color="auto" w:fill="auto"/>
        <w:spacing w:line="170" w:lineRule="exact"/>
      </w:pPr>
      <w:r>
        <w:lastRenderedPageBreak/>
        <w:t>Tržby za vlastné výkony podľa jednotlivých segmentov sú uvedené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9"/>
        <w:gridCol w:w="832"/>
        <w:gridCol w:w="846"/>
        <w:gridCol w:w="842"/>
        <w:gridCol w:w="814"/>
        <w:gridCol w:w="778"/>
        <w:gridCol w:w="781"/>
        <w:gridCol w:w="842"/>
        <w:gridCol w:w="846"/>
      </w:tblGrid>
      <w:tr w:rsidR="00CE63E1">
        <w:trPr>
          <w:trHeight w:hRule="exact" w:val="248"/>
          <w:jc w:val="center"/>
        </w:trPr>
        <w:tc>
          <w:tcPr>
            <w:tcW w:w="164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3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reklama</w:t>
            </w:r>
          </w:p>
        </w:tc>
        <w:tc>
          <w:tcPr>
            <w:tcW w:w="165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podnájom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Iné</w:t>
            </w:r>
          </w:p>
        </w:tc>
        <w:tc>
          <w:tcPr>
            <w:tcW w:w="168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Spolu</w:t>
            </w:r>
          </w:p>
        </w:tc>
      </w:tr>
      <w:tr w:rsidR="00CE63E1">
        <w:trPr>
          <w:trHeight w:hRule="exact" w:val="454"/>
          <w:jc w:val="center"/>
        </w:trPr>
        <w:tc>
          <w:tcPr>
            <w:tcW w:w="1649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30" w:wrap="notBeside" w:vAnchor="text" w:hAnchor="text" w:xAlign="center" w:y="1"/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9D086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30" w:lineRule="exact"/>
              <w:ind w:firstLine="0"/>
              <w:jc w:val="center"/>
            </w:pPr>
            <w:r>
              <w:rPr>
                <w:rStyle w:val="Zkladntext2Tun"/>
              </w:rPr>
              <w:t>201</w:t>
            </w:r>
            <w:r w:rsidR="009D086A">
              <w:rPr>
                <w:rStyle w:val="Zkladntext2Tun"/>
              </w:rPr>
              <w:t>5</w:t>
            </w:r>
            <w:r>
              <w:rPr>
                <w:rStyle w:val="Zkladntext2Tun"/>
              </w:rPr>
              <w:t xml:space="preserve"> v tis. €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</w:pPr>
            <w:r>
              <w:rPr>
                <w:rStyle w:val="Zkladntext2Tun"/>
              </w:rPr>
              <w:t>201</w:t>
            </w:r>
            <w:r w:rsidR="00E539B9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 €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9D086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>201</w:t>
            </w:r>
            <w:r w:rsidR="009D086A">
              <w:rPr>
                <w:rStyle w:val="Zkladntext2Tun"/>
              </w:rPr>
              <w:t>5</w:t>
            </w:r>
            <w:r>
              <w:rPr>
                <w:rStyle w:val="Zkladntext2Tun"/>
              </w:rPr>
              <w:t xml:space="preserve"> v tis. €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</w:pPr>
            <w:r>
              <w:rPr>
                <w:rStyle w:val="Zkladntext2Tun"/>
              </w:rPr>
              <w:t>201</w:t>
            </w:r>
            <w:r w:rsidR="00E539B9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 €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9D086A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30" w:lineRule="exact"/>
              <w:ind w:firstLine="0"/>
              <w:jc w:val="center"/>
            </w:pPr>
            <w:r>
              <w:rPr>
                <w:rStyle w:val="Zkladntext2Tun"/>
              </w:rPr>
              <w:t>2015</w:t>
            </w:r>
            <w:r w:rsidR="00480F6E">
              <w:rPr>
                <w:rStyle w:val="Zkladntext2Tun"/>
              </w:rPr>
              <w:t xml:space="preserve"> v tis. €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</w:pPr>
            <w:r>
              <w:rPr>
                <w:rStyle w:val="Zkladntext2Tun"/>
              </w:rPr>
              <w:t>201</w:t>
            </w:r>
            <w:r w:rsidR="00E539B9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 €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51046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Tun"/>
              </w:rPr>
              <w:t>201</w:t>
            </w:r>
            <w:r w:rsidR="009D086A">
              <w:rPr>
                <w:rStyle w:val="Zkladntext2Tun"/>
              </w:rPr>
              <w:t>5</w:t>
            </w:r>
            <w:r>
              <w:rPr>
                <w:rStyle w:val="Zkladntext2Tun"/>
              </w:rPr>
              <w:t>v tis. €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230" w:lineRule="exact"/>
              <w:ind w:firstLine="0"/>
            </w:pPr>
            <w:r>
              <w:rPr>
                <w:rStyle w:val="Zkladntext2Tun"/>
              </w:rPr>
              <w:t>201</w:t>
            </w:r>
            <w:r w:rsidR="00E539B9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>
        <w:trPr>
          <w:trHeight w:hRule="exact" w:val="281"/>
          <w:jc w:val="center"/>
        </w:trPr>
        <w:tc>
          <w:tcPr>
            <w:tcW w:w="16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Slovenská republika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51046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406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607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51046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178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E539B9" w:rsidP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114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51046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584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721</w:t>
            </w:r>
          </w:p>
        </w:tc>
      </w:tr>
      <w:tr w:rsidR="00CE63E1">
        <w:trPr>
          <w:trHeight w:hRule="exact" w:val="284"/>
          <w:jc w:val="center"/>
        </w:trPr>
        <w:tc>
          <w:tcPr>
            <w:tcW w:w="16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ČR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51046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485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E539B9" w:rsidP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450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51046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485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45</w:t>
            </w:r>
            <w:r w:rsidR="00480F6E"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88"/>
          <w:jc w:val="center"/>
        </w:trPr>
        <w:tc>
          <w:tcPr>
            <w:tcW w:w="16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Iné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23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302"/>
          <w:jc w:val="center"/>
        </w:trPr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1057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CE63E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114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510461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1069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E539B9">
            <w:pPr>
              <w:pStyle w:val="Zkladntext20"/>
              <w:framePr w:w="823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1171</w:t>
            </w:r>
          </w:p>
        </w:tc>
      </w:tr>
    </w:tbl>
    <w:p w:rsidR="00CE63E1" w:rsidRDefault="00CE63E1">
      <w:pPr>
        <w:framePr w:w="8230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11"/>
        </w:numPr>
        <w:shd w:val="clear" w:color="auto" w:fill="auto"/>
        <w:tabs>
          <w:tab w:val="left" w:pos="332"/>
        </w:tabs>
        <w:spacing w:before="234" w:after="200" w:line="170" w:lineRule="exact"/>
      </w:pPr>
      <w:r>
        <w:t>Zmena stavu zásob vlastnej výroby</w:t>
      </w:r>
    </w:p>
    <w:p w:rsidR="00CE63E1" w:rsidRDefault="00480F6E">
      <w:pPr>
        <w:pStyle w:val="Zkladntext20"/>
        <w:shd w:val="clear" w:color="auto" w:fill="auto"/>
        <w:spacing w:after="196" w:line="170" w:lineRule="exact"/>
        <w:ind w:left="380" w:firstLine="0"/>
        <w:jc w:val="left"/>
      </w:pPr>
      <w:r>
        <w:t>Spoločnosť v bežnom roku netvorila zásoby vlastnej výroby.</w:t>
      </w:r>
    </w:p>
    <w:p w:rsidR="004D1B9B" w:rsidRDefault="004D1B9B">
      <w:pPr>
        <w:pStyle w:val="Zkladntext20"/>
        <w:shd w:val="clear" w:color="auto" w:fill="auto"/>
        <w:spacing w:after="196" w:line="170" w:lineRule="exact"/>
        <w:ind w:left="380" w:firstLine="0"/>
        <w:jc w:val="left"/>
      </w:pPr>
    </w:p>
    <w:p w:rsidR="004D1B9B" w:rsidRDefault="004D1B9B">
      <w:pPr>
        <w:pStyle w:val="Zkladntext20"/>
        <w:shd w:val="clear" w:color="auto" w:fill="auto"/>
        <w:spacing w:after="196" w:line="170" w:lineRule="exact"/>
        <w:ind w:left="380" w:firstLine="0"/>
        <w:jc w:val="left"/>
      </w:pPr>
    </w:p>
    <w:p w:rsidR="00CE63E1" w:rsidRDefault="00480F6E">
      <w:pPr>
        <w:pStyle w:val="Zkladntext40"/>
        <w:numPr>
          <w:ilvl w:val="0"/>
          <w:numId w:val="11"/>
        </w:numPr>
        <w:shd w:val="clear" w:color="auto" w:fill="auto"/>
        <w:tabs>
          <w:tab w:val="left" w:pos="332"/>
        </w:tabs>
        <w:spacing w:line="170" w:lineRule="exact"/>
      </w:pPr>
      <w:r>
        <w:t>Aktivácia</w:t>
      </w:r>
    </w:p>
    <w:p w:rsidR="00CE63E1" w:rsidRDefault="00480F6E">
      <w:pPr>
        <w:pStyle w:val="Zkladntext20"/>
        <w:shd w:val="clear" w:color="auto" w:fill="auto"/>
        <w:spacing w:line="472" w:lineRule="exact"/>
        <w:ind w:left="340" w:firstLine="0"/>
        <w:jc w:val="left"/>
      </w:pPr>
      <w:r>
        <w:t>Spoločnosť neaktivovala v bežnom roku žiadne aktíva.</w:t>
      </w:r>
    </w:p>
    <w:p w:rsidR="00CE63E1" w:rsidRDefault="00480F6E">
      <w:pPr>
        <w:pStyle w:val="Zkladntext40"/>
        <w:numPr>
          <w:ilvl w:val="0"/>
          <w:numId w:val="11"/>
        </w:numPr>
        <w:shd w:val="clear" w:color="auto" w:fill="auto"/>
        <w:tabs>
          <w:tab w:val="left" w:pos="332"/>
        </w:tabs>
        <w:spacing w:line="472" w:lineRule="exact"/>
      </w:pPr>
      <w:r>
        <w:t>Ostatné výnosy z hospodárskej činnosti</w:t>
      </w:r>
    </w:p>
    <w:p w:rsidR="00CE63E1" w:rsidRDefault="00480F6E">
      <w:pPr>
        <w:pStyle w:val="Zkladntext20"/>
        <w:shd w:val="clear" w:color="auto" w:fill="auto"/>
        <w:spacing w:after="266" w:line="472" w:lineRule="exact"/>
        <w:ind w:left="340" w:firstLine="0"/>
        <w:jc w:val="left"/>
      </w:pPr>
      <w:r>
        <w:t>Prehľad ostatných významných výnosov z hospodárskej činnosti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7"/>
        <w:gridCol w:w="1393"/>
        <w:gridCol w:w="1440"/>
      </w:tblGrid>
      <w:tr w:rsidR="00CE63E1">
        <w:trPr>
          <w:trHeight w:hRule="exact" w:val="248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1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 w:rsidP="009D086A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201</w:t>
            </w:r>
            <w:r w:rsidR="009D086A">
              <w:rPr>
                <w:rStyle w:val="Zkladntext2Tu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E539B9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</w:t>
            </w:r>
            <w:r w:rsidR="00E539B9">
              <w:rPr>
                <w:rStyle w:val="Zkladntext2Tun"/>
              </w:rPr>
              <w:t>14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5357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1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93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tis. €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Zmluvné penále, úroky z omeškania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Pr="00E539B9" w:rsidRDefault="00E539B9">
            <w:pPr>
              <w:framePr w:w="8190" w:wrap="notBeside" w:vAnchor="text" w:hAnchor="text" w:xAlign="center" w:y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4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Výnosy z odpísaných pohľadávok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 w:rsidP="00510461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1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8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19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E63E1">
        <w:trPr>
          <w:trHeight w:hRule="exact" w:val="241"/>
          <w:jc w:val="center"/>
        </w:trPr>
        <w:tc>
          <w:tcPr>
            <w:tcW w:w="5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539B9">
            <w:pPr>
              <w:pStyle w:val="Zkladntext20"/>
              <w:framePr w:w="8190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4</w:t>
            </w:r>
          </w:p>
        </w:tc>
      </w:tr>
    </w:tbl>
    <w:p w:rsidR="00CE63E1" w:rsidRDefault="00CE63E1">
      <w:pPr>
        <w:framePr w:w="8190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11"/>
        </w:numPr>
        <w:shd w:val="clear" w:color="auto" w:fill="auto"/>
        <w:tabs>
          <w:tab w:val="left" w:pos="332"/>
        </w:tabs>
        <w:spacing w:before="530" w:after="200" w:line="170" w:lineRule="exact"/>
      </w:pPr>
      <w:r>
        <w:t>Finančné výnosy</w:t>
      </w:r>
    </w:p>
    <w:p w:rsidR="00E539B9" w:rsidRDefault="00E539B9" w:rsidP="00E539B9">
      <w:pPr>
        <w:pStyle w:val="Zkladntext40"/>
        <w:shd w:val="clear" w:color="auto" w:fill="auto"/>
        <w:tabs>
          <w:tab w:val="left" w:pos="332"/>
        </w:tabs>
        <w:spacing w:before="530" w:after="200" w:line="170" w:lineRule="exact"/>
      </w:pPr>
    </w:p>
    <w:p w:rsidR="00CE63E1" w:rsidRDefault="00480F6E">
      <w:pPr>
        <w:pStyle w:val="Zkladntext20"/>
        <w:shd w:val="clear" w:color="auto" w:fill="auto"/>
        <w:spacing w:line="170" w:lineRule="exact"/>
        <w:ind w:left="340" w:firstLine="0"/>
        <w:jc w:val="left"/>
      </w:pPr>
      <w:r>
        <w:t>Prehľad finančných výnosov je uvedený v nasledujúcej tabuľke:</w:t>
      </w:r>
    </w:p>
    <w:p w:rsidR="00E539B9" w:rsidRDefault="00E539B9">
      <w:pPr>
        <w:pStyle w:val="Zkladntext20"/>
        <w:shd w:val="clear" w:color="auto" w:fill="auto"/>
        <w:spacing w:line="170" w:lineRule="exact"/>
        <w:ind w:left="340" w:firstLine="0"/>
        <w:jc w:val="lef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02"/>
        <w:gridCol w:w="1534"/>
        <w:gridCol w:w="1408"/>
      </w:tblGrid>
      <w:tr w:rsidR="00CE63E1">
        <w:trPr>
          <w:trHeight w:hRule="exact" w:val="472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9D086A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230" w:lineRule="exact"/>
              <w:ind w:right="660" w:firstLine="0"/>
              <w:jc w:val="right"/>
            </w:pPr>
            <w:r>
              <w:rPr>
                <w:rStyle w:val="Zkladntext21"/>
              </w:rPr>
              <w:t>201</w:t>
            </w:r>
            <w:r w:rsidR="009D086A">
              <w:rPr>
                <w:rStyle w:val="Zkladntext21"/>
              </w:rPr>
              <w:t>5</w:t>
            </w:r>
            <w:r>
              <w:rPr>
                <w:rStyle w:val="Zkladntext21"/>
              </w:rPr>
              <w:t xml:space="preserve"> </w:t>
            </w:r>
            <w:r>
              <w:rPr>
                <w:rStyle w:val="Zkladntext2Tun"/>
              </w:rPr>
              <w:t>v €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539B9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after="60" w:line="170" w:lineRule="exact"/>
              <w:ind w:firstLine="0"/>
              <w:jc w:val="center"/>
            </w:pPr>
            <w:r>
              <w:rPr>
                <w:rStyle w:val="Zkladntext2Tun"/>
              </w:rPr>
              <w:t>2014</w:t>
            </w:r>
          </w:p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before="60" w:line="170" w:lineRule="exact"/>
              <w:ind w:firstLine="0"/>
              <w:jc w:val="center"/>
            </w:pPr>
            <w:r>
              <w:rPr>
                <w:rStyle w:val="Zkladntext2Tun"/>
              </w:rPr>
              <w:t>v €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Tržby z predaja cenných papierov a podielov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Výnosové úroky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30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Kurzové zisky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  <w:tr w:rsidR="00CE63E1">
        <w:trPr>
          <w:trHeight w:hRule="exact" w:val="223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Výnosy z cenných papierov a podielov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4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Výnosy z precenenia cenných papierov a derivátov (menové </w:t>
            </w:r>
            <w:proofErr w:type="spellStart"/>
            <w:r>
              <w:rPr>
                <w:rStyle w:val="Zkladntext21"/>
              </w:rPr>
              <w:t>forwardy</w:t>
            </w:r>
            <w:proofErr w:type="spellEnd"/>
            <w:r>
              <w:rPr>
                <w:rStyle w:val="Zkladntext21"/>
              </w:rPr>
              <w:t>)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 výnosy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9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5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9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43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</w:p>
        </w:tc>
      </w:tr>
    </w:tbl>
    <w:p w:rsidR="00CE63E1" w:rsidRDefault="00CE63E1">
      <w:pPr>
        <w:framePr w:w="8543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E539B9" w:rsidRDefault="00E539B9" w:rsidP="00E539B9">
      <w:pPr>
        <w:pStyle w:val="Zkladntext40"/>
        <w:shd w:val="clear" w:color="auto" w:fill="auto"/>
        <w:tabs>
          <w:tab w:val="left" w:pos="347"/>
        </w:tabs>
        <w:spacing w:after="446" w:line="170" w:lineRule="exact"/>
      </w:pPr>
    </w:p>
    <w:p w:rsidR="0019123A" w:rsidRDefault="0019123A" w:rsidP="00E539B9">
      <w:pPr>
        <w:pStyle w:val="Zkladntext40"/>
        <w:shd w:val="clear" w:color="auto" w:fill="auto"/>
        <w:tabs>
          <w:tab w:val="left" w:pos="347"/>
        </w:tabs>
        <w:spacing w:after="446" w:line="170" w:lineRule="exact"/>
      </w:pPr>
    </w:p>
    <w:p w:rsidR="00CE63E1" w:rsidRDefault="00480F6E" w:rsidP="00E539B9">
      <w:pPr>
        <w:pStyle w:val="Zkladntext40"/>
        <w:numPr>
          <w:ilvl w:val="0"/>
          <w:numId w:val="11"/>
        </w:numPr>
        <w:shd w:val="clear" w:color="auto" w:fill="auto"/>
        <w:tabs>
          <w:tab w:val="left" w:pos="347"/>
        </w:tabs>
        <w:spacing w:after="446" w:line="170" w:lineRule="exact"/>
      </w:pPr>
      <w:r>
        <w:lastRenderedPageBreak/>
        <w:t>Mimoriadne výnosy</w:t>
      </w:r>
    </w:p>
    <w:p w:rsidR="00CE63E1" w:rsidRDefault="00480F6E">
      <w:pPr>
        <w:pStyle w:val="Nzovtabuky0"/>
        <w:framePr w:w="8420" w:wrap="notBeside" w:vAnchor="text" w:hAnchor="text" w:xAlign="center" w:y="1"/>
        <w:shd w:val="clear" w:color="auto" w:fill="auto"/>
        <w:spacing w:line="170" w:lineRule="exact"/>
      </w:pPr>
      <w:r>
        <w:t>Štruktúra mimoriadnych výnosov je uvedená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07"/>
        <w:gridCol w:w="1505"/>
        <w:gridCol w:w="1508"/>
      </w:tblGrid>
      <w:tr w:rsidR="00CE63E1">
        <w:trPr>
          <w:trHeight w:hRule="exact" w:val="248"/>
          <w:jc w:val="center"/>
        </w:trPr>
        <w:tc>
          <w:tcPr>
            <w:tcW w:w="54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2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9D086A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201</w:t>
            </w:r>
            <w:r w:rsidR="009D086A">
              <w:rPr>
                <w:rStyle w:val="Zkladntext2Tun"/>
              </w:rPr>
              <w:t>5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E539B9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201</w:t>
            </w:r>
            <w:r w:rsidR="00E539B9">
              <w:rPr>
                <w:rStyle w:val="Zkladntext2Tun"/>
              </w:rPr>
              <w:t>4</w:t>
            </w:r>
          </w:p>
        </w:tc>
      </w:tr>
      <w:tr w:rsidR="00CE63E1">
        <w:trPr>
          <w:trHeight w:hRule="exact" w:val="245"/>
          <w:jc w:val="center"/>
        </w:trPr>
        <w:tc>
          <w:tcPr>
            <w:tcW w:w="5407" w:type="dxa"/>
            <w:tcBorders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42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05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 xml:space="preserve">v </w:t>
            </w:r>
            <w:proofErr w:type="spellStart"/>
            <w:r>
              <w:rPr>
                <w:rStyle w:val="Zkladntext2Tun"/>
              </w:rPr>
              <w:t>tis.€</w:t>
            </w:r>
            <w:proofErr w:type="spellEnd"/>
          </w:p>
        </w:tc>
        <w:tc>
          <w:tcPr>
            <w:tcW w:w="150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v tis €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4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Náhrady škôd od poisťovne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4"/>
          <w:jc w:val="center"/>
        </w:trPr>
        <w:tc>
          <w:tcPr>
            <w:tcW w:w="54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8"/>
          <w:jc w:val="center"/>
        </w:trPr>
        <w:tc>
          <w:tcPr>
            <w:tcW w:w="5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420" w:wrap="notBeside" w:vAnchor="text" w:hAnchor="text" w:xAlign="center" w:y="1"/>
              <w:shd w:val="clear" w:color="auto" w:fill="auto"/>
              <w:spacing w:line="170" w:lineRule="exact"/>
              <w:ind w:right="16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</w:tbl>
    <w:p w:rsidR="00CE63E1" w:rsidRDefault="00CE63E1">
      <w:pPr>
        <w:framePr w:w="8420" w:wrap="notBeside" w:vAnchor="text" w:hAnchor="text" w:xAlign="center" w:y="1"/>
        <w:rPr>
          <w:sz w:val="2"/>
          <w:szCs w:val="2"/>
        </w:rPr>
      </w:pPr>
    </w:p>
    <w:p w:rsidR="00E539B9" w:rsidRDefault="00480F6E" w:rsidP="00E539B9">
      <w:pPr>
        <w:pStyle w:val="Zkladntext40"/>
        <w:numPr>
          <w:ilvl w:val="0"/>
          <w:numId w:val="12"/>
        </w:numPr>
        <w:shd w:val="clear" w:color="auto" w:fill="auto"/>
        <w:tabs>
          <w:tab w:val="left" w:pos="347"/>
        </w:tabs>
        <w:spacing w:before="986" w:after="806" w:line="170" w:lineRule="exact"/>
      </w:pPr>
      <w:r>
        <w:t xml:space="preserve">INFORMÁCIE O NÁKLADOCH </w:t>
      </w:r>
    </w:p>
    <w:p w:rsidR="00CE63E1" w:rsidRDefault="00480F6E" w:rsidP="00E539B9">
      <w:pPr>
        <w:pStyle w:val="Zkladntext40"/>
        <w:shd w:val="clear" w:color="auto" w:fill="auto"/>
        <w:tabs>
          <w:tab w:val="left" w:pos="347"/>
        </w:tabs>
        <w:spacing w:before="986" w:after="806" w:line="170" w:lineRule="exact"/>
      </w:pPr>
      <w:r>
        <w:t>1. Náklady na poskytnuté služby</w:t>
      </w:r>
    </w:p>
    <w:p w:rsidR="00CE63E1" w:rsidRDefault="00480F6E">
      <w:pPr>
        <w:pStyle w:val="Nzovtabuky0"/>
        <w:framePr w:w="8521" w:wrap="notBeside" w:vAnchor="text" w:hAnchor="text" w:xAlign="center" w:y="1"/>
        <w:shd w:val="clear" w:color="auto" w:fill="auto"/>
        <w:spacing w:line="170" w:lineRule="exact"/>
      </w:pPr>
      <w:r>
        <w:t>Prehľad o nákladoch na poskytnuté služby je znázornený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61"/>
        <w:gridCol w:w="1775"/>
        <w:gridCol w:w="1786"/>
      </w:tblGrid>
      <w:tr w:rsidR="00CE63E1">
        <w:trPr>
          <w:trHeight w:hRule="exact" w:val="468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9D086A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227" w:lineRule="exact"/>
              <w:ind w:firstLine="0"/>
              <w:jc w:val="center"/>
            </w:pPr>
            <w:r>
              <w:rPr>
                <w:rStyle w:val="Zkladntext21"/>
              </w:rPr>
              <w:t>201</w:t>
            </w:r>
            <w:r w:rsidR="009D086A">
              <w:rPr>
                <w:rStyle w:val="Zkladntext21"/>
              </w:rPr>
              <w:t>5</w:t>
            </w:r>
            <w:r>
              <w:rPr>
                <w:rStyle w:val="Zkladntext21"/>
              </w:rPr>
              <w:t xml:space="preserve"> </w:t>
            </w:r>
            <w:r>
              <w:rPr>
                <w:rStyle w:val="Zkladntext2Tun"/>
              </w:rPr>
              <w:t>v tis. €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E539B9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227" w:lineRule="exact"/>
              <w:ind w:left="660" w:firstLine="0"/>
              <w:jc w:val="left"/>
            </w:pPr>
            <w:r>
              <w:rPr>
                <w:rStyle w:val="Zkladntext2Tun"/>
              </w:rPr>
              <w:t>201</w:t>
            </w:r>
            <w:r w:rsidR="00E539B9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Opravy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13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539B9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3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Cestovné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4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539B9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2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Reprezentačné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21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539B9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14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51046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proofErr w:type="spellStart"/>
            <w:r>
              <w:rPr>
                <w:rStyle w:val="Zkladntext21"/>
              </w:rPr>
              <w:t>Odbo</w:t>
            </w:r>
            <w:r w:rsidR="00510461">
              <w:rPr>
                <w:rStyle w:val="Zkladntext21"/>
              </w:rPr>
              <w:t>rn</w:t>
            </w:r>
            <w:r>
              <w:rPr>
                <w:rStyle w:val="Zkladntext21"/>
              </w:rPr>
              <w:t>o</w:t>
            </w:r>
            <w:proofErr w:type="spellEnd"/>
            <w:r>
              <w:rPr>
                <w:rStyle w:val="Zkladntext21"/>
              </w:rPr>
              <w:t xml:space="preserve"> - poradenské služby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836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539B9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928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Služby hospodárskeho charakteru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51046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117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539B9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109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E539B9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 w:rsidTr="00E539B9">
        <w:trPr>
          <w:trHeight w:hRule="exact" w:val="324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510461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991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E539B9">
            <w:pPr>
              <w:pStyle w:val="Zkladntext20"/>
              <w:framePr w:w="8521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1"/>
              </w:rPr>
              <w:t>1056</w:t>
            </w:r>
          </w:p>
        </w:tc>
      </w:tr>
    </w:tbl>
    <w:p w:rsidR="00CE63E1" w:rsidRDefault="00CE63E1">
      <w:pPr>
        <w:framePr w:w="8521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kladntext40"/>
        <w:numPr>
          <w:ilvl w:val="0"/>
          <w:numId w:val="13"/>
        </w:numPr>
        <w:shd w:val="clear" w:color="auto" w:fill="auto"/>
        <w:tabs>
          <w:tab w:val="left" w:pos="347"/>
        </w:tabs>
        <w:spacing w:before="834" w:line="170" w:lineRule="exact"/>
      </w:pPr>
      <w:r>
        <w:t>Ostatné náklady z hospodárskej činnosti</w:t>
      </w:r>
    </w:p>
    <w:p w:rsidR="00CE63E1" w:rsidRDefault="00480F6E">
      <w:pPr>
        <w:pStyle w:val="Nzovtabuky0"/>
        <w:framePr w:w="8525" w:wrap="notBeside" w:vAnchor="text" w:hAnchor="text" w:xAlign="center" w:y="1"/>
        <w:shd w:val="clear" w:color="auto" w:fill="auto"/>
        <w:spacing w:line="170" w:lineRule="exact"/>
      </w:pPr>
      <w:r>
        <w:t>Prehľad ostatných významných nákladov z hospodárskej činnosti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79"/>
        <w:gridCol w:w="1760"/>
        <w:gridCol w:w="1786"/>
      </w:tblGrid>
      <w:tr w:rsidR="00CE63E1">
        <w:trPr>
          <w:trHeight w:hRule="exact" w:val="464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5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 w:rsidP="009D086A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223" w:lineRule="exact"/>
              <w:ind w:firstLine="0"/>
              <w:jc w:val="center"/>
            </w:pPr>
            <w:r>
              <w:rPr>
                <w:rStyle w:val="Zkladntext2Tun"/>
              </w:rPr>
              <w:t>201</w:t>
            </w:r>
            <w:r w:rsidR="009D086A">
              <w:rPr>
                <w:rStyle w:val="Zkladntext2Tun"/>
              </w:rPr>
              <w:t>5</w:t>
            </w:r>
            <w:r>
              <w:rPr>
                <w:rStyle w:val="Zkladntext2Tun"/>
              </w:rPr>
              <w:t xml:space="preserve"> v tis. €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 w:rsidP="00E539B9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223" w:lineRule="exact"/>
              <w:ind w:left="660" w:firstLine="0"/>
              <w:jc w:val="left"/>
            </w:pPr>
            <w:r>
              <w:rPr>
                <w:rStyle w:val="Zkladntext2Tun"/>
              </w:rPr>
              <w:t>201</w:t>
            </w:r>
            <w:r w:rsidR="00E539B9">
              <w:rPr>
                <w:rStyle w:val="Zkladntext2Tun"/>
              </w:rPr>
              <w:t>4</w:t>
            </w:r>
            <w:r>
              <w:rPr>
                <w:rStyle w:val="Zkladntext2Tun"/>
              </w:rPr>
              <w:t xml:space="preserve"> v tis €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Odpísané pohľadávky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D1765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Manká a škody do normy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Dary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E63E1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 pokuty a penále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 dane a poplatky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25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Iné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4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E63E1" w:rsidRDefault="00CD1765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5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25" w:wrap="notBeside" w:vAnchor="text" w:hAnchor="text" w:xAlign="center" w:y="1"/>
              <w:shd w:val="clear" w:color="auto" w:fill="auto"/>
              <w:spacing w:line="170" w:lineRule="exact"/>
              <w:ind w:right="140"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</w:tbl>
    <w:p w:rsidR="00CE63E1" w:rsidRDefault="00CE63E1">
      <w:pPr>
        <w:framePr w:w="8525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E539B9" w:rsidRDefault="00E539B9">
      <w:pPr>
        <w:rPr>
          <w:sz w:val="2"/>
          <w:szCs w:val="2"/>
        </w:rPr>
      </w:pPr>
    </w:p>
    <w:p w:rsidR="00CE63E1" w:rsidRDefault="00480F6E">
      <w:pPr>
        <w:pStyle w:val="Zhlavie30"/>
        <w:keepNext/>
        <w:keepLines/>
        <w:numPr>
          <w:ilvl w:val="0"/>
          <w:numId w:val="13"/>
        </w:numPr>
        <w:shd w:val="clear" w:color="auto" w:fill="auto"/>
        <w:tabs>
          <w:tab w:val="left" w:pos="356"/>
        </w:tabs>
        <w:spacing w:after="0" w:line="170" w:lineRule="exact"/>
        <w:ind w:firstLine="0"/>
      </w:pPr>
      <w:bookmarkStart w:id="25" w:name="bookmark25"/>
      <w:r>
        <w:lastRenderedPageBreak/>
        <w:t>Finančné náklady</w:t>
      </w:r>
      <w:bookmarkEnd w:id="25"/>
    </w:p>
    <w:p w:rsidR="00CE63E1" w:rsidRDefault="00480F6E">
      <w:pPr>
        <w:pStyle w:val="Nzovtabuky0"/>
        <w:framePr w:w="8590" w:wrap="notBeside" w:vAnchor="text" w:hAnchor="text" w:xAlign="center" w:y="1"/>
        <w:shd w:val="clear" w:color="auto" w:fill="auto"/>
        <w:spacing w:line="170" w:lineRule="exact"/>
      </w:pPr>
      <w:r>
        <w:t>Prehľad o finančných nákladoch je znázornený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15"/>
        <w:gridCol w:w="1775"/>
        <w:gridCol w:w="1800"/>
      </w:tblGrid>
      <w:tr w:rsidR="00CE63E1">
        <w:trPr>
          <w:trHeight w:hRule="exact" w:val="475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9D086A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2015</w:t>
            </w:r>
            <w:r w:rsidR="00E539B9">
              <w:rPr>
                <w:rStyle w:val="Zkladntext2Tun"/>
              </w:rPr>
              <w:t xml:space="preserve"> v tis.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63E1" w:rsidRDefault="00480F6E" w:rsidP="00E539B9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center"/>
            </w:pPr>
            <w:r>
              <w:rPr>
                <w:rStyle w:val="Zkladntext2Tun"/>
              </w:rPr>
              <w:t>201</w:t>
            </w:r>
            <w:r w:rsidR="00E539B9">
              <w:rPr>
                <w:rStyle w:val="Zkladntext2Tun"/>
              </w:rPr>
              <w:t xml:space="preserve">4 v </w:t>
            </w:r>
            <w:proofErr w:type="spellStart"/>
            <w:r w:rsidR="00E539B9">
              <w:rPr>
                <w:rStyle w:val="Zkladntext2Tun"/>
              </w:rPr>
              <w:t>tis..€</w:t>
            </w:r>
            <w:proofErr w:type="spellEnd"/>
          </w:p>
        </w:tc>
      </w:tr>
      <w:tr w:rsidR="00CE63E1">
        <w:trPr>
          <w:trHeight w:hRule="exact" w:val="227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Realizované kurzové straty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Nerealizované kurzové straty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09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E63E1" w:rsidRDefault="00CE63E1">
            <w:pPr>
              <w:framePr w:w="859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Tun"/>
              </w:rPr>
              <w:t>0</w:t>
            </w:r>
          </w:p>
        </w:tc>
      </w:tr>
      <w:tr w:rsidR="00CE63E1">
        <w:trPr>
          <w:trHeight w:hRule="exact" w:val="241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Nákladové úroky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D1765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E539B9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1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Ostatné náklady na finančné činnosti (vrátane poistného)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CD1765" w:rsidP="00CD1765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7B5A77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1</w:t>
            </w:r>
          </w:p>
        </w:tc>
      </w:tr>
      <w:tr w:rsidR="00CE63E1">
        <w:trPr>
          <w:trHeight w:hRule="exact" w:val="223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Predané cenné papiere a podiely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27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>Tvorba rezervy na kurzové straty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30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1"/>
              </w:rPr>
              <w:t xml:space="preserve">Tvorba opravnej položky do nákladov na </w:t>
            </w:r>
            <w:proofErr w:type="spellStart"/>
            <w:r>
              <w:rPr>
                <w:rStyle w:val="Zkladntext21"/>
              </w:rPr>
              <w:t>fínačné</w:t>
            </w:r>
            <w:proofErr w:type="spellEnd"/>
            <w:r>
              <w:rPr>
                <w:rStyle w:val="Zkladntext21"/>
              </w:rPr>
              <w:t xml:space="preserve"> činnosti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rPr>
                <w:rStyle w:val="Zkladntext21"/>
              </w:rPr>
              <w:t>0</w:t>
            </w:r>
          </w:p>
        </w:tc>
      </w:tr>
      <w:tr w:rsidR="00CE63E1">
        <w:trPr>
          <w:trHeight w:hRule="exact" w:val="248"/>
          <w:jc w:val="center"/>
        </w:trPr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E63E1" w:rsidRDefault="00480F6E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lef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E63E1" w:rsidRDefault="00CD1765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63E1" w:rsidRDefault="007B5A77">
            <w:pPr>
              <w:pStyle w:val="Zkladntext20"/>
              <w:framePr w:w="8590" w:wrap="notBeside" w:vAnchor="text" w:hAnchor="text" w:xAlign="center" w:y="1"/>
              <w:shd w:val="clear" w:color="auto" w:fill="auto"/>
              <w:spacing w:line="170" w:lineRule="exact"/>
              <w:ind w:firstLine="0"/>
              <w:jc w:val="right"/>
            </w:pPr>
            <w:r>
              <w:t>2</w:t>
            </w:r>
          </w:p>
        </w:tc>
      </w:tr>
    </w:tbl>
    <w:p w:rsidR="00CE63E1" w:rsidRDefault="00CE63E1">
      <w:pPr>
        <w:framePr w:w="8590" w:wrap="notBeside" w:vAnchor="text" w:hAnchor="text" w:xAlign="center" w:y="1"/>
        <w:rPr>
          <w:sz w:val="2"/>
          <w:szCs w:val="2"/>
        </w:rPr>
      </w:pPr>
    </w:p>
    <w:p w:rsidR="00CE63E1" w:rsidRDefault="00CE63E1">
      <w:pPr>
        <w:rPr>
          <w:sz w:val="2"/>
          <w:szCs w:val="2"/>
        </w:rPr>
      </w:pPr>
    </w:p>
    <w:p w:rsidR="00CE63E1" w:rsidRDefault="00480F6E">
      <w:pPr>
        <w:pStyle w:val="Zhlavie30"/>
        <w:keepNext/>
        <w:keepLines/>
        <w:numPr>
          <w:ilvl w:val="0"/>
          <w:numId w:val="10"/>
        </w:numPr>
        <w:shd w:val="clear" w:color="auto" w:fill="auto"/>
        <w:tabs>
          <w:tab w:val="left" w:pos="356"/>
        </w:tabs>
        <w:spacing w:before="806" w:after="196" w:line="170" w:lineRule="exact"/>
        <w:ind w:firstLine="0"/>
      </w:pPr>
      <w:bookmarkStart w:id="26" w:name="bookmark26"/>
      <w:r>
        <w:t>INFORMÁCIE O DANIACH Z PRÍJMOV</w:t>
      </w:r>
      <w:bookmarkEnd w:id="26"/>
    </w:p>
    <w:p w:rsidR="00CE63E1" w:rsidRDefault="00480F6E">
      <w:pPr>
        <w:pStyle w:val="Zkladntext20"/>
        <w:shd w:val="clear" w:color="auto" w:fill="auto"/>
        <w:spacing w:after="175" w:line="170" w:lineRule="exact"/>
        <w:ind w:left="400" w:firstLine="0"/>
      </w:pPr>
      <w:r>
        <w:t xml:space="preserve">Spoločnosť dosiahla </w:t>
      </w:r>
      <w:r w:rsidR="007B5A77">
        <w:t xml:space="preserve">daňový základ vo výške </w:t>
      </w:r>
      <w:r w:rsidR="00CD1765">
        <w:rPr>
          <w:color w:val="auto"/>
        </w:rPr>
        <w:t>7 438,76</w:t>
      </w:r>
      <w:r w:rsidR="007B5A77">
        <w:t xml:space="preserve">€ - ktorý </w:t>
      </w:r>
      <w:r w:rsidR="00CD1765">
        <w:t xml:space="preserve">bol </w:t>
      </w:r>
      <w:r w:rsidR="007B5A77">
        <w:t xml:space="preserve"> započíta</w:t>
      </w:r>
      <w:r w:rsidR="00CD1765">
        <w:t>ný</w:t>
      </w:r>
      <w:r w:rsidR="007B5A77">
        <w:t xml:space="preserve"> s neumorenými daňovými stratami minulých období</w:t>
      </w:r>
      <w:r w:rsidR="00CD1765">
        <w:t xml:space="preserve"> vo výške 1/4</w:t>
      </w:r>
      <w:r w:rsidR="007B5A77">
        <w:t>.</w:t>
      </w:r>
      <w:r w:rsidR="00CD1765">
        <w:t xml:space="preserve"> Spoločnosť má povinnosť platiť daňovú licenciu vo výške 2 880€.</w:t>
      </w:r>
    </w:p>
    <w:p w:rsidR="00CE63E1" w:rsidRDefault="00480F6E" w:rsidP="00350F5C">
      <w:pPr>
        <w:pStyle w:val="Zkladntext20"/>
        <w:shd w:val="clear" w:color="auto" w:fill="auto"/>
        <w:tabs>
          <w:tab w:val="left" w:pos="7125"/>
          <w:tab w:val="left" w:pos="7452"/>
        </w:tabs>
        <w:spacing w:line="202" w:lineRule="exact"/>
        <w:ind w:left="400" w:right="1180" w:firstLine="0"/>
        <w:jc w:val="left"/>
      </w:pPr>
      <w:r>
        <w:t xml:space="preserve">Daňové priznanie zostavila: </w:t>
      </w:r>
      <w:proofErr w:type="spellStart"/>
      <w:r>
        <w:t>Ing</w:t>
      </w:r>
      <w:proofErr w:type="spellEnd"/>
      <w:r>
        <w:t xml:space="preserve"> Zuzana </w:t>
      </w:r>
      <w:proofErr w:type="spellStart"/>
      <w:r>
        <w:t>Jánošdeáková</w:t>
      </w:r>
      <w:proofErr w:type="spellEnd"/>
      <w:r>
        <w:t xml:space="preserve">, daňová poradkyňa č. 611/99 SKDP za spoločnosť KONZULTA </w:t>
      </w:r>
      <w:proofErr w:type="spellStart"/>
      <w:r>
        <w:t>k.s</w:t>
      </w:r>
      <w:proofErr w:type="spellEnd"/>
      <w:r>
        <w:t xml:space="preserve">, </w:t>
      </w:r>
      <w:proofErr w:type="spellStart"/>
      <w:r>
        <w:t>č.o</w:t>
      </w:r>
      <w:proofErr w:type="spellEnd"/>
      <w:r>
        <w:t>. 77/2006 SKDP.</w:t>
      </w:r>
    </w:p>
    <w:p w:rsidR="00CD1765" w:rsidRDefault="00CD1765" w:rsidP="00350F5C">
      <w:pPr>
        <w:pStyle w:val="Zkladntext20"/>
        <w:shd w:val="clear" w:color="auto" w:fill="auto"/>
        <w:tabs>
          <w:tab w:val="left" w:pos="7125"/>
          <w:tab w:val="left" w:pos="7452"/>
        </w:tabs>
        <w:spacing w:line="202" w:lineRule="exact"/>
        <w:ind w:left="400" w:right="1180" w:firstLine="0"/>
        <w:jc w:val="left"/>
      </w:pPr>
    </w:p>
    <w:p w:rsidR="00CD1765" w:rsidRDefault="00CD1765" w:rsidP="00350F5C">
      <w:pPr>
        <w:pStyle w:val="Zkladntext20"/>
        <w:shd w:val="clear" w:color="auto" w:fill="auto"/>
        <w:tabs>
          <w:tab w:val="left" w:pos="7125"/>
          <w:tab w:val="left" w:pos="7452"/>
        </w:tabs>
        <w:spacing w:line="202" w:lineRule="exact"/>
        <w:ind w:left="400" w:right="1180" w:firstLine="0"/>
        <w:jc w:val="left"/>
      </w:pPr>
    </w:p>
    <w:p w:rsidR="00350F5C" w:rsidRDefault="00350F5C" w:rsidP="00350F5C">
      <w:pPr>
        <w:pStyle w:val="Zkladntext20"/>
        <w:shd w:val="clear" w:color="auto" w:fill="auto"/>
        <w:tabs>
          <w:tab w:val="left" w:pos="7125"/>
          <w:tab w:val="left" w:pos="7452"/>
        </w:tabs>
        <w:spacing w:line="202" w:lineRule="exact"/>
        <w:ind w:left="400" w:right="1180" w:firstLine="0"/>
        <w:jc w:val="left"/>
      </w:pPr>
    </w:p>
    <w:p w:rsidR="00CE63E1" w:rsidRDefault="00480F6E" w:rsidP="00E84547">
      <w:pPr>
        <w:pStyle w:val="Zhlavie30"/>
        <w:keepNext/>
        <w:keepLines/>
        <w:numPr>
          <w:ilvl w:val="0"/>
          <w:numId w:val="10"/>
        </w:numPr>
        <w:shd w:val="clear" w:color="auto" w:fill="auto"/>
        <w:tabs>
          <w:tab w:val="left" w:pos="356"/>
        </w:tabs>
        <w:spacing w:after="0" w:line="170" w:lineRule="exact"/>
        <w:ind w:firstLine="0"/>
      </w:pPr>
      <w:bookmarkStart w:id="27" w:name="bookmark27"/>
      <w:r>
        <w:t>INFORMÁCIE O INÝCH AKTÍVACH A</w:t>
      </w:r>
      <w:r w:rsidR="00E84547">
        <w:t> </w:t>
      </w:r>
      <w:r>
        <w:t>PASÍVACH</w:t>
      </w:r>
      <w:bookmarkEnd w:id="27"/>
    </w:p>
    <w:p w:rsidR="00E84547" w:rsidRDefault="00E84547" w:rsidP="00E84547">
      <w:pPr>
        <w:pStyle w:val="Zhlavie30"/>
        <w:keepNext/>
        <w:keepLines/>
        <w:numPr>
          <w:ilvl w:val="0"/>
          <w:numId w:val="10"/>
        </w:numPr>
        <w:shd w:val="clear" w:color="auto" w:fill="auto"/>
        <w:tabs>
          <w:tab w:val="left" w:pos="356"/>
        </w:tabs>
        <w:spacing w:after="0" w:line="170" w:lineRule="exact"/>
        <w:ind w:firstLine="0"/>
      </w:pPr>
    </w:p>
    <w:p w:rsidR="00E84547" w:rsidRDefault="00480F6E" w:rsidP="00E84547">
      <w:pPr>
        <w:pStyle w:val="Zhlavie30"/>
        <w:keepNext/>
        <w:keepLines/>
        <w:numPr>
          <w:ilvl w:val="0"/>
          <w:numId w:val="14"/>
        </w:numPr>
        <w:shd w:val="clear" w:color="auto" w:fill="auto"/>
        <w:spacing w:after="481" w:line="170" w:lineRule="exact"/>
      </w:pPr>
      <w:bookmarkStart w:id="28" w:name="bookmark28"/>
      <w:r>
        <w:t>Prípadné ďalšie záväzky</w:t>
      </w:r>
      <w:bookmarkEnd w:id="28"/>
    </w:p>
    <w:p w:rsidR="00CE63E1" w:rsidRDefault="00480F6E">
      <w:pPr>
        <w:pStyle w:val="Zkladntext20"/>
        <w:shd w:val="clear" w:color="auto" w:fill="auto"/>
        <w:spacing w:after="174" w:line="198" w:lineRule="exact"/>
        <w:ind w:left="400" w:firstLine="0"/>
      </w:pPr>
      <w:r>
        <w:t>Vzhľadom na to, že mnohé oblasti slovenského daňového práva doteraz neboli dostatočne overené praxou, existuje neistota v tom, ako ich budú daňové orgány aplikovať. Mieru tejto neistoty nie je možné kvantif</w:t>
      </w:r>
      <w:r w:rsidR="00CD1765">
        <w:t>i</w:t>
      </w:r>
      <w:r>
        <w:t>kovať a zanikne až po tom, keď budú k dispozícii právne precedensy, prípadne oficiálne interpretácie príslušných orgánov.</w:t>
      </w:r>
    </w:p>
    <w:p w:rsidR="00CE63E1" w:rsidRDefault="00480F6E">
      <w:pPr>
        <w:pStyle w:val="Zkladntext20"/>
        <w:shd w:val="clear" w:color="auto" w:fill="auto"/>
        <w:spacing w:after="268" w:line="205" w:lineRule="exact"/>
        <w:ind w:left="400" w:firstLine="0"/>
      </w:pPr>
      <w:r>
        <w:t>Z hľadiska insolventnosti viacerých klubov, budú sa vyskytovať ďalšie prípady, kedy Spoločnosť bude preberať dlhy a záväzky voči hráčom, trénerom a funkcionárom týchto klubov.</w:t>
      </w:r>
    </w:p>
    <w:p w:rsidR="00CE63E1" w:rsidRDefault="00480F6E">
      <w:pPr>
        <w:pStyle w:val="Zhlavie30"/>
        <w:keepNext/>
        <w:keepLines/>
        <w:shd w:val="clear" w:color="auto" w:fill="auto"/>
        <w:spacing w:after="0" w:line="170" w:lineRule="exact"/>
        <w:ind w:firstLine="0"/>
      </w:pPr>
      <w:bookmarkStart w:id="29" w:name="bookmark29"/>
      <w:r>
        <w:t>b) Ostatné finančné povinnosti</w:t>
      </w:r>
      <w:bookmarkEnd w:id="29"/>
    </w:p>
    <w:p w:rsidR="00CE63E1" w:rsidRDefault="00480F6E" w:rsidP="00E84547">
      <w:pPr>
        <w:pStyle w:val="Zkladntext20"/>
        <w:shd w:val="clear" w:color="auto" w:fill="auto"/>
        <w:spacing w:line="170" w:lineRule="exact"/>
        <w:ind w:left="400" w:firstLine="0"/>
      </w:pPr>
      <w:r>
        <w:t>Spoločnosť nemá</w:t>
      </w:r>
    </w:p>
    <w:p w:rsidR="00E84547" w:rsidRDefault="00E84547" w:rsidP="00E84547">
      <w:pPr>
        <w:pStyle w:val="Zkladntext20"/>
        <w:shd w:val="clear" w:color="auto" w:fill="auto"/>
        <w:spacing w:line="170" w:lineRule="exact"/>
        <w:ind w:left="400" w:firstLine="0"/>
      </w:pPr>
    </w:p>
    <w:p w:rsidR="00CE63E1" w:rsidRDefault="00480F6E">
      <w:pPr>
        <w:pStyle w:val="Zhlavie30"/>
        <w:keepNext/>
        <w:keepLines/>
        <w:numPr>
          <w:ilvl w:val="0"/>
          <w:numId w:val="10"/>
        </w:numPr>
        <w:shd w:val="clear" w:color="auto" w:fill="auto"/>
        <w:tabs>
          <w:tab w:val="left" w:pos="356"/>
        </w:tabs>
        <w:spacing w:after="0" w:line="220" w:lineRule="exact"/>
        <w:ind w:left="400"/>
        <w:jc w:val="left"/>
      </w:pPr>
      <w:bookmarkStart w:id="30" w:name="bookmark30"/>
      <w:r>
        <w:t>INFORMÁCIE O PRÍJMOCH A VÝHODÁCH ČLENOV ŠTATUTÁRNYCH ORGÁNOV, DOZORNÝCH ORGÁNOV A INÝCH ORGÁNOV ÚČTOVNEJ JEDNOTKY.</w:t>
      </w:r>
      <w:bookmarkEnd w:id="30"/>
    </w:p>
    <w:p w:rsidR="007B5A77" w:rsidRDefault="00480F6E" w:rsidP="007B5A77">
      <w:pPr>
        <w:pStyle w:val="Zkladntext20"/>
        <w:shd w:val="clear" w:color="auto" w:fill="auto"/>
        <w:spacing w:line="170" w:lineRule="exact"/>
        <w:ind w:firstLine="0"/>
      </w:pPr>
      <w:r>
        <w:t>Spoločnosť nezamestnáva a ani nevypláca členov štatutárnych orgánov a dozorných orgánov.</w:t>
      </w:r>
      <w:bookmarkStart w:id="31" w:name="bookmark31"/>
    </w:p>
    <w:p w:rsidR="007B5A77" w:rsidRDefault="007B5A77" w:rsidP="007B5A77">
      <w:pPr>
        <w:pStyle w:val="Zkladntext20"/>
        <w:shd w:val="clear" w:color="auto" w:fill="auto"/>
        <w:spacing w:line="170" w:lineRule="exact"/>
        <w:ind w:firstLine="0"/>
      </w:pPr>
    </w:p>
    <w:p w:rsidR="007B5A77" w:rsidRDefault="007B5A77" w:rsidP="007B5A77">
      <w:pPr>
        <w:pStyle w:val="Zkladntext20"/>
        <w:shd w:val="clear" w:color="auto" w:fill="auto"/>
        <w:spacing w:line="170" w:lineRule="exact"/>
        <w:ind w:firstLine="0"/>
      </w:pPr>
    </w:p>
    <w:p w:rsidR="00CE63E1" w:rsidRPr="007B5A77" w:rsidRDefault="007B5A77" w:rsidP="007B5A77">
      <w:pPr>
        <w:pStyle w:val="Zkladntext20"/>
        <w:shd w:val="clear" w:color="auto" w:fill="auto"/>
        <w:spacing w:line="170" w:lineRule="exact"/>
        <w:ind w:firstLine="0"/>
        <w:rPr>
          <w:b/>
        </w:rPr>
      </w:pPr>
      <w:r>
        <w:rPr>
          <w:b/>
        </w:rPr>
        <w:t>M</w:t>
      </w:r>
      <w:r w:rsidR="00480F6E" w:rsidRPr="007B5A77">
        <w:rPr>
          <w:b/>
        </w:rPr>
        <w:t>. INFORMÁCIE O EKONOMICKÝCH VZŤAHOCH ÚČTOVNEJ JEDNOTKY A SPRIAZNENÝCH OSÔB</w:t>
      </w:r>
      <w:bookmarkEnd w:id="31"/>
    </w:p>
    <w:p w:rsidR="00CE63E1" w:rsidRDefault="00480F6E">
      <w:pPr>
        <w:pStyle w:val="Zkladntext20"/>
        <w:shd w:val="clear" w:color="auto" w:fill="auto"/>
        <w:spacing w:after="360" w:line="205" w:lineRule="exact"/>
        <w:ind w:left="380" w:firstLine="0"/>
      </w:pPr>
      <w:r>
        <w:t>Spoločnosť neuskutočnila v priebehu účtovného obdobia transakcie so spriaznenými osobami mimo bežného rámca obchodných vzťahov vyplývajúcich z hráčskej sezóny.</w:t>
      </w:r>
    </w:p>
    <w:p w:rsidR="00CE63E1" w:rsidRDefault="00480F6E">
      <w:pPr>
        <w:pStyle w:val="Zhlavie30"/>
        <w:keepNext/>
        <w:keepLines/>
        <w:shd w:val="clear" w:color="auto" w:fill="auto"/>
        <w:spacing w:after="240" w:line="205" w:lineRule="exact"/>
        <w:ind w:left="260" w:hanging="260"/>
        <w:jc w:val="left"/>
      </w:pPr>
      <w:bookmarkStart w:id="32" w:name="bookmark32"/>
      <w:r>
        <w:t>N. INFORMÁCIE O SKUTOČNOSTIACH, KTORÉ NASTALI PO DNI, KU KTORÉMU SA ZOSTAVUJE ÚČTOVNÁ ZÁVIERKA, DO DŇA ZOSTAVENIA ÚČTOVNEJ ZÁVIERKY</w:t>
      </w:r>
      <w:bookmarkEnd w:id="32"/>
    </w:p>
    <w:p w:rsidR="00E84547" w:rsidRDefault="00480F6E" w:rsidP="00E84547">
      <w:pPr>
        <w:pStyle w:val="Zkladntext20"/>
        <w:shd w:val="clear" w:color="auto" w:fill="auto"/>
        <w:spacing w:after="988" w:line="205" w:lineRule="exact"/>
        <w:ind w:left="260" w:firstLine="0"/>
      </w:pPr>
      <w:r>
        <w:t>Po 31. máji nenastali iné udalosti, ktoré majú významný vplyv na verné zobrazenie skutočností, ktoré sú predmetom účtovníctva.</w:t>
      </w:r>
    </w:p>
    <w:sectPr w:rsidR="00E84547" w:rsidSect="0019123A">
      <w:headerReference w:type="even" r:id="rId10"/>
      <w:headerReference w:type="default" r:id="rId11"/>
      <w:headerReference w:type="first" r:id="rId12"/>
      <w:pgSz w:w="11900" w:h="16840"/>
      <w:pgMar w:top="2269" w:right="1215" w:bottom="1956" w:left="169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3D0" w:rsidRDefault="002C33D0">
      <w:r>
        <w:separator/>
      </w:r>
    </w:p>
  </w:endnote>
  <w:endnote w:type="continuationSeparator" w:id="0">
    <w:p w:rsidR="002C33D0" w:rsidRDefault="002C3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3D0" w:rsidRDefault="002C33D0"/>
  </w:footnote>
  <w:footnote w:type="continuationSeparator" w:id="0">
    <w:p w:rsidR="002C33D0" w:rsidRDefault="002C33D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112" w:rsidRDefault="004B5112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0488ED8D" wp14:editId="140DEFA6">
              <wp:simplePos x="0" y="0"/>
              <wp:positionH relativeFrom="page">
                <wp:posOffset>1121410</wp:posOffset>
              </wp:positionH>
              <wp:positionV relativeFrom="page">
                <wp:posOffset>894715</wp:posOffset>
              </wp:positionV>
              <wp:extent cx="965200" cy="415925"/>
              <wp:effectExtent l="0" t="0" r="0" b="1905"/>
              <wp:wrapNone/>
              <wp:docPr id="1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0" cy="415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 xml:space="preserve">PRO </w:t>
                          </w:r>
                          <w:r>
                            <w:rPr>
                              <w:rStyle w:val="Hlavikaalebopta1"/>
                            </w:rPr>
                            <w:t xml:space="preserve">HOKEJ, </w:t>
                          </w:r>
                          <w:r>
                            <w:rPr>
                              <w:rStyle w:val="Hlavikaalebopta1"/>
                              <w:lang w:val="fr-FR" w:eastAsia="fr-FR" w:bidi="fr-FR"/>
                            </w:rPr>
                            <w:t xml:space="preserve">a. </w:t>
                          </w:r>
                          <w:r>
                            <w:rPr>
                              <w:rStyle w:val="Hlavikaalebopta1"/>
                            </w:rPr>
                            <w:t>s.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Trnavská cesta 27/b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831 04 Bratislava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88.3pt;margin-top:70.45pt;width:76pt;height:32.7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hx8pwIAAKcFAAAOAAAAZHJzL2Uyb0RvYy54bWysVO1umzAU/T9p72D5P+VjJA2opEpCmCZ1&#10;H1K7B3DABGvGRrYb6Ka9+65NSJNWk6Zt/LAu9vW5H+f43twOLUcHqjSTIsPhVYARFaWsmNhn+OtD&#10;4S0w0oaIinApaIafqMa3y7dvbvoupZFsJK+oQgAidNp3GW6M6VLf12VDW6KvZEcFHNZStcTAr9r7&#10;lSI9oLfcj4Jg7vdSVZ2SJdUadvPxEC8dfl3T0nyua00N4hmG3IxblVt3dvWXNyTdK9I1rDymQf4i&#10;i5YwAUFPUDkxBD0q9gqqZaWSWtbmqpStL+ualdTVANWEwYtq7hvSUVcLNEd3pzbp/wdbfjp8UYhV&#10;wF2CkSAtcPRAB4PWckCRbU/f6RS87jvwMwNsg6srVXd3svymkZCbhog9XSkl+4aSCtIL7U3/7OqI&#10;oy3Irv8oKwhDHo10QEOtWts76AYCdKDp6USNTaWEzWQ+A7oxKuEoDmdJNHMRSDpd7pQ276lskTUy&#10;rIB5B04Od9rYZEg6udhYQhaMc8c+Fxcb4DjuQGi4as9sEo7MH0mQbBfbRezF0XzrxUGee6tiE3vz&#10;Irye5e/yzSYPf9q4YZw2rKqosGEmYYXxnxF3lPgoiZO0tOSssnA2Ja32uw1X6EBA2IX7jg05c/Mv&#10;03BNgFpelBRGcbCOEq+YL669uIhnXnIdLLwgTNbJPIiTOC8uS7pjgv57SagHVmfAoyvnt7UF7ntd&#10;G0lbZmB0cNZmeHFyIqlV4FZUjlpDGB/ts1bY9J9bAXRPRDu9WomOYjXDbgAUK+KdrJ5AuUqCskCE&#10;MO/AaKT6jlEPsyPDAoYbRvyDAO3bMTMZajJ2k0FECRczbDAazY0Zx9Fjp9i+Adzpda3gfRTMafc5&#10;h+OrgmngSjhOLjtuzv+d1/N8Xf4CAAD//wMAUEsDBBQABgAIAAAAIQDcWifx3QAAAAsBAAAPAAAA&#10;ZHJzL2Rvd25yZXYueG1sTI/NTsMwEITvSLyDtUjcqE2o0pDGqVAlLtwoCImbG2/jqP6JbDdN3p7l&#10;BLed3dHsN81udpZNGNMQvITHlQCGvgt68L2Ez4/XhwpYysprZYNHCQsm2LW3N42qdbj6d5wOuWcU&#10;4lOtJJicx5rz1Bl0Kq3CiJ5upxCdyiRjz3VUVwp3lhdClNypwdMHo0bcG+zOh4uTsJm/Ao4J9/h9&#10;mrpohqWyb4uU93fzyxZYxjn/meEXn9ChJaZjuHidmCW9KUuy0rAWz8DI8VRUtDlKKES5Bt42/H+H&#10;9gcAAP//AwBQSwECLQAUAAYACAAAACEAtoM4kv4AAADhAQAAEwAAAAAAAAAAAAAAAAAAAAAAW0Nv&#10;bnRlbnRfVHlwZXNdLnhtbFBLAQItABQABgAIAAAAIQA4/SH/1gAAAJQBAAALAAAAAAAAAAAAAAAA&#10;AC8BAABfcmVscy8ucmVsc1BLAQItABQABgAIAAAAIQB4yhx8pwIAAKcFAAAOAAAAAAAAAAAAAAAA&#10;AC4CAABkcnMvZTJvRG9jLnhtbFBLAQItABQABgAIAAAAIQDcWifx3QAAAAsBAAAPAAAAAAAAAAAA&#10;AAAAAAEFAABkcnMvZG93bnJldi54bWxQSwUGAAAAAAQABADzAAAACwYAAAAA&#10;" filled="f" stroked="f">
              <v:textbox style="mso-fit-shape-to-text:t" inset="0,0,0,0">
                <w:txbxContent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  <w:lang w:val="en-US" w:eastAsia="en-US" w:bidi="en-US"/>
                      </w:rPr>
                      <w:t xml:space="preserve">PRO </w:t>
                    </w:r>
                    <w:r>
                      <w:rPr>
                        <w:rStyle w:val="Hlavikaalebopta1"/>
                      </w:rPr>
                      <w:t xml:space="preserve">HOKEJ, </w:t>
                    </w:r>
                    <w:r>
                      <w:rPr>
                        <w:rStyle w:val="Hlavikaalebopta1"/>
                        <w:lang w:val="fr-FR" w:eastAsia="fr-FR" w:bidi="fr-FR"/>
                      </w:rPr>
                      <w:t xml:space="preserve">a. </w:t>
                    </w:r>
                    <w:r>
                      <w:rPr>
                        <w:rStyle w:val="Hlavikaalebopta1"/>
                      </w:rPr>
                      <w:t>s.</w:t>
                    </w:r>
                  </w:p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Trnavská cesta 27/b</w:t>
                    </w:r>
                  </w:p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831 04 Bratislava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75AF7A55" wp14:editId="67F51692">
              <wp:simplePos x="0" y="0"/>
              <wp:positionH relativeFrom="page">
                <wp:posOffset>5844540</wp:posOffset>
              </wp:positionH>
              <wp:positionV relativeFrom="page">
                <wp:posOffset>869950</wp:posOffset>
              </wp:positionV>
              <wp:extent cx="847725" cy="277495"/>
              <wp:effectExtent l="0" t="3175" r="0" b="3810"/>
              <wp:wrapNone/>
              <wp:docPr id="1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7725" cy="277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 31. máju  2015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7" type="#_x0000_t202" style="position:absolute;margin-left:460.2pt;margin-top:68.5pt;width:66.75pt;height:21.8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J+HqwIAAK4FAAAOAAAAZHJzL2Uyb0RvYy54bWysVO1umzAU/T9p72D5P+VjJARUUrUhTJO6&#10;D6ndAzjGBGtgI9sNdNPefdcmpGmrSdM2flgX+/rcj3N8L6/GrkUHpjSXIsfhRYARE1RWXOxz/PW+&#10;9FYYaUNERVopWI4fmcZX67dvLoc+Y5FsZFsxhQBE6Gzoc9wY02e+r2nDOqIvZM8EHNZSdcTAr9r7&#10;lSIDoHetHwXB0h+kqnolKdMadovpEK8dfl0zaj7XtWYGtTmG3IxblVt3dvXXlyTbK9I3nB7TIH+R&#10;RUe4gKAnqIIYgh4UfwXVcaqklrW5oLLzZV1zylwNUE0YvKjmriE9c7VAc3R/apP+f7D00+GLQrwC&#10;7oApQTrg6J6NBt3IEb2z7Rl6nYHXXQ9+ZoRtcHWl6v5W0m8aCblpiNiza6Xk0DBSQXqhvemfXZ1w&#10;tAXZDR9lBWHIg5EOaKxVZ3sH3UCADjQ9nqixqVDYXMVJEi0wonAUJUmcLlwEks2Xe6XNeyY7ZI0c&#10;K2DegZPDrTY2GZLNLjaWkCVvW8d+K55tgOO0A6Hhqj2zSTgyf6RBul1tV7EXR8utFwdF4V2Xm9hb&#10;lmGyKN4Vm00R/rRxwzhreFUxYcPMwgrjPyPuKPFJEidpadnyysLZlLTa7zatQgcCwi7dd2zImZv/&#10;PA3XBKjlRUlhFAc3UeqVy1XixWW88NIkWHlBmN6kyyBO46J8XtItF+zfS0JDjtMFcOrK+W1tgfte&#10;10ayjhsYHS3vQB0nJ5JZBW5F5ag1hLeTfdYKm/5TK4DumWinVyvRSaxm3I3Ty7DRrZZ3snoEASsJ&#10;AgOVwtgDo5HqO0YDjJAcC5hxGLUfBDwBO21mQ83GbjaIoHAxxwajydyYaSo99IrvG8CdH9k1PJOS&#10;Owk/5XB8XDAUXCXHAWanzvm/83oas+tfAAAA//8DAFBLAwQUAAYACAAAACEAYq+Lv94AAAAMAQAA&#10;DwAAAGRycy9kb3ducmV2LnhtbEyPzU7DMBCE70i8g7VI3KjdFkga4lSoEhduFITEzY23cVT/RLab&#10;Jm/P9gS3Hc2n2Zl6OznLRoypD17CciGAoW+D7n0n4evz7aEElrLyWtngUcKMCbbN7U2tKh0u/gPH&#10;fe4YhfhUKQkm56HiPLUGnUqLMKAn7xiiU5lk7LiO6kLhzvKVEM/cqd7TB6MG3BlsT/uzk1BM3wGH&#10;hDv8OY5tNP1c2vdZyvu76fUFWMYp/8FwrU/VoaFOh3D2OjErYbMSj4SSsS5o1JUQT+sNsANdpSiA&#10;NzX/P6L5BQAA//8DAFBLAQItABQABgAIAAAAIQC2gziS/gAAAOEBAAATAAAAAAAAAAAAAAAAAAAA&#10;AABbQ29udGVudF9UeXBlc10ueG1sUEsBAi0AFAAGAAgAAAAhADj9If/WAAAAlAEAAAsAAAAAAAAA&#10;AAAAAAAALwEAAF9yZWxzLy5yZWxzUEsBAi0AFAAGAAgAAAAhAN/In4erAgAArgUAAA4AAAAAAAAA&#10;AAAAAAAALgIAAGRycy9lMm9Eb2MueG1sUEsBAi0AFAAGAAgAAAAhAGKvi7/eAAAADAEAAA8AAAAA&#10;AAAAAAAAAAAABQUAAGRycy9kb3ducmV2LnhtbFBLBQYAAAAABAAEAPMAAAAQBgAAAAA=&#10;" filled="f" stroked="f">
              <v:textbox style="mso-fit-shape-to-text:t" inset="0,0,0,0">
                <w:txbxContent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 31. máju 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112" w:rsidRDefault="004B5112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406FDD72" wp14:editId="1E8F224D">
              <wp:simplePos x="0" y="0"/>
              <wp:positionH relativeFrom="page">
                <wp:posOffset>1121410</wp:posOffset>
              </wp:positionH>
              <wp:positionV relativeFrom="page">
                <wp:posOffset>894715</wp:posOffset>
              </wp:positionV>
              <wp:extent cx="978535" cy="370205"/>
              <wp:effectExtent l="0" t="0" r="0" b="1905"/>
              <wp:wrapNone/>
              <wp:docPr id="17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  <w:lang w:val="en-US" w:eastAsia="en-US" w:bidi="en-US"/>
                            </w:rPr>
                            <w:t xml:space="preserve">PRO </w:t>
                          </w:r>
                          <w:r>
                            <w:rPr>
                              <w:rStyle w:val="Hlavikaalebopta1"/>
                            </w:rPr>
                            <w:t xml:space="preserve">HOKEJ, </w:t>
                          </w:r>
                          <w:r>
                            <w:rPr>
                              <w:rStyle w:val="Hlavikaalebopta1"/>
                              <w:lang w:val="fr-FR" w:eastAsia="fr-FR" w:bidi="fr-FR"/>
                            </w:rPr>
                            <w:t xml:space="preserve">a. </w:t>
                          </w:r>
                          <w:r>
                            <w:rPr>
                              <w:rStyle w:val="Hlavikaalebopta1"/>
                            </w:rPr>
                            <w:t>s.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Trnavská cesta 27/b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831 04 Bratislava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88.3pt;margin-top:70.45pt;width:77.05pt;height:29.1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3pLrAIAAK4FAAAOAAAAZHJzL2Uyb0RvYy54bWysVO1umzAU/T9p72D5P+WjkAAqqdoQpknd&#10;h9TuARwwwRrYyHYD3dR337UJSdpq0rSNH9bFvj734xzfq+uxa9GeSsUEz7B/4WFEeSkqxncZ/vZQ&#10;ODFGShNekVZwmuEnqvD16v27q6FPaSAa0VZUIgDhKh36DDda96nrqrKhHVEXoqccDmshO6LhV+7c&#10;SpIB0LvWDTxv4Q5CVr0UJVUKdvPpEK8sfl3TUn+pa0U1ajMMuWm7Srtuzequrki6k6RvWHlIg/xF&#10;Fh1hHIIeoXKiCXqU7A1Ux0oplKj1RSk6V9Q1K6mtAarxvVfV3Dekp7YWaI7qj21S/w+2/Lz/KhGr&#10;gLslRpx0wNEDHTW6FSMKTXuGXqXgdd+Dnx5hG1xtqaq/E+V3hbhYN4Tv6I2UYmgoqSA939x0z65O&#10;OMqAbIdPooIw5FELCzTWsjO9g24gQAeano7UmFRK2EyWcXQZYVTC0eXSC7zIRiDpfLmXSn+gokPG&#10;yLAE5i042d8pbZIh6exiYnFRsLa17Lf8xQY4TjsQGq6aM5OEJfNn4iWbeBOHThgsNk7o5blzU6xD&#10;Z1H4yyi/zNfr3H82cf0wbVhVUW7CzMLywz8j7iDxSRJHaSnRssrAmZSU3G3XrUR7AsIu7HdoyJmb&#10;+zIN2wSo5VVJfhB6t0HiFIt46YRFGDnJ0osdz09uk4UXJmFevCzpjnH67yWhAViNgmjS0m9r8+z3&#10;tjaSdkzD6GhZl+H46ERSo8ANryy1mrB2ss9aYdI/tQLonom2ejUSncSqx+1oX0Zgohstb0X1BAKW&#10;AgQGKoWxB0Yj5A+MBhghGeYw4zBqP3J4AmbazIacje1sEF7CxQxrjCZzraep9NhLtmsAd35kN/BM&#10;CmYlfMrh8LhgKNhKDgPMTJ3zf+t1GrOrXwAAAP//AwBQSwMEFAAGAAgAAAAhAPHdPQDeAAAACwEA&#10;AA8AAABkcnMvZG93bnJldi54bWxMj81OwzAQhO9IvIO1SNyoTYuSJsSpUCUu3CgVEjc33sYR/ols&#10;N03enuUEt53d0ew3zW52lk0Y0xC8hMeVAIa+C3rwvYTjx+vDFljKymtlg0cJCybYtbc3jap1uPp3&#10;nA65ZxTiU60kmJzHmvPUGXQqrcKInm7nEJ3KJGPPdVRXCneWr4UouFODpw9Gjbg32H0fLk5COX8G&#10;HBPu8es8ddEMy9a+LVLe380vz8AyzvnPDL/4hA4tMZ3CxevELOmyKMhKw5OogJFjsxElsBNtqmoN&#10;vG34/w7tDwAAAP//AwBQSwECLQAUAAYACAAAACEAtoM4kv4AAADhAQAAEwAAAAAAAAAAAAAAAAAA&#10;AAAAW0NvbnRlbnRfVHlwZXNdLnhtbFBLAQItABQABgAIAAAAIQA4/SH/1gAAAJQBAAALAAAAAAAA&#10;AAAAAAAAAC8BAABfcmVscy8ucmVsc1BLAQItABQABgAIAAAAIQCkL3pLrAIAAK4FAAAOAAAAAAAA&#10;AAAAAAAAAC4CAABkcnMvZTJvRG9jLnhtbFBLAQItABQABgAIAAAAIQDx3T0A3gAAAAsBAAAPAAAA&#10;AAAAAAAAAAAAAAYFAABkcnMvZG93bnJldi54bWxQSwUGAAAAAAQABADzAAAAEQYAAAAA&#10;" filled="f" stroked="f">
              <v:textbox style="mso-fit-shape-to-text:t" inset="0,0,0,0">
                <w:txbxContent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  <w:lang w:val="en-US" w:eastAsia="en-US" w:bidi="en-US"/>
                      </w:rPr>
                      <w:t xml:space="preserve">PRO </w:t>
                    </w:r>
                    <w:r>
                      <w:rPr>
                        <w:rStyle w:val="Hlavikaalebopta1"/>
                      </w:rPr>
                      <w:t xml:space="preserve">HOKEJ, </w:t>
                    </w:r>
                    <w:r>
                      <w:rPr>
                        <w:rStyle w:val="Hlavikaalebopta1"/>
                        <w:lang w:val="fr-FR" w:eastAsia="fr-FR" w:bidi="fr-FR"/>
                      </w:rPr>
                      <w:t xml:space="preserve">a. </w:t>
                    </w:r>
                    <w:r>
                      <w:rPr>
                        <w:rStyle w:val="Hlavikaalebopta1"/>
                      </w:rPr>
                      <w:t>s.</w:t>
                    </w:r>
                  </w:p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Trnavská cesta 27/b</w:t>
                    </w:r>
                  </w:p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831 04 Bratislava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7423AD2D" wp14:editId="17B782F3">
              <wp:simplePos x="0" y="0"/>
              <wp:positionH relativeFrom="page">
                <wp:posOffset>5844540</wp:posOffset>
              </wp:positionH>
              <wp:positionV relativeFrom="page">
                <wp:posOffset>869950</wp:posOffset>
              </wp:positionV>
              <wp:extent cx="861695" cy="278765"/>
              <wp:effectExtent l="0" t="3175" r="0" b="3810"/>
              <wp:wrapNone/>
              <wp:docPr id="1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1695" cy="278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 31. máju  2015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29" type="#_x0000_t202" style="position:absolute;margin-left:460.2pt;margin-top:68.5pt;width:67.85pt;height:21.95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+cxrwIAAK4FAAAOAAAAZHJzL2Uyb0RvYy54bWysVG1vmzAQ/j5p/8Hyd8pLCQEUUrUhTJO6&#10;F6ndD3DABGtgI9sNdNP++84mJG36ZdrGB+uwz4+fu3vuVjdj16IDlYoJnmH/ysOI8lJUjO8z/O2x&#10;cGKMlCa8Iq3gNMPPVOGb9ft3q6FPaSAa0VZUIgDhKh36DDda96nrqrKhHVFXoqccDmshO6LhV+7d&#10;SpIB0LvWDTwvcgchq16KkioFu/l0iNcWv65pqb/UtaIatRkGbtqu0q47s7rrFUn3kvQNK480yF+w&#10;6Ajj8OgJKieaoCfJ3kB1rJRCiVpflaJzRV2zktoYIBrfu4jmoSE9tbFAclR/SpP6f7Dl58NXiVgF&#10;tYsw4qSDGj3SUaM7MaKFSc/QqxS8Hnrw0yNsg6sNVfX3ovyuEBebhvA9vZVSDA0lFdDzzU33xdUJ&#10;RxmQ3fBJVPAMedLCAo217EzuIBsI0KFMz6fSGColbMaRHyULjEo4CpbxMrLcXJLOl3up9AcqOmSM&#10;DEuovAUnh3ulDRmSzi7mLS4K1ra2+i1/tQGO0w48DVfNmSFhi/kz8ZJtvI1DJwyirRN6ee7cFpvQ&#10;iQp/uciv880m93+Zd/0wbVhVUW6emYXlh39WuKPEJ0mcpKVEyyoDZygpud9tWokOBIRd2M+mHE7O&#10;bu5rGjYJEMtFSH4QendB4hRRvHTCIlw4ydKLHc9P7pLIC5MwL16HdM84/feQ0JDhZBEsJi2dSV/E&#10;5tnvbWwk7ZiG0dGyDtRxciKpUeCWV7a0mrB2sl+kwtA/pwLKPRfa6tVIdBKrHnej7YzruQ12onoG&#10;AUsBAgOVwtgDoxHyB0YDjJAMc5hxGLUfObSAmTazIWdjNxuEl3AxwxqjydzoaSo99ZLtG8Cdm+wW&#10;2qRgVsKmnyYOx+aCoWAjOQ4wM3Ve/luv85hd/wYAAP//AwBQSwMEFAAGAAgAAAAhAOnqMBLfAAAA&#10;DAEAAA8AAABkcnMvZG93bnJldi54bWxMj81OwzAQhO9IvIO1lbhRuwXaNMSpUCUu3GgREjc33sZR&#10;/RPZbpq8PdsT3HY0n2Znqu3oLBswpi54CYu5AIa+CbrzrYSvw/tjASxl5bWywaOECRNs6/u7SpU6&#10;XP0nDvvcMgrxqVQSTM59yXlqDDqV5qFHT94pRKcyydhyHdWVwp3lSyFW3KnO0wejetwZbM77i5Ow&#10;Hr8D9gl3+HMammi6qbAfk5QPs/HtFVjGMf/BcKtP1aGmTsdw8ToxK2GzFM+EkvG0plE3QrysFsCO&#10;dBViA7yu+P8R9S8AAAD//wMAUEsBAi0AFAAGAAgAAAAhALaDOJL+AAAA4QEAABMAAAAAAAAAAAAA&#10;AAAAAAAAAFtDb250ZW50X1R5cGVzXS54bWxQSwECLQAUAAYACAAAACEAOP0h/9YAAACUAQAACwAA&#10;AAAAAAAAAAAAAAAvAQAAX3JlbHMvLnJlbHNQSwECLQAUAAYACAAAACEAI2fnMa8CAACuBQAADgAA&#10;AAAAAAAAAAAAAAAuAgAAZHJzL2Uyb0RvYy54bWxQSwECLQAUAAYACAAAACEA6eowEt8AAAAMAQAA&#10;DwAAAAAAAAAAAAAAAAAJBQAAZHJzL2Rvd25yZXYueG1sUEsFBgAAAAAEAAQA8wAAABUGAAAAAA==&#10;" filled="f" stroked="f">
              <v:textbox style="mso-fit-shape-to-text:t" inset="0,0,0,0">
                <w:txbxContent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4B5112" w:rsidRDefault="004B511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 31. máju 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112" w:rsidRDefault="004B5112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1" behindDoc="1" locked="0" layoutInCell="1" allowOverlap="1" wp14:anchorId="4793898C" wp14:editId="02109282">
              <wp:simplePos x="0" y="0"/>
              <wp:positionH relativeFrom="page">
                <wp:posOffset>5837555</wp:posOffset>
              </wp:positionH>
              <wp:positionV relativeFrom="page">
                <wp:posOffset>869950</wp:posOffset>
              </wp:positionV>
              <wp:extent cx="868680" cy="278765"/>
              <wp:effectExtent l="0" t="3175" r="0" b="3810"/>
              <wp:wrapNone/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278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 31. máju  2015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30" type="#_x0000_t202" style="position:absolute;margin-left:459.65pt;margin-top:68.5pt;width:68.4pt;height:21.95pt;z-index:-18874404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8pITqgIAAK4FAAAOAAAAZHJzL2Uyb0RvYy54bWysVG1vmzAQ/j5p/8Hyd8rLCAFUUqUhTJO6&#10;F6ndD3DABGtgI9sNdNP++84mJGmrSdM2kNBhn5+75+7xXd+MXYsOVComeIb9Kw8jyktRMb7P8NeH&#10;wokxUprwirSC0ww/UYVvVm/fXA99SgPRiLaiEgEIV+nQZ7jRuk9dV5UN7Yi6Ej3lsFkL2RENv3Lv&#10;VpIMgN61buB5kTsIWfVSlFQpWM2nTbyy+HVNS/25rhXVqM0w5KbtV9rvznzd1TVJ95L0DSuPaZC/&#10;yKIjjEPQE1RONEGPkr2C6lgphRK1vipF54q6ZiW1HICN771gc9+QnlouUBzVn8qk/h9s+enwRSJW&#10;ZTjEiJMOWvRAR41uxYj82JRn6FUKXvc9+OkR1qHNlqrq70T5TSEuNg3he7qWUgwNJRWk55uT7sXR&#10;CUcZkN3wUVQQhzxqYYHGWnamdlANBOjQpqdTa0wuJSzGEbywU8JWsIyX0cJGIOl8uJdKv6eiQ8bI&#10;sITOW3ByuFPaJEPS2cXE4qJgbWu73/JnC+A4rUBoOGr2TBK2mT8SL9nG2zh0wiDaOqGX58662IRO&#10;VPjLRf4u32xy/6eJ64dpw6qKchNmFpYf/lnjjhKfJHGSlhItqwycSUnJ/W7TSnQgIOzCPseCXLi5&#10;z9OwRQAuLyj5QejdBolTRPHSCYtw4SRLL3Y8P7lNIi9Mwrx4TumOcfrvlNCQ4WQRLCYt/ZabZ5/X&#10;3EjaMQ2jo2UdqOPkRFKjwC2vbGs1Ye1kX5TCpH8uBbR7brTVq5HoJFY97sbjzQAwo+WdqJ5AwFKA&#10;wECLMPbAaIT8jtEAIyTDHGYcRu0HDlfATJvZkLOxmw3CSziYYY3RZG70NJUee8n2DeDOl2wN16Rg&#10;VsLnHI6XC4aCZXIcYGbqXP5br/OYXf0CAAD//wMAUEsDBBQABgAIAAAAIQCaJ/iW3gAAAAwBAAAP&#10;AAAAZHJzL2Rvd25yZXYueG1sTI/NTsMwEITvSLyDtUjcqB0q2iTEqVAlLtwoCImbG2/jCP9Etpsm&#10;b8/2BLcdzafZmWY3O8smjGkIXkKxEsDQd0EPvpfw+fH6UAJLWXmtbPAoYcEEu/b2plG1Dhf/jtMh&#10;94xCfKqVBJPzWHOeOoNOpVUY0ZN3CtGpTDL2XEd1oXBn+aMQG+7U4OmDUSPuDXY/h7OTsJ2/Ao4J&#10;9/h9mrpohqW0b4uU93fzyzOwjHP+g+Fan6pDS52O4ex1YlZCVVRrQslYb2nUlRBPmwLYka5SVMDb&#10;hv8f0f4CAAD//wMAUEsBAi0AFAAGAAgAAAAhALaDOJL+AAAA4QEAABMAAAAAAAAAAAAAAAAAAAAA&#10;AFtDb250ZW50X1R5cGVzXS54bWxQSwECLQAUAAYACAAAACEAOP0h/9YAAACUAQAACwAAAAAAAAAA&#10;AAAAAAAvAQAAX3JlbHMvLnJlbHNQSwECLQAUAAYACAAAACEA9PKSE6oCAACuBQAADgAAAAAAAAAA&#10;AAAAAAAuAgAAZHJzL2Uyb0RvYy54bWxQSwECLQAUAAYACAAAACEAmif4lt4AAAAMAQAADwAAAAAA&#10;AAAAAAAAAAAEBQAAZHJzL2Rvd25yZXYueG1sUEsFBgAAAAAEAAQA8wAAAA8GAAAAAA==&#10;" filled="f" stroked="f">
              <v:textbox style="mso-fit-shape-to-text:t" inset="0,0,0,0">
                <w:txbxContent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k 31. </w:t>
                    </w:r>
                    <w:r>
                      <w:rPr>
                        <w:rStyle w:val="Hlavikaalebopta1"/>
                      </w:rPr>
                      <w:t>máju 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 wp14:anchorId="50D1461D" wp14:editId="077BABEB">
              <wp:simplePos x="0" y="0"/>
              <wp:positionH relativeFrom="page">
                <wp:posOffset>1121410</wp:posOffset>
              </wp:positionH>
              <wp:positionV relativeFrom="page">
                <wp:posOffset>901700</wp:posOffset>
              </wp:positionV>
              <wp:extent cx="978535" cy="370205"/>
              <wp:effectExtent l="0" t="0" r="0" b="4445"/>
              <wp:wrapNone/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PRO HOKEJ, a. s.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Trnavská cesta 27</w:t>
                          </w:r>
                          <w:r>
                            <w:rPr>
                              <w:rStyle w:val="HlavikaaleboptaKurzvaRiadkovanie0pt"/>
                            </w:rPr>
                            <w:t>ľo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831 04 Bratislava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31" type="#_x0000_t202" style="position:absolute;margin-left:88.3pt;margin-top:71pt;width:77.05pt;height:29.15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/kxrQIAAK4FAAAOAAAAZHJzL2Uyb0RvYy54bWysVG1vmzAQ/j5p/8Hyd8pLIAFUUrUhTJO6&#10;F6ndD3DABGtgI9sNdFP/+84mpGmrSdM2PliHfX7unrvHd3k1di06UKmY4Bn2LzyMKC9Fxfg+w9/u&#10;CyfGSGnCK9IKTjP8SBW+Wr9/dzn0KQ1EI9qKSgQgXKVDn+FG6z51XVU2tCPqQvSUw2EtZEc0/Mq9&#10;W0kyAHrXuoHnLd1ByKqXoqRKwW4+HeK1xa9rWuovda2oRm2GITdtV2nXnVnd9SVJ95L0DSuPaZC/&#10;yKIjjEPQE1RONEEPkr2B6lgphRK1vihF54q6ZiW1HICN771ic9eQnlouUBzVn8qk/h9s+fnwVSJW&#10;ZXiBEScdtOiejhrdiBH5iSnP0KsUvO568NMj7EObLVXV34ryu0JcbBrC9/RaSjE0lFSQnm9uumdX&#10;JxxlQHbDJ1FBHPKghQUaa9mZ2kE1EKBDmx5PrTG5lLCZrOJoEWFUwtFi5QVeZCOQdL7cS6U/UNEh&#10;Y2RYQuctODncKm2SIensYmJxUbC2td1v+YsNcJx2IDRcNWcmCdvMn4mXbONtHDphsNw6oZfnznWx&#10;CZ1l4a+ifJFvNrn/ZOL6YdqwqqLchJmF5Yd/1rijxCdJnKSlRMsqA2dSUnK/27QSHQgIu7DfsSBn&#10;bu7LNGwRgMsrSn4QejdB4hTLeOWERRg5ycqLHc9PbpKlFyZhXrykdMs4/XdKaICuRkE0aem33Dz7&#10;veVG0o5pGB0t6zIcn5xIahS45ZVtrSasneyzUpj0n0sB7Z4bbfVqJDqJVY+70b4MKzWj5Z2oHkHA&#10;UoDAQKUw9sBohPyB0QAjJMMcZhxG7UcOT8BMm9mQs7GbDcJLuJhhjdFkbvQ0lR56yfYN4M6P7Bqe&#10;ScGshJ9zOD4uGAqWyXGAmalz/m+9nsfs+hcAAAD//wMAUEsDBBQABgAIAAAAIQAR0AUw3AAAAAsB&#10;AAAPAAAAZHJzL2Rvd25yZXYueG1sTI89a8MwEIb3Qv+DuEK3Rk5c7OBaDiXQpVvTEuimWBfLxDoZ&#10;SXHsf9/r1G73cg/vR72b3SAmDLH3pGC9ykAgtd701Cn4+nx72oKISZPRgydUsGCEXXN/V+vK+Bt9&#10;4HRInWATipVWYFMaKylja9HpuPIjEv/OPjidWIZOmqBvbO4GucmyQjrdEydYPeLeYns5XJ2Ccj56&#10;HCPu8fs8tcH2y3Z4X5R6fJhfX0AknNMfDL/1uTo03Onkr2SiGFiXRcEoH88bHsVEnmcliJMCDs5B&#10;NrX8v6H5AQAA//8DAFBLAQItABQABgAIAAAAIQC2gziS/gAAAOEBAAATAAAAAAAAAAAAAAAAAAAA&#10;AABbQ29udGVudF9UeXBlc10ueG1sUEsBAi0AFAAGAAgAAAAhADj9If/WAAAAlAEAAAsAAAAAAAAA&#10;AAAAAAAALwEAAF9yZWxzLy5yZWxzUEsBAi0AFAAGAAgAAAAhAJKL+TGtAgAArgUAAA4AAAAAAAAA&#10;AAAAAAAALgIAAGRycy9lMm9Eb2MueG1sUEsBAi0AFAAGAAgAAAAhABHQBTDcAAAACwEAAA8AAAAA&#10;AAAAAAAAAAAABwUAAGRycy9kb3ducmV2LnhtbFBLBQYAAAAABAAEAPMAAAAQBgAAAAA=&#10;" filled="f" stroked="f">
              <v:textbox style="mso-fit-shape-to-text:t" inset="0,0,0,0">
                <w:txbxContent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PRO HOKEJ, a. s.</w:t>
                    </w:r>
                  </w:p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Trnavská cesta 27</w:t>
                    </w:r>
                    <w:r>
                      <w:rPr>
                        <w:rStyle w:val="HlavikaaleboptaKurzvaRiadkovanie0pt"/>
                      </w:rPr>
                      <w:t>ľo</w:t>
                    </w:r>
                  </w:p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831 04 Bratislava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112" w:rsidRDefault="004B5112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3" behindDoc="1" locked="0" layoutInCell="1" allowOverlap="1" wp14:anchorId="2E7F17A3" wp14:editId="5CBA83B5">
              <wp:simplePos x="0" y="0"/>
              <wp:positionH relativeFrom="page">
                <wp:posOffset>5837555</wp:posOffset>
              </wp:positionH>
              <wp:positionV relativeFrom="page">
                <wp:posOffset>869950</wp:posOffset>
              </wp:positionV>
              <wp:extent cx="847725" cy="277495"/>
              <wp:effectExtent l="0" t="3175" r="0" b="3810"/>
              <wp:wrapNone/>
              <wp:docPr id="2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7725" cy="277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k 31. Máju  2015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32" type="#_x0000_t202" style="position:absolute;margin-left:459.65pt;margin-top:68.5pt;width:66.75pt;height:21.85pt;z-index:-18874404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84drgIAAK4FAAAOAAAAZHJzL2Uyb0RvYy54bWysVG1vmzAQ/j5p/8Hyd8rLSAiopGpDmCZ1&#10;L1K7H+CACdaMjWw30E377zubkKatJk3b+GAd9vnunnse3+XV2HF0oEozKXIcXgQYUVHJmol9jr/e&#10;l94KI22IqAmXgub4kWp8tX775nLoMxrJVvKaKgRBhM6GPsetMX3m+7pqaUf0heypgMNGqo4Y+FV7&#10;v1ZkgOgd96MgWPqDVHWvZEW1ht1iOsRrF79paGU+N42mBvEcQ23GrcqtO7v660uS7RXpW1YdyyB/&#10;UUVHmICkp1AFMQQ9KPYqVMcqJbVszEUlO182DauowwBowuAFmruW9NRhgebo/tQm/f/CVp8OXxRi&#10;dY4jjATpgKJ7Ohp0I0cUufYMvc7A664HPzPCPtDsoOr+VlbfNBJy0xKxp9dKyaGlpIbyQttY/+yq&#10;JURn2gbZDR9lDXnIg5Eu0NiozvYOuoEgOtD0eKLG1lLB5ipOkmiBUQVHUZLE6cJlINl8uVfavKey&#10;Q9bIsQLmXXByuNXGFkOy2cXmErJknDv2uXi2AY7TDqSGq/bMFuHI/JEG6Xa1XcVeHC23XhwUhXdd&#10;bmJvWYbJonhXbDZF+NPmDeOsZXVNhU0zCyuM/4y4o8QnSZykpSVntQ1nS9Jqv9twhQ4EhF2679iQ&#10;Mzf/eRmuCYDlBaQwioObKPXK5Srx4jJeeGkSrLwgTG/SZRCncVE+h3TLBP13SGjIcboATh2c32IL&#10;3PcaG8k6ZmB0cNaBOk5OJLMK3IraUWsI45N91gpb/lMrgO6ZaKdXK9FJrGbcje5lLG12K9+drB9B&#10;wEqCwEClMPbAaKX6jtEAIyTHAmYcRvyDgCdgp81sqNnYzQYRFVzMscFoMjdmmkoPvWL7FuLOj+wa&#10;nknJnISfajg+LhgKDslxgNmpc/7vvJ7G7PoXAAAA//8DAFBLAwQUAAYACAAAACEAKEbxWd4AAAAM&#10;AQAADwAAAGRycy9kb3ducmV2LnhtbEyPzU7DMBCE70i8g7WVuFG7rSBpiFOhSly4URASNzfexlH9&#10;E9lumrw92xPcdjSfZmfq3eQsGzGmPngJq6UAhr4NuvedhK/Pt8cSWMrKa2WDRwkzJtg193e1qnS4&#10;+g8cD7ljFOJTpSSYnIeK89QadCotw4CevFOITmWSseM6qiuFO8vXQjxzp3pPH4wacG+wPR8uTkIx&#10;fQccEu7x5zS20fRzad9nKR8W0+sLsIxT/oPhVp+qQ0OdjuHidWJWwna13RBKxqagUTdCPK1pzZGu&#10;UhTAm5r/H9H8AgAA//8DAFBLAQItABQABgAIAAAAIQC2gziS/gAAAOEBAAATAAAAAAAAAAAAAAAA&#10;AAAAAABbQ29udGVudF9UeXBlc10ueG1sUEsBAi0AFAAGAAgAAAAhADj9If/WAAAAlAEAAAsAAAAA&#10;AAAAAAAAAAAALwEAAF9yZWxzLy5yZWxzUEsBAi0AFAAGAAgAAAAhAFbvzh2uAgAArgUAAA4AAAAA&#10;AAAAAAAAAAAALgIAAGRycy9lMm9Eb2MueG1sUEsBAi0AFAAGAAgAAAAhAChG8VneAAAADAEAAA8A&#10;AAAAAAAAAAAAAAAACAUAAGRycy9kb3ducmV2LnhtbFBLBQYAAAAABAAEAPMAAAATBgAAAAA=&#10;" filled="f" stroked="f">
              <v:textbox style="mso-fit-shape-to-text:t" inset="0,0,0,0">
                <w:txbxContent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</w:t>
                    </w:r>
                  </w:p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k 31. Máju 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4" behindDoc="1" locked="0" layoutInCell="1" allowOverlap="1" wp14:anchorId="7A5B9922" wp14:editId="270E9A26">
              <wp:simplePos x="0" y="0"/>
              <wp:positionH relativeFrom="page">
                <wp:posOffset>1121410</wp:posOffset>
              </wp:positionH>
              <wp:positionV relativeFrom="page">
                <wp:posOffset>901700</wp:posOffset>
              </wp:positionV>
              <wp:extent cx="962660" cy="415925"/>
              <wp:effectExtent l="0" t="0" r="0" b="4445"/>
              <wp:wrapNone/>
              <wp:docPr id="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2660" cy="415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PRO HOKEJ, a. s.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Trnavská cesta 27</w:t>
                          </w:r>
                          <w:r>
                            <w:rPr>
                              <w:rStyle w:val="HlavikaaleboptaKurzvaRiadkovanie0pt"/>
                            </w:rPr>
                            <w:t>ľo</w:t>
                          </w:r>
                        </w:p>
                        <w:p w:rsidR="004B5112" w:rsidRDefault="004B511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831 04 Bratislava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33" type="#_x0000_t202" style="position:absolute;margin-left:88.3pt;margin-top:71pt;width:75.8pt;height:32.75pt;z-index:-18874404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wWOqwIAAK4FAAAOAAAAZHJzL2Uyb0RvYy54bWysVG1vmzAQ/j5p/8Hyd8rLCAmopGpDmCZ1&#10;L1K7H+CACdaMjWw30E377zubkKatJk3b+IDO9vnx3T3P3eXV2HF0oEozKXIcXgQYUVHJmol9jr/e&#10;l94KI22IqAmXgub4kWp8tX775nLoMxrJVvKaKgQgQmdDn+PWmD7zfV21tCP6QvZUwGEjVUcMLNXe&#10;rxUZAL3jfhQEiT9IVfdKVlRr2C2mQ7x2+E1DK/O5aTQ1iOcYYjPur9x/Z//++pJke0X6llXHMMhf&#10;RNERJuDRE1RBDEEPir2C6lilpJaNuahk58umYRV1OUA2YfAim7uW9NTlAsXR/alM+v/BVp8OXxRi&#10;NXCHkSAdUHRPR4Nu5Iii0JZn6HUGXnc9+JkR9q2rTVX3t7L6ppGQm5aIPb1WSg4tJTWE5276Z1cn&#10;HG1BdsNHWcM75MFIBzQ2qrOAUA0E6EDT44kaG0sFm2kSJQmcVHAUh4s0WtjYfJLNl3ulzXsqO2SN&#10;HCtg3oGTw602k+vsYt8SsmScO/a5eLYBmNMOPA1X7ZkNwpH5Iw3S7Wq7ir04SrZeHBSFd11uYi8p&#10;w+WieFdsNkX4074bxlnL6poK+8wsrDD+M+KOEp8kcZKWlpzVFs6GpNV+t+EKHQgIu3TfsSBnbv7z&#10;MFy9IJcXKYVRHNxEqVcmq6UXl/HCS5fBygvC9CZNgjiNi/J5SrdM0H9PCQ3A6gJ4dOn8NrfAfa9z&#10;I1nHDIwOzrocr05OJLMK3IraUWsI45N9Vgob/lMpgO6ZaKdXK9FJrGbcja4zlnMb7GT9CAJWEgQG&#10;WoSxB0Yr1XeMBhghORYw4zDiHwS0gJ02s6FmYzcbRFRwMccGo8ncmGkqPfSK7VvAnZvsGtqkZE7C&#10;tp+mGCB+u4Ch4DI5DjA7dc7XzutpzK5/AQAA//8DAFBLAwQUAAYACAAAACEAUlJD2dwAAAALAQAA&#10;DwAAAGRycy9kb3ducmV2LnhtbEyPTUvEMBCG74L/IYzgzU2N2pbadJEFL95cF8FbtpltivkoSbbb&#10;/nvHk97mZR7ej3a7OMtmjGkMXsL9pgCGvg969IOEw8frXQ0sZeW1ssGjhBUTbLvrq1Y1Olz8O877&#10;PDAy8alREkzOU8N56g06lTZhQk+/U4hOZZJx4DqqC5k7y0VRlNyp0VOCURPuDPbf+7OTUC2fAaeE&#10;O/w6zX0041rbt1XK25vl5RlYxiX/wfBbn6pDR52O4ex1YpZ0VZaE0vEoaBQRD6IWwI4SRFE9Ae9a&#10;/n9D9wMAAP//AwBQSwECLQAUAAYACAAAACEAtoM4kv4AAADhAQAAEwAAAAAAAAAAAAAAAAAAAAAA&#10;W0NvbnRlbnRfVHlwZXNdLnhtbFBLAQItABQABgAIAAAAIQA4/SH/1gAAAJQBAAALAAAAAAAAAAAA&#10;AAAAAC8BAABfcmVscy8ucmVsc1BLAQItABQABgAIAAAAIQCklwWOqwIAAK4FAAAOAAAAAAAAAAAA&#10;AAAAAC4CAABkcnMvZTJvRG9jLnhtbFBLAQItABQABgAIAAAAIQBSUkPZ3AAAAAsBAAAPAAAAAAAA&#10;AAAAAAAAAAUFAABkcnMvZG93bnJldi54bWxQSwUGAAAAAAQABADzAAAADgYAAAAA&#10;" filled="f" stroked="f">
              <v:textbox style="mso-fit-shape-to-text:t" inset="0,0,0,0">
                <w:txbxContent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PRO HOKEJ, a. s.</w:t>
                    </w:r>
                  </w:p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Trnavská cesta 27</w:t>
                    </w:r>
                    <w:r>
                      <w:rPr>
                        <w:rStyle w:val="HlavikaaleboptaKurzvaRiadkovanie0pt"/>
                      </w:rPr>
                      <w:t>ľo</w:t>
                    </w:r>
                  </w:p>
                  <w:p w:rsidR="00A409D3" w:rsidRDefault="00A409D3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831 04 Bratislava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112" w:rsidRDefault="004B511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665E3"/>
    <w:multiLevelType w:val="multilevel"/>
    <w:tmpl w:val="2684F1F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02D0597"/>
    <w:multiLevelType w:val="multilevel"/>
    <w:tmpl w:val="5A141DE4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66707CE"/>
    <w:multiLevelType w:val="multilevel"/>
    <w:tmpl w:val="14460BE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02C33E6"/>
    <w:multiLevelType w:val="multilevel"/>
    <w:tmpl w:val="6F30EBC6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D52822"/>
    <w:multiLevelType w:val="multilevel"/>
    <w:tmpl w:val="DA662A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4C20741"/>
    <w:multiLevelType w:val="multilevel"/>
    <w:tmpl w:val="DFAC6B2C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A0610D2"/>
    <w:multiLevelType w:val="multilevel"/>
    <w:tmpl w:val="DEBEC6A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CE82D24"/>
    <w:multiLevelType w:val="hybridMultilevel"/>
    <w:tmpl w:val="589481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D2C443F"/>
    <w:multiLevelType w:val="multilevel"/>
    <w:tmpl w:val="BEC8A632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DEB08DE"/>
    <w:multiLevelType w:val="multilevel"/>
    <w:tmpl w:val="D13C9BAC"/>
    <w:lvl w:ilvl="0">
      <w:start w:val="7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54C04BD"/>
    <w:multiLevelType w:val="multilevel"/>
    <w:tmpl w:val="0E844F96"/>
    <w:lvl w:ilvl="0">
      <w:start w:val="8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B0C2940"/>
    <w:multiLevelType w:val="multilevel"/>
    <w:tmpl w:val="818E978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0B53C2E"/>
    <w:multiLevelType w:val="multilevel"/>
    <w:tmpl w:val="BF7EE8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E2D0D79"/>
    <w:multiLevelType w:val="multilevel"/>
    <w:tmpl w:val="2944643A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5"/>
  </w:num>
  <w:num w:numId="5">
    <w:abstractNumId w:val="13"/>
  </w:num>
  <w:num w:numId="6">
    <w:abstractNumId w:val="9"/>
  </w:num>
  <w:num w:numId="7">
    <w:abstractNumId w:val="11"/>
  </w:num>
  <w:num w:numId="8">
    <w:abstractNumId w:val="4"/>
  </w:num>
  <w:num w:numId="9">
    <w:abstractNumId w:val="12"/>
  </w:num>
  <w:num w:numId="10">
    <w:abstractNumId w:val="10"/>
  </w:num>
  <w:num w:numId="11">
    <w:abstractNumId w:val="6"/>
  </w:num>
  <w:num w:numId="12">
    <w:abstractNumId w:val="1"/>
  </w:num>
  <w:num w:numId="13">
    <w:abstractNumId w:val="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3E1"/>
    <w:rsid w:val="00003F7D"/>
    <w:rsid w:val="0000499D"/>
    <w:rsid w:val="000C59CB"/>
    <w:rsid w:val="000E1F44"/>
    <w:rsid w:val="0013340A"/>
    <w:rsid w:val="0019123A"/>
    <w:rsid w:val="001A5A5E"/>
    <w:rsid w:val="001C13E8"/>
    <w:rsid w:val="00203F4D"/>
    <w:rsid w:val="002C33D0"/>
    <w:rsid w:val="00350F5C"/>
    <w:rsid w:val="00383821"/>
    <w:rsid w:val="00457987"/>
    <w:rsid w:val="00480F6E"/>
    <w:rsid w:val="004B5112"/>
    <w:rsid w:val="004D1B9B"/>
    <w:rsid w:val="00510461"/>
    <w:rsid w:val="005B4242"/>
    <w:rsid w:val="00721C03"/>
    <w:rsid w:val="007B5A77"/>
    <w:rsid w:val="00881F00"/>
    <w:rsid w:val="008D466F"/>
    <w:rsid w:val="009D086A"/>
    <w:rsid w:val="009E77EF"/>
    <w:rsid w:val="00A21325"/>
    <w:rsid w:val="00A23141"/>
    <w:rsid w:val="00A409D3"/>
    <w:rsid w:val="00A838D0"/>
    <w:rsid w:val="00BE1B28"/>
    <w:rsid w:val="00CA0CB3"/>
    <w:rsid w:val="00CD1765"/>
    <w:rsid w:val="00CE63E1"/>
    <w:rsid w:val="00D765F4"/>
    <w:rsid w:val="00D80138"/>
    <w:rsid w:val="00E17F2E"/>
    <w:rsid w:val="00E539B9"/>
    <w:rsid w:val="00E84547"/>
    <w:rsid w:val="00F33AB0"/>
    <w:rsid w:val="00FB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50"/>
      <w:szCs w:val="5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8"/>
      <w:szCs w:val="38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lavikaaleboptaKurzvaRiadkovanie0pt">
    <w:name w:val="Hlavička alebo päta + Kurzíva;Riadkovanie 0 pt"/>
    <w:basedOn w:val="Hlavikaalebopt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Tun0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2">
    <w:name w:val="Názov tabuľky (2)_"/>
    <w:basedOn w:val="Predvolenpsmoodseku"/>
    <w:link w:val="Nzovtabuky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Nzovtabuky21">
    <w:name w:val="Názov tabuľky (2)"/>
    <w:basedOn w:val="Nzovtabuky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Zkladntext2MicrosoftSansSerif4bodovKurzva">
    <w:name w:val="Základný text (2) + Microsoft Sans Serif;4 bodov;Kurzíva"/>
    <w:basedOn w:val="Zkladntext2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Zkladntext2MicrosoftSansSerif22bodov">
    <w:name w:val="Základný text (2) + Microsoft Sans Serif;22 bodov"/>
    <w:basedOn w:val="Zkladntext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4"/>
      <w:szCs w:val="44"/>
      <w:u w:val="none"/>
      <w:lang w:val="sk-SK" w:eastAsia="sk-SK" w:bidi="sk-SK"/>
    </w:rPr>
  </w:style>
  <w:style w:type="character" w:customStyle="1" w:styleId="Zhlavie32">
    <w:name w:val="Záhlavie #3 (2)_"/>
    <w:basedOn w:val="Predvolenpsmoodseku"/>
    <w:link w:val="Zhlavie3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obrzka">
    <w:name w:val="Názov obrázka_"/>
    <w:basedOn w:val="Predvolenpsmoodseku"/>
    <w:link w:val="Nzovobrz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12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50"/>
      <w:szCs w:val="5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b/>
      <w:bCs/>
      <w:sz w:val="38"/>
      <w:szCs w:val="38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line="410" w:lineRule="exact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223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410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  <w:ind w:hanging="400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after="360" w:line="0" w:lineRule="atLeast"/>
      <w:ind w:hanging="400"/>
      <w:jc w:val="both"/>
      <w:outlineLvl w:val="2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after="180" w:line="24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line="227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before="240" w:line="0" w:lineRule="atLeast"/>
      <w:outlineLvl w:val="2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obrzka0">
    <w:name w:val="Názov obrázka"/>
    <w:basedOn w:val="Normlny"/>
    <w:link w:val="Nzovobrzk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styleId="Pta">
    <w:name w:val="footer"/>
    <w:basedOn w:val="Normlny"/>
    <w:link w:val="Pt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E1B28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E1B28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65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65F4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50"/>
      <w:szCs w:val="5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8"/>
      <w:szCs w:val="38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lavikaaleboptaKurzvaRiadkovanie0pt">
    <w:name w:val="Hlavička alebo päta + Kurzíva;Riadkovanie 0 pt"/>
    <w:basedOn w:val="Hlavikaalebopt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Tun0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2">
    <w:name w:val="Názov tabuľky (2)_"/>
    <w:basedOn w:val="Predvolenpsmoodseku"/>
    <w:link w:val="Nzovtabuky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Nzovtabuky21">
    <w:name w:val="Názov tabuľky (2)"/>
    <w:basedOn w:val="Nzovtabuky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Zkladntext2MicrosoftSansSerif4bodovKurzva">
    <w:name w:val="Základný text (2) + Microsoft Sans Serif;4 bodov;Kurzíva"/>
    <w:basedOn w:val="Zkladntext2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Zkladntext2MicrosoftSansSerif22bodov">
    <w:name w:val="Základný text (2) + Microsoft Sans Serif;22 bodov"/>
    <w:basedOn w:val="Zkladntext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4"/>
      <w:szCs w:val="44"/>
      <w:u w:val="none"/>
      <w:lang w:val="sk-SK" w:eastAsia="sk-SK" w:bidi="sk-SK"/>
    </w:rPr>
  </w:style>
  <w:style w:type="character" w:customStyle="1" w:styleId="Zhlavie32">
    <w:name w:val="Záhlavie #3 (2)_"/>
    <w:basedOn w:val="Predvolenpsmoodseku"/>
    <w:link w:val="Zhlavie3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obrzka">
    <w:name w:val="Názov obrázka_"/>
    <w:basedOn w:val="Predvolenpsmoodseku"/>
    <w:link w:val="Nzovobrz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12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50"/>
      <w:szCs w:val="5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b/>
      <w:bCs/>
      <w:sz w:val="38"/>
      <w:szCs w:val="38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line="410" w:lineRule="exact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223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410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  <w:ind w:hanging="400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after="360" w:line="0" w:lineRule="atLeast"/>
      <w:ind w:hanging="400"/>
      <w:jc w:val="both"/>
      <w:outlineLvl w:val="2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after="180" w:line="24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line="227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before="240" w:line="0" w:lineRule="atLeast"/>
      <w:outlineLvl w:val="2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obrzka0">
    <w:name w:val="Názov obrázka"/>
    <w:basedOn w:val="Normlny"/>
    <w:link w:val="Nzovobrzk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styleId="Pta">
    <w:name w:val="footer"/>
    <w:basedOn w:val="Normlny"/>
    <w:link w:val="Pt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E1B28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E1B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E1B28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65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65F4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4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0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2434</Words>
  <Characters>13874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Dann</dc:creator>
  <cp:lastModifiedBy>zuzana</cp:lastModifiedBy>
  <cp:revision>17</cp:revision>
  <cp:lastPrinted>2015-07-20T20:02:00Z</cp:lastPrinted>
  <dcterms:created xsi:type="dcterms:W3CDTF">2015-07-20T12:37:00Z</dcterms:created>
  <dcterms:modified xsi:type="dcterms:W3CDTF">2015-07-23T09:49:00Z</dcterms:modified>
</cp:coreProperties>
</file>