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50E8" w:rsidRDefault="00E67FD5" w:rsidP="000A562A">
      <w:pPr>
        <w:ind w:right="71"/>
        <w:jc w:val="both"/>
        <w:rPr>
          <w:rFonts w:ascii="Arial Narrow" w:hAnsi="Arial Narrow"/>
          <w:b/>
          <w:bCs/>
          <w:sz w:val="22"/>
          <w:lang w:val="sk-SK" w:eastAsia="en-US"/>
        </w:rPr>
      </w:pPr>
      <w:r>
        <w:rPr>
          <w:rFonts w:ascii="Arial Narrow" w:hAnsi="Arial Narrow"/>
          <w:b/>
          <w:bCs/>
          <w:sz w:val="22"/>
          <w:lang w:val="sk-SK" w:eastAsia="en-US"/>
        </w:rPr>
        <w:t>ÚčPOD3-01</w:t>
      </w:r>
      <w:r>
        <w:rPr>
          <w:rFonts w:ascii="Arial Narrow" w:hAnsi="Arial Narrow"/>
          <w:b/>
          <w:bCs/>
          <w:sz w:val="22"/>
          <w:lang w:val="sk-SK" w:eastAsia="en-US"/>
        </w:rPr>
        <w:tab/>
      </w:r>
      <w:r>
        <w:rPr>
          <w:rFonts w:ascii="Arial Narrow" w:hAnsi="Arial Narrow"/>
          <w:b/>
          <w:bCs/>
          <w:sz w:val="22"/>
          <w:lang w:val="sk-SK" w:eastAsia="en-US"/>
        </w:rPr>
        <w:tab/>
      </w:r>
      <w:r>
        <w:rPr>
          <w:rFonts w:ascii="Arial Narrow" w:hAnsi="Arial Narrow"/>
          <w:b/>
          <w:bCs/>
          <w:sz w:val="22"/>
          <w:lang w:val="sk-SK" w:eastAsia="en-US"/>
        </w:rPr>
        <w:tab/>
      </w:r>
      <w:r>
        <w:rPr>
          <w:rFonts w:ascii="Arial Narrow" w:hAnsi="Arial Narrow"/>
          <w:b/>
          <w:bCs/>
          <w:sz w:val="22"/>
          <w:lang w:val="sk-SK" w:eastAsia="en-US"/>
        </w:rPr>
        <w:tab/>
      </w:r>
      <w:r>
        <w:rPr>
          <w:rFonts w:ascii="Arial Narrow" w:hAnsi="Arial Narrow"/>
          <w:b/>
          <w:bCs/>
          <w:sz w:val="22"/>
          <w:lang w:val="sk-SK" w:eastAsia="en-US"/>
        </w:rPr>
        <w:tab/>
      </w:r>
      <w:r>
        <w:rPr>
          <w:rFonts w:ascii="Arial Narrow" w:hAnsi="Arial Narrow"/>
          <w:b/>
          <w:bCs/>
          <w:sz w:val="22"/>
          <w:lang w:val="sk-SK" w:eastAsia="en-US"/>
        </w:rPr>
        <w:tab/>
        <w:t xml:space="preserve">                       </w:t>
      </w:r>
      <w:r w:rsidR="00A350E8">
        <w:rPr>
          <w:rFonts w:ascii="Arial Narrow" w:hAnsi="Arial Narrow"/>
          <w:b/>
          <w:bCs/>
          <w:sz w:val="22"/>
          <w:lang w:val="sk-SK" w:eastAsia="en-US"/>
        </w:rPr>
        <w:t>IČO:</w:t>
      </w:r>
      <w:r>
        <w:rPr>
          <w:rFonts w:ascii="Arial Narrow" w:hAnsi="Arial Narrow"/>
          <w:b/>
          <w:bCs/>
          <w:sz w:val="22"/>
          <w:lang w:val="sk-SK" w:eastAsia="en-US"/>
        </w:rPr>
        <w:t>36638315</w:t>
      </w:r>
      <w:r w:rsidR="00A350E8">
        <w:rPr>
          <w:rFonts w:ascii="Arial Narrow" w:hAnsi="Arial Narrow"/>
          <w:b/>
          <w:bCs/>
          <w:sz w:val="22"/>
          <w:lang w:val="sk-SK" w:eastAsia="en-US"/>
        </w:rPr>
        <w:t>, DIČ:</w:t>
      </w:r>
      <w:r>
        <w:rPr>
          <w:rFonts w:ascii="Arial Narrow" w:hAnsi="Arial Narrow"/>
          <w:b/>
          <w:bCs/>
          <w:sz w:val="22"/>
          <w:lang w:val="sk-SK" w:eastAsia="en-US"/>
        </w:rPr>
        <w:t>2022017613</w:t>
      </w:r>
      <w:r w:rsidR="00A350E8">
        <w:rPr>
          <w:rFonts w:ascii="Arial Narrow" w:hAnsi="Arial Narrow"/>
          <w:b/>
          <w:bCs/>
          <w:sz w:val="22"/>
          <w:lang w:val="sk-SK" w:eastAsia="en-US"/>
        </w:rPr>
        <w:t xml:space="preserve"> </w:t>
      </w:r>
      <w:r w:rsidR="000A562A" w:rsidRPr="008F4849">
        <w:rPr>
          <w:rFonts w:ascii="Arial Narrow" w:hAnsi="Arial Narrow"/>
          <w:b/>
          <w:bCs/>
          <w:sz w:val="22"/>
          <w:lang w:val="sk-SK" w:eastAsia="en-US"/>
        </w:rPr>
        <w:tab/>
      </w:r>
    </w:p>
    <w:p w:rsidR="000A562A" w:rsidRPr="008F4849" w:rsidRDefault="000A562A" w:rsidP="000A562A">
      <w:pPr>
        <w:ind w:right="71"/>
        <w:jc w:val="both"/>
        <w:rPr>
          <w:rFonts w:ascii="Arial Narrow" w:hAnsi="Arial Narrow"/>
          <w:b/>
          <w:bCs/>
          <w:sz w:val="22"/>
          <w:u w:val="single"/>
          <w:lang w:val="sk-SK" w:eastAsia="en-US"/>
        </w:rPr>
      </w:pPr>
      <w:r w:rsidRPr="008F4849">
        <w:rPr>
          <w:rFonts w:ascii="Arial Narrow" w:hAnsi="Arial Narrow"/>
          <w:b/>
          <w:bCs/>
          <w:sz w:val="22"/>
          <w:u w:val="single"/>
          <w:lang w:val="sk-SK" w:eastAsia="en-US"/>
        </w:rPr>
        <w:t>Požadované informácie podľa prílohy č. 3 a 3a</w:t>
      </w:r>
    </w:p>
    <w:p w:rsidR="000A562A" w:rsidRPr="008F4849" w:rsidRDefault="000A562A" w:rsidP="000A562A">
      <w:pPr>
        <w:ind w:right="71"/>
        <w:jc w:val="both"/>
        <w:rPr>
          <w:rFonts w:ascii="Arial Narrow" w:hAnsi="Arial Narrow"/>
          <w:b/>
          <w:bCs/>
          <w:sz w:val="22"/>
          <w:u w:val="single"/>
          <w:lang w:val="sk-SK" w:eastAsia="en-US"/>
        </w:rPr>
      </w:pPr>
    </w:p>
    <w:p w:rsidR="000A562A" w:rsidRPr="008F4849" w:rsidRDefault="000A562A" w:rsidP="000A562A">
      <w:pPr>
        <w:ind w:right="71"/>
        <w:jc w:val="both"/>
        <w:rPr>
          <w:bCs/>
          <w:sz w:val="22"/>
          <w:lang w:val="sk-SK" w:eastAsia="en-US"/>
        </w:rPr>
      </w:pPr>
      <w:r w:rsidRPr="008F4849">
        <w:rPr>
          <w:rFonts w:ascii="Arial Narrow" w:hAnsi="Arial Narrow"/>
          <w:b/>
          <w:bCs/>
          <w:sz w:val="22"/>
          <w:lang w:val="sk-SK" w:eastAsia="en-US"/>
        </w:rPr>
        <w:t xml:space="preserve">A.  </w:t>
      </w:r>
      <w:r w:rsidRPr="008F4849">
        <w:rPr>
          <w:b/>
          <w:bCs/>
          <w:sz w:val="22"/>
          <w:lang w:val="sk-SK" w:eastAsia="en-US"/>
        </w:rPr>
        <w:t>Poznámky obsahujú tieto informácie o účtovnej jednotke:</w:t>
      </w:r>
    </w:p>
    <w:p w:rsidR="000A562A" w:rsidRPr="008F4849" w:rsidRDefault="000A562A" w:rsidP="000A562A">
      <w:pPr>
        <w:ind w:left="360" w:right="71"/>
        <w:rPr>
          <w:b/>
          <w:bCs/>
          <w:sz w:val="22"/>
          <w:lang w:val="sk-SK" w:eastAsia="en-US"/>
        </w:rPr>
      </w:pPr>
    </w:p>
    <w:p w:rsidR="000A562A" w:rsidRPr="003117A0" w:rsidRDefault="000A562A" w:rsidP="000A562A">
      <w:pPr>
        <w:rPr>
          <w:rFonts w:ascii="Arial Narrow" w:hAnsi="Arial Narrow"/>
          <w:b/>
          <w:sz w:val="22"/>
          <w:highlight w:val="yellow"/>
          <w:u w:val="single"/>
          <w:lang w:val="sk-SK" w:eastAsia="en-US"/>
        </w:rPr>
      </w:pPr>
    </w:p>
    <w:p w:rsidR="000A562A" w:rsidRPr="0020205E" w:rsidRDefault="000A562A" w:rsidP="000A562A">
      <w:pPr>
        <w:numPr>
          <w:ilvl w:val="0"/>
          <w:numId w:val="3"/>
        </w:numPr>
        <w:rPr>
          <w:rFonts w:ascii="Arial Narrow" w:hAnsi="Arial Narrow"/>
          <w:sz w:val="22"/>
          <w:lang w:val="sk-SK" w:eastAsia="en-US"/>
        </w:rPr>
      </w:pPr>
      <w:r w:rsidRPr="0020205E">
        <w:rPr>
          <w:rFonts w:ascii="Arial Narrow" w:hAnsi="Arial Narrow"/>
          <w:sz w:val="22"/>
          <w:lang w:val="sk-SK" w:eastAsia="en-US"/>
        </w:rPr>
        <w:t xml:space="preserve">Obchodná spoločnosť </w:t>
      </w:r>
      <w:proofErr w:type="spellStart"/>
      <w:r w:rsidRPr="0020205E">
        <w:rPr>
          <w:rFonts w:ascii="Arial Narrow" w:hAnsi="Arial Narrow"/>
          <w:sz w:val="22"/>
          <w:lang w:val="sk-SK" w:eastAsia="en-US"/>
        </w:rPr>
        <w:t>WorldWood</w:t>
      </w:r>
      <w:proofErr w:type="spellEnd"/>
      <w:r w:rsidRPr="0020205E">
        <w:rPr>
          <w:rFonts w:ascii="Arial Narrow" w:hAnsi="Arial Narrow"/>
          <w:sz w:val="22"/>
          <w:lang w:val="sk-SK" w:eastAsia="en-US"/>
        </w:rPr>
        <w:t xml:space="preserve"> Slovakia,  s.r.o. bola založená dňa </w:t>
      </w:r>
      <w:r>
        <w:rPr>
          <w:rFonts w:ascii="Arial Narrow" w:hAnsi="Arial Narrow"/>
          <w:sz w:val="22"/>
          <w:lang w:val="sk-SK" w:eastAsia="en-US"/>
        </w:rPr>
        <w:t>19</w:t>
      </w:r>
      <w:r w:rsidRPr="002523F2">
        <w:rPr>
          <w:rFonts w:ascii="Arial Narrow" w:hAnsi="Arial Narrow"/>
          <w:sz w:val="22"/>
          <w:lang w:val="sk-SK" w:eastAsia="en-US"/>
        </w:rPr>
        <w:t>.5. 2005</w:t>
      </w:r>
      <w:r w:rsidRPr="0020205E">
        <w:rPr>
          <w:rFonts w:ascii="Arial Narrow" w:hAnsi="Arial Narrow"/>
          <w:sz w:val="22"/>
          <w:lang w:val="sk-SK" w:eastAsia="en-US"/>
        </w:rPr>
        <w:t xml:space="preserve"> a do obchodného registra bola zapísaná  2.6. 2005 na Obchodnom registri Okresného súdu Banská Bystrica v Banskej Bystrici, oddiel: </w:t>
      </w:r>
      <w:proofErr w:type="spellStart"/>
      <w:r w:rsidRPr="0020205E">
        <w:rPr>
          <w:rFonts w:ascii="Arial Narrow" w:hAnsi="Arial Narrow"/>
          <w:sz w:val="22"/>
          <w:lang w:val="sk-SK" w:eastAsia="en-US"/>
        </w:rPr>
        <w:t>Sro</w:t>
      </w:r>
      <w:proofErr w:type="spellEnd"/>
      <w:r w:rsidRPr="0020205E">
        <w:rPr>
          <w:rFonts w:ascii="Arial Narrow" w:hAnsi="Arial Narrow"/>
          <w:sz w:val="22"/>
          <w:lang w:val="sk-SK" w:eastAsia="en-US"/>
        </w:rPr>
        <w:t>, vložka číslo: 10488/S.</w:t>
      </w:r>
    </w:p>
    <w:p w:rsidR="000A562A" w:rsidRPr="0020205E" w:rsidRDefault="000A562A" w:rsidP="000A562A">
      <w:pPr>
        <w:numPr>
          <w:ilvl w:val="0"/>
          <w:numId w:val="3"/>
        </w:numPr>
        <w:rPr>
          <w:rFonts w:ascii="Arial Narrow" w:hAnsi="Arial Narrow"/>
          <w:sz w:val="22"/>
          <w:lang w:val="sk-SK" w:eastAsia="en-US"/>
        </w:rPr>
      </w:pPr>
      <w:r w:rsidRPr="0020205E">
        <w:rPr>
          <w:rFonts w:ascii="Arial Narrow" w:hAnsi="Arial Narrow"/>
          <w:sz w:val="22"/>
          <w:lang w:val="sk-SK" w:eastAsia="en-US"/>
        </w:rPr>
        <w:t>Hlavné činnosti obchodnej spoločnosti sú:</w:t>
      </w:r>
    </w:p>
    <w:p w:rsidR="000A562A" w:rsidRPr="0020205E" w:rsidRDefault="000A562A" w:rsidP="000A562A">
      <w:pPr>
        <w:ind w:left="720"/>
        <w:rPr>
          <w:rFonts w:ascii="Arial Narrow" w:hAnsi="Arial Narrow"/>
          <w:sz w:val="22"/>
          <w:lang w:val="sk-SK" w:eastAsia="en-US"/>
        </w:rPr>
      </w:pPr>
      <w:r w:rsidRPr="0020205E">
        <w:rPr>
          <w:rFonts w:ascii="Arial Narrow" w:hAnsi="Arial Narrow"/>
          <w:sz w:val="22"/>
          <w:lang w:val="sk-SK" w:eastAsia="en-US"/>
        </w:rPr>
        <w:t>-  kúpa tovaru na účely jeho predaja konečnému spotrebiteľovi /maloobchod/ v rozsahu voľných živností,</w:t>
      </w:r>
    </w:p>
    <w:p w:rsidR="000A562A" w:rsidRPr="0020205E" w:rsidRDefault="000A562A" w:rsidP="000A562A">
      <w:pPr>
        <w:ind w:left="720"/>
        <w:rPr>
          <w:rFonts w:ascii="Arial Narrow" w:hAnsi="Arial Narrow"/>
          <w:sz w:val="22"/>
          <w:lang w:val="sk-SK" w:eastAsia="en-US"/>
        </w:rPr>
      </w:pPr>
      <w:r w:rsidRPr="0020205E">
        <w:rPr>
          <w:rFonts w:ascii="Arial Narrow" w:hAnsi="Arial Narrow"/>
          <w:sz w:val="22"/>
          <w:lang w:val="sk-SK" w:eastAsia="en-US"/>
        </w:rPr>
        <w:t>-  kúpa tovaru na účely jeho predaja iným prevádzkovateľom živností / veľkoobchod/ v rozsahu voľných          živností,</w:t>
      </w:r>
    </w:p>
    <w:p w:rsidR="000A562A" w:rsidRPr="0020205E" w:rsidRDefault="000A562A" w:rsidP="000A562A">
      <w:pPr>
        <w:ind w:left="720"/>
        <w:rPr>
          <w:rFonts w:ascii="Arial Narrow" w:hAnsi="Arial Narrow"/>
          <w:sz w:val="22"/>
          <w:lang w:val="sk-SK" w:eastAsia="en-US"/>
        </w:rPr>
      </w:pPr>
      <w:r w:rsidRPr="0020205E">
        <w:rPr>
          <w:rFonts w:ascii="Arial Narrow" w:hAnsi="Arial Narrow"/>
          <w:sz w:val="22"/>
          <w:lang w:val="sk-SK" w:eastAsia="en-US"/>
        </w:rPr>
        <w:t xml:space="preserve">-  spracovanie dreva sekaním, </w:t>
      </w:r>
    </w:p>
    <w:p w:rsidR="000A562A" w:rsidRPr="0020205E" w:rsidRDefault="000A562A" w:rsidP="000A562A">
      <w:pPr>
        <w:ind w:left="720"/>
        <w:rPr>
          <w:rFonts w:ascii="Arial Narrow" w:hAnsi="Arial Narrow"/>
          <w:sz w:val="22"/>
          <w:lang w:val="sk-SK" w:eastAsia="en-US"/>
        </w:rPr>
      </w:pPr>
      <w:r w:rsidRPr="0020205E">
        <w:rPr>
          <w:rFonts w:ascii="Arial Narrow" w:hAnsi="Arial Narrow"/>
          <w:sz w:val="22"/>
          <w:lang w:val="sk-SK" w:eastAsia="en-US"/>
        </w:rPr>
        <w:t>-  vnútroštátna a medzinárodná nákladná cestná doprava.</w:t>
      </w:r>
    </w:p>
    <w:p w:rsidR="000A562A" w:rsidRPr="0020205E" w:rsidRDefault="000A562A" w:rsidP="000A562A">
      <w:pPr>
        <w:numPr>
          <w:ilvl w:val="0"/>
          <w:numId w:val="3"/>
        </w:numPr>
        <w:rPr>
          <w:rFonts w:ascii="Arial Narrow" w:hAnsi="Arial Narrow"/>
          <w:sz w:val="22"/>
          <w:lang w:val="sk-SK" w:eastAsia="en-US"/>
        </w:rPr>
      </w:pPr>
      <w:r w:rsidRPr="0020205E">
        <w:rPr>
          <w:rFonts w:ascii="Arial Narrow" w:hAnsi="Arial Narrow"/>
          <w:sz w:val="22"/>
          <w:lang w:val="sk-SK" w:eastAsia="en-US"/>
        </w:rPr>
        <w:t>Priemerný prepočítaný počet zamestnancov:</w:t>
      </w:r>
      <w:r>
        <w:rPr>
          <w:rFonts w:ascii="Arial Narrow" w:hAnsi="Arial Narrow"/>
          <w:sz w:val="22"/>
          <w:lang w:val="sk-SK" w:eastAsia="en-US"/>
        </w:rPr>
        <w:t xml:space="preserve"> 2</w:t>
      </w:r>
      <w:r w:rsidR="00CB1169">
        <w:rPr>
          <w:rFonts w:ascii="Arial Narrow" w:hAnsi="Arial Narrow"/>
          <w:sz w:val="22"/>
          <w:lang w:val="sk-SK" w:eastAsia="en-US"/>
        </w:rPr>
        <w:t>4</w:t>
      </w:r>
      <w:r w:rsidRPr="0020205E">
        <w:rPr>
          <w:rFonts w:ascii="Arial Narrow" w:hAnsi="Arial Narrow"/>
          <w:sz w:val="22"/>
          <w:szCs w:val="22"/>
          <w:lang w:val="sk-SK"/>
        </w:rPr>
        <w:t xml:space="preserve">    </w:t>
      </w:r>
    </w:p>
    <w:p w:rsidR="000A562A" w:rsidRPr="0020205E" w:rsidRDefault="000A562A" w:rsidP="000A562A">
      <w:pPr>
        <w:rPr>
          <w:rFonts w:ascii="Arial Narrow" w:hAnsi="Arial Narrow"/>
          <w:sz w:val="22"/>
          <w:lang w:val="sk-SK" w:eastAsia="en-US"/>
        </w:rPr>
      </w:pPr>
    </w:p>
    <w:p w:rsidR="000A562A" w:rsidRPr="0020205E" w:rsidRDefault="000A562A" w:rsidP="000A562A">
      <w:pPr>
        <w:numPr>
          <w:ilvl w:val="0"/>
          <w:numId w:val="3"/>
        </w:numPr>
        <w:rPr>
          <w:rFonts w:ascii="Arial Narrow" w:hAnsi="Arial Narrow"/>
          <w:sz w:val="22"/>
          <w:u w:val="single"/>
          <w:lang w:val="sk-SK" w:eastAsia="en-US"/>
        </w:rPr>
      </w:pPr>
      <w:r w:rsidRPr="0020205E">
        <w:rPr>
          <w:rFonts w:ascii="Arial Narrow" w:hAnsi="Arial Narrow"/>
          <w:sz w:val="22"/>
          <w:u w:val="single"/>
          <w:lang w:val="sk-SK" w:eastAsia="en-US"/>
        </w:rPr>
        <w:t>Stav zamestnancov ku dňu, ku ktorému sa zostavuje účtovná závierka : 2</w:t>
      </w:r>
      <w:r w:rsidR="00CB1169">
        <w:rPr>
          <w:rFonts w:ascii="Arial Narrow" w:hAnsi="Arial Narrow"/>
          <w:sz w:val="22"/>
          <w:u w:val="single"/>
          <w:lang w:val="sk-SK" w:eastAsia="en-US"/>
        </w:rPr>
        <w:t>4</w:t>
      </w:r>
    </w:p>
    <w:p w:rsidR="000A562A" w:rsidRPr="0020205E" w:rsidRDefault="000A562A" w:rsidP="000A562A">
      <w:pPr>
        <w:ind w:left="720"/>
        <w:rPr>
          <w:rFonts w:ascii="Arial Narrow" w:hAnsi="Arial Narrow"/>
          <w:sz w:val="22"/>
          <w:lang w:val="sk-SK" w:eastAsia="en-US"/>
        </w:rPr>
      </w:pPr>
    </w:p>
    <w:p w:rsidR="000A562A" w:rsidRPr="0020205E" w:rsidRDefault="000A562A" w:rsidP="000A562A">
      <w:pPr>
        <w:numPr>
          <w:ilvl w:val="0"/>
          <w:numId w:val="3"/>
        </w:numPr>
        <w:rPr>
          <w:rFonts w:ascii="Arial Narrow" w:hAnsi="Arial Narrow"/>
          <w:sz w:val="22"/>
          <w:u w:val="single"/>
          <w:lang w:val="sk-SK" w:eastAsia="en-US"/>
        </w:rPr>
      </w:pPr>
      <w:r w:rsidRPr="0020205E">
        <w:rPr>
          <w:rFonts w:ascii="Arial Narrow" w:hAnsi="Arial Narrow"/>
          <w:sz w:val="22"/>
          <w:u w:val="single"/>
          <w:lang w:val="sk-SK" w:eastAsia="en-US"/>
        </w:rPr>
        <w:t>Neobmedzene ručiacim spoločníkom v inej účtovnej jednotke</w:t>
      </w:r>
    </w:p>
    <w:p w:rsidR="000A562A" w:rsidRPr="0020205E" w:rsidRDefault="000A562A" w:rsidP="000A562A">
      <w:pPr>
        <w:ind w:left="720"/>
        <w:rPr>
          <w:rFonts w:ascii="Arial Narrow" w:hAnsi="Arial Narrow"/>
          <w:sz w:val="22"/>
          <w:lang w:val="sk-SK" w:eastAsia="en-US"/>
        </w:rPr>
      </w:pPr>
      <w:r w:rsidRPr="0020205E">
        <w:rPr>
          <w:rFonts w:ascii="Arial Narrow" w:hAnsi="Arial Narrow"/>
          <w:sz w:val="22"/>
          <w:lang w:val="sk-SK" w:eastAsia="en-US"/>
        </w:rPr>
        <w:t>Obchodná spoločnosť nie je neobmedzene ručiacim spoločníkom v žiadnej spoločnosti.</w:t>
      </w:r>
    </w:p>
    <w:p w:rsidR="000A562A" w:rsidRPr="008F4849" w:rsidRDefault="000A562A" w:rsidP="000A562A">
      <w:pPr>
        <w:ind w:left="720"/>
        <w:rPr>
          <w:rFonts w:ascii="Arial Narrow" w:hAnsi="Arial Narrow"/>
          <w:sz w:val="22"/>
          <w:lang w:val="sk-SK" w:eastAsia="en-US"/>
        </w:rPr>
      </w:pPr>
      <w:r w:rsidRPr="0020205E">
        <w:rPr>
          <w:rFonts w:ascii="Arial Narrow" w:hAnsi="Arial Narrow"/>
          <w:sz w:val="22"/>
          <w:lang w:val="sk-SK" w:eastAsia="en-US"/>
        </w:rPr>
        <w:t>Podľa § 56 ods. 5 Obchodného zákonníka fyzická osoba  alebo právnická osoba môže byť spoločníkom s neobmedzeným ručením iba v jednej spoločnosti.</w:t>
      </w:r>
      <w:r w:rsidRPr="008F4849">
        <w:rPr>
          <w:rFonts w:ascii="Arial Narrow" w:hAnsi="Arial Narrow"/>
          <w:sz w:val="22"/>
          <w:lang w:val="sk-SK" w:eastAsia="en-US"/>
        </w:rPr>
        <w:t xml:space="preserve"> </w:t>
      </w:r>
    </w:p>
    <w:p w:rsidR="000A562A" w:rsidRPr="008F4849" w:rsidRDefault="000A562A" w:rsidP="000A562A">
      <w:pPr>
        <w:ind w:left="720"/>
        <w:rPr>
          <w:rFonts w:ascii="Arial Narrow" w:hAnsi="Arial Narrow"/>
          <w:sz w:val="22"/>
          <w:lang w:val="sk-SK" w:eastAsia="en-US"/>
        </w:rPr>
      </w:pPr>
    </w:p>
    <w:p w:rsidR="000A562A" w:rsidRPr="008F4849" w:rsidRDefault="000A562A" w:rsidP="000A562A">
      <w:pPr>
        <w:numPr>
          <w:ilvl w:val="0"/>
          <w:numId w:val="3"/>
        </w:numPr>
        <w:rPr>
          <w:rFonts w:ascii="Arial Narrow" w:hAnsi="Arial Narrow"/>
          <w:sz w:val="22"/>
          <w:u w:val="single"/>
          <w:lang w:val="sk-SK" w:eastAsia="en-US"/>
        </w:rPr>
      </w:pPr>
      <w:r w:rsidRPr="008F4849">
        <w:rPr>
          <w:rFonts w:ascii="Arial Narrow" w:hAnsi="Arial Narrow"/>
          <w:sz w:val="22"/>
          <w:u w:val="single"/>
          <w:lang w:val="sk-SK" w:eastAsia="en-US"/>
        </w:rPr>
        <w:t>Právne dôvody na zostavenie účtovnej závierky</w:t>
      </w:r>
    </w:p>
    <w:p w:rsidR="000A562A" w:rsidRPr="008F4849" w:rsidRDefault="000A562A" w:rsidP="000A562A">
      <w:pPr>
        <w:ind w:left="720"/>
        <w:rPr>
          <w:rFonts w:ascii="Arial Narrow" w:hAnsi="Arial Narrow"/>
          <w:sz w:val="22"/>
          <w:lang w:val="sk-SK" w:eastAsia="en-US"/>
        </w:rPr>
      </w:pPr>
      <w:r w:rsidRPr="008F4849">
        <w:rPr>
          <w:rFonts w:ascii="Arial Narrow" w:hAnsi="Arial Narrow"/>
          <w:sz w:val="22"/>
          <w:lang w:val="sk-SK" w:eastAsia="en-US"/>
        </w:rPr>
        <w:t xml:space="preserve">Účtovná závierka obchodnej spoločnosti zostavená k 31. decembru </w:t>
      </w:r>
      <w:r w:rsidRPr="00D17BED">
        <w:rPr>
          <w:rFonts w:ascii="Arial Narrow" w:hAnsi="Arial Narrow"/>
          <w:sz w:val="22"/>
          <w:lang w:val="sk-SK" w:eastAsia="en-US"/>
        </w:rPr>
        <w:t>201</w:t>
      </w:r>
      <w:r w:rsidR="00CD4809" w:rsidRPr="00D17BED">
        <w:rPr>
          <w:rFonts w:ascii="Arial Narrow" w:hAnsi="Arial Narrow"/>
          <w:sz w:val="22"/>
          <w:lang w:val="sk-SK" w:eastAsia="en-US"/>
        </w:rPr>
        <w:t>4 j</w:t>
      </w:r>
      <w:r w:rsidRPr="008F4849">
        <w:rPr>
          <w:rFonts w:ascii="Arial Narrow" w:hAnsi="Arial Narrow"/>
          <w:sz w:val="22"/>
          <w:lang w:val="sk-SK" w:eastAsia="en-US"/>
        </w:rPr>
        <w:t>e zostavená ako riadna účtovná závierka podľa § 17 ods. 6 zákona č. 431/2002 Z. z. o účtovníctve v znení neskorších predpisov.</w:t>
      </w:r>
    </w:p>
    <w:p w:rsidR="000A562A" w:rsidRPr="008F4849" w:rsidRDefault="000A562A" w:rsidP="000A562A">
      <w:pPr>
        <w:ind w:left="720"/>
        <w:rPr>
          <w:rFonts w:ascii="Arial Narrow" w:hAnsi="Arial Narrow"/>
          <w:sz w:val="22"/>
          <w:lang w:val="sk-SK" w:eastAsia="en-US"/>
        </w:rPr>
      </w:pPr>
    </w:p>
    <w:p w:rsidR="000A562A" w:rsidRPr="008F4849" w:rsidRDefault="000A562A" w:rsidP="000A562A">
      <w:pPr>
        <w:numPr>
          <w:ilvl w:val="0"/>
          <w:numId w:val="3"/>
        </w:numPr>
        <w:rPr>
          <w:rFonts w:ascii="Arial Narrow" w:hAnsi="Arial Narrow"/>
          <w:sz w:val="22"/>
          <w:u w:val="single"/>
          <w:lang w:val="sk-SK" w:eastAsia="en-US"/>
        </w:rPr>
      </w:pPr>
      <w:r w:rsidRPr="008F4849">
        <w:rPr>
          <w:rFonts w:ascii="Arial Narrow" w:hAnsi="Arial Narrow"/>
          <w:sz w:val="22"/>
          <w:u w:val="single"/>
          <w:lang w:val="sk-SK" w:eastAsia="en-US"/>
        </w:rPr>
        <w:t>Dátum schválenia účtovnej závierky za predchádzajúce účtovné obdobie</w:t>
      </w:r>
    </w:p>
    <w:p w:rsidR="000A562A" w:rsidRPr="008F4849" w:rsidRDefault="000A562A" w:rsidP="000A562A">
      <w:pPr>
        <w:ind w:left="720"/>
        <w:rPr>
          <w:rFonts w:ascii="Arial Narrow" w:hAnsi="Arial Narrow"/>
          <w:sz w:val="22"/>
          <w:lang w:val="sk-SK" w:eastAsia="en-US"/>
        </w:rPr>
      </w:pPr>
      <w:r w:rsidRPr="008F4849">
        <w:rPr>
          <w:rFonts w:ascii="Arial Narrow" w:hAnsi="Arial Narrow"/>
          <w:sz w:val="22"/>
          <w:lang w:val="sk-SK" w:eastAsia="en-US"/>
        </w:rPr>
        <w:t>Účtovná závierka obchodnej spoločnosti k 31. 12</w:t>
      </w:r>
      <w:r w:rsidRPr="00D17BED">
        <w:rPr>
          <w:rFonts w:ascii="Arial Narrow" w:hAnsi="Arial Narrow"/>
          <w:sz w:val="22"/>
          <w:lang w:val="sk-SK" w:eastAsia="en-US"/>
        </w:rPr>
        <w:t>. 201</w:t>
      </w:r>
      <w:r w:rsidR="00CD4809" w:rsidRPr="00D17BED">
        <w:rPr>
          <w:rFonts w:ascii="Arial Narrow" w:hAnsi="Arial Narrow"/>
          <w:sz w:val="22"/>
          <w:lang w:val="sk-SK" w:eastAsia="en-US"/>
        </w:rPr>
        <w:t>3</w:t>
      </w:r>
      <w:r w:rsidRPr="008F4849">
        <w:rPr>
          <w:rFonts w:ascii="Arial Narrow" w:hAnsi="Arial Narrow"/>
          <w:sz w:val="22"/>
          <w:lang w:val="sk-SK" w:eastAsia="en-US"/>
        </w:rPr>
        <w:t xml:space="preserve"> bola  schválená za predchádzajúce účtovné obdobie  </w:t>
      </w:r>
      <w:r>
        <w:rPr>
          <w:rFonts w:ascii="Arial Narrow" w:hAnsi="Arial Narrow"/>
          <w:sz w:val="22"/>
          <w:lang w:val="sk-SK" w:eastAsia="en-US"/>
        </w:rPr>
        <w:t xml:space="preserve">rozhodnutím jedného spoločníka </w:t>
      </w:r>
      <w:r w:rsidRPr="008F4849">
        <w:rPr>
          <w:rFonts w:ascii="Arial Narrow" w:hAnsi="Arial Narrow"/>
          <w:sz w:val="22"/>
          <w:lang w:val="sk-SK" w:eastAsia="en-US"/>
        </w:rPr>
        <w:t xml:space="preserve">obchodnej spoločnosti dňa </w:t>
      </w:r>
      <w:r>
        <w:rPr>
          <w:rFonts w:ascii="Arial Narrow" w:hAnsi="Arial Narrow"/>
          <w:sz w:val="22"/>
          <w:lang w:val="sk-SK" w:eastAsia="en-US"/>
        </w:rPr>
        <w:t>2</w:t>
      </w:r>
      <w:r w:rsidR="00CB1169">
        <w:rPr>
          <w:rFonts w:ascii="Arial Narrow" w:hAnsi="Arial Narrow"/>
          <w:sz w:val="22"/>
          <w:lang w:val="sk-SK" w:eastAsia="en-US"/>
        </w:rPr>
        <w:t>6</w:t>
      </w:r>
      <w:r w:rsidRPr="008F4849">
        <w:rPr>
          <w:rFonts w:ascii="Arial Narrow" w:hAnsi="Arial Narrow"/>
          <w:sz w:val="22"/>
          <w:lang w:val="sk-SK" w:eastAsia="en-US"/>
        </w:rPr>
        <w:t>.</w:t>
      </w:r>
      <w:r w:rsidR="00CB1169">
        <w:rPr>
          <w:rFonts w:ascii="Arial Narrow" w:hAnsi="Arial Narrow"/>
          <w:sz w:val="22"/>
          <w:lang w:val="sk-SK" w:eastAsia="en-US"/>
        </w:rPr>
        <w:t>5</w:t>
      </w:r>
      <w:r w:rsidRPr="008F4849">
        <w:rPr>
          <w:rFonts w:ascii="Arial Narrow" w:hAnsi="Arial Narrow"/>
          <w:sz w:val="22"/>
          <w:lang w:val="sk-SK" w:eastAsia="en-US"/>
        </w:rPr>
        <w:t>. 201</w:t>
      </w:r>
      <w:r w:rsidR="00CB1169">
        <w:rPr>
          <w:rFonts w:ascii="Arial Narrow" w:hAnsi="Arial Narrow"/>
          <w:sz w:val="22"/>
          <w:lang w:val="sk-SK" w:eastAsia="en-US"/>
        </w:rPr>
        <w:t>4</w:t>
      </w:r>
      <w:r w:rsidRPr="008F4849">
        <w:rPr>
          <w:rFonts w:ascii="Arial Narrow" w:hAnsi="Arial Narrow"/>
          <w:sz w:val="22"/>
          <w:lang w:val="sk-SK" w:eastAsia="en-US"/>
        </w:rPr>
        <w:t xml:space="preserve">. </w:t>
      </w:r>
    </w:p>
    <w:p w:rsidR="000A562A" w:rsidRPr="008F4849" w:rsidRDefault="000A562A" w:rsidP="000A562A">
      <w:pPr>
        <w:ind w:left="720"/>
        <w:rPr>
          <w:rFonts w:ascii="Arial Narrow" w:hAnsi="Arial Narrow"/>
          <w:sz w:val="22"/>
          <w:lang w:val="sk-SK" w:eastAsia="en-US"/>
        </w:rPr>
      </w:pPr>
      <w:r w:rsidRPr="008F4849">
        <w:rPr>
          <w:rFonts w:ascii="Arial Narrow" w:hAnsi="Arial Narrow"/>
          <w:sz w:val="22"/>
          <w:lang w:val="sk-SK" w:eastAsia="en-US"/>
        </w:rPr>
        <w:t>Účtovná závierka spolu s výročnou správou  a správou audítora  o overení účtovnej závierky k 31.12.201</w:t>
      </w:r>
      <w:r w:rsidR="00CB1169">
        <w:rPr>
          <w:rFonts w:ascii="Arial Narrow" w:hAnsi="Arial Narrow"/>
          <w:sz w:val="22"/>
          <w:lang w:val="sk-SK" w:eastAsia="en-US"/>
        </w:rPr>
        <w:t>3</w:t>
      </w:r>
      <w:r w:rsidRPr="008F4849">
        <w:rPr>
          <w:rFonts w:ascii="Arial Narrow" w:hAnsi="Arial Narrow"/>
          <w:sz w:val="22"/>
          <w:lang w:val="sk-SK" w:eastAsia="en-US"/>
        </w:rPr>
        <w:t xml:space="preserve"> bola uložená do </w:t>
      </w:r>
      <w:r w:rsidR="00CB1169">
        <w:rPr>
          <w:rFonts w:ascii="Arial Narrow" w:hAnsi="Arial Narrow"/>
          <w:sz w:val="22"/>
          <w:lang w:val="sk-SK" w:eastAsia="en-US"/>
        </w:rPr>
        <w:t>registra účtovných závierok.</w:t>
      </w:r>
    </w:p>
    <w:p w:rsidR="00CD4809" w:rsidRDefault="00CD4809" w:rsidP="000A562A">
      <w:pPr>
        <w:ind w:left="720"/>
        <w:rPr>
          <w:rFonts w:ascii="Arial Narrow" w:hAnsi="Arial Narrow"/>
          <w:sz w:val="22"/>
          <w:lang w:val="sk-SK" w:eastAsia="en-US"/>
        </w:rPr>
      </w:pPr>
    </w:p>
    <w:p w:rsidR="000A562A" w:rsidRPr="008F4849" w:rsidRDefault="000A562A" w:rsidP="000A562A">
      <w:pPr>
        <w:ind w:left="720"/>
        <w:rPr>
          <w:rFonts w:ascii="Arial Narrow" w:hAnsi="Arial Narrow"/>
          <w:sz w:val="22"/>
          <w:lang w:val="sk-SK" w:eastAsia="en-US"/>
        </w:rPr>
      </w:pPr>
      <w:r w:rsidRPr="008F4849">
        <w:rPr>
          <w:rFonts w:ascii="Arial Narrow" w:hAnsi="Arial Narrow"/>
          <w:sz w:val="22"/>
          <w:lang w:val="sk-SK" w:eastAsia="en-US"/>
        </w:rPr>
        <w:t xml:space="preserve">    </w:t>
      </w:r>
    </w:p>
    <w:p w:rsidR="000A562A" w:rsidRPr="008F4849" w:rsidRDefault="000A562A" w:rsidP="000A562A">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1.  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93"/>
        <w:gridCol w:w="2645"/>
        <w:gridCol w:w="2874"/>
      </w:tblGrid>
      <w:tr w:rsidR="000A562A" w:rsidRPr="00951D30" w:rsidTr="00EA6B72">
        <w:trPr>
          <w:jc w:val="center"/>
        </w:trPr>
        <w:tc>
          <w:tcPr>
            <w:tcW w:w="3675" w:type="dxa"/>
            <w:tcBorders>
              <w:top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2632"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2860" w:type="dxa"/>
            <w:tcBorders>
              <w:top w:val="single" w:sz="12" w:space="0" w:color="auto"/>
              <w:left w:val="single" w:sz="12" w:space="0" w:color="auto"/>
              <w:bottom w:val="nil"/>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jc w:val="center"/>
        </w:trPr>
        <w:tc>
          <w:tcPr>
            <w:tcW w:w="3675" w:type="dxa"/>
            <w:tcBorders>
              <w:top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Priemerný prepočítaný počet zamestnancov</w:t>
            </w:r>
          </w:p>
        </w:tc>
        <w:tc>
          <w:tcPr>
            <w:tcW w:w="2632" w:type="dxa"/>
            <w:tcBorders>
              <w:top w:val="single" w:sz="12" w:space="0" w:color="auto"/>
              <w:left w:val="single" w:sz="12" w:space="0" w:color="auto"/>
              <w:right w:val="single" w:sz="12" w:space="0" w:color="auto"/>
            </w:tcBorders>
          </w:tcPr>
          <w:p w:rsidR="000A562A" w:rsidRPr="00951D30" w:rsidRDefault="000A562A" w:rsidP="00EA6B72">
            <w:pPr>
              <w:spacing w:line="360" w:lineRule="auto"/>
              <w:jc w:val="center"/>
              <w:rPr>
                <w:rFonts w:ascii="Arial Narrow" w:hAnsi="Arial Narrow" w:cs="Arial"/>
                <w:sz w:val="20"/>
                <w:szCs w:val="20"/>
                <w:lang w:val="sk-SK" w:eastAsia="en-US"/>
              </w:rPr>
            </w:pPr>
            <w:r w:rsidRPr="00951D30">
              <w:rPr>
                <w:rFonts w:ascii="Arial Narrow" w:hAnsi="Arial Narrow" w:cs="Arial"/>
                <w:sz w:val="20"/>
                <w:szCs w:val="20"/>
                <w:lang w:val="sk-SK" w:eastAsia="en-US"/>
              </w:rPr>
              <w:t>2</w:t>
            </w:r>
            <w:r>
              <w:rPr>
                <w:rFonts w:ascii="Arial Narrow" w:hAnsi="Arial Narrow" w:cs="Arial"/>
                <w:sz w:val="20"/>
                <w:szCs w:val="20"/>
                <w:lang w:val="sk-SK" w:eastAsia="en-US"/>
              </w:rPr>
              <w:t>4</w:t>
            </w:r>
          </w:p>
        </w:tc>
        <w:tc>
          <w:tcPr>
            <w:tcW w:w="2860" w:type="dxa"/>
            <w:tcBorders>
              <w:top w:val="single" w:sz="12" w:space="0" w:color="auto"/>
              <w:left w:val="single" w:sz="12" w:space="0" w:color="auto"/>
            </w:tcBorders>
          </w:tcPr>
          <w:p w:rsidR="000A562A" w:rsidRPr="00951D30" w:rsidRDefault="000A562A" w:rsidP="00EA6B72">
            <w:pPr>
              <w:spacing w:line="360" w:lineRule="auto"/>
              <w:jc w:val="center"/>
              <w:rPr>
                <w:rFonts w:ascii="Arial Narrow" w:hAnsi="Arial Narrow" w:cs="Arial"/>
                <w:sz w:val="20"/>
                <w:szCs w:val="20"/>
                <w:lang w:val="sk-SK" w:eastAsia="en-US"/>
              </w:rPr>
            </w:pPr>
            <w:r w:rsidRPr="00951D30">
              <w:rPr>
                <w:rFonts w:ascii="Arial Narrow" w:hAnsi="Arial Narrow" w:cs="Arial"/>
                <w:sz w:val="20"/>
                <w:szCs w:val="20"/>
                <w:lang w:val="sk-SK" w:eastAsia="en-US"/>
              </w:rPr>
              <w:t>2</w:t>
            </w:r>
            <w:r>
              <w:rPr>
                <w:rFonts w:ascii="Arial Narrow" w:hAnsi="Arial Narrow" w:cs="Arial"/>
                <w:sz w:val="20"/>
                <w:szCs w:val="20"/>
                <w:lang w:val="sk-SK" w:eastAsia="en-US"/>
              </w:rPr>
              <w:t>2</w:t>
            </w:r>
          </w:p>
        </w:tc>
      </w:tr>
      <w:tr w:rsidR="000A562A" w:rsidRPr="00951D30" w:rsidTr="00EA6B72">
        <w:trPr>
          <w:trHeight w:val="285"/>
          <w:jc w:val="center"/>
        </w:trPr>
        <w:tc>
          <w:tcPr>
            <w:tcW w:w="3675" w:type="dxa"/>
            <w:tcBorders>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Stav zamestnancov ku dňu, ku ktorému sa zostavuje účtovná závierka, z toho:</w:t>
            </w:r>
          </w:p>
        </w:tc>
        <w:tc>
          <w:tcPr>
            <w:tcW w:w="2632" w:type="dxa"/>
            <w:tcBorders>
              <w:left w:val="single" w:sz="12" w:space="0" w:color="auto"/>
              <w:right w:val="single" w:sz="12" w:space="0" w:color="auto"/>
            </w:tcBorders>
          </w:tcPr>
          <w:p w:rsidR="000A562A" w:rsidRPr="00951D30" w:rsidRDefault="000A562A" w:rsidP="00EA6B72">
            <w:pPr>
              <w:spacing w:line="360" w:lineRule="auto"/>
              <w:jc w:val="center"/>
              <w:rPr>
                <w:rFonts w:ascii="Arial Narrow" w:hAnsi="Arial Narrow" w:cs="Arial"/>
                <w:sz w:val="20"/>
                <w:szCs w:val="20"/>
                <w:lang w:val="sk-SK" w:eastAsia="en-US"/>
              </w:rPr>
            </w:pPr>
            <w:r w:rsidRPr="00951D30">
              <w:rPr>
                <w:rFonts w:ascii="Arial Narrow" w:hAnsi="Arial Narrow" w:cs="Arial"/>
                <w:sz w:val="20"/>
                <w:szCs w:val="20"/>
                <w:lang w:val="sk-SK" w:eastAsia="en-US"/>
              </w:rPr>
              <w:t>2</w:t>
            </w:r>
            <w:r>
              <w:rPr>
                <w:rFonts w:ascii="Arial Narrow" w:hAnsi="Arial Narrow" w:cs="Arial"/>
                <w:sz w:val="20"/>
                <w:szCs w:val="20"/>
                <w:lang w:val="sk-SK" w:eastAsia="en-US"/>
              </w:rPr>
              <w:t>4</w:t>
            </w:r>
          </w:p>
        </w:tc>
        <w:tc>
          <w:tcPr>
            <w:tcW w:w="2860" w:type="dxa"/>
            <w:tcBorders>
              <w:left w:val="single" w:sz="12" w:space="0" w:color="auto"/>
            </w:tcBorders>
          </w:tcPr>
          <w:p w:rsidR="000A562A" w:rsidRPr="00951D30" w:rsidRDefault="000A562A" w:rsidP="00EA6B72">
            <w:pPr>
              <w:spacing w:line="360" w:lineRule="auto"/>
              <w:jc w:val="center"/>
              <w:rPr>
                <w:rFonts w:ascii="Arial Narrow" w:hAnsi="Arial Narrow" w:cs="Arial"/>
                <w:sz w:val="20"/>
                <w:szCs w:val="20"/>
                <w:lang w:val="sk-SK" w:eastAsia="en-US"/>
              </w:rPr>
            </w:pPr>
            <w:r w:rsidRPr="00951D30">
              <w:rPr>
                <w:rFonts w:ascii="Arial Narrow" w:hAnsi="Arial Narrow" w:cs="Arial"/>
                <w:sz w:val="20"/>
                <w:szCs w:val="20"/>
                <w:lang w:val="sk-SK" w:eastAsia="en-US"/>
              </w:rPr>
              <w:t>2</w:t>
            </w:r>
            <w:r>
              <w:rPr>
                <w:rFonts w:ascii="Arial Narrow" w:hAnsi="Arial Narrow" w:cs="Arial"/>
                <w:sz w:val="20"/>
                <w:szCs w:val="20"/>
                <w:lang w:val="sk-SK" w:eastAsia="en-US"/>
              </w:rPr>
              <w:t>2</w:t>
            </w:r>
          </w:p>
        </w:tc>
      </w:tr>
      <w:tr w:rsidR="000A562A" w:rsidRPr="00951D30" w:rsidTr="00EA6B72">
        <w:trPr>
          <w:trHeight w:val="285"/>
          <w:jc w:val="center"/>
        </w:trPr>
        <w:tc>
          <w:tcPr>
            <w:tcW w:w="3675"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sz w:val="20"/>
                <w:szCs w:val="20"/>
                <w:highlight w:val="green"/>
                <w:lang w:val="sk-SK" w:eastAsia="en-US"/>
              </w:rPr>
            </w:pPr>
            <w:r w:rsidRPr="00951D30">
              <w:rPr>
                <w:rFonts w:ascii="Arial Narrow" w:hAnsi="Arial Narrow" w:cs="Arial"/>
                <w:sz w:val="20"/>
                <w:szCs w:val="20"/>
                <w:lang w:val="sk-SK" w:eastAsia="en-US"/>
              </w:rPr>
              <w:t>počet vedúcich zamestnancov</w:t>
            </w:r>
          </w:p>
        </w:tc>
        <w:tc>
          <w:tcPr>
            <w:tcW w:w="2632" w:type="dxa"/>
            <w:tcBorders>
              <w:left w:val="single" w:sz="12" w:space="0" w:color="auto"/>
              <w:bottom w:val="single" w:sz="12" w:space="0" w:color="auto"/>
              <w:right w:val="single" w:sz="12" w:space="0" w:color="auto"/>
            </w:tcBorders>
          </w:tcPr>
          <w:p w:rsidR="000A562A" w:rsidRPr="00951D30" w:rsidRDefault="000A562A" w:rsidP="00EA6B72">
            <w:pPr>
              <w:spacing w:line="360" w:lineRule="auto"/>
              <w:jc w:val="center"/>
              <w:rPr>
                <w:rFonts w:ascii="Arial Narrow" w:hAnsi="Arial Narrow" w:cs="Arial"/>
                <w:sz w:val="20"/>
                <w:szCs w:val="20"/>
                <w:highlight w:val="green"/>
                <w:lang w:val="sk-SK" w:eastAsia="en-US"/>
              </w:rPr>
            </w:pPr>
            <w:r w:rsidRPr="00951D30">
              <w:rPr>
                <w:rFonts w:ascii="Arial Narrow" w:hAnsi="Arial Narrow" w:cs="Arial"/>
                <w:sz w:val="20"/>
                <w:szCs w:val="20"/>
                <w:lang w:val="sk-SK" w:eastAsia="en-US"/>
              </w:rPr>
              <w:t>2</w:t>
            </w:r>
          </w:p>
        </w:tc>
        <w:tc>
          <w:tcPr>
            <w:tcW w:w="2860" w:type="dxa"/>
            <w:tcBorders>
              <w:left w:val="single" w:sz="12" w:space="0" w:color="auto"/>
              <w:bottom w:val="single" w:sz="12" w:space="0" w:color="auto"/>
            </w:tcBorders>
          </w:tcPr>
          <w:p w:rsidR="000A562A" w:rsidRPr="00951D30" w:rsidRDefault="000A562A" w:rsidP="00EA6B72">
            <w:pPr>
              <w:spacing w:line="360" w:lineRule="auto"/>
              <w:jc w:val="center"/>
              <w:rPr>
                <w:rFonts w:ascii="Arial Narrow" w:hAnsi="Arial Narrow" w:cs="Arial"/>
                <w:sz w:val="20"/>
                <w:szCs w:val="20"/>
                <w:lang w:val="sk-SK" w:eastAsia="en-US"/>
              </w:rPr>
            </w:pPr>
            <w:r w:rsidRPr="00951D30">
              <w:rPr>
                <w:rFonts w:ascii="Arial Narrow" w:hAnsi="Arial Narrow" w:cs="Arial"/>
                <w:sz w:val="20"/>
                <w:szCs w:val="20"/>
                <w:lang w:val="sk-SK" w:eastAsia="en-US"/>
              </w:rPr>
              <w:t>2</w:t>
            </w:r>
          </w:p>
        </w:tc>
      </w:tr>
    </w:tbl>
    <w:p w:rsidR="000A562A" w:rsidRPr="00951D30" w:rsidRDefault="000A562A" w:rsidP="000A562A">
      <w:pPr>
        <w:keepNext/>
        <w:outlineLvl w:val="0"/>
        <w:rPr>
          <w:rFonts w:ascii="Arial Narrow" w:hAnsi="Arial Narrow"/>
          <w:b/>
          <w:bCs/>
          <w:color w:val="006600"/>
          <w:kern w:val="28"/>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ind w:left="360" w:right="71" w:hanging="360"/>
        <w:jc w:val="both"/>
        <w:rPr>
          <w:b/>
          <w:bCs/>
          <w:sz w:val="20"/>
          <w:szCs w:val="20"/>
          <w:lang w:val="sk-SK" w:eastAsia="en-US"/>
        </w:rPr>
      </w:pPr>
      <w:r w:rsidRPr="00951D30">
        <w:rPr>
          <w:rFonts w:ascii="Arial Narrow" w:hAnsi="Arial Narrow"/>
          <w:b/>
          <w:bCs/>
          <w:sz w:val="20"/>
          <w:szCs w:val="20"/>
          <w:lang w:val="sk-SK" w:eastAsia="en-US"/>
        </w:rPr>
        <w:t xml:space="preserve">B. </w:t>
      </w:r>
      <w:r w:rsidRPr="00951D30">
        <w:rPr>
          <w:b/>
          <w:bCs/>
          <w:sz w:val="20"/>
          <w:szCs w:val="20"/>
          <w:lang w:val="sk-SK" w:eastAsia="en-US"/>
        </w:rPr>
        <w:t>Poznámky ďalej obsahujú</w:t>
      </w:r>
      <w:r w:rsidRPr="00951D30">
        <w:rPr>
          <w:bCs/>
          <w:sz w:val="20"/>
          <w:szCs w:val="20"/>
          <w:lang w:val="sk-SK" w:eastAsia="en-US"/>
        </w:rPr>
        <w:t xml:space="preserve"> </w:t>
      </w:r>
      <w:r w:rsidRPr="00951D30">
        <w:rPr>
          <w:b/>
          <w:bCs/>
          <w:sz w:val="20"/>
          <w:szCs w:val="20"/>
          <w:lang w:val="sk-SK" w:eastAsia="en-US"/>
        </w:rPr>
        <w:t>tieto</w:t>
      </w:r>
      <w:r w:rsidRPr="00951D30">
        <w:rPr>
          <w:bCs/>
          <w:sz w:val="20"/>
          <w:szCs w:val="20"/>
          <w:lang w:val="sk-SK" w:eastAsia="en-US"/>
        </w:rPr>
        <w:t xml:space="preserve"> </w:t>
      </w:r>
      <w:r w:rsidRPr="00951D30">
        <w:rPr>
          <w:b/>
          <w:bCs/>
          <w:sz w:val="20"/>
          <w:szCs w:val="20"/>
          <w:lang w:val="sk-SK" w:eastAsia="en-US"/>
        </w:rPr>
        <w:t>informácie o členoch štatutárnych orgánov, dozorných orgánov a iných orgánov  účtovnej jednotky:</w:t>
      </w:r>
    </w:p>
    <w:p w:rsidR="000A562A" w:rsidRPr="00951D30" w:rsidRDefault="000A562A" w:rsidP="000A562A">
      <w:pPr>
        <w:rPr>
          <w:rFonts w:ascii="Arial Narrow" w:hAnsi="Arial Narrow"/>
          <w:sz w:val="20"/>
          <w:szCs w:val="20"/>
          <w:highlight w:val="yellow"/>
          <w:lang w:val="sk-SK" w:eastAsia="en-US"/>
        </w:rPr>
      </w:pPr>
    </w:p>
    <w:p w:rsidR="000A562A" w:rsidRPr="00951D30" w:rsidRDefault="000A562A" w:rsidP="000A562A">
      <w:pPr>
        <w:numPr>
          <w:ilvl w:val="0"/>
          <w:numId w:val="7"/>
        </w:numPr>
        <w:rPr>
          <w:rFonts w:ascii="Arial Narrow" w:hAnsi="Arial Narrow"/>
          <w:sz w:val="20"/>
          <w:szCs w:val="20"/>
          <w:lang w:val="sk-SK" w:eastAsia="en-US"/>
        </w:rPr>
      </w:pPr>
      <w:r w:rsidRPr="00951D30">
        <w:rPr>
          <w:rFonts w:ascii="Arial Narrow" w:hAnsi="Arial Narrow"/>
          <w:sz w:val="20"/>
          <w:szCs w:val="20"/>
          <w:lang w:val="sk-SK" w:eastAsia="en-US"/>
        </w:rPr>
        <w:t xml:space="preserve">Marek </w:t>
      </w:r>
      <w:proofErr w:type="spellStart"/>
      <w:r w:rsidRPr="00951D30">
        <w:rPr>
          <w:rFonts w:ascii="Arial Narrow" w:hAnsi="Arial Narrow"/>
          <w:sz w:val="20"/>
          <w:szCs w:val="20"/>
          <w:lang w:val="sk-SK" w:eastAsia="en-US"/>
        </w:rPr>
        <w:t>Danko</w:t>
      </w:r>
      <w:proofErr w:type="spellEnd"/>
    </w:p>
    <w:p w:rsidR="000A562A" w:rsidRPr="00951D30" w:rsidRDefault="000A562A" w:rsidP="000A562A">
      <w:pPr>
        <w:numPr>
          <w:ilvl w:val="0"/>
          <w:numId w:val="7"/>
        </w:numPr>
        <w:rPr>
          <w:rFonts w:ascii="Arial Narrow" w:hAnsi="Arial Narrow"/>
          <w:sz w:val="20"/>
          <w:szCs w:val="20"/>
          <w:lang w:val="sk-SK" w:eastAsia="en-US"/>
        </w:rPr>
      </w:pPr>
      <w:r w:rsidRPr="00951D30">
        <w:rPr>
          <w:rFonts w:ascii="Arial Narrow" w:hAnsi="Arial Narrow"/>
          <w:sz w:val="20"/>
          <w:szCs w:val="20"/>
          <w:lang w:val="sk-SK" w:eastAsia="en-US"/>
        </w:rPr>
        <w:t xml:space="preserve">Marek </w:t>
      </w:r>
      <w:proofErr w:type="spellStart"/>
      <w:r w:rsidRPr="00951D30">
        <w:rPr>
          <w:rFonts w:ascii="Arial Narrow" w:hAnsi="Arial Narrow"/>
          <w:sz w:val="20"/>
          <w:szCs w:val="20"/>
          <w:lang w:val="sk-SK" w:eastAsia="en-US"/>
        </w:rPr>
        <w:t>Danko</w:t>
      </w:r>
      <w:proofErr w:type="spellEnd"/>
      <w:r w:rsidRPr="00951D30">
        <w:rPr>
          <w:rFonts w:ascii="Arial Narrow" w:hAnsi="Arial Narrow"/>
          <w:sz w:val="20"/>
          <w:szCs w:val="20"/>
          <w:lang w:val="sk-SK" w:eastAsia="en-US"/>
        </w:rPr>
        <w:t xml:space="preserve"> od 02.06.2005 </w:t>
      </w:r>
    </w:p>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jc w:val="both"/>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lastRenderedPageBreak/>
        <w:t>2. Informácie k časti B. písm. b) prílohy č. 3 o štruktúre spoločníkov, akcionárov ku dňu, ku ktorému sa zostavuje účtovná závierka a o štruktúre spoločníkov, akcionárov do dňa jej zmeny  vzniknutej v priebehu účtovného obdobia</w:t>
      </w: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tblPr>
      <w:tblGrid>
        <w:gridCol w:w="2808"/>
        <w:gridCol w:w="1584"/>
        <w:gridCol w:w="1584"/>
        <w:gridCol w:w="1728"/>
        <w:gridCol w:w="1584"/>
      </w:tblGrid>
      <w:tr w:rsidR="000A562A" w:rsidRPr="00951D30" w:rsidTr="00EA6B72">
        <w:trPr>
          <w:trHeight w:val="231"/>
          <w:jc w:val="center"/>
        </w:trPr>
        <w:tc>
          <w:tcPr>
            <w:tcW w:w="2764" w:type="dxa"/>
            <w:vMerge w:val="restart"/>
            <w:tcBorders>
              <w:top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sz w:val="20"/>
                <w:szCs w:val="20"/>
                <w:lang w:val="sk-SK" w:eastAsia="en-US"/>
              </w:rPr>
            </w:pPr>
            <w:r w:rsidRPr="00951D30">
              <w:rPr>
                <w:rFonts w:ascii="Arial Narrow" w:hAnsi="Arial Narrow"/>
                <w:b/>
                <w:sz w:val="20"/>
                <w:szCs w:val="20"/>
                <w:lang w:val="sk-SK" w:eastAsia="en-US"/>
              </w:rPr>
              <w:t>Spoločník, akcionár</w:t>
            </w:r>
          </w:p>
        </w:tc>
        <w:tc>
          <w:tcPr>
            <w:tcW w:w="3118" w:type="dxa"/>
            <w:gridSpan w:val="2"/>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sz w:val="20"/>
                <w:szCs w:val="20"/>
                <w:lang w:val="sk-SK" w:eastAsia="en-US"/>
              </w:rPr>
            </w:pPr>
            <w:r w:rsidRPr="00951D30">
              <w:rPr>
                <w:rFonts w:ascii="Arial Narrow" w:hAnsi="Arial Narrow"/>
                <w:b/>
                <w:sz w:val="20"/>
                <w:szCs w:val="20"/>
                <w:lang w:val="sk-SK" w:eastAsia="en-US"/>
              </w:rPr>
              <w:t>Výška podielu na základnom imaní</w:t>
            </w:r>
          </w:p>
        </w:tc>
        <w:tc>
          <w:tcPr>
            <w:tcW w:w="1701" w:type="dxa"/>
            <w:vMerge w:val="restar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sz w:val="20"/>
                <w:szCs w:val="20"/>
                <w:lang w:val="sk-SK" w:eastAsia="en-US"/>
              </w:rPr>
            </w:pPr>
            <w:r w:rsidRPr="00951D30">
              <w:rPr>
                <w:rFonts w:ascii="Arial Narrow" w:hAnsi="Arial Narrow"/>
                <w:b/>
                <w:sz w:val="20"/>
                <w:szCs w:val="20"/>
                <w:lang w:val="sk-SK" w:eastAsia="en-US"/>
              </w:rPr>
              <w:t>Podiel na hlasovacích právach v %</w:t>
            </w:r>
          </w:p>
        </w:tc>
        <w:tc>
          <w:tcPr>
            <w:tcW w:w="1559" w:type="dxa"/>
            <w:vMerge w:val="restart"/>
            <w:tcBorders>
              <w:top w:val="single" w:sz="12" w:space="0" w:color="auto"/>
              <w:left w:val="single" w:sz="12" w:space="0" w:color="auto"/>
              <w:bottom w:val="single" w:sz="12" w:space="0" w:color="auto"/>
            </w:tcBorders>
            <w:vAlign w:val="center"/>
          </w:tcPr>
          <w:p w:rsidR="000A562A" w:rsidRPr="00951D30" w:rsidRDefault="000A562A" w:rsidP="00EA6B72">
            <w:pPr>
              <w:jc w:val="center"/>
              <w:rPr>
                <w:rFonts w:ascii="Arial Narrow" w:hAnsi="Arial Narrow"/>
                <w:b/>
                <w:sz w:val="20"/>
                <w:szCs w:val="20"/>
                <w:lang w:val="sk-SK" w:eastAsia="en-US"/>
              </w:rPr>
            </w:pPr>
            <w:r w:rsidRPr="00951D30">
              <w:rPr>
                <w:rFonts w:ascii="Arial Narrow" w:hAnsi="Arial Narrow"/>
                <w:b/>
                <w:sz w:val="20"/>
                <w:szCs w:val="20"/>
                <w:lang w:val="sk-SK" w:eastAsia="en-US"/>
              </w:rPr>
              <w:t>Iný podiel na ostatných položkách VI ako na ZI</w:t>
            </w:r>
          </w:p>
          <w:p w:rsidR="000A562A" w:rsidRPr="00951D30" w:rsidRDefault="000A562A" w:rsidP="00EA6B72">
            <w:pPr>
              <w:jc w:val="center"/>
              <w:rPr>
                <w:rFonts w:ascii="Arial Narrow" w:hAnsi="Arial Narrow"/>
                <w:b/>
                <w:sz w:val="20"/>
                <w:szCs w:val="20"/>
                <w:lang w:val="sk-SK" w:eastAsia="en-US"/>
              </w:rPr>
            </w:pPr>
            <w:r w:rsidRPr="00951D30">
              <w:rPr>
                <w:rFonts w:ascii="Arial Narrow" w:hAnsi="Arial Narrow"/>
                <w:b/>
                <w:sz w:val="20"/>
                <w:szCs w:val="20"/>
                <w:lang w:val="sk-SK" w:eastAsia="en-US"/>
              </w:rPr>
              <w:t>v %</w:t>
            </w:r>
          </w:p>
        </w:tc>
      </w:tr>
      <w:tr w:rsidR="000A562A" w:rsidRPr="00951D30" w:rsidTr="00EA6B72">
        <w:trPr>
          <w:trHeight w:val="231"/>
          <w:jc w:val="center"/>
        </w:trPr>
        <w:tc>
          <w:tcPr>
            <w:tcW w:w="2764" w:type="dxa"/>
            <w:vMerge/>
            <w:tcBorders>
              <w:top w:val="single" w:sz="12" w:space="0" w:color="auto"/>
              <w:bottom w:val="nil"/>
              <w:right w:val="single" w:sz="12" w:space="0" w:color="auto"/>
            </w:tcBorders>
          </w:tcPr>
          <w:p w:rsidR="000A562A" w:rsidRPr="00951D30" w:rsidRDefault="000A562A" w:rsidP="00EA6B72">
            <w:pPr>
              <w:rPr>
                <w:rFonts w:ascii="Arial Narrow" w:hAnsi="Arial Narrow"/>
                <w:sz w:val="20"/>
                <w:szCs w:val="20"/>
                <w:lang w:val="sk-SK" w:eastAsia="en-US"/>
              </w:rPr>
            </w:pPr>
          </w:p>
        </w:tc>
        <w:tc>
          <w:tcPr>
            <w:tcW w:w="1559"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sz w:val="20"/>
                <w:szCs w:val="20"/>
                <w:lang w:val="sk-SK" w:eastAsia="en-US"/>
              </w:rPr>
            </w:pPr>
            <w:r w:rsidRPr="00951D30">
              <w:rPr>
                <w:rFonts w:ascii="Arial Narrow" w:hAnsi="Arial Narrow"/>
                <w:b/>
                <w:sz w:val="20"/>
                <w:szCs w:val="20"/>
                <w:lang w:val="sk-SK" w:eastAsia="en-US"/>
              </w:rPr>
              <w:t>absolútne</w:t>
            </w:r>
          </w:p>
        </w:tc>
        <w:tc>
          <w:tcPr>
            <w:tcW w:w="1559"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sz w:val="20"/>
                <w:szCs w:val="20"/>
                <w:lang w:val="sk-SK" w:eastAsia="en-US"/>
              </w:rPr>
            </w:pPr>
            <w:r w:rsidRPr="00951D30">
              <w:rPr>
                <w:rFonts w:ascii="Arial Narrow" w:hAnsi="Arial Narrow"/>
                <w:b/>
                <w:sz w:val="20"/>
                <w:szCs w:val="20"/>
                <w:lang w:val="sk-SK" w:eastAsia="en-US"/>
              </w:rPr>
              <w:t>v %</w:t>
            </w:r>
          </w:p>
        </w:tc>
        <w:tc>
          <w:tcPr>
            <w:tcW w:w="1701" w:type="dxa"/>
            <w:vMerge/>
            <w:tcBorders>
              <w:top w:val="single" w:sz="12" w:space="0" w:color="auto"/>
              <w:left w:val="single" w:sz="12" w:space="0" w:color="auto"/>
              <w:bottom w:val="nil"/>
              <w:right w:val="single" w:sz="12" w:space="0" w:color="auto"/>
            </w:tcBorders>
          </w:tcPr>
          <w:p w:rsidR="000A562A" w:rsidRPr="00951D30" w:rsidRDefault="000A562A" w:rsidP="00EA6B72">
            <w:pPr>
              <w:rPr>
                <w:rFonts w:ascii="Arial Narrow" w:hAnsi="Arial Narrow"/>
                <w:sz w:val="20"/>
                <w:szCs w:val="20"/>
                <w:lang w:val="sk-SK" w:eastAsia="en-US"/>
              </w:rPr>
            </w:pPr>
          </w:p>
        </w:tc>
        <w:tc>
          <w:tcPr>
            <w:tcW w:w="1559" w:type="dxa"/>
            <w:vMerge/>
            <w:tcBorders>
              <w:top w:val="single" w:sz="12" w:space="0" w:color="auto"/>
              <w:left w:val="single" w:sz="12" w:space="0" w:color="auto"/>
              <w:bottom w:val="nil"/>
            </w:tcBorders>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107"/>
          <w:jc w:val="center"/>
        </w:trPr>
        <w:tc>
          <w:tcPr>
            <w:tcW w:w="2764" w:type="dxa"/>
            <w:tcBorders>
              <w:top w:val="nil"/>
              <w:bottom w:val="single" w:sz="12" w:space="0" w:color="auto"/>
              <w:right w:val="single" w:sz="12" w:space="0" w:color="auto"/>
            </w:tcBorders>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a</w:t>
            </w:r>
          </w:p>
        </w:tc>
        <w:tc>
          <w:tcPr>
            <w:tcW w:w="1559" w:type="dxa"/>
            <w:tcBorders>
              <w:top w:val="nil"/>
              <w:left w:val="single" w:sz="12" w:space="0" w:color="auto"/>
              <w:bottom w:val="single" w:sz="12" w:space="0" w:color="auto"/>
              <w:right w:val="single" w:sz="12" w:space="0" w:color="auto"/>
            </w:tcBorders>
            <w:vAlign w:val="bottom"/>
          </w:tcPr>
          <w:p w:rsidR="000A562A" w:rsidRPr="00951D30" w:rsidRDefault="000A562A" w:rsidP="00EA6B72">
            <w:pPr>
              <w:jc w:val="center"/>
              <w:rPr>
                <w:rFonts w:ascii="Arial Narrow" w:hAnsi="Arial Narrow" w:cs="Arial"/>
                <w:sz w:val="20"/>
                <w:szCs w:val="20"/>
                <w:lang w:val="sk-SK" w:eastAsia="sk-SK"/>
              </w:rPr>
            </w:pPr>
            <w:r w:rsidRPr="00951D30">
              <w:rPr>
                <w:rFonts w:ascii="Arial Narrow" w:hAnsi="Arial Narrow" w:cs="Arial"/>
                <w:sz w:val="20"/>
                <w:szCs w:val="20"/>
                <w:lang w:val="sk-SK" w:eastAsia="sk-SK"/>
              </w:rPr>
              <w:t>B</w:t>
            </w:r>
          </w:p>
        </w:tc>
        <w:tc>
          <w:tcPr>
            <w:tcW w:w="1559" w:type="dxa"/>
            <w:tcBorders>
              <w:top w:val="nil"/>
              <w:left w:val="single" w:sz="12" w:space="0" w:color="auto"/>
              <w:bottom w:val="single" w:sz="12" w:space="0" w:color="auto"/>
              <w:right w:val="single" w:sz="12" w:space="0" w:color="auto"/>
            </w:tcBorders>
            <w:vAlign w:val="bottom"/>
          </w:tcPr>
          <w:p w:rsidR="000A562A" w:rsidRPr="00951D30" w:rsidRDefault="000A562A" w:rsidP="00EA6B72">
            <w:pPr>
              <w:jc w:val="center"/>
              <w:rPr>
                <w:rFonts w:ascii="Arial Narrow" w:hAnsi="Arial Narrow" w:cs="Arial"/>
                <w:sz w:val="20"/>
                <w:szCs w:val="20"/>
                <w:lang w:val="sk-SK" w:eastAsia="sk-SK"/>
              </w:rPr>
            </w:pPr>
            <w:r w:rsidRPr="00951D30">
              <w:rPr>
                <w:rFonts w:ascii="Arial Narrow" w:hAnsi="Arial Narrow" w:cs="Arial"/>
                <w:sz w:val="20"/>
                <w:szCs w:val="20"/>
                <w:lang w:val="sk-SK" w:eastAsia="sk-SK"/>
              </w:rPr>
              <w:t>C</w:t>
            </w:r>
          </w:p>
        </w:tc>
        <w:tc>
          <w:tcPr>
            <w:tcW w:w="1701" w:type="dxa"/>
            <w:tcBorders>
              <w:top w:val="nil"/>
              <w:left w:val="single" w:sz="12" w:space="0" w:color="auto"/>
              <w:bottom w:val="single" w:sz="12" w:space="0" w:color="auto"/>
              <w:right w:val="single" w:sz="12" w:space="0" w:color="auto"/>
            </w:tcBorders>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d</w:t>
            </w:r>
          </w:p>
        </w:tc>
        <w:tc>
          <w:tcPr>
            <w:tcW w:w="1559" w:type="dxa"/>
            <w:tcBorders>
              <w:top w:val="nil"/>
              <w:left w:val="single" w:sz="12" w:space="0" w:color="auto"/>
              <w:bottom w:val="single" w:sz="12" w:space="0" w:color="auto"/>
            </w:tcBorders>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e</w:t>
            </w:r>
          </w:p>
        </w:tc>
      </w:tr>
      <w:tr w:rsidR="000A562A" w:rsidRPr="00951D30" w:rsidTr="00EA6B72">
        <w:trPr>
          <w:trHeight w:val="278"/>
          <w:jc w:val="center"/>
        </w:trPr>
        <w:tc>
          <w:tcPr>
            <w:tcW w:w="2764" w:type="dxa"/>
            <w:tcBorders>
              <w:top w:val="single" w:sz="12" w:space="0" w:color="auto"/>
              <w:bottom w:val="single" w:sz="6" w:space="0" w:color="auto"/>
              <w:right w:val="single" w:sz="12" w:space="0" w:color="auto"/>
            </w:tcBorders>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Marek </w:t>
            </w:r>
            <w:proofErr w:type="spellStart"/>
            <w:r w:rsidRPr="00951D30">
              <w:rPr>
                <w:rFonts w:ascii="Arial Narrow" w:hAnsi="Arial Narrow"/>
                <w:sz w:val="20"/>
                <w:szCs w:val="20"/>
                <w:lang w:val="sk-SK" w:eastAsia="en-US"/>
              </w:rPr>
              <w:t>Danko</w:t>
            </w:r>
            <w:proofErr w:type="spellEnd"/>
          </w:p>
        </w:tc>
        <w:tc>
          <w:tcPr>
            <w:tcW w:w="1559" w:type="dxa"/>
            <w:tcBorders>
              <w:top w:val="single" w:sz="12" w:space="0" w:color="auto"/>
              <w:left w:val="single" w:sz="12" w:space="0" w:color="auto"/>
              <w:bottom w:val="single" w:sz="6"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r w:rsidRPr="00951D30">
              <w:rPr>
                <w:rFonts w:ascii="Arial Narrow" w:hAnsi="Arial Narrow" w:cs="Arial"/>
                <w:sz w:val="20"/>
                <w:szCs w:val="20"/>
                <w:lang w:val="sk-SK" w:eastAsia="sk-SK"/>
              </w:rPr>
              <w:t>6639 EUR</w:t>
            </w:r>
          </w:p>
        </w:tc>
        <w:tc>
          <w:tcPr>
            <w:tcW w:w="1559" w:type="dxa"/>
            <w:tcBorders>
              <w:top w:val="single" w:sz="12" w:space="0" w:color="auto"/>
              <w:left w:val="single" w:sz="6" w:space="0" w:color="auto"/>
              <w:bottom w:val="single" w:sz="6"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r w:rsidRPr="00951D30">
              <w:rPr>
                <w:rFonts w:ascii="Arial Narrow" w:hAnsi="Arial Narrow" w:cs="Arial"/>
                <w:sz w:val="20"/>
                <w:szCs w:val="20"/>
                <w:lang w:val="sk-SK" w:eastAsia="sk-SK"/>
              </w:rPr>
              <w:t>100</w:t>
            </w:r>
          </w:p>
        </w:tc>
        <w:tc>
          <w:tcPr>
            <w:tcW w:w="1701" w:type="dxa"/>
            <w:tcBorders>
              <w:top w:val="single" w:sz="12" w:space="0" w:color="auto"/>
              <w:left w:val="single" w:sz="6" w:space="0" w:color="auto"/>
              <w:bottom w:val="single" w:sz="6" w:space="0" w:color="auto"/>
              <w:right w:val="single" w:sz="6" w:space="0" w:color="auto"/>
            </w:tcBorders>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100</w:t>
            </w:r>
          </w:p>
        </w:tc>
        <w:tc>
          <w:tcPr>
            <w:tcW w:w="1559" w:type="dxa"/>
            <w:tcBorders>
              <w:top w:val="single" w:sz="12" w:space="0" w:color="auto"/>
              <w:left w:val="single" w:sz="6" w:space="0" w:color="auto"/>
              <w:bottom w:val="single" w:sz="6" w:space="0" w:color="auto"/>
            </w:tcBorders>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278"/>
          <w:jc w:val="center"/>
        </w:trPr>
        <w:tc>
          <w:tcPr>
            <w:tcW w:w="2764" w:type="dxa"/>
            <w:tcBorders>
              <w:top w:val="single" w:sz="6" w:space="0" w:color="auto"/>
              <w:bottom w:val="single" w:sz="6" w:space="0" w:color="auto"/>
              <w:right w:val="single" w:sz="12" w:space="0" w:color="auto"/>
            </w:tcBorders>
          </w:tcPr>
          <w:p w:rsidR="000A562A" w:rsidRPr="00951D30" w:rsidRDefault="000A562A" w:rsidP="00EA6B72">
            <w:pPr>
              <w:rPr>
                <w:rFonts w:ascii="Arial Narrow" w:hAnsi="Arial Narrow"/>
                <w:sz w:val="20"/>
                <w:szCs w:val="20"/>
                <w:lang w:val="sk-SK" w:eastAsia="en-US"/>
              </w:rPr>
            </w:pPr>
          </w:p>
        </w:tc>
        <w:tc>
          <w:tcPr>
            <w:tcW w:w="1559" w:type="dxa"/>
            <w:tcBorders>
              <w:top w:val="single" w:sz="6" w:space="0" w:color="auto"/>
              <w:left w:val="single" w:sz="12" w:space="0" w:color="auto"/>
              <w:bottom w:val="single" w:sz="6"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p>
        </w:tc>
        <w:tc>
          <w:tcPr>
            <w:tcW w:w="1559" w:type="dxa"/>
            <w:tcBorders>
              <w:top w:val="single" w:sz="6" w:space="0" w:color="auto"/>
              <w:left w:val="single" w:sz="6" w:space="0" w:color="auto"/>
              <w:bottom w:val="single" w:sz="6"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p>
        </w:tc>
        <w:tc>
          <w:tcPr>
            <w:tcW w:w="1701" w:type="dxa"/>
            <w:tcBorders>
              <w:top w:val="single" w:sz="6" w:space="0" w:color="auto"/>
              <w:left w:val="single" w:sz="6" w:space="0" w:color="auto"/>
              <w:bottom w:val="single" w:sz="6" w:space="0" w:color="auto"/>
              <w:right w:val="single" w:sz="6" w:space="0" w:color="auto"/>
            </w:tcBorders>
          </w:tcPr>
          <w:p w:rsidR="000A562A" w:rsidRPr="00951D30" w:rsidRDefault="000A562A" w:rsidP="00EA6B72">
            <w:pPr>
              <w:rPr>
                <w:rFonts w:ascii="Arial Narrow" w:hAnsi="Arial Narrow"/>
                <w:sz w:val="20"/>
                <w:szCs w:val="20"/>
                <w:lang w:val="sk-SK" w:eastAsia="en-US"/>
              </w:rPr>
            </w:pPr>
          </w:p>
        </w:tc>
        <w:tc>
          <w:tcPr>
            <w:tcW w:w="1559" w:type="dxa"/>
            <w:tcBorders>
              <w:top w:val="single" w:sz="6" w:space="0" w:color="auto"/>
              <w:left w:val="single" w:sz="6" w:space="0" w:color="auto"/>
              <w:bottom w:val="single" w:sz="6" w:space="0" w:color="auto"/>
            </w:tcBorders>
          </w:tcPr>
          <w:p w:rsidR="000A562A" w:rsidRPr="00951D30" w:rsidRDefault="000A562A" w:rsidP="00EA6B72">
            <w:pPr>
              <w:rPr>
                <w:rFonts w:ascii="Arial Narrow" w:hAnsi="Arial Narrow"/>
                <w:sz w:val="20"/>
                <w:szCs w:val="20"/>
                <w:lang w:val="sk-SK" w:eastAsia="en-US"/>
              </w:rPr>
            </w:pPr>
          </w:p>
        </w:tc>
      </w:tr>
      <w:tr w:rsidR="000A562A" w:rsidRPr="00951D30" w:rsidTr="00EA6B72">
        <w:trPr>
          <w:trHeight w:hRule="exact" w:val="278"/>
          <w:jc w:val="center"/>
        </w:trPr>
        <w:tc>
          <w:tcPr>
            <w:tcW w:w="2764" w:type="dxa"/>
            <w:tcBorders>
              <w:top w:val="single" w:sz="6" w:space="0" w:color="auto"/>
              <w:bottom w:val="single" w:sz="6" w:space="0" w:color="auto"/>
              <w:right w:val="single" w:sz="12" w:space="0" w:color="auto"/>
            </w:tcBorders>
          </w:tcPr>
          <w:p w:rsidR="000A562A" w:rsidRPr="00951D30" w:rsidRDefault="000A562A" w:rsidP="00EA6B72">
            <w:pPr>
              <w:rPr>
                <w:rFonts w:ascii="Arial Narrow" w:hAnsi="Arial Narrow"/>
                <w:sz w:val="20"/>
                <w:szCs w:val="20"/>
                <w:lang w:val="sk-SK" w:eastAsia="en-US"/>
              </w:rPr>
            </w:pPr>
          </w:p>
        </w:tc>
        <w:tc>
          <w:tcPr>
            <w:tcW w:w="1559" w:type="dxa"/>
            <w:tcBorders>
              <w:top w:val="single" w:sz="6" w:space="0" w:color="auto"/>
              <w:left w:val="single" w:sz="12" w:space="0" w:color="auto"/>
              <w:bottom w:val="single" w:sz="6"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p>
        </w:tc>
        <w:tc>
          <w:tcPr>
            <w:tcW w:w="1559" w:type="dxa"/>
            <w:tcBorders>
              <w:top w:val="single" w:sz="6" w:space="0" w:color="auto"/>
              <w:left w:val="single" w:sz="6" w:space="0" w:color="auto"/>
              <w:bottom w:val="single" w:sz="6"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p>
        </w:tc>
        <w:tc>
          <w:tcPr>
            <w:tcW w:w="1701" w:type="dxa"/>
            <w:tcBorders>
              <w:top w:val="single" w:sz="6" w:space="0" w:color="auto"/>
              <w:left w:val="single" w:sz="6" w:space="0" w:color="auto"/>
              <w:bottom w:val="single" w:sz="6" w:space="0" w:color="auto"/>
              <w:right w:val="single" w:sz="6" w:space="0" w:color="auto"/>
            </w:tcBorders>
          </w:tcPr>
          <w:p w:rsidR="000A562A" w:rsidRPr="00951D30" w:rsidRDefault="000A562A" w:rsidP="00EA6B72">
            <w:pPr>
              <w:rPr>
                <w:rFonts w:ascii="Arial Narrow" w:hAnsi="Arial Narrow"/>
                <w:sz w:val="20"/>
                <w:szCs w:val="20"/>
                <w:lang w:val="sk-SK" w:eastAsia="en-US"/>
              </w:rPr>
            </w:pPr>
          </w:p>
        </w:tc>
        <w:tc>
          <w:tcPr>
            <w:tcW w:w="1559" w:type="dxa"/>
            <w:tcBorders>
              <w:top w:val="single" w:sz="6" w:space="0" w:color="auto"/>
              <w:left w:val="single" w:sz="6" w:space="0" w:color="auto"/>
              <w:bottom w:val="single" w:sz="6" w:space="0" w:color="auto"/>
            </w:tcBorders>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278"/>
          <w:jc w:val="center"/>
        </w:trPr>
        <w:tc>
          <w:tcPr>
            <w:tcW w:w="2764" w:type="dxa"/>
            <w:tcBorders>
              <w:top w:val="single" w:sz="6" w:space="0" w:color="auto"/>
              <w:bottom w:val="single" w:sz="6" w:space="0" w:color="auto"/>
              <w:right w:val="single" w:sz="12" w:space="0" w:color="auto"/>
            </w:tcBorders>
          </w:tcPr>
          <w:p w:rsidR="000A562A" w:rsidRPr="00951D30" w:rsidRDefault="000A562A" w:rsidP="00EA6B72">
            <w:pPr>
              <w:rPr>
                <w:rFonts w:ascii="Arial Narrow" w:hAnsi="Arial Narrow"/>
                <w:sz w:val="20"/>
                <w:szCs w:val="20"/>
                <w:lang w:val="sk-SK" w:eastAsia="en-US"/>
              </w:rPr>
            </w:pPr>
          </w:p>
        </w:tc>
        <w:tc>
          <w:tcPr>
            <w:tcW w:w="1559" w:type="dxa"/>
            <w:tcBorders>
              <w:top w:val="single" w:sz="6" w:space="0" w:color="auto"/>
              <w:left w:val="single" w:sz="12" w:space="0" w:color="auto"/>
              <w:bottom w:val="single" w:sz="6"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r w:rsidRPr="00951D30">
              <w:rPr>
                <w:rFonts w:ascii="Arial Narrow" w:hAnsi="Arial Narrow" w:cs="Arial"/>
                <w:sz w:val="20"/>
                <w:szCs w:val="20"/>
                <w:lang w:val="sk-SK" w:eastAsia="sk-SK"/>
              </w:rPr>
              <w:t> </w:t>
            </w:r>
          </w:p>
        </w:tc>
        <w:tc>
          <w:tcPr>
            <w:tcW w:w="1559" w:type="dxa"/>
            <w:tcBorders>
              <w:top w:val="single" w:sz="6" w:space="0" w:color="auto"/>
              <w:left w:val="single" w:sz="6" w:space="0" w:color="auto"/>
              <w:bottom w:val="single" w:sz="6"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p>
        </w:tc>
        <w:tc>
          <w:tcPr>
            <w:tcW w:w="1701" w:type="dxa"/>
            <w:tcBorders>
              <w:top w:val="single" w:sz="6" w:space="0" w:color="auto"/>
              <w:left w:val="single" w:sz="6" w:space="0" w:color="auto"/>
              <w:bottom w:val="single" w:sz="6" w:space="0" w:color="auto"/>
              <w:right w:val="single" w:sz="6" w:space="0" w:color="auto"/>
            </w:tcBorders>
          </w:tcPr>
          <w:p w:rsidR="000A562A" w:rsidRPr="00951D30" w:rsidRDefault="000A562A" w:rsidP="00EA6B72">
            <w:pPr>
              <w:rPr>
                <w:rFonts w:ascii="Arial Narrow" w:hAnsi="Arial Narrow"/>
                <w:sz w:val="20"/>
                <w:szCs w:val="20"/>
                <w:lang w:val="sk-SK" w:eastAsia="en-US"/>
              </w:rPr>
            </w:pPr>
          </w:p>
        </w:tc>
        <w:tc>
          <w:tcPr>
            <w:tcW w:w="1559" w:type="dxa"/>
            <w:tcBorders>
              <w:top w:val="single" w:sz="6" w:space="0" w:color="auto"/>
              <w:left w:val="single" w:sz="6" w:space="0" w:color="auto"/>
              <w:bottom w:val="single" w:sz="6" w:space="0" w:color="auto"/>
            </w:tcBorders>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278"/>
          <w:jc w:val="center"/>
        </w:trPr>
        <w:tc>
          <w:tcPr>
            <w:tcW w:w="2764" w:type="dxa"/>
            <w:tcBorders>
              <w:top w:val="single" w:sz="6" w:space="0" w:color="auto"/>
              <w:bottom w:val="single" w:sz="6" w:space="0" w:color="auto"/>
              <w:right w:val="single" w:sz="12" w:space="0" w:color="auto"/>
            </w:tcBorders>
          </w:tcPr>
          <w:p w:rsidR="000A562A" w:rsidRPr="00951D30" w:rsidRDefault="000A562A" w:rsidP="00EA6B72">
            <w:pPr>
              <w:rPr>
                <w:rFonts w:ascii="Arial Narrow" w:hAnsi="Arial Narrow"/>
                <w:sz w:val="20"/>
                <w:szCs w:val="20"/>
                <w:lang w:val="sk-SK" w:eastAsia="en-US"/>
              </w:rPr>
            </w:pPr>
          </w:p>
        </w:tc>
        <w:tc>
          <w:tcPr>
            <w:tcW w:w="1559" w:type="dxa"/>
            <w:tcBorders>
              <w:top w:val="single" w:sz="6" w:space="0" w:color="auto"/>
              <w:left w:val="single" w:sz="12" w:space="0" w:color="auto"/>
              <w:bottom w:val="single" w:sz="6"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r w:rsidRPr="00951D30">
              <w:rPr>
                <w:rFonts w:ascii="Arial Narrow" w:hAnsi="Arial Narrow" w:cs="Arial"/>
                <w:sz w:val="20"/>
                <w:szCs w:val="20"/>
                <w:lang w:val="sk-SK" w:eastAsia="sk-SK"/>
              </w:rPr>
              <w:t> </w:t>
            </w:r>
          </w:p>
        </w:tc>
        <w:tc>
          <w:tcPr>
            <w:tcW w:w="1559" w:type="dxa"/>
            <w:tcBorders>
              <w:top w:val="single" w:sz="6" w:space="0" w:color="auto"/>
              <w:left w:val="single" w:sz="6" w:space="0" w:color="auto"/>
              <w:bottom w:val="single" w:sz="6"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p>
        </w:tc>
        <w:tc>
          <w:tcPr>
            <w:tcW w:w="1701" w:type="dxa"/>
            <w:tcBorders>
              <w:top w:val="single" w:sz="6" w:space="0" w:color="auto"/>
              <w:left w:val="single" w:sz="6" w:space="0" w:color="auto"/>
              <w:bottom w:val="single" w:sz="6" w:space="0" w:color="auto"/>
              <w:right w:val="single" w:sz="6" w:space="0" w:color="auto"/>
            </w:tcBorders>
          </w:tcPr>
          <w:p w:rsidR="000A562A" w:rsidRPr="00951D30" w:rsidRDefault="000A562A" w:rsidP="00EA6B72">
            <w:pPr>
              <w:rPr>
                <w:rFonts w:ascii="Arial Narrow" w:hAnsi="Arial Narrow"/>
                <w:sz w:val="20"/>
                <w:szCs w:val="20"/>
                <w:lang w:val="sk-SK" w:eastAsia="en-US"/>
              </w:rPr>
            </w:pPr>
          </w:p>
        </w:tc>
        <w:tc>
          <w:tcPr>
            <w:tcW w:w="1559" w:type="dxa"/>
            <w:tcBorders>
              <w:top w:val="single" w:sz="6" w:space="0" w:color="auto"/>
              <w:left w:val="single" w:sz="6" w:space="0" w:color="auto"/>
              <w:bottom w:val="single" w:sz="6" w:space="0" w:color="auto"/>
            </w:tcBorders>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278"/>
          <w:jc w:val="center"/>
        </w:trPr>
        <w:tc>
          <w:tcPr>
            <w:tcW w:w="2764" w:type="dxa"/>
            <w:tcBorders>
              <w:top w:val="single" w:sz="6" w:space="0" w:color="auto"/>
              <w:bottom w:val="single" w:sz="12" w:space="0" w:color="auto"/>
              <w:right w:val="single" w:sz="12" w:space="0" w:color="auto"/>
            </w:tcBorders>
          </w:tcPr>
          <w:p w:rsidR="000A562A" w:rsidRPr="00951D30" w:rsidRDefault="000A562A" w:rsidP="00EA6B72">
            <w:pPr>
              <w:rPr>
                <w:rFonts w:ascii="Arial Narrow" w:hAnsi="Arial Narrow"/>
                <w:b/>
                <w:sz w:val="20"/>
                <w:szCs w:val="20"/>
                <w:lang w:val="sk-SK" w:eastAsia="en-US"/>
              </w:rPr>
            </w:pPr>
            <w:r w:rsidRPr="00951D30">
              <w:rPr>
                <w:rFonts w:ascii="Arial Narrow" w:hAnsi="Arial Narrow"/>
                <w:b/>
                <w:sz w:val="20"/>
                <w:szCs w:val="20"/>
                <w:lang w:val="sk-SK" w:eastAsia="en-US"/>
              </w:rPr>
              <w:t>Spolu</w:t>
            </w:r>
          </w:p>
        </w:tc>
        <w:tc>
          <w:tcPr>
            <w:tcW w:w="1559" w:type="dxa"/>
            <w:tcBorders>
              <w:top w:val="single" w:sz="6" w:space="0" w:color="auto"/>
              <w:left w:val="single" w:sz="12" w:space="0" w:color="auto"/>
              <w:bottom w:val="single" w:sz="12"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r w:rsidRPr="00951D30">
              <w:rPr>
                <w:rFonts w:ascii="Arial Narrow" w:hAnsi="Arial Narrow" w:cs="Arial"/>
                <w:sz w:val="20"/>
                <w:szCs w:val="20"/>
                <w:lang w:val="sk-SK" w:eastAsia="sk-SK"/>
              </w:rPr>
              <w:t> 6639 EUR</w:t>
            </w:r>
          </w:p>
        </w:tc>
        <w:tc>
          <w:tcPr>
            <w:tcW w:w="1559" w:type="dxa"/>
            <w:tcBorders>
              <w:top w:val="single" w:sz="6" w:space="0" w:color="auto"/>
              <w:left w:val="single" w:sz="6" w:space="0" w:color="auto"/>
              <w:bottom w:val="single" w:sz="12" w:space="0" w:color="auto"/>
              <w:right w:val="single" w:sz="6" w:space="0" w:color="auto"/>
            </w:tcBorders>
            <w:vAlign w:val="bottom"/>
          </w:tcPr>
          <w:p w:rsidR="000A562A" w:rsidRPr="00951D30" w:rsidRDefault="000A562A" w:rsidP="00EA6B72">
            <w:pPr>
              <w:rPr>
                <w:rFonts w:ascii="Arial Narrow" w:hAnsi="Arial Narrow" w:cs="Arial"/>
                <w:sz w:val="20"/>
                <w:szCs w:val="20"/>
                <w:lang w:val="sk-SK" w:eastAsia="sk-SK"/>
              </w:rPr>
            </w:pPr>
            <w:r w:rsidRPr="00951D30">
              <w:rPr>
                <w:rFonts w:ascii="Arial Narrow" w:hAnsi="Arial Narrow" w:cs="Arial"/>
                <w:sz w:val="20"/>
                <w:szCs w:val="20"/>
                <w:lang w:val="sk-SK" w:eastAsia="sk-SK"/>
              </w:rPr>
              <w:t>100</w:t>
            </w:r>
          </w:p>
        </w:tc>
        <w:tc>
          <w:tcPr>
            <w:tcW w:w="1701" w:type="dxa"/>
            <w:tcBorders>
              <w:top w:val="single" w:sz="6" w:space="0" w:color="auto"/>
              <w:left w:val="single" w:sz="6" w:space="0" w:color="auto"/>
              <w:bottom w:val="single" w:sz="12" w:space="0" w:color="auto"/>
              <w:right w:val="single" w:sz="6" w:space="0" w:color="auto"/>
            </w:tcBorders>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100</w:t>
            </w:r>
          </w:p>
        </w:tc>
        <w:tc>
          <w:tcPr>
            <w:tcW w:w="1559" w:type="dxa"/>
            <w:tcBorders>
              <w:top w:val="single" w:sz="6" w:space="0" w:color="auto"/>
              <w:left w:val="single" w:sz="6" w:space="0" w:color="auto"/>
              <w:bottom w:val="single" w:sz="12" w:space="0" w:color="auto"/>
            </w:tcBorders>
          </w:tcPr>
          <w:p w:rsidR="000A562A" w:rsidRPr="00951D30" w:rsidRDefault="000A562A" w:rsidP="00EA6B72">
            <w:pPr>
              <w:rPr>
                <w:rFonts w:ascii="Arial Narrow" w:hAnsi="Arial Narrow"/>
                <w:sz w:val="20"/>
                <w:szCs w:val="20"/>
                <w:lang w:val="sk-SK" w:eastAsia="en-US"/>
              </w:rPr>
            </w:pPr>
          </w:p>
        </w:tc>
      </w:tr>
    </w:tbl>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V roku 2013 neboli zmeny v štruktúre spoločníkov</w:t>
      </w:r>
    </w:p>
    <w:p w:rsidR="000A562A" w:rsidRPr="00951D30" w:rsidRDefault="000A562A" w:rsidP="000A562A">
      <w:pPr>
        <w:rPr>
          <w:rFonts w:ascii="Arial Narrow" w:hAnsi="Arial Narrow"/>
          <w:i/>
          <w:sz w:val="20"/>
          <w:szCs w:val="20"/>
          <w:lang w:val="sk-SK" w:eastAsia="en-US"/>
        </w:rPr>
      </w:pPr>
    </w:p>
    <w:p w:rsidR="000A562A" w:rsidRPr="00951D30" w:rsidRDefault="000A562A" w:rsidP="000A562A">
      <w:pPr>
        <w:ind w:left="360" w:right="71" w:hanging="360"/>
        <w:rPr>
          <w:rFonts w:ascii="Arial Narrow" w:hAnsi="Arial Narrow"/>
          <w:b/>
          <w:bCs/>
          <w:sz w:val="20"/>
          <w:szCs w:val="20"/>
          <w:lang w:val="sk-SK" w:eastAsia="en-US"/>
        </w:rPr>
      </w:pPr>
      <w:r w:rsidRPr="00951D30">
        <w:rPr>
          <w:rFonts w:ascii="Arial Narrow" w:hAnsi="Arial Narrow"/>
          <w:b/>
          <w:bCs/>
          <w:sz w:val="20"/>
          <w:szCs w:val="20"/>
          <w:lang w:val="sk-SK" w:eastAsia="en-US"/>
        </w:rPr>
        <w:t>C. Účtovná jednotka nie je súčasťou konsolidovaného celku</w:t>
      </w:r>
    </w:p>
    <w:p w:rsidR="000A562A" w:rsidRPr="00951D30" w:rsidRDefault="000A562A" w:rsidP="000A562A">
      <w:pPr>
        <w:ind w:left="360" w:right="71" w:hanging="360"/>
        <w:rPr>
          <w:b/>
          <w:sz w:val="20"/>
          <w:szCs w:val="20"/>
          <w:highlight w:val="yellow"/>
          <w:lang w:val="sk-SK" w:eastAsia="en-US"/>
        </w:rPr>
      </w:pPr>
    </w:p>
    <w:p w:rsidR="000A562A" w:rsidRPr="00951D30" w:rsidRDefault="000A562A" w:rsidP="000A562A">
      <w:pPr>
        <w:ind w:right="71"/>
        <w:jc w:val="both"/>
        <w:rPr>
          <w:rFonts w:ascii="Arial Narrow" w:hAnsi="Arial Narrow"/>
          <w:b/>
          <w:bCs/>
          <w:i/>
          <w:sz w:val="20"/>
          <w:szCs w:val="20"/>
          <w:lang w:val="sk-SK" w:eastAsia="en-US"/>
        </w:rPr>
      </w:pPr>
      <w:r w:rsidRPr="00951D30">
        <w:rPr>
          <w:rFonts w:ascii="Arial Narrow" w:hAnsi="Arial Narrow"/>
          <w:b/>
          <w:bCs/>
          <w:i/>
          <w:sz w:val="20"/>
          <w:szCs w:val="20"/>
          <w:lang w:val="sk-SK" w:eastAsia="en-US"/>
        </w:rPr>
        <w:t>D. Informácie o použitých účtovných zásadách a účtovných metódach</w:t>
      </w:r>
    </w:p>
    <w:p w:rsidR="000A562A" w:rsidRPr="00951D30" w:rsidRDefault="000A562A" w:rsidP="000A562A">
      <w:pPr>
        <w:ind w:right="71"/>
        <w:jc w:val="both"/>
        <w:rPr>
          <w:rFonts w:ascii="Arial Narrow" w:hAnsi="Arial Narrow"/>
          <w:bCs/>
          <w:color w:val="4F81BD"/>
          <w:sz w:val="20"/>
          <w:szCs w:val="20"/>
          <w:lang w:val="sk-SK" w:eastAsia="en-US"/>
        </w:rPr>
      </w:pPr>
    </w:p>
    <w:p w:rsidR="000A562A" w:rsidRPr="00951D30" w:rsidRDefault="000A562A" w:rsidP="000A562A">
      <w:p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Základné účtovné metódy použité pri zostavovaní  tejto individuálnej účtovnej závierky sú opísané nižšie. Tieto metódy sa uplatňujú konzistentne počas  všetkých účtovných období, ak nie je uvedené inak.</w:t>
      </w:r>
    </w:p>
    <w:p w:rsidR="000A562A" w:rsidRPr="00951D30" w:rsidRDefault="000A562A" w:rsidP="000A562A">
      <w:pPr>
        <w:ind w:right="71"/>
        <w:jc w:val="both"/>
        <w:rPr>
          <w:rFonts w:ascii="Arial Narrow" w:hAnsi="Arial Narrow"/>
          <w:b/>
          <w:bCs/>
          <w:sz w:val="20"/>
          <w:szCs w:val="20"/>
          <w:u w:val="single"/>
          <w:lang w:val="sk-SK" w:eastAsia="en-US"/>
        </w:rPr>
      </w:pPr>
    </w:p>
    <w:p w:rsidR="000A562A" w:rsidRPr="00951D30" w:rsidRDefault="000A562A" w:rsidP="000A562A">
      <w:pPr>
        <w:ind w:left="360" w:right="71" w:hanging="360"/>
        <w:jc w:val="both"/>
        <w:rPr>
          <w:b/>
          <w:bCs/>
          <w:sz w:val="20"/>
          <w:szCs w:val="20"/>
          <w:lang w:val="sk-SK" w:eastAsia="en-US"/>
        </w:rPr>
      </w:pPr>
      <w:r w:rsidRPr="00951D30">
        <w:rPr>
          <w:b/>
          <w:bCs/>
          <w:sz w:val="20"/>
          <w:szCs w:val="20"/>
          <w:lang w:val="sk-SK" w:eastAsia="en-US"/>
        </w:rPr>
        <w:t xml:space="preserve">E. Použité účtovné zásady a účtovné metódy </w:t>
      </w:r>
    </w:p>
    <w:p w:rsidR="000A562A" w:rsidRPr="00951D30" w:rsidRDefault="000A562A" w:rsidP="000A562A">
      <w:pPr>
        <w:ind w:left="360" w:right="71" w:hanging="360"/>
        <w:jc w:val="both"/>
        <w:rPr>
          <w:bCs/>
          <w:sz w:val="20"/>
          <w:szCs w:val="20"/>
          <w:lang w:val="sk-SK" w:eastAsia="en-US"/>
        </w:rPr>
      </w:pPr>
    </w:p>
    <w:p w:rsidR="000A562A" w:rsidRPr="00951D30" w:rsidRDefault="000A562A" w:rsidP="000A562A">
      <w:pPr>
        <w:ind w:left="360" w:right="71" w:hanging="360"/>
        <w:jc w:val="both"/>
        <w:rPr>
          <w:bCs/>
          <w:sz w:val="20"/>
          <w:szCs w:val="20"/>
          <w:lang w:val="sk-SK" w:eastAsia="en-US"/>
        </w:rPr>
      </w:pPr>
      <w:r w:rsidRPr="00951D30">
        <w:rPr>
          <w:bCs/>
          <w:sz w:val="20"/>
          <w:szCs w:val="20"/>
          <w:lang w:val="sk-SK" w:eastAsia="en-US"/>
        </w:rPr>
        <w:t>Účtovná závierka bola zostavená za predpokladu nepretržitého trvania.</w:t>
      </w:r>
    </w:p>
    <w:p w:rsidR="000A562A" w:rsidRPr="00951D30" w:rsidRDefault="000A562A" w:rsidP="000A562A">
      <w:pPr>
        <w:ind w:left="360" w:right="71" w:hanging="360"/>
        <w:jc w:val="both"/>
        <w:rPr>
          <w:bCs/>
          <w:sz w:val="20"/>
          <w:szCs w:val="20"/>
          <w:lang w:val="sk-SK" w:eastAsia="en-US"/>
        </w:rPr>
      </w:pPr>
    </w:p>
    <w:p w:rsidR="000A562A" w:rsidRPr="00951D30" w:rsidRDefault="000A562A" w:rsidP="000A562A">
      <w:pPr>
        <w:keepNext/>
        <w:spacing w:after="120"/>
        <w:ind w:right="71"/>
        <w:jc w:val="both"/>
        <w:outlineLvl w:val="1"/>
        <w:rPr>
          <w:rFonts w:ascii="Arial Narrow" w:hAnsi="Arial Narrow"/>
          <w:b/>
          <w:bCs/>
          <w:sz w:val="20"/>
          <w:szCs w:val="20"/>
          <w:u w:val="single"/>
          <w:lang w:val="sk-SK" w:eastAsia="en-US"/>
        </w:rPr>
      </w:pPr>
      <w:r w:rsidRPr="00951D30">
        <w:rPr>
          <w:rFonts w:ascii="Arial Narrow" w:hAnsi="Arial Narrow"/>
          <w:b/>
          <w:bCs/>
          <w:sz w:val="20"/>
          <w:szCs w:val="20"/>
          <w:u w:val="single"/>
          <w:lang w:val="sk-SK" w:eastAsia="en-US"/>
        </w:rPr>
        <w:t xml:space="preserve"> </w:t>
      </w:r>
    </w:p>
    <w:p w:rsidR="000A562A" w:rsidRPr="00951D30" w:rsidRDefault="000A562A" w:rsidP="000A562A">
      <w:pPr>
        <w:ind w:right="71"/>
        <w:jc w:val="both"/>
        <w:rPr>
          <w:rFonts w:ascii="Arial Narrow" w:hAnsi="Arial Narrow"/>
          <w:b/>
          <w:bCs/>
          <w:sz w:val="20"/>
          <w:szCs w:val="20"/>
          <w:lang w:val="sk-SK" w:eastAsia="en-US"/>
        </w:rPr>
      </w:pPr>
      <w:r w:rsidRPr="00951D30">
        <w:rPr>
          <w:rFonts w:ascii="Arial Narrow" w:hAnsi="Arial Narrow"/>
          <w:b/>
          <w:bCs/>
          <w:sz w:val="20"/>
          <w:szCs w:val="20"/>
          <w:lang w:val="sk-SK" w:eastAsia="en-US"/>
        </w:rPr>
        <w:t>Dlhodobý nehmotný majetok</w:t>
      </w:r>
    </w:p>
    <w:p w:rsidR="000A562A" w:rsidRPr="00951D30" w:rsidRDefault="000A562A" w:rsidP="000A562A">
      <w:pPr>
        <w:ind w:right="71"/>
        <w:jc w:val="both"/>
        <w:rPr>
          <w:rFonts w:ascii="Arial Narrow" w:hAnsi="Arial Narrow"/>
          <w:bCs/>
          <w:sz w:val="20"/>
          <w:szCs w:val="20"/>
          <w:lang w:val="sk-SK" w:eastAsia="en-US"/>
        </w:rPr>
      </w:pPr>
    </w:p>
    <w:p w:rsidR="000A562A" w:rsidRPr="00951D30" w:rsidRDefault="000A562A" w:rsidP="000A562A">
      <w:pPr>
        <w:numPr>
          <w:ilvl w:val="0"/>
          <w:numId w:val="9"/>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Dlhodobý nehmotný majetok nakupovaný sa oceňuje obstarávacou cenou, ktorá zahŕňa cenu obstarania a náklady súvisiace s obstaraním (clo, prepravu, montáž, poistné a pod.) Súčasťou obstarávacej ceny dlhodobého nehmotného majetku nie sú úroky z úverov súvisiacich s obstaraním majetku, ktoré vznikli do momentu zaradenia majetku do užívania.</w:t>
      </w:r>
    </w:p>
    <w:p w:rsidR="000A562A" w:rsidRPr="00951D30" w:rsidRDefault="000A562A" w:rsidP="000A562A">
      <w:pPr>
        <w:numPr>
          <w:ilvl w:val="0"/>
          <w:numId w:val="9"/>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Dlhodobý  nehmotný majetok vytvorený vlastnou činnosťou sa oceňuje vlastnými nákladmi. Vlastnými nákladmi sú všetky priame náklady vynaložené na výrobu alebo inú činnosť a nepriame náklady, ktoré sa vzťahujú na výrobu a činnosť.</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numPr>
          <w:ilvl w:val="0"/>
          <w:numId w:val="9"/>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spoločnosť má dostatočné zdroje na dokončenie projektu, jeho predaj alebo vnútorné využitie jeho výsledkov, sa aktivujú, a to vo výške, ktorá je pravdepodobná, že sa získa späť z budúcich ekonomických úžitkov.</w:t>
      </w:r>
    </w:p>
    <w:p w:rsidR="000A562A" w:rsidRPr="00951D30" w:rsidRDefault="000A562A" w:rsidP="000A562A">
      <w:pPr>
        <w:ind w:left="708"/>
        <w:rPr>
          <w:rFonts w:ascii="Arial Narrow" w:hAnsi="Arial Narrow"/>
          <w:bCs/>
          <w:sz w:val="20"/>
          <w:szCs w:val="20"/>
          <w:lang w:val="sk-SK" w:eastAsia="en-US"/>
        </w:rPr>
      </w:pPr>
    </w:p>
    <w:p w:rsidR="000A562A" w:rsidRPr="00951D30" w:rsidRDefault="000A562A" w:rsidP="000A562A">
      <w:pPr>
        <w:numPr>
          <w:ilvl w:val="0"/>
          <w:numId w:val="9"/>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Odpisy dlhodobého nehmotného majetku sú stanovené podľa predpokladanej doby používania a predpokladaného priebehu opotrebenia. Odpisovať sa začína v mesiaci zaradenia dlhodobo nehmotného majetku do používania.  Nehmotný majetok, ktorého obstarávacia cena je 1660 eur a od 1. marca 2009 2 400 eur a nižšia s dobou použiteľnosti dlhšou ako jeden rok sa účtuje na účet 518 – Ostatné služby. Dlhodobý nehmotný majetok, ktorý  bol uvedený do používania najneskôr do 28. 2. 2009 v ocenení rovnom alebo  nižšom ako 2400 eur, sa považuje za dlhodobý nehmotný majetok a pokračuje sa v jeho odpisovaní.</w:t>
      </w:r>
    </w:p>
    <w:p w:rsidR="000A562A" w:rsidRPr="00951D30" w:rsidRDefault="000A562A" w:rsidP="000A562A">
      <w:pPr>
        <w:ind w:right="71"/>
        <w:jc w:val="both"/>
        <w:rPr>
          <w:rFonts w:ascii="Arial Narrow" w:hAnsi="Arial Narrow"/>
          <w:bCs/>
          <w:sz w:val="20"/>
          <w:szCs w:val="20"/>
          <w:lang w:val="sk-SK" w:eastAsia="en-US"/>
        </w:rPr>
      </w:pPr>
    </w:p>
    <w:p w:rsidR="000A562A" w:rsidRPr="00951D30" w:rsidRDefault="000A562A" w:rsidP="000A562A">
      <w:pPr>
        <w:numPr>
          <w:ilvl w:val="0"/>
          <w:numId w:val="9"/>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Vypracuje sa tabuľka podľa jednotlivého dlhodobého nehmotného majetku, so stanovenou  metódou odpisovania, ročnou odpisovou sadzbou.</w:t>
      </w:r>
    </w:p>
    <w:p w:rsidR="000A562A" w:rsidRPr="00951D30" w:rsidRDefault="000A562A" w:rsidP="000A562A">
      <w:pPr>
        <w:ind w:left="360" w:right="71"/>
        <w:jc w:val="both"/>
        <w:rPr>
          <w:rFonts w:ascii="Arial Narrow" w:hAnsi="Arial Narrow"/>
          <w:bCs/>
          <w:sz w:val="20"/>
          <w:szCs w:val="20"/>
          <w:lang w:val="sk-SK" w:eastAsia="en-US"/>
        </w:rPr>
      </w:pPr>
    </w:p>
    <w:p w:rsidR="000A562A" w:rsidRPr="00951D30" w:rsidRDefault="000A562A" w:rsidP="000A562A">
      <w:pPr>
        <w:ind w:left="360" w:right="71"/>
        <w:jc w:val="both"/>
        <w:rPr>
          <w:rFonts w:ascii="Arial Narrow" w:hAnsi="Arial Narrow"/>
          <w:b/>
          <w:bCs/>
          <w:sz w:val="20"/>
          <w:szCs w:val="20"/>
          <w:lang w:val="sk-SK" w:eastAsia="en-US"/>
        </w:rPr>
      </w:pPr>
      <w:r w:rsidRPr="00951D30">
        <w:rPr>
          <w:rFonts w:ascii="Arial Narrow" w:hAnsi="Arial Narrow"/>
          <w:b/>
          <w:bCs/>
          <w:sz w:val="20"/>
          <w:szCs w:val="20"/>
          <w:lang w:val="sk-SK" w:eastAsia="en-US"/>
        </w:rPr>
        <w:t>Dlhodobý hmotný majetok</w:t>
      </w:r>
    </w:p>
    <w:p w:rsidR="000A562A" w:rsidRPr="00951D30" w:rsidRDefault="000A562A" w:rsidP="000A562A">
      <w:pPr>
        <w:ind w:left="360" w:right="71"/>
        <w:jc w:val="both"/>
        <w:rPr>
          <w:rFonts w:ascii="Arial Narrow" w:hAnsi="Arial Narrow"/>
          <w:b/>
          <w:bCs/>
          <w:sz w:val="20"/>
          <w:szCs w:val="20"/>
          <w:lang w:val="sk-SK" w:eastAsia="en-US"/>
        </w:rPr>
      </w:pPr>
    </w:p>
    <w:p w:rsidR="000A562A" w:rsidRPr="00951D30" w:rsidRDefault="000A562A" w:rsidP="000A562A">
      <w:pPr>
        <w:numPr>
          <w:ilvl w:val="0"/>
          <w:numId w:val="1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lastRenderedPageBreak/>
        <w:t>Dlhodobý hmotný majetok  nakupovaný sa oceňuje obstarávacou cenou, ktorá zahŕňa cenu obstarania a náklady súvisiace s obstaraním (clo, prepravu, montáž, poistné a pod.) Súčasťou obstarávacej ceny dlhodobého nehmotného majetku nie sú úroky z úverov súvisiacich s obstaraním majetku, ktoré vznikli do momentu zaradenia majetku do užívania.</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numPr>
          <w:ilvl w:val="0"/>
          <w:numId w:val="1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 xml:space="preserve">Do dlhodobého hmotného majetku patrí majetok, ku ktorému má účtovná jednotka vlastnícke právo. Ďalej do dlhodobého hmotného majetku v roku 2011 bol zaradený nehnuteľný majetok, ktorý účtovná jednotka užíva, ale vlastnícke právo nadobudne až povolením vkladu do katastra nehnuteľnosti. </w:t>
      </w:r>
    </w:p>
    <w:p w:rsidR="000A562A" w:rsidRPr="00951D30" w:rsidRDefault="000A562A" w:rsidP="000A562A">
      <w:pPr>
        <w:ind w:left="360" w:right="71"/>
        <w:jc w:val="both"/>
        <w:rPr>
          <w:rFonts w:ascii="Arial Narrow" w:hAnsi="Arial Narrow"/>
          <w:bCs/>
          <w:sz w:val="20"/>
          <w:szCs w:val="20"/>
          <w:lang w:val="sk-SK" w:eastAsia="en-US"/>
        </w:rPr>
      </w:pPr>
    </w:p>
    <w:p w:rsidR="000A562A" w:rsidRPr="00951D30" w:rsidRDefault="000A562A" w:rsidP="000A562A">
      <w:pPr>
        <w:numPr>
          <w:ilvl w:val="0"/>
          <w:numId w:val="1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996 eur, od 1.3. 2009 v ocenení rovnom alebo nižšom ako 1700 eur a zároveň s dobou použiteľnosti dlhšou ako jeden rok, sa účtuje ako o zásobách.  Pozemky, umelecké diela a zbierky sa neodpisujú. Dlhodobý hmotný majetok vrátane technického zhodnotenia, ktorý bol uvedený do používania do 28. 2. 2009 v ocenení rovnom alebo nižšom ako 1700 eur sa považuje za dlhodobý hmotný majetok aj po tomto dátume a pokračuje sa v jeho odpisovaní.</w:t>
      </w:r>
    </w:p>
    <w:p w:rsidR="000A562A" w:rsidRPr="00951D30" w:rsidRDefault="000A562A" w:rsidP="000A562A">
      <w:pPr>
        <w:ind w:left="708"/>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numPr>
          <w:ilvl w:val="0"/>
          <w:numId w:val="1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Vypracuje sa tabuľka podľa jednotlivého dlhodobého hmotného majetku,  so stanovenou metódou odpisovania, ročnou odpisovou sadzbou.</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numPr>
          <w:ilvl w:val="0"/>
          <w:numId w:val="1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Odhadovaná  doba životnosti a odpisový plán sú prehodnotené na konci každého účtovného obdobia.</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numPr>
          <w:ilvl w:val="0"/>
          <w:numId w:val="1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rsidR="000A562A" w:rsidRPr="00951D30" w:rsidRDefault="000A562A" w:rsidP="000A562A">
      <w:pPr>
        <w:ind w:left="708"/>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numPr>
          <w:ilvl w:val="0"/>
          <w:numId w:val="1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Technické zhodnotenie dlhodobého hmotného majetku nie je technickým zhodnotením, ak neprevyšuje  úhrne za účtovné obdobie sumu 1700 eur.</w:t>
      </w:r>
    </w:p>
    <w:p w:rsidR="000A562A" w:rsidRPr="00951D30" w:rsidRDefault="000A562A" w:rsidP="000A562A">
      <w:pPr>
        <w:ind w:right="71"/>
        <w:jc w:val="both"/>
        <w:rPr>
          <w:rFonts w:ascii="Arial Narrow" w:hAnsi="Arial Narrow"/>
          <w:bCs/>
          <w:sz w:val="20"/>
          <w:szCs w:val="20"/>
          <w:lang w:val="sk-SK" w:eastAsia="en-US"/>
        </w:rPr>
      </w:pPr>
    </w:p>
    <w:p w:rsidR="000A562A" w:rsidRPr="00951D30" w:rsidRDefault="000A562A" w:rsidP="000A562A">
      <w:pPr>
        <w:ind w:right="71"/>
        <w:jc w:val="both"/>
        <w:rPr>
          <w:rFonts w:ascii="Arial Narrow" w:hAnsi="Arial Narrow"/>
          <w:bCs/>
          <w:sz w:val="20"/>
          <w:szCs w:val="20"/>
          <w:lang w:val="sk-SK" w:eastAsia="en-US"/>
        </w:rPr>
      </w:pPr>
    </w:p>
    <w:p w:rsidR="000A562A" w:rsidRPr="00951D30" w:rsidRDefault="000A562A" w:rsidP="000A562A">
      <w:pPr>
        <w:ind w:right="71"/>
        <w:jc w:val="both"/>
        <w:rPr>
          <w:rFonts w:ascii="Arial Narrow" w:hAnsi="Arial Narrow"/>
          <w:b/>
          <w:bCs/>
          <w:sz w:val="20"/>
          <w:szCs w:val="20"/>
          <w:lang w:val="sk-SK" w:eastAsia="en-US"/>
        </w:rPr>
      </w:pPr>
      <w:r w:rsidRPr="00951D30">
        <w:rPr>
          <w:rFonts w:ascii="Arial Narrow" w:hAnsi="Arial Narrow"/>
          <w:b/>
          <w:bCs/>
          <w:sz w:val="20"/>
          <w:szCs w:val="20"/>
          <w:lang w:val="sk-SK" w:eastAsia="en-US"/>
        </w:rPr>
        <w:t>Cenné papiere a podiely</w:t>
      </w:r>
    </w:p>
    <w:p w:rsidR="000A562A" w:rsidRPr="00951D30" w:rsidRDefault="000A562A" w:rsidP="000A562A">
      <w:pPr>
        <w:ind w:right="71"/>
        <w:jc w:val="both"/>
        <w:rPr>
          <w:rFonts w:ascii="Arial Narrow" w:hAnsi="Arial Narrow"/>
          <w:b/>
          <w:bCs/>
          <w:sz w:val="20"/>
          <w:szCs w:val="20"/>
          <w:lang w:val="sk-SK" w:eastAsia="en-US"/>
        </w:rPr>
      </w:pPr>
    </w:p>
    <w:p w:rsidR="000A562A" w:rsidRPr="00951D30" w:rsidRDefault="000A562A" w:rsidP="000A562A">
      <w:pPr>
        <w:ind w:right="71"/>
        <w:jc w:val="both"/>
        <w:rPr>
          <w:rFonts w:ascii="Arial Narrow" w:hAnsi="Arial Narrow"/>
          <w:bCs/>
          <w:sz w:val="20"/>
          <w:szCs w:val="20"/>
          <w:lang w:val="sk-SK" w:eastAsia="en-US"/>
        </w:rPr>
      </w:pPr>
      <w:r w:rsidRPr="00951D30">
        <w:rPr>
          <w:rFonts w:ascii="Arial Narrow" w:hAnsi="Arial Narrow"/>
          <w:b/>
          <w:bCs/>
          <w:sz w:val="20"/>
          <w:szCs w:val="20"/>
          <w:lang w:val="sk-SK" w:eastAsia="en-US"/>
        </w:rPr>
        <w:tab/>
      </w:r>
      <w:r w:rsidRPr="00951D30">
        <w:rPr>
          <w:rFonts w:ascii="Arial Narrow" w:hAnsi="Arial Narrow"/>
          <w:bCs/>
          <w:sz w:val="20"/>
          <w:szCs w:val="20"/>
          <w:lang w:val="sk-SK" w:eastAsia="en-US"/>
        </w:rPr>
        <w:t>Spoločnosť v súčasnej dobe neúčtuje o cenných papieroch a podieloch.</w:t>
      </w:r>
    </w:p>
    <w:p w:rsidR="000A562A" w:rsidRPr="00951D30" w:rsidRDefault="000A562A" w:rsidP="000A562A">
      <w:pPr>
        <w:ind w:right="71"/>
        <w:jc w:val="both"/>
        <w:rPr>
          <w:rFonts w:ascii="Arial Narrow" w:hAnsi="Arial Narrow"/>
          <w:bCs/>
          <w:sz w:val="20"/>
          <w:szCs w:val="20"/>
          <w:lang w:val="sk-SK" w:eastAsia="en-US"/>
        </w:rPr>
      </w:pPr>
    </w:p>
    <w:p w:rsidR="000A562A" w:rsidRPr="00951D30" w:rsidRDefault="000A562A" w:rsidP="000A562A">
      <w:pPr>
        <w:ind w:right="71"/>
        <w:jc w:val="both"/>
        <w:rPr>
          <w:rFonts w:ascii="Arial Narrow" w:hAnsi="Arial Narrow"/>
          <w:bCs/>
          <w:sz w:val="20"/>
          <w:szCs w:val="20"/>
          <w:lang w:val="sk-SK" w:eastAsia="en-US"/>
        </w:rPr>
      </w:pPr>
    </w:p>
    <w:p w:rsidR="000A562A" w:rsidRPr="00951D30" w:rsidRDefault="000A562A" w:rsidP="000A562A">
      <w:pPr>
        <w:ind w:right="71"/>
        <w:jc w:val="both"/>
        <w:rPr>
          <w:rFonts w:ascii="Arial Narrow" w:hAnsi="Arial Narrow"/>
          <w:bCs/>
          <w:sz w:val="20"/>
          <w:szCs w:val="20"/>
          <w:lang w:val="sk-SK" w:eastAsia="en-US"/>
        </w:rPr>
      </w:pPr>
    </w:p>
    <w:p w:rsidR="000A562A" w:rsidRPr="00951D30" w:rsidRDefault="000A562A" w:rsidP="000A562A">
      <w:pPr>
        <w:ind w:right="71"/>
        <w:jc w:val="both"/>
        <w:rPr>
          <w:rFonts w:ascii="Arial Narrow" w:hAnsi="Arial Narrow"/>
          <w:bCs/>
          <w:sz w:val="20"/>
          <w:szCs w:val="20"/>
          <w:lang w:val="sk-SK" w:eastAsia="en-US"/>
        </w:rPr>
      </w:pPr>
    </w:p>
    <w:p w:rsidR="000A562A" w:rsidRPr="00951D30" w:rsidRDefault="000A562A" w:rsidP="000A562A">
      <w:pPr>
        <w:ind w:left="360" w:right="71"/>
        <w:jc w:val="both"/>
        <w:rPr>
          <w:rFonts w:ascii="Arial Narrow" w:hAnsi="Arial Narrow"/>
          <w:b/>
          <w:bCs/>
          <w:sz w:val="20"/>
          <w:szCs w:val="20"/>
          <w:lang w:val="sk-SK" w:eastAsia="en-US"/>
        </w:rPr>
      </w:pPr>
      <w:r w:rsidRPr="00951D30">
        <w:rPr>
          <w:rFonts w:ascii="Arial Narrow" w:hAnsi="Arial Narrow"/>
          <w:b/>
          <w:bCs/>
          <w:sz w:val="20"/>
          <w:szCs w:val="20"/>
          <w:lang w:val="sk-SK" w:eastAsia="en-US"/>
        </w:rPr>
        <w:t>Zásoby</w:t>
      </w:r>
    </w:p>
    <w:p w:rsidR="000A562A" w:rsidRPr="00951D30" w:rsidRDefault="000A562A" w:rsidP="000A562A">
      <w:pPr>
        <w:ind w:left="360" w:right="71"/>
        <w:jc w:val="both"/>
        <w:rPr>
          <w:rFonts w:ascii="Arial Narrow" w:hAnsi="Arial Narrow"/>
          <w:bCs/>
          <w:sz w:val="20"/>
          <w:szCs w:val="20"/>
          <w:lang w:val="sk-SK" w:eastAsia="en-US"/>
        </w:rPr>
      </w:pPr>
    </w:p>
    <w:p w:rsidR="000A562A" w:rsidRPr="00951D30" w:rsidRDefault="000A562A" w:rsidP="000A562A">
      <w:pPr>
        <w:numPr>
          <w:ilvl w:val="0"/>
          <w:numId w:val="13"/>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 xml:space="preserve">Do zásob účtovnej jednotky patrí skladovaný materiál a skladovaný tovar </w:t>
      </w:r>
    </w:p>
    <w:p w:rsidR="000A562A" w:rsidRPr="00951D30" w:rsidRDefault="000A562A" w:rsidP="000A562A">
      <w:pPr>
        <w:numPr>
          <w:ilvl w:val="0"/>
          <w:numId w:val="13"/>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 xml:space="preserve">Materiál a tovar sa  prvotne oceňujú obstarávacou cenou, ktorú tvorí cena obstarania a náklady súvisiace s obstaraním (prepravné, poistné, provízie, skonto). Úroky z úverov nie sú súčasťou obstarávacej ceny. </w:t>
      </w:r>
    </w:p>
    <w:p w:rsidR="000A562A" w:rsidRPr="00951D30" w:rsidRDefault="000A562A" w:rsidP="000A562A">
      <w:pPr>
        <w:ind w:left="708"/>
        <w:rPr>
          <w:rFonts w:ascii="Arial Narrow" w:hAnsi="Arial Narrow"/>
          <w:bCs/>
          <w:sz w:val="20"/>
          <w:szCs w:val="20"/>
          <w:lang w:val="sk-SK" w:eastAsia="en-US"/>
        </w:rPr>
      </w:pPr>
    </w:p>
    <w:p w:rsidR="000A562A" w:rsidRPr="00951D30" w:rsidRDefault="000A562A" w:rsidP="000A562A">
      <w:pPr>
        <w:numPr>
          <w:ilvl w:val="0"/>
          <w:numId w:val="13"/>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Nakupované zásoby sa</w:t>
      </w:r>
    </w:p>
    <w:p w:rsidR="000A562A" w:rsidRPr="00951D30" w:rsidRDefault="000A562A" w:rsidP="000A562A">
      <w:pPr>
        <w:ind w:left="708"/>
        <w:rPr>
          <w:rFonts w:ascii="Arial Narrow" w:hAnsi="Arial Narrow"/>
          <w:bCs/>
          <w:sz w:val="20"/>
          <w:szCs w:val="20"/>
          <w:lang w:val="sk-SK" w:eastAsia="en-US"/>
        </w:rPr>
      </w:pPr>
    </w:p>
    <w:p w:rsidR="000A562A" w:rsidRPr="00951D30" w:rsidRDefault="000A562A" w:rsidP="000A562A">
      <w:pPr>
        <w:numPr>
          <w:ilvl w:val="0"/>
          <w:numId w:val="2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vyskladňujú váženým aritmetickým priemerom z obstarávacích cien alebo</w:t>
      </w:r>
    </w:p>
    <w:p w:rsidR="000A562A" w:rsidRPr="00951D30" w:rsidRDefault="000A562A" w:rsidP="000A562A">
      <w:pPr>
        <w:numPr>
          <w:ilvl w:val="0"/>
          <w:numId w:val="2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 xml:space="preserve"> vyskladňujú vo vopred stanovej cene. Pri vyskladnení  zásob sa náklady pripadajúce na úbytky  </w:t>
      </w:r>
      <w:proofErr w:type="spellStart"/>
      <w:r w:rsidRPr="00951D30">
        <w:rPr>
          <w:rFonts w:ascii="Arial Narrow" w:hAnsi="Arial Narrow"/>
          <w:bCs/>
          <w:sz w:val="20"/>
          <w:szCs w:val="20"/>
          <w:lang w:val="sk-SK" w:eastAsia="en-US"/>
        </w:rPr>
        <w:t>odchyliek</w:t>
      </w:r>
      <w:proofErr w:type="spellEnd"/>
      <w:r w:rsidRPr="00951D30">
        <w:rPr>
          <w:rFonts w:ascii="Arial Narrow" w:hAnsi="Arial Narrow"/>
          <w:bCs/>
          <w:sz w:val="20"/>
          <w:szCs w:val="20"/>
          <w:lang w:val="sk-SK" w:eastAsia="en-US"/>
        </w:rPr>
        <w:t xml:space="preserve">  od  vopred stanovenej ceny vypočítajú vždy k poslednému dňu kalendárneho mesiaca (po zaúčtovaní všetkých pohybov zásob za mesiac)  a to za každý analytický účet zásob.  Úbytok vedľajších nákladov, pripadajúcich na spotrebované zásoby sa určí:</w:t>
      </w:r>
    </w:p>
    <w:p w:rsidR="000A562A" w:rsidRPr="00951D30" w:rsidRDefault="000A562A" w:rsidP="000A562A">
      <w:pPr>
        <w:ind w:left="774" w:right="71" w:firstLine="720"/>
        <w:jc w:val="both"/>
        <w:rPr>
          <w:rFonts w:ascii="Arial Narrow" w:hAnsi="Arial Narrow"/>
          <w:bCs/>
          <w:sz w:val="20"/>
          <w:szCs w:val="20"/>
          <w:lang w:val="sk-SK" w:eastAsia="en-US"/>
        </w:rPr>
      </w:pPr>
      <w:r w:rsidRPr="00951D30">
        <w:rPr>
          <w:rFonts w:ascii="Arial Narrow" w:hAnsi="Arial Narrow"/>
          <w:bCs/>
          <w:sz w:val="20"/>
          <w:szCs w:val="20"/>
          <w:lang w:val="sk-SK" w:eastAsia="en-US"/>
        </w:rPr>
        <w:t>Úbytok zásob za mesiac * priemerné percento/100.</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numPr>
          <w:ilvl w:val="0"/>
          <w:numId w:val="13"/>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Zásoby sa v účtovnej závierke vykazujú ocenením  nižšou z nasledujúcich hodnôt: obstarávacou cenou (nakupované zásoby) alebo vlastnými nákladmi (zásoby vytvorené vlastnou činnosťou) alebo čistou realizačnou hodnotou.</w:t>
      </w:r>
    </w:p>
    <w:p w:rsidR="000A562A" w:rsidRPr="00951D30" w:rsidRDefault="000A562A" w:rsidP="000A562A">
      <w:pPr>
        <w:ind w:left="708"/>
        <w:rPr>
          <w:rFonts w:ascii="Arial Narrow" w:hAnsi="Arial Narrow"/>
          <w:bCs/>
          <w:sz w:val="20"/>
          <w:szCs w:val="20"/>
          <w:lang w:val="sk-SK" w:eastAsia="en-US"/>
        </w:rPr>
      </w:pPr>
    </w:p>
    <w:p w:rsidR="000A562A" w:rsidRPr="00951D30" w:rsidRDefault="000A562A" w:rsidP="000A562A">
      <w:pPr>
        <w:numPr>
          <w:ilvl w:val="0"/>
          <w:numId w:val="13"/>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Neskladovateľnými zásobami (účtujú sa priamo do spotreby) sú:</w:t>
      </w:r>
    </w:p>
    <w:p w:rsidR="000A562A" w:rsidRPr="00951D30" w:rsidRDefault="000A562A" w:rsidP="000A562A">
      <w:pPr>
        <w:ind w:left="708"/>
        <w:rPr>
          <w:rFonts w:ascii="Arial Narrow" w:hAnsi="Arial Narrow"/>
          <w:bCs/>
          <w:sz w:val="20"/>
          <w:szCs w:val="20"/>
          <w:lang w:val="sk-SK" w:eastAsia="en-US"/>
        </w:rPr>
      </w:pPr>
    </w:p>
    <w:p w:rsidR="000A562A" w:rsidRPr="00951D30" w:rsidRDefault="000A562A" w:rsidP="000A562A">
      <w:pPr>
        <w:numPr>
          <w:ilvl w:val="0"/>
          <w:numId w:val="15"/>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lastRenderedPageBreak/>
        <w:t xml:space="preserve">náhradné diely na stroje, prístroje, zariadenia alebo na dopravné prostriedky, pracovné  náradia a to za podmienky, že inými dokladmi je </w:t>
      </w:r>
      <w:proofErr w:type="spellStart"/>
      <w:r w:rsidRPr="00951D30">
        <w:rPr>
          <w:rFonts w:ascii="Arial Narrow" w:hAnsi="Arial Narrow"/>
          <w:bCs/>
          <w:sz w:val="20"/>
          <w:szCs w:val="20"/>
          <w:lang w:val="sk-SK" w:eastAsia="en-US"/>
        </w:rPr>
        <w:t>preukazateľná</w:t>
      </w:r>
      <w:proofErr w:type="spellEnd"/>
      <w:r w:rsidRPr="00951D30">
        <w:rPr>
          <w:rFonts w:ascii="Arial Narrow" w:hAnsi="Arial Narrow"/>
          <w:bCs/>
          <w:sz w:val="20"/>
          <w:szCs w:val="20"/>
          <w:lang w:val="sk-SK" w:eastAsia="en-US"/>
        </w:rPr>
        <w:t xml:space="preserve"> montáž alebo inštalácia takéhoto materiálu a že jeho spotreba  priamo alebo nepriamo vyplýva zo servisných záznamov,</w:t>
      </w:r>
    </w:p>
    <w:p w:rsidR="000A562A" w:rsidRPr="00951D30" w:rsidRDefault="000A562A" w:rsidP="000A562A">
      <w:pPr>
        <w:numPr>
          <w:ilvl w:val="0"/>
          <w:numId w:val="15"/>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kancelárske potreby, hygienické čistiaci materiál, knihy, odborné časopisy, noviny a iné publikácie vrátane novín a periodík</w:t>
      </w:r>
    </w:p>
    <w:p w:rsidR="000A562A" w:rsidRPr="00951D30" w:rsidRDefault="000A562A" w:rsidP="000A562A">
      <w:pPr>
        <w:numPr>
          <w:ilvl w:val="0"/>
          <w:numId w:val="15"/>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ochranné pracovné pomôcky ( ochranný odev, obuv a iné pomôcky),</w:t>
      </w:r>
    </w:p>
    <w:p w:rsidR="000A562A" w:rsidRPr="00951D30" w:rsidRDefault="000A562A" w:rsidP="000A562A">
      <w:pPr>
        <w:numPr>
          <w:ilvl w:val="0"/>
          <w:numId w:val="15"/>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ochranné prospekty, plagáty, samolepky, obalové štítky a podobne</w:t>
      </w:r>
    </w:p>
    <w:p w:rsidR="000A562A" w:rsidRPr="00951D30" w:rsidRDefault="000A562A" w:rsidP="000A562A">
      <w:pPr>
        <w:ind w:left="1440" w:right="71"/>
        <w:jc w:val="both"/>
        <w:rPr>
          <w:rFonts w:ascii="Arial Narrow" w:hAnsi="Arial Narrow"/>
          <w:bCs/>
          <w:sz w:val="20"/>
          <w:szCs w:val="20"/>
          <w:lang w:val="sk-SK" w:eastAsia="en-US"/>
        </w:rPr>
      </w:pPr>
    </w:p>
    <w:p w:rsidR="000A562A" w:rsidRPr="00951D30" w:rsidRDefault="000A562A" w:rsidP="000A562A">
      <w:pPr>
        <w:rPr>
          <w:rFonts w:ascii="Arial Narrow" w:hAnsi="Arial Narrow"/>
          <w:bCs/>
          <w:sz w:val="20"/>
          <w:szCs w:val="20"/>
          <w:lang w:val="sk-SK" w:eastAsia="en-US"/>
        </w:rPr>
      </w:pPr>
    </w:p>
    <w:p w:rsidR="000A562A" w:rsidRPr="00951D30" w:rsidRDefault="000A562A" w:rsidP="000A562A">
      <w:pPr>
        <w:numPr>
          <w:ilvl w:val="0"/>
          <w:numId w:val="13"/>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Opravné položky k zásobám sa tvoria, ak je opodstatnené predpokladať, že budúce ekonomické úžitky z tohto majetku sú nižšie ako ich ocenenie v účtovníctve. Opravné položky sa zastaraných zásobách a pri pomaly obratových zásobách.</w:t>
      </w:r>
    </w:p>
    <w:p w:rsidR="000A562A" w:rsidRPr="00951D30" w:rsidRDefault="000A562A" w:rsidP="000A562A">
      <w:pPr>
        <w:ind w:left="708"/>
        <w:rPr>
          <w:rFonts w:ascii="Arial Narrow" w:hAnsi="Arial Narrow"/>
          <w:bCs/>
          <w:sz w:val="20"/>
          <w:szCs w:val="20"/>
          <w:lang w:val="sk-SK" w:eastAsia="en-US"/>
        </w:rPr>
      </w:pPr>
    </w:p>
    <w:p w:rsidR="000A562A" w:rsidRPr="00951D30" w:rsidRDefault="000A562A" w:rsidP="000A562A">
      <w:pPr>
        <w:ind w:right="71" w:firstLine="360"/>
        <w:jc w:val="both"/>
        <w:rPr>
          <w:rFonts w:ascii="Arial Narrow" w:hAnsi="Arial Narrow"/>
          <w:b/>
          <w:bCs/>
          <w:sz w:val="20"/>
          <w:szCs w:val="20"/>
          <w:lang w:val="sk-SK" w:eastAsia="en-US"/>
        </w:rPr>
      </w:pPr>
      <w:r w:rsidRPr="00951D30">
        <w:rPr>
          <w:rFonts w:ascii="Arial Narrow" w:hAnsi="Arial Narrow"/>
          <w:b/>
          <w:bCs/>
          <w:sz w:val="20"/>
          <w:szCs w:val="20"/>
          <w:lang w:val="sk-SK" w:eastAsia="en-US"/>
        </w:rPr>
        <w:t>Pohľadávky</w:t>
      </w:r>
    </w:p>
    <w:p w:rsidR="000A562A" w:rsidRPr="00951D30" w:rsidRDefault="000A562A" w:rsidP="000A562A">
      <w:pPr>
        <w:ind w:right="71"/>
        <w:jc w:val="both"/>
        <w:rPr>
          <w:rFonts w:ascii="Arial Narrow" w:hAnsi="Arial Narrow"/>
          <w:b/>
          <w:bCs/>
          <w:sz w:val="20"/>
          <w:szCs w:val="20"/>
          <w:lang w:val="sk-SK" w:eastAsia="en-US"/>
        </w:rPr>
      </w:pPr>
    </w:p>
    <w:p w:rsidR="000A562A" w:rsidRPr="00951D30" w:rsidRDefault="000A562A" w:rsidP="000A562A">
      <w:pPr>
        <w:numPr>
          <w:ilvl w:val="0"/>
          <w:numId w:val="14"/>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0A562A" w:rsidRPr="00951D30" w:rsidRDefault="000A562A" w:rsidP="000A562A">
      <w:pPr>
        <w:numPr>
          <w:ilvl w:val="0"/>
          <w:numId w:val="14"/>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0A562A" w:rsidRPr="00951D30" w:rsidRDefault="000A562A" w:rsidP="000A562A">
      <w:pPr>
        <w:numPr>
          <w:ilvl w:val="0"/>
          <w:numId w:val="14"/>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Ak je zostatková doba splatnosti pohľadávky dlhšia ako jeden rok, vytvára sa opravná položka, ktorá predstavuje rozdiel medzi menovitou a súčasnou hodnotou pohľadávky.</w:t>
      </w:r>
    </w:p>
    <w:p w:rsidR="000A562A" w:rsidRPr="00951D30" w:rsidRDefault="000A562A" w:rsidP="000A562A">
      <w:pPr>
        <w:numPr>
          <w:ilvl w:val="0"/>
          <w:numId w:val="14"/>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right="71" w:firstLine="360"/>
        <w:jc w:val="both"/>
        <w:rPr>
          <w:rFonts w:ascii="Arial Narrow" w:hAnsi="Arial Narrow"/>
          <w:b/>
          <w:bCs/>
          <w:sz w:val="20"/>
          <w:szCs w:val="20"/>
          <w:lang w:val="sk-SK" w:eastAsia="en-US"/>
        </w:rPr>
      </w:pPr>
      <w:r w:rsidRPr="00951D30">
        <w:rPr>
          <w:rFonts w:ascii="Arial Narrow" w:hAnsi="Arial Narrow"/>
          <w:b/>
          <w:bCs/>
          <w:sz w:val="20"/>
          <w:szCs w:val="20"/>
          <w:lang w:val="sk-SK" w:eastAsia="en-US"/>
        </w:rPr>
        <w:t>Peňažné prostriedky, ekvivalenty peňažných prostriedkov  a peňažné ekvivalenty</w:t>
      </w:r>
    </w:p>
    <w:p w:rsidR="000A562A" w:rsidRPr="00951D30" w:rsidRDefault="000A562A" w:rsidP="000A562A">
      <w:pPr>
        <w:ind w:left="720" w:right="71"/>
        <w:jc w:val="both"/>
        <w:rPr>
          <w:rFonts w:ascii="Arial Narrow" w:hAnsi="Arial Narrow"/>
          <w:b/>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Peňažné prostriedky a ceniny sa oceňujú ich menovitou hodnotou. Zníženie ich hodnoty sa vyjadruje opravnou položkou.</w:t>
      </w: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right="71" w:firstLine="720"/>
        <w:jc w:val="both"/>
        <w:rPr>
          <w:rFonts w:ascii="Arial Narrow" w:hAnsi="Arial Narrow"/>
          <w:b/>
          <w:bCs/>
          <w:sz w:val="20"/>
          <w:szCs w:val="20"/>
          <w:lang w:val="sk-SK" w:eastAsia="en-US"/>
        </w:rPr>
      </w:pPr>
      <w:r w:rsidRPr="00951D30">
        <w:rPr>
          <w:rFonts w:ascii="Arial Narrow" w:hAnsi="Arial Narrow"/>
          <w:b/>
          <w:bCs/>
          <w:sz w:val="20"/>
          <w:szCs w:val="20"/>
          <w:lang w:val="sk-SK" w:eastAsia="en-US"/>
        </w:rPr>
        <w:t>Náklady budúcich období  a príjmy budúcich období</w:t>
      </w:r>
    </w:p>
    <w:p w:rsidR="000A562A" w:rsidRPr="00951D30" w:rsidRDefault="000A562A" w:rsidP="000A562A">
      <w:pPr>
        <w:ind w:right="71" w:firstLine="720"/>
        <w:jc w:val="both"/>
        <w:rPr>
          <w:rFonts w:ascii="Arial Narrow" w:hAnsi="Arial Narrow"/>
          <w:b/>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Náklady  budúcich období a príjmy budúcich období sa vykazujú vo výške, ktorá je potrebná na dodržanie zásady vecnej a časovej súvislosti s účtovným obdobím.</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
          <w:bCs/>
          <w:sz w:val="20"/>
          <w:szCs w:val="20"/>
          <w:lang w:val="sk-SK" w:eastAsia="en-US"/>
        </w:rPr>
      </w:pPr>
      <w:r w:rsidRPr="00951D30">
        <w:rPr>
          <w:rFonts w:ascii="Arial Narrow" w:hAnsi="Arial Narrow"/>
          <w:b/>
          <w:bCs/>
          <w:sz w:val="20"/>
          <w:szCs w:val="20"/>
          <w:lang w:val="sk-SK" w:eastAsia="en-US"/>
        </w:rPr>
        <w:t>Rezervy</w:t>
      </w:r>
    </w:p>
    <w:p w:rsidR="000A562A" w:rsidRPr="00951D30" w:rsidRDefault="000A562A" w:rsidP="000A562A">
      <w:pPr>
        <w:ind w:left="720" w:right="71"/>
        <w:jc w:val="both"/>
        <w:rPr>
          <w:rFonts w:ascii="Arial Narrow" w:hAnsi="Arial Narrow"/>
          <w:b/>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 xml:space="preserve">Rezervy sa vytvárajú, ak má obchodná spoločnosť súčasný zákonný, zmluvný alebo mimozmluvný záväzok, ktorý je dôsledkom minulých udalostí a na základe ktorého je  pravdepodobne dôjde k úbytku ekonomických úžitkov, a zároveň je možné vykonať spoľahlivý odhad  výšky týchto záväzkov. </w:t>
      </w: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Rezervy sú záväzky s neurčitým časovým vymedzením alebo výškou, tvoria sa na krytie známych rizík alebo strát z podnikania. Oceňujú sa v očakávanej výške záväzku.</w:t>
      </w: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Rezervy sa oceňujú odhadom v sume dostatočnej  na splnenie existujúcej povinnosti ku dňu, ku ktorému sa zostavuje  účtovná závierka pri zohľadnení rizík a neistôt.</w:t>
      </w:r>
    </w:p>
    <w:p w:rsidR="000A562A" w:rsidRPr="00951D30" w:rsidRDefault="000A562A" w:rsidP="000A562A">
      <w:pPr>
        <w:ind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u w:val="single"/>
          <w:lang w:val="sk-SK" w:eastAsia="en-US"/>
        </w:rPr>
      </w:pPr>
      <w:r w:rsidRPr="00951D30">
        <w:rPr>
          <w:rFonts w:ascii="Arial Narrow" w:hAnsi="Arial Narrow"/>
          <w:bCs/>
          <w:sz w:val="20"/>
          <w:szCs w:val="20"/>
          <w:u w:val="single"/>
          <w:lang w:val="sk-SK" w:eastAsia="en-US"/>
        </w:rPr>
        <w:t>Rezerva na nevyčerpané dovolenky vrátane sociálneho poistenia</w:t>
      </w: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u w:val="single"/>
          <w:lang w:val="sk-SK" w:eastAsia="en-US"/>
        </w:rPr>
      </w:pPr>
      <w:r w:rsidRPr="00951D30">
        <w:rPr>
          <w:rFonts w:ascii="Arial Narrow" w:hAnsi="Arial Narrow"/>
          <w:bCs/>
          <w:sz w:val="20"/>
          <w:szCs w:val="20"/>
          <w:u w:val="single"/>
          <w:lang w:val="sk-SK" w:eastAsia="en-US"/>
        </w:rPr>
        <w:lastRenderedPageBreak/>
        <w:t>Rezerva na účtovnú závierku</w:t>
      </w: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 xml:space="preserve">Obchodná spoločnosť sa rozhodla na predpokladané nevyúčtované výdavky na účtovnú závierku  ku dňu, ku ktorému sa zostavuje účtovná závierka vytvárať rezervu. </w:t>
      </w:r>
    </w:p>
    <w:p w:rsidR="000A562A" w:rsidRPr="00951D30" w:rsidRDefault="000A562A" w:rsidP="000A562A">
      <w:pPr>
        <w:ind w:left="720" w:right="71"/>
        <w:jc w:val="both"/>
        <w:rPr>
          <w:rFonts w:ascii="Arial Narrow" w:hAnsi="Arial Narrow"/>
          <w:bCs/>
          <w:sz w:val="20"/>
          <w:szCs w:val="20"/>
          <w:u w:val="single"/>
          <w:lang w:val="sk-SK" w:eastAsia="en-US"/>
        </w:rPr>
      </w:pP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
          <w:bCs/>
          <w:sz w:val="20"/>
          <w:szCs w:val="20"/>
          <w:lang w:val="sk-SK" w:eastAsia="en-US"/>
        </w:rPr>
      </w:pPr>
      <w:r w:rsidRPr="00951D30">
        <w:rPr>
          <w:rFonts w:ascii="Arial Narrow" w:hAnsi="Arial Narrow"/>
          <w:b/>
          <w:bCs/>
          <w:sz w:val="20"/>
          <w:szCs w:val="20"/>
          <w:lang w:val="sk-SK" w:eastAsia="en-US"/>
        </w:rPr>
        <w:t>Záväzky</w:t>
      </w:r>
    </w:p>
    <w:p w:rsidR="000A562A" w:rsidRPr="00951D30" w:rsidRDefault="000A562A" w:rsidP="000A562A">
      <w:pPr>
        <w:ind w:left="720" w:right="71"/>
        <w:jc w:val="both"/>
        <w:rPr>
          <w:rFonts w:ascii="Arial Narrow" w:hAnsi="Arial Narrow"/>
          <w:b/>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
          <w:bCs/>
          <w:sz w:val="20"/>
          <w:szCs w:val="20"/>
          <w:lang w:val="sk-SK" w:eastAsia="en-US"/>
        </w:rPr>
      </w:pPr>
      <w:r w:rsidRPr="00951D30">
        <w:rPr>
          <w:rFonts w:ascii="Arial Narrow" w:hAnsi="Arial Narrow"/>
          <w:b/>
          <w:bCs/>
          <w:sz w:val="20"/>
          <w:szCs w:val="20"/>
          <w:lang w:val="sk-SK" w:eastAsia="en-US"/>
        </w:rPr>
        <w:t>Odložené dane</w:t>
      </w:r>
    </w:p>
    <w:p w:rsidR="000A562A" w:rsidRPr="00951D30" w:rsidRDefault="000A562A" w:rsidP="000A562A">
      <w:pPr>
        <w:ind w:left="720" w:right="71"/>
        <w:jc w:val="both"/>
        <w:rPr>
          <w:rFonts w:ascii="Arial Narrow" w:hAnsi="Arial Narrow"/>
          <w:b/>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Odložené dane sa vzťahujú na:</w:t>
      </w:r>
    </w:p>
    <w:p w:rsidR="000A562A" w:rsidRPr="00951D30" w:rsidRDefault="000A562A" w:rsidP="000A562A">
      <w:pPr>
        <w:numPr>
          <w:ilvl w:val="0"/>
          <w:numId w:val="16"/>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dočasné rozdiely medzi účtovnou hodnotou  majetku a účtovnou hodnotou záväzkov vykázanou v súvahe a ich daňovou základňou,</w:t>
      </w:r>
    </w:p>
    <w:p w:rsidR="000A562A" w:rsidRPr="00951D30" w:rsidRDefault="000A562A" w:rsidP="000A562A">
      <w:pPr>
        <w:numPr>
          <w:ilvl w:val="0"/>
          <w:numId w:val="16"/>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možnosť umorovať daňovú stratu v budúcnosti, ktorou sa rozumie možnosť odpočítať daňovú stratu  od základu dane v budúcnosti,</w:t>
      </w:r>
    </w:p>
    <w:p w:rsidR="000A562A" w:rsidRPr="00951D30" w:rsidRDefault="000A562A" w:rsidP="000A562A">
      <w:pPr>
        <w:numPr>
          <w:ilvl w:val="0"/>
          <w:numId w:val="16"/>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možnosť previesť nevyužité daňové odpočty  a iné daňové nároky do budúcich období.</w:t>
      </w: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Odložená daň z príjmov sa účtuje použitím záväzkovej metódy.</w:t>
      </w: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w:t>
      </w: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 xml:space="preserve">Odložená daň z príjmov sa stanovuje pomocou </w:t>
      </w:r>
      <w:proofErr w:type="spellStart"/>
      <w:r w:rsidRPr="00951D30">
        <w:rPr>
          <w:rFonts w:ascii="Arial Narrow" w:hAnsi="Arial Narrow"/>
          <w:bCs/>
          <w:sz w:val="20"/>
          <w:szCs w:val="20"/>
          <w:lang w:val="sk-SK" w:eastAsia="en-US"/>
        </w:rPr>
        <w:t>daňovovej</w:t>
      </w:r>
      <w:proofErr w:type="spellEnd"/>
      <w:r w:rsidRPr="00951D30">
        <w:rPr>
          <w:rFonts w:ascii="Arial Narrow" w:hAnsi="Arial Narrow"/>
          <w:bCs/>
          <w:sz w:val="20"/>
          <w:szCs w:val="20"/>
          <w:lang w:val="sk-SK" w:eastAsia="en-US"/>
        </w:rPr>
        <w:t xml:space="preserve"> sadzby, ktoré boli známe ku dňu, ku ktorému sa zostavuje účtovná závierka a očakáva sa ich platnosť v čase realizácie príslušnej odloženej daňovej pohľadávky alebo vyrovnania odloženého daňového záväzku.</w:t>
      </w: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Odložené daňové pohľadávky sa účtujú, ak je pravdepodobné, že v budúcnosti bude generovaný zdaniteľný zisk, voči ktorému sa budú môcť dočasné rozdiely zrealizovať.</w:t>
      </w:r>
    </w:p>
    <w:p w:rsidR="000A562A" w:rsidRPr="00951D30" w:rsidRDefault="000A562A" w:rsidP="000A562A">
      <w:pPr>
        <w:ind w:left="144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
          <w:bCs/>
          <w:sz w:val="20"/>
          <w:szCs w:val="20"/>
          <w:lang w:val="sk-SK" w:eastAsia="en-US"/>
        </w:rPr>
      </w:pPr>
      <w:r w:rsidRPr="00951D30">
        <w:rPr>
          <w:rFonts w:ascii="Arial Narrow" w:hAnsi="Arial Narrow"/>
          <w:b/>
          <w:bCs/>
          <w:sz w:val="20"/>
          <w:szCs w:val="20"/>
          <w:lang w:val="sk-SK" w:eastAsia="en-US"/>
        </w:rPr>
        <w:t>Výdavky budúcich období a výnosy budúcich období</w:t>
      </w:r>
    </w:p>
    <w:p w:rsidR="000A562A" w:rsidRPr="00951D30" w:rsidRDefault="000A562A" w:rsidP="000A562A">
      <w:pPr>
        <w:ind w:left="720" w:right="71"/>
        <w:jc w:val="both"/>
        <w:rPr>
          <w:rFonts w:ascii="Arial Narrow" w:hAnsi="Arial Narrow"/>
          <w:b/>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Výdavky budúcich období a výnosy budúcich období sa vykazujú vo výške, ktorá je potrebná na dodržanie zásady vecnej a časovej súvislosti v účtovným obdobím.</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
          <w:bCs/>
          <w:sz w:val="20"/>
          <w:szCs w:val="20"/>
          <w:lang w:val="sk-SK" w:eastAsia="en-US"/>
        </w:rPr>
      </w:pPr>
      <w:r w:rsidRPr="00951D30">
        <w:rPr>
          <w:rFonts w:ascii="Arial Narrow" w:hAnsi="Arial Narrow"/>
          <w:b/>
          <w:bCs/>
          <w:sz w:val="20"/>
          <w:szCs w:val="20"/>
          <w:lang w:val="sk-SK" w:eastAsia="en-US"/>
        </w:rPr>
        <w:t>Prenájom</w:t>
      </w:r>
    </w:p>
    <w:p w:rsidR="000A562A" w:rsidRPr="00951D30" w:rsidRDefault="000A562A" w:rsidP="000A562A">
      <w:pPr>
        <w:ind w:left="720" w:right="71"/>
        <w:jc w:val="both"/>
        <w:rPr>
          <w:rFonts w:ascii="Arial Narrow" w:hAnsi="Arial Narrow"/>
          <w:b/>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Majetok prenajatý na základe operatívneho prenájmu sa uvádza len v poznámkach účtovnej závierky. Majetok obstaraný na základe zmluvy o finančnom prenájme sa účtuje na vecne príslušných účtoch majetku.</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
          <w:bCs/>
          <w:sz w:val="20"/>
          <w:szCs w:val="20"/>
          <w:lang w:val="sk-SK" w:eastAsia="en-US"/>
        </w:rPr>
      </w:pPr>
      <w:r w:rsidRPr="00951D30">
        <w:rPr>
          <w:rFonts w:ascii="Arial Narrow" w:hAnsi="Arial Narrow"/>
          <w:b/>
          <w:bCs/>
          <w:sz w:val="20"/>
          <w:szCs w:val="20"/>
          <w:lang w:val="sk-SK" w:eastAsia="en-US"/>
        </w:rPr>
        <w:t>Cudzia mena</w:t>
      </w:r>
    </w:p>
    <w:p w:rsidR="000A562A" w:rsidRPr="00951D30" w:rsidRDefault="000A562A" w:rsidP="000A562A">
      <w:pPr>
        <w:ind w:left="720" w:right="71"/>
        <w:jc w:val="both"/>
        <w:rPr>
          <w:rFonts w:ascii="Arial Narrow" w:hAnsi="Arial Narrow"/>
          <w:b/>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Majetok a záväzky vyjadrené v cudzej mene (okrem prijatých a poskytnutých preddavkov) sa ku dňu, ku ktorému sa zostavuje účtovná závierka, prepočítavajú na meno euro referenčným výmenným kurzom určeným a vyhláseným Európskou centrálnou bankou alebo Národnou bankou Slovenska v deň, ku ktorému sa zostavuje účtovná závierka a účtujú sa s vplyvom na výsledok hospodárenia.</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
          <w:bCs/>
          <w:sz w:val="20"/>
          <w:szCs w:val="20"/>
          <w:lang w:val="sk-SK" w:eastAsia="en-US"/>
        </w:rPr>
      </w:pPr>
      <w:r w:rsidRPr="00951D30">
        <w:rPr>
          <w:rFonts w:ascii="Arial Narrow" w:hAnsi="Arial Narrow"/>
          <w:b/>
          <w:bCs/>
          <w:sz w:val="20"/>
          <w:szCs w:val="20"/>
          <w:lang w:val="sk-SK" w:eastAsia="en-US"/>
        </w:rPr>
        <w:t>Výnosy</w:t>
      </w:r>
    </w:p>
    <w:p w:rsidR="000A562A" w:rsidRPr="00951D30" w:rsidRDefault="000A562A" w:rsidP="000A562A">
      <w:pPr>
        <w:ind w:left="720" w:right="71"/>
        <w:jc w:val="both"/>
        <w:rPr>
          <w:rFonts w:ascii="Arial Narrow" w:hAnsi="Arial Narrow"/>
          <w:b/>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r w:rsidRPr="00951D30">
        <w:rPr>
          <w:rFonts w:ascii="Arial Narrow" w:hAnsi="Arial Narrow"/>
          <w:bCs/>
          <w:sz w:val="20"/>
          <w:szCs w:val="20"/>
          <w:lang w:val="sk-SK" w:eastAsia="en-US"/>
        </w:rPr>
        <w:t>Tržba za služby a tovar neobsahuje daň z pridanej hodnoty. Sú tiež znížené o zľavy a zrážky (rabaty, bonusy, skontá, dobropisy a pod.) bez ohľadu na to, či zákazník mal vopred nárok, alebo či ide o dodatočne uznanú zľavu.</w:t>
      </w:r>
    </w:p>
    <w:p w:rsidR="000A562A" w:rsidRPr="00951D30" w:rsidRDefault="000A562A" w:rsidP="000A562A">
      <w:pPr>
        <w:ind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left="720" w:right="71"/>
        <w:jc w:val="both"/>
        <w:rPr>
          <w:rFonts w:ascii="Arial Narrow" w:hAnsi="Arial Narrow"/>
          <w:bCs/>
          <w:sz w:val="20"/>
          <w:szCs w:val="20"/>
          <w:lang w:val="sk-SK" w:eastAsia="en-US"/>
        </w:rPr>
      </w:pPr>
    </w:p>
    <w:p w:rsidR="000A562A" w:rsidRPr="00951D30" w:rsidRDefault="000A562A" w:rsidP="000A562A">
      <w:pPr>
        <w:ind w:right="71"/>
        <w:jc w:val="both"/>
        <w:rPr>
          <w:b/>
          <w:sz w:val="20"/>
          <w:szCs w:val="20"/>
          <w:lang w:val="sk-SK" w:eastAsia="en-US"/>
        </w:rPr>
      </w:pPr>
      <w:r w:rsidRPr="00951D30">
        <w:rPr>
          <w:b/>
          <w:bCs/>
          <w:sz w:val="20"/>
          <w:szCs w:val="20"/>
          <w:lang w:val="sk-SK" w:eastAsia="en-US"/>
        </w:rPr>
        <w:t>F. Informácie</w:t>
      </w:r>
      <w:r w:rsidRPr="00951D30">
        <w:rPr>
          <w:bCs/>
          <w:sz w:val="20"/>
          <w:szCs w:val="20"/>
          <w:lang w:val="sk-SK" w:eastAsia="en-US"/>
        </w:rPr>
        <w:t xml:space="preserve"> </w:t>
      </w:r>
      <w:r w:rsidRPr="00951D30">
        <w:rPr>
          <w:b/>
          <w:bCs/>
          <w:sz w:val="20"/>
          <w:szCs w:val="20"/>
          <w:lang w:val="sk-SK" w:eastAsia="en-US"/>
        </w:rPr>
        <w:t xml:space="preserve">o údajoch vykázaných na  strane aktív súvahy </w:t>
      </w:r>
    </w:p>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 xml:space="preserve"> Informácie k časti F. písm. a) prílohy č. 3 o dlhodobom nehmotnom majetku</w:t>
      </w: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Tabuľka č. 1</w:t>
      </w:r>
    </w:p>
    <w:tbl>
      <w:tblPr>
        <w:tblW w:w="5000" w:type="pct"/>
        <w:jc w:val="center"/>
        <w:tblLayout w:type="fixed"/>
        <w:tblCellMar>
          <w:left w:w="30" w:type="dxa"/>
          <w:right w:w="30" w:type="dxa"/>
        </w:tblCellMar>
        <w:tblLook w:val="0000"/>
      </w:tblPr>
      <w:tblGrid>
        <w:gridCol w:w="1864"/>
        <w:gridCol w:w="899"/>
        <w:gridCol w:w="713"/>
        <w:gridCol w:w="116"/>
        <w:gridCol w:w="773"/>
        <w:gridCol w:w="82"/>
        <w:gridCol w:w="845"/>
        <w:gridCol w:w="6"/>
        <w:gridCol w:w="28"/>
        <w:gridCol w:w="832"/>
        <w:gridCol w:w="30"/>
        <w:gridCol w:w="31"/>
        <w:gridCol w:w="14"/>
        <w:gridCol w:w="638"/>
        <w:gridCol w:w="139"/>
        <w:gridCol w:w="999"/>
        <w:gridCol w:w="1123"/>
      </w:tblGrid>
      <w:tr w:rsidR="000A562A" w:rsidRPr="00951D30" w:rsidTr="00EA6B72">
        <w:trPr>
          <w:trHeight w:val="334"/>
          <w:jc w:val="center"/>
        </w:trPr>
        <w:tc>
          <w:tcPr>
            <w:tcW w:w="1864" w:type="dxa"/>
            <w:vMerge w:val="restart"/>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Dlhodobý nehmotný majetok</w:t>
            </w:r>
          </w:p>
        </w:tc>
        <w:tc>
          <w:tcPr>
            <w:tcW w:w="7268" w:type="dxa"/>
            <w:gridSpan w:val="16"/>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Bežné účtovné obdobie</w:t>
            </w:r>
          </w:p>
        </w:tc>
      </w:tr>
      <w:tr w:rsidR="000A562A" w:rsidRPr="00951D30" w:rsidTr="00EA6B72">
        <w:trPr>
          <w:trHeight w:val="1124"/>
          <w:jc w:val="center"/>
        </w:trPr>
        <w:tc>
          <w:tcPr>
            <w:tcW w:w="1864" w:type="dxa"/>
            <w:vMerge/>
            <w:tcBorders>
              <w:left w:val="single" w:sz="12" w:space="0" w:color="auto"/>
              <w:right w:val="single" w:sz="12" w:space="0" w:color="auto"/>
            </w:tcBorders>
            <w:vAlign w:val="center"/>
          </w:tcPr>
          <w:p w:rsidR="000A562A" w:rsidRPr="00951D30" w:rsidRDefault="000A562A" w:rsidP="00EA6B72">
            <w:pPr>
              <w:autoSpaceDE w:val="0"/>
              <w:autoSpaceDN w:val="0"/>
              <w:adjustRightInd w:val="0"/>
              <w:rPr>
                <w:rFonts w:ascii="Calibri" w:hAnsi="Calibri" w:cs="Calibri"/>
                <w:sz w:val="20"/>
                <w:szCs w:val="20"/>
                <w:lang w:val="sk-SK" w:eastAsia="en-US"/>
              </w:rPr>
            </w:pPr>
          </w:p>
        </w:tc>
        <w:tc>
          <w:tcPr>
            <w:tcW w:w="899"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Aktivova-né</w:t>
            </w:r>
            <w:proofErr w:type="spellEnd"/>
            <w:r w:rsidRPr="00951D30">
              <w:rPr>
                <w:rFonts w:ascii="Arial Narrow" w:hAnsi="Arial Narrow" w:cs="Arial Narrow"/>
                <w:b/>
                <w:bCs/>
                <w:sz w:val="20"/>
                <w:szCs w:val="20"/>
                <w:lang w:val="sk-SK" w:eastAsia="en-US"/>
              </w:rPr>
              <w:t xml:space="preserve"> náklady na vývoj</w:t>
            </w:r>
          </w:p>
        </w:tc>
        <w:tc>
          <w:tcPr>
            <w:tcW w:w="829" w:type="dxa"/>
            <w:gridSpan w:val="2"/>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Softvér</w:t>
            </w:r>
          </w:p>
        </w:tc>
        <w:tc>
          <w:tcPr>
            <w:tcW w:w="855" w:type="dxa"/>
            <w:gridSpan w:val="2"/>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Oceniteľ-né</w:t>
            </w:r>
            <w:proofErr w:type="spellEnd"/>
            <w:r w:rsidRPr="00951D30">
              <w:rPr>
                <w:rFonts w:ascii="Arial Narrow" w:hAnsi="Arial Narrow" w:cs="Arial Narrow"/>
                <w:b/>
                <w:bCs/>
                <w:sz w:val="20"/>
                <w:szCs w:val="20"/>
                <w:lang w:val="sk-SK" w:eastAsia="en-US"/>
              </w:rPr>
              <w:t xml:space="preserve"> práva</w:t>
            </w:r>
          </w:p>
        </w:tc>
        <w:tc>
          <w:tcPr>
            <w:tcW w:w="851" w:type="dxa"/>
            <w:gridSpan w:val="2"/>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Goodwill</w:t>
            </w:r>
            <w:proofErr w:type="spellEnd"/>
          </w:p>
        </w:tc>
        <w:tc>
          <w:tcPr>
            <w:tcW w:w="860" w:type="dxa"/>
            <w:gridSpan w:val="2"/>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Ostatný DNM</w:t>
            </w:r>
          </w:p>
        </w:tc>
        <w:tc>
          <w:tcPr>
            <w:tcW w:w="713" w:type="dxa"/>
            <w:gridSpan w:val="4"/>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Obsta-rávaný</w:t>
            </w:r>
            <w:proofErr w:type="spellEnd"/>
            <w:r w:rsidRPr="00951D30">
              <w:rPr>
                <w:rFonts w:ascii="Arial Narrow" w:hAnsi="Arial Narrow" w:cs="Arial Narrow"/>
                <w:b/>
                <w:bCs/>
                <w:sz w:val="20"/>
                <w:szCs w:val="20"/>
                <w:lang w:val="sk-SK" w:eastAsia="en-US"/>
              </w:rPr>
              <w:t xml:space="preserve"> DNM</w:t>
            </w:r>
          </w:p>
        </w:tc>
        <w:tc>
          <w:tcPr>
            <w:tcW w:w="1138" w:type="dxa"/>
            <w:gridSpan w:val="2"/>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Poskytnuté preddavky na DNM</w:t>
            </w:r>
          </w:p>
        </w:tc>
        <w:tc>
          <w:tcPr>
            <w:tcW w:w="1123"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Spolu</w:t>
            </w:r>
          </w:p>
        </w:tc>
      </w:tr>
      <w:tr w:rsidR="000A562A" w:rsidRPr="00951D30" w:rsidTr="00EA6B72">
        <w:trPr>
          <w:trHeight w:val="80"/>
          <w:jc w:val="center"/>
        </w:trPr>
        <w:tc>
          <w:tcPr>
            <w:tcW w:w="1864"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a</w:t>
            </w:r>
          </w:p>
        </w:tc>
        <w:tc>
          <w:tcPr>
            <w:tcW w:w="899"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b</w:t>
            </w:r>
          </w:p>
        </w:tc>
        <w:tc>
          <w:tcPr>
            <w:tcW w:w="829" w:type="dxa"/>
            <w:gridSpan w:val="2"/>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C</w:t>
            </w:r>
          </w:p>
        </w:tc>
        <w:tc>
          <w:tcPr>
            <w:tcW w:w="855" w:type="dxa"/>
            <w:gridSpan w:val="2"/>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d</w:t>
            </w:r>
          </w:p>
        </w:tc>
        <w:tc>
          <w:tcPr>
            <w:tcW w:w="851" w:type="dxa"/>
            <w:gridSpan w:val="2"/>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e</w:t>
            </w:r>
          </w:p>
        </w:tc>
        <w:tc>
          <w:tcPr>
            <w:tcW w:w="860" w:type="dxa"/>
            <w:gridSpan w:val="2"/>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F</w:t>
            </w:r>
          </w:p>
        </w:tc>
        <w:tc>
          <w:tcPr>
            <w:tcW w:w="713" w:type="dxa"/>
            <w:gridSpan w:val="4"/>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g</w:t>
            </w:r>
          </w:p>
        </w:tc>
        <w:tc>
          <w:tcPr>
            <w:tcW w:w="1138" w:type="dxa"/>
            <w:gridSpan w:val="2"/>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h</w:t>
            </w:r>
          </w:p>
        </w:tc>
        <w:tc>
          <w:tcPr>
            <w:tcW w:w="1123"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I</w:t>
            </w:r>
          </w:p>
        </w:tc>
      </w:tr>
      <w:tr w:rsidR="000A562A" w:rsidRPr="00951D30" w:rsidTr="00EA6B72">
        <w:trPr>
          <w:trHeight w:val="266"/>
          <w:jc w:val="center"/>
        </w:trPr>
        <w:tc>
          <w:tcPr>
            <w:tcW w:w="9132" w:type="dxa"/>
            <w:gridSpan w:val="17"/>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Prvotné ocenenie</w:t>
            </w:r>
          </w:p>
        </w:tc>
      </w:tr>
      <w:tr w:rsidR="000A562A" w:rsidRPr="00951D30" w:rsidTr="00EA6B72">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29"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c>
          <w:tcPr>
            <w:tcW w:w="773"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61" w:type="dxa"/>
            <w:gridSpan w:val="4"/>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32"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2" w:type="dxa"/>
            <w:gridSpan w:val="5"/>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9"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r>
      <w:tr w:rsidR="000A562A" w:rsidRPr="00951D30" w:rsidTr="00EA6B72">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Prírastky</w:t>
            </w:r>
          </w:p>
        </w:tc>
        <w:tc>
          <w:tcPr>
            <w:tcW w:w="899"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29"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73"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61"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32"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9"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99"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29"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73"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61"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32"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9"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Presuny</w:t>
            </w:r>
          </w:p>
        </w:tc>
        <w:tc>
          <w:tcPr>
            <w:tcW w:w="899"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29"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73"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61"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32"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9"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29"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c>
          <w:tcPr>
            <w:tcW w:w="773"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61" w:type="dxa"/>
            <w:gridSpan w:val="4"/>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32"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2" w:type="dxa"/>
            <w:gridSpan w:val="5"/>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9"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r>
      <w:tr w:rsidR="000A562A" w:rsidRPr="00951D30" w:rsidTr="00EA6B72">
        <w:trPr>
          <w:trHeight w:val="278"/>
          <w:jc w:val="center"/>
        </w:trPr>
        <w:tc>
          <w:tcPr>
            <w:tcW w:w="9132" w:type="dxa"/>
            <w:gridSpan w:val="17"/>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Oprávky</w:t>
            </w:r>
          </w:p>
        </w:tc>
      </w:tr>
      <w:tr w:rsidR="000A562A" w:rsidRPr="00951D30" w:rsidTr="00EA6B72">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3"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c>
          <w:tcPr>
            <w:tcW w:w="889"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90"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8"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r>
      <w:tr w:rsidR="000A562A" w:rsidRPr="00951D30" w:rsidTr="00EA6B72">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Prírastky</w:t>
            </w:r>
          </w:p>
        </w:tc>
        <w:tc>
          <w:tcPr>
            <w:tcW w:w="899"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3"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90"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99"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3"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90"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3"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c>
          <w:tcPr>
            <w:tcW w:w="889"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90"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8"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r>
      <w:tr w:rsidR="000A562A" w:rsidRPr="00951D30" w:rsidTr="00EA6B72">
        <w:trPr>
          <w:trHeight w:val="278"/>
          <w:jc w:val="center"/>
        </w:trPr>
        <w:tc>
          <w:tcPr>
            <w:tcW w:w="9132" w:type="dxa"/>
            <w:gridSpan w:val="17"/>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Opravné položky</w:t>
            </w:r>
          </w:p>
        </w:tc>
      </w:tr>
      <w:tr w:rsidR="000A562A" w:rsidRPr="00951D30" w:rsidTr="00EA6B72">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3"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7"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7" w:type="dxa"/>
            <w:gridSpan w:val="5"/>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52"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8"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Prírastky</w:t>
            </w:r>
          </w:p>
        </w:tc>
        <w:tc>
          <w:tcPr>
            <w:tcW w:w="899"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3"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7"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7" w:type="dxa"/>
            <w:gridSpan w:val="5"/>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52"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99"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3"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7"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7" w:type="dxa"/>
            <w:gridSpan w:val="5"/>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52"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3"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7"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7" w:type="dxa"/>
            <w:gridSpan w:val="5"/>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52"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8"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9132" w:type="dxa"/>
            <w:gridSpan w:val="17"/>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Zostatková hodnota </w:t>
            </w:r>
          </w:p>
        </w:tc>
      </w:tr>
      <w:tr w:rsidR="000A562A" w:rsidRPr="00951D30" w:rsidTr="00EA6B72">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3"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0</w:t>
            </w:r>
          </w:p>
        </w:tc>
        <w:tc>
          <w:tcPr>
            <w:tcW w:w="889"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7"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41" w:type="dxa"/>
            <w:gridSpan w:val="6"/>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77"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9"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0</w:t>
            </w:r>
          </w:p>
        </w:tc>
      </w:tr>
      <w:tr w:rsidR="000A562A" w:rsidRPr="00951D30" w:rsidTr="00EA6B72">
        <w:trPr>
          <w:trHeight w:val="290"/>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3"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0</w:t>
            </w:r>
          </w:p>
        </w:tc>
        <w:tc>
          <w:tcPr>
            <w:tcW w:w="889"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7"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41" w:type="dxa"/>
            <w:gridSpan w:val="6"/>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77"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9"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23"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0</w:t>
            </w:r>
          </w:p>
        </w:tc>
      </w:tr>
    </w:tbl>
    <w:p w:rsidR="000A562A" w:rsidRPr="00951D30" w:rsidRDefault="000A562A" w:rsidP="000A562A">
      <w:pPr>
        <w:rPr>
          <w:rFonts w:ascii="Arial Narrow" w:hAnsi="Arial Narrow"/>
          <w:b/>
          <w:sz w:val="20"/>
          <w:szCs w:val="20"/>
          <w:u w:val="single"/>
          <w:lang w:val="sk-SK" w:eastAsia="en-US"/>
        </w:rPr>
      </w:pPr>
    </w:p>
    <w:p w:rsidR="000A562A" w:rsidRPr="00951D30" w:rsidRDefault="000A562A" w:rsidP="000A562A">
      <w:pPr>
        <w:rPr>
          <w:rFonts w:ascii="Arial Narrow" w:hAnsi="Arial Narrow"/>
          <w:b/>
          <w:sz w:val="20"/>
          <w:szCs w:val="20"/>
          <w:u w:val="single"/>
          <w:lang w:val="sk-SK" w:eastAsia="en-US"/>
        </w:rPr>
      </w:pPr>
    </w:p>
    <w:p w:rsidR="000A562A" w:rsidRPr="00951D30" w:rsidRDefault="000A562A" w:rsidP="000A562A">
      <w:pPr>
        <w:rPr>
          <w:rFonts w:ascii="Arial Narrow" w:hAnsi="Arial Narrow"/>
          <w:b/>
          <w:sz w:val="20"/>
          <w:szCs w:val="20"/>
          <w:u w:val="single"/>
          <w:lang w:val="sk-SK" w:eastAsia="en-US"/>
        </w:rPr>
      </w:pPr>
    </w:p>
    <w:p w:rsidR="000A562A" w:rsidRPr="00951D30" w:rsidRDefault="000A562A" w:rsidP="000A562A">
      <w:pPr>
        <w:rPr>
          <w:rFonts w:ascii="Arial Narrow" w:hAnsi="Arial Narrow"/>
          <w:b/>
          <w:sz w:val="20"/>
          <w:szCs w:val="20"/>
          <w:u w:val="single"/>
          <w:lang w:val="sk-SK" w:eastAsia="en-US"/>
        </w:rPr>
      </w:pPr>
    </w:p>
    <w:p w:rsidR="00A5099B" w:rsidRDefault="00A5099B" w:rsidP="000A562A">
      <w:pPr>
        <w:rPr>
          <w:rFonts w:ascii="Arial Narrow" w:hAnsi="Arial Narrow"/>
          <w:b/>
          <w:sz w:val="20"/>
          <w:szCs w:val="20"/>
          <w:u w:val="single"/>
          <w:lang w:val="sk-SK" w:eastAsia="en-US"/>
        </w:rPr>
      </w:pPr>
    </w:p>
    <w:p w:rsidR="000A562A" w:rsidRPr="00951D30" w:rsidRDefault="000A562A" w:rsidP="000A562A">
      <w:pPr>
        <w:rPr>
          <w:rFonts w:ascii="Arial Narrow" w:hAnsi="Arial Narrow"/>
          <w:b/>
          <w:sz w:val="20"/>
          <w:szCs w:val="20"/>
          <w:u w:val="single"/>
          <w:lang w:val="sk-SK" w:eastAsia="en-US"/>
        </w:rPr>
      </w:pPr>
      <w:r w:rsidRPr="00951D30">
        <w:rPr>
          <w:rFonts w:ascii="Arial Narrow" w:hAnsi="Arial Narrow"/>
          <w:b/>
          <w:sz w:val="20"/>
          <w:szCs w:val="20"/>
          <w:u w:val="single"/>
          <w:lang w:val="sk-SK" w:eastAsia="en-US"/>
        </w:rPr>
        <w:t>Popis údajov a doplňujúce informácie:</w:t>
      </w:r>
    </w:p>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numPr>
          <w:ilvl w:val="0"/>
          <w:numId w:val="21"/>
        </w:numPr>
        <w:outlineLvl w:val="0"/>
        <w:rPr>
          <w:rFonts w:ascii="Arial Narrow" w:hAnsi="Arial Narrow"/>
          <w:bCs/>
          <w:color w:val="000000"/>
          <w:kern w:val="28"/>
          <w:sz w:val="20"/>
          <w:szCs w:val="20"/>
          <w:shd w:val="clear" w:color="auto" w:fill="FFFFFF"/>
          <w:lang w:val="sk-SK" w:eastAsia="en-US"/>
        </w:rPr>
      </w:pPr>
      <w:r w:rsidRPr="00951D30">
        <w:rPr>
          <w:rFonts w:ascii="Arial Narrow" w:hAnsi="Arial Narrow"/>
          <w:bCs/>
          <w:color w:val="000000"/>
          <w:kern w:val="28"/>
          <w:sz w:val="20"/>
          <w:szCs w:val="20"/>
          <w:shd w:val="clear" w:color="auto" w:fill="FFFFFF"/>
          <w:lang w:val="sk-SK" w:eastAsia="en-US"/>
        </w:rPr>
        <w:lastRenderedPageBreak/>
        <w:t>Obchodná spoločnosť neuzavrela žiadnu poistnú zmluvu na krytie rizík v súvislosti so svojím dlhodobým nehmotným majetkom.</w:t>
      </w:r>
    </w:p>
    <w:p w:rsidR="000A562A" w:rsidRPr="00951D30" w:rsidRDefault="000A562A" w:rsidP="000A562A">
      <w:pPr>
        <w:keepNext/>
        <w:ind w:left="720"/>
        <w:outlineLvl w:val="0"/>
        <w:rPr>
          <w:rFonts w:ascii="Arial Narrow" w:hAnsi="Arial Narrow"/>
          <w:bCs/>
          <w:color w:val="000000"/>
          <w:kern w:val="28"/>
          <w:sz w:val="20"/>
          <w:szCs w:val="20"/>
          <w:shd w:val="clear" w:color="auto" w:fill="FFFFFF"/>
          <w:lang w:val="sk-SK" w:eastAsia="en-US"/>
        </w:rPr>
      </w:pPr>
    </w:p>
    <w:p w:rsidR="000A562A" w:rsidRPr="00951D30" w:rsidRDefault="000A562A" w:rsidP="000A562A">
      <w:pPr>
        <w:keepNext/>
        <w:outlineLvl w:val="0"/>
        <w:rPr>
          <w:rFonts w:ascii="Arial Narrow" w:hAnsi="Arial Narrow"/>
          <w:bCs/>
          <w:kern w:val="28"/>
          <w:sz w:val="20"/>
          <w:szCs w:val="20"/>
          <w:lang w:val="sk-SK" w:eastAsia="en-US"/>
        </w:rPr>
      </w:pPr>
      <w:r w:rsidRPr="00951D30">
        <w:rPr>
          <w:rFonts w:ascii="Arial Narrow" w:hAnsi="Arial Narrow"/>
          <w:bCs/>
          <w:kern w:val="28"/>
          <w:sz w:val="20"/>
          <w:szCs w:val="20"/>
          <w:lang w:val="sk-SK" w:eastAsia="en-US"/>
        </w:rPr>
        <w:t>Tabuľka č. 2</w:t>
      </w:r>
    </w:p>
    <w:tbl>
      <w:tblPr>
        <w:tblW w:w="5000" w:type="pct"/>
        <w:jc w:val="center"/>
        <w:tblLayout w:type="fixed"/>
        <w:tblCellMar>
          <w:left w:w="30" w:type="dxa"/>
          <w:right w:w="30" w:type="dxa"/>
        </w:tblCellMar>
        <w:tblLook w:val="0000"/>
      </w:tblPr>
      <w:tblGrid>
        <w:gridCol w:w="1864"/>
        <w:gridCol w:w="900"/>
        <w:gridCol w:w="713"/>
        <w:gridCol w:w="888"/>
        <w:gridCol w:w="790"/>
        <w:gridCol w:w="130"/>
        <w:gridCol w:w="14"/>
        <w:gridCol w:w="850"/>
        <w:gridCol w:w="9"/>
        <w:gridCol w:w="16"/>
        <w:gridCol w:w="697"/>
        <w:gridCol w:w="1138"/>
        <w:gridCol w:w="1123"/>
      </w:tblGrid>
      <w:tr w:rsidR="000A562A" w:rsidRPr="00951D30" w:rsidTr="00EA6B72">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Bezprostredne predchádzajúce účtovné obdobie</w:t>
            </w:r>
          </w:p>
        </w:tc>
      </w:tr>
      <w:tr w:rsidR="000A562A" w:rsidRPr="00951D30" w:rsidTr="00EA6B72">
        <w:trPr>
          <w:trHeight w:val="1124"/>
          <w:jc w:val="center"/>
        </w:trPr>
        <w:tc>
          <w:tcPr>
            <w:tcW w:w="1855" w:type="dxa"/>
            <w:vMerge/>
            <w:tcBorders>
              <w:left w:val="single" w:sz="12" w:space="0" w:color="auto"/>
              <w:right w:val="single" w:sz="12" w:space="0" w:color="auto"/>
            </w:tcBorders>
            <w:vAlign w:val="center"/>
          </w:tcPr>
          <w:p w:rsidR="000A562A" w:rsidRPr="00951D30" w:rsidRDefault="000A562A" w:rsidP="00EA6B72">
            <w:pPr>
              <w:autoSpaceDE w:val="0"/>
              <w:autoSpaceDN w:val="0"/>
              <w:adjustRightInd w:val="0"/>
              <w:rPr>
                <w:rFonts w:ascii="Calibri" w:hAnsi="Calibri" w:cs="Calibri"/>
                <w:sz w:val="20"/>
                <w:szCs w:val="20"/>
                <w:lang w:val="sk-SK" w:eastAsia="en-US"/>
              </w:rPr>
            </w:pPr>
          </w:p>
        </w:tc>
        <w:tc>
          <w:tcPr>
            <w:tcW w:w="896"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Aktivova-né</w:t>
            </w:r>
            <w:proofErr w:type="spellEnd"/>
            <w:r w:rsidRPr="00951D30">
              <w:rPr>
                <w:rFonts w:ascii="Arial Narrow" w:hAnsi="Arial Narrow" w:cs="Arial Narrow"/>
                <w:b/>
                <w:bCs/>
                <w:sz w:val="20"/>
                <w:szCs w:val="20"/>
                <w:lang w:val="sk-SK" w:eastAsia="en-US"/>
              </w:rPr>
              <w:t xml:space="preserve"> náklady na vývoj</w:t>
            </w:r>
          </w:p>
        </w:tc>
        <w:tc>
          <w:tcPr>
            <w:tcW w:w="709"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Softvér</w:t>
            </w:r>
          </w:p>
        </w:tc>
        <w:tc>
          <w:tcPr>
            <w:tcW w:w="884"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Oceniteľ-né</w:t>
            </w:r>
            <w:proofErr w:type="spellEnd"/>
            <w:r w:rsidRPr="00951D30">
              <w:rPr>
                <w:rFonts w:ascii="Arial Narrow" w:hAnsi="Arial Narrow" w:cs="Arial Narrow"/>
                <w:b/>
                <w:bCs/>
                <w:sz w:val="20"/>
                <w:szCs w:val="20"/>
                <w:lang w:val="sk-SK" w:eastAsia="en-US"/>
              </w:rPr>
              <w:t xml:space="preserve"> práva</w:t>
            </w:r>
          </w:p>
        </w:tc>
        <w:tc>
          <w:tcPr>
            <w:tcW w:w="929" w:type="dxa"/>
            <w:gridSpan w:val="3"/>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Goodwill</w:t>
            </w:r>
            <w:proofErr w:type="spellEnd"/>
          </w:p>
        </w:tc>
        <w:tc>
          <w:tcPr>
            <w:tcW w:w="855" w:type="dxa"/>
            <w:gridSpan w:val="2"/>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Ostatný DNM</w:t>
            </w:r>
          </w:p>
        </w:tc>
        <w:tc>
          <w:tcPr>
            <w:tcW w:w="710" w:type="dxa"/>
            <w:gridSpan w:val="2"/>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Obsta-rávaný</w:t>
            </w:r>
            <w:proofErr w:type="spellEnd"/>
            <w:r w:rsidRPr="00951D30">
              <w:rPr>
                <w:rFonts w:ascii="Arial Narrow" w:hAnsi="Arial Narrow" w:cs="Arial Narrow"/>
                <w:b/>
                <w:bCs/>
                <w:sz w:val="20"/>
                <w:szCs w:val="20"/>
                <w:lang w:val="sk-SK" w:eastAsia="en-US"/>
              </w:rPr>
              <w:t xml:space="preserve"> DNM</w:t>
            </w:r>
          </w:p>
        </w:tc>
        <w:tc>
          <w:tcPr>
            <w:tcW w:w="1132"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Poskytnuté preddavky na DNM</w:t>
            </w:r>
          </w:p>
        </w:tc>
        <w:tc>
          <w:tcPr>
            <w:tcW w:w="1117"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Spolu</w:t>
            </w:r>
          </w:p>
        </w:tc>
      </w:tr>
      <w:tr w:rsidR="000A562A" w:rsidRPr="00951D30" w:rsidTr="00EA6B72">
        <w:trPr>
          <w:trHeight w:val="80"/>
          <w:jc w:val="center"/>
        </w:trPr>
        <w:tc>
          <w:tcPr>
            <w:tcW w:w="1855"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a</w:t>
            </w:r>
          </w:p>
        </w:tc>
        <w:tc>
          <w:tcPr>
            <w:tcW w:w="896"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b</w:t>
            </w:r>
          </w:p>
        </w:tc>
        <w:tc>
          <w:tcPr>
            <w:tcW w:w="709"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C</w:t>
            </w:r>
          </w:p>
        </w:tc>
        <w:tc>
          <w:tcPr>
            <w:tcW w:w="884"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d</w:t>
            </w:r>
          </w:p>
        </w:tc>
        <w:tc>
          <w:tcPr>
            <w:tcW w:w="929" w:type="dxa"/>
            <w:gridSpan w:val="3"/>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e</w:t>
            </w:r>
          </w:p>
        </w:tc>
        <w:tc>
          <w:tcPr>
            <w:tcW w:w="855" w:type="dxa"/>
            <w:gridSpan w:val="2"/>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F</w:t>
            </w:r>
          </w:p>
        </w:tc>
        <w:tc>
          <w:tcPr>
            <w:tcW w:w="710" w:type="dxa"/>
            <w:gridSpan w:val="2"/>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g</w:t>
            </w:r>
          </w:p>
        </w:tc>
        <w:tc>
          <w:tcPr>
            <w:tcW w:w="1132"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h</w:t>
            </w:r>
          </w:p>
        </w:tc>
        <w:tc>
          <w:tcPr>
            <w:tcW w:w="1117"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i</w:t>
            </w:r>
          </w:p>
        </w:tc>
      </w:tr>
      <w:tr w:rsidR="000A562A" w:rsidRPr="00951D30" w:rsidTr="00EA6B72">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Prvotné ocenenie</w:t>
            </w:r>
          </w:p>
        </w:tc>
      </w:tr>
      <w:tr w:rsidR="000A562A" w:rsidRPr="00951D30" w:rsidTr="00EA6B72">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c>
          <w:tcPr>
            <w:tcW w:w="884"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15"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69"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r>
      <w:tr w:rsidR="000A562A" w:rsidRPr="00951D30" w:rsidTr="00EA6B72">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Presuny</w:t>
            </w:r>
          </w:p>
        </w:tc>
        <w:tc>
          <w:tcPr>
            <w:tcW w:w="896"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c>
          <w:tcPr>
            <w:tcW w:w="884"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15"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69"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2860</w:t>
            </w:r>
          </w:p>
        </w:tc>
      </w:tr>
      <w:tr w:rsidR="000A562A" w:rsidRPr="00951D30" w:rsidTr="00EA6B72">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Oprávky</w:t>
            </w:r>
          </w:p>
        </w:tc>
      </w:tr>
      <w:tr w:rsidR="000A562A" w:rsidRPr="00951D30" w:rsidTr="00EA6B72">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4"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9"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29"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Opravné položky</w:t>
            </w:r>
          </w:p>
        </w:tc>
      </w:tr>
      <w:tr w:rsidR="000A562A" w:rsidRPr="00951D30" w:rsidTr="00EA6B72">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4"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86"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14" w:type="dxa"/>
            <w:gridSpan w:val="5"/>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94"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86"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94"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86"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94"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86"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14" w:type="dxa"/>
            <w:gridSpan w:val="5"/>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94"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Zostatková hodnota </w:t>
            </w:r>
          </w:p>
        </w:tc>
      </w:tr>
      <w:tr w:rsidR="000A562A" w:rsidRPr="00951D30" w:rsidTr="00EA6B72">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0</w:t>
            </w:r>
          </w:p>
        </w:tc>
        <w:tc>
          <w:tcPr>
            <w:tcW w:w="884"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86"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89"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9"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0</w:t>
            </w:r>
          </w:p>
        </w:tc>
      </w:tr>
      <w:tr w:rsidR="000A562A" w:rsidRPr="00951D30" w:rsidTr="00EA6B72">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9"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0</w:t>
            </w:r>
          </w:p>
        </w:tc>
        <w:tc>
          <w:tcPr>
            <w:tcW w:w="884"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86"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89"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19"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2"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17"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sidRPr="00951D30">
              <w:rPr>
                <w:rFonts w:ascii="Arial Narrow" w:hAnsi="Arial Narrow" w:cs="Arial Narrow"/>
                <w:sz w:val="20"/>
                <w:szCs w:val="20"/>
                <w:lang w:val="sk-SK" w:eastAsia="en-US"/>
              </w:rPr>
              <w:t>0</w:t>
            </w:r>
          </w:p>
        </w:tc>
      </w:tr>
    </w:tbl>
    <w:p w:rsidR="00A5099B" w:rsidRPr="00951D30" w:rsidRDefault="00A5099B" w:rsidP="000A562A">
      <w:pPr>
        <w:keepNext/>
        <w:outlineLvl w:val="0"/>
        <w:rPr>
          <w:rFonts w:ascii="Arial Narrow" w:hAnsi="Arial Narrow"/>
          <w:bCs/>
          <w:kern w:val="28"/>
          <w:sz w:val="20"/>
          <w:szCs w:val="20"/>
          <w:lang w:val="sk-SK" w:eastAsia="en-US"/>
        </w:rPr>
      </w:pPr>
    </w:p>
    <w:p w:rsidR="000A562A" w:rsidRDefault="000A562A" w:rsidP="000A562A">
      <w:pPr>
        <w:keepNext/>
        <w:outlineLvl w:val="0"/>
        <w:rPr>
          <w:rFonts w:ascii="Arial Narrow" w:hAnsi="Arial Narrow"/>
          <w:bCs/>
          <w:kern w:val="28"/>
          <w:sz w:val="20"/>
          <w:szCs w:val="20"/>
          <w:lang w:val="sk-SK" w:eastAsia="en-US"/>
        </w:rPr>
      </w:pPr>
    </w:p>
    <w:p w:rsidR="000A562A" w:rsidRPr="00951D30" w:rsidRDefault="000A562A" w:rsidP="000A562A">
      <w:pPr>
        <w:keepNext/>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 xml:space="preserve"> Informácie k časti F. písm. a) prílohy č. 3 o dlhodobom hmotnom majetku</w:t>
      </w:r>
      <w:r w:rsidRPr="00951D30">
        <w:rPr>
          <w:rFonts w:ascii="Arial Narrow" w:hAnsi="Arial Narrow"/>
          <w:b/>
          <w:bCs/>
          <w:kern w:val="28"/>
          <w:sz w:val="20"/>
          <w:szCs w:val="20"/>
          <w:lang w:val="sk-SK" w:eastAsia="en-US"/>
        </w:rPr>
        <w:tab/>
      </w: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Tabuľka č. 1</w:t>
      </w:r>
    </w:p>
    <w:tbl>
      <w:tblPr>
        <w:tblW w:w="5165" w:type="pct"/>
        <w:jc w:val="center"/>
        <w:tblLayout w:type="fixed"/>
        <w:tblCellMar>
          <w:left w:w="30" w:type="dxa"/>
          <w:right w:w="30" w:type="dxa"/>
        </w:tblCellMar>
        <w:tblLook w:val="0000"/>
      </w:tblPr>
      <w:tblGrid>
        <w:gridCol w:w="1544"/>
        <w:gridCol w:w="11"/>
        <w:gridCol w:w="6"/>
        <w:gridCol w:w="816"/>
        <w:gridCol w:w="11"/>
        <w:gridCol w:w="14"/>
        <w:gridCol w:w="11"/>
        <w:gridCol w:w="759"/>
        <w:gridCol w:w="981"/>
        <w:gridCol w:w="11"/>
        <w:gridCol w:w="148"/>
        <w:gridCol w:w="671"/>
        <w:gridCol w:w="10"/>
        <w:gridCol w:w="174"/>
        <w:gridCol w:w="681"/>
        <w:gridCol w:w="8"/>
        <w:gridCol w:w="14"/>
        <w:gridCol w:w="51"/>
        <w:gridCol w:w="793"/>
        <w:gridCol w:w="20"/>
        <w:gridCol w:w="11"/>
        <w:gridCol w:w="835"/>
        <w:gridCol w:w="150"/>
        <w:gridCol w:w="727"/>
        <w:gridCol w:w="976"/>
      </w:tblGrid>
      <w:tr w:rsidR="000A562A" w:rsidRPr="00951D30" w:rsidTr="00EA6B72">
        <w:trPr>
          <w:trHeight w:val="145"/>
          <w:tblHeader/>
          <w:jc w:val="center"/>
        </w:trPr>
        <w:tc>
          <w:tcPr>
            <w:tcW w:w="1537" w:type="dxa"/>
            <w:vMerge w:val="restart"/>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Dlhodobý hmotný majetok</w:t>
            </w:r>
          </w:p>
        </w:tc>
        <w:tc>
          <w:tcPr>
            <w:tcW w:w="7850" w:type="dxa"/>
            <w:gridSpan w:val="24"/>
            <w:tcBorders>
              <w:top w:val="single" w:sz="12" w:space="0" w:color="auto"/>
              <w:left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 xml:space="preserve">Bežné účtovné obdobie                                                                                                                                    </w:t>
            </w:r>
          </w:p>
        </w:tc>
      </w:tr>
      <w:tr w:rsidR="000A562A" w:rsidRPr="00951D30" w:rsidTr="00EA6B72">
        <w:trPr>
          <w:trHeight w:val="1537"/>
          <w:tblHeader/>
          <w:jc w:val="center"/>
        </w:trPr>
        <w:tc>
          <w:tcPr>
            <w:tcW w:w="1537" w:type="dxa"/>
            <w:vMerge/>
            <w:tcBorders>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Calibri" w:hAnsi="Calibri" w:cs="Calibri"/>
                <w:sz w:val="20"/>
                <w:szCs w:val="20"/>
                <w:lang w:val="sk-SK" w:eastAsia="en-US"/>
              </w:rPr>
            </w:pPr>
          </w:p>
        </w:tc>
        <w:tc>
          <w:tcPr>
            <w:tcW w:w="865" w:type="dxa"/>
            <w:gridSpan w:val="6"/>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Pozemky</w:t>
            </w:r>
          </w:p>
        </w:tc>
        <w:tc>
          <w:tcPr>
            <w:tcW w:w="755"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Stavby</w:t>
            </w:r>
          </w:p>
        </w:tc>
        <w:tc>
          <w:tcPr>
            <w:tcW w:w="1134" w:type="dxa"/>
            <w:gridSpan w:val="3"/>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Samostatné hnuteľné veci a súbory hnuteľných vecí</w:t>
            </w:r>
          </w:p>
        </w:tc>
        <w:tc>
          <w:tcPr>
            <w:tcW w:w="851" w:type="dxa"/>
            <w:gridSpan w:val="3"/>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Pesto-vateľské</w:t>
            </w:r>
            <w:proofErr w:type="spellEnd"/>
            <w:r w:rsidRPr="00951D30">
              <w:rPr>
                <w:rFonts w:ascii="Arial Narrow" w:hAnsi="Arial Narrow" w:cs="Arial Narrow"/>
                <w:b/>
                <w:bCs/>
                <w:sz w:val="20"/>
                <w:szCs w:val="20"/>
                <w:lang w:val="sk-SK" w:eastAsia="en-US"/>
              </w:rPr>
              <w:t xml:space="preserve"> celky</w:t>
            </w:r>
            <w:r w:rsidRPr="00951D30">
              <w:rPr>
                <w:rFonts w:ascii="Arial Narrow" w:hAnsi="Arial Narrow" w:cs="Arial Narrow"/>
                <w:b/>
                <w:bCs/>
                <w:sz w:val="20"/>
                <w:szCs w:val="20"/>
                <w:lang w:val="sk-SK" w:eastAsia="en-US"/>
              </w:rPr>
              <w:br/>
              <w:t xml:space="preserve"> trvalých porastov</w:t>
            </w:r>
          </w:p>
        </w:tc>
        <w:tc>
          <w:tcPr>
            <w:tcW w:w="751" w:type="dxa"/>
            <w:gridSpan w:val="4"/>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Základné stádo a ťažné zvieratá</w:t>
            </w:r>
          </w:p>
        </w:tc>
        <w:tc>
          <w:tcPr>
            <w:tcW w:w="789"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Ostatný DHM</w:t>
            </w:r>
          </w:p>
        </w:tc>
        <w:tc>
          <w:tcPr>
            <w:tcW w:w="1011" w:type="dxa"/>
            <w:gridSpan w:val="4"/>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Obsta-rávaný</w:t>
            </w:r>
            <w:proofErr w:type="spellEnd"/>
            <w:r w:rsidRPr="00951D30">
              <w:rPr>
                <w:rFonts w:ascii="Arial Narrow" w:hAnsi="Arial Narrow" w:cs="Arial Narrow"/>
                <w:b/>
                <w:bCs/>
                <w:sz w:val="20"/>
                <w:szCs w:val="20"/>
                <w:lang w:val="sk-SK" w:eastAsia="en-US"/>
              </w:rPr>
              <w:t xml:space="preserve"> DHM</w:t>
            </w:r>
          </w:p>
        </w:tc>
        <w:tc>
          <w:tcPr>
            <w:tcW w:w="723"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Poskytnuté preddavky na DHM</w:t>
            </w:r>
          </w:p>
        </w:tc>
        <w:tc>
          <w:tcPr>
            <w:tcW w:w="971"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Spolu</w:t>
            </w:r>
          </w:p>
        </w:tc>
      </w:tr>
      <w:tr w:rsidR="000A562A" w:rsidRPr="00951D30" w:rsidTr="00EA6B72">
        <w:trPr>
          <w:trHeight w:val="155"/>
          <w:tblHeader/>
          <w:jc w:val="center"/>
        </w:trPr>
        <w:tc>
          <w:tcPr>
            <w:tcW w:w="1537" w:type="dxa"/>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a</w:t>
            </w:r>
          </w:p>
        </w:tc>
        <w:tc>
          <w:tcPr>
            <w:tcW w:w="865" w:type="dxa"/>
            <w:gridSpan w:val="6"/>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b</w:t>
            </w:r>
          </w:p>
        </w:tc>
        <w:tc>
          <w:tcPr>
            <w:tcW w:w="755"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c</w:t>
            </w:r>
          </w:p>
        </w:tc>
        <w:tc>
          <w:tcPr>
            <w:tcW w:w="1134" w:type="dxa"/>
            <w:gridSpan w:val="3"/>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D</w:t>
            </w:r>
          </w:p>
        </w:tc>
        <w:tc>
          <w:tcPr>
            <w:tcW w:w="851" w:type="dxa"/>
            <w:gridSpan w:val="3"/>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e</w:t>
            </w:r>
          </w:p>
        </w:tc>
        <w:tc>
          <w:tcPr>
            <w:tcW w:w="751" w:type="dxa"/>
            <w:gridSpan w:val="4"/>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F</w:t>
            </w:r>
          </w:p>
        </w:tc>
        <w:tc>
          <w:tcPr>
            <w:tcW w:w="789" w:type="dxa"/>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g</w:t>
            </w:r>
          </w:p>
        </w:tc>
        <w:tc>
          <w:tcPr>
            <w:tcW w:w="1011" w:type="dxa"/>
            <w:gridSpan w:val="4"/>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h</w:t>
            </w:r>
          </w:p>
        </w:tc>
        <w:tc>
          <w:tcPr>
            <w:tcW w:w="723" w:type="dxa"/>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i</w:t>
            </w:r>
          </w:p>
        </w:tc>
        <w:tc>
          <w:tcPr>
            <w:tcW w:w="971"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j</w:t>
            </w:r>
          </w:p>
        </w:tc>
      </w:tr>
      <w:tr w:rsidR="000A562A" w:rsidRPr="00951D30" w:rsidTr="00EA6B72">
        <w:trPr>
          <w:trHeight w:val="278"/>
          <w:tblHeader/>
          <w:jc w:val="center"/>
        </w:trPr>
        <w:tc>
          <w:tcPr>
            <w:tcW w:w="9387" w:type="dxa"/>
            <w:gridSpan w:val="25"/>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Prvotné ocenenie</w:t>
            </w:r>
          </w:p>
        </w:tc>
      </w:tr>
      <w:tr w:rsidR="000A562A" w:rsidRPr="00951D30" w:rsidTr="00EA6B72">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46721</w:t>
            </w:r>
          </w:p>
        </w:tc>
        <w:tc>
          <w:tcPr>
            <w:tcW w:w="766" w:type="dxa"/>
            <w:gridSpan w:val="2"/>
            <w:tcBorders>
              <w:top w:val="single" w:sz="12"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325884</w:t>
            </w:r>
          </w:p>
        </w:tc>
        <w:tc>
          <w:tcPr>
            <w:tcW w:w="1134"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24</w:t>
            </w:r>
            <w:r w:rsidR="00CB1169">
              <w:rPr>
                <w:rFonts w:ascii="Arial Narrow" w:hAnsi="Arial Narrow" w:cs="Arial Narrow"/>
                <w:sz w:val="20"/>
                <w:szCs w:val="20"/>
                <w:lang w:val="sk-SK" w:eastAsia="en-US"/>
              </w:rPr>
              <w:t>4</w:t>
            </w:r>
            <w:r>
              <w:rPr>
                <w:rFonts w:ascii="Arial Narrow" w:hAnsi="Arial Narrow" w:cs="Arial Narrow"/>
                <w:sz w:val="20"/>
                <w:szCs w:val="20"/>
                <w:lang w:val="sk-SK" w:eastAsia="en-US"/>
              </w:rPr>
              <w:t>3487</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0"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31"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49104</w:t>
            </w:r>
          </w:p>
        </w:tc>
        <w:tc>
          <w:tcPr>
            <w:tcW w:w="872"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665196</w:t>
            </w:r>
          </w:p>
        </w:tc>
      </w:tr>
      <w:tr w:rsidR="000A562A" w:rsidRPr="00951D30" w:rsidTr="00EA6B72">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lastRenderedPageBreak/>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Pr>
                <w:rFonts w:ascii="Arial Narrow" w:hAnsi="Arial Narrow" w:cs="Arial Narrow"/>
                <w:sz w:val="20"/>
                <w:szCs w:val="20"/>
                <w:lang w:val="sk-SK" w:eastAsia="en-US"/>
              </w:rPr>
              <w:t>10341</w:t>
            </w:r>
          </w:p>
        </w:tc>
        <w:tc>
          <w:tcPr>
            <w:tcW w:w="766" w:type="dxa"/>
            <w:gridSpan w:val="2"/>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922038</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0"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31"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Pr>
                <w:rFonts w:ascii="Arial Narrow" w:hAnsi="Arial Narrow" w:cs="Arial Narrow"/>
                <w:sz w:val="20"/>
                <w:szCs w:val="20"/>
                <w:lang w:val="sk-SK" w:eastAsia="en-US"/>
              </w:rPr>
              <w:t xml:space="preserve">   958121</w:t>
            </w:r>
          </w:p>
        </w:tc>
        <w:tc>
          <w:tcPr>
            <w:tcW w:w="872"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CB1169"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4166</w:t>
            </w:r>
          </w:p>
        </w:tc>
        <w:tc>
          <w:tcPr>
            <w:tcW w:w="971"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1890500</w:t>
            </w:r>
          </w:p>
        </w:tc>
      </w:tr>
      <w:tr w:rsidR="000A562A" w:rsidRPr="00951D30" w:rsidTr="00EA6B72">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66" w:type="dxa"/>
            <w:gridSpan w:val="2"/>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268980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0"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31"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932379</w:t>
            </w:r>
          </w:p>
        </w:tc>
        <w:tc>
          <w:tcPr>
            <w:tcW w:w="872"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1201359</w:t>
            </w:r>
          </w:p>
        </w:tc>
      </w:tr>
      <w:tr w:rsidR="000A562A" w:rsidRPr="00951D30" w:rsidTr="00EA6B72">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66" w:type="dxa"/>
            <w:gridSpan w:val="2"/>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0"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31"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2"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Pr>
                <w:rFonts w:ascii="Arial Narrow" w:hAnsi="Arial Narrow" w:cs="Arial Narrow"/>
                <w:sz w:val="20"/>
                <w:szCs w:val="20"/>
                <w:lang w:val="sk-SK" w:eastAsia="en-US"/>
              </w:rPr>
              <w:t>57062</w:t>
            </w:r>
          </w:p>
        </w:tc>
        <w:tc>
          <w:tcPr>
            <w:tcW w:w="766" w:type="dxa"/>
            <w:gridSpan w:val="2"/>
            <w:tcBorders>
              <w:top w:val="single" w:sz="6" w:space="0" w:color="auto"/>
              <w:left w:val="single" w:sz="6" w:space="0" w:color="auto"/>
              <w:bottom w:val="single" w:sz="12"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325884</w:t>
            </w:r>
          </w:p>
        </w:tc>
        <w:tc>
          <w:tcPr>
            <w:tcW w:w="1134"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CB1169"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3096545</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0"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31"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74846</w:t>
            </w:r>
          </w:p>
        </w:tc>
        <w:tc>
          <w:tcPr>
            <w:tcW w:w="872"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CB1169"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4166</w:t>
            </w:r>
          </w:p>
        </w:tc>
        <w:tc>
          <w:tcPr>
            <w:tcW w:w="971" w:type="dxa"/>
            <w:tcBorders>
              <w:top w:val="single" w:sz="6" w:space="0" w:color="auto"/>
              <w:left w:val="single" w:sz="6" w:space="0" w:color="auto"/>
              <w:bottom w:val="single" w:sz="12" w:space="0" w:color="auto"/>
              <w:right w:val="single" w:sz="12" w:space="0" w:color="auto"/>
            </w:tcBorders>
          </w:tcPr>
          <w:p w:rsidR="000A562A" w:rsidRPr="00951D30" w:rsidRDefault="00CB1169"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3558503</w:t>
            </w:r>
          </w:p>
        </w:tc>
      </w:tr>
      <w:tr w:rsidR="000A562A" w:rsidRPr="00951D30" w:rsidTr="00EA6B72">
        <w:trPr>
          <w:trHeight w:val="278"/>
          <w:tblHeader/>
          <w:jc w:val="center"/>
        </w:trPr>
        <w:tc>
          <w:tcPr>
            <w:tcW w:w="9387" w:type="dxa"/>
            <w:gridSpan w:val="25"/>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Oprávky</w:t>
            </w:r>
          </w:p>
        </w:tc>
      </w:tr>
      <w:tr w:rsidR="000A562A" w:rsidRPr="00951D30" w:rsidTr="00EA6B72">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66" w:type="dxa"/>
            <w:gridSpan w:val="2"/>
            <w:tcBorders>
              <w:top w:val="single" w:sz="12"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35104</w:t>
            </w:r>
          </w:p>
        </w:tc>
        <w:tc>
          <w:tcPr>
            <w:tcW w:w="1134"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1629612</w:t>
            </w:r>
          </w:p>
        </w:tc>
        <w:tc>
          <w:tcPr>
            <w:tcW w:w="678"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9"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1"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23"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1664716</w:t>
            </w:r>
          </w:p>
        </w:tc>
      </w:tr>
      <w:tr w:rsidR="000A562A" w:rsidRPr="00951D30" w:rsidTr="00EA6B72">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66" w:type="dxa"/>
            <w:gridSpan w:val="2"/>
            <w:tcBorders>
              <w:top w:val="single" w:sz="6" w:space="0" w:color="auto"/>
              <w:left w:val="single" w:sz="6" w:space="0" w:color="auto"/>
              <w:bottom w:val="single" w:sz="6" w:space="0" w:color="auto"/>
              <w:right w:val="single" w:sz="6" w:space="0" w:color="auto"/>
            </w:tcBorders>
          </w:tcPr>
          <w:p w:rsidR="000A562A" w:rsidRPr="00951D30" w:rsidRDefault="000A562A" w:rsidP="00CB1169">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158</w:t>
            </w:r>
            <w:r w:rsidR="00CB1169">
              <w:rPr>
                <w:rFonts w:ascii="Arial Narrow" w:hAnsi="Arial Narrow" w:cs="Arial Narrow"/>
                <w:sz w:val="20"/>
                <w:szCs w:val="20"/>
                <w:lang w:val="sk-SK" w:eastAsia="en-US"/>
              </w:rPr>
              <w:t>40</w:t>
            </w: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560591</w:t>
            </w:r>
          </w:p>
        </w:tc>
        <w:tc>
          <w:tcPr>
            <w:tcW w:w="67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9"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23"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576430</w:t>
            </w:r>
          </w:p>
        </w:tc>
      </w:tr>
      <w:tr w:rsidR="000A562A" w:rsidRPr="00951D30" w:rsidTr="00EA6B72">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66" w:type="dxa"/>
            <w:gridSpan w:val="2"/>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268980</w:t>
            </w:r>
          </w:p>
        </w:tc>
        <w:tc>
          <w:tcPr>
            <w:tcW w:w="67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9"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23"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268980</w:t>
            </w:r>
          </w:p>
        </w:tc>
      </w:tr>
      <w:tr w:rsidR="000A562A" w:rsidRPr="00951D30" w:rsidTr="00EA6B72">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66" w:type="dxa"/>
            <w:gridSpan w:val="2"/>
            <w:tcBorders>
              <w:top w:val="single" w:sz="6" w:space="0" w:color="auto"/>
              <w:left w:val="single" w:sz="6" w:space="0" w:color="auto"/>
              <w:bottom w:val="single" w:sz="12"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50944</w:t>
            </w:r>
          </w:p>
        </w:tc>
        <w:tc>
          <w:tcPr>
            <w:tcW w:w="1134"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1921223</w:t>
            </w:r>
          </w:p>
        </w:tc>
        <w:tc>
          <w:tcPr>
            <w:tcW w:w="678"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9"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1"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23"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1972166</w:t>
            </w:r>
          </w:p>
        </w:tc>
      </w:tr>
      <w:tr w:rsidR="000A562A" w:rsidRPr="00951D30" w:rsidTr="00EA6B72">
        <w:trPr>
          <w:trHeight w:val="278"/>
          <w:tblHeader/>
          <w:jc w:val="center"/>
        </w:trPr>
        <w:tc>
          <w:tcPr>
            <w:tcW w:w="9387" w:type="dxa"/>
            <w:gridSpan w:val="25"/>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Opravné položky</w:t>
            </w:r>
          </w:p>
        </w:tc>
      </w:tr>
      <w:tr w:rsidR="000A562A" w:rsidRPr="00951D30" w:rsidTr="00EA6B72">
        <w:trPr>
          <w:trHeight w:val="278"/>
          <w:tblHeader/>
          <w:jc w:val="center"/>
        </w:trPr>
        <w:tc>
          <w:tcPr>
            <w:tcW w:w="1537"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80" w:type="dxa"/>
            <w:gridSpan w:val="3"/>
            <w:tcBorders>
              <w:top w:val="single" w:sz="12"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87"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8" w:type="dxa"/>
            <w:gridSpan w:val="4"/>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86"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1"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23"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80" w:type="dxa"/>
            <w:gridSpan w:val="3"/>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87"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8"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86"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23"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80" w:type="dxa"/>
            <w:gridSpan w:val="3"/>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87"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8"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86"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23"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tblHeader/>
          <w:jc w:val="center"/>
        </w:trPr>
        <w:tc>
          <w:tcPr>
            <w:tcW w:w="1537"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80" w:type="dxa"/>
            <w:gridSpan w:val="3"/>
            <w:tcBorders>
              <w:top w:val="single" w:sz="6" w:space="0" w:color="auto"/>
              <w:left w:val="single" w:sz="6" w:space="0" w:color="auto"/>
              <w:bottom w:val="single" w:sz="12"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87"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8" w:type="dxa"/>
            <w:gridSpan w:val="4"/>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86"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1"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23"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tblHeader/>
          <w:jc w:val="center"/>
        </w:trPr>
        <w:tc>
          <w:tcPr>
            <w:tcW w:w="9387" w:type="dxa"/>
            <w:gridSpan w:val="25"/>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Zostatková hodnota </w:t>
            </w:r>
          </w:p>
        </w:tc>
      </w:tr>
      <w:tr w:rsidR="000A562A" w:rsidRPr="00951D30" w:rsidTr="00EA6B72">
        <w:trPr>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46721</w:t>
            </w:r>
          </w:p>
        </w:tc>
        <w:tc>
          <w:tcPr>
            <w:tcW w:w="791" w:type="dxa"/>
            <w:gridSpan w:val="4"/>
            <w:tcBorders>
              <w:top w:val="single" w:sz="12" w:space="0" w:color="auto"/>
              <w:left w:val="single" w:sz="6" w:space="0" w:color="auto"/>
              <w:bottom w:val="single" w:sz="12"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290780</w:t>
            </w:r>
          </w:p>
        </w:tc>
        <w:tc>
          <w:tcPr>
            <w:tcW w:w="976" w:type="dxa"/>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813875</w:t>
            </w:r>
          </w:p>
        </w:tc>
        <w:tc>
          <w:tcPr>
            <w:tcW w:w="826" w:type="dxa"/>
            <w:gridSpan w:val="3"/>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61" w:type="dxa"/>
            <w:gridSpan w:val="3"/>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1" w:type="dxa"/>
            <w:gridSpan w:val="3"/>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49104</w:t>
            </w:r>
          </w:p>
        </w:tc>
        <w:tc>
          <w:tcPr>
            <w:tcW w:w="723" w:type="dxa"/>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12"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1200480</w:t>
            </w:r>
          </w:p>
        </w:tc>
      </w:tr>
      <w:tr w:rsidR="000A562A" w:rsidRPr="00951D30" w:rsidTr="00EA6B72">
        <w:trPr>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57062</w:t>
            </w:r>
          </w:p>
        </w:tc>
        <w:tc>
          <w:tcPr>
            <w:tcW w:w="791" w:type="dxa"/>
            <w:gridSpan w:val="4"/>
            <w:tcBorders>
              <w:top w:val="single" w:sz="12" w:space="0" w:color="auto"/>
              <w:left w:val="single" w:sz="6" w:space="0" w:color="auto"/>
              <w:bottom w:val="single" w:sz="12"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274940</w:t>
            </w:r>
          </w:p>
        </w:tc>
        <w:tc>
          <w:tcPr>
            <w:tcW w:w="976" w:type="dxa"/>
            <w:tcBorders>
              <w:top w:val="single" w:sz="12" w:space="0" w:color="auto"/>
              <w:left w:val="single" w:sz="6" w:space="0" w:color="auto"/>
              <w:bottom w:val="single" w:sz="12" w:space="0" w:color="auto"/>
              <w:right w:val="single" w:sz="6" w:space="0" w:color="auto"/>
            </w:tcBorders>
            <w:vAlign w:val="center"/>
          </w:tcPr>
          <w:p w:rsidR="000A562A" w:rsidRPr="00951D30" w:rsidRDefault="00CD4809" w:rsidP="00EA6B72">
            <w:pPr>
              <w:autoSpaceDE w:val="0"/>
              <w:autoSpaceDN w:val="0"/>
              <w:adjustRightInd w:val="0"/>
              <w:jc w:val="center"/>
              <w:rPr>
                <w:rFonts w:ascii="Arial Narrow" w:hAnsi="Arial Narrow" w:cs="Arial Narrow"/>
                <w:sz w:val="20"/>
                <w:szCs w:val="20"/>
                <w:lang w:val="sk-SK" w:eastAsia="en-US"/>
              </w:rPr>
            </w:pPr>
            <w:r w:rsidRPr="00D17BED">
              <w:rPr>
                <w:rFonts w:ascii="Arial Narrow" w:hAnsi="Arial Narrow" w:cs="Arial Narrow"/>
                <w:sz w:val="20"/>
                <w:szCs w:val="20"/>
                <w:lang w:val="sk-SK" w:eastAsia="en-US"/>
              </w:rPr>
              <w:t>1175322</w:t>
            </w:r>
          </w:p>
        </w:tc>
        <w:tc>
          <w:tcPr>
            <w:tcW w:w="826" w:type="dxa"/>
            <w:gridSpan w:val="3"/>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61" w:type="dxa"/>
            <w:gridSpan w:val="3"/>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91" w:type="dxa"/>
            <w:gridSpan w:val="3"/>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74846</w:t>
            </w:r>
          </w:p>
        </w:tc>
        <w:tc>
          <w:tcPr>
            <w:tcW w:w="723" w:type="dxa"/>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71" w:type="dxa"/>
            <w:tcBorders>
              <w:top w:val="single" w:sz="12" w:space="0" w:color="auto"/>
              <w:left w:val="single" w:sz="6" w:space="0" w:color="auto"/>
              <w:bottom w:val="single" w:sz="12" w:space="0" w:color="auto"/>
              <w:right w:val="single" w:sz="12" w:space="0" w:color="auto"/>
            </w:tcBorders>
          </w:tcPr>
          <w:p w:rsidR="000A562A" w:rsidRPr="00951D30" w:rsidRDefault="00CB1169" w:rsidP="00EA6B72">
            <w:pPr>
              <w:rPr>
                <w:rFonts w:ascii="Arial Narrow" w:hAnsi="Arial Narrow" w:cs="Arial Narrow"/>
                <w:sz w:val="20"/>
                <w:szCs w:val="20"/>
                <w:lang w:val="sk-SK" w:eastAsia="en-US"/>
              </w:rPr>
            </w:pPr>
            <w:r>
              <w:rPr>
                <w:rFonts w:ascii="Arial Narrow" w:hAnsi="Arial Narrow" w:cs="Arial Narrow"/>
                <w:sz w:val="20"/>
                <w:szCs w:val="20"/>
                <w:lang w:val="sk-SK" w:eastAsia="en-US"/>
              </w:rPr>
              <w:t>1586336</w:t>
            </w:r>
          </w:p>
        </w:tc>
      </w:tr>
    </w:tbl>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b/>
          <w:sz w:val="20"/>
          <w:szCs w:val="20"/>
          <w:u w:val="single"/>
          <w:lang w:val="sk-SK" w:eastAsia="en-US"/>
        </w:rPr>
      </w:pPr>
    </w:p>
    <w:p w:rsidR="000A562A" w:rsidRPr="00951D30" w:rsidRDefault="000A562A" w:rsidP="000A562A">
      <w:pPr>
        <w:rPr>
          <w:rFonts w:ascii="Arial Narrow" w:hAnsi="Arial Narrow"/>
          <w:b/>
          <w:sz w:val="20"/>
          <w:szCs w:val="20"/>
          <w:u w:val="single"/>
          <w:lang w:val="sk-SK" w:eastAsia="en-US"/>
        </w:rPr>
      </w:pPr>
    </w:p>
    <w:p w:rsidR="000A562A" w:rsidRPr="00951D30" w:rsidRDefault="000A562A" w:rsidP="000A562A">
      <w:pPr>
        <w:rPr>
          <w:rFonts w:ascii="Arial Narrow" w:hAnsi="Arial Narrow"/>
          <w:b/>
          <w:sz w:val="20"/>
          <w:szCs w:val="20"/>
          <w:u w:val="single"/>
          <w:lang w:val="sk-SK" w:eastAsia="en-US"/>
        </w:rPr>
      </w:pPr>
      <w:r w:rsidRPr="00951D30">
        <w:rPr>
          <w:rFonts w:ascii="Arial Narrow" w:hAnsi="Arial Narrow"/>
          <w:b/>
          <w:sz w:val="20"/>
          <w:szCs w:val="20"/>
          <w:u w:val="single"/>
          <w:lang w:val="sk-SK" w:eastAsia="en-US"/>
        </w:rPr>
        <w:t>Popis údajov a doplňujúce informácie:</w:t>
      </w:r>
    </w:p>
    <w:p w:rsidR="000A562A" w:rsidRPr="00951D30" w:rsidRDefault="000A562A" w:rsidP="000A562A">
      <w:pPr>
        <w:numPr>
          <w:ilvl w:val="0"/>
          <w:numId w:val="17"/>
        </w:numPr>
        <w:rPr>
          <w:rFonts w:ascii="Arial Narrow" w:hAnsi="Arial Narrow"/>
          <w:sz w:val="20"/>
          <w:szCs w:val="20"/>
          <w:lang w:val="sk-SK" w:eastAsia="en-US"/>
        </w:rPr>
      </w:pPr>
      <w:r w:rsidRPr="00951D30">
        <w:rPr>
          <w:rFonts w:ascii="Arial Narrow" w:hAnsi="Arial Narrow"/>
          <w:color w:val="000000"/>
          <w:sz w:val="20"/>
          <w:szCs w:val="20"/>
          <w:shd w:val="clear" w:color="auto" w:fill="FFFFFF"/>
          <w:lang w:val="sk-SK" w:eastAsia="en-US"/>
        </w:rPr>
        <w:t>Obchodná spoločnosť nezískala za obdobie od 1. januára 201</w:t>
      </w:r>
      <w:r>
        <w:rPr>
          <w:rFonts w:ascii="Arial Narrow" w:hAnsi="Arial Narrow"/>
          <w:color w:val="000000"/>
          <w:sz w:val="20"/>
          <w:szCs w:val="20"/>
          <w:shd w:val="clear" w:color="auto" w:fill="FFFFFF"/>
          <w:lang w:val="sk-SK" w:eastAsia="en-US"/>
        </w:rPr>
        <w:t>4</w:t>
      </w:r>
      <w:r w:rsidRPr="00951D30">
        <w:rPr>
          <w:rFonts w:ascii="Arial Narrow" w:hAnsi="Arial Narrow"/>
          <w:color w:val="000000"/>
          <w:sz w:val="20"/>
          <w:szCs w:val="20"/>
          <w:shd w:val="clear" w:color="auto" w:fill="FFFFFF"/>
          <w:lang w:val="sk-SK" w:eastAsia="en-US"/>
        </w:rPr>
        <w:t xml:space="preserve"> do 31. decembra 201</w:t>
      </w:r>
      <w:r>
        <w:rPr>
          <w:rFonts w:ascii="Arial Narrow" w:hAnsi="Arial Narrow"/>
          <w:color w:val="000000"/>
          <w:sz w:val="20"/>
          <w:szCs w:val="20"/>
          <w:shd w:val="clear" w:color="auto" w:fill="FFFFFF"/>
          <w:lang w:val="sk-SK" w:eastAsia="en-US"/>
        </w:rPr>
        <w:t>4</w:t>
      </w:r>
      <w:r w:rsidRPr="00951D30">
        <w:rPr>
          <w:rFonts w:ascii="Arial Narrow" w:hAnsi="Arial Narrow"/>
          <w:color w:val="000000"/>
          <w:sz w:val="20"/>
          <w:szCs w:val="20"/>
          <w:shd w:val="clear" w:color="auto" w:fill="FFFFFF"/>
          <w:lang w:val="sk-SK" w:eastAsia="en-US"/>
        </w:rPr>
        <w:t xml:space="preserve"> darom dlhodobý hmotný majetok. </w:t>
      </w:r>
    </w:p>
    <w:p w:rsidR="000A562A" w:rsidRPr="00951D30" w:rsidRDefault="000A562A" w:rsidP="000A562A">
      <w:pPr>
        <w:numPr>
          <w:ilvl w:val="0"/>
          <w:numId w:val="17"/>
        </w:numPr>
        <w:rPr>
          <w:rFonts w:ascii="Arial Narrow" w:hAnsi="Arial Narrow"/>
          <w:sz w:val="20"/>
          <w:szCs w:val="20"/>
          <w:lang w:val="sk-SK" w:eastAsia="en-US"/>
        </w:rPr>
      </w:pPr>
      <w:r w:rsidRPr="00951D30">
        <w:rPr>
          <w:rFonts w:ascii="Arial Narrow" w:hAnsi="Arial Narrow"/>
          <w:color w:val="000000"/>
          <w:sz w:val="20"/>
          <w:szCs w:val="20"/>
          <w:shd w:val="clear" w:color="auto" w:fill="FFFFFF"/>
          <w:lang w:val="sk-SK" w:eastAsia="en-US"/>
        </w:rPr>
        <w:t xml:space="preserve">Dlhodobý hmotný majetok je poistený pre prípad havarijného poistenia motorových vozidiel do výšky </w:t>
      </w:r>
    </w:p>
    <w:p w:rsidR="000A562A" w:rsidRPr="00951D30" w:rsidRDefault="000A562A" w:rsidP="000A562A">
      <w:pPr>
        <w:rPr>
          <w:rFonts w:ascii="Arial Narrow" w:hAnsi="Arial Narrow"/>
          <w:sz w:val="20"/>
          <w:szCs w:val="20"/>
          <w:lang w:val="sk-SK" w:eastAsia="en-US"/>
        </w:rPr>
      </w:pPr>
      <w:r w:rsidRPr="00951D30">
        <w:rPr>
          <w:rFonts w:ascii="Arial Narrow" w:hAnsi="Arial Narrow"/>
          <w:color w:val="000000"/>
          <w:sz w:val="20"/>
          <w:szCs w:val="20"/>
          <w:shd w:val="clear" w:color="auto" w:fill="FFFFFF"/>
          <w:lang w:val="sk-SK" w:eastAsia="en-US"/>
        </w:rPr>
        <w:t xml:space="preserve">              1 150 000 eur.</w:t>
      </w:r>
    </w:p>
    <w:p w:rsidR="000A562A" w:rsidRPr="00951D30" w:rsidRDefault="000A562A" w:rsidP="000A562A">
      <w:pPr>
        <w:numPr>
          <w:ilvl w:val="0"/>
          <w:numId w:val="17"/>
        </w:numPr>
        <w:rPr>
          <w:rFonts w:ascii="Arial Narrow" w:hAnsi="Arial Narrow"/>
          <w:sz w:val="20"/>
          <w:szCs w:val="20"/>
          <w:lang w:val="sk-SK" w:eastAsia="en-US"/>
        </w:rPr>
      </w:pPr>
      <w:r w:rsidRPr="00951D30">
        <w:rPr>
          <w:rFonts w:ascii="Arial Narrow" w:hAnsi="Arial Narrow"/>
          <w:color w:val="000000"/>
          <w:sz w:val="20"/>
          <w:szCs w:val="20"/>
          <w:shd w:val="clear" w:color="auto" w:fill="FFFFFF"/>
          <w:lang w:val="sk-SK" w:eastAsia="en-US"/>
        </w:rPr>
        <w:t>K 31. decembru  201</w:t>
      </w:r>
      <w:r>
        <w:rPr>
          <w:rFonts w:ascii="Arial Narrow" w:hAnsi="Arial Narrow"/>
          <w:color w:val="000000"/>
          <w:sz w:val="20"/>
          <w:szCs w:val="20"/>
          <w:shd w:val="clear" w:color="auto" w:fill="FFFFFF"/>
          <w:lang w:val="sk-SK" w:eastAsia="en-US"/>
        </w:rPr>
        <w:t>4</w:t>
      </w:r>
      <w:r w:rsidRPr="00951D30">
        <w:rPr>
          <w:rFonts w:ascii="Arial Narrow" w:hAnsi="Arial Narrow"/>
          <w:color w:val="000000"/>
          <w:sz w:val="20"/>
          <w:szCs w:val="20"/>
          <w:shd w:val="clear" w:color="auto" w:fill="FFFFFF"/>
          <w:lang w:val="sk-SK" w:eastAsia="en-US"/>
        </w:rPr>
        <w:t xml:space="preserve"> zahrnoval zostatok dlhodobého hmotného majetku majetok prenajatý na základe finančného prenájmu v zostatkovej hodnote </w:t>
      </w:r>
      <w:r w:rsidRPr="00A64DA9">
        <w:rPr>
          <w:rFonts w:ascii="Arial Narrow" w:hAnsi="Arial Narrow"/>
          <w:color w:val="000000"/>
          <w:sz w:val="20"/>
          <w:szCs w:val="20"/>
          <w:shd w:val="clear" w:color="auto" w:fill="FFFFFF"/>
          <w:lang w:val="sk-SK" w:eastAsia="en-US"/>
        </w:rPr>
        <w:t>637133,80 eur</w:t>
      </w:r>
      <w:r w:rsidRPr="00951D30">
        <w:rPr>
          <w:rFonts w:ascii="Arial Narrow" w:hAnsi="Arial Narrow"/>
          <w:color w:val="000000"/>
          <w:sz w:val="20"/>
          <w:szCs w:val="20"/>
          <w:shd w:val="clear" w:color="auto" w:fill="FFFFFF"/>
          <w:lang w:val="sk-SK" w:eastAsia="en-US"/>
        </w:rPr>
        <w:t>.</w:t>
      </w:r>
    </w:p>
    <w:p w:rsidR="000A562A" w:rsidRDefault="000A562A" w:rsidP="000A562A">
      <w:pPr>
        <w:numPr>
          <w:ilvl w:val="0"/>
          <w:numId w:val="17"/>
        </w:numPr>
        <w:rPr>
          <w:rFonts w:ascii="Arial Narrow" w:hAnsi="Arial Narrow"/>
          <w:sz w:val="20"/>
          <w:szCs w:val="20"/>
          <w:lang w:val="sk-SK" w:eastAsia="en-US"/>
        </w:rPr>
      </w:pPr>
      <w:r w:rsidRPr="00951D30">
        <w:rPr>
          <w:rFonts w:ascii="Arial Narrow" w:hAnsi="Arial Narrow"/>
          <w:sz w:val="20"/>
          <w:szCs w:val="20"/>
          <w:lang w:val="sk-SK" w:eastAsia="en-US"/>
        </w:rPr>
        <w:t>Stav položky „Obstarávaný dlhodobý hmotný majetok“ k 31. Decembru 201</w:t>
      </w:r>
      <w:r>
        <w:rPr>
          <w:rFonts w:ascii="Arial Narrow" w:hAnsi="Arial Narrow"/>
          <w:sz w:val="20"/>
          <w:szCs w:val="20"/>
          <w:lang w:val="sk-SK" w:eastAsia="en-US"/>
        </w:rPr>
        <w:t>4</w:t>
      </w:r>
      <w:r w:rsidRPr="00951D30">
        <w:rPr>
          <w:rFonts w:ascii="Arial Narrow" w:hAnsi="Arial Narrow"/>
          <w:sz w:val="20"/>
          <w:szCs w:val="20"/>
          <w:lang w:val="sk-SK" w:eastAsia="en-US"/>
        </w:rPr>
        <w:t xml:space="preserve"> predstavujú  predovšetkým dopravné prostriedky.  </w:t>
      </w:r>
    </w:p>
    <w:p w:rsidR="00CB3A93" w:rsidRPr="00CB3A93" w:rsidRDefault="00CB3A93" w:rsidP="000A562A">
      <w:pPr>
        <w:numPr>
          <w:ilvl w:val="0"/>
          <w:numId w:val="17"/>
        </w:numPr>
        <w:rPr>
          <w:rFonts w:ascii="Arial Narrow" w:hAnsi="Arial Narrow"/>
          <w:sz w:val="18"/>
          <w:szCs w:val="20"/>
          <w:lang w:val="sk-SK" w:eastAsia="en-US"/>
        </w:rPr>
      </w:pPr>
      <w:proofErr w:type="spellStart"/>
      <w:r w:rsidRPr="00CB3A93">
        <w:rPr>
          <w:rFonts w:ascii="Arial Narrow" w:hAnsi="Arial Narrow"/>
          <w:sz w:val="20"/>
          <w:szCs w:val="22"/>
        </w:rPr>
        <w:t>Spoločnosť</w:t>
      </w:r>
      <w:proofErr w:type="spellEnd"/>
      <w:r w:rsidRPr="00CB3A93">
        <w:rPr>
          <w:rFonts w:ascii="Arial Narrow" w:hAnsi="Arial Narrow"/>
          <w:sz w:val="20"/>
          <w:szCs w:val="22"/>
        </w:rPr>
        <w:t xml:space="preserve"> má </w:t>
      </w:r>
      <w:proofErr w:type="spellStart"/>
      <w:r w:rsidRPr="00CB3A93">
        <w:rPr>
          <w:rFonts w:ascii="Arial Narrow" w:hAnsi="Arial Narrow"/>
          <w:sz w:val="20"/>
          <w:szCs w:val="22"/>
        </w:rPr>
        <w:t>zriadené</w:t>
      </w:r>
      <w:proofErr w:type="spellEnd"/>
      <w:r w:rsidRPr="00CB3A93">
        <w:rPr>
          <w:rFonts w:ascii="Arial Narrow" w:hAnsi="Arial Narrow"/>
          <w:sz w:val="20"/>
          <w:szCs w:val="22"/>
        </w:rPr>
        <w:t xml:space="preserve"> </w:t>
      </w:r>
      <w:proofErr w:type="spellStart"/>
      <w:r w:rsidRPr="00CB3A93">
        <w:rPr>
          <w:rFonts w:ascii="Arial Narrow" w:hAnsi="Arial Narrow"/>
          <w:sz w:val="20"/>
          <w:szCs w:val="22"/>
        </w:rPr>
        <w:t>záložné</w:t>
      </w:r>
      <w:proofErr w:type="spellEnd"/>
      <w:r w:rsidRPr="00CB3A93">
        <w:rPr>
          <w:rFonts w:ascii="Arial Narrow" w:hAnsi="Arial Narrow"/>
          <w:sz w:val="20"/>
          <w:szCs w:val="22"/>
        </w:rPr>
        <w:t xml:space="preserve"> právo na </w:t>
      </w:r>
      <w:proofErr w:type="spellStart"/>
      <w:r w:rsidRPr="00CB3A93">
        <w:rPr>
          <w:rFonts w:ascii="Arial Narrow" w:hAnsi="Arial Narrow"/>
          <w:sz w:val="20"/>
          <w:szCs w:val="22"/>
        </w:rPr>
        <w:t>dlhodobý</w:t>
      </w:r>
      <w:proofErr w:type="spellEnd"/>
      <w:r w:rsidRPr="00CB3A93">
        <w:rPr>
          <w:rFonts w:ascii="Arial Narrow" w:hAnsi="Arial Narrow"/>
          <w:sz w:val="20"/>
          <w:szCs w:val="22"/>
        </w:rPr>
        <w:t xml:space="preserve"> hmotný </w:t>
      </w:r>
      <w:proofErr w:type="spellStart"/>
      <w:r w:rsidRPr="00CB3A93">
        <w:rPr>
          <w:rFonts w:ascii="Arial Narrow" w:hAnsi="Arial Narrow"/>
          <w:sz w:val="20"/>
          <w:szCs w:val="22"/>
        </w:rPr>
        <w:t>majetok</w:t>
      </w:r>
      <w:proofErr w:type="spellEnd"/>
      <w:r w:rsidRPr="00CB3A93">
        <w:rPr>
          <w:rFonts w:ascii="Arial Narrow" w:hAnsi="Arial Narrow"/>
          <w:sz w:val="20"/>
          <w:szCs w:val="22"/>
        </w:rPr>
        <w:t xml:space="preserve">, na </w:t>
      </w:r>
      <w:proofErr w:type="spellStart"/>
      <w:r w:rsidRPr="00CB3A93">
        <w:rPr>
          <w:rFonts w:ascii="Arial Narrow" w:hAnsi="Arial Narrow"/>
          <w:sz w:val="20"/>
          <w:szCs w:val="22"/>
        </w:rPr>
        <w:t>nehnuteľnosť</w:t>
      </w:r>
      <w:proofErr w:type="spellEnd"/>
      <w:r w:rsidRPr="00CB3A93">
        <w:rPr>
          <w:rFonts w:ascii="Arial Narrow" w:hAnsi="Arial Narrow"/>
          <w:sz w:val="20"/>
          <w:szCs w:val="22"/>
        </w:rPr>
        <w:t xml:space="preserve"> v </w:t>
      </w:r>
      <w:proofErr w:type="spellStart"/>
      <w:r w:rsidRPr="00CB3A93">
        <w:rPr>
          <w:rFonts w:ascii="Arial Narrow" w:hAnsi="Arial Narrow"/>
          <w:sz w:val="20"/>
          <w:szCs w:val="22"/>
        </w:rPr>
        <w:t>hodnote</w:t>
      </w:r>
      <w:proofErr w:type="spellEnd"/>
      <w:r w:rsidRPr="00CB3A93">
        <w:rPr>
          <w:rFonts w:ascii="Arial Narrow" w:hAnsi="Arial Narrow"/>
          <w:sz w:val="20"/>
          <w:szCs w:val="22"/>
        </w:rPr>
        <w:t xml:space="preserve"> </w:t>
      </w:r>
      <w:proofErr w:type="spellStart"/>
      <w:r w:rsidRPr="00CB3A93">
        <w:rPr>
          <w:rFonts w:ascii="Arial Narrow" w:hAnsi="Arial Narrow"/>
          <w:sz w:val="20"/>
          <w:szCs w:val="22"/>
        </w:rPr>
        <w:t>nesplateného</w:t>
      </w:r>
      <w:proofErr w:type="spellEnd"/>
      <w:r w:rsidRPr="00CB3A93">
        <w:rPr>
          <w:rFonts w:ascii="Arial Narrow" w:hAnsi="Arial Narrow"/>
          <w:sz w:val="20"/>
          <w:szCs w:val="22"/>
        </w:rPr>
        <w:t xml:space="preserve"> </w:t>
      </w:r>
      <w:proofErr w:type="spellStart"/>
      <w:r w:rsidRPr="00CB3A93">
        <w:rPr>
          <w:rFonts w:ascii="Arial Narrow" w:hAnsi="Arial Narrow"/>
          <w:sz w:val="20"/>
          <w:szCs w:val="22"/>
        </w:rPr>
        <w:t>úveru</w:t>
      </w:r>
      <w:proofErr w:type="spellEnd"/>
      <w:r w:rsidRPr="00CB3A93">
        <w:rPr>
          <w:rFonts w:ascii="Arial Narrow" w:hAnsi="Arial Narrow"/>
          <w:sz w:val="20"/>
          <w:szCs w:val="22"/>
        </w:rPr>
        <w:t xml:space="preserve">. </w:t>
      </w: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Tabuľka č. 2</w:t>
      </w:r>
    </w:p>
    <w:tbl>
      <w:tblPr>
        <w:tblW w:w="5139" w:type="pct"/>
        <w:jc w:val="center"/>
        <w:tblLayout w:type="fixed"/>
        <w:tblCellMar>
          <w:left w:w="30" w:type="dxa"/>
          <w:right w:w="30" w:type="dxa"/>
        </w:tblCellMar>
        <w:tblLook w:val="0000"/>
      </w:tblPr>
      <w:tblGrid>
        <w:gridCol w:w="1477"/>
        <w:gridCol w:w="831"/>
        <w:gridCol w:w="15"/>
        <w:gridCol w:w="28"/>
        <w:gridCol w:w="703"/>
        <w:gridCol w:w="14"/>
        <w:gridCol w:w="14"/>
        <w:gridCol w:w="1055"/>
        <w:gridCol w:w="14"/>
        <w:gridCol w:w="9"/>
        <w:gridCol w:w="33"/>
        <w:gridCol w:w="844"/>
        <w:gridCol w:w="14"/>
        <w:gridCol w:w="14"/>
        <w:gridCol w:w="857"/>
        <w:gridCol w:w="14"/>
        <w:gridCol w:w="14"/>
        <w:gridCol w:w="29"/>
        <w:gridCol w:w="746"/>
        <w:gridCol w:w="29"/>
        <w:gridCol w:w="634"/>
        <w:gridCol w:w="28"/>
        <w:gridCol w:w="129"/>
        <w:gridCol w:w="912"/>
        <w:gridCol w:w="929"/>
      </w:tblGrid>
      <w:tr w:rsidR="000A562A" w:rsidRPr="00951D30" w:rsidTr="00EA6B72">
        <w:trPr>
          <w:trHeight w:val="450"/>
          <w:tblHeader/>
          <w:jc w:val="center"/>
        </w:trPr>
        <w:tc>
          <w:tcPr>
            <w:tcW w:w="1446" w:type="dxa"/>
            <w:vMerge w:val="restart"/>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Dlhodobý hmotný majetok</w:t>
            </w:r>
          </w:p>
        </w:tc>
        <w:tc>
          <w:tcPr>
            <w:tcW w:w="7739" w:type="dxa"/>
            <w:gridSpan w:val="24"/>
            <w:tcBorders>
              <w:top w:val="single" w:sz="12" w:space="0" w:color="auto"/>
              <w:left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
                <w:bCs/>
                <w:sz w:val="20"/>
                <w:szCs w:val="20"/>
                <w:highlight w:val="yellow"/>
                <w:lang w:val="sk-SK" w:eastAsia="en-US"/>
              </w:rPr>
            </w:pPr>
            <w:r w:rsidRPr="00951D30">
              <w:rPr>
                <w:rFonts w:ascii="Arial Narrow" w:hAnsi="Arial Narrow" w:cs="Arial Narrow"/>
                <w:b/>
                <w:bCs/>
                <w:sz w:val="20"/>
                <w:szCs w:val="20"/>
                <w:lang w:val="sk-SK" w:eastAsia="en-US"/>
              </w:rPr>
              <w:t xml:space="preserve">Bezprostredne predchádzajúce účtovné obdobie      </w:t>
            </w:r>
            <w:r w:rsidRPr="00951D30">
              <w:rPr>
                <w:rFonts w:ascii="Arial Narrow" w:hAnsi="Arial Narrow" w:cs="Arial Narrow"/>
                <w:b/>
                <w:bCs/>
                <w:sz w:val="20"/>
                <w:szCs w:val="20"/>
                <w:highlight w:val="yellow"/>
                <w:lang w:val="sk-SK" w:eastAsia="en-US"/>
              </w:rPr>
              <w:t xml:space="preserve">                                                                                                                              </w:t>
            </w:r>
          </w:p>
        </w:tc>
      </w:tr>
      <w:tr w:rsidR="000A562A" w:rsidRPr="00951D30" w:rsidTr="00EA6B72">
        <w:trPr>
          <w:trHeight w:val="1537"/>
          <w:tblHeader/>
          <w:jc w:val="center"/>
        </w:trPr>
        <w:tc>
          <w:tcPr>
            <w:tcW w:w="1446" w:type="dxa"/>
            <w:vMerge/>
            <w:tcBorders>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Calibri" w:hAnsi="Calibri" w:cs="Calibri"/>
                <w:sz w:val="20"/>
                <w:szCs w:val="20"/>
                <w:lang w:val="sk-SK" w:eastAsia="en-US"/>
              </w:rPr>
            </w:pPr>
          </w:p>
        </w:tc>
        <w:tc>
          <w:tcPr>
            <w:tcW w:w="855" w:type="dxa"/>
            <w:gridSpan w:val="3"/>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Pozemky</w:t>
            </w:r>
          </w:p>
        </w:tc>
        <w:tc>
          <w:tcPr>
            <w:tcW w:w="688"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Stavby</w:t>
            </w:r>
          </w:p>
        </w:tc>
        <w:tc>
          <w:tcPr>
            <w:tcW w:w="1115" w:type="dxa"/>
            <w:gridSpan w:val="6"/>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Samostatné hnuteľné veci a súbory hnuteľných vecí</w:t>
            </w:r>
          </w:p>
        </w:tc>
        <w:tc>
          <w:tcPr>
            <w:tcW w:w="854" w:type="dxa"/>
            <w:gridSpan w:val="3"/>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Pesto-vateľské</w:t>
            </w:r>
            <w:proofErr w:type="spellEnd"/>
            <w:r w:rsidRPr="00951D30">
              <w:rPr>
                <w:rFonts w:ascii="Arial Narrow" w:hAnsi="Arial Narrow" w:cs="Arial Narrow"/>
                <w:b/>
                <w:bCs/>
                <w:sz w:val="20"/>
                <w:szCs w:val="20"/>
                <w:lang w:val="sk-SK" w:eastAsia="en-US"/>
              </w:rPr>
              <w:t xml:space="preserve"> celky</w:t>
            </w:r>
            <w:r w:rsidRPr="00951D30">
              <w:rPr>
                <w:rFonts w:ascii="Arial Narrow" w:hAnsi="Arial Narrow" w:cs="Arial Narrow"/>
                <w:b/>
                <w:bCs/>
                <w:sz w:val="20"/>
                <w:szCs w:val="20"/>
                <w:lang w:val="sk-SK" w:eastAsia="en-US"/>
              </w:rPr>
              <w:br/>
              <w:t xml:space="preserve"> trvalých porastov</w:t>
            </w:r>
          </w:p>
        </w:tc>
        <w:tc>
          <w:tcPr>
            <w:tcW w:w="895" w:type="dxa"/>
            <w:gridSpan w:val="4"/>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Základné stádo a ťažné zvieratá</w:t>
            </w:r>
          </w:p>
        </w:tc>
        <w:tc>
          <w:tcPr>
            <w:tcW w:w="730"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Ostatný DHM</w:t>
            </w:r>
          </w:p>
        </w:tc>
        <w:tc>
          <w:tcPr>
            <w:tcW w:w="648" w:type="dxa"/>
            <w:gridSpan w:val="2"/>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proofErr w:type="spellStart"/>
            <w:r w:rsidRPr="00951D30">
              <w:rPr>
                <w:rFonts w:ascii="Arial Narrow" w:hAnsi="Arial Narrow" w:cs="Arial Narrow"/>
                <w:b/>
                <w:bCs/>
                <w:sz w:val="20"/>
                <w:szCs w:val="20"/>
                <w:lang w:val="sk-SK" w:eastAsia="en-US"/>
              </w:rPr>
              <w:t>Obsta-rávaný</w:t>
            </w:r>
            <w:proofErr w:type="spellEnd"/>
            <w:r w:rsidRPr="00951D30">
              <w:rPr>
                <w:rFonts w:ascii="Arial Narrow" w:hAnsi="Arial Narrow" w:cs="Arial Narrow"/>
                <w:b/>
                <w:bCs/>
                <w:sz w:val="20"/>
                <w:szCs w:val="20"/>
                <w:lang w:val="sk-SK" w:eastAsia="en-US"/>
              </w:rPr>
              <w:t xml:space="preserve"> DHM</w:t>
            </w:r>
          </w:p>
        </w:tc>
        <w:tc>
          <w:tcPr>
            <w:tcW w:w="1045" w:type="dxa"/>
            <w:gridSpan w:val="3"/>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Poskytnuté preddavky na DHM</w:t>
            </w:r>
          </w:p>
        </w:tc>
        <w:tc>
          <w:tcPr>
            <w:tcW w:w="909" w:type="dxa"/>
            <w:tcBorders>
              <w:top w:val="single" w:sz="12" w:space="0" w:color="auto"/>
              <w:left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Spolu</w:t>
            </w:r>
          </w:p>
        </w:tc>
      </w:tr>
      <w:tr w:rsidR="000A562A" w:rsidRPr="00951D30" w:rsidTr="00EA6B72">
        <w:trPr>
          <w:trHeight w:val="155"/>
          <w:tblHeader/>
          <w:jc w:val="center"/>
        </w:trPr>
        <w:tc>
          <w:tcPr>
            <w:tcW w:w="1446" w:type="dxa"/>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a</w:t>
            </w:r>
          </w:p>
        </w:tc>
        <w:tc>
          <w:tcPr>
            <w:tcW w:w="855" w:type="dxa"/>
            <w:gridSpan w:val="3"/>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b</w:t>
            </w:r>
          </w:p>
        </w:tc>
        <w:tc>
          <w:tcPr>
            <w:tcW w:w="688"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c</w:t>
            </w:r>
          </w:p>
        </w:tc>
        <w:tc>
          <w:tcPr>
            <w:tcW w:w="1115" w:type="dxa"/>
            <w:gridSpan w:val="6"/>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D</w:t>
            </w:r>
          </w:p>
        </w:tc>
        <w:tc>
          <w:tcPr>
            <w:tcW w:w="854" w:type="dxa"/>
            <w:gridSpan w:val="3"/>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e</w:t>
            </w:r>
          </w:p>
        </w:tc>
        <w:tc>
          <w:tcPr>
            <w:tcW w:w="895" w:type="dxa"/>
            <w:gridSpan w:val="4"/>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F</w:t>
            </w:r>
          </w:p>
        </w:tc>
        <w:tc>
          <w:tcPr>
            <w:tcW w:w="730" w:type="dxa"/>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g</w:t>
            </w:r>
          </w:p>
        </w:tc>
        <w:tc>
          <w:tcPr>
            <w:tcW w:w="648" w:type="dxa"/>
            <w:gridSpan w:val="2"/>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h</w:t>
            </w:r>
          </w:p>
        </w:tc>
        <w:tc>
          <w:tcPr>
            <w:tcW w:w="1045" w:type="dxa"/>
            <w:gridSpan w:val="3"/>
            <w:tcBorders>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i</w:t>
            </w:r>
          </w:p>
        </w:tc>
        <w:tc>
          <w:tcPr>
            <w:tcW w:w="909" w:type="dxa"/>
            <w:tcBorders>
              <w:left w:val="single" w:sz="12"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bCs/>
                <w:sz w:val="20"/>
                <w:szCs w:val="20"/>
                <w:lang w:val="sk-SK" w:eastAsia="en-US"/>
              </w:rPr>
            </w:pPr>
            <w:r w:rsidRPr="00951D30">
              <w:rPr>
                <w:rFonts w:ascii="Arial Narrow" w:hAnsi="Arial Narrow" w:cs="Arial Narrow"/>
                <w:bCs/>
                <w:sz w:val="20"/>
                <w:szCs w:val="20"/>
                <w:lang w:val="sk-SK" w:eastAsia="en-US"/>
              </w:rPr>
              <w:t>j</w:t>
            </w:r>
          </w:p>
        </w:tc>
      </w:tr>
      <w:tr w:rsidR="000A562A" w:rsidRPr="00951D30" w:rsidTr="00EA6B72">
        <w:trPr>
          <w:trHeight w:val="278"/>
          <w:tblHeader/>
          <w:jc w:val="center"/>
        </w:trPr>
        <w:tc>
          <w:tcPr>
            <w:tcW w:w="9185" w:type="dxa"/>
            <w:gridSpan w:val="25"/>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lastRenderedPageBreak/>
              <w:t>Prvotné ocenenie</w:t>
            </w:r>
          </w:p>
        </w:tc>
      </w:tr>
      <w:tr w:rsidR="000A562A" w:rsidRPr="00951D30" w:rsidTr="00EA6B72">
        <w:trPr>
          <w:trHeight w:val="672"/>
          <w:tblHeader/>
          <w:jc w:val="center"/>
        </w:trPr>
        <w:tc>
          <w:tcPr>
            <w:tcW w:w="1446"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55" w:type="dxa"/>
            <w:gridSpan w:val="3"/>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r>
              <w:rPr>
                <w:rFonts w:ascii="Arial Narrow" w:hAnsi="Arial Narrow" w:cs="Arial Narrow"/>
                <w:sz w:val="20"/>
                <w:szCs w:val="20"/>
                <w:lang w:val="sk-SK" w:eastAsia="en-US"/>
              </w:rPr>
              <w:t>46438</w:t>
            </w:r>
          </w:p>
        </w:tc>
        <w:tc>
          <w:tcPr>
            <w:tcW w:w="702" w:type="dxa"/>
            <w:gridSpan w:val="2"/>
            <w:tcBorders>
              <w:top w:val="single" w:sz="12"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30124</w:t>
            </w:r>
          </w:p>
        </w:tc>
        <w:tc>
          <w:tcPr>
            <w:tcW w:w="1069" w:type="dxa"/>
            <w:gridSpan w:val="4"/>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2180001</w:t>
            </w: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895" w:type="dxa"/>
            <w:gridSpan w:val="4"/>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730" w:type="dxa"/>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648"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155071</w:t>
            </w:r>
          </w:p>
        </w:tc>
        <w:tc>
          <w:tcPr>
            <w:tcW w:w="1045"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909"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2682634</w:t>
            </w:r>
          </w:p>
        </w:tc>
      </w:tr>
      <w:tr w:rsidR="000A562A" w:rsidRPr="00951D30" w:rsidTr="00EA6B72">
        <w:trPr>
          <w:trHeight w:val="278"/>
          <w:tblHeader/>
          <w:jc w:val="center"/>
        </w:trPr>
        <w:tc>
          <w:tcPr>
            <w:tcW w:w="1446"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Prírastky</w:t>
            </w:r>
          </w:p>
        </w:tc>
        <w:tc>
          <w:tcPr>
            <w:tcW w:w="855" w:type="dxa"/>
            <w:gridSpan w:val="3"/>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3518</w:t>
            </w:r>
          </w:p>
        </w:tc>
        <w:tc>
          <w:tcPr>
            <w:tcW w:w="702" w:type="dxa"/>
            <w:gridSpan w:val="2"/>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24760</w:t>
            </w:r>
          </w:p>
        </w:tc>
        <w:tc>
          <w:tcPr>
            <w:tcW w:w="1069"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29741</w:t>
            </w:r>
          </w:p>
        </w:tc>
        <w:tc>
          <w:tcPr>
            <w:tcW w:w="886"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895"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730"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64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215051</w:t>
            </w:r>
          </w:p>
        </w:tc>
        <w:tc>
          <w:tcPr>
            <w:tcW w:w="1045"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909"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536070</w:t>
            </w:r>
          </w:p>
        </w:tc>
      </w:tr>
      <w:tr w:rsidR="000A562A" w:rsidRPr="00951D30" w:rsidTr="00EA6B72">
        <w:trPr>
          <w:trHeight w:val="278"/>
          <w:tblHeader/>
          <w:jc w:val="center"/>
        </w:trPr>
        <w:tc>
          <w:tcPr>
            <w:tcW w:w="1446"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55" w:type="dxa"/>
            <w:gridSpan w:val="3"/>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3235</w:t>
            </w:r>
          </w:p>
        </w:tc>
        <w:tc>
          <w:tcPr>
            <w:tcW w:w="702" w:type="dxa"/>
            <w:gridSpan w:val="2"/>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69"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29254</w:t>
            </w:r>
          </w:p>
        </w:tc>
        <w:tc>
          <w:tcPr>
            <w:tcW w:w="886"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895"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730"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64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321018</w:t>
            </w:r>
          </w:p>
        </w:tc>
        <w:tc>
          <w:tcPr>
            <w:tcW w:w="1045"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909"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353507</w:t>
            </w:r>
          </w:p>
        </w:tc>
      </w:tr>
      <w:tr w:rsidR="000A562A" w:rsidRPr="00951D30" w:rsidTr="00EA6B72">
        <w:trPr>
          <w:trHeight w:val="278"/>
          <w:tblHeader/>
          <w:jc w:val="center"/>
        </w:trPr>
        <w:tc>
          <w:tcPr>
            <w:tcW w:w="1446"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Presuny</w:t>
            </w:r>
          </w:p>
        </w:tc>
        <w:tc>
          <w:tcPr>
            <w:tcW w:w="855" w:type="dxa"/>
            <w:gridSpan w:val="3"/>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2" w:type="dxa"/>
            <w:gridSpan w:val="2"/>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69"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895"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730" w:type="dxa"/>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64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45"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909"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tblHeader/>
          <w:jc w:val="center"/>
        </w:trPr>
        <w:tc>
          <w:tcPr>
            <w:tcW w:w="1446"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55" w:type="dxa"/>
            <w:gridSpan w:val="3"/>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46721</w:t>
            </w:r>
          </w:p>
        </w:tc>
        <w:tc>
          <w:tcPr>
            <w:tcW w:w="702" w:type="dxa"/>
            <w:gridSpan w:val="2"/>
            <w:tcBorders>
              <w:top w:val="single" w:sz="6" w:space="0" w:color="auto"/>
              <w:left w:val="single" w:sz="6" w:space="0" w:color="auto"/>
              <w:bottom w:val="single" w:sz="12"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325884</w:t>
            </w:r>
          </w:p>
        </w:tc>
        <w:tc>
          <w:tcPr>
            <w:tcW w:w="1069" w:type="dxa"/>
            <w:gridSpan w:val="4"/>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2443488</w:t>
            </w: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895" w:type="dxa"/>
            <w:gridSpan w:val="4"/>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730" w:type="dxa"/>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648"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49104</w:t>
            </w:r>
          </w:p>
        </w:tc>
        <w:tc>
          <w:tcPr>
            <w:tcW w:w="1045"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909"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2865197</w:t>
            </w:r>
          </w:p>
        </w:tc>
      </w:tr>
      <w:tr w:rsidR="000A562A" w:rsidRPr="00951D30" w:rsidTr="00EA6B72">
        <w:trPr>
          <w:trHeight w:val="278"/>
          <w:tblHeader/>
          <w:jc w:val="center"/>
        </w:trPr>
        <w:tc>
          <w:tcPr>
            <w:tcW w:w="9185" w:type="dxa"/>
            <w:gridSpan w:val="25"/>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Oprávky</w:t>
            </w:r>
          </w:p>
        </w:tc>
      </w:tr>
      <w:tr w:rsidR="000A562A" w:rsidRPr="00951D30" w:rsidTr="00EA6B72">
        <w:trPr>
          <w:trHeight w:val="278"/>
          <w:tblHeader/>
          <w:jc w:val="center"/>
        </w:trPr>
        <w:tc>
          <w:tcPr>
            <w:tcW w:w="1446"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55" w:type="dxa"/>
            <w:gridSpan w:val="3"/>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2" w:type="dxa"/>
            <w:gridSpan w:val="2"/>
            <w:tcBorders>
              <w:top w:val="single" w:sz="12"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19265</w:t>
            </w:r>
          </w:p>
        </w:tc>
        <w:tc>
          <w:tcPr>
            <w:tcW w:w="1046"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1232072</w:t>
            </w:r>
          </w:p>
        </w:tc>
        <w:tc>
          <w:tcPr>
            <w:tcW w:w="881" w:type="dxa"/>
            <w:gridSpan w:val="4"/>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95" w:type="dxa"/>
            <w:gridSpan w:val="5"/>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58"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75"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18"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09"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1251337</w:t>
            </w:r>
          </w:p>
        </w:tc>
      </w:tr>
      <w:tr w:rsidR="000A562A" w:rsidRPr="00951D30" w:rsidTr="00EA6B72">
        <w:trPr>
          <w:trHeight w:val="278"/>
          <w:tblHeader/>
          <w:jc w:val="center"/>
        </w:trPr>
        <w:tc>
          <w:tcPr>
            <w:tcW w:w="1446"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Prírastky</w:t>
            </w:r>
          </w:p>
        </w:tc>
        <w:tc>
          <w:tcPr>
            <w:tcW w:w="855" w:type="dxa"/>
            <w:gridSpan w:val="3"/>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2" w:type="dxa"/>
            <w:gridSpan w:val="2"/>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15839</w:t>
            </w:r>
          </w:p>
        </w:tc>
        <w:tc>
          <w:tcPr>
            <w:tcW w:w="1046"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426794</w:t>
            </w:r>
          </w:p>
        </w:tc>
        <w:tc>
          <w:tcPr>
            <w:tcW w:w="881"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95" w:type="dxa"/>
            <w:gridSpan w:val="5"/>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5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75"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09"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442633</w:t>
            </w:r>
          </w:p>
        </w:tc>
      </w:tr>
      <w:tr w:rsidR="000A562A" w:rsidRPr="00951D30" w:rsidTr="00EA6B72">
        <w:trPr>
          <w:trHeight w:val="278"/>
          <w:tblHeader/>
          <w:jc w:val="center"/>
        </w:trPr>
        <w:tc>
          <w:tcPr>
            <w:tcW w:w="1446"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55" w:type="dxa"/>
            <w:gridSpan w:val="3"/>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2" w:type="dxa"/>
            <w:gridSpan w:val="2"/>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46"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29254</w:t>
            </w:r>
          </w:p>
        </w:tc>
        <w:tc>
          <w:tcPr>
            <w:tcW w:w="881"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95" w:type="dxa"/>
            <w:gridSpan w:val="5"/>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5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75"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09"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29254</w:t>
            </w:r>
          </w:p>
        </w:tc>
      </w:tr>
      <w:tr w:rsidR="000A562A" w:rsidRPr="00951D30" w:rsidTr="00EA6B72">
        <w:trPr>
          <w:trHeight w:val="278"/>
          <w:tblHeader/>
          <w:jc w:val="center"/>
        </w:trPr>
        <w:tc>
          <w:tcPr>
            <w:tcW w:w="1446"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55" w:type="dxa"/>
            <w:gridSpan w:val="3"/>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02" w:type="dxa"/>
            <w:gridSpan w:val="2"/>
            <w:tcBorders>
              <w:top w:val="single" w:sz="6" w:space="0" w:color="auto"/>
              <w:left w:val="single" w:sz="6" w:space="0" w:color="auto"/>
              <w:bottom w:val="single" w:sz="12"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35104</w:t>
            </w:r>
          </w:p>
        </w:tc>
        <w:tc>
          <w:tcPr>
            <w:tcW w:w="1046"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1629612</w:t>
            </w:r>
          </w:p>
        </w:tc>
        <w:tc>
          <w:tcPr>
            <w:tcW w:w="881" w:type="dxa"/>
            <w:gridSpan w:val="4"/>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95" w:type="dxa"/>
            <w:gridSpan w:val="5"/>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58"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75"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18"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09"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1664716</w:t>
            </w:r>
          </w:p>
        </w:tc>
      </w:tr>
      <w:tr w:rsidR="000A562A" w:rsidRPr="00951D30" w:rsidTr="00EA6B72">
        <w:trPr>
          <w:trHeight w:val="278"/>
          <w:tblHeader/>
          <w:jc w:val="center"/>
        </w:trPr>
        <w:tc>
          <w:tcPr>
            <w:tcW w:w="9185" w:type="dxa"/>
            <w:gridSpan w:val="25"/>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Opravné položky</w:t>
            </w:r>
          </w:p>
        </w:tc>
      </w:tr>
      <w:tr w:rsidR="000A562A" w:rsidRPr="00951D30" w:rsidTr="00EA6B72">
        <w:trPr>
          <w:trHeight w:val="278"/>
          <w:tblHeader/>
          <w:jc w:val="center"/>
        </w:trPr>
        <w:tc>
          <w:tcPr>
            <w:tcW w:w="1446" w:type="dxa"/>
            <w:tcBorders>
              <w:top w:val="single" w:sz="12"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28" w:type="dxa"/>
            <w:gridSpan w:val="2"/>
            <w:tcBorders>
              <w:top w:val="single" w:sz="12"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43" w:type="dxa"/>
            <w:gridSpan w:val="4"/>
            <w:tcBorders>
              <w:top w:val="single" w:sz="12"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46"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81" w:type="dxa"/>
            <w:gridSpan w:val="4"/>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67"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75" w:type="dxa"/>
            <w:gridSpan w:val="3"/>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1018" w:type="dxa"/>
            <w:gridSpan w:val="2"/>
            <w:tcBorders>
              <w:top w:val="single" w:sz="12"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09" w:type="dxa"/>
            <w:tcBorders>
              <w:top w:val="single" w:sz="12"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r>
      <w:tr w:rsidR="000A562A" w:rsidRPr="00951D30" w:rsidTr="00EA6B72">
        <w:trPr>
          <w:trHeight w:val="278"/>
          <w:tblHeader/>
          <w:jc w:val="center"/>
        </w:trPr>
        <w:tc>
          <w:tcPr>
            <w:tcW w:w="1446"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Prírastky</w:t>
            </w:r>
          </w:p>
        </w:tc>
        <w:tc>
          <w:tcPr>
            <w:tcW w:w="828" w:type="dxa"/>
            <w:gridSpan w:val="2"/>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743" w:type="dxa"/>
            <w:gridSpan w:val="4"/>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1046"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867"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772"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675"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909"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r>
      <w:tr w:rsidR="000A562A" w:rsidRPr="00951D30" w:rsidTr="00EA6B72">
        <w:trPr>
          <w:trHeight w:val="278"/>
          <w:tblHeader/>
          <w:jc w:val="center"/>
        </w:trPr>
        <w:tc>
          <w:tcPr>
            <w:tcW w:w="1446"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Úbytky</w:t>
            </w:r>
          </w:p>
        </w:tc>
        <w:tc>
          <w:tcPr>
            <w:tcW w:w="828" w:type="dxa"/>
            <w:gridSpan w:val="2"/>
            <w:tcBorders>
              <w:top w:val="single" w:sz="6" w:space="0" w:color="auto"/>
              <w:left w:val="single" w:sz="12"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743" w:type="dxa"/>
            <w:gridSpan w:val="4"/>
            <w:tcBorders>
              <w:top w:val="single" w:sz="6" w:space="0" w:color="auto"/>
              <w:left w:val="single" w:sz="6" w:space="0" w:color="auto"/>
              <w:bottom w:val="single" w:sz="6"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1046"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867"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772"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675" w:type="dxa"/>
            <w:gridSpan w:val="3"/>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909" w:type="dxa"/>
            <w:tcBorders>
              <w:top w:val="single" w:sz="6" w:space="0" w:color="auto"/>
              <w:left w:val="single" w:sz="6" w:space="0" w:color="auto"/>
              <w:bottom w:val="single" w:sz="6"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r>
      <w:tr w:rsidR="000A562A" w:rsidRPr="00951D30" w:rsidTr="00EA6B72">
        <w:trPr>
          <w:trHeight w:val="278"/>
          <w:tblHeader/>
          <w:jc w:val="center"/>
        </w:trPr>
        <w:tc>
          <w:tcPr>
            <w:tcW w:w="1446" w:type="dxa"/>
            <w:tcBorders>
              <w:top w:val="single" w:sz="6"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28" w:type="dxa"/>
            <w:gridSpan w:val="2"/>
            <w:tcBorders>
              <w:top w:val="single" w:sz="6"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743" w:type="dxa"/>
            <w:gridSpan w:val="4"/>
            <w:tcBorders>
              <w:top w:val="single" w:sz="6" w:space="0" w:color="auto"/>
              <w:left w:val="single" w:sz="6" w:space="0" w:color="auto"/>
              <w:bottom w:val="single" w:sz="12"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1046"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881" w:type="dxa"/>
            <w:gridSpan w:val="4"/>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867"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675" w:type="dxa"/>
            <w:gridSpan w:val="3"/>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1018" w:type="dxa"/>
            <w:gridSpan w:val="2"/>
            <w:tcBorders>
              <w:top w:val="single" w:sz="6"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c>
          <w:tcPr>
            <w:tcW w:w="909" w:type="dxa"/>
            <w:tcBorders>
              <w:top w:val="single" w:sz="6"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highlight w:val="yellow"/>
                <w:lang w:val="sk-SK" w:eastAsia="en-US"/>
              </w:rPr>
            </w:pPr>
          </w:p>
        </w:tc>
      </w:tr>
      <w:tr w:rsidR="000A562A" w:rsidRPr="00951D30" w:rsidTr="00EA6B72">
        <w:trPr>
          <w:trHeight w:val="278"/>
          <w:tblHeader/>
          <w:jc w:val="center"/>
        </w:trPr>
        <w:tc>
          <w:tcPr>
            <w:tcW w:w="9185" w:type="dxa"/>
            <w:gridSpan w:val="25"/>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sz w:val="20"/>
                <w:szCs w:val="20"/>
                <w:lang w:val="sk-SK" w:eastAsia="en-US"/>
              </w:rPr>
            </w:pPr>
            <w:r w:rsidRPr="00951D30">
              <w:rPr>
                <w:rFonts w:ascii="Arial Narrow" w:hAnsi="Arial Narrow" w:cs="Arial Narrow"/>
                <w:sz w:val="20"/>
                <w:szCs w:val="20"/>
                <w:lang w:val="sk-SK" w:eastAsia="en-US"/>
              </w:rPr>
              <w:t>Zostatková hodnota </w:t>
            </w:r>
          </w:p>
        </w:tc>
      </w:tr>
      <w:tr w:rsidR="000A562A" w:rsidRPr="00951D30" w:rsidTr="00EA6B72">
        <w:trPr>
          <w:trHeight w:val="278"/>
          <w:tblHeader/>
          <w:jc w:val="center"/>
        </w:trPr>
        <w:tc>
          <w:tcPr>
            <w:tcW w:w="1446" w:type="dxa"/>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začiatku účtovného obdobia</w:t>
            </w:r>
          </w:p>
        </w:tc>
        <w:tc>
          <w:tcPr>
            <w:tcW w:w="813" w:type="dxa"/>
            <w:tcBorders>
              <w:top w:val="single" w:sz="12"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46438</w:t>
            </w:r>
          </w:p>
        </w:tc>
        <w:tc>
          <w:tcPr>
            <w:tcW w:w="744" w:type="dxa"/>
            <w:gridSpan w:val="4"/>
            <w:tcBorders>
              <w:top w:val="single" w:sz="12" w:space="0" w:color="auto"/>
              <w:left w:val="single" w:sz="6" w:space="0" w:color="auto"/>
              <w:bottom w:val="single" w:sz="12"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281859</w:t>
            </w:r>
          </w:p>
        </w:tc>
        <w:tc>
          <w:tcPr>
            <w:tcW w:w="1046" w:type="dxa"/>
            <w:gridSpan w:val="2"/>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947929</w:t>
            </w:r>
          </w:p>
        </w:tc>
        <w:tc>
          <w:tcPr>
            <w:tcW w:w="895" w:type="dxa"/>
            <w:gridSpan w:val="5"/>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3" w:type="dxa"/>
            <w:gridSpan w:val="2"/>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14" w:type="dxa"/>
            <w:gridSpan w:val="5"/>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647" w:type="dxa"/>
            <w:gridSpan w:val="2"/>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155071</w:t>
            </w:r>
          </w:p>
        </w:tc>
        <w:tc>
          <w:tcPr>
            <w:tcW w:w="1018" w:type="dxa"/>
            <w:gridSpan w:val="2"/>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09" w:type="dxa"/>
            <w:tcBorders>
              <w:top w:val="single" w:sz="12"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1431297</w:t>
            </w:r>
          </w:p>
        </w:tc>
      </w:tr>
      <w:tr w:rsidR="000A562A" w:rsidRPr="00951D30" w:rsidTr="00EA6B72">
        <w:trPr>
          <w:trHeight w:val="290"/>
          <w:tblHeader/>
          <w:jc w:val="center"/>
        </w:trPr>
        <w:tc>
          <w:tcPr>
            <w:tcW w:w="1446" w:type="dxa"/>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autoSpaceDE w:val="0"/>
              <w:autoSpaceDN w:val="0"/>
              <w:adjustRightInd w:val="0"/>
              <w:rPr>
                <w:rFonts w:ascii="Arial Narrow" w:hAnsi="Arial Narrow" w:cs="Arial Narrow"/>
                <w:b/>
                <w:bCs/>
                <w:sz w:val="20"/>
                <w:szCs w:val="20"/>
                <w:lang w:val="sk-SK" w:eastAsia="en-US"/>
              </w:rPr>
            </w:pPr>
            <w:r w:rsidRPr="00951D30">
              <w:rPr>
                <w:rFonts w:ascii="Arial Narrow" w:hAnsi="Arial Narrow" w:cs="Arial Narrow"/>
                <w:b/>
                <w:bCs/>
                <w:sz w:val="20"/>
                <w:szCs w:val="20"/>
                <w:lang w:val="sk-SK" w:eastAsia="en-US"/>
              </w:rPr>
              <w:t>Stav na konci účtovného obdobia</w:t>
            </w:r>
          </w:p>
        </w:tc>
        <w:tc>
          <w:tcPr>
            <w:tcW w:w="813" w:type="dxa"/>
            <w:tcBorders>
              <w:top w:val="single" w:sz="12" w:space="0" w:color="auto"/>
              <w:left w:val="single" w:sz="12"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46721</w:t>
            </w:r>
          </w:p>
        </w:tc>
        <w:tc>
          <w:tcPr>
            <w:tcW w:w="744" w:type="dxa"/>
            <w:gridSpan w:val="4"/>
            <w:tcBorders>
              <w:top w:val="single" w:sz="12" w:space="0" w:color="auto"/>
              <w:left w:val="single" w:sz="6" w:space="0" w:color="auto"/>
              <w:bottom w:val="single" w:sz="12" w:space="0" w:color="auto"/>
              <w:right w:val="single" w:sz="6"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290779</w:t>
            </w:r>
          </w:p>
        </w:tc>
        <w:tc>
          <w:tcPr>
            <w:tcW w:w="1046" w:type="dxa"/>
            <w:gridSpan w:val="2"/>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813875</w:t>
            </w:r>
          </w:p>
        </w:tc>
        <w:tc>
          <w:tcPr>
            <w:tcW w:w="895" w:type="dxa"/>
            <w:gridSpan w:val="5"/>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53" w:type="dxa"/>
            <w:gridSpan w:val="2"/>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814" w:type="dxa"/>
            <w:gridSpan w:val="5"/>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773" w:type="dxa"/>
            <w:gridSpan w:val="3"/>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49104</w:t>
            </w:r>
          </w:p>
        </w:tc>
        <w:tc>
          <w:tcPr>
            <w:tcW w:w="892" w:type="dxa"/>
            <w:tcBorders>
              <w:top w:val="single" w:sz="12" w:space="0" w:color="auto"/>
              <w:left w:val="single" w:sz="6" w:space="0" w:color="auto"/>
              <w:bottom w:val="single" w:sz="12" w:space="0" w:color="auto"/>
              <w:right w:val="single" w:sz="6" w:space="0" w:color="auto"/>
            </w:tcBorders>
            <w:vAlign w:val="center"/>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p>
        </w:tc>
        <w:tc>
          <w:tcPr>
            <w:tcW w:w="909" w:type="dxa"/>
            <w:tcBorders>
              <w:top w:val="single" w:sz="12" w:space="0" w:color="auto"/>
              <w:left w:val="single" w:sz="6" w:space="0" w:color="auto"/>
              <w:bottom w:val="single" w:sz="12" w:space="0" w:color="auto"/>
              <w:right w:val="single" w:sz="12" w:space="0" w:color="auto"/>
            </w:tcBorders>
          </w:tcPr>
          <w:p w:rsidR="000A562A" w:rsidRPr="00951D30" w:rsidRDefault="000A562A" w:rsidP="00EA6B72">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1200479</w:t>
            </w:r>
          </w:p>
        </w:tc>
      </w:tr>
    </w:tbl>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r w:rsidRPr="00951D30">
        <w:rPr>
          <w:rFonts w:ascii="Arial Narrow" w:hAnsi="Arial Narrow"/>
          <w:b/>
          <w:sz w:val="20"/>
          <w:szCs w:val="20"/>
          <w:lang w:val="sk-SK" w:eastAsia="en-US"/>
        </w:rPr>
        <w:t xml:space="preserve"> </w:t>
      </w:r>
    </w:p>
    <w:p w:rsidR="000A562A" w:rsidRPr="00951D30" w:rsidRDefault="000A562A" w:rsidP="000A562A">
      <w:pPr>
        <w:ind w:left="360"/>
        <w:rPr>
          <w:rFonts w:ascii="Arial Narrow" w:hAnsi="Arial Narrow"/>
          <w:sz w:val="20"/>
          <w:szCs w:val="20"/>
          <w:lang w:val="sk-SK" w:eastAsia="en-US"/>
        </w:rPr>
      </w:pPr>
    </w:p>
    <w:p w:rsidR="000A562A" w:rsidRPr="00276CA1" w:rsidRDefault="000A562A" w:rsidP="000A562A">
      <w:pPr>
        <w:outlineLvl w:val="0"/>
        <w:rPr>
          <w:rFonts w:ascii="Arial Narrow" w:hAnsi="Arial Narrow"/>
          <w:b/>
          <w:bCs/>
          <w:kern w:val="28"/>
          <w:sz w:val="20"/>
          <w:szCs w:val="20"/>
          <w:u w:val="single"/>
          <w:lang w:val="sk-SK" w:eastAsia="en-US"/>
        </w:rPr>
      </w:pPr>
      <w:r w:rsidRPr="00951D30">
        <w:rPr>
          <w:rFonts w:ascii="Arial Narrow" w:hAnsi="Arial Narrow"/>
          <w:b/>
          <w:bCs/>
          <w:kern w:val="28"/>
          <w:sz w:val="20"/>
          <w:szCs w:val="20"/>
          <w:lang w:val="sk-SK" w:eastAsia="en-US"/>
        </w:rPr>
        <w:t xml:space="preserve"> </w:t>
      </w:r>
      <w:r w:rsidRPr="00951D30">
        <w:rPr>
          <w:rFonts w:ascii="Arial Narrow" w:hAnsi="Arial Narrow"/>
          <w:sz w:val="20"/>
          <w:szCs w:val="20"/>
          <w:lang w:val="sk-SK" w:eastAsia="en-US"/>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96"/>
        <w:gridCol w:w="3016"/>
      </w:tblGrid>
      <w:tr w:rsidR="000A562A" w:rsidRPr="00951D30" w:rsidTr="00EA6B72">
        <w:trPr>
          <w:jc w:val="center"/>
        </w:trPr>
        <w:tc>
          <w:tcPr>
            <w:tcW w:w="6166" w:type="dxa"/>
            <w:tcBorders>
              <w:top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Nehnuteľnosť na predaj</w:t>
            </w:r>
          </w:p>
        </w:tc>
        <w:tc>
          <w:tcPr>
            <w:tcW w:w="3001" w:type="dxa"/>
            <w:tcBorders>
              <w:top w:val="single" w:sz="12" w:space="0" w:color="auto"/>
              <w:left w:val="single" w:sz="12" w:space="0" w:color="auto"/>
              <w:bottom w:val="nil"/>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Hodnota</w:t>
            </w:r>
          </w:p>
        </w:tc>
      </w:tr>
      <w:tr w:rsidR="000A562A" w:rsidRPr="00951D30" w:rsidTr="00EA6B72">
        <w:trPr>
          <w:jc w:val="center"/>
        </w:trPr>
        <w:tc>
          <w:tcPr>
            <w:tcW w:w="6166" w:type="dxa"/>
            <w:tcBorders>
              <w:top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Náklady na obstarávanie nehnuteľnosti  na predaj za účtovné obdobie</w:t>
            </w:r>
          </w:p>
        </w:tc>
        <w:tc>
          <w:tcPr>
            <w:tcW w:w="3001" w:type="dxa"/>
            <w:tcBorders>
              <w:top w:val="single" w:sz="12" w:space="0" w:color="auto"/>
              <w:left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jc w:val="center"/>
        </w:trPr>
        <w:tc>
          <w:tcPr>
            <w:tcW w:w="6166"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Náklady na obstaranie nehnuteľnosti na predaj od začiatku obstarávania</w:t>
            </w:r>
          </w:p>
        </w:tc>
        <w:tc>
          <w:tcPr>
            <w:tcW w:w="3001" w:type="dxa"/>
            <w:tcBorders>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bl>
    <w:p w:rsidR="000A562A" w:rsidRPr="00951D30" w:rsidRDefault="000A562A" w:rsidP="000A562A">
      <w:pPr>
        <w:keepNext/>
        <w:spacing w:after="60"/>
        <w:jc w:val="both"/>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 xml:space="preserve">Informácie k časti F. písm. p) prílohy č. 3 o zásobách, na ktoré je zriadené záložné právo a o zásobách, pri ktorých má účtovná jednotka obmedzené právo s nimi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3"/>
      </w:tblGrid>
      <w:tr w:rsidR="000A562A" w:rsidRPr="00951D30" w:rsidTr="00EA6B72">
        <w:trPr>
          <w:jc w:val="center"/>
        </w:trPr>
        <w:tc>
          <w:tcPr>
            <w:tcW w:w="6159" w:type="dxa"/>
            <w:tcBorders>
              <w:top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Zásoby</w:t>
            </w:r>
          </w:p>
        </w:tc>
        <w:tc>
          <w:tcPr>
            <w:tcW w:w="3008" w:type="dxa"/>
            <w:tcBorders>
              <w:top w:val="single" w:sz="12" w:space="0" w:color="auto"/>
              <w:left w:val="single" w:sz="12" w:space="0" w:color="auto"/>
              <w:bottom w:val="nil"/>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Hodnota za bežné účtovné obdobie</w:t>
            </w:r>
          </w:p>
        </w:tc>
      </w:tr>
      <w:tr w:rsidR="000A562A" w:rsidRPr="00951D30" w:rsidTr="00EA6B72">
        <w:trPr>
          <w:jc w:val="center"/>
        </w:trPr>
        <w:tc>
          <w:tcPr>
            <w:tcW w:w="6159" w:type="dxa"/>
            <w:tcBorders>
              <w:top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Zásoby, na ktoré je zriadené záložné právo</w:t>
            </w:r>
          </w:p>
        </w:tc>
        <w:tc>
          <w:tcPr>
            <w:tcW w:w="3008" w:type="dxa"/>
            <w:tcBorders>
              <w:top w:val="single" w:sz="12" w:space="0" w:color="auto"/>
              <w:left w:val="single" w:sz="12" w:space="0" w:color="auto"/>
            </w:tcBorders>
            <w:vAlign w:val="center"/>
          </w:tcPr>
          <w:p w:rsidR="000A562A" w:rsidRPr="00951D30" w:rsidRDefault="00E67FD5" w:rsidP="00EA6B72">
            <w:pPr>
              <w:spacing w:line="360" w:lineRule="auto"/>
              <w:rPr>
                <w:rFonts w:ascii="Arial Narrow" w:hAnsi="Arial Narrow" w:cs="Arial"/>
                <w:sz w:val="20"/>
                <w:szCs w:val="20"/>
                <w:lang w:val="sk-SK" w:eastAsia="en-US"/>
              </w:rPr>
            </w:pPr>
            <w:r>
              <w:rPr>
                <w:rFonts w:ascii="Arial Narrow" w:hAnsi="Arial Narrow" w:cs="Arial"/>
                <w:sz w:val="20"/>
                <w:szCs w:val="20"/>
                <w:lang w:val="sk-SK" w:eastAsia="en-US"/>
              </w:rPr>
              <w:t>24034</w:t>
            </w:r>
          </w:p>
        </w:tc>
      </w:tr>
      <w:tr w:rsidR="000A562A" w:rsidRPr="00951D30" w:rsidTr="00EA6B72">
        <w:trPr>
          <w:jc w:val="center"/>
        </w:trPr>
        <w:tc>
          <w:tcPr>
            <w:tcW w:w="6159"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Zásoby, pri ktorých má účtovná jednotka obmedzené právo s nimi nakladať</w:t>
            </w:r>
          </w:p>
        </w:tc>
        <w:tc>
          <w:tcPr>
            <w:tcW w:w="3008" w:type="dxa"/>
            <w:tcBorders>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bl>
    <w:p w:rsidR="000A562A" w:rsidRPr="00951D30" w:rsidRDefault="000A562A" w:rsidP="000A562A">
      <w:pPr>
        <w:keepNext/>
        <w:outlineLvl w:val="0"/>
        <w:rPr>
          <w:rFonts w:ascii="Arial Narrow" w:hAnsi="Arial Narrow"/>
          <w:b/>
          <w:bCs/>
          <w:kern w:val="28"/>
          <w:sz w:val="20"/>
          <w:szCs w:val="20"/>
          <w:lang w:val="sk-SK" w:eastAsia="en-US"/>
        </w:rPr>
      </w:pPr>
    </w:p>
    <w:p w:rsidR="000A562A" w:rsidRPr="00951D30" w:rsidRDefault="000A562A" w:rsidP="000A562A">
      <w:pPr>
        <w:keepNext/>
        <w:outlineLvl w:val="0"/>
        <w:rPr>
          <w:rFonts w:ascii="Arial Narrow" w:hAnsi="Arial Narrow"/>
          <w:b/>
          <w:bCs/>
          <w:kern w:val="28"/>
          <w:sz w:val="20"/>
          <w:szCs w:val="20"/>
          <w:u w:val="single"/>
          <w:lang w:val="sk-SK" w:eastAsia="en-US"/>
        </w:rPr>
      </w:pPr>
      <w:r w:rsidRPr="00951D30">
        <w:rPr>
          <w:rFonts w:ascii="Arial Narrow" w:hAnsi="Arial Narrow"/>
          <w:b/>
          <w:bCs/>
          <w:kern w:val="28"/>
          <w:sz w:val="20"/>
          <w:szCs w:val="20"/>
          <w:u w:val="single"/>
          <w:lang w:val="sk-SK" w:eastAsia="en-US"/>
        </w:rPr>
        <w:t>Popis údajov a doplňujúce informácie:</w:t>
      </w: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Zásob</w:t>
      </w:r>
      <w:r>
        <w:rPr>
          <w:rFonts w:ascii="Arial Narrow" w:hAnsi="Arial Narrow"/>
          <w:sz w:val="20"/>
          <w:szCs w:val="20"/>
          <w:lang w:val="sk-SK" w:eastAsia="en-US"/>
        </w:rPr>
        <w:t xml:space="preserve">y v zostatkovej hodnote  </w:t>
      </w:r>
      <w:r w:rsidR="00CD4809" w:rsidRPr="00D17BED">
        <w:rPr>
          <w:rFonts w:ascii="Arial Narrow" w:hAnsi="Arial Narrow"/>
          <w:sz w:val="20"/>
          <w:szCs w:val="20"/>
          <w:lang w:val="sk-SK" w:eastAsia="en-US"/>
        </w:rPr>
        <w:t>24 034</w:t>
      </w:r>
      <w:r w:rsidR="00CD4809">
        <w:rPr>
          <w:rFonts w:ascii="Arial Narrow" w:hAnsi="Arial Narrow"/>
          <w:sz w:val="20"/>
          <w:szCs w:val="20"/>
          <w:lang w:val="sk-SK" w:eastAsia="en-US"/>
        </w:rPr>
        <w:t xml:space="preserve"> </w:t>
      </w:r>
      <w:r w:rsidRPr="00951D30">
        <w:rPr>
          <w:rFonts w:ascii="Arial Narrow" w:hAnsi="Arial Narrow"/>
          <w:sz w:val="20"/>
          <w:szCs w:val="20"/>
          <w:lang w:val="sk-SK" w:eastAsia="en-US"/>
        </w:rPr>
        <w:t xml:space="preserve">boli založené na  zaistenie bankového úveru v Slovenskej sporiteľni a.s.. </w:t>
      </w:r>
    </w:p>
    <w:p w:rsidR="000A562A" w:rsidRPr="00951D30" w:rsidRDefault="000A562A" w:rsidP="000A562A">
      <w:pPr>
        <w:keepNext/>
        <w:outlineLvl w:val="0"/>
        <w:rPr>
          <w:rFonts w:ascii="Arial Narrow" w:hAnsi="Arial Narrow"/>
          <w:b/>
          <w:bCs/>
          <w:kern w:val="28"/>
          <w:sz w:val="20"/>
          <w:szCs w:val="20"/>
          <w:lang w:val="sk-SK" w:eastAsia="en-US"/>
        </w:rPr>
      </w:pPr>
    </w:p>
    <w:p w:rsidR="000A562A" w:rsidRPr="00951D30" w:rsidRDefault="000A562A" w:rsidP="000A562A">
      <w:pPr>
        <w:keepNext/>
        <w:outlineLvl w:val="0"/>
        <w:rPr>
          <w:rFonts w:ascii="Arial Narrow" w:hAnsi="Arial Narrow"/>
          <w:b/>
          <w:bCs/>
          <w:kern w:val="28"/>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spacing w:after="60"/>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 xml:space="preserve">Informácie k časti F. písm. r) prílohy č. 3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1922"/>
        <w:gridCol w:w="1283"/>
        <w:gridCol w:w="1140"/>
        <w:gridCol w:w="1709"/>
        <w:gridCol w:w="1851"/>
        <w:gridCol w:w="1307"/>
      </w:tblGrid>
      <w:tr w:rsidR="000A562A" w:rsidRPr="00951D30" w:rsidTr="00EA6B72">
        <w:trPr>
          <w:jc w:val="center"/>
        </w:trPr>
        <w:tc>
          <w:tcPr>
            <w:tcW w:w="1881" w:type="dxa"/>
            <w:vMerge w:val="restart"/>
            <w:tcBorders>
              <w:top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Pohľadávky</w:t>
            </w:r>
          </w:p>
        </w:tc>
        <w:tc>
          <w:tcPr>
            <w:tcW w:w="7136" w:type="dxa"/>
            <w:gridSpan w:val="5"/>
            <w:tcBorders>
              <w:top w:val="single" w:sz="12" w:space="0" w:color="auto"/>
              <w:left w:val="single" w:sz="12" w:space="0" w:color="auto"/>
              <w:bottom w:val="nil"/>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r>
      <w:tr w:rsidR="000A562A" w:rsidRPr="00951D30" w:rsidTr="00EA6B72">
        <w:trPr>
          <w:jc w:val="center"/>
        </w:trPr>
        <w:tc>
          <w:tcPr>
            <w:tcW w:w="1881" w:type="dxa"/>
            <w:vMerge/>
            <w:tcBorders>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p>
        </w:tc>
        <w:tc>
          <w:tcPr>
            <w:tcW w:w="1256"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Stav OP na začiatku účtovného obdobia</w:t>
            </w:r>
          </w:p>
        </w:tc>
        <w:tc>
          <w:tcPr>
            <w:tcW w:w="1116"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Tvorba</w:t>
            </w:r>
          </w:p>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OP</w:t>
            </w:r>
          </w:p>
        </w:tc>
        <w:tc>
          <w:tcPr>
            <w:tcW w:w="1673"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Zúčtovanie OP z dôvodu zániku opodstatnenosti</w:t>
            </w:r>
          </w:p>
        </w:tc>
        <w:tc>
          <w:tcPr>
            <w:tcW w:w="1812"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 xml:space="preserve">Zúčtovanie OP z dôvodu vyradenia majetku </w:t>
            </w:r>
            <w:r w:rsidRPr="00951D30">
              <w:rPr>
                <w:rFonts w:ascii="Arial Narrow" w:hAnsi="Arial Narrow"/>
                <w:b/>
                <w:bCs/>
                <w:sz w:val="20"/>
                <w:szCs w:val="20"/>
                <w:lang w:val="sk-SK" w:eastAsia="en-US"/>
              </w:rPr>
              <w:br/>
              <w:t>z účtovníctva</w:t>
            </w:r>
          </w:p>
        </w:tc>
        <w:tc>
          <w:tcPr>
            <w:tcW w:w="1279" w:type="dxa"/>
            <w:tcBorders>
              <w:top w:val="single" w:sz="12" w:space="0" w:color="auto"/>
              <w:left w:val="single" w:sz="12" w:space="0" w:color="auto"/>
              <w:bottom w:val="nil"/>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Stav OP na konci účtovného obdobia</w:t>
            </w:r>
          </w:p>
        </w:tc>
      </w:tr>
      <w:tr w:rsidR="000A562A" w:rsidRPr="00951D30" w:rsidTr="00EA6B72">
        <w:trPr>
          <w:jc w:val="center"/>
        </w:trPr>
        <w:tc>
          <w:tcPr>
            <w:tcW w:w="1881" w:type="dxa"/>
            <w:tcBorders>
              <w:top w:val="nil"/>
              <w:bottom w:val="single" w:sz="12" w:space="0" w:color="auto"/>
              <w:right w:val="single" w:sz="12" w:space="0" w:color="auto"/>
            </w:tcBorders>
            <w:vAlign w:val="center"/>
          </w:tcPr>
          <w:p w:rsidR="000A562A" w:rsidRPr="00951D30" w:rsidRDefault="000A562A" w:rsidP="00EA6B72">
            <w:pPr>
              <w:jc w:val="center"/>
              <w:rPr>
                <w:rFonts w:ascii="Arial Narrow" w:hAnsi="Arial Narrow" w:cs="Arial"/>
                <w:bCs/>
                <w:sz w:val="20"/>
                <w:szCs w:val="20"/>
                <w:lang w:val="sk-SK" w:eastAsia="en-US"/>
              </w:rPr>
            </w:pPr>
            <w:r w:rsidRPr="00951D30">
              <w:rPr>
                <w:rFonts w:ascii="Arial Narrow" w:hAnsi="Arial Narrow" w:cs="Arial"/>
                <w:bCs/>
                <w:sz w:val="20"/>
                <w:szCs w:val="20"/>
                <w:lang w:val="sk-SK" w:eastAsia="en-US"/>
              </w:rPr>
              <w:t>a</w:t>
            </w:r>
          </w:p>
        </w:tc>
        <w:tc>
          <w:tcPr>
            <w:tcW w:w="1256" w:type="dxa"/>
            <w:tcBorders>
              <w:top w:val="nil"/>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cs="Arial"/>
                <w:bCs/>
                <w:sz w:val="20"/>
                <w:szCs w:val="20"/>
                <w:lang w:val="sk-SK" w:eastAsia="en-US"/>
              </w:rPr>
            </w:pPr>
            <w:r w:rsidRPr="00951D30">
              <w:rPr>
                <w:rFonts w:ascii="Arial Narrow" w:hAnsi="Arial Narrow" w:cs="Arial"/>
                <w:bCs/>
                <w:sz w:val="20"/>
                <w:szCs w:val="20"/>
                <w:lang w:val="sk-SK" w:eastAsia="en-US"/>
              </w:rPr>
              <w:t>b</w:t>
            </w:r>
          </w:p>
        </w:tc>
        <w:tc>
          <w:tcPr>
            <w:tcW w:w="1116" w:type="dxa"/>
            <w:tcBorders>
              <w:top w:val="nil"/>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cs="Arial"/>
                <w:bCs/>
                <w:sz w:val="20"/>
                <w:szCs w:val="20"/>
                <w:lang w:val="sk-SK" w:eastAsia="en-US"/>
              </w:rPr>
            </w:pPr>
            <w:r w:rsidRPr="00951D30">
              <w:rPr>
                <w:rFonts w:ascii="Arial Narrow" w:hAnsi="Arial Narrow" w:cs="Arial"/>
                <w:bCs/>
                <w:sz w:val="20"/>
                <w:szCs w:val="20"/>
                <w:lang w:val="sk-SK" w:eastAsia="en-US"/>
              </w:rPr>
              <w:t>c</w:t>
            </w:r>
          </w:p>
        </w:tc>
        <w:tc>
          <w:tcPr>
            <w:tcW w:w="1673" w:type="dxa"/>
            <w:tcBorders>
              <w:top w:val="nil"/>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cs="Arial"/>
                <w:bCs/>
                <w:sz w:val="20"/>
                <w:szCs w:val="20"/>
                <w:lang w:val="sk-SK" w:eastAsia="en-US"/>
              </w:rPr>
            </w:pPr>
            <w:r w:rsidRPr="00951D30">
              <w:rPr>
                <w:rFonts w:ascii="Arial Narrow" w:hAnsi="Arial Narrow" w:cs="Arial"/>
                <w:bCs/>
                <w:sz w:val="20"/>
                <w:szCs w:val="20"/>
                <w:lang w:val="sk-SK" w:eastAsia="en-US"/>
              </w:rPr>
              <w:t>D</w:t>
            </w:r>
          </w:p>
        </w:tc>
        <w:tc>
          <w:tcPr>
            <w:tcW w:w="1812" w:type="dxa"/>
            <w:tcBorders>
              <w:top w:val="nil"/>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cs="Arial"/>
                <w:bCs/>
                <w:sz w:val="20"/>
                <w:szCs w:val="20"/>
                <w:lang w:val="sk-SK" w:eastAsia="en-US"/>
              </w:rPr>
            </w:pPr>
            <w:r w:rsidRPr="00951D30">
              <w:rPr>
                <w:rFonts w:ascii="Arial Narrow" w:hAnsi="Arial Narrow" w:cs="Arial"/>
                <w:bCs/>
                <w:sz w:val="20"/>
                <w:szCs w:val="20"/>
                <w:lang w:val="sk-SK" w:eastAsia="en-US"/>
              </w:rPr>
              <w:t>e</w:t>
            </w:r>
          </w:p>
        </w:tc>
        <w:tc>
          <w:tcPr>
            <w:tcW w:w="1279" w:type="dxa"/>
            <w:tcBorders>
              <w:top w:val="nil"/>
              <w:left w:val="single" w:sz="12" w:space="0" w:color="auto"/>
              <w:bottom w:val="single" w:sz="12" w:space="0" w:color="auto"/>
            </w:tcBorders>
            <w:vAlign w:val="center"/>
          </w:tcPr>
          <w:p w:rsidR="000A562A" w:rsidRPr="00951D30" w:rsidRDefault="000A562A" w:rsidP="00EA6B72">
            <w:pPr>
              <w:jc w:val="center"/>
              <w:rPr>
                <w:rFonts w:ascii="Arial Narrow" w:hAnsi="Arial Narrow" w:cs="Arial"/>
                <w:bCs/>
                <w:sz w:val="20"/>
                <w:szCs w:val="20"/>
                <w:lang w:val="sk-SK" w:eastAsia="en-US"/>
              </w:rPr>
            </w:pPr>
            <w:r w:rsidRPr="00951D30">
              <w:rPr>
                <w:rFonts w:ascii="Arial Narrow" w:hAnsi="Arial Narrow" w:cs="Arial"/>
                <w:bCs/>
                <w:sz w:val="20"/>
                <w:szCs w:val="20"/>
                <w:lang w:val="sk-SK" w:eastAsia="en-US"/>
              </w:rPr>
              <w:t>f</w:t>
            </w:r>
          </w:p>
        </w:tc>
      </w:tr>
      <w:tr w:rsidR="000A562A" w:rsidRPr="00951D30" w:rsidTr="00EA6B72">
        <w:trPr>
          <w:jc w:val="center"/>
        </w:trPr>
        <w:tc>
          <w:tcPr>
            <w:tcW w:w="1881" w:type="dxa"/>
            <w:tcBorders>
              <w:top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 xml:space="preserve">Pohľadávky z obchodného styku </w:t>
            </w:r>
          </w:p>
        </w:tc>
        <w:tc>
          <w:tcPr>
            <w:tcW w:w="1256" w:type="dxa"/>
            <w:tcBorders>
              <w:top w:val="single" w:sz="12" w:space="0" w:color="auto"/>
              <w:left w:val="single" w:sz="12" w:space="0" w:color="auto"/>
              <w:bottom w:val="single" w:sz="6" w:space="0" w:color="auto"/>
            </w:tcBorders>
            <w:vAlign w:val="center"/>
          </w:tcPr>
          <w:p w:rsidR="000A562A" w:rsidRPr="003626D9" w:rsidRDefault="001D5BB5" w:rsidP="00EA6B72">
            <w:pPr>
              <w:rPr>
                <w:rFonts w:ascii="Arial Narrow" w:hAnsi="Arial Narrow" w:cs="Arial"/>
                <w:sz w:val="20"/>
                <w:szCs w:val="20"/>
                <w:highlight w:val="yellow"/>
                <w:lang w:val="sk-SK" w:eastAsia="en-US"/>
              </w:rPr>
            </w:pPr>
            <w:r w:rsidRPr="001D5BB5">
              <w:rPr>
                <w:rFonts w:ascii="Arial Narrow" w:hAnsi="Arial Narrow" w:cs="Arial"/>
                <w:sz w:val="20"/>
                <w:szCs w:val="20"/>
                <w:lang w:val="sk-SK" w:eastAsia="en-US"/>
              </w:rPr>
              <w:t>15480</w:t>
            </w:r>
          </w:p>
        </w:tc>
        <w:tc>
          <w:tcPr>
            <w:tcW w:w="1116" w:type="dxa"/>
            <w:tcBorders>
              <w:top w:val="single" w:sz="12" w:space="0" w:color="auto"/>
              <w:bottom w:val="single" w:sz="6" w:space="0" w:color="auto"/>
            </w:tcBorders>
            <w:vAlign w:val="center"/>
          </w:tcPr>
          <w:p w:rsidR="000A562A" w:rsidRPr="003626D9" w:rsidRDefault="000A562A" w:rsidP="00EA6B72">
            <w:pPr>
              <w:spacing w:line="360" w:lineRule="auto"/>
              <w:rPr>
                <w:rFonts w:ascii="Arial Narrow" w:hAnsi="Arial Narrow" w:cs="Arial"/>
                <w:sz w:val="20"/>
                <w:szCs w:val="20"/>
                <w:highlight w:val="yellow"/>
                <w:lang w:val="sk-SK" w:eastAsia="en-US"/>
              </w:rPr>
            </w:pPr>
          </w:p>
        </w:tc>
        <w:tc>
          <w:tcPr>
            <w:tcW w:w="1673" w:type="dxa"/>
            <w:tcBorders>
              <w:top w:val="single" w:sz="12" w:space="0" w:color="auto"/>
              <w:bottom w:val="single" w:sz="6" w:space="0" w:color="auto"/>
            </w:tcBorders>
            <w:vAlign w:val="center"/>
          </w:tcPr>
          <w:p w:rsidR="000A562A" w:rsidRPr="003626D9" w:rsidRDefault="00CB1169" w:rsidP="00EA6B72">
            <w:pPr>
              <w:spacing w:line="360" w:lineRule="auto"/>
              <w:rPr>
                <w:rFonts w:ascii="Arial Narrow" w:hAnsi="Arial Narrow" w:cs="Arial"/>
                <w:sz w:val="20"/>
                <w:szCs w:val="20"/>
                <w:highlight w:val="yellow"/>
                <w:lang w:val="sk-SK" w:eastAsia="en-US"/>
              </w:rPr>
            </w:pPr>
            <w:r>
              <w:rPr>
                <w:rFonts w:ascii="Arial Narrow" w:hAnsi="Arial Narrow" w:cs="Arial"/>
                <w:sz w:val="20"/>
                <w:szCs w:val="20"/>
                <w:lang w:val="sk-SK" w:eastAsia="en-US"/>
              </w:rPr>
              <w:t>1388</w:t>
            </w:r>
          </w:p>
        </w:tc>
        <w:tc>
          <w:tcPr>
            <w:tcW w:w="1812" w:type="dxa"/>
            <w:tcBorders>
              <w:top w:val="single" w:sz="12" w:space="0" w:color="auto"/>
              <w:bottom w:val="single" w:sz="6" w:space="0" w:color="auto"/>
            </w:tcBorders>
            <w:vAlign w:val="center"/>
          </w:tcPr>
          <w:p w:rsidR="000A562A" w:rsidRPr="003626D9" w:rsidRDefault="000A562A" w:rsidP="00EA6B72">
            <w:pPr>
              <w:spacing w:line="360" w:lineRule="auto"/>
              <w:rPr>
                <w:rFonts w:ascii="Arial Narrow" w:hAnsi="Arial Narrow" w:cs="Arial"/>
                <w:sz w:val="20"/>
                <w:szCs w:val="20"/>
                <w:highlight w:val="yellow"/>
                <w:lang w:val="sk-SK" w:eastAsia="en-US"/>
              </w:rPr>
            </w:pPr>
          </w:p>
        </w:tc>
        <w:tc>
          <w:tcPr>
            <w:tcW w:w="1279" w:type="dxa"/>
            <w:tcBorders>
              <w:top w:val="single" w:sz="12" w:space="0" w:color="auto"/>
              <w:bottom w:val="single" w:sz="6" w:space="0" w:color="auto"/>
            </w:tcBorders>
            <w:vAlign w:val="center"/>
          </w:tcPr>
          <w:p w:rsidR="000A562A" w:rsidRPr="003626D9" w:rsidRDefault="001D5BB5" w:rsidP="00EA6B72">
            <w:pPr>
              <w:spacing w:line="360" w:lineRule="auto"/>
              <w:rPr>
                <w:rFonts w:ascii="Arial Narrow" w:hAnsi="Arial Narrow" w:cs="Arial"/>
                <w:sz w:val="20"/>
                <w:szCs w:val="20"/>
                <w:highlight w:val="yellow"/>
                <w:lang w:val="sk-SK" w:eastAsia="en-US"/>
              </w:rPr>
            </w:pPr>
            <w:r w:rsidRPr="001D5BB5">
              <w:rPr>
                <w:rFonts w:ascii="Arial Narrow" w:hAnsi="Arial Narrow" w:cs="Arial"/>
                <w:sz w:val="20"/>
                <w:szCs w:val="20"/>
                <w:lang w:val="sk-SK" w:eastAsia="en-US"/>
              </w:rPr>
              <w:t>14092</w:t>
            </w:r>
          </w:p>
        </w:tc>
      </w:tr>
      <w:tr w:rsidR="000A562A" w:rsidRPr="00951D30" w:rsidTr="00EA6B72">
        <w:trPr>
          <w:jc w:val="center"/>
        </w:trPr>
        <w:tc>
          <w:tcPr>
            <w:tcW w:w="1881" w:type="dxa"/>
            <w:tcBorders>
              <w:top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voči dcérskej účtovnej jednotke a materskej účtovnej jednotke</w:t>
            </w:r>
          </w:p>
        </w:tc>
        <w:tc>
          <w:tcPr>
            <w:tcW w:w="1256" w:type="dxa"/>
            <w:tcBorders>
              <w:top w:val="single" w:sz="6" w:space="0" w:color="auto"/>
              <w:left w:val="single" w:sz="12" w:space="0" w:color="auto"/>
            </w:tcBorders>
            <w:vAlign w:val="center"/>
          </w:tcPr>
          <w:p w:rsidR="000A562A" w:rsidRPr="00951D30" w:rsidRDefault="000A562A" w:rsidP="00EA6B72">
            <w:pPr>
              <w:rPr>
                <w:rFonts w:ascii="Arial Narrow" w:hAnsi="Arial Narrow" w:cs="Arial"/>
                <w:sz w:val="20"/>
                <w:szCs w:val="20"/>
                <w:highlight w:val="yellow"/>
                <w:lang w:val="sk-SK" w:eastAsia="en-US"/>
              </w:rPr>
            </w:pPr>
          </w:p>
        </w:tc>
        <w:tc>
          <w:tcPr>
            <w:tcW w:w="1116" w:type="dxa"/>
            <w:tcBorders>
              <w:top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673" w:type="dxa"/>
            <w:tcBorders>
              <w:top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812" w:type="dxa"/>
            <w:tcBorders>
              <w:top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279" w:type="dxa"/>
            <w:tcBorders>
              <w:top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r>
      <w:tr w:rsidR="000A562A" w:rsidRPr="00951D30" w:rsidTr="00EA6B72">
        <w:trPr>
          <w:jc w:val="center"/>
        </w:trPr>
        <w:tc>
          <w:tcPr>
            <w:tcW w:w="1881" w:type="dxa"/>
            <w:tcBorders>
              <w:bottom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 xml:space="preserve">Ostatné pohľadávky v rámci </w:t>
            </w:r>
            <w:proofErr w:type="spellStart"/>
            <w:r w:rsidRPr="00951D30">
              <w:rPr>
                <w:rFonts w:ascii="Arial Narrow" w:hAnsi="Arial Narrow" w:cs="Arial"/>
                <w:sz w:val="20"/>
                <w:szCs w:val="20"/>
                <w:lang w:val="sk-SK" w:eastAsia="en-US"/>
              </w:rPr>
              <w:t>kons</w:t>
            </w:r>
            <w:proofErr w:type="spellEnd"/>
            <w:r w:rsidRPr="00951D30">
              <w:rPr>
                <w:rFonts w:ascii="Arial Narrow" w:hAnsi="Arial Narrow" w:cs="Arial"/>
                <w:sz w:val="20"/>
                <w:szCs w:val="20"/>
                <w:lang w:val="sk-SK" w:eastAsia="en-US"/>
              </w:rPr>
              <w:t>. celku</w:t>
            </w:r>
          </w:p>
        </w:tc>
        <w:tc>
          <w:tcPr>
            <w:tcW w:w="1256" w:type="dxa"/>
            <w:tcBorders>
              <w:left w:val="single" w:sz="12" w:space="0" w:color="auto"/>
              <w:bottom w:val="single" w:sz="6" w:space="0" w:color="auto"/>
            </w:tcBorders>
            <w:vAlign w:val="center"/>
          </w:tcPr>
          <w:p w:rsidR="000A562A" w:rsidRPr="00951D30" w:rsidRDefault="000A562A" w:rsidP="00EA6B72">
            <w:pPr>
              <w:rPr>
                <w:rFonts w:ascii="Arial Narrow" w:hAnsi="Arial Narrow" w:cs="Arial"/>
                <w:sz w:val="20"/>
                <w:szCs w:val="20"/>
                <w:highlight w:val="yellow"/>
                <w:lang w:val="sk-SK" w:eastAsia="en-US"/>
              </w:rPr>
            </w:pPr>
          </w:p>
        </w:tc>
        <w:tc>
          <w:tcPr>
            <w:tcW w:w="1116" w:type="dxa"/>
            <w:tcBorders>
              <w:bottom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673" w:type="dxa"/>
            <w:tcBorders>
              <w:bottom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812" w:type="dxa"/>
            <w:tcBorders>
              <w:bottom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279" w:type="dxa"/>
            <w:tcBorders>
              <w:bottom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r>
      <w:tr w:rsidR="000A562A" w:rsidRPr="00951D30" w:rsidTr="00EA6B72">
        <w:trPr>
          <w:jc w:val="center"/>
        </w:trPr>
        <w:tc>
          <w:tcPr>
            <w:tcW w:w="1881" w:type="dxa"/>
            <w:tcBorders>
              <w:top w:val="single" w:sz="6" w:space="0" w:color="auto"/>
              <w:bottom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voči spoločníkom, členom a združeniu</w:t>
            </w:r>
          </w:p>
        </w:tc>
        <w:tc>
          <w:tcPr>
            <w:tcW w:w="1256" w:type="dxa"/>
            <w:tcBorders>
              <w:top w:val="single" w:sz="6" w:space="0" w:color="auto"/>
              <w:left w:val="single" w:sz="12" w:space="0" w:color="auto"/>
              <w:bottom w:val="single" w:sz="6" w:space="0" w:color="auto"/>
            </w:tcBorders>
            <w:vAlign w:val="center"/>
          </w:tcPr>
          <w:p w:rsidR="000A562A" w:rsidRPr="00951D30" w:rsidRDefault="000A562A" w:rsidP="00EA6B72">
            <w:pPr>
              <w:rPr>
                <w:rFonts w:ascii="Arial Narrow" w:hAnsi="Arial Narrow" w:cs="Arial"/>
                <w:sz w:val="20"/>
                <w:szCs w:val="20"/>
                <w:highlight w:val="yellow"/>
                <w:lang w:val="sk-SK" w:eastAsia="en-US"/>
              </w:rPr>
            </w:pPr>
          </w:p>
        </w:tc>
        <w:tc>
          <w:tcPr>
            <w:tcW w:w="1116" w:type="dxa"/>
            <w:tcBorders>
              <w:top w:val="single" w:sz="6" w:space="0" w:color="auto"/>
              <w:bottom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673" w:type="dxa"/>
            <w:tcBorders>
              <w:top w:val="single" w:sz="6" w:space="0" w:color="auto"/>
              <w:bottom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812" w:type="dxa"/>
            <w:tcBorders>
              <w:top w:val="single" w:sz="6" w:space="0" w:color="auto"/>
              <w:bottom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279" w:type="dxa"/>
            <w:tcBorders>
              <w:top w:val="single" w:sz="6" w:space="0" w:color="auto"/>
              <w:bottom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r>
      <w:tr w:rsidR="000A562A" w:rsidRPr="00951D30" w:rsidTr="00EA6B72">
        <w:trPr>
          <w:jc w:val="center"/>
        </w:trPr>
        <w:tc>
          <w:tcPr>
            <w:tcW w:w="1881" w:type="dxa"/>
            <w:tcBorders>
              <w:top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Iné pohľadávky</w:t>
            </w:r>
          </w:p>
        </w:tc>
        <w:tc>
          <w:tcPr>
            <w:tcW w:w="1256" w:type="dxa"/>
            <w:tcBorders>
              <w:top w:val="single" w:sz="6" w:space="0" w:color="auto"/>
              <w:left w:val="single" w:sz="12" w:space="0" w:color="auto"/>
            </w:tcBorders>
            <w:vAlign w:val="center"/>
          </w:tcPr>
          <w:p w:rsidR="000A562A" w:rsidRPr="00951D30" w:rsidRDefault="000A562A" w:rsidP="00EA6B72">
            <w:pPr>
              <w:rPr>
                <w:rFonts w:ascii="Arial Narrow" w:hAnsi="Arial Narrow" w:cs="Arial"/>
                <w:sz w:val="20"/>
                <w:szCs w:val="20"/>
                <w:highlight w:val="yellow"/>
                <w:lang w:val="sk-SK" w:eastAsia="en-US"/>
              </w:rPr>
            </w:pPr>
          </w:p>
        </w:tc>
        <w:tc>
          <w:tcPr>
            <w:tcW w:w="1116" w:type="dxa"/>
            <w:tcBorders>
              <w:top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673" w:type="dxa"/>
            <w:tcBorders>
              <w:top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812" w:type="dxa"/>
            <w:tcBorders>
              <w:top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c>
          <w:tcPr>
            <w:tcW w:w="1279" w:type="dxa"/>
            <w:tcBorders>
              <w:top w:val="single" w:sz="6" w:space="0" w:color="auto"/>
            </w:tcBorders>
            <w:vAlign w:val="center"/>
          </w:tcPr>
          <w:p w:rsidR="000A562A" w:rsidRPr="00951D30" w:rsidRDefault="000A562A" w:rsidP="00EA6B72">
            <w:pPr>
              <w:spacing w:line="360" w:lineRule="auto"/>
              <w:rPr>
                <w:rFonts w:ascii="Arial Narrow" w:hAnsi="Arial Narrow" w:cs="Arial"/>
                <w:sz w:val="20"/>
                <w:szCs w:val="20"/>
                <w:highlight w:val="yellow"/>
                <w:lang w:val="sk-SK" w:eastAsia="en-US"/>
              </w:rPr>
            </w:pPr>
          </w:p>
        </w:tc>
      </w:tr>
      <w:tr w:rsidR="000A562A" w:rsidRPr="00951D30" w:rsidTr="00EA6B72">
        <w:trPr>
          <w:jc w:val="center"/>
        </w:trPr>
        <w:tc>
          <w:tcPr>
            <w:tcW w:w="1881"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b/>
                <w:sz w:val="20"/>
                <w:szCs w:val="20"/>
                <w:lang w:val="sk-SK" w:eastAsia="en-US"/>
              </w:rPr>
            </w:pPr>
            <w:r w:rsidRPr="00951D30">
              <w:rPr>
                <w:rFonts w:ascii="Arial Narrow" w:hAnsi="Arial Narrow" w:cs="Arial"/>
                <w:b/>
                <w:sz w:val="20"/>
                <w:szCs w:val="20"/>
                <w:lang w:val="sk-SK" w:eastAsia="en-US"/>
              </w:rPr>
              <w:t>Pohľadávky spolu</w:t>
            </w:r>
          </w:p>
        </w:tc>
        <w:tc>
          <w:tcPr>
            <w:tcW w:w="1256" w:type="dxa"/>
            <w:tcBorders>
              <w:left w:val="single" w:sz="12" w:space="0" w:color="auto"/>
              <w:bottom w:val="single" w:sz="12" w:space="0" w:color="auto"/>
            </w:tcBorders>
            <w:vAlign w:val="center"/>
          </w:tcPr>
          <w:p w:rsidR="000A562A" w:rsidRPr="0057714B" w:rsidRDefault="001D5BB5" w:rsidP="001D5BB5">
            <w:pPr>
              <w:rPr>
                <w:rFonts w:ascii="Arial Narrow" w:hAnsi="Arial Narrow" w:cs="Arial"/>
                <w:b/>
                <w:sz w:val="20"/>
                <w:szCs w:val="20"/>
                <w:lang w:val="sk-SK" w:eastAsia="en-US"/>
              </w:rPr>
            </w:pPr>
            <w:r>
              <w:rPr>
                <w:rFonts w:ascii="Arial Narrow" w:hAnsi="Arial Narrow" w:cs="Arial"/>
                <w:b/>
                <w:sz w:val="20"/>
                <w:szCs w:val="20"/>
                <w:lang w:val="sk-SK" w:eastAsia="en-US"/>
              </w:rPr>
              <w:t>15480</w:t>
            </w:r>
          </w:p>
        </w:tc>
        <w:tc>
          <w:tcPr>
            <w:tcW w:w="1116" w:type="dxa"/>
            <w:tcBorders>
              <w:bottom w:val="single" w:sz="12" w:space="0" w:color="auto"/>
            </w:tcBorders>
            <w:vAlign w:val="center"/>
          </w:tcPr>
          <w:p w:rsidR="000A562A" w:rsidRPr="0057714B" w:rsidRDefault="000A562A" w:rsidP="00EA6B72">
            <w:pPr>
              <w:spacing w:line="360" w:lineRule="auto"/>
              <w:rPr>
                <w:rFonts w:ascii="Arial Narrow" w:hAnsi="Arial Narrow" w:cs="Arial"/>
                <w:b/>
                <w:sz w:val="20"/>
                <w:szCs w:val="20"/>
                <w:lang w:val="sk-SK" w:eastAsia="en-US"/>
              </w:rPr>
            </w:pPr>
          </w:p>
        </w:tc>
        <w:tc>
          <w:tcPr>
            <w:tcW w:w="1673" w:type="dxa"/>
            <w:tcBorders>
              <w:bottom w:val="single" w:sz="12" w:space="0" w:color="auto"/>
            </w:tcBorders>
            <w:vAlign w:val="center"/>
          </w:tcPr>
          <w:p w:rsidR="000A562A" w:rsidRPr="0057714B" w:rsidRDefault="00CB1169" w:rsidP="00EA6B72">
            <w:pPr>
              <w:spacing w:line="360" w:lineRule="auto"/>
              <w:rPr>
                <w:rFonts w:ascii="Arial Narrow" w:hAnsi="Arial Narrow" w:cs="Arial"/>
                <w:b/>
                <w:sz w:val="20"/>
                <w:szCs w:val="20"/>
                <w:lang w:val="sk-SK" w:eastAsia="en-US"/>
              </w:rPr>
            </w:pPr>
            <w:r>
              <w:rPr>
                <w:rFonts w:ascii="Arial Narrow" w:hAnsi="Arial Narrow" w:cs="Arial"/>
                <w:b/>
                <w:sz w:val="20"/>
                <w:szCs w:val="20"/>
                <w:lang w:val="sk-SK" w:eastAsia="en-US"/>
              </w:rPr>
              <w:t>1388</w:t>
            </w:r>
          </w:p>
        </w:tc>
        <w:tc>
          <w:tcPr>
            <w:tcW w:w="1812" w:type="dxa"/>
            <w:tcBorders>
              <w:bottom w:val="single" w:sz="12" w:space="0" w:color="auto"/>
            </w:tcBorders>
            <w:vAlign w:val="center"/>
          </w:tcPr>
          <w:p w:rsidR="000A562A" w:rsidRPr="0057714B" w:rsidRDefault="000A562A" w:rsidP="00EA6B72">
            <w:pPr>
              <w:spacing w:line="360" w:lineRule="auto"/>
              <w:rPr>
                <w:rFonts w:ascii="Arial Narrow" w:hAnsi="Arial Narrow" w:cs="Arial"/>
                <w:b/>
                <w:sz w:val="20"/>
                <w:szCs w:val="20"/>
                <w:lang w:val="sk-SK" w:eastAsia="en-US"/>
              </w:rPr>
            </w:pPr>
          </w:p>
        </w:tc>
        <w:tc>
          <w:tcPr>
            <w:tcW w:w="1279" w:type="dxa"/>
            <w:tcBorders>
              <w:bottom w:val="single" w:sz="12" w:space="0" w:color="auto"/>
            </w:tcBorders>
            <w:vAlign w:val="center"/>
          </w:tcPr>
          <w:p w:rsidR="000A562A" w:rsidRPr="0057714B" w:rsidRDefault="001D5BB5" w:rsidP="00EA6B72">
            <w:pPr>
              <w:spacing w:line="360" w:lineRule="auto"/>
              <w:rPr>
                <w:rFonts w:ascii="Arial Narrow" w:hAnsi="Arial Narrow" w:cs="Arial"/>
                <w:b/>
                <w:sz w:val="20"/>
                <w:szCs w:val="20"/>
                <w:lang w:val="sk-SK" w:eastAsia="en-US"/>
              </w:rPr>
            </w:pPr>
            <w:r>
              <w:rPr>
                <w:rFonts w:ascii="Arial Narrow" w:hAnsi="Arial Narrow" w:cs="Arial"/>
                <w:b/>
                <w:sz w:val="20"/>
                <w:szCs w:val="20"/>
                <w:lang w:val="sk-SK" w:eastAsia="en-US"/>
              </w:rPr>
              <w:t>14092</w:t>
            </w:r>
          </w:p>
        </w:tc>
      </w:tr>
    </w:tbl>
    <w:p w:rsidR="000A562A" w:rsidRDefault="000A562A" w:rsidP="000A562A">
      <w:pPr>
        <w:keepNext/>
        <w:outlineLvl w:val="0"/>
        <w:rPr>
          <w:rFonts w:ascii="Arial Narrow" w:hAnsi="Arial Narrow"/>
          <w:b/>
          <w:bCs/>
          <w:kern w:val="28"/>
          <w:sz w:val="20"/>
          <w:szCs w:val="20"/>
          <w:lang w:val="sk-SK" w:eastAsia="en-US"/>
        </w:rPr>
      </w:pPr>
    </w:p>
    <w:p w:rsidR="000A562A" w:rsidRDefault="000A562A" w:rsidP="000A562A">
      <w:pPr>
        <w:widowControl w:val="0"/>
        <w:outlineLvl w:val="0"/>
        <w:rPr>
          <w:rFonts w:ascii="Arial Narrow" w:hAnsi="Arial Narrow"/>
          <w:b/>
          <w:bCs/>
          <w:kern w:val="28"/>
          <w:sz w:val="20"/>
          <w:szCs w:val="20"/>
          <w:lang w:val="sk-SK" w:eastAsia="en-US"/>
        </w:rPr>
      </w:pPr>
    </w:p>
    <w:p w:rsidR="00A5099B" w:rsidRDefault="00A5099B" w:rsidP="000A562A">
      <w:pPr>
        <w:widowControl w:val="0"/>
        <w:outlineLvl w:val="0"/>
        <w:rPr>
          <w:rFonts w:ascii="Arial Narrow" w:hAnsi="Arial Narrow"/>
          <w:b/>
          <w:bCs/>
          <w:kern w:val="28"/>
          <w:sz w:val="20"/>
          <w:szCs w:val="20"/>
          <w:lang w:val="sk-SK" w:eastAsia="en-US"/>
        </w:rPr>
      </w:pPr>
    </w:p>
    <w:p w:rsidR="00A5099B" w:rsidRDefault="00A5099B" w:rsidP="000A562A">
      <w:pPr>
        <w:widowControl w:val="0"/>
        <w:outlineLvl w:val="0"/>
        <w:rPr>
          <w:rFonts w:ascii="Arial Narrow" w:hAnsi="Arial Narrow"/>
          <w:b/>
          <w:bCs/>
          <w:kern w:val="28"/>
          <w:sz w:val="20"/>
          <w:szCs w:val="20"/>
          <w:lang w:val="sk-SK" w:eastAsia="en-US"/>
        </w:rPr>
      </w:pPr>
    </w:p>
    <w:p w:rsidR="00A5099B" w:rsidRDefault="00A5099B" w:rsidP="000A562A">
      <w:pPr>
        <w:widowControl w:val="0"/>
        <w:outlineLvl w:val="0"/>
        <w:rPr>
          <w:rFonts w:ascii="Arial Narrow" w:hAnsi="Arial Narrow"/>
          <w:b/>
          <w:bCs/>
          <w:kern w:val="28"/>
          <w:sz w:val="20"/>
          <w:szCs w:val="20"/>
          <w:lang w:val="sk-SK" w:eastAsia="en-US"/>
        </w:rPr>
      </w:pPr>
    </w:p>
    <w:p w:rsidR="00A5099B" w:rsidRDefault="00A5099B" w:rsidP="000A562A">
      <w:pPr>
        <w:widowControl w:val="0"/>
        <w:outlineLvl w:val="0"/>
        <w:rPr>
          <w:rFonts w:ascii="Arial Narrow" w:hAnsi="Arial Narrow"/>
          <w:b/>
          <w:bCs/>
          <w:kern w:val="28"/>
          <w:sz w:val="20"/>
          <w:szCs w:val="20"/>
          <w:lang w:val="sk-SK" w:eastAsia="en-US"/>
        </w:rPr>
      </w:pPr>
    </w:p>
    <w:p w:rsidR="000A562A" w:rsidRDefault="000A562A" w:rsidP="000A562A">
      <w:pPr>
        <w:widowControl w:val="0"/>
        <w:outlineLvl w:val="0"/>
        <w:rPr>
          <w:rFonts w:ascii="Arial Narrow" w:hAnsi="Arial Narrow"/>
          <w:b/>
          <w:bCs/>
          <w:kern w:val="28"/>
          <w:sz w:val="20"/>
          <w:szCs w:val="20"/>
          <w:lang w:val="sk-SK" w:eastAsia="en-US"/>
        </w:rPr>
      </w:pPr>
    </w:p>
    <w:p w:rsidR="000A562A" w:rsidRPr="00951D30" w:rsidRDefault="000A562A" w:rsidP="000A562A">
      <w:pPr>
        <w:widowControl w:val="0"/>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 xml:space="preserve">Informácie k časti F. písm. s) prílohy č. 3 o  vekovej štruktúre pohľadávok </w:t>
      </w:r>
    </w:p>
    <w:p w:rsidR="000A562A"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8"/>
        <w:gridCol w:w="2040"/>
        <w:gridCol w:w="2040"/>
        <w:gridCol w:w="2040"/>
      </w:tblGrid>
      <w:tr w:rsidR="000A562A" w:rsidRPr="00951D30" w:rsidTr="00EA6B72">
        <w:trPr>
          <w:jc w:val="center"/>
        </w:trPr>
        <w:tc>
          <w:tcPr>
            <w:tcW w:w="3153" w:type="dxa"/>
            <w:tcBorders>
              <w:top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2030"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V lehote splatnosti</w:t>
            </w:r>
          </w:p>
        </w:tc>
        <w:tc>
          <w:tcPr>
            <w:tcW w:w="2030"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Po lehote splatnosti</w:t>
            </w:r>
          </w:p>
        </w:tc>
        <w:tc>
          <w:tcPr>
            <w:tcW w:w="2030" w:type="dxa"/>
            <w:tcBorders>
              <w:top w:val="single" w:sz="12" w:space="0" w:color="auto"/>
              <w:left w:val="single" w:sz="12" w:space="0" w:color="auto"/>
              <w:bottom w:val="nil"/>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Pohľadávky spolu</w:t>
            </w:r>
          </w:p>
        </w:tc>
      </w:tr>
      <w:tr w:rsidR="000A562A" w:rsidRPr="00951D30" w:rsidTr="00EA6B72">
        <w:trPr>
          <w:trHeight w:hRule="exact" w:val="227"/>
          <w:jc w:val="center"/>
        </w:trPr>
        <w:tc>
          <w:tcPr>
            <w:tcW w:w="3153" w:type="dxa"/>
            <w:tcBorders>
              <w:top w:val="nil"/>
              <w:bottom w:val="single" w:sz="12" w:space="0" w:color="auto"/>
              <w:right w:val="single" w:sz="12" w:space="0" w:color="auto"/>
            </w:tcBorders>
            <w:vAlign w:val="center"/>
          </w:tcPr>
          <w:p w:rsidR="000A562A" w:rsidRPr="00951D30" w:rsidRDefault="000A562A" w:rsidP="00EA6B72">
            <w:pPr>
              <w:jc w:val="center"/>
              <w:rPr>
                <w:rFonts w:ascii="Arial Narrow" w:hAnsi="Arial Narrow"/>
                <w:bCs/>
                <w:sz w:val="20"/>
                <w:szCs w:val="20"/>
                <w:lang w:val="sk-SK" w:eastAsia="en-US"/>
              </w:rPr>
            </w:pPr>
            <w:r w:rsidRPr="00951D30">
              <w:rPr>
                <w:rFonts w:ascii="Arial Narrow" w:hAnsi="Arial Narrow"/>
                <w:bCs/>
                <w:sz w:val="20"/>
                <w:szCs w:val="20"/>
                <w:lang w:val="sk-SK" w:eastAsia="en-US"/>
              </w:rPr>
              <w:t>a</w:t>
            </w:r>
          </w:p>
        </w:tc>
        <w:tc>
          <w:tcPr>
            <w:tcW w:w="2030" w:type="dxa"/>
            <w:tcBorders>
              <w:top w:val="nil"/>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Cs/>
                <w:sz w:val="20"/>
                <w:szCs w:val="20"/>
                <w:lang w:val="sk-SK" w:eastAsia="en-US"/>
              </w:rPr>
            </w:pPr>
            <w:r w:rsidRPr="00951D30">
              <w:rPr>
                <w:rFonts w:ascii="Arial Narrow" w:hAnsi="Arial Narrow"/>
                <w:bCs/>
                <w:sz w:val="20"/>
                <w:szCs w:val="20"/>
                <w:lang w:val="sk-SK" w:eastAsia="en-US"/>
              </w:rPr>
              <w:t>b</w:t>
            </w:r>
          </w:p>
        </w:tc>
        <w:tc>
          <w:tcPr>
            <w:tcW w:w="2030" w:type="dxa"/>
            <w:tcBorders>
              <w:top w:val="nil"/>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Cs/>
                <w:sz w:val="20"/>
                <w:szCs w:val="20"/>
                <w:lang w:val="sk-SK" w:eastAsia="en-US"/>
              </w:rPr>
            </w:pPr>
            <w:r w:rsidRPr="00951D30">
              <w:rPr>
                <w:rFonts w:ascii="Arial Narrow" w:hAnsi="Arial Narrow"/>
                <w:bCs/>
                <w:sz w:val="20"/>
                <w:szCs w:val="20"/>
                <w:lang w:val="sk-SK" w:eastAsia="en-US"/>
              </w:rPr>
              <w:t>C</w:t>
            </w:r>
          </w:p>
        </w:tc>
        <w:tc>
          <w:tcPr>
            <w:tcW w:w="2030" w:type="dxa"/>
            <w:tcBorders>
              <w:top w:val="nil"/>
              <w:left w:val="single" w:sz="12" w:space="0" w:color="auto"/>
              <w:bottom w:val="single" w:sz="12" w:space="0" w:color="auto"/>
            </w:tcBorders>
            <w:vAlign w:val="center"/>
          </w:tcPr>
          <w:p w:rsidR="000A562A" w:rsidRPr="00951D30" w:rsidRDefault="000A562A" w:rsidP="00EA6B72">
            <w:pPr>
              <w:jc w:val="center"/>
              <w:rPr>
                <w:rFonts w:ascii="Arial Narrow" w:hAnsi="Arial Narrow"/>
                <w:bCs/>
                <w:sz w:val="20"/>
                <w:szCs w:val="20"/>
                <w:lang w:val="sk-SK" w:eastAsia="en-US"/>
              </w:rPr>
            </w:pPr>
            <w:r w:rsidRPr="00951D30">
              <w:rPr>
                <w:rFonts w:ascii="Arial Narrow" w:hAnsi="Arial Narrow"/>
                <w:bCs/>
                <w:sz w:val="20"/>
                <w:szCs w:val="20"/>
                <w:lang w:val="sk-SK" w:eastAsia="en-US"/>
              </w:rPr>
              <w:t>D</w:t>
            </w:r>
          </w:p>
        </w:tc>
      </w:tr>
      <w:tr w:rsidR="000A562A" w:rsidRPr="00951D30" w:rsidTr="00EA6B72">
        <w:trPr>
          <w:trHeight w:hRule="exact" w:val="329"/>
          <w:jc w:val="center"/>
        </w:trPr>
        <w:tc>
          <w:tcPr>
            <w:tcW w:w="9243" w:type="dxa"/>
            <w:gridSpan w:val="4"/>
            <w:tcBorders>
              <w:bottom w:val="single" w:sz="12" w:space="0" w:color="auto"/>
            </w:tcBorders>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cs="Arial"/>
                <w:b/>
                <w:sz w:val="20"/>
                <w:szCs w:val="20"/>
                <w:lang w:val="sk-SK" w:eastAsia="en-US"/>
              </w:rPr>
              <w:t>Dlhodobé pohľadávky</w:t>
            </w:r>
          </w:p>
        </w:tc>
      </w:tr>
      <w:tr w:rsidR="000A562A" w:rsidRPr="00951D30" w:rsidTr="00EA6B72">
        <w:trPr>
          <w:trHeight w:hRule="exact" w:val="329"/>
          <w:jc w:val="center"/>
        </w:trPr>
        <w:tc>
          <w:tcPr>
            <w:tcW w:w="3153" w:type="dxa"/>
            <w:tcBorders>
              <w:top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z obchodného styku</w:t>
            </w:r>
          </w:p>
        </w:tc>
        <w:tc>
          <w:tcPr>
            <w:tcW w:w="2030" w:type="dxa"/>
            <w:tcBorders>
              <w:top w:val="single" w:sz="12" w:space="0" w:color="auto"/>
              <w:left w:val="single" w:sz="12"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tcBorders>
              <w:top w:val="single" w:sz="12"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tcBorders>
              <w:top w:val="single" w:sz="12"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r>
      <w:tr w:rsidR="000A562A" w:rsidRPr="00951D30" w:rsidTr="00EA6B72">
        <w:trPr>
          <w:jc w:val="center"/>
        </w:trPr>
        <w:tc>
          <w:tcPr>
            <w:tcW w:w="3153" w:type="dxa"/>
            <w:tcBorders>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voči dcérskej účtovnej jednotke a materskej účtovnej jednotke</w:t>
            </w:r>
          </w:p>
        </w:tc>
        <w:tc>
          <w:tcPr>
            <w:tcW w:w="2030" w:type="dxa"/>
            <w:tcBorders>
              <w:left w:val="single" w:sz="12"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vAlign w:val="center"/>
          </w:tcPr>
          <w:p w:rsidR="000A562A" w:rsidRPr="00951D30" w:rsidRDefault="000A562A" w:rsidP="00EA6B72">
            <w:pPr>
              <w:jc w:val="center"/>
              <w:rPr>
                <w:rFonts w:ascii="Arial Narrow" w:hAnsi="Arial Narrow" w:cs="Arial"/>
                <w:sz w:val="20"/>
                <w:szCs w:val="20"/>
                <w:lang w:val="sk-SK" w:eastAsia="en-US"/>
              </w:rPr>
            </w:pPr>
          </w:p>
        </w:tc>
      </w:tr>
      <w:tr w:rsidR="000A562A" w:rsidRPr="00951D30" w:rsidTr="00EA6B72">
        <w:trPr>
          <w:jc w:val="center"/>
        </w:trPr>
        <w:tc>
          <w:tcPr>
            <w:tcW w:w="3153" w:type="dxa"/>
            <w:tcBorders>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Ostatné pohľadávky v rámci konsolidovaného celku</w:t>
            </w:r>
          </w:p>
        </w:tc>
        <w:tc>
          <w:tcPr>
            <w:tcW w:w="2030" w:type="dxa"/>
            <w:tcBorders>
              <w:left w:val="single" w:sz="12"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vAlign w:val="center"/>
          </w:tcPr>
          <w:p w:rsidR="000A562A" w:rsidRPr="00951D30" w:rsidRDefault="000A562A" w:rsidP="00EA6B72">
            <w:pPr>
              <w:jc w:val="center"/>
              <w:rPr>
                <w:rFonts w:ascii="Arial Narrow" w:hAnsi="Arial Narrow" w:cs="Arial"/>
                <w:sz w:val="20"/>
                <w:szCs w:val="20"/>
                <w:lang w:val="sk-SK" w:eastAsia="en-US"/>
              </w:rPr>
            </w:pPr>
          </w:p>
        </w:tc>
      </w:tr>
      <w:tr w:rsidR="000A562A" w:rsidRPr="00951D30" w:rsidTr="00EA6B72">
        <w:trPr>
          <w:jc w:val="center"/>
        </w:trPr>
        <w:tc>
          <w:tcPr>
            <w:tcW w:w="3153" w:type="dxa"/>
            <w:tcBorders>
              <w:bottom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voči spoločníkom, členom a združeniu</w:t>
            </w:r>
          </w:p>
        </w:tc>
        <w:tc>
          <w:tcPr>
            <w:tcW w:w="2030" w:type="dxa"/>
            <w:tcBorders>
              <w:left w:val="single" w:sz="12" w:space="0" w:color="auto"/>
              <w:bottom w:val="single" w:sz="6"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tcBorders>
              <w:bottom w:val="single" w:sz="6"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tcBorders>
              <w:bottom w:val="single" w:sz="6"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r>
      <w:tr w:rsidR="000A562A" w:rsidRPr="00951D30" w:rsidTr="00EA6B72">
        <w:trPr>
          <w:trHeight w:hRule="exact" w:val="329"/>
          <w:jc w:val="center"/>
        </w:trPr>
        <w:tc>
          <w:tcPr>
            <w:tcW w:w="3153" w:type="dxa"/>
            <w:tcBorders>
              <w:top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Iné pohľadávky</w:t>
            </w:r>
          </w:p>
        </w:tc>
        <w:tc>
          <w:tcPr>
            <w:tcW w:w="2030" w:type="dxa"/>
            <w:tcBorders>
              <w:top w:val="single" w:sz="6" w:space="0" w:color="auto"/>
              <w:left w:val="single" w:sz="12"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tcBorders>
              <w:top w:val="single" w:sz="6"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tcBorders>
              <w:top w:val="single" w:sz="6"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r>
      <w:tr w:rsidR="000A562A" w:rsidRPr="00951D30" w:rsidTr="00EA6B72">
        <w:trPr>
          <w:trHeight w:hRule="exact" w:val="329"/>
          <w:jc w:val="center"/>
        </w:trPr>
        <w:tc>
          <w:tcPr>
            <w:tcW w:w="3153"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b/>
                <w:sz w:val="20"/>
                <w:szCs w:val="20"/>
                <w:lang w:val="sk-SK" w:eastAsia="en-US"/>
              </w:rPr>
            </w:pPr>
            <w:r w:rsidRPr="00951D30">
              <w:rPr>
                <w:rFonts w:ascii="Arial Narrow" w:hAnsi="Arial Narrow" w:cs="Arial"/>
                <w:b/>
                <w:sz w:val="20"/>
                <w:szCs w:val="20"/>
                <w:lang w:val="sk-SK" w:eastAsia="en-US"/>
              </w:rPr>
              <w:t>Dlhodobé pohľadávky spolu</w:t>
            </w:r>
          </w:p>
        </w:tc>
        <w:tc>
          <w:tcPr>
            <w:tcW w:w="2030" w:type="dxa"/>
            <w:tcBorders>
              <w:left w:val="single" w:sz="12" w:space="0" w:color="auto"/>
              <w:bottom w:val="single" w:sz="12" w:space="0" w:color="auto"/>
            </w:tcBorders>
            <w:vAlign w:val="center"/>
          </w:tcPr>
          <w:p w:rsidR="000A562A" w:rsidRPr="00951D30" w:rsidRDefault="000A562A" w:rsidP="00EA6B72">
            <w:pPr>
              <w:jc w:val="center"/>
              <w:rPr>
                <w:rFonts w:ascii="Arial Narrow" w:hAnsi="Arial Narrow" w:cs="Arial"/>
                <w:b/>
                <w:sz w:val="20"/>
                <w:szCs w:val="20"/>
                <w:lang w:val="sk-SK" w:eastAsia="en-US"/>
              </w:rPr>
            </w:pPr>
          </w:p>
        </w:tc>
        <w:tc>
          <w:tcPr>
            <w:tcW w:w="2030" w:type="dxa"/>
            <w:tcBorders>
              <w:bottom w:val="single" w:sz="12" w:space="0" w:color="auto"/>
            </w:tcBorders>
            <w:vAlign w:val="center"/>
          </w:tcPr>
          <w:p w:rsidR="000A562A" w:rsidRPr="00951D30" w:rsidRDefault="000A562A" w:rsidP="00EA6B72">
            <w:pPr>
              <w:rPr>
                <w:rFonts w:ascii="Arial Narrow" w:hAnsi="Arial Narrow" w:cs="Arial"/>
                <w:b/>
                <w:sz w:val="20"/>
                <w:szCs w:val="20"/>
                <w:lang w:val="sk-SK" w:eastAsia="en-US"/>
              </w:rPr>
            </w:pPr>
          </w:p>
        </w:tc>
        <w:tc>
          <w:tcPr>
            <w:tcW w:w="2030" w:type="dxa"/>
            <w:tcBorders>
              <w:bottom w:val="single" w:sz="12" w:space="0" w:color="auto"/>
            </w:tcBorders>
            <w:vAlign w:val="center"/>
          </w:tcPr>
          <w:p w:rsidR="000A562A" w:rsidRPr="00951D30" w:rsidRDefault="000A562A" w:rsidP="00EA6B72">
            <w:pPr>
              <w:jc w:val="center"/>
              <w:rPr>
                <w:rFonts w:ascii="Arial Narrow" w:hAnsi="Arial Narrow" w:cs="Arial"/>
                <w:b/>
                <w:sz w:val="20"/>
                <w:szCs w:val="20"/>
                <w:lang w:val="sk-SK" w:eastAsia="en-US"/>
              </w:rPr>
            </w:pPr>
          </w:p>
        </w:tc>
      </w:tr>
      <w:tr w:rsidR="000A562A" w:rsidRPr="00951D30" w:rsidTr="00EA6B72">
        <w:trPr>
          <w:trHeight w:hRule="exact" w:val="329"/>
          <w:jc w:val="center"/>
        </w:trPr>
        <w:tc>
          <w:tcPr>
            <w:tcW w:w="9243" w:type="dxa"/>
            <w:gridSpan w:val="4"/>
            <w:tcBorders>
              <w:top w:val="single" w:sz="12" w:space="0" w:color="auto"/>
              <w:bottom w:val="single" w:sz="12" w:space="0" w:color="auto"/>
            </w:tcBorders>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cs="Arial"/>
                <w:b/>
                <w:sz w:val="20"/>
                <w:szCs w:val="20"/>
                <w:lang w:val="sk-SK" w:eastAsia="en-US"/>
              </w:rPr>
              <w:t>Krátkodobé pohľadávky</w:t>
            </w:r>
          </w:p>
        </w:tc>
      </w:tr>
      <w:tr w:rsidR="000A562A" w:rsidRPr="00951D30" w:rsidTr="00EA6B72">
        <w:trPr>
          <w:trHeight w:val="397"/>
          <w:jc w:val="center"/>
        </w:trPr>
        <w:tc>
          <w:tcPr>
            <w:tcW w:w="3153" w:type="dxa"/>
            <w:tcBorders>
              <w:top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z obchodného styku</w:t>
            </w:r>
          </w:p>
        </w:tc>
        <w:tc>
          <w:tcPr>
            <w:tcW w:w="2030" w:type="dxa"/>
            <w:tcBorders>
              <w:top w:val="single" w:sz="12" w:space="0" w:color="auto"/>
              <w:left w:val="single" w:sz="12" w:space="0" w:color="auto"/>
            </w:tcBorders>
            <w:vAlign w:val="center"/>
          </w:tcPr>
          <w:p w:rsidR="000A562A" w:rsidRPr="00951D30" w:rsidRDefault="000A562A" w:rsidP="00EA6B72">
            <w:pPr>
              <w:jc w:val="center"/>
              <w:rPr>
                <w:rFonts w:ascii="Arial Narrow" w:hAnsi="Arial Narrow" w:cs="Arial"/>
                <w:sz w:val="20"/>
                <w:szCs w:val="20"/>
                <w:highlight w:val="yellow"/>
                <w:lang w:val="sk-SK" w:eastAsia="en-US"/>
              </w:rPr>
            </w:pPr>
            <w:r>
              <w:rPr>
                <w:rFonts w:ascii="Arial Narrow" w:hAnsi="Arial Narrow" w:cs="Arial"/>
                <w:sz w:val="20"/>
                <w:szCs w:val="20"/>
                <w:lang w:val="sk-SK" w:eastAsia="en-US"/>
              </w:rPr>
              <w:t>727488</w:t>
            </w:r>
          </w:p>
        </w:tc>
        <w:tc>
          <w:tcPr>
            <w:tcW w:w="2030" w:type="dxa"/>
            <w:tcBorders>
              <w:top w:val="single" w:sz="12" w:space="0" w:color="auto"/>
            </w:tcBorders>
            <w:vAlign w:val="center"/>
          </w:tcPr>
          <w:p w:rsidR="000A562A" w:rsidRPr="00951D30" w:rsidRDefault="000A562A" w:rsidP="00EA6B72">
            <w:pPr>
              <w:jc w:val="center"/>
              <w:rPr>
                <w:rFonts w:ascii="Arial Narrow" w:hAnsi="Arial Narrow" w:cs="Arial"/>
                <w:sz w:val="20"/>
                <w:szCs w:val="20"/>
                <w:highlight w:val="yellow"/>
                <w:lang w:val="sk-SK" w:eastAsia="en-US"/>
              </w:rPr>
            </w:pPr>
            <w:r>
              <w:rPr>
                <w:rFonts w:ascii="Arial Narrow" w:hAnsi="Arial Narrow" w:cs="Arial"/>
                <w:sz w:val="20"/>
                <w:szCs w:val="20"/>
                <w:lang w:val="sk-SK" w:eastAsia="en-US"/>
              </w:rPr>
              <w:t>637428</w:t>
            </w:r>
          </w:p>
        </w:tc>
        <w:tc>
          <w:tcPr>
            <w:tcW w:w="2030" w:type="dxa"/>
            <w:tcBorders>
              <w:top w:val="single" w:sz="12" w:space="0" w:color="auto"/>
            </w:tcBorders>
            <w:vAlign w:val="center"/>
          </w:tcPr>
          <w:p w:rsidR="000A562A" w:rsidRPr="00951D30" w:rsidRDefault="000A562A" w:rsidP="00EA6B72">
            <w:pPr>
              <w:jc w:val="center"/>
              <w:rPr>
                <w:rFonts w:ascii="Arial Narrow" w:hAnsi="Arial Narrow" w:cs="Arial"/>
                <w:sz w:val="20"/>
                <w:szCs w:val="20"/>
                <w:highlight w:val="yellow"/>
                <w:lang w:val="sk-SK" w:eastAsia="en-US"/>
              </w:rPr>
            </w:pPr>
            <w:r>
              <w:rPr>
                <w:rFonts w:ascii="Arial Narrow" w:hAnsi="Arial Narrow" w:cs="Arial"/>
                <w:sz w:val="20"/>
                <w:szCs w:val="20"/>
                <w:lang w:val="sk-SK" w:eastAsia="en-US"/>
              </w:rPr>
              <w:t>1364916</w:t>
            </w:r>
          </w:p>
        </w:tc>
      </w:tr>
      <w:tr w:rsidR="000A562A" w:rsidRPr="00951D30" w:rsidTr="00EA6B72">
        <w:trPr>
          <w:jc w:val="center"/>
        </w:trPr>
        <w:tc>
          <w:tcPr>
            <w:tcW w:w="3153" w:type="dxa"/>
            <w:tcBorders>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voči dcérskej účtovnej jednotke a materskej účtovnej jednotke</w:t>
            </w:r>
          </w:p>
        </w:tc>
        <w:tc>
          <w:tcPr>
            <w:tcW w:w="2030" w:type="dxa"/>
            <w:tcBorders>
              <w:left w:val="single" w:sz="12"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vAlign w:val="center"/>
          </w:tcPr>
          <w:p w:rsidR="000A562A" w:rsidRPr="00951D30" w:rsidRDefault="000A562A" w:rsidP="00EA6B72">
            <w:pPr>
              <w:jc w:val="center"/>
              <w:rPr>
                <w:rFonts w:ascii="Arial Narrow" w:hAnsi="Arial Narrow" w:cs="Arial"/>
                <w:sz w:val="20"/>
                <w:szCs w:val="20"/>
                <w:lang w:val="sk-SK" w:eastAsia="en-US"/>
              </w:rPr>
            </w:pPr>
          </w:p>
        </w:tc>
      </w:tr>
      <w:tr w:rsidR="000A562A" w:rsidRPr="00951D30" w:rsidTr="00EA6B72">
        <w:trPr>
          <w:jc w:val="center"/>
        </w:trPr>
        <w:tc>
          <w:tcPr>
            <w:tcW w:w="3153" w:type="dxa"/>
            <w:tcBorders>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Ostatné pohľadávky v rámci konsolidovaného celku</w:t>
            </w:r>
          </w:p>
        </w:tc>
        <w:tc>
          <w:tcPr>
            <w:tcW w:w="2030" w:type="dxa"/>
            <w:tcBorders>
              <w:left w:val="single" w:sz="12"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vAlign w:val="center"/>
          </w:tcPr>
          <w:p w:rsidR="000A562A" w:rsidRPr="00951D30" w:rsidRDefault="000A562A" w:rsidP="00EA6B72">
            <w:pPr>
              <w:jc w:val="center"/>
              <w:rPr>
                <w:rFonts w:ascii="Arial Narrow" w:hAnsi="Arial Narrow" w:cs="Arial"/>
                <w:sz w:val="20"/>
                <w:szCs w:val="20"/>
                <w:lang w:val="sk-SK" w:eastAsia="en-US"/>
              </w:rPr>
            </w:pPr>
          </w:p>
        </w:tc>
      </w:tr>
      <w:tr w:rsidR="000A562A" w:rsidRPr="00951D30" w:rsidTr="00EA6B72">
        <w:trPr>
          <w:jc w:val="center"/>
        </w:trPr>
        <w:tc>
          <w:tcPr>
            <w:tcW w:w="3153" w:type="dxa"/>
            <w:tcBorders>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voči spoločníkom, členom a združeniu</w:t>
            </w:r>
          </w:p>
        </w:tc>
        <w:tc>
          <w:tcPr>
            <w:tcW w:w="2030" w:type="dxa"/>
            <w:tcBorders>
              <w:left w:val="single" w:sz="12"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vAlign w:val="center"/>
          </w:tcPr>
          <w:p w:rsidR="000A562A" w:rsidRPr="00951D30" w:rsidRDefault="000A562A" w:rsidP="00EA6B72">
            <w:pPr>
              <w:jc w:val="center"/>
              <w:rPr>
                <w:rFonts w:ascii="Arial Narrow" w:hAnsi="Arial Narrow" w:cs="Arial"/>
                <w:sz w:val="20"/>
                <w:szCs w:val="20"/>
                <w:lang w:val="sk-SK" w:eastAsia="en-US"/>
              </w:rPr>
            </w:pPr>
          </w:p>
        </w:tc>
      </w:tr>
      <w:tr w:rsidR="000A562A" w:rsidRPr="00951D30" w:rsidTr="00EA6B72">
        <w:trPr>
          <w:trHeight w:hRule="exact" w:val="329"/>
          <w:jc w:val="center"/>
        </w:trPr>
        <w:tc>
          <w:tcPr>
            <w:tcW w:w="3153" w:type="dxa"/>
            <w:tcBorders>
              <w:bottom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Sociálne poistenie</w:t>
            </w:r>
          </w:p>
        </w:tc>
        <w:tc>
          <w:tcPr>
            <w:tcW w:w="2030" w:type="dxa"/>
            <w:tcBorders>
              <w:left w:val="single" w:sz="12" w:space="0" w:color="auto"/>
              <w:bottom w:val="single" w:sz="6"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tcBorders>
              <w:bottom w:val="single" w:sz="6"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tcBorders>
              <w:bottom w:val="single" w:sz="6"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r>
      <w:tr w:rsidR="000A562A" w:rsidRPr="00951D30" w:rsidTr="00EA6B72">
        <w:trPr>
          <w:trHeight w:hRule="exact" w:val="329"/>
          <w:jc w:val="center"/>
        </w:trPr>
        <w:tc>
          <w:tcPr>
            <w:tcW w:w="3153" w:type="dxa"/>
            <w:tcBorders>
              <w:top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lastRenderedPageBreak/>
              <w:t>Daňové pohľadávky a dotácie</w:t>
            </w:r>
          </w:p>
        </w:tc>
        <w:tc>
          <w:tcPr>
            <w:tcW w:w="2030" w:type="dxa"/>
            <w:tcBorders>
              <w:top w:val="single" w:sz="6" w:space="0" w:color="auto"/>
              <w:left w:val="single" w:sz="12" w:space="0" w:color="auto"/>
            </w:tcBorders>
            <w:vAlign w:val="center"/>
          </w:tcPr>
          <w:p w:rsidR="000A562A" w:rsidRPr="00951D30" w:rsidRDefault="00CB1169" w:rsidP="00EA6B72">
            <w:pPr>
              <w:jc w:val="center"/>
              <w:rPr>
                <w:rFonts w:ascii="Arial Narrow" w:hAnsi="Arial Narrow" w:cs="Arial"/>
                <w:sz w:val="20"/>
                <w:szCs w:val="20"/>
                <w:lang w:val="sk-SK" w:eastAsia="en-US"/>
              </w:rPr>
            </w:pPr>
            <w:r>
              <w:rPr>
                <w:rFonts w:ascii="Arial Narrow" w:hAnsi="Arial Narrow" w:cs="Arial"/>
                <w:sz w:val="20"/>
                <w:szCs w:val="20"/>
                <w:lang w:val="sk-SK" w:eastAsia="en-US"/>
              </w:rPr>
              <w:t>102806</w:t>
            </w:r>
          </w:p>
        </w:tc>
        <w:tc>
          <w:tcPr>
            <w:tcW w:w="2030" w:type="dxa"/>
            <w:tcBorders>
              <w:top w:val="single" w:sz="6" w:space="0" w:color="auto"/>
            </w:tcBorders>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tcBorders>
              <w:top w:val="single" w:sz="6" w:space="0" w:color="auto"/>
            </w:tcBorders>
            <w:vAlign w:val="center"/>
          </w:tcPr>
          <w:p w:rsidR="000A562A" w:rsidRPr="00951D30" w:rsidRDefault="000A562A" w:rsidP="00EA6B72">
            <w:pPr>
              <w:jc w:val="center"/>
              <w:rPr>
                <w:rFonts w:ascii="Arial Narrow" w:hAnsi="Arial Narrow" w:cs="Arial"/>
                <w:sz w:val="20"/>
                <w:szCs w:val="20"/>
                <w:lang w:val="sk-SK" w:eastAsia="en-US"/>
              </w:rPr>
            </w:pPr>
            <w:r>
              <w:rPr>
                <w:rFonts w:ascii="Arial Narrow" w:hAnsi="Arial Narrow" w:cs="Arial"/>
                <w:sz w:val="20"/>
                <w:szCs w:val="20"/>
                <w:lang w:val="sk-SK" w:eastAsia="en-US"/>
              </w:rPr>
              <w:t>1</w:t>
            </w:r>
            <w:r w:rsidR="00CB1169">
              <w:rPr>
                <w:rFonts w:ascii="Arial Narrow" w:hAnsi="Arial Narrow" w:cs="Arial"/>
                <w:sz w:val="20"/>
                <w:szCs w:val="20"/>
                <w:lang w:val="sk-SK" w:eastAsia="en-US"/>
              </w:rPr>
              <w:t>02806</w:t>
            </w:r>
          </w:p>
        </w:tc>
      </w:tr>
      <w:tr w:rsidR="000A562A" w:rsidRPr="00951D30" w:rsidTr="00EA6B72">
        <w:trPr>
          <w:trHeight w:hRule="exact" w:val="329"/>
          <w:jc w:val="center"/>
        </w:trPr>
        <w:tc>
          <w:tcPr>
            <w:tcW w:w="3153" w:type="dxa"/>
            <w:tcBorders>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Iné pohľadávky</w:t>
            </w:r>
          </w:p>
        </w:tc>
        <w:tc>
          <w:tcPr>
            <w:tcW w:w="2030" w:type="dxa"/>
            <w:tcBorders>
              <w:left w:val="single" w:sz="12" w:space="0" w:color="auto"/>
            </w:tcBorders>
            <w:vAlign w:val="center"/>
          </w:tcPr>
          <w:p w:rsidR="000A562A" w:rsidRPr="00951D30" w:rsidRDefault="00CB1169" w:rsidP="00EA6B72">
            <w:pPr>
              <w:jc w:val="center"/>
              <w:rPr>
                <w:rFonts w:ascii="Arial Narrow" w:hAnsi="Arial Narrow" w:cs="Arial"/>
                <w:sz w:val="20"/>
                <w:szCs w:val="20"/>
                <w:lang w:val="sk-SK" w:eastAsia="en-US"/>
              </w:rPr>
            </w:pPr>
            <w:r>
              <w:rPr>
                <w:rFonts w:ascii="Arial Narrow" w:hAnsi="Arial Narrow" w:cs="Arial"/>
                <w:sz w:val="20"/>
                <w:szCs w:val="20"/>
                <w:lang w:val="sk-SK" w:eastAsia="en-US"/>
              </w:rPr>
              <w:t>40057</w:t>
            </w:r>
          </w:p>
        </w:tc>
        <w:tc>
          <w:tcPr>
            <w:tcW w:w="2030" w:type="dxa"/>
            <w:vAlign w:val="center"/>
          </w:tcPr>
          <w:p w:rsidR="000A562A" w:rsidRPr="00951D30" w:rsidRDefault="000A562A" w:rsidP="00EA6B72">
            <w:pPr>
              <w:jc w:val="center"/>
              <w:rPr>
                <w:rFonts w:ascii="Arial Narrow" w:hAnsi="Arial Narrow" w:cs="Arial"/>
                <w:sz w:val="20"/>
                <w:szCs w:val="20"/>
                <w:lang w:val="sk-SK" w:eastAsia="en-US"/>
              </w:rPr>
            </w:pPr>
          </w:p>
        </w:tc>
        <w:tc>
          <w:tcPr>
            <w:tcW w:w="2030" w:type="dxa"/>
            <w:vAlign w:val="center"/>
          </w:tcPr>
          <w:p w:rsidR="000A562A" w:rsidRPr="00951D30" w:rsidRDefault="00CB1169" w:rsidP="00EA6B72">
            <w:pPr>
              <w:jc w:val="center"/>
              <w:rPr>
                <w:rFonts w:ascii="Arial Narrow" w:hAnsi="Arial Narrow" w:cs="Arial"/>
                <w:sz w:val="20"/>
                <w:szCs w:val="20"/>
                <w:lang w:val="sk-SK" w:eastAsia="en-US"/>
              </w:rPr>
            </w:pPr>
            <w:r>
              <w:rPr>
                <w:rFonts w:ascii="Arial Narrow" w:hAnsi="Arial Narrow" w:cs="Arial"/>
                <w:sz w:val="20"/>
                <w:szCs w:val="20"/>
                <w:lang w:val="sk-SK" w:eastAsia="en-US"/>
              </w:rPr>
              <w:t>40057</w:t>
            </w:r>
          </w:p>
        </w:tc>
      </w:tr>
      <w:tr w:rsidR="000A562A" w:rsidRPr="00951D30" w:rsidTr="00EA6B72">
        <w:trPr>
          <w:trHeight w:hRule="exact" w:val="329"/>
          <w:jc w:val="center"/>
        </w:trPr>
        <w:tc>
          <w:tcPr>
            <w:tcW w:w="3153"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b/>
                <w:sz w:val="20"/>
                <w:szCs w:val="20"/>
                <w:lang w:val="sk-SK" w:eastAsia="en-US"/>
              </w:rPr>
            </w:pPr>
            <w:r w:rsidRPr="00951D30">
              <w:rPr>
                <w:rFonts w:ascii="Arial Narrow" w:hAnsi="Arial Narrow" w:cs="Arial"/>
                <w:b/>
                <w:sz w:val="20"/>
                <w:szCs w:val="20"/>
                <w:lang w:val="sk-SK" w:eastAsia="en-US"/>
              </w:rPr>
              <w:t>Krátkodobé pohľadávky spolu</w:t>
            </w:r>
          </w:p>
        </w:tc>
        <w:tc>
          <w:tcPr>
            <w:tcW w:w="2030" w:type="dxa"/>
            <w:tcBorders>
              <w:left w:val="single" w:sz="12" w:space="0" w:color="auto"/>
              <w:bottom w:val="single" w:sz="12" w:space="0" w:color="auto"/>
            </w:tcBorders>
            <w:vAlign w:val="center"/>
          </w:tcPr>
          <w:p w:rsidR="000A562A" w:rsidRPr="00951D30" w:rsidRDefault="00CB1169" w:rsidP="00EA6B72">
            <w:pPr>
              <w:jc w:val="center"/>
              <w:rPr>
                <w:rFonts w:ascii="Arial Narrow" w:hAnsi="Arial Narrow" w:cs="Arial"/>
                <w:b/>
                <w:sz w:val="20"/>
                <w:szCs w:val="20"/>
                <w:highlight w:val="yellow"/>
                <w:lang w:val="sk-SK" w:eastAsia="en-US"/>
              </w:rPr>
            </w:pPr>
            <w:r>
              <w:rPr>
                <w:rFonts w:ascii="Arial Narrow" w:hAnsi="Arial Narrow" w:cs="Arial"/>
                <w:b/>
                <w:sz w:val="20"/>
                <w:szCs w:val="20"/>
                <w:lang w:val="sk-SK" w:eastAsia="en-US"/>
              </w:rPr>
              <w:t>867350</w:t>
            </w:r>
          </w:p>
        </w:tc>
        <w:tc>
          <w:tcPr>
            <w:tcW w:w="2030" w:type="dxa"/>
            <w:tcBorders>
              <w:bottom w:val="single" w:sz="12" w:space="0" w:color="auto"/>
            </w:tcBorders>
            <w:vAlign w:val="center"/>
          </w:tcPr>
          <w:p w:rsidR="000A562A" w:rsidRPr="00951D30" w:rsidRDefault="000A562A" w:rsidP="00EA6B72">
            <w:pPr>
              <w:jc w:val="center"/>
              <w:rPr>
                <w:rFonts w:ascii="Arial Narrow" w:hAnsi="Arial Narrow" w:cs="Arial"/>
                <w:b/>
                <w:sz w:val="20"/>
                <w:szCs w:val="20"/>
                <w:lang w:val="sk-SK" w:eastAsia="en-US"/>
              </w:rPr>
            </w:pPr>
            <w:r>
              <w:rPr>
                <w:rFonts w:ascii="Arial Narrow" w:hAnsi="Arial Narrow" w:cs="Arial"/>
                <w:sz w:val="20"/>
                <w:szCs w:val="20"/>
                <w:lang w:val="sk-SK" w:eastAsia="en-US"/>
              </w:rPr>
              <w:t>637428</w:t>
            </w:r>
          </w:p>
        </w:tc>
        <w:tc>
          <w:tcPr>
            <w:tcW w:w="2030" w:type="dxa"/>
            <w:tcBorders>
              <w:bottom w:val="single" w:sz="12" w:space="0" w:color="auto"/>
            </w:tcBorders>
            <w:vAlign w:val="center"/>
          </w:tcPr>
          <w:p w:rsidR="000A562A" w:rsidRPr="00951D30" w:rsidRDefault="000A562A" w:rsidP="00EA6B72">
            <w:pPr>
              <w:jc w:val="center"/>
              <w:rPr>
                <w:rFonts w:ascii="Arial Narrow" w:hAnsi="Arial Narrow" w:cs="Arial"/>
                <w:b/>
                <w:sz w:val="20"/>
                <w:szCs w:val="20"/>
                <w:highlight w:val="yellow"/>
                <w:lang w:val="sk-SK" w:eastAsia="en-US"/>
              </w:rPr>
            </w:pPr>
            <w:r>
              <w:rPr>
                <w:rFonts w:ascii="Arial Narrow" w:hAnsi="Arial Narrow" w:cs="Arial"/>
                <w:b/>
                <w:sz w:val="20"/>
                <w:szCs w:val="20"/>
                <w:lang w:val="sk-SK" w:eastAsia="en-US"/>
              </w:rPr>
              <w:t>15</w:t>
            </w:r>
            <w:r w:rsidR="00CB1169">
              <w:rPr>
                <w:rFonts w:ascii="Arial Narrow" w:hAnsi="Arial Narrow" w:cs="Arial"/>
                <w:b/>
                <w:sz w:val="20"/>
                <w:szCs w:val="20"/>
                <w:lang w:val="sk-SK" w:eastAsia="en-US"/>
              </w:rPr>
              <w:t>07778</w:t>
            </w:r>
          </w:p>
        </w:tc>
      </w:tr>
    </w:tbl>
    <w:p w:rsidR="000A562A" w:rsidRPr="00951D30" w:rsidRDefault="000A562A" w:rsidP="000A562A">
      <w:pPr>
        <w:jc w:val="both"/>
        <w:rPr>
          <w:rFonts w:ascii="Arial Narrow" w:hAnsi="Arial Narrow" w:cs="Arial"/>
          <w:sz w:val="20"/>
          <w:szCs w:val="20"/>
          <w:lang w:val="sk-SK" w:eastAsia="en-US"/>
        </w:rPr>
      </w:pPr>
    </w:p>
    <w:p w:rsidR="000A562A" w:rsidRPr="00951D30" w:rsidRDefault="000A562A" w:rsidP="000A562A">
      <w:pPr>
        <w:jc w:val="both"/>
        <w:rPr>
          <w:rFonts w:ascii="Arial Narrow" w:hAnsi="Arial Narrow" w:cs="Arial"/>
          <w:sz w:val="20"/>
          <w:szCs w:val="20"/>
          <w:lang w:val="sk-SK" w:eastAsia="en-US"/>
        </w:rPr>
      </w:pPr>
    </w:p>
    <w:p w:rsidR="000A562A" w:rsidRPr="00951D30" w:rsidRDefault="000A562A" w:rsidP="000A562A">
      <w:pPr>
        <w:jc w:val="both"/>
        <w:rPr>
          <w:rFonts w:ascii="Arial Narrow" w:hAnsi="Arial Narrow" w:cs="Arial"/>
          <w:b/>
          <w:sz w:val="20"/>
          <w:szCs w:val="20"/>
          <w:u w:val="single"/>
          <w:lang w:val="sk-SK" w:eastAsia="en-US"/>
        </w:rPr>
      </w:pPr>
      <w:r w:rsidRPr="00951D30">
        <w:rPr>
          <w:rFonts w:ascii="Arial Narrow" w:hAnsi="Arial Narrow" w:cs="Arial"/>
          <w:b/>
          <w:sz w:val="20"/>
          <w:szCs w:val="20"/>
          <w:u w:val="single"/>
          <w:lang w:val="sk-SK" w:eastAsia="en-US"/>
        </w:rPr>
        <w:t>Popis údajov a doplňujúce informácie:</w:t>
      </w:r>
    </w:p>
    <w:p w:rsidR="000A562A" w:rsidRPr="00951D30" w:rsidRDefault="000A562A" w:rsidP="000A562A">
      <w:pPr>
        <w:numPr>
          <w:ilvl w:val="0"/>
          <w:numId w:val="23"/>
        </w:numPr>
        <w:jc w:val="both"/>
        <w:rPr>
          <w:rFonts w:ascii="Arial Narrow" w:hAnsi="Arial Narrow" w:cs="Arial"/>
          <w:sz w:val="20"/>
          <w:szCs w:val="20"/>
          <w:lang w:val="sk-SK" w:eastAsia="en-US"/>
        </w:rPr>
      </w:pPr>
      <w:r w:rsidRPr="00951D30">
        <w:rPr>
          <w:rFonts w:ascii="Arial Narrow" w:hAnsi="Arial Narrow" w:cs="Arial"/>
          <w:sz w:val="20"/>
          <w:szCs w:val="20"/>
          <w:lang w:val="sk-SK" w:eastAsia="en-US"/>
        </w:rPr>
        <w:t xml:space="preserve">Priemerná doba splatnosti pohľadávok  z predaja tovaru a služieb je 30 dní. </w:t>
      </w:r>
    </w:p>
    <w:p w:rsidR="000A562A" w:rsidRPr="00951D30" w:rsidRDefault="000A562A" w:rsidP="000A562A">
      <w:pPr>
        <w:numPr>
          <w:ilvl w:val="0"/>
          <w:numId w:val="23"/>
        </w:numPr>
        <w:jc w:val="both"/>
        <w:rPr>
          <w:rFonts w:ascii="Arial Narrow" w:hAnsi="Arial Narrow" w:cs="Arial"/>
          <w:sz w:val="20"/>
          <w:szCs w:val="20"/>
          <w:lang w:val="sk-SK" w:eastAsia="en-US"/>
        </w:rPr>
      </w:pPr>
      <w:r w:rsidRPr="00951D30">
        <w:rPr>
          <w:rFonts w:ascii="Arial Narrow" w:hAnsi="Arial Narrow" w:cs="Arial"/>
          <w:sz w:val="20"/>
          <w:szCs w:val="20"/>
          <w:lang w:val="sk-SK" w:eastAsia="en-US"/>
        </w:rPr>
        <w:t>Pohľadávky s lehotou splatnosti do 30 dní od fakturácie sa neúročia.</w:t>
      </w:r>
    </w:p>
    <w:p w:rsidR="000A562A" w:rsidRPr="00951D30" w:rsidRDefault="000A562A" w:rsidP="000A562A">
      <w:pPr>
        <w:numPr>
          <w:ilvl w:val="0"/>
          <w:numId w:val="23"/>
        </w:numPr>
        <w:jc w:val="both"/>
        <w:rPr>
          <w:rFonts w:ascii="Arial Narrow" w:hAnsi="Arial Narrow" w:cs="Arial"/>
          <w:sz w:val="20"/>
          <w:szCs w:val="20"/>
          <w:lang w:val="sk-SK" w:eastAsia="en-US"/>
        </w:rPr>
      </w:pPr>
      <w:r w:rsidRPr="00951D30">
        <w:rPr>
          <w:rFonts w:ascii="Arial Narrow" w:hAnsi="Arial Narrow" w:cs="Arial"/>
          <w:sz w:val="20"/>
          <w:szCs w:val="20"/>
          <w:lang w:val="sk-SK" w:eastAsia="en-US"/>
        </w:rPr>
        <w:t>Vytvorila sa OP na pochybné ob</w:t>
      </w:r>
      <w:r w:rsidR="00CB1169">
        <w:rPr>
          <w:rFonts w:ascii="Arial Narrow" w:hAnsi="Arial Narrow" w:cs="Arial"/>
          <w:sz w:val="20"/>
          <w:szCs w:val="20"/>
          <w:lang w:val="sk-SK" w:eastAsia="en-US"/>
        </w:rPr>
        <w:t>chodné pohľadávky vo výške 14092</w:t>
      </w:r>
      <w:r w:rsidRPr="00951D30">
        <w:rPr>
          <w:rFonts w:ascii="Arial Narrow" w:hAnsi="Arial Narrow" w:cs="Arial"/>
          <w:sz w:val="20"/>
          <w:szCs w:val="20"/>
          <w:lang w:val="sk-SK" w:eastAsia="en-US"/>
        </w:rPr>
        <w:t xml:space="preserve"> eur</w:t>
      </w:r>
    </w:p>
    <w:p w:rsidR="000A562A" w:rsidRPr="00951D30" w:rsidRDefault="000A562A" w:rsidP="000A562A">
      <w:pPr>
        <w:numPr>
          <w:ilvl w:val="0"/>
          <w:numId w:val="23"/>
        </w:numPr>
        <w:jc w:val="both"/>
        <w:rPr>
          <w:rFonts w:ascii="Arial Narrow" w:hAnsi="Arial Narrow" w:cs="Arial"/>
          <w:sz w:val="20"/>
          <w:szCs w:val="20"/>
          <w:lang w:val="sk-SK" w:eastAsia="en-US"/>
        </w:rPr>
      </w:pPr>
      <w:r w:rsidRPr="00951D30">
        <w:rPr>
          <w:rFonts w:ascii="Arial Narrow" w:hAnsi="Arial Narrow" w:cs="Arial"/>
          <w:sz w:val="20"/>
          <w:szCs w:val="20"/>
          <w:lang w:val="sk-SK" w:eastAsia="en-US"/>
        </w:rPr>
        <w:t>Obchodná spoločnosť tvorila OP vo výške 100 % na pohľadávky po splatnosti 360 dní, pretože na základe minulých skúseností sú väčšinou  tieto pohľadávky nevymožiteľné.</w:t>
      </w:r>
    </w:p>
    <w:p w:rsidR="000A562A" w:rsidRPr="00951D30" w:rsidRDefault="000A562A" w:rsidP="000A562A">
      <w:pPr>
        <w:jc w:val="both"/>
        <w:rPr>
          <w:rFonts w:ascii="Arial Narrow" w:hAnsi="Arial Narrow" w:cs="Arial"/>
          <w:sz w:val="20"/>
          <w:szCs w:val="20"/>
          <w:lang w:val="sk-SK" w:eastAsia="en-US"/>
        </w:rPr>
      </w:pPr>
    </w:p>
    <w:p w:rsidR="000A562A" w:rsidRPr="00951D30" w:rsidRDefault="000A562A" w:rsidP="000A562A">
      <w:pPr>
        <w:jc w:val="both"/>
        <w:rPr>
          <w:rFonts w:ascii="Arial Narrow" w:hAnsi="Arial Narrow" w:cs="Arial"/>
          <w:sz w:val="20"/>
          <w:szCs w:val="20"/>
          <w:lang w:val="sk-SK" w:eastAsia="en-US"/>
        </w:rPr>
      </w:pPr>
    </w:p>
    <w:p w:rsidR="000A562A" w:rsidRPr="00951D30" w:rsidRDefault="000A562A" w:rsidP="000A562A">
      <w:pPr>
        <w:keepNext/>
        <w:outlineLvl w:val="0"/>
        <w:rPr>
          <w:rFonts w:ascii="Arial Narrow" w:hAnsi="Arial Narrow"/>
          <w:bCs/>
          <w:kern w:val="28"/>
          <w:sz w:val="20"/>
          <w:szCs w:val="20"/>
          <w:lang w:val="sk-SK" w:eastAsia="en-US"/>
        </w:rPr>
      </w:pPr>
      <w:r w:rsidRPr="00951D30">
        <w:rPr>
          <w:rFonts w:ascii="Arial Narrow" w:hAnsi="Arial Narrow"/>
          <w:bCs/>
          <w:kern w:val="28"/>
          <w:sz w:val="20"/>
          <w:szCs w:val="20"/>
          <w:lang w:val="sk-SK" w:eastAsia="en-US"/>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70"/>
        <w:gridCol w:w="2771"/>
        <w:gridCol w:w="2771"/>
      </w:tblGrid>
      <w:tr w:rsidR="000A562A" w:rsidRPr="00951D30" w:rsidTr="00EA6B72">
        <w:trPr>
          <w:jc w:val="center"/>
        </w:trPr>
        <w:tc>
          <w:tcPr>
            <w:tcW w:w="3653" w:type="dxa"/>
            <w:tcBorders>
              <w:top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Pohľadávky podľa zostatkovej</w:t>
            </w:r>
          </w:p>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doby splatnosti</w:t>
            </w:r>
          </w:p>
        </w:tc>
        <w:tc>
          <w:tcPr>
            <w:tcW w:w="2757"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2757" w:type="dxa"/>
            <w:tcBorders>
              <w:top w:val="single" w:sz="12" w:space="0" w:color="auto"/>
              <w:left w:val="single" w:sz="12" w:space="0" w:color="auto"/>
              <w:bottom w:val="nil"/>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86"/>
          <w:jc w:val="center"/>
        </w:trPr>
        <w:tc>
          <w:tcPr>
            <w:tcW w:w="3653" w:type="dxa"/>
            <w:tcBorders>
              <w:top w:val="nil"/>
              <w:bottom w:val="single" w:sz="12" w:space="0" w:color="auto"/>
              <w:right w:val="single" w:sz="12" w:space="0" w:color="auto"/>
            </w:tcBorders>
            <w:vAlign w:val="center"/>
          </w:tcPr>
          <w:p w:rsidR="000A562A" w:rsidRPr="00951D30" w:rsidRDefault="000A562A" w:rsidP="00EA6B72">
            <w:pPr>
              <w:jc w:val="center"/>
              <w:rPr>
                <w:rFonts w:ascii="Arial Narrow" w:hAnsi="Arial Narrow"/>
                <w:bCs/>
                <w:sz w:val="20"/>
                <w:szCs w:val="20"/>
                <w:lang w:val="sk-SK" w:eastAsia="en-US"/>
              </w:rPr>
            </w:pPr>
            <w:r w:rsidRPr="00951D30">
              <w:rPr>
                <w:rFonts w:ascii="Arial Narrow" w:hAnsi="Arial Narrow"/>
                <w:bCs/>
                <w:sz w:val="20"/>
                <w:szCs w:val="20"/>
                <w:lang w:val="sk-SK" w:eastAsia="en-US"/>
              </w:rPr>
              <w:t>a</w:t>
            </w:r>
          </w:p>
        </w:tc>
        <w:tc>
          <w:tcPr>
            <w:tcW w:w="2757" w:type="dxa"/>
            <w:tcBorders>
              <w:top w:val="nil"/>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Cs/>
                <w:sz w:val="20"/>
                <w:szCs w:val="20"/>
                <w:lang w:val="sk-SK" w:eastAsia="en-US"/>
              </w:rPr>
            </w:pPr>
            <w:r w:rsidRPr="00951D30">
              <w:rPr>
                <w:rFonts w:ascii="Arial Narrow" w:hAnsi="Arial Narrow"/>
                <w:bCs/>
                <w:sz w:val="20"/>
                <w:szCs w:val="20"/>
                <w:lang w:val="sk-SK" w:eastAsia="en-US"/>
              </w:rPr>
              <w:t>B</w:t>
            </w:r>
          </w:p>
        </w:tc>
        <w:tc>
          <w:tcPr>
            <w:tcW w:w="2757" w:type="dxa"/>
            <w:tcBorders>
              <w:top w:val="nil"/>
              <w:left w:val="single" w:sz="12" w:space="0" w:color="auto"/>
              <w:bottom w:val="single" w:sz="12" w:space="0" w:color="auto"/>
            </w:tcBorders>
            <w:vAlign w:val="center"/>
          </w:tcPr>
          <w:p w:rsidR="000A562A" w:rsidRPr="00951D30" w:rsidRDefault="000A562A" w:rsidP="00EA6B72">
            <w:pPr>
              <w:jc w:val="center"/>
              <w:rPr>
                <w:rFonts w:ascii="Arial Narrow" w:hAnsi="Arial Narrow"/>
                <w:bCs/>
                <w:sz w:val="20"/>
                <w:szCs w:val="20"/>
                <w:lang w:val="sk-SK" w:eastAsia="en-US"/>
              </w:rPr>
            </w:pPr>
            <w:r w:rsidRPr="00951D30">
              <w:rPr>
                <w:rFonts w:ascii="Arial Narrow" w:hAnsi="Arial Narrow"/>
                <w:bCs/>
                <w:sz w:val="20"/>
                <w:szCs w:val="20"/>
                <w:lang w:val="sk-SK" w:eastAsia="en-US"/>
              </w:rPr>
              <w:t>C</w:t>
            </w:r>
          </w:p>
        </w:tc>
      </w:tr>
      <w:tr w:rsidR="000A562A" w:rsidRPr="00951D30" w:rsidTr="00EA6B72">
        <w:trPr>
          <w:jc w:val="center"/>
        </w:trPr>
        <w:tc>
          <w:tcPr>
            <w:tcW w:w="3653" w:type="dxa"/>
            <w:tcBorders>
              <w:top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po lehote splatnosti</w:t>
            </w:r>
          </w:p>
        </w:tc>
        <w:tc>
          <w:tcPr>
            <w:tcW w:w="2757" w:type="dxa"/>
            <w:tcBorders>
              <w:top w:val="single" w:sz="12" w:space="0" w:color="auto"/>
              <w:left w:val="single" w:sz="12" w:space="0" w:color="auto"/>
              <w:bottom w:val="single" w:sz="6"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r>
              <w:rPr>
                <w:rFonts w:ascii="Arial Narrow" w:hAnsi="Arial Narrow" w:cs="Arial"/>
                <w:sz w:val="20"/>
                <w:szCs w:val="20"/>
                <w:lang w:val="sk-SK" w:eastAsia="en-US"/>
              </w:rPr>
              <w:t>637428</w:t>
            </w:r>
          </w:p>
        </w:tc>
        <w:tc>
          <w:tcPr>
            <w:tcW w:w="2757" w:type="dxa"/>
            <w:tcBorders>
              <w:top w:val="single" w:sz="12" w:space="0" w:color="auto"/>
              <w:bottom w:val="single" w:sz="6" w:space="0" w:color="auto"/>
            </w:tcBorders>
            <w:vAlign w:val="center"/>
          </w:tcPr>
          <w:p w:rsidR="000A562A" w:rsidRPr="00951D30" w:rsidRDefault="00CB1169" w:rsidP="00EA6B72">
            <w:pPr>
              <w:spacing w:line="360" w:lineRule="auto"/>
              <w:rPr>
                <w:rFonts w:ascii="Arial Narrow" w:hAnsi="Arial Narrow" w:cs="Arial"/>
                <w:sz w:val="20"/>
                <w:szCs w:val="20"/>
                <w:lang w:val="sk-SK" w:eastAsia="en-US"/>
              </w:rPr>
            </w:pPr>
            <w:r>
              <w:rPr>
                <w:rFonts w:ascii="Arial Narrow" w:hAnsi="Arial Narrow" w:cs="Arial"/>
                <w:sz w:val="20"/>
                <w:szCs w:val="20"/>
                <w:lang w:val="sk-SK" w:eastAsia="en-US"/>
              </w:rPr>
              <w:t>440432</w:t>
            </w:r>
          </w:p>
        </w:tc>
      </w:tr>
      <w:tr w:rsidR="000A562A" w:rsidRPr="00951D30" w:rsidTr="00EA6B72">
        <w:trPr>
          <w:jc w:val="center"/>
        </w:trPr>
        <w:tc>
          <w:tcPr>
            <w:tcW w:w="3653" w:type="dxa"/>
            <w:tcBorders>
              <w:top w:val="single" w:sz="6" w:space="0" w:color="auto"/>
              <w:bottom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r>
              <w:rPr>
                <w:rFonts w:ascii="Arial Narrow" w:hAnsi="Arial Narrow" w:cs="Arial"/>
                <w:sz w:val="20"/>
                <w:szCs w:val="20"/>
                <w:lang w:val="sk-SK" w:eastAsia="en-US"/>
              </w:rPr>
              <w:t>8</w:t>
            </w:r>
            <w:r w:rsidR="00CB1169">
              <w:rPr>
                <w:rFonts w:ascii="Arial Narrow" w:hAnsi="Arial Narrow" w:cs="Arial"/>
                <w:sz w:val="20"/>
                <w:szCs w:val="20"/>
                <w:lang w:val="sk-SK" w:eastAsia="en-US"/>
              </w:rPr>
              <w:t>67350</w:t>
            </w:r>
          </w:p>
        </w:tc>
        <w:tc>
          <w:tcPr>
            <w:tcW w:w="2757" w:type="dxa"/>
            <w:tcBorders>
              <w:top w:val="single" w:sz="6" w:space="0" w:color="auto"/>
              <w:bottom w:val="single" w:sz="6" w:space="0" w:color="auto"/>
            </w:tcBorders>
            <w:vAlign w:val="center"/>
          </w:tcPr>
          <w:p w:rsidR="000A562A" w:rsidRPr="00951D30" w:rsidRDefault="00CB1169" w:rsidP="00EA6B72">
            <w:pPr>
              <w:spacing w:line="360" w:lineRule="auto"/>
              <w:rPr>
                <w:rFonts w:ascii="Arial Narrow" w:hAnsi="Arial Narrow" w:cs="Arial"/>
                <w:sz w:val="20"/>
                <w:szCs w:val="20"/>
                <w:lang w:val="sk-SK" w:eastAsia="en-US"/>
              </w:rPr>
            </w:pPr>
            <w:r>
              <w:rPr>
                <w:rFonts w:ascii="Arial Narrow" w:hAnsi="Arial Narrow" w:cs="Arial"/>
                <w:sz w:val="20"/>
                <w:szCs w:val="20"/>
                <w:lang w:val="sk-SK" w:eastAsia="en-US"/>
              </w:rPr>
              <w:t>817939</w:t>
            </w:r>
          </w:p>
        </w:tc>
      </w:tr>
      <w:tr w:rsidR="000A562A" w:rsidRPr="00951D30" w:rsidTr="00EA6B72">
        <w:trPr>
          <w:jc w:val="center"/>
        </w:trPr>
        <w:tc>
          <w:tcPr>
            <w:tcW w:w="3653" w:type="dxa"/>
            <w:tcBorders>
              <w:top w:val="single" w:sz="6" w:space="0" w:color="auto"/>
              <w:right w:val="single" w:sz="12" w:space="0" w:color="auto"/>
            </w:tcBorders>
            <w:vAlign w:val="center"/>
          </w:tcPr>
          <w:p w:rsidR="000A562A" w:rsidRPr="00951D30" w:rsidRDefault="000A562A" w:rsidP="00EA6B72">
            <w:pPr>
              <w:rPr>
                <w:rFonts w:ascii="Arial Narrow" w:hAnsi="Arial Narrow" w:cs="Arial"/>
                <w:b/>
                <w:sz w:val="20"/>
                <w:szCs w:val="20"/>
                <w:lang w:val="sk-SK" w:eastAsia="en-US"/>
              </w:rPr>
            </w:pPr>
            <w:r w:rsidRPr="00951D30">
              <w:rPr>
                <w:rFonts w:ascii="Arial Narrow" w:hAnsi="Arial Narrow" w:cs="Arial"/>
                <w:b/>
                <w:sz w:val="20"/>
                <w:szCs w:val="20"/>
                <w:lang w:val="sk-SK" w:eastAsia="en-US"/>
              </w:rPr>
              <w:t>Krátkodobé pohľadávky spolu</w:t>
            </w:r>
          </w:p>
        </w:tc>
        <w:tc>
          <w:tcPr>
            <w:tcW w:w="2757" w:type="dxa"/>
            <w:tcBorders>
              <w:top w:val="single" w:sz="6" w:space="0" w:color="auto"/>
              <w:left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r>
              <w:rPr>
                <w:rFonts w:ascii="Arial Narrow" w:hAnsi="Arial Narrow" w:cs="Arial"/>
                <w:sz w:val="20"/>
                <w:szCs w:val="20"/>
                <w:lang w:val="sk-SK" w:eastAsia="en-US"/>
              </w:rPr>
              <w:t>15</w:t>
            </w:r>
            <w:r w:rsidR="00CB1169">
              <w:rPr>
                <w:rFonts w:ascii="Arial Narrow" w:hAnsi="Arial Narrow" w:cs="Arial"/>
                <w:sz w:val="20"/>
                <w:szCs w:val="20"/>
                <w:lang w:val="sk-SK" w:eastAsia="en-US"/>
              </w:rPr>
              <w:t>07778</w:t>
            </w:r>
          </w:p>
        </w:tc>
        <w:tc>
          <w:tcPr>
            <w:tcW w:w="2757" w:type="dxa"/>
            <w:tcBorders>
              <w:top w:val="single" w:sz="6"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r>
              <w:rPr>
                <w:rFonts w:ascii="Arial Narrow" w:hAnsi="Arial Narrow" w:cs="Arial"/>
                <w:sz w:val="20"/>
                <w:szCs w:val="20"/>
                <w:lang w:val="sk-SK" w:eastAsia="en-US"/>
              </w:rPr>
              <w:t>1</w:t>
            </w:r>
            <w:r w:rsidR="00CB1169">
              <w:rPr>
                <w:rFonts w:ascii="Arial Narrow" w:hAnsi="Arial Narrow" w:cs="Arial"/>
                <w:sz w:val="20"/>
                <w:szCs w:val="20"/>
                <w:lang w:val="sk-SK" w:eastAsia="en-US"/>
              </w:rPr>
              <w:t>258371</w:t>
            </w:r>
          </w:p>
        </w:tc>
      </w:tr>
      <w:tr w:rsidR="000A562A" w:rsidRPr="00951D30" w:rsidTr="00EA6B72">
        <w:trPr>
          <w:jc w:val="center"/>
        </w:trPr>
        <w:tc>
          <w:tcPr>
            <w:tcW w:w="3653" w:type="dxa"/>
            <w:tcBorders>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so zostatkovou dobou splatnosti  jeden rok až päť rokov</w:t>
            </w:r>
          </w:p>
        </w:tc>
        <w:tc>
          <w:tcPr>
            <w:tcW w:w="2757" w:type="dxa"/>
            <w:tcBorders>
              <w:left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757" w:type="dxa"/>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jc w:val="center"/>
        </w:trPr>
        <w:tc>
          <w:tcPr>
            <w:tcW w:w="3653" w:type="dxa"/>
            <w:tcBorders>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so zostatkovou dobou splatnosti dlhšou ako päť rokov</w:t>
            </w:r>
          </w:p>
        </w:tc>
        <w:tc>
          <w:tcPr>
            <w:tcW w:w="2757" w:type="dxa"/>
            <w:tcBorders>
              <w:left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757" w:type="dxa"/>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jc w:val="center"/>
        </w:trPr>
        <w:tc>
          <w:tcPr>
            <w:tcW w:w="3653"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b/>
                <w:sz w:val="20"/>
                <w:szCs w:val="20"/>
                <w:lang w:val="sk-SK" w:eastAsia="en-US"/>
              </w:rPr>
            </w:pPr>
            <w:r w:rsidRPr="00951D30">
              <w:rPr>
                <w:rFonts w:ascii="Arial Narrow" w:hAnsi="Arial Narrow" w:cs="Arial"/>
                <w:b/>
                <w:sz w:val="20"/>
                <w:szCs w:val="20"/>
                <w:lang w:val="sk-SK" w:eastAsia="en-US"/>
              </w:rPr>
              <w:t>Dlhodobé pohľadávky spolu</w:t>
            </w:r>
          </w:p>
        </w:tc>
        <w:tc>
          <w:tcPr>
            <w:tcW w:w="2757" w:type="dxa"/>
            <w:tcBorders>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b/>
                <w:sz w:val="20"/>
                <w:szCs w:val="20"/>
                <w:lang w:val="sk-SK" w:eastAsia="en-US"/>
              </w:rPr>
            </w:pPr>
          </w:p>
        </w:tc>
        <w:tc>
          <w:tcPr>
            <w:tcW w:w="2757" w:type="dxa"/>
            <w:tcBorders>
              <w:bottom w:val="single" w:sz="12" w:space="0" w:color="auto"/>
            </w:tcBorders>
            <w:vAlign w:val="center"/>
          </w:tcPr>
          <w:p w:rsidR="000A562A" w:rsidRPr="00951D30" w:rsidRDefault="000A562A" w:rsidP="00EA6B72">
            <w:pPr>
              <w:spacing w:line="360" w:lineRule="auto"/>
              <w:rPr>
                <w:rFonts w:ascii="Arial Narrow" w:hAnsi="Arial Narrow" w:cs="Arial"/>
                <w:b/>
                <w:sz w:val="20"/>
                <w:szCs w:val="20"/>
                <w:lang w:val="sk-SK" w:eastAsia="en-US"/>
              </w:rPr>
            </w:pPr>
          </w:p>
        </w:tc>
      </w:tr>
    </w:tbl>
    <w:p w:rsidR="000A562A" w:rsidRPr="00951D30" w:rsidRDefault="000A562A" w:rsidP="000A562A">
      <w:pPr>
        <w:spacing w:after="120"/>
        <w:jc w:val="both"/>
        <w:outlineLvl w:val="0"/>
        <w:rPr>
          <w:rFonts w:ascii="Arial Narrow" w:hAnsi="Arial Narrow"/>
          <w:b/>
          <w:bCs/>
          <w:kern w:val="28"/>
          <w:sz w:val="20"/>
          <w:szCs w:val="20"/>
          <w:lang w:val="sk-SK" w:eastAsia="en-US"/>
        </w:rPr>
      </w:pPr>
    </w:p>
    <w:p w:rsidR="000A562A" w:rsidRPr="00951D30" w:rsidRDefault="000A562A" w:rsidP="000A562A">
      <w:pPr>
        <w:spacing w:after="120"/>
        <w:jc w:val="both"/>
        <w:outlineLvl w:val="0"/>
        <w:rPr>
          <w:rFonts w:ascii="Arial Narrow" w:hAnsi="Arial Narrow"/>
          <w:b/>
          <w:bCs/>
          <w:kern w:val="28"/>
          <w:sz w:val="20"/>
          <w:szCs w:val="20"/>
          <w:lang w:val="sk-SK" w:eastAsia="en-US"/>
        </w:rPr>
      </w:pPr>
    </w:p>
    <w:p w:rsidR="000A562A" w:rsidRPr="00951D30" w:rsidRDefault="000A562A" w:rsidP="000A562A">
      <w:pPr>
        <w:spacing w:after="60"/>
        <w:jc w:val="both"/>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 xml:space="preserve">Informácie k časti F. písm. t) a u) prílohy č. 3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2"/>
        <w:gridCol w:w="2706"/>
        <w:gridCol w:w="2304"/>
      </w:tblGrid>
      <w:tr w:rsidR="000A562A" w:rsidRPr="00951D30" w:rsidTr="00EA6B72">
        <w:trPr>
          <w:jc w:val="center"/>
        </w:trPr>
        <w:tc>
          <w:tcPr>
            <w:tcW w:w="4181" w:type="dxa"/>
            <w:vMerge w:val="restart"/>
            <w:tcBorders>
              <w:top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Opis predmetu záložného práva</w:t>
            </w:r>
          </w:p>
        </w:tc>
        <w:tc>
          <w:tcPr>
            <w:tcW w:w="4986" w:type="dxa"/>
            <w:gridSpan w:val="2"/>
            <w:tcBorders>
              <w:top w:val="single" w:sz="12" w:space="0" w:color="auto"/>
              <w:left w:val="single" w:sz="12" w:space="0" w:color="auto"/>
              <w:bottom w:val="nil"/>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r>
      <w:tr w:rsidR="000A562A" w:rsidRPr="00951D30" w:rsidTr="00EA6B72">
        <w:trPr>
          <w:jc w:val="center"/>
        </w:trPr>
        <w:tc>
          <w:tcPr>
            <w:tcW w:w="4181" w:type="dxa"/>
            <w:vMerge/>
            <w:tcBorders>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p>
        </w:tc>
        <w:tc>
          <w:tcPr>
            <w:tcW w:w="2693"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Hodnota predmetu</w:t>
            </w:r>
          </w:p>
        </w:tc>
        <w:tc>
          <w:tcPr>
            <w:tcW w:w="2293" w:type="dxa"/>
            <w:tcBorders>
              <w:top w:val="single" w:sz="12" w:space="0" w:color="auto"/>
              <w:left w:val="single" w:sz="12" w:space="0" w:color="auto"/>
              <w:bottom w:val="nil"/>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Hodnota pohľadávky</w:t>
            </w:r>
          </w:p>
        </w:tc>
      </w:tr>
      <w:tr w:rsidR="000A562A" w:rsidRPr="00951D30" w:rsidTr="00EA6B72">
        <w:trPr>
          <w:jc w:val="center"/>
        </w:trPr>
        <w:tc>
          <w:tcPr>
            <w:tcW w:w="4181" w:type="dxa"/>
            <w:tcBorders>
              <w:top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Pohľadávky kryté záložným právom alebo inou formou zabezpečenia</w:t>
            </w:r>
          </w:p>
        </w:tc>
        <w:tc>
          <w:tcPr>
            <w:tcW w:w="2693" w:type="dxa"/>
            <w:tcBorders>
              <w:top w:val="single" w:sz="12" w:space="0" w:color="auto"/>
              <w:left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293" w:type="dxa"/>
            <w:tcBorders>
              <w:top w:val="single" w:sz="12" w:space="0" w:color="auto"/>
            </w:tcBorders>
            <w:vAlign w:val="center"/>
          </w:tcPr>
          <w:p w:rsidR="000A562A" w:rsidRPr="00951D30" w:rsidRDefault="000A562A" w:rsidP="00EA6B72">
            <w:pPr>
              <w:spacing w:line="360" w:lineRule="auto"/>
              <w:jc w:val="center"/>
              <w:rPr>
                <w:rFonts w:ascii="Arial Narrow" w:hAnsi="Arial Narrow" w:cs="Arial"/>
                <w:sz w:val="20"/>
                <w:szCs w:val="20"/>
                <w:lang w:val="sk-SK" w:eastAsia="en-US"/>
              </w:rPr>
            </w:pPr>
          </w:p>
        </w:tc>
      </w:tr>
      <w:tr w:rsidR="000A562A" w:rsidRPr="00951D30" w:rsidTr="00EA6B72">
        <w:trPr>
          <w:jc w:val="center"/>
        </w:trPr>
        <w:tc>
          <w:tcPr>
            <w:tcW w:w="4181" w:type="dxa"/>
            <w:tcBorders>
              <w:bottom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Hodnota pohľadávok, na ktoré sa zriadilo záložné právo</w:t>
            </w:r>
          </w:p>
        </w:tc>
        <w:tc>
          <w:tcPr>
            <w:tcW w:w="2693" w:type="dxa"/>
            <w:tcBorders>
              <w:left w:val="single" w:sz="12" w:space="0" w:color="auto"/>
              <w:bottom w:val="single" w:sz="6" w:space="0" w:color="auto"/>
            </w:tcBorders>
            <w:vAlign w:val="center"/>
          </w:tcPr>
          <w:p w:rsidR="000A562A" w:rsidRPr="00951D30" w:rsidRDefault="000A562A" w:rsidP="00EA6B72">
            <w:pPr>
              <w:spacing w:line="360" w:lineRule="auto"/>
              <w:jc w:val="center"/>
              <w:rPr>
                <w:rFonts w:ascii="Arial Narrow" w:hAnsi="Arial Narrow" w:cs="Arial"/>
                <w:sz w:val="20"/>
                <w:szCs w:val="20"/>
                <w:lang w:val="sk-SK" w:eastAsia="en-US"/>
              </w:rPr>
            </w:pPr>
            <w:r w:rsidRPr="00951D30">
              <w:rPr>
                <w:rFonts w:ascii="Arial Narrow" w:hAnsi="Arial Narrow" w:cs="Arial"/>
                <w:sz w:val="20"/>
                <w:szCs w:val="20"/>
                <w:lang w:val="sk-SK" w:eastAsia="en-US"/>
              </w:rPr>
              <w:t>X</w:t>
            </w:r>
          </w:p>
        </w:tc>
        <w:tc>
          <w:tcPr>
            <w:tcW w:w="2293" w:type="dxa"/>
            <w:tcBorders>
              <w:bottom w:val="single" w:sz="6" w:space="0" w:color="auto"/>
            </w:tcBorders>
            <w:vAlign w:val="center"/>
          </w:tcPr>
          <w:p w:rsidR="000A562A" w:rsidRPr="00951D30" w:rsidRDefault="0023111A" w:rsidP="00EA6B72">
            <w:pPr>
              <w:spacing w:line="360" w:lineRule="auto"/>
              <w:rPr>
                <w:rFonts w:ascii="Arial Narrow" w:hAnsi="Arial Narrow" w:cs="Arial"/>
                <w:sz w:val="20"/>
                <w:szCs w:val="20"/>
                <w:lang w:val="sk-SK" w:eastAsia="en-US"/>
              </w:rPr>
            </w:pPr>
            <w:r>
              <w:rPr>
                <w:rFonts w:ascii="Arial Narrow" w:hAnsi="Arial Narrow" w:cs="Arial"/>
                <w:sz w:val="20"/>
                <w:szCs w:val="20"/>
                <w:lang w:val="sk-SK" w:eastAsia="en-US"/>
              </w:rPr>
              <w:t>1507778</w:t>
            </w:r>
          </w:p>
        </w:tc>
      </w:tr>
      <w:tr w:rsidR="000A562A" w:rsidRPr="00951D30" w:rsidTr="00EA6B72">
        <w:trPr>
          <w:jc w:val="center"/>
        </w:trPr>
        <w:tc>
          <w:tcPr>
            <w:tcW w:w="4181" w:type="dxa"/>
            <w:tcBorders>
              <w:top w:val="single" w:sz="6" w:space="0" w:color="auto"/>
              <w:bottom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0A562A" w:rsidRPr="00951D30" w:rsidRDefault="000A562A" w:rsidP="00EA6B72">
            <w:pPr>
              <w:spacing w:line="360" w:lineRule="auto"/>
              <w:jc w:val="center"/>
              <w:rPr>
                <w:rFonts w:ascii="Arial Narrow" w:hAnsi="Arial Narrow" w:cs="Arial"/>
                <w:sz w:val="20"/>
                <w:szCs w:val="20"/>
                <w:lang w:val="sk-SK" w:eastAsia="en-US"/>
              </w:rPr>
            </w:pPr>
            <w:r w:rsidRPr="00951D30">
              <w:rPr>
                <w:rFonts w:ascii="Arial Narrow" w:hAnsi="Arial Narrow" w:cs="Arial"/>
                <w:sz w:val="20"/>
                <w:szCs w:val="20"/>
                <w:lang w:val="sk-SK" w:eastAsia="en-US"/>
              </w:rPr>
              <w:t>X</w:t>
            </w:r>
          </w:p>
        </w:tc>
        <w:tc>
          <w:tcPr>
            <w:tcW w:w="2293" w:type="dxa"/>
            <w:tcBorders>
              <w:top w:val="single" w:sz="6" w:space="0" w:color="auto"/>
              <w:bottom w:val="single" w:sz="12" w:space="0" w:color="auto"/>
            </w:tcBorders>
            <w:vAlign w:val="center"/>
          </w:tcPr>
          <w:p w:rsidR="000A562A" w:rsidRPr="00951D30" w:rsidRDefault="000A562A" w:rsidP="00EA6B72">
            <w:pPr>
              <w:spacing w:line="360" w:lineRule="auto"/>
              <w:jc w:val="center"/>
              <w:rPr>
                <w:rFonts w:ascii="Arial Narrow" w:hAnsi="Arial Narrow" w:cs="Arial"/>
                <w:sz w:val="20"/>
                <w:szCs w:val="20"/>
                <w:lang w:val="sk-SK" w:eastAsia="en-US"/>
              </w:rPr>
            </w:pPr>
          </w:p>
        </w:tc>
      </w:tr>
    </w:tbl>
    <w:p w:rsidR="000A562A" w:rsidRPr="00951D30" w:rsidRDefault="000A562A" w:rsidP="000A562A">
      <w:pPr>
        <w:keepNext/>
        <w:outlineLvl w:val="0"/>
        <w:rPr>
          <w:rFonts w:ascii="Arial Narrow" w:hAnsi="Arial Narrow"/>
          <w:b/>
          <w:bCs/>
          <w:kern w:val="28"/>
          <w:sz w:val="20"/>
          <w:szCs w:val="20"/>
          <w:lang w:val="sk-SK" w:eastAsia="en-US"/>
        </w:rPr>
      </w:pPr>
    </w:p>
    <w:p w:rsidR="000A562A" w:rsidRPr="00951D30" w:rsidRDefault="000A562A" w:rsidP="000A562A">
      <w:pPr>
        <w:rPr>
          <w:rFonts w:ascii="Arial Narrow" w:hAnsi="Arial Narrow"/>
          <w:b/>
          <w:sz w:val="20"/>
          <w:szCs w:val="20"/>
          <w:u w:val="single"/>
          <w:lang w:val="sk-SK" w:eastAsia="en-US"/>
        </w:rPr>
      </w:pPr>
      <w:r w:rsidRPr="00951D30">
        <w:rPr>
          <w:rFonts w:ascii="Arial Narrow" w:hAnsi="Arial Narrow"/>
          <w:b/>
          <w:sz w:val="20"/>
          <w:szCs w:val="20"/>
          <w:u w:val="single"/>
          <w:lang w:val="sk-SK" w:eastAsia="en-US"/>
        </w:rPr>
        <w:t>Popis údajov a doplňujúce informácie:</w:t>
      </w:r>
    </w:p>
    <w:p w:rsidR="000A562A" w:rsidRPr="00951D30" w:rsidRDefault="000A562A" w:rsidP="000A562A">
      <w:pPr>
        <w:numPr>
          <w:ilvl w:val="0"/>
          <w:numId w:val="24"/>
        </w:numPr>
        <w:rPr>
          <w:rFonts w:ascii="Arial Narrow" w:hAnsi="Arial Narrow"/>
          <w:sz w:val="20"/>
          <w:szCs w:val="20"/>
          <w:lang w:val="sk-SK" w:eastAsia="en-US"/>
        </w:rPr>
      </w:pPr>
      <w:r w:rsidRPr="00951D30">
        <w:rPr>
          <w:rFonts w:ascii="Arial Narrow" w:hAnsi="Arial Narrow"/>
          <w:sz w:val="20"/>
          <w:szCs w:val="20"/>
          <w:lang w:val="sk-SK" w:eastAsia="en-US"/>
        </w:rPr>
        <w:t>Obchodná spoločnosť  má všetky pohľadávky voči obchodným partnerom vo výške 1</w:t>
      </w:r>
      <w:r w:rsidR="0023111A">
        <w:rPr>
          <w:rFonts w:ascii="Arial Narrow" w:hAnsi="Arial Narrow"/>
          <w:sz w:val="20"/>
          <w:szCs w:val="20"/>
          <w:lang w:val="sk-SK" w:eastAsia="en-US"/>
        </w:rPr>
        <w:t> 507 778</w:t>
      </w:r>
      <w:r w:rsidRPr="00951D30">
        <w:rPr>
          <w:rFonts w:ascii="Arial Narrow" w:hAnsi="Arial Narrow"/>
          <w:sz w:val="20"/>
          <w:szCs w:val="20"/>
          <w:lang w:val="sk-SK" w:eastAsia="en-US"/>
        </w:rPr>
        <w:t xml:space="preserve"> eur kryté záložným právom k zmluve o úvere so Slovenskou sporiteľňou. </w:t>
      </w: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 xml:space="preserve">Informácie k časti F. písm. w)  prílohy č. 3 o krátkodobom finančnom majetku </w:t>
      </w:r>
    </w:p>
    <w:p w:rsidR="000A562A" w:rsidRPr="00951D30" w:rsidRDefault="000A562A" w:rsidP="000A562A">
      <w:pPr>
        <w:outlineLvl w:val="0"/>
        <w:rPr>
          <w:rFonts w:ascii="Arial Narrow" w:hAnsi="Arial Narrow"/>
          <w:bCs/>
          <w:kern w:val="28"/>
          <w:sz w:val="20"/>
          <w:szCs w:val="20"/>
          <w:lang w:val="sk-SK" w:eastAsia="en-US"/>
        </w:rPr>
      </w:pPr>
      <w:r w:rsidRPr="00951D30">
        <w:rPr>
          <w:rFonts w:ascii="Arial Narrow" w:hAnsi="Arial Narrow"/>
          <w:bCs/>
          <w:kern w:val="28"/>
          <w:sz w:val="20"/>
          <w:szCs w:val="20"/>
          <w:lang w:val="sk-SK" w:eastAsia="en-US"/>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40"/>
        <w:gridCol w:w="2706"/>
        <w:gridCol w:w="2342"/>
      </w:tblGrid>
      <w:tr w:rsidR="000A562A" w:rsidRPr="00951D30" w:rsidTr="00EA6B72">
        <w:trPr>
          <w:jc w:val="center"/>
        </w:trPr>
        <w:tc>
          <w:tcPr>
            <w:tcW w:w="4219" w:type="dxa"/>
            <w:tcBorders>
              <w:top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2693"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2331" w:type="dxa"/>
            <w:tcBorders>
              <w:top w:val="single" w:sz="12" w:space="0" w:color="auto"/>
              <w:left w:val="single" w:sz="12" w:space="0" w:color="auto"/>
              <w:bottom w:val="nil"/>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40"/>
          <w:jc w:val="center"/>
        </w:trPr>
        <w:tc>
          <w:tcPr>
            <w:tcW w:w="4219" w:type="dxa"/>
            <w:tcBorders>
              <w:top w:val="single" w:sz="12"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Pokladnica, ceniny</w:t>
            </w:r>
          </w:p>
        </w:tc>
        <w:tc>
          <w:tcPr>
            <w:tcW w:w="2693" w:type="dxa"/>
            <w:tcBorders>
              <w:top w:val="single" w:sz="12" w:space="0" w:color="auto"/>
              <w:left w:val="single" w:sz="12" w:space="0" w:color="auto"/>
            </w:tcBorders>
            <w:vAlign w:val="center"/>
          </w:tcPr>
          <w:p w:rsidR="000A562A" w:rsidRPr="00951D30" w:rsidRDefault="000A562A" w:rsidP="00EA6B72">
            <w:pPr>
              <w:rPr>
                <w:rFonts w:ascii="Arial Narrow" w:hAnsi="Arial Narrow" w:cs="Arial"/>
                <w:bCs/>
                <w:sz w:val="20"/>
                <w:szCs w:val="20"/>
                <w:lang w:val="sk-SK" w:eastAsia="en-US"/>
              </w:rPr>
            </w:pPr>
            <w:r>
              <w:rPr>
                <w:rFonts w:ascii="Arial Narrow" w:hAnsi="Arial Narrow" w:cs="Arial"/>
                <w:bCs/>
                <w:sz w:val="20"/>
                <w:szCs w:val="20"/>
                <w:lang w:val="sk-SK" w:eastAsia="en-US"/>
              </w:rPr>
              <w:t>19768</w:t>
            </w:r>
          </w:p>
        </w:tc>
        <w:tc>
          <w:tcPr>
            <w:tcW w:w="2331" w:type="dxa"/>
            <w:tcBorders>
              <w:top w:val="single" w:sz="12" w:space="0" w:color="auto"/>
            </w:tcBorders>
            <w:vAlign w:val="center"/>
          </w:tcPr>
          <w:p w:rsidR="000A562A" w:rsidRPr="00951D30" w:rsidRDefault="0023111A" w:rsidP="00EA6B72">
            <w:pPr>
              <w:rPr>
                <w:rFonts w:ascii="Arial Narrow" w:hAnsi="Arial Narrow" w:cs="Arial"/>
                <w:bCs/>
                <w:sz w:val="20"/>
                <w:szCs w:val="20"/>
                <w:lang w:val="sk-SK" w:eastAsia="en-US"/>
              </w:rPr>
            </w:pPr>
            <w:r>
              <w:rPr>
                <w:rFonts w:ascii="Arial Narrow" w:hAnsi="Arial Narrow" w:cs="Arial"/>
                <w:bCs/>
                <w:sz w:val="20"/>
                <w:szCs w:val="20"/>
                <w:lang w:val="sk-SK" w:eastAsia="en-US"/>
              </w:rPr>
              <w:t>73813</w:t>
            </w:r>
          </w:p>
        </w:tc>
      </w:tr>
      <w:tr w:rsidR="000A562A" w:rsidRPr="00951D30" w:rsidTr="00EA6B72">
        <w:trPr>
          <w:trHeight w:val="340"/>
          <w:jc w:val="center"/>
        </w:trPr>
        <w:tc>
          <w:tcPr>
            <w:tcW w:w="4219" w:type="dxa"/>
            <w:tcBorders>
              <w:right w:val="single" w:sz="12" w:space="0" w:color="auto"/>
            </w:tcBorders>
            <w:vAlign w:val="center"/>
          </w:tcPr>
          <w:p w:rsidR="000A562A" w:rsidRPr="00951D30" w:rsidRDefault="000A562A" w:rsidP="00EA6B72">
            <w:pPr>
              <w:rPr>
                <w:rFonts w:ascii="Arial Narrow" w:hAnsi="Arial Narrow" w:cs="Arial"/>
                <w:bCs/>
                <w:sz w:val="20"/>
                <w:szCs w:val="20"/>
                <w:lang w:val="sk-SK" w:eastAsia="en-US"/>
              </w:rPr>
            </w:pPr>
            <w:r w:rsidRPr="00951D30">
              <w:rPr>
                <w:rFonts w:ascii="Arial Narrow" w:hAnsi="Arial Narrow" w:cs="Arial"/>
                <w:bCs/>
                <w:sz w:val="20"/>
                <w:szCs w:val="20"/>
                <w:lang w:val="sk-SK" w:eastAsia="en-US"/>
              </w:rPr>
              <w:t>Bežné bankové účty</w:t>
            </w:r>
          </w:p>
        </w:tc>
        <w:tc>
          <w:tcPr>
            <w:tcW w:w="2693" w:type="dxa"/>
            <w:tcBorders>
              <w:left w:val="single" w:sz="12" w:space="0" w:color="auto"/>
            </w:tcBorders>
            <w:vAlign w:val="center"/>
          </w:tcPr>
          <w:p w:rsidR="000A562A" w:rsidRPr="00951D30" w:rsidRDefault="000A562A" w:rsidP="00EA6B72">
            <w:pPr>
              <w:rPr>
                <w:rFonts w:ascii="Arial Narrow" w:hAnsi="Arial Narrow" w:cs="Arial"/>
                <w:bCs/>
                <w:sz w:val="20"/>
                <w:szCs w:val="20"/>
                <w:lang w:val="sk-SK" w:eastAsia="en-US"/>
              </w:rPr>
            </w:pPr>
            <w:r>
              <w:rPr>
                <w:rFonts w:ascii="Arial Narrow" w:hAnsi="Arial Narrow" w:cs="Arial"/>
                <w:bCs/>
                <w:sz w:val="20"/>
                <w:szCs w:val="20"/>
                <w:lang w:val="sk-SK" w:eastAsia="en-US"/>
              </w:rPr>
              <w:t>6632</w:t>
            </w:r>
          </w:p>
        </w:tc>
        <w:tc>
          <w:tcPr>
            <w:tcW w:w="2331" w:type="dxa"/>
            <w:vAlign w:val="center"/>
          </w:tcPr>
          <w:p w:rsidR="000A562A" w:rsidRPr="00951D30" w:rsidRDefault="0023111A" w:rsidP="00EA6B72">
            <w:pPr>
              <w:rPr>
                <w:rFonts w:ascii="Arial Narrow" w:hAnsi="Arial Narrow" w:cs="Arial"/>
                <w:bCs/>
                <w:sz w:val="20"/>
                <w:szCs w:val="20"/>
                <w:lang w:val="sk-SK" w:eastAsia="en-US"/>
              </w:rPr>
            </w:pPr>
            <w:r>
              <w:rPr>
                <w:rFonts w:ascii="Arial Narrow" w:hAnsi="Arial Narrow" w:cs="Arial"/>
                <w:bCs/>
                <w:sz w:val="20"/>
                <w:szCs w:val="20"/>
                <w:lang w:val="sk-SK" w:eastAsia="en-US"/>
              </w:rPr>
              <w:t>19328</w:t>
            </w:r>
          </w:p>
        </w:tc>
      </w:tr>
      <w:tr w:rsidR="000A562A" w:rsidRPr="00951D30" w:rsidTr="00EA6B72">
        <w:trPr>
          <w:trHeight w:val="340"/>
          <w:jc w:val="center"/>
        </w:trPr>
        <w:tc>
          <w:tcPr>
            <w:tcW w:w="4219" w:type="dxa"/>
            <w:tcBorders>
              <w:right w:val="single" w:sz="12" w:space="0" w:color="auto"/>
            </w:tcBorders>
            <w:vAlign w:val="center"/>
          </w:tcPr>
          <w:p w:rsidR="000A562A" w:rsidRPr="00951D30" w:rsidRDefault="000A562A" w:rsidP="00EA6B72">
            <w:pPr>
              <w:rPr>
                <w:rFonts w:ascii="Arial Narrow" w:hAnsi="Arial Narrow" w:cs="Arial"/>
                <w:bCs/>
                <w:sz w:val="20"/>
                <w:szCs w:val="20"/>
                <w:lang w:val="sk-SK" w:eastAsia="en-US"/>
              </w:rPr>
            </w:pPr>
            <w:r w:rsidRPr="00951D30">
              <w:rPr>
                <w:rFonts w:ascii="Arial Narrow" w:hAnsi="Arial Narrow" w:cs="Arial"/>
                <w:bCs/>
                <w:sz w:val="20"/>
                <w:szCs w:val="20"/>
                <w:lang w:val="sk-SK" w:eastAsia="en-US"/>
              </w:rPr>
              <w:t>Bankové účty termínované</w:t>
            </w:r>
          </w:p>
        </w:tc>
        <w:tc>
          <w:tcPr>
            <w:tcW w:w="2693" w:type="dxa"/>
            <w:tcBorders>
              <w:left w:val="single" w:sz="12" w:space="0" w:color="auto"/>
            </w:tcBorders>
            <w:vAlign w:val="center"/>
          </w:tcPr>
          <w:p w:rsidR="000A562A" w:rsidRPr="00951D30" w:rsidRDefault="000A562A" w:rsidP="00EA6B72">
            <w:pPr>
              <w:rPr>
                <w:rFonts w:ascii="Arial Narrow" w:hAnsi="Arial Narrow" w:cs="Arial"/>
                <w:bCs/>
                <w:sz w:val="20"/>
                <w:szCs w:val="20"/>
                <w:highlight w:val="yellow"/>
                <w:lang w:val="sk-SK" w:eastAsia="en-US"/>
              </w:rPr>
            </w:pPr>
          </w:p>
        </w:tc>
        <w:tc>
          <w:tcPr>
            <w:tcW w:w="2331" w:type="dxa"/>
            <w:vAlign w:val="center"/>
          </w:tcPr>
          <w:p w:rsidR="000A562A" w:rsidRPr="00951D30" w:rsidRDefault="000A562A" w:rsidP="00EA6B72">
            <w:pPr>
              <w:rPr>
                <w:rFonts w:ascii="Arial Narrow" w:hAnsi="Arial Narrow" w:cs="Arial"/>
                <w:bCs/>
                <w:sz w:val="20"/>
                <w:szCs w:val="20"/>
                <w:highlight w:val="yellow"/>
                <w:lang w:val="sk-SK" w:eastAsia="en-US"/>
              </w:rPr>
            </w:pPr>
          </w:p>
        </w:tc>
      </w:tr>
      <w:tr w:rsidR="000A562A" w:rsidRPr="00951D30" w:rsidTr="00EA6B72">
        <w:trPr>
          <w:trHeight w:val="340"/>
          <w:jc w:val="center"/>
        </w:trPr>
        <w:tc>
          <w:tcPr>
            <w:tcW w:w="4219" w:type="dxa"/>
            <w:tcBorders>
              <w:right w:val="single" w:sz="12" w:space="0" w:color="auto"/>
            </w:tcBorders>
            <w:vAlign w:val="center"/>
          </w:tcPr>
          <w:p w:rsidR="000A562A" w:rsidRPr="00951D30" w:rsidRDefault="000A562A" w:rsidP="00EA6B72">
            <w:pPr>
              <w:rPr>
                <w:rFonts w:ascii="Arial Narrow" w:hAnsi="Arial Narrow" w:cs="Arial"/>
                <w:bCs/>
                <w:sz w:val="20"/>
                <w:szCs w:val="20"/>
                <w:lang w:val="sk-SK" w:eastAsia="en-US"/>
              </w:rPr>
            </w:pPr>
            <w:r w:rsidRPr="00951D30">
              <w:rPr>
                <w:rFonts w:ascii="Arial Narrow" w:hAnsi="Arial Narrow" w:cs="Arial"/>
                <w:bCs/>
                <w:sz w:val="20"/>
                <w:szCs w:val="20"/>
                <w:lang w:val="sk-SK" w:eastAsia="en-US"/>
              </w:rPr>
              <w:t>Peniaze na ceste</w:t>
            </w:r>
          </w:p>
        </w:tc>
        <w:tc>
          <w:tcPr>
            <w:tcW w:w="2693" w:type="dxa"/>
            <w:tcBorders>
              <w:left w:val="single" w:sz="12" w:space="0" w:color="auto"/>
            </w:tcBorders>
            <w:vAlign w:val="center"/>
          </w:tcPr>
          <w:p w:rsidR="000A562A" w:rsidRPr="00951D30" w:rsidRDefault="000A562A" w:rsidP="00EA6B72">
            <w:pPr>
              <w:rPr>
                <w:rFonts w:ascii="Arial Narrow" w:hAnsi="Arial Narrow" w:cs="Arial"/>
                <w:bCs/>
                <w:sz w:val="20"/>
                <w:szCs w:val="20"/>
                <w:lang w:val="sk-SK" w:eastAsia="en-US"/>
              </w:rPr>
            </w:pPr>
          </w:p>
        </w:tc>
        <w:tc>
          <w:tcPr>
            <w:tcW w:w="2331" w:type="dxa"/>
            <w:vAlign w:val="center"/>
          </w:tcPr>
          <w:p w:rsidR="000A562A" w:rsidRPr="00951D30" w:rsidRDefault="000A562A" w:rsidP="00EA6B72">
            <w:pPr>
              <w:rPr>
                <w:rFonts w:ascii="Arial Narrow" w:hAnsi="Arial Narrow" w:cs="Arial"/>
                <w:bCs/>
                <w:sz w:val="20"/>
                <w:szCs w:val="20"/>
                <w:lang w:val="sk-SK" w:eastAsia="en-US"/>
              </w:rPr>
            </w:pPr>
          </w:p>
        </w:tc>
      </w:tr>
      <w:tr w:rsidR="000A562A" w:rsidRPr="00951D30" w:rsidTr="00EA6B72">
        <w:trPr>
          <w:trHeight w:val="340"/>
          <w:jc w:val="center"/>
        </w:trPr>
        <w:tc>
          <w:tcPr>
            <w:tcW w:w="4219"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b/>
                <w:bCs/>
                <w:sz w:val="20"/>
                <w:szCs w:val="20"/>
                <w:lang w:val="sk-SK" w:eastAsia="en-US"/>
              </w:rPr>
            </w:pPr>
            <w:r w:rsidRPr="00951D30">
              <w:rPr>
                <w:rFonts w:ascii="Arial Narrow" w:hAnsi="Arial Narrow" w:cs="Arial"/>
                <w:b/>
                <w:bCs/>
                <w:sz w:val="20"/>
                <w:szCs w:val="20"/>
                <w:lang w:val="sk-SK" w:eastAsia="en-US"/>
              </w:rPr>
              <w:lastRenderedPageBreak/>
              <w:t>Spolu</w:t>
            </w:r>
          </w:p>
        </w:tc>
        <w:tc>
          <w:tcPr>
            <w:tcW w:w="2693" w:type="dxa"/>
            <w:tcBorders>
              <w:left w:val="single" w:sz="12" w:space="0" w:color="auto"/>
              <w:bottom w:val="single" w:sz="12" w:space="0" w:color="auto"/>
            </w:tcBorders>
            <w:vAlign w:val="center"/>
          </w:tcPr>
          <w:p w:rsidR="000A562A" w:rsidRPr="00951D30" w:rsidRDefault="000A562A" w:rsidP="00EA6B72">
            <w:pPr>
              <w:rPr>
                <w:rFonts w:ascii="Arial Narrow" w:hAnsi="Arial Narrow" w:cs="Arial"/>
                <w:b/>
                <w:bCs/>
                <w:sz w:val="20"/>
                <w:szCs w:val="20"/>
                <w:lang w:val="sk-SK" w:eastAsia="en-US"/>
              </w:rPr>
            </w:pPr>
            <w:r>
              <w:rPr>
                <w:rFonts w:ascii="Arial Narrow" w:hAnsi="Arial Narrow" w:cs="Arial"/>
                <w:b/>
                <w:bCs/>
                <w:sz w:val="20"/>
                <w:szCs w:val="20"/>
                <w:lang w:val="sk-SK" w:eastAsia="en-US"/>
              </w:rPr>
              <w:t>26400</w:t>
            </w:r>
          </w:p>
        </w:tc>
        <w:tc>
          <w:tcPr>
            <w:tcW w:w="2331" w:type="dxa"/>
            <w:tcBorders>
              <w:bottom w:val="single" w:sz="12" w:space="0" w:color="auto"/>
            </w:tcBorders>
            <w:vAlign w:val="center"/>
          </w:tcPr>
          <w:p w:rsidR="000A562A" w:rsidRPr="00951D30" w:rsidRDefault="0023111A" w:rsidP="00EA6B72">
            <w:pPr>
              <w:rPr>
                <w:rFonts w:ascii="Arial Narrow" w:hAnsi="Arial Narrow" w:cs="Arial"/>
                <w:b/>
                <w:bCs/>
                <w:sz w:val="20"/>
                <w:szCs w:val="20"/>
                <w:lang w:val="sk-SK" w:eastAsia="en-US"/>
              </w:rPr>
            </w:pPr>
            <w:r>
              <w:rPr>
                <w:rFonts w:ascii="Arial Narrow" w:hAnsi="Arial Narrow" w:cs="Arial"/>
                <w:b/>
                <w:bCs/>
                <w:sz w:val="20"/>
                <w:szCs w:val="20"/>
                <w:lang w:val="sk-SK" w:eastAsia="en-US"/>
              </w:rPr>
              <w:t>93141</w:t>
            </w:r>
          </w:p>
        </w:tc>
      </w:tr>
    </w:tbl>
    <w:p w:rsidR="000A562A" w:rsidRPr="00951D30" w:rsidRDefault="000A562A" w:rsidP="000A562A">
      <w:pPr>
        <w:widowControl w:val="0"/>
        <w:outlineLvl w:val="0"/>
        <w:rPr>
          <w:rFonts w:ascii="Arial Narrow" w:hAnsi="Arial Narrow"/>
          <w:bCs/>
          <w:kern w:val="28"/>
          <w:sz w:val="20"/>
          <w:szCs w:val="20"/>
          <w:lang w:val="sk-SK" w:eastAsia="en-US"/>
        </w:rPr>
      </w:pPr>
    </w:p>
    <w:p w:rsidR="000A562A" w:rsidRPr="00951D30" w:rsidRDefault="000A562A" w:rsidP="000A562A">
      <w:pPr>
        <w:widowControl w:val="0"/>
        <w:outlineLvl w:val="0"/>
        <w:rPr>
          <w:rFonts w:ascii="Arial Narrow" w:hAnsi="Arial Narrow"/>
          <w:b/>
          <w:bCs/>
          <w:kern w:val="28"/>
          <w:sz w:val="20"/>
          <w:szCs w:val="20"/>
          <w:u w:val="single"/>
          <w:lang w:val="sk-SK" w:eastAsia="en-US"/>
        </w:rPr>
      </w:pPr>
      <w:r w:rsidRPr="00951D30">
        <w:rPr>
          <w:rFonts w:ascii="Arial Narrow" w:hAnsi="Arial Narrow"/>
          <w:b/>
          <w:bCs/>
          <w:kern w:val="28"/>
          <w:sz w:val="20"/>
          <w:szCs w:val="20"/>
          <w:u w:val="single"/>
          <w:lang w:val="sk-SK" w:eastAsia="en-US"/>
        </w:rPr>
        <w:t>Popis údajov a doplňujúce informácie:</w:t>
      </w:r>
    </w:p>
    <w:p w:rsidR="000A562A" w:rsidRPr="00951D30" w:rsidRDefault="000A562A" w:rsidP="000A562A">
      <w:pPr>
        <w:widowControl w:val="0"/>
        <w:numPr>
          <w:ilvl w:val="0"/>
          <w:numId w:val="25"/>
        </w:numPr>
        <w:outlineLvl w:val="0"/>
        <w:rPr>
          <w:rFonts w:ascii="Arial Narrow" w:hAnsi="Arial Narrow"/>
          <w:bCs/>
          <w:kern w:val="28"/>
          <w:sz w:val="20"/>
          <w:szCs w:val="20"/>
          <w:lang w:val="sk-SK" w:eastAsia="en-US"/>
        </w:rPr>
      </w:pPr>
      <w:r w:rsidRPr="00951D30">
        <w:rPr>
          <w:rFonts w:ascii="Arial Narrow" w:hAnsi="Arial Narrow"/>
          <w:bCs/>
          <w:kern w:val="28"/>
          <w:sz w:val="20"/>
          <w:szCs w:val="20"/>
          <w:lang w:val="sk-SK" w:eastAsia="en-US"/>
        </w:rPr>
        <w:t>Úrokové sadzby na bežných bankových účtoch sa pohybujú od 0,01%  do 0,05%.</w:t>
      </w:r>
    </w:p>
    <w:p w:rsidR="000A562A" w:rsidRPr="00951D30" w:rsidRDefault="000A562A" w:rsidP="000A562A">
      <w:pPr>
        <w:widowControl w:val="0"/>
        <w:numPr>
          <w:ilvl w:val="0"/>
          <w:numId w:val="25"/>
        </w:numPr>
        <w:outlineLvl w:val="0"/>
        <w:rPr>
          <w:rFonts w:ascii="Arial Narrow" w:hAnsi="Arial Narrow"/>
          <w:bCs/>
          <w:kern w:val="28"/>
          <w:sz w:val="20"/>
          <w:szCs w:val="20"/>
          <w:lang w:val="sk-SK" w:eastAsia="en-US"/>
        </w:rPr>
      </w:pPr>
      <w:r w:rsidRPr="00951D30">
        <w:rPr>
          <w:rFonts w:ascii="Arial Narrow" w:hAnsi="Arial Narrow"/>
          <w:bCs/>
          <w:kern w:val="28"/>
          <w:sz w:val="20"/>
          <w:szCs w:val="20"/>
          <w:lang w:val="sk-SK" w:eastAsia="en-US"/>
        </w:rPr>
        <w:t>Obchodná spoločnosť nemá žiadne peňažné prostriedky a peňažné ekvivalenty, s ktorými sa nedá voľne disponovať.</w:t>
      </w:r>
    </w:p>
    <w:p w:rsidR="000A562A" w:rsidRPr="00951D30" w:rsidRDefault="000A562A" w:rsidP="000A562A">
      <w:pPr>
        <w:widowControl w:val="0"/>
        <w:outlineLvl w:val="0"/>
        <w:rPr>
          <w:rFonts w:ascii="Arial Narrow" w:hAnsi="Arial Narrow"/>
          <w:bCs/>
          <w:kern w:val="28"/>
          <w:sz w:val="20"/>
          <w:szCs w:val="20"/>
          <w:lang w:val="sk-SK" w:eastAsia="en-US"/>
        </w:rPr>
      </w:pPr>
    </w:p>
    <w:p w:rsidR="000A562A" w:rsidRPr="00951D30" w:rsidRDefault="000A562A" w:rsidP="000A562A">
      <w:pPr>
        <w:widowControl w:val="0"/>
        <w:outlineLvl w:val="0"/>
        <w:rPr>
          <w:rFonts w:ascii="Arial Narrow" w:hAnsi="Arial Narrow"/>
          <w:bCs/>
          <w:kern w:val="28"/>
          <w:sz w:val="20"/>
          <w:szCs w:val="20"/>
          <w:lang w:val="sk-SK" w:eastAsia="en-US"/>
        </w:rPr>
      </w:pPr>
    </w:p>
    <w:p w:rsidR="000A562A" w:rsidRPr="00951D30" w:rsidRDefault="000A562A" w:rsidP="000A562A">
      <w:pPr>
        <w:widowControl w:val="0"/>
        <w:outlineLvl w:val="0"/>
        <w:rPr>
          <w:rFonts w:ascii="Arial Narrow" w:hAnsi="Arial Narrow"/>
          <w:bCs/>
          <w:kern w:val="28"/>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spacing w:after="60"/>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 xml:space="preserve">Informácie k časti F. písm.  </w:t>
      </w:r>
      <w:proofErr w:type="spellStart"/>
      <w:r w:rsidRPr="00951D30">
        <w:rPr>
          <w:rFonts w:ascii="Arial Narrow" w:hAnsi="Arial Narrow"/>
          <w:b/>
          <w:bCs/>
          <w:kern w:val="28"/>
          <w:sz w:val="20"/>
          <w:szCs w:val="20"/>
          <w:lang w:val="sk-SK" w:eastAsia="en-US"/>
        </w:rPr>
        <w:t>zb</w:t>
      </w:r>
      <w:proofErr w:type="spellEnd"/>
      <w:r w:rsidRPr="00951D30">
        <w:rPr>
          <w:rFonts w:ascii="Arial Narrow" w:hAnsi="Arial Narrow"/>
          <w:b/>
          <w:bCs/>
          <w:kern w:val="28"/>
          <w:sz w:val="20"/>
          <w:szCs w:val="20"/>
          <w:lang w:val="sk-SK" w:eastAsia="en-US"/>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565"/>
        <w:gridCol w:w="2446"/>
      </w:tblGrid>
      <w:tr w:rsidR="000A562A" w:rsidRPr="00951D30" w:rsidTr="00EA6B72">
        <w:trPr>
          <w:jc w:val="center"/>
        </w:trPr>
        <w:tc>
          <w:tcPr>
            <w:tcW w:w="4181" w:type="dxa"/>
            <w:tcBorders>
              <w:top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2434" w:type="dxa"/>
            <w:tcBorders>
              <w:top w:val="single" w:sz="12" w:space="0" w:color="auto"/>
              <w:left w:val="single" w:sz="12" w:space="0" w:color="auto"/>
              <w:bottom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40"/>
          <w:jc w:val="center"/>
        </w:trPr>
        <w:tc>
          <w:tcPr>
            <w:tcW w:w="4181" w:type="dxa"/>
            <w:tcBorders>
              <w:top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cs="Arial"/>
                <w:b/>
                <w:sz w:val="20"/>
                <w:szCs w:val="20"/>
                <w:lang w:val="sk-SK" w:eastAsia="en-US"/>
              </w:rPr>
            </w:pPr>
            <w:r w:rsidRPr="00951D30">
              <w:rPr>
                <w:rFonts w:ascii="Arial Narrow" w:hAnsi="Arial Narrow" w:cs="Arial"/>
                <w:b/>
                <w:sz w:val="20"/>
                <w:szCs w:val="20"/>
                <w:lang w:val="sk-SK" w:eastAsia="en-US"/>
              </w:rPr>
              <w:t xml:space="preserve">Náklady budúcich období dlhodobé,  z toho: </w:t>
            </w:r>
          </w:p>
        </w:tc>
        <w:tc>
          <w:tcPr>
            <w:tcW w:w="2552" w:type="dxa"/>
            <w:tcBorders>
              <w:top w:val="single" w:sz="12" w:space="0" w:color="auto"/>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top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top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r w:rsidRPr="00951D30">
              <w:rPr>
                <w:rFonts w:ascii="Arial Narrow" w:hAnsi="Arial Narrow" w:cs="Arial"/>
                <w:sz w:val="20"/>
                <w:szCs w:val="20"/>
                <w:lang w:val="sk-SK" w:eastAsia="en-US"/>
              </w:rPr>
              <w:t>Poistenie majetku</w:t>
            </w:r>
          </w:p>
        </w:tc>
        <w:tc>
          <w:tcPr>
            <w:tcW w:w="2552" w:type="dxa"/>
            <w:tcBorders>
              <w:top w:val="single" w:sz="12" w:space="0" w:color="auto"/>
              <w:left w:val="single" w:sz="12" w:space="0" w:color="auto"/>
              <w:bottom w:val="single" w:sz="6"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r>
              <w:rPr>
                <w:rFonts w:ascii="Arial Narrow" w:hAnsi="Arial Narrow" w:cs="Arial"/>
                <w:sz w:val="20"/>
                <w:szCs w:val="20"/>
                <w:lang w:val="sk-SK" w:eastAsia="en-US"/>
              </w:rPr>
              <w:t>14396</w:t>
            </w:r>
          </w:p>
        </w:tc>
        <w:tc>
          <w:tcPr>
            <w:tcW w:w="2434" w:type="dxa"/>
            <w:tcBorders>
              <w:top w:val="single" w:sz="12" w:space="0" w:color="auto"/>
              <w:bottom w:val="single" w:sz="6" w:space="0" w:color="auto"/>
            </w:tcBorders>
            <w:vAlign w:val="center"/>
          </w:tcPr>
          <w:p w:rsidR="000A562A" w:rsidRPr="00951D30" w:rsidRDefault="00D82099" w:rsidP="00EA6B72">
            <w:pPr>
              <w:spacing w:line="360" w:lineRule="auto"/>
              <w:rPr>
                <w:rFonts w:ascii="Arial Narrow" w:hAnsi="Arial Narrow" w:cs="Arial"/>
                <w:sz w:val="20"/>
                <w:szCs w:val="20"/>
                <w:lang w:val="sk-SK" w:eastAsia="en-US"/>
              </w:rPr>
            </w:pPr>
            <w:r>
              <w:rPr>
                <w:rFonts w:ascii="Arial Narrow" w:hAnsi="Arial Narrow" w:cs="Arial"/>
                <w:sz w:val="20"/>
                <w:szCs w:val="20"/>
                <w:lang w:val="sk-SK" w:eastAsia="en-US"/>
              </w:rPr>
              <w:t>10211</w:t>
            </w:r>
          </w:p>
        </w:tc>
      </w:tr>
      <w:tr w:rsidR="000A562A" w:rsidRPr="00951D30" w:rsidTr="00EA6B72">
        <w:trPr>
          <w:trHeight w:val="340"/>
          <w:jc w:val="center"/>
        </w:trPr>
        <w:tc>
          <w:tcPr>
            <w:tcW w:w="4181" w:type="dxa"/>
            <w:tcBorders>
              <w:top w:val="single" w:sz="6" w:space="0" w:color="auto"/>
              <w:bottom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p>
        </w:tc>
        <w:tc>
          <w:tcPr>
            <w:tcW w:w="2552" w:type="dxa"/>
            <w:tcBorders>
              <w:top w:val="single" w:sz="6" w:space="0" w:color="auto"/>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top w:val="single" w:sz="6"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top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cs="Arial"/>
                <w:b/>
                <w:sz w:val="20"/>
                <w:szCs w:val="20"/>
                <w:lang w:val="sk-SK" w:eastAsia="en-US"/>
              </w:rPr>
            </w:pPr>
            <w:r w:rsidRPr="00951D30">
              <w:rPr>
                <w:rFonts w:ascii="Arial Narrow" w:hAnsi="Arial Narrow" w:cs="Arial"/>
                <w:b/>
                <w:sz w:val="20"/>
                <w:szCs w:val="20"/>
                <w:lang w:val="sk-SK" w:eastAsia="en-US"/>
              </w:rPr>
              <w:t>Náklady budúcich období krátkodobé, z toho:</w:t>
            </w:r>
          </w:p>
        </w:tc>
        <w:tc>
          <w:tcPr>
            <w:tcW w:w="2552" w:type="dxa"/>
            <w:tcBorders>
              <w:top w:val="single" w:sz="12" w:space="0" w:color="auto"/>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top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top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p>
        </w:tc>
        <w:tc>
          <w:tcPr>
            <w:tcW w:w="2552" w:type="dxa"/>
            <w:tcBorders>
              <w:top w:val="single" w:sz="12" w:space="0" w:color="auto"/>
              <w:left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top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p>
        </w:tc>
        <w:tc>
          <w:tcPr>
            <w:tcW w:w="2552" w:type="dxa"/>
            <w:tcBorders>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p>
        </w:tc>
        <w:tc>
          <w:tcPr>
            <w:tcW w:w="2552" w:type="dxa"/>
            <w:tcBorders>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p>
        </w:tc>
        <w:tc>
          <w:tcPr>
            <w:tcW w:w="2552" w:type="dxa"/>
            <w:tcBorders>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top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cs="Arial"/>
                <w:b/>
                <w:sz w:val="20"/>
                <w:szCs w:val="20"/>
                <w:lang w:val="sk-SK" w:eastAsia="en-US"/>
              </w:rPr>
            </w:pPr>
            <w:r w:rsidRPr="00951D30">
              <w:rPr>
                <w:rFonts w:ascii="Arial Narrow" w:hAnsi="Arial Narrow" w:cs="Arial"/>
                <w:b/>
                <w:sz w:val="20"/>
                <w:szCs w:val="20"/>
                <w:lang w:val="sk-SK" w:eastAsia="en-US"/>
              </w:rPr>
              <w:t>Príjmy budúcich období dlhodobé, z toho:</w:t>
            </w:r>
          </w:p>
        </w:tc>
        <w:tc>
          <w:tcPr>
            <w:tcW w:w="2552" w:type="dxa"/>
            <w:tcBorders>
              <w:top w:val="single" w:sz="12" w:space="0" w:color="auto"/>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top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top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p>
        </w:tc>
        <w:tc>
          <w:tcPr>
            <w:tcW w:w="2552" w:type="dxa"/>
            <w:tcBorders>
              <w:top w:val="single" w:sz="12" w:space="0" w:color="auto"/>
              <w:left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top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p>
        </w:tc>
        <w:tc>
          <w:tcPr>
            <w:tcW w:w="2552" w:type="dxa"/>
            <w:tcBorders>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top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cs="Arial"/>
                <w:b/>
                <w:sz w:val="20"/>
                <w:szCs w:val="20"/>
                <w:lang w:val="sk-SK" w:eastAsia="en-US"/>
              </w:rPr>
            </w:pPr>
            <w:r w:rsidRPr="00951D30">
              <w:rPr>
                <w:rFonts w:ascii="Arial Narrow" w:hAnsi="Arial Narrow" w:cs="Arial"/>
                <w:b/>
                <w:sz w:val="20"/>
                <w:szCs w:val="20"/>
                <w:lang w:val="sk-SK" w:eastAsia="en-US"/>
              </w:rPr>
              <w:t>Príjmy budúcich období krátkodobé, z toho:</w:t>
            </w:r>
          </w:p>
        </w:tc>
        <w:tc>
          <w:tcPr>
            <w:tcW w:w="2552" w:type="dxa"/>
            <w:tcBorders>
              <w:top w:val="single" w:sz="12" w:space="0" w:color="auto"/>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top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top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p>
        </w:tc>
        <w:tc>
          <w:tcPr>
            <w:tcW w:w="2552" w:type="dxa"/>
            <w:tcBorders>
              <w:top w:val="single" w:sz="12" w:space="0" w:color="auto"/>
              <w:left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top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r w:rsidR="000A562A" w:rsidRPr="00951D30" w:rsidTr="00EA6B72">
        <w:trPr>
          <w:trHeight w:val="340"/>
          <w:jc w:val="center"/>
        </w:trPr>
        <w:tc>
          <w:tcPr>
            <w:tcW w:w="4181" w:type="dxa"/>
            <w:tcBorders>
              <w:bottom w:val="single" w:sz="12" w:space="0" w:color="auto"/>
              <w:right w:val="single" w:sz="12" w:space="0" w:color="auto"/>
            </w:tcBorders>
            <w:vAlign w:val="center"/>
          </w:tcPr>
          <w:p w:rsidR="000A562A" w:rsidRPr="00951D30" w:rsidRDefault="000A562A" w:rsidP="00EA6B72">
            <w:pPr>
              <w:rPr>
                <w:rFonts w:ascii="Arial Narrow" w:hAnsi="Arial Narrow" w:cs="Arial"/>
                <w:sz w:val="20"/>
                <w:szCs w:val="20"/>
                <w:lang w:val="sk-SK" w:eastAsia="en-US"/>
              </w:rPr>
            </w:pPr>
          </w:p>
        </w:tc>
        <w:tc>
          <w:tcPr>
            <w:tcW w:w="2552" w:type="dxa"/>
            <w:tcBorders>
              <w:left w:val="single" w:sz="12" w:space="0" w:color="auto"/>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c>
          <w:tcPr>
            <w:tcW w:w="2434" w:type="dxa"/>
            <w:tcBorders>
              <w:bottom w:val="single" w:sz="12" w:space="0" w:color="auto"/>
            </w:tcBorders>
            <w:vAlign w:val="center"/>
          </w:tcPr>
          <w:p w:rsidR="000A562A" w:rsidRPr="00951D30" w:rsidRDefault="000A562A" w:rsidP="00EA6B72">
            <w:pPr>
              <w:spacing w:line="360" w:lineRule="auto"/>
              <w:rPr>
                <w:rFonts w:ascii="Arial Narrow" w:hAnsi="Arial Narrow" w:cs="Arial"/>
                <w:sz w:val="20"/>
                <w:szCs w:val="20"/>
                <w:lang w:val="sk-SK" w:eastAsia="en-US"/>
              </w:rPr>
            </w:pPr>
          </w:p>
        </w:tc>
      </w:tr>
    </w:tbl>
    <w:p w:rsidR="000A562A" w:rsidRPr="00951D30" w:rsidRDefault="000A562A" w:rsidP="000A562A">
      <w:pPr>
        <w:keepNext/>
        <w:spacing w:after="60"/>
        <w:outlineLvl w:val="0"/>
        <w:rPr>
          <w:rFonts w:ascii="Arial Narrow" w:hAnsi="Arial Narrow"/>
          <w:b/>
          <w:bCs/>
          <w:kern w:val="28"/>
          <w:sz w:val="20"/>
          <w:szCs w:val="20"/>
          <w:lang w:val="sk-SK" w:eastAsia="en-US"/>
        </w:rPr>
      </w:pPr>
    </w:p>
    <w:p w:rsidR="000A562A" w:rsidRPr="00951D30" w:rsidRDefault="000A562A" w:rsidP="000A562A">
      <w:pPr>
        <w:rPr>
          <w:rFonts w:ascii="Arial Narrow" w:hAnsi="Arial Narrow"/>
          <w:b/>
          <w:sz w:val="20"/>
          <w:szCs w:val="20"/>
          <w:u w:val="single"/>
          <w:lang w:val="sk-SK" w:eastAsia="en-US"/>
        </w:rPr>
      </w:pPr>
      <w:r w:rsidRPr="00951D30">
        <w:rPr>
          <w:rFonts w:ascii="Arial Narrow" w:hAnsi="Arial Narrow"/>
          <w:b/>
          <w:sz w:val="20"/>
          <w:szCs w:val="20"/>
          <w:u w:val="single"/>
          <w:lang w:val="sk-SK" w:eastAsia="en-US"/>
        </w:rPr>
        <w:t>Popis údajov a doplňujúce informácie:</w:t>
      </w:r>
    </w:p>
    <w:p w:rsidR="000A562A" w:rsidRPr="00951D30" w:rsidRDefault="000A562A" w:rsidP="000A562A">
      <w:pPr>
        <w:numPr>
          <w:ilvl w:val="0"/>
          <w:numId w:val="26"/>
        </w:numPr>
        <w:rPr>
          <w:rFonts w:ascii="Arial Narrow" w:hAnsi="Arial Narrow"/>
          <w:sz w:val="20"/>
          <w:szCs w:val="20"/>
          <w:lang w:val="sk-SK" w:eastAsia="en-US"/>
        </w:rPr>
      </w:pPr>
      <w:r w:rsidRPr="00951D30">
        <w:rPr>
          <w:rFonts w:ascii="Arial Narrow" w:hAnsi="Arial Narrow"/>
          <w:sz w:val="20"/>
          <w:szCs w:val="20"/>
          <w:lang w:val="sk-SK" w:eastAsia="en-US"/>
        </w:rPr>
        <w:t xml:space="preserve">Na účtoch časového  rozlíšenia  boli  zaúčtované  výdavky na poistenie majetku. </w:t>
      </w: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ind w:right="71"/>
        <w:rPr>
          <w:b/>
          <w:bCs/>
          <w:sz w:val="20"/>
          <w:szCs w:val="20"/>
          <w:lang w:val="sk-SK" w:eastAsia="en-US"/>
        </w:rPr>
      </w:pPr>
      <w:r w:rsidRPr="00951D30">
        <w:rPr>
          <w:b/>
          <w:bCs/>
          <w:sz w:val="20"/>
          <w:szCs w:val="20"/>
          <w:lang w:val="sk-SK" w:eastAsia="en-US"/>
        </w:rPr>
        <w:t>G. V časti o údajoch vykázaných na  strane pasív súvahy sa uvádzajú informácie o</w:t>
      </w:r>
    </w:p>
    <w:p w:rsidR="000A562A" w:rsidRPr="00951D30" w:rsidRDefault="000A562A" w:rsidP="000A562A">
      <w:pPr>
        <w:ind w:left="360" w:right="71"/>
        <w:jc w:val="both"/>
        <w:rPr>
          <w:bCs/>
          <w:sz w:val="20"/>
          <w:szCs w:val="20"/>
          <w:lang w:val="sk-SK" w:eastAsia="en-US"/>
        </w:rPr>
      </w:pPr>
    </w:p>
    <w:p w:rsidR="000A562A" w:rsidRPr="00951D30" w:rsidRDefault="000A562A" w:rsidP="000A562A">
      <w:pPr>
        <w:numPr>
          <w:ilvl w:val="0"/>
          <w:numId w:val="37"/>
        </w:numPr>
        <w:ind w:right="71"/>
        <w:jc w:val="both"/>
        <w:rPr>
          <w:bCs/>
          <w:sz w:val="20"/>
          <w:szCs w:val="20"/>
          <w:lang w:val="sk-SK" w:eastAsia="en-US"/>
        </w:rPr>
      </w:pPr>
      <w:r w:rsidRPr="00951D30">
        <w:rPr>
          <w:bCs/>
          <w:sz w:val="20"/>
          <w:szCs w:val="20"/>
          <w:lang w:val="sk-SK" w:eastAsia="en-US"/>
        </w:rPr>
        <w:t>vlastnom imaní za bežné účtovné obdobie, a to</w:t>
      </w:r>
    </w:p>
    <w:p w:rsidR="000A562A" w:rsidRPr="00951D30" w:rsidRDefault="000A562A" w:rsidP="000A562A">
      <w:pPr>
        <w:numPr>
          <w:ilvl w:val="0"/>
          <w:numId w:val="36"/>
        </w:numPr>
        <w:ind w:right="71"/>
        <w:jc w:val="both"/>
        <w:rPr>
          <w:bCs/>
          <w:sz w:val="20"/>
          <w:szCs w:val="20"/>
          <w:lang w:val="sk-SK" w:eastAsia="en-US"/>
        </w:rPr>
      </w:pPr>
      <w:r w:rsidRPr="00951D30">
        <w:rPr>
          <w:bCs/>
          <w:sz w:val="20"/>
          <w:szCs w:val="20"/>
          <w:lang w:val="sk-SK" w:eastAsia="en-US"/>
        </w:rPr>
        <w:t>opis základného imania najmä počet akcií, hodnota akcií, práva spojené s jednotlivými druhmi akcií, splatené základné imanie,</w:t>
      </w:r>
    </w:p>
    <w:p w:rsidR="000A562A" w:rsidRPr="00951D30" w:rsidRDefault="000A562A" w:rsidP="000A562A">
      <w:pPr>
        <w:numPr>
          <w:ilvl w:val="0"/>
          <w:numId w:val="36"/>
        </w:numPr>
        <w:ind w:right="71"/>
        <w:rPr>
          <w:bCs/>
          <w:sz w:val="20"/>
          <w:szCs w:val="20"/>
          <w:lang w:val="sk-SK" w:eastAsia="en-US"/>
        </w:rPr>
      </w:pPr>
      <w:r w:rsidRPr="00951D30">
        <w:rPr>
          <w:bCs/>
          <w:sz w:val="20"/>
          <w:szCs w:val="20"/>
          <w:lang w:val="sk-SK" w:eastAsia="en-US"/>
        </w:rPr>
        <w:t>hodnota upísaného vlastného imania,</w:t>
      </w:r>
    </w:p>
    <w:p w:rsidR="000A562A" w:rsidRPr="00951D30" w:rsidRDefault="000A562A" w:rsidP="000A562A">
      <w:pPr>
        <w:numPr>
          <w:ilvl w:val="0"/>
          <w:numId w:val="36"/>
        </w:numPr>
        <w:ind w:right="71"/>
        <w:jc w:val="both"/>
        <w:rPr>
          <w:bCs/>
          <w:sz w:val="20"/>
          <w:szCs w:val="20"/>
          <w:lang w:val="sk-SK" w:eastAsia="en-US"/>
        </w:rPr>
      </w:pPr>
      <w:r w:rsidRPr="00951D30">
        <w:rPr>
          <w:bCs/>
          <w:sz w:val="20"/>
          <w:szCs w:val="20"/>
          <w:lang w:val="sk-SK" w:eastAsia="en-US"/>
        </w:rPr>
        <w:t xml:space="preserve">rozdelenie účtovného zisku alebo </w:t>
      </w:r>
      <w:proofErr w:type="spellStart"/>
      <w:r w:rsidRPr="00951D30">
        <w:rPr>
          <w:bCs/>
          <w:sz w:val="20"/>
          <w:szCs w:val="20"/>
          <w:lang w:val="sk-SK" w:eastAsia="en-US"/>
        </w:rPr>
        <w:t>vysporiadanie</w:t>
      </w:r>
      <w:proofErr w:type="spellEnd"/>
      <w:r w:rsidRPr="00951D30">
        <w:rPr>
          <w:bCs/>
          <w:sz w:val="20"/>
          <w:szCs w:val="20"/>
          <w:lang w:val="sk-SK" w:eastAsia="en-US"/>
        </w:rPr>
        <w:t xml:space="preserve"> účtovnej straty vykázanej v predchádzajúcom účtovnom období,</w:t>
      </w:r>
    </w:p>
    <w:p w:rsidR="000A562A" w:rsidRPr="00951D30" w:rsidRDefault="000A562A" w:rsidP="000A562A">
      <w:pPr>
        <w:numPr>
          <w:ilvl w:val="0"/>
          <w:numId w:val="36"/>
        </w:numPr>
        <w:ind w:right="71"/>
        <w:jc w:val="both"/>
        <w:rPr>
          <w:bCs/>
          <w:sz w:val="20"/>
          <w:szCs w:val="20"/>
          <w:lang w:val="sk-SK" w:eastAsia="en-US"/>
        </w:rPr>
      </w:pPr>
      <w:r w:rsidRPr="00951D30">
        <w:rPr>
          <w:bCs/>
          <w:sz w:val="20"/>
          <w:szCs w:val="20"/>
          <w:lang w:val="sk-SK" w:eastAsia="en-US"/>
        </w:rPr>
        <w:t>akcie a podiely na základnom imaní vlastnené  účtovnou jednotkou, vrátane akcií a podielov na základnom imaní vlastnených jej dcérskymi účtovnými jednotkami a osobami, v ktorých má účtovná jednotka  podstatný vplyv,</w:t>
      </w:r>
    </w:p>
    <w:p w:rsidR="000A562A" w:rsidRPr="00951D30" w:rsidRDefault="000A562A" w:rsidP="000A562A">
      <w:pPr>
        <w:numPr>
          <w:ilvl w:val="0"/>
          <w:numId w:val="36"/>
        </w:numPr>
        <w:ind w:right="71"/>
        <w:jc w:val="both"/>
        <w:rPr>
          <w:bCs/>
          <w:sz w:val="20"/>
          <w:szCs w:val="20"/>
          <w:lang w:val="sk-SK" w:eastAsia="en-US"/>
        </w:rPr>
      </w:pPr>
      <w:r w:rsidRPr="00951D30">
        <w:rPr>
          <w:bCs/>
          <w:sz w:val="20"/>
          <w:szCs w:val="20"/>
          <w:lang w:val="sk-SK" w:eastAsia="en-US"/>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0A562A" w:rsidRPr="00951D30" w:rsidRDefault="000A562A" w:rsidP="000A562A">
      <w:pPr>
        <w:numPr>
          <w:ilvl w:val="0"/>
          <w:numId w:val="36"/>
        </w:numPr>
        <w:ind w:right="71"/>
        <w:rPr>
          <w:bCs/>
          <w:sz w:val="20"/>
          <w:szCs w:val="20"/>
          <w:lang w:val="sk-SK" w:eastAsia="en-US"/>
        </w:rPr>
      </w:pPr>
      <w:r w:rsidRPr="00951D30">
        <w:rPr>
          <w:bCs/>
          <w:sz w:val="20"/>
          <w:szCs w:val="20"/>
          <w:lang w:val="sk-SK" w:eastAsia="en-US"/>
        </w:rPr>
        <w:t>zisk  na akciu alebo podiel na základnom imaní,</w:t>
      </w:r>
    </w:p>
    <w:p w:rsidR="000A562A" w:rsidRPr="00951D30" w:rsidRDefault="000A562A" w:rsidP="000A562A">
      <w:pPr>
        <w:ind w:right="71"/>
        <w:rPr>
          <w:bCs/>
          <w:sz w:val="20"/>
          <w:szCs w:val="20"/>
          <w:lang w:val="sk-SK" w:eastAsia="en-US"/>
        </w:rPr>
      </w:pPr>
    </w:p>
    <w:p w:rsidR="000A562A" w:rsidRPr="00951D30" w:rsidRDefault="000A562A" w:rsidP="000A562A">
      <w:pPr>
        <w:numPr>
          <w:ilvl w:val="0"/>
          <w:numId w:val="37"/>
        </w:numPr>
        <w:ind w:right="71"/>
        <w:jc w:val="both"/>
        <w:rPr>
          <w:bCs/>
          <w:sz w:val="20"/>
          <w:szCs w:val="20"/>
          <w:lang w:val="sk-SK" w:eastAsia="en-US"/>
        </w:rPr>
      </w:pPr>
      <w:r w:rsidRPr="00951D30">
        <w:rPr>
          <w:bCs/>
          <w:sz w:val="20"/>
          <w:szCs w:val="20"/>
          <w:lang w:val="sk-SK" w:eastAsia="en-US"/>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0A562A" w:rsidRPr="00951D30" w:rsidRDefault="000A562A" w:rsidP="000A562A">
      <w:pPr>
        <w:numPr>
          <w:ilvl w:val="0"/>
          <w:numId w:val="37"/>
        </w:numPr>
        <w:ind w:right="71"/>
        <w:jc w:val="both"/>
        <w:rPr>
          <w:bCs/>
          <w:sz w:val="20"/>
          <w:szCs w:val="20"/>
          <w:lang w:val="sk-SK" w:eastAsia="en-US"/>
        </w:rPr>
      </w:pPr>
      <w:r w:rsidRPr="00951D30">
        <w:rPr>
          <w:bCs/>
          <w:sz w:val="20"/>
          <w:szCs w:val="20"/>
          <w:lang w:val="sk-SK" w:eastAsia="en-US"/>
        </w:rPr>
        <w:t>výške záväzkov do lehoty splatnosti a po lehote splatnosti,</w:t>
      </w:r>
    </w:p>
    <w:p w:rsidR="000A562A" w:rsidRPr="00951D30" w:rsidRDefault="000A562A" w:rsidP="000A562A">
      <w:pPr>
        <w:numPr>
          <w:ilvl w:val="0"/>
          <w:numId w:val="37"/>
        </w:numPr>
        <w:ind w:right="71"/>
        <w:jc w:val="both"/>
        <w:rPr>
          <w:bCs/>
          <w:sz w:val="20"/>
          <w:szCs w:val="20"/>
          <w:lang w:val="sk-SK" w:eastAsia="en-US"/>
        </w:rPr>
      </w:pPr>
      <w:r w:rsidRPr="00951D30">
        <w:rPr>
          <w:bCs/>
          <w:sz w:val="20"/>
          <w:szCs w:val="20"/>
          <w:lang w:val="sk-SK" w:eastAsia="en-US"/>
        </w:rPr>
        <w:t>štruktúre záväzkov podľa zostatkovej doby splatnosti  v členení podľa jednotlivých položiek súvahy, a to podľa zostatkovej doby splatnosti</w:t>
      </w:r>
    </w:p>
    <w:p w:rsidR="000A562A" w:rsidRPr="00951D30" w:rsidRDefault="000A562A" w:rsidP="000A562A">
      <w:pPr>
        <w:ind w:left="720" w:right="71" w:firstLine="720"/>
        <w:jc w:val="both"/>
        <w:rPr>
          <w:bCs/>
          <w:sz w:val="20"/>
          <w:szCs w:val="20"/>
          <w:lang w:val="sk-SK" w:eastAsia="en-US"/>
        </w:rPr>
      </w:pPr>
      <w:r w:rsidRPr="00951D30">
        <w:rPr>
          <w:bCs/>
          <w:sz w:val="20"/>
          <w:szCs w:val="20"/>
          <w:lang w:val="sk-SK" w:eastAsia="en-US"/>
        </w:rPr>
        <w:t>1. do jedného roka vrátane,</w:t>
      </w:r>
    </w:p>
    <w:p w:rsidR="000A562A" w:rsidRPr="00951D30" w:rsidRDefault="000A562A" w:rsidP="000A562A">
      <w:pPr>
        <w:ind w:left="1440" w:right="71"/>
        <w:rPr>
          <w:bCs/>
          <w:sz w:val="20"/>
          <w:szCs w:val="20"/>
          <w:lang w:val="sk-SK" w:eastAsia="en-US"/>
        </w:rPr>
      </w:pPr>
      <w:r w:rsidRPr="00951D30">
        <w:rPr>
          <w:bCs/>
          <w:sz w:val="20"/>
          <w:szCs w:val="20"/>
          <w:lang w:val="sk-SK" w:eastAsia="en-US"/>
        </w:rPr>
        <w:t>2 .od jedného roka do piatich rokov vrátane,</w:t>
      </w:r>
    </w:p>
    <w:p w:rsidR="000A562A" w:rsidRPr="00951D30" w:rsidRDefault="000A562A" w:rsidP="000A562A">
      <w:pPr>
        <w:ind w:left="1440" w:right="71"/>
        <w:rPr>
          <w:bCs/>
          <w:sz w:val="20"/>
          <w:szCs w:val="20"/>
          <w:lang w:val="sk-SK" w:eastAsia="en-US"/>
        </w:rPr>
      </w:pPr>
      <w:r w:rsidRPr="00951D30">
        <w:rPr>
          <w:bCs/>
          <w:sz w:val="20"/>
          <w:szCs w:val="20"/>
          <w:lang w:val="sk-SK" w:eastAsia="en-US"/>
        </w:rPr>
        <w:t>3. viac ako päť rokov,</w:t>
      </w:r>
    </w:p>
    <w:p w:rsidR="000A562A" w:rsidRPr="00951D30" w:rsidRDefault="000A562A" w:rsidP="000A562A">
      <w:pPr>
        <w:numPr>
          <w:ilvl w:val="0"/>
          <w:numId w:val="37"/>
        </w:numPr>
        <w:ind w:right="71"/>
        <w:jc w:val="both"/>
        <w:rPr>
          <w:bCs/>
          <w:sz w:val="20"/>
          <w:szCs w:val="20"/>
          <w:lang w:val="sk-SK" w:eastAsia="en-US"/>
        </w:rPr>
      </w:pPr>
      <w:r w:rsidRPr="00951D30">
        <w:rPr>
          <w:bCs/>
          <w:sz w:val="20"/>
          <w:szCs w:val="20"/>
          <w:lang w:val="sk-SK" w:eastAsia="en-US"/>
        </w:rPr>
        <w:t>hodnote záväzku zabezpečenom záložným právom alebo zabezpečeným inou formou zabezpečenia a to s uvedením formy zabezpečenia,</w:t>
      </w:r>
    </w:p>
    <w:p w:rsidR="000A562A" w:rsidRPr="00951D30" w:rsidRDefault="000A562A" w:rsidP="000A562A">
      <w:pPr>
        <w:numPr>
          <w:ilvl w:val="0"/>
          <w:numId w:val="37"/>
        </w:numPr>
        <w:ind w:right="71"/>
        <w:jc w:val="both"/>
        <w:rPr>
          <w:bCs/>
          <w:sz w:val="20"/>
          <w:szCs w:val="20"/>
          <w:lang w:val="sk-SK" w:eastAsia="en-US"/>
        </w:rPr>
      </w:pPr>
      <w:r w:rsidRPr="00951D30">
        <w:rPr>
          <w:bCs/>
          <w:sz w:val="20"/>
          <w:szCs w:val="20"/>
          <w:lang w:val="sk-SK" w:eastAsia="en-US"/>
        </w:rPr>
        <w:t>spôsobe vzniku odloženého daňového záväzku,</w:t>
      </w:r>
    </w:p>
    <w:p w:rsidR="000A562A" w:rsidRPr="00951D30" w:rsidRDefault="000A562A" w:rsidP="000A562A">
      <w:pPr>
        <w:numPr>
          <w:ilvl w:val="0"/>
          <w:numId w:val="37"/>
        </w:numPr>
        <w:ind w:right="71"/>
        <w:jc w:val="both"/>
        <w:rPr>
          <w:bCs/>
          <w:sz w:val="20"/>
          <w:szCs w:val="20"/>
          <w:lang w:val="sk-SK" w:eastAsia="en-US"/>
        </w:rPr>
      </w:pPr>
      <w:r w:rsidRPr="00951D30">
        <w:rPr>
          <w:bCs/>
          <w:sz w:val="20"/>
          <w:szCs w:val="20"/>
          <w:lang w:val="sk-SK" w:eastAsia="en-US"/>
        </w:rPr>
        <w:t>záväzkoch zo sociálneho fondu, s uvedením stavu na začiatku bežného účtovného obdobia, tvorbe a čerpaní sociálneho fondu  počas bežného účtovného obdobia a stavu na konci účtovného obdobia,</w:t>
      </w:r>
    </w:p>
    <w:p w:rsidR="000A562A" w:rsidRPr="00951D30" w:rsidRDefault="000A562A" w:rsidP="000A562A">
      <w:pPr>
        <w:numPr>
          <w:ilvl w:val="0"/>
          <w:numId w:val="37"/>
        </w:numPr>
        <w:ind w:right="71"/>
        <w:jc w:val="both"/>
        <w:rPr>
          <w:bCs/>
          <w:sz w:val="20"/>
          <w:szCs w:val="20"/>
          <w:lang w:val="sk-SK" w:eastAsia="en-US"/>
        </w:rPr>
      </w:pPr>
      <w:r w:rsidRPr="00951D30">
        <w:rPr>
          <w:sz w:val="20"/>
          <w:szCs w:val="20"/>
          <w:lang w:val="sk-SK" w:eastAsia="en-US"/>
        </w:rPr>
        <w:t xml:space="preserve">vydaných dlhopisoch, najmä ich </w:t>
      </w:r>
      <w:r w:rsidRPr="00951D30">
        <w:rPr>
          <w:bCs/>
          <w:sz w:val="20"/>
          <w:szCs w:val="20"/>
          <w:lang w:val="sk-SK" w:eastAsia="en-US"/>
        </w:rPr>
        <w:t>menovitá  hodnota, emisný kurz, úrok a splatnosť,</w:t>
      </w:r>
    </w:p>
    <w:p w:rsidR="000A562A" w:rsidRPr="00951D30" w:rsidRDefault="000A562A" w:rsidP="000A562A">
      <w:pPr>
        <w:numPr>
          <w:ilvl w:val="0"/>
          <w:numId w:val="37"/>
        </w:numPr>
        <w:ind w:right="71"/>
        <w:jc w:val="both"/>
        <w:rPr>
          <w:bCs/>
          <w:sz w:val="20"/>
          <w:szCs w:val="20"/>
          <w:lang w:val="sk-SK" w:eastAsia="en-US"/>
        </w:rPr>
      </w:pPr>
      <w:r w:rsidRPr="00951D30">
        <w:rPr>
          <w:bCs/>
          <w:sz w:val="20"/>
          <w:szCs w:val="20"/>
          <w:lang w:val="sk-SK" w:eastAsia="en-US"/>
        </w:rPr>
        <w:t>bankových úveroch, pôžičkách a návratných finančných výpomociach, pričom sa uvádza najmä  mena, v ktorej boli  poskytnuté, charakter, hodnota v cudzej mene a hodnota v</w:t>
      </w:r>
      <w:r w:rsidRPr="00951D30">
        <w:rPr>
          <w:sz w:val="20"/>
          <w:szCs w:val="20"/>
          <w:lang w:val="sk-SK" w:eastAsia="en-US"/>
        </w:rPr>
        <w:t>  eurách</w:t>
      </w:r>
      <w:r w:rsidRPr="00951D30">
        <w:rPr>
          <w:bCs/>
          <w:sz w:val="20"/>
          <w:szCs w:val="20"/>
          <w:lang w:val="sk-SK" w:eastAsia="en-US"/>
        </w:rPr>
        <w:t>, výška úroku, splatnosť, forma zabezpečenia,</w:t>
      </w:r>
    </w:p>
    <w:p w:rsidR="000A562A" w:rsidRPr="00951D30" w:rsidRDefault="000A562A" w:rsidP="000A562A">
      <w:pPr>
        <w:numPr>
          <w:ilvl w:val="0"/>
          <w:numId w:val="37"/>
        </w:numPr>
        <w:ind w:right="71"/>
        <w:jc w:val="both"/>
        <w:rPr>
          <w:bCs/>
          <w:sz w:val="20"/>
          <w:szCs w:val="20"/>
          <w:lang w:val="sk-SK" w:eastAsia="en-US"/>
        </w:rPr>
      </w:pPr>
      <w:r w:rsidRPr="00951D30">
        <w:rPr>
          <w:bCs/>
          <w:sz w:val="20"/>
          <w:szCs w:val="20"/>
          <w:lang w:val="sk-SK" w:eastAsia="en-US"/>
        </w:rPr>
        <w:t>významných položkách časového rozlíšenia výdavkov budúcich období a výnosov budúcich období,</w:t>
      </w:r>
    </w:p>
    <w:p w:rsidR="000A562A" w:rsidRPr="00951D30" w:rsidRDefault="000A562A" w:rsidP="000A562A">
      <w:pPr>
        <w:numPr>
          <w:ilvl w:val="0"/>
          <w:numId w:val="37"/>
        </w:numPr>
        <w:ind w:right="71"/>
        <w:jc w:val="both"/>
        <w:rPr>
          <w:bCs/>
          <w:sz w:val="20"/>
          <w:szCs w:val="20"/>
          <w:lang w:val="sk-SK" w:eastAsia="en-US"/>
        </w:rPr>
      </w:pPr>
      <w:r w:rsidRPr="00951D30">
        <w:rPr>
          <w:bCs/>
          <w:sz w:val="20"/>
          <w:szCs w:val="20"/>
          <w:lang w:val="sk-SK" w:eastAsia="en-US"/>
        </w:rPr>
        <w:t>významných položkách derivátov,</w:t>
      </w:r>
    </w:p>
    <w:p w:rsidR="000A562A" w:rsidRPr="00951D30" w:rsidRDefault="000A562A" w:rsidP="000A562A">
      <w:pPr>
        <w:numPr>
          <w:ilvl w:val="0"/>
          <w:numId w:val="37"/>
        </w:numPr>
        <w:ind w:right="71"/>
        <w:jc w:val="both"/>
        <w:rPr>
          <w:bCs/>
          <w:sz w:val="20"/>
          <w:szCs w:val="20"/>
          <w:lang w:val="sk-SK" w:eastAsia="en-US"/>
        </w:rPr>
      </w:pPr>
      <w:r w:rsidRPr="00951D30">
        <w:rPr>
          <w:bCs/>
          <w:sz w:val="20"/>
          <w:szCs w:val="20"/>
          <w:lang w:val="sk-SK" w:eastAsia="en-US"/>
        </w:rPr>
        <w:t>majetku a záväzkoch zabezpečených derivátmi, pričom sa uvádza forma tohto zabezpečenia,</w:t>
      </w:r>
    </w:p>
    <w:p w:rsidR="000A562A" w:rsidRPr="00951D30" w:rsidRDefault="000A562A" w:rsidP="000A562A">
      <w:pPr>
        <w:numPr>
          <w:ilvl w:val="0"/>
          <w:numId w:val="37"/>
        </w:numPr>
        <w:ind w:right="71"/>
        <w:jc w:val="both"/>
        <w:rPr>
          <w:sz w:val="20"/>
          <w:szCs w:val="20"/>
          <w:lang w:val="sk-SK" w:eastAsia="en-US"/>
        </w:rPr>
      </w:pPr>
      <w:r w:rsidRPr="00951D30">
        <w:rPr>
          <w:sz w:val="20"/>
          <w:szCs w:val="20"/>
          <w:lang w:val="sk-SK" w:eastAsia="en-US"/>
        </w:rPr>
        <w:t>majetku prenajatom formou finančného prenájmu v poznámkach nájomcu, a to</w:t>
      </w:r>
    </w:p>
    <w:p w:rsidR="000A562A" w:rsidRPr="00951D30" w:rsidRDefault="000A562A" w:rsidP="000A562A">
      <w:pPr>
        <w:numPr>
          <w:ilvl w:val="0"/>
          <w:numId w:val="38"/>
        </w:numPr>
        <w:ind w:right="71"/>
        <w:jc w:val="both"/>
        <w:rPr>
          <w:sz w:val="20"/>
          <w:szCs w:val="20"/>
          <w:lang w:val="sk-SK" w:eastAsia="en-US"/>
        </w:rPr>
      </w:pPr>
      <w:r w:rsidRPr="00951D30">
        <w:rPr>
          <w:sz w:val="20"/>
          <w:szCs w:val="20"/>
          <w:lang w:val="sk-SK" w:eastAsia="en-US"/>
        </w:rPr>
        <w:t>celková suma dohodnutých platieb ku dňu, ku ktorému sa zostavuje účtovná závierka v členení na istinu u nájomcu a finančný náklad,</w:t>
      </w:r>
    </w:p>
    <w:p w:rsidR="000A562A" w:rsidRPr="00951D30" w:rsidRDefault="000A562A" w:rsidP="000A562A">
      <w:pPr>
        <w:numPr>
          <w:ilvl w:val="0"/>
          <w:numId w:val="38"/>
        </w:numPr>
        <w:ind w:right="71"/>
        <w:jc w:val="both"/>
        <w:rPr>
          <w:sz w:val="20"/>
          <w:szCs w:val="20"/>
          <w:lang w:val="sk-SK" w:eastAsia="en-US"/>
        </w:rPr>
      </w:pPr>
      <w:r w:rsidRPr="00951D30">
        <w:rPr>
          <w:sz w:val="20"/>
          <w:szCs w:val="20"/>
          <w:lang w:val="sk-SK" w:eastAsia="en-US"/>
        </w:rPr>
        <w:t>suma istiny u nájomcu a finančného nákladu podľa doby splatnosti</w:t>
      </w:r>
    </w:p>
    <w:p w:rsidR="000A562A" w:rsidRPr="00951D30" w:rsidRDefault="000A562A" w:rsidP="000A562A">
      <w:pPr>
        <w:ind w:left="1776" w:right="71"/>
        <w:jc w:val="both"/>
        <w:rPr>
          <w:sz w:val="20"/>
          <w:szCs w:val="20"/>
          <w:lang w:val="sk-SK" w:eastAsia="en-US"/>
        </w:rPr>
      </w:pPr>
      <w:r w:rsidRPr="00951D30">
        <w:rPr>
          <w:sz w:val="20"/>
          <w:szCs w:val="20"/>
          <w:lang w:val="sk-SK" w:eastAsia="en-US"/>
        </w:rPr>
        <w:t>2a. do jedného roka vrátane,</w:t>
      </w:r>
    </w:p>
    <w:p w:rsidR="000A562A" w:rsidRPr="00951D30" w:rsidRDefault="000A562A" w:rsidP="000A562A">
      <w:pPr>
        <w:ind w:left="1776" w:right="71"/>
        <w:jc w:val="both"/>
        <w:rPr>
          <w:sz w:val="20"/>
          <w:szCs w:val="20"/>
          <w:lang w:val="sk-SK" w:eastAsia="en-US"/>
        </w:rPr>
      </w:pPr>
      <w:r w:rsidRPr="00951D30">
        <w:rPr>
          <w:sz w:val="20"/>
          <w:szCs w:val="20"/>
          <w:lang w:val="sk-SK" w:eastAsia="en-US"/>
        </w:rPr>
        <w:t>2b. od jedného roka do piatich rokov vrátane,</w:t>
      </w:r>
    </w:p>
    <w:p w:rsidR="000A562A" w:rsidRPr="00951D30" w:rsidRDefault="000A562A" w:rsidP="000A562A">
      <w:pPr>
        <w:ind w:left="1776" w:right="71"/>
        <w:jc w:val="both"/>
        <w:rPr>
          <w:sz w:val="20"/>
          <w:szCs w:val="20"/>
          <w:lang w:val="sk-SK" w:eastAsia="en-US"/>
        </w:rPr>
      </w:pPr>
      <w:r w:rsidRPr="00951D30">
        <w:rPr>
          <w:sz w:val="20"/>
          <w:szCs w:val="20"/>
          <w:lang w:val="sk-SK" w:eastAsia="en-US"/>
        </w:rPr>
        <w:t>2c. viac ako päť rokov.</w:t>
      </w:r>
    </w:p>
    <w:p w:rsidR="000A562A" w:rsidRPr="00951D30" w:rsidRDefault="000A562A" w:rsidP="000A562A">
      <w:pPr>
        <w:ind w:left="1776" w:right="71"/>
        <w:jc w:val="both"/>
        <w:rPr>
          <w:sz w:val="20"/>
          <w:szCs w:val="20"/>
          <w:lang w:val="sk-SK" w:eastAsia="en-US"/>
        </w:rPr>
      </w:pPr>
    </w:p>
    <w:p w:rsidR="000A562A" w:rsidRPr="00951D30" w:rsidRDefault="000A562A" w:rsidP="000A562A">
      <w:pPr>
        <w:ind w:left="1776" w:right="71"/>
        <w:jc w:val="both"/>
        <w:rPr>
          <w:sz w:val="20"/>
          <w:szCs w:val="20"/>
          <w:lang w:val="sk-SK" w:eastAsia="en-US"/>
        </w:rPr>
      </w:pPr>
    </w:p>
    <w:p w:rsidR="000A562A" w:rsidRPr="00951D30" w:rsidRDefault="000A562A" w:rsidP="000A562A">
      <w:pPr>
        <w:ind w:left="1776" w:right="71"/>
        <w:jc w:val="both"/>
        <w:rPr>
          <w:sz w:val="20"/>
          <w:szCs w:val="20"/>
          <w:lang w:val="sk-SK" w:eastAsia="en-US"/>
        </w:rPr>
      </w:pPr>
    </w:p>
    <w:p w:rsidR="000A562A" w:rsidRPr="00951D30" w:rsidRDefault="000A562A" w:rsidP="000A562A">
      <w:pPr>
        <w:ind w:left="1776" w:right="71"/>
        <w:jc w:val="both"/>
        <w:rPr>
          <w:sz w:val="20"/>
          <w:szCs w:val="20"/>
          <w:lang w:val="sk-SK" w:eastAsia="en-US"/>
        </w:rPr>
      </w:pPr>
    </w:p>
    <w:p w:rsidR="000A562A" w:rsidRPr="00951D30" w:rsidRDefault="000A562A" w:rsidP="000A562A">
      <w:pPr>
        <w:keepNext/>
        <w:spacing w:after="60"/>
        <w:jc w:val="both"/>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Informácie k časti G. písm. a) tretiemu bodu prílohy č. 3 o rozdelení účtovného zisku alebo o </w:t>
      </w:r>
      <w:proofErr w:type="spellStart"/>
      <w:r w:rsidRPr="00951D30">
        <w:rPr>
          <w:rFonts w:ascii="Arial Narrow" w:hAnsi="Arial Narrow"/>
          <w:b/>
          <w:bCs/>
          <w:kern w:val="28"/>
          <w:sz w:val="20"/>
          <w:szCs w:val="20"/>
          <w:lang w:val="sk-SK" w:eastAsia="en-US"/>
        </w:rPr>
        <w:t>vysporiadaní</w:t>
      </w:r>
      <w:proofErr w:type="spellEnd"/>
      <w:r w:rsidRPr="00951D30">
        <w:rPr>
          <w:rFonts w:ascii="Arial Narrow" w:hAnsi="Arial Narrow"/>
          <w:b/>
          <w:bCs/>
          <w:kern w:val="28"/>
          <w:sz w:val="20"/>
          <w:szCs w:val="20"/>
          <w:lang w:val="sk-SK" w:eastAsia="en-US"/>
        </w:rPr>
        <w:t xml:space="preserve"> účtovnej straty </w:t>
      </w: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Tabuľka č. 1</w:t>
      </w:r>
    </w:p>
    <w:tbl>
      <w:tblPr>
        <w:tblW w:w="5000" w:type="pct"/>
        <w:jc w:val="center"/>
        <w:tblLook w:val="00A0"/>
      </w:tblPr>
      <w:tblGrid>
        <w:gridCol w:w="6946"/>
        <w:gridCol w:w="2342"/>
      </w:tblGrid>
      <w:tr w:rsidR="000A562A" w:rsidRPr="00951D30" w:rsidTr="00EA6B72">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0A562A" w:rsidRPr="00951D30" w:rsidRDefault="00D82099" w:rsidP="00EA6B72">
            <w:pPr>
              <w:jc w:val="center"/>
              <w:rPr>
                <w:rFonts w:ascii="Arial Narrow" w:hAnsi="Arial Narrow"/>
                <w:sz w:val="20"/>
                <w:szCs w:val="20"/>
                <w:lang w:val="sk-SK" w:eastAsia="en-US"/>
              </w:rPr>
            </w:pPr>
            <w:r>
              <w:rPr>
                <w:rFonts w:ascii="Arial Narrow" w:hAnsi="Arial Narrow"/>
                <w:sz w:val="20"/>
                <w:szCs w:val="20"/>
                <w:lang w:val="sk-SK" w:eastAsia="en-US"/>
              </w:rPr>
              <w:t>42231</w:t>
            </w:r>
          </w:p>
        </w:tc>
      </w:tr>
      <w:tr w:rsidR="000A562A" w:rsidRPr="00951D30" w:rsidTr="00EA6B72">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b/>
                <w:sz w:val="20"/>
                <w:szCs w:val="20"/>
                <w:lang w:val="sk-SK" w:eastAsia="en-US"/>
              </w:rPr>
              <w:t>Bežné účtovné obdobie</w:t>
            </w:r>
          </w:p>
        </w:tc>
      </w:tr>
      <w:tr w:rsidR="000A562A" w:rsidRPr="00951D30" w:rsidTr="00EA6B72">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p>
        </w:tc>
      </w:tr>
      <w:tr w:rsidR="000A562A" w:rsidRPr="00951D30" w:rsidTr="00EA6B72">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p>
        </w:tc>
      </w:tr>
      <w:tr w:rsidR="000A562A" w:rsidRPr="00951D30" w:rsidTr="00EA6B72">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p>
        </w:tc>
      </w:tr>
      <w:tr w:rsidR="000A562A" w:rsidRPr="00951D30" w:rsidTr="00EA6B72">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p>
        </w:tc>
      </w:tr>
      <w:tr w:rsidR="000A562A" w:rsidRPr="00951D30" w:rsidTr="00EA6B72">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p>
        </w:tc>
      </w:tr>
      <w:tr w:rsidR="000A562A" w:rsidRPr="00951D30" w:rsidTr="00EA6B72">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Pr>
                <w:rFonts w:ascii="Arial Narrow" w:hAnsi="Arial Narrow"/>
                <w:sz w:val="20"/>
                <w:szCs w:val="20"/>
                <w:lang w:val="sk-SK" w:eastAsia="en-US"/>
              </w:rPr>
              <w:t>42</w:t>
            </w:r>
            <w:r w:rsidR="00D82099">
              <w:rPr>
                <w:rFonts w:ascii="Arial Narrow" w:hAnsi="Arial Narrow"/>
                <w:sz w:val="20"/>
                <w:szCs w:val="20"/>
                <w:lang w:val="sk-SK" w:eastAsia="en-US"/>
              </w:rPr>
              <w:t>231</w:t>
            </w:r>
          </w:p>
        </w:tc>
      </w:tr>
      <w:tr w:rsidR="000A562A" w:rsidRPr="00951D30" w:rsidTr="00EA6B72">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p>
        </w:tc>
      </w:tr>
      <w:tr w:rsidR="000A562A" w:rsidRPr="00951D30" w:rsidTr="00EA6B72">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p>
        </w:tc>
      </w:tr>
      <w:tr w:rsidR="000A562A" w:rsidRPr="00951D30" w:rsidTr="00EA6B72">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Pr>
                <w:rFonts w:ascii="Arial Narrow" w:hAnsi="Arial Narrow"/>
                <w:sz w:val="20"/>
                <w:szCs w:val="20"/>
                <w:lang w:val="sk-SK" w:eastAsia="en-US"/>
              </w:rPr>
              <w:t>42</w:t>
            </w:r>
            <w:r w:rsidR="00D82099">
              <w:rPr>
                <w:rFonts w:ascii="Arial Narrow" w:hAnsi="Arial Narrow"/>
                <w:sz w:val="20"/>
                <w:szCs w:val="20"/>
                <w:lang w:val="sk-SK" w:eastAsia="en-US"/>
              </w:rPr>
              <w:t>231</w:t>
            </w:r>
          </w:p>
        </w:tc>
      </w:tr>
    </w:tbl>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Informácie k časti G. písm. b) prílohy č. 3 o rezervách</w:t>
      </w: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Tabuľka č. 1</w:t>
      </w:r>
    </w:p>
    <w:p w:rsidR="000A562A" w:rsidRPr="00951D30" w:rsidRDefault="000A562A" w:rsidP="000A562A">
      <w:pPr>
        <w:rPr>
          <w:rFonts w:ascii="Arial Narrow" w:hAnsi="Arial Narrow"/>
          <w:sz w:val="20"/>
          <w:szCs w:val="20"/>
          <w:lang w:val="sk-SK" w:eastAsia="en-US"/>
        </w:rPr>
      </w:pPr>
    </w:p>
    <w:tbl>
      <w:tblPr>
        <w:tblW w:w="5001" w:type="pct"/>
        <w:jc w:val="center"/>
        <w:tblInd w:w="-2" w:type="dxa"/>
        <w:tblLayout w:type="fixed"/>
        <w:tblLook w:val="00A0"/>
      </w:tblPr>
      <w:tblGrid>
        <w:gridCol w:w="3102"/>
        <w:gridCol w:w="1708"/>
        <w:gridCol w:w="1011"/>
        <w:gridCol w:w="13"/>
        <w:gridCol w:w="985"/>
        <w:gridCol w:w="28"/>
        <w:gridCol w:w="1003"/>
        <w:gridCol w:w="1440"/>
      </w:tblGrid>
      <w:tr w:rsidR="000A562A" w:rsidRPr="00951D30" w:rsidTr="00EA6B72">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r>
      <w:tr w:rsidR="000A562A" w:rsidRPr="00951D30" w:rsidTr="00EA6B72">
        <w:trPr>
          <w:trHeight w:val="345"/>
          <w:jc w:val="center"/>
        </w:trPr>
        <w:tc>
          <w:tcPr>
            <w:tcW w:w="1670" w:type="pct"/>
            <w:vMerge/>
            <w:tcBorders>
              <w:top w:val="single" w:sz="8" w:space="0" w:color="000000"/>
              <w:left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p>
        </w:tc>
        <w:tc>
          <w:tcPr>
            <w:tcW w:w="919" w:type="pct"/>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Zrušenie</w:t>
            </w:r>
          </w:p>
        </w:tc>
        <w:tc>
          <w:tcPr>
            <w:tcW w:w="775" w:type="pct"/>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Stav na konci účtovného obdobia</w:t>
            </w:r>
          </w:p>
        </w:tc>
      </w:tr>
      <w:tr w:rsidR="000A562A" w:rsidRPr="00951D30" w:rsidTr="00EA6B72">
        <w:trPr>
          <w:trHeight w:val="330"/>
          <w:jc w:val="center"/>
        </w:trPr>
        <w:tc>
          <w:tcPr>
            <w:tcW w:w="1670" w:type="pct"/>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Cs/>
                <w:sz w:val="20"/>
                <w:szCs w:val="20"/>
                <w:lang w:val="sk-SK" w:eastAsia="en-US"/>
              </w:rPr>
            </w:pPr>
            <w:r w:rsidRPr="00951D30">
              <w:rPr>
                <w:rFonts w:ascii="Arial Narrow" w:hAnsi="Arial Narrow"/>
                <w:bCs/>
                <w:sz w:val="20"/>
                <w:szCs w:val="20"/>
                <w:lang w:val="sk-SK" w:eastAsia="en-US"/>
              </w:rPr>
              <w:t>a</w:t>
            </w:r>
          </w:p>
        </w:tc>
        <w:tc>
          <w:tcPr>
            <w:tcW w:w="919" w:type="pct"/>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b</w:t>
            </w:r>
          </w:p>
        </w:tc>
        <w:tc>
          <w:tcPr>
            <w:tcW w:w="544" w:type="pct"/>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d</w:t>
            </w:r>
          </w:p>
        </w:tc>
        <w:tc>
          <w:tcPr>
            <w:tcW w:w="555" w:type="pct"/>
            <w:gridSpan w:val="2"/>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e</w:t>
            </w:r>
          </w:p>
        </w:tc>
        <w:tc>
          <w:tcPr>
            <w:tcW w:w="775" w:type="pct"/>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f</w:t>
            </w:r>
          </w:p>
        </w:tc>
      </w:tr>
      <w:tr w:rsidR="000A562A" w:rsidRPr="00951D30" w:rsidTr="00EA6B72">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51" w:type="pct"/>
            <w:gridSpan w:val="2"/>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5" w:type="pct"/>
            <w:gridSpan w:val="2"/>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0" w:type="pct"/>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single" w:sz="12" w:space="0" w:color="auto"/>
              <w:left w:val="nil"/>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51" w:type="pct"/>
            <w:gridSpan w:val="2"/>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5" w:type="pct"/>
            <w:gridSpan w:val="2"/>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0" w:type="pct"/>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single" w:sz="12"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nil"/>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51"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5"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0" w:type="pct"/>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nil"/>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51"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5"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0" w:type="pct"/>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nil"/>
              <w:left w:val="single" w:sz="12" w:space="0" w:color="auto"/>
              <w:bottom w:val="single" w:sz="8"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51" w:type="pct"/>
            <w:gridSpan w:val="2"/>
            <w:tcBorders>
              <w:top w:val="nil"/>
              <w:left w:val="nil"/>
              <w:bottom w:val="single" w:sz="8"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5" w:type="pct"/>
            <w:gridSpan w:val="2"/>
            <w:tcBorders>
              <w:top w:val="nil"/>
              <w:left w:val="nil"/>
              <w:bottom w:val="single" w:sz="8"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0" w:type="pct"/>
            <w:tcBorders>
              <w:top w:val="nil"/>
              <w:left w:val="nil"/>
              <w:bottom w:val="single" w:sz="8"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nil"/>
              <w:left w:val="nil"/>
              <w:bottom w:val="single" w:sz="8"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0" w:type="pct"/>
            <w:tcBorders>
              <w:top w:val="single" w:sz="8" w:space="0" w:color="auto"/>
              <w:left w:val="nil"/>
              <w:bottom w:val="single" w:sz="12" w:space="0" w:color="auto"/>
              <w:right w:val="nil"/>
            </w:tcBorders>
            <w:noWrap/>
            <w:vAlign w:val="center"/>
          </w:tcPr>
          <w:p w:rsidR="000A562A" w:rsidRPr="00951D30" w:rsidRDefault="000A562A" w:rsidP="00EA6B72">
            <w:pPr>
              <w:rPr>
                <w:rFonts w:ascii="Arial Narrow" w:hAnsi="Arial Narrow"/>
                <w:sz w:val="20"/>
                <w:szCs w:val="20"/>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sidR="00D82099">
              <w:rPr>
                <w:rFonts w:ascii="Arial Narrow" w:hAnsi="Arial Narrow"/>
                <w:sz w:val="20"/>
                <w:szCs w:val="20"/>
                <w:lang w:val="sk-SK" w:eastAsia="en-US"/>
              </w:rPr>
              <w:t>7622</w:t>
            </w:r>
          </w:p>
        </w:tc>
        <w:tc>
          <w:tcPr>
            <w:tcW w:w="551" w:type="pct"/>
            <w:gridSpan w:val="2"/>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10180</w:t>
            </w:r>
          </w:p>
        </w:tc>
        <w:tc>
          <w:tcPr>
            <w:tcW w:w="545" w:type="pct"/>
            <w:gridSpan w:val="2"/>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sidR="00D82099">
              <w:rPr>
                <w:rFonts w:ascii="Arial Narrow" w:hAnsi="Arial Narrow"/>
                <w:sz w:val="20"/>
                <w:szCs w:val="20"/>
                <w:lang w:val="sk-SK" w:eastAsia="en-US"/>
              </w:rPr>
              <w:t>7622</w:t>
            </w:r>
          </w:p>
        </w:tc>
        <w:tc>
          <w:tcPr>
            <w:tcW w:w="540" w:type="pct"/>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single" w:sz="12" w:space="0" w:color="auto"/>
              <w:left w:val="nil"/>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10180</w:t>
            </w:r>
          </w:p>
        </w:tc>
      </w:tr>
      <w:tr w:rsidR="000A562A" w:rsidRPr="00951D30" w:rsidTr="00EA6B72">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Nevyčerpaná dovolenka</w:t>
            </w:r>
          </w:p>
        </w:tc>
        <w:tc>
          <w:tcPr>
            <w:tcW w:w="919" w:type="pct"/>
            <w:tcBorders>
              <w:top w:val="single" w:sz="12" w:space="0" w:color="auto"/>
              <w:left w:val="single" w:sz="12" w:space="0" w:color="auto"/>
              <w:bottom w:val="single" w:sz="6" w:space="0" w:color="auto"/>
              <w:right w:val="single" w:sz="4" w:space="0" w:color="auto"/>
            </w:tcBorders>
            <w:noWrap/>
            <w:vAlign w:val="center"/>
          </w:tcPr>
          <w:p w:rsidR="000A562A" w:rsidRPr="00951D30" w:rsidRDefault="00D82099" w:rsidP="00EA6B72">
            <w:pPr>
              <w:rPr>
                <w:rFonts w:ascii="Arial Narrow" w:hAnsi="Arial Narrow"/>
                <w:sz w:val="20"/>
                <w:szCs w:val="20"/>
                <w:lang w:val="sk-SK" w:eastAsia="en-US"/>
              </w:rPr>
            </w:pPr>
            <w:r>
              <w:rPr>
                <w:rFonts w:ascii="Arial Narrow" w:hAnsi="Arial Narrow"/>
                <w:sz w:val="20"/>
                <w:szCs w:val="20"/>
                <w:lang w:val="sk-SK" w:eastAsia="en-US"/>
              </w:rPr>
              <w:t>6182</w:t>
            </w:r>
          </w:p>
        </w:tc>
        <w:tc>
          <w:tcPr>
            <w:tcW w:w="551" w:type="pct"/>
            <w:gridSpan w:val="2"/>
            <w:tcBorders>
              <w:top w:val="single" w:sz="12" w:space="0" w:color="auto"/>
              <w:left w:val="nil"/>
              <w:bottom w:val="single" w:sz="6" w:space="0" w:color="auto"/>
              <w:right w:val="single" w:sz="4" w:space="0" w:color="auto"/>
            </w:tcBorders>
            <w:noWrap/>
            <w:vAlign w:val="center"/>
          </w:tcPr>
          <w:p w:rsidR="000A562A" w:rsidRPr="00951D30" w:rsidRDefault="00D82099" w:rsidP="00EA6B72">
            <w:pPr>
              <w:rPr>
                <w:rFonts w:ascii="Arial Narrow" w:hAnsi="Arial Narrow"/>
                <w:sz w:val="20"/>
                <w:szCs w:val="20"/>
                <w:lang w:val="sk-SK" w:eastAsia="en-US"/>
              </w:rPr>
            </w:pPr>
            <w:r>
              <w:rPr>
                <w:rFonts w:ascii="Arial Narrow" w:hAnsi="Arial Narrow"/>
                <w:sz w:val="20"/>
                <w:szCs w:val="20"/>
                <w:lang w:val="sk-SK" w:eastAsia="en-US"/>
              </w:rPr>
              <w:t>8920</w:t>
            </w:r>
          </w:p>
        </w:tc>
        <w:tc>
          <w:tcPr>
            <w:tcW w:w="545" w:type="pct"/>
            <w:gridSpan w:val="2"/>
            <w:tcBorders>
              <w:top w:val="single" w:sz="12" w:space="0" w:color="auto"/>
              <w:left w:val="nil"/>
              <w:bottom w:val="single" w:sz="6" w:space="0" w:color="auto"/>
              <w:right w:val="single" w:sz="4" w:space="0" w:color="auto"/>
            </w:tcBorders>
            <w:noWrap/>
            <w:vAlign w:val="center"/>
          </w:tcPr>
          <w:p w:rsidR="000A562A" w:rsidRPr="00951D30" w:rsidRDefault="00D82099" w:rsidP="00EA6B72">
            <w:pPr>
              <w:rPr>
                <w:rFonts w:ascii="Arial Narrow" w:hAnsi="Arial Narrow"/>
                <w:sz w:val="20"/>
                <w:szCs w:val="20"/>
                <w:lang w:val="sk-SK" w:eastAsia="en-US"/>
              </w:rPr>
            </w:pPr>
            <w:r>
              <w:rPr>
                <w:rFonts w:ascii="Arial Narrow" w:hAnsi="Arial Narrow"/>
                <w:sz w:val="20"/>
                <w:szCs w:val="20"/>
                <w:lang w:val="sk-SK" w:eastAsia="en-US"/>
              </w:rPr>
              <w:t>6182</w:t>
            </w:r>
          </w:p>
        </w:tc>
        <w:tc>
          <w:tcPr>
            <w:tcW w:w="540" w:type="pct"/>
            <w:tcBorders>
              <w:top w:val="single" w:sz="12"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0A562A" w:rsidRPr="00951D30" w:rsidRDefault="00D82099" w:rsidP="00EA6B72">
            <w:pPr>
              <w:rPr>
                <w:rFonts w:ascii="Arial Narrow" w:hAnsi="Arial Narrow"/>
                <w:sz w:val="20"/>
                <w:szCs w:val="20"/>
                <w:lang w:val="sk-SK" w:eastAsia="en-US"/>
              </w:rPr>
            </w:pPr>
            <w:r>
              <w:rPr>
                <w:rFonts w:ascii="Arial Narrow" w:hAnsi="Arial Narrow"/>
                <w:sz w:val="20"/>
                <w:szCs w:val="20"/>
                <w:lang w:val="sk-SK" w:eastAsia="en-US"/>
              </w:rPr>
              <w:t>8920</w:t>
            </w:r>
          </w:p>
        </w:tc>
      </w:tr>
      <w:tr w:rsidR="000A562A" w:rsidRPr="00951D30" w:rsidTr="00EA6B72">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Audit a na účtovnú závierku</w:t>
            </w:r>
          </w:p>
        </w:tc>
        <w:tc>
          <w:tcPr>
            <w:tcW w:w="919" w:type="pct"/>
            <w:tcBorders>
              <w:top w:val="single" w:sz="6"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w:t>
            </w:r>
            <w:r w:rsidR="00D82099">
              <w:rPr>
                <w:rFonts w:ascii="Arial Narrow" w:hAnsi="Arial Narrow"/>
                <w:sz w:val="20"/>
                <w:szCs w:val="20"/>
                <w:lang w:val="sk-SK" w:eastAsia="en-US"/>
              </w:rPr>
              <w:t>540</w:t>
            </w:r>
          </w:p>
        </w:tc>
        <w:tc>
          <w:tcPr>
            <w:tcW w:w="551" w:type="pct"/>
            <w:gridSpan w:val="2"/>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1260</w:t>
            </w:r>
          </w:p>
        </w:tc>
        <w:tc>
          <w:tcPr>
            <w:tcW w:w="545" w:type="pct"/>
            <w:gridSpan w:val="2"/>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w:t>
            </w:r>
            <w:r w:rsidR="00D82099">
              <w:rPr>
                <w:rFonts w:ascii="Arial Narrow" w:hAnsi="Arial Narrow"/>
                <w:sz w:val="20"/>
                <w:szCs w:val="20"/>
                <w:lang w:val="sk-SK" w:eastAsia="en-US"/>
              </w:rPr>
              <w:t>590</w:t>
            </w:r>
          </w:p>
        </w:tc>
        <w:tc>
          <w:tcPr>
            <w:tcW w:w="540" w:type="pct"/>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1260</w:t>
            </w:r>
          </w:p>
        </w:tc>
      </w:tr>
      <w:tr w:rsidR="000A562A" w:rsidRPr="00951D30" w:rsidTr="00EA6B72">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nil"/>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51"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5"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0" w:type="pct"/>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775" w:type="pct"/>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0A562A" w:rsidRPr="00951D30" w:rsidRDefault="000A562A" w:rsidP="00EA6B72">
            <w:pPr>
              <w:rPr>
                <w:rFonts w:ascii="Arial Narrow" w:hAnsi="Arial Narrow"/>
                <w:b/>
                <w:sz w:val="20"/>
                <w:szCs w:val="20"/>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b/>
                <w:sz w:val="20"/>
                <w:szCs w:val="20"/>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b/>
                <w:sz w:val="20"/>
                <w:szCs w:val="20"/>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b/>
                <w:sz w:val="20"/>
                <w:szCs w:val="20"/>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p>
        </w:tc>
      </w:tr>
    </w:tbl>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b/>
          <w:sz w:val="20"/>
          <w:szCs w:val="20"/>
          <w:u w:val="single"/>
          <w:lang w:val="sk-SK" w:eastAsia="en-US"/>
        </w:rPr>
      </w:pPr>
      <w:r w:rsidRPr="00951D30">
        <w:rPr>
          <w:rFonts w:ascii="Arial Narrow" w:hAnsi="Arial Narrow"/>
          <w:b/>
          <w:sz w:val="20"/>
          <w:szCs w:val="20"/>
          <w:u w:val="single"/>
          <w:lang w:val="sk-SK" w:eastAsia="en-US"/>
        </w:rPr>
        <w:t>Popis údajov a doplňujúce informácie:</w:t>
      </w:r>
    </w:p>
    <w:p w:rsidR="000A562A" w:rsidRPr="00D17BED" w:rsidRDefault="000A562A" w:rsidP="000A562A">
      <w:pPr>
        <w:numPr>
          <w:ilvl w:val="0"/>
          <w:numId w:val="27"/>
        </w:numPr>
        <w:rPr>
          <w:rFonts w:ascii="Arial Narrow" w:hAnsi="Arial Narrow"/>
          <w:b/>
          <w:sz w:val="20"/>
          <w:szCs w:val="20"/>
          <w:u w:val="single"/>
          <w:lang w:val="sk-SK" w:eastAsia="en-US"/>
        </w:rPr>
      </w:pPr>
      <w:r w:rsidRPr="00951D30">
        <w:rPr>
          <w:rFonts w:ascii="Arial Narrow" w:hAnsi="Arial Narrow"/>
          <w:sz w:val="20"/>
          <w:szCs w:val="20"/>
          <w:lang w:val="sk-SK" w:eastAsia="en-US"/>
        </w:rPr>
        <w:t xml:space="preserve">Rezerva na nevyčerpanú dovolenku </w:t>
      </w:r>
      <w:r w:rsidRPr="00D17BED">
        <w:rPr>
          <w:rFonts w:ascii="Arial Narrow" w:hAnsi="Arial Narrow"/>
          <w:sz w:val="20"/>
          <w:szCs w:val="20"/>
          <w:lang w:val="sk-SK" w:eastAsia="en-US"/>
        </w:rPr>
        <w:t>za rok 201</w:t>
      </w:r>
      <w:r w:rsidR="006549AB" w:rsidRPr="00D17BED">
        <w:rPr>
          <w:rFonts w:ascii="Arial Narrow" w:hAnsi="Arial Narrow"/>
          <w:sz w:val="20"/>
          <w:szCs w:val="20"/>
          <w:lang w:val="sk-SK" w:eastAsia="en-US"/>
        </w:rPr>
        <w:t>4</w:t>
      </w:r>
      <w:r w:rsidRPr="00D17BED">
        <w:rPr>
          <w:rFonts w:ascii="Arial Narrow" w:hAnsi="Arial Narrow"/>
          <w:sz w:val="20"/>
          <w:szCs w:val="20"/>
          <w:lang w:val="sk-SK" w:eastAsia="en-US"/>
        </w:rPr>
        <w:t xml:space="preserve"> v hodnote </w:t>
      </w:r>
      <w:r w:rsidR="006549AB" w:rsidRPr="00D17BED">
        <w:rPr>
          <w:rFonts w:ascii="Arial Narrow" w:hAnsi="Arial Narrow"/>
          <w:sz w:val="20"/>
          <w:szCs w:val="20"/>
          <w:lang w:val="sk-SK" w:eastAsia="en-US"/>
        </w:rPr>
        <w:t>8920</w:t>
      </w:r>
      <w:r w:rsidRPr="00D17BED">
        <w:rPr>
          <w:rFonts w:ascii="Arial Narrow" w:hAnsi="Arial Narrow"/>
          <w:sz w:val="20"/>
          <w:szCs w:val="20"/>
          <w:lang w:val="sk-SK" w:eastAsia="en-US"/>
        </w:rPr>
        <w:t>,- eur.</w:t>
      </w:r>
    </w:p>
    <w:p w:rsidR="000A562A" w:rsidRPr="00D17BED" w:rsidRDefault="000A562A" w:rsidP="000A562A">
      <w:pPr>
        <w:numPr>
          <w:ilvl w:val="0"/>
          <w:numId w:val="27"/>
        </w:numPr>
        <w:rPr>
          <w:rFonts w:ascii="Arial Narrow" w:hAnsi="Arial Narrow"/>
          <w:b/>
          <w:sz w:val="20"/>
          <w:szCs w:val="20"/>
          <w:u w:val="single"/>
          <w:lang w:val="sk-SK" w:eastAsia="en-US"/>
        </w:rPr>
      </w:pPr>
      <w:r w:rsidRPr="00D17BED">
        <w:rPr>
          <w:rFonts w:ascii="Arial Narrow" w:hAnsi="Arial Narrow"/>
          <w:sz w:val="20"/>
          <w:szCs w:val="20"/>
          <w:lang w:val="sk-SK" w:eastAsia="en-US"/>
        </w:rPr>
        <w:t>Rezerva na audit za rok 201</w:t>
      </w:r>
      <w:r w:rsidR="006549AB" w:rsidRPr="00D17BED">
        <w:rPr>
          <w:rFonts w:ascii="Arial Narrow" w:hAnsi="Arial Narrow"/>
          <w:sz w:val="20"/>
          <w:szCs w:val="20"/>
          <w:lang w:val="sk-SK" w:eastAsia="en-US"/>
        </w:rPr>
        <w:t>4</w:t>
      </w:r>
      <w:r w:rsidRPr="00D17BED">
        <w:rPr>
          <w:rFonts w:ascii="Arial Narrow" w:hAnsi="Arial Narrow"/>
          <w:sz w:val="20"/>
          <w:szCs w:val="20"/>
          <w:lang w:val="sk-SK" w:eastAsia="en-US"/>
        </w:rPr>
        <w:t xml:space="preserve"> v hodnote </w:t>
      </w:r>
      <w:r w:rsidR="006549AB" w:rsidRPr="00D17BED">
        <w:rPr>
          <w:rFonts w:ascii="Arial Narrow" w:hAnsi="Arial Narrow"/>
          <w:sz w:val="20"/>
          <w:szCs w:val="20"/>
          <w:lang w:val="sk-SK" w:eastAsia="en-US"/>
        </w:rPr>
        <w:t>1260</w:t>
      </w:r>
      <w:r w:rsidRPr="00D17BED">
        <w:rPr>
          <w:rFonts w:ascii="Arial Narrow" w:hAnsi="Arial Narrow"/>
          <w:sz w:val="20"/>
          <w:szCs w:val="20"/>
          <w:lang w:val="sk-SK" w:eastAsia="en-US"/>
        </w:rPr>
        <w:t>- eur.</w:t>
      </w: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Tabuľka č. 2</w:t>
      </w:r>
    </w:p>
    <w:tbl>
      <w:tblPr>
        <w:tblW w:w="5001" w:type="pct"/>
        <w:jc w:val="center"/>
        <w:tblInd w:w="-2" w:type="dxa"/>
        <w:tblLayout w:type="fixed"/>
        <w:tblLook w:val="00A0"/>
      </w:tblPr>
      <w:tblGrid>
        <w:gridCol w:w="3102"/>
        <w:gridCol w:w="1708"/>
        <w:gridCol w:w="1011"/>
        <w:gridCol w:w="13"/>
        <w:gridCol w:w="985"/>
        <w:gridCol w:w="28"/>
        <w:gridCol w:w="1003"/>
        <w:gridCol w:w="1440"/>
      </w:tblGrid>
      <w:tr w:rsidR="000A562A" w:rsidRPr="00951D30" w:rsidTr="00EA6B72">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45"/>
          <w:jc w:val="center"/>
        </w:trPr>
        <w:tc>
          <w:tcPr>
            <w:tcW w:w="1670" w:type="pct"/>
            <w:vMerge/>
            <w:tcBorders>
              <w:top w:val="single" w:sz="8" w:space="0" w:color="000000"/>
              <w:left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p>
        </w:tc>
        <w:tc>
          <w:tcPr>
            <w:tcW w:w="919" w:type="pct"/>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Zrušenie</w:t>
            </w:r>
          </w:p>
        </w:tc>
        <w:tc>
          <w:tcPr>
            <w:tcW w:w="775" w:type="pct"/>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Stav na konci účtovného obdobia</w:t>
            </w:r>
          </w:p>
        </w:tc>
      </w:tr>
      <w:tr w:rsidR="000A562A" w:rsidRPr="00951D30" w:rsidTr="00EA6B72">
        <w:trPr>
          <w:trHeight w:val="330"/>
          <w:jc w:val="center"/>
        </w:trPr>
        <w:tc>
          <w:tcPr>
            <w:tcW w:w="1670" w:type="pct"/>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Cs/>
                <w:sz w:val="20"/>
                <w:szCs w:val="20"/>
                <w:lang w:val="sk-SK" w:eastAsia="en-US"/>
              </w:rPr>
            </w:pPr>
            <w:r w:rsidRPr="00951D30">
              <w:rPr>
                <w:rFonts w:ascii="Arial Narrow" w:hAnsi="Arial Narrow"/>
                <w:bCs/>
                <w:sz w:val="20"/>
                <w:szCs w:val="20"/>
                <w:lang w:val="sk-SK" w:eastAsia="en-US"/>
              </w:rPr>
              <w:t>a</w:t>
            </w:r>
          </w:p>
        </w:tc>
        <w:tc>
          <w:tcPr>
            <w:tcW w:w="919" w:type="pct"/>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b</w:t>
            </w:r>
          </w:p>
        </w:tc>
        <w:tc>
          <w:tcPr>
            <w:tcW w:w="544" w:type="pct"/>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d</w:t>
            </w:r>
          </w:p>
        </w:tc>
        <w:tc>
          <w:tcPr>
            <w:tcW w:w="555" w:type="pct"/>
            <w:gridSpan w:val="2"/>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e</w:t>
            </w:r>
          </w:p>
        </w:tc>
        <w:tc>
          <w:tcPr>
            <w:tcW w:w="775" w:type="pct"/>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f</w:t>
            </w:r>
          </w:p>
        </w:tc>
      </w:tr>
      <w:tr w:rsidR="000A562A" w:rsidRPr="00951D30" w:rsidTr="00EA6B72">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51" w:type="pct"/>
            <w:gridSpan w:val="2"/>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5" w:type="pct"/>
            <w:gridSpan w:val="2"/>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0" w:type="pct"/>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single" w:sz="12" w:space="0" w:color="auto"/>
              <w:left w:val="nil"/>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51" w:type="pct"/>
            <w:gridSpan w:val="2"/>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5" w:type="pct"/>
            <w:gridSpan w:val="2"/>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0" w:type="pct"/>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single" w:sz="12"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nil"/>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51"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5"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0" w:type="pct"/>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nil"/>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51"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5"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0" w:type="pct"/>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nil"/>
              <w:left w:val="single" w:sz="12" w:space="0" w:color="auto"/>
              <w:bottom w:val="single" w:sz="8"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51" w:type="pct"/>
            <w:gridSpan w:val="2"/>
            <w:tcBorders>
              <w:top w:val="nil"/>
              <w:left w:val="nil"/>
              <w:bottom w:val="single" w:sz="8"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5" w:type="pct"/>
            <w:gridSpan w:val="2"/>
            <w:tcBorders>
              <w:top w:val="nil"/>
              <w:left w:val="nil"/>
              <w:bottom w:val="single" w:sz="8"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40" w:type="pct"/>
            <w:tcBorders>
              <w:top w:val="nil"/>
              <w:left w:val="nil"/>
              <w:bottom w:val="single" w:sz="8"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nil"/>
              <w:left w:val="nil"/>
              <w:bottom w:val="single" w:sz="8"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0" w:type="pct"/>
            <w:tcBorders>
              <w:top w:val="single" w:sz="8" w:space="0" w:color="auto"/>
              <w:left w:val="nil"/>
              <w:bottom w:val="single" w:sz="12" w:space="0" w:color="auto"/>
              <w:right w:val="nil"/>
            </w:tcBorders>
            <w:noWrap/>
            <w:vAlign w:val="center"/>
          </w:tcPr>
          <w:p w:rsidR="000A562A" w:rsidRPr="00951D30" w:rsidRDefault="000A562A" w:rsidP="00EA6B72">
            <w:pPr>
              <w:rPr>
                <w:rFonts w:ascii="Arial Narrow" w:hAnsi="Arial Narrow"/>
                <w:sz w:val="20"/>
                <w:szCs w:val="20"/>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6647</w:t>
            </w:r>
          </w:p>
        </w:tc>
        <w:tc>
          <w:tcPr>
            <w:tcW w:w="551" w:type="pct"/>
            <w:gridSpan w:val="2"/>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7622</w:t>
            </w:r>
          </w:p>
        </w:tc>
        <w:tc>
          <w:tcPr>
            <w:tcW w:w="545" w:type="pct"/>
            <w:gridSpan w:val="2"/>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6647</w:t>
            </w:r>
          </w:p>
        </w:tc>
        <w:tc>
          <w:tcPr>
            <w:tcW w:w="540" w:type="pct"/>
            <w:tcBorders>
              <w:top w:val="single" w:sz="12"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single" w:sz="12" w:space="0" w:color="auto"/>
              <w:left w:val="nil"/>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7622</w:t>
            </w:r>
          </w:p>
        </w:tc>
      </w:tr>
      <w:tr w:rsidR="000A562A" w:rsidRPr="00951D30" w:rsidTr="00EA6B72">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Nevyčerpaná dovolenka</w:t>
            </w:r>
          </w:p>
        </w:tc>
        <w:tc>
          <w:tcPr>
            <w:tcW w:w="919" w:type="pct"/>
            <w:tcBorders>
              <w:top w:val="single" w:sz="12"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5107</w:t>
            </w:r>
          </w:p>
        </w:tc>
        <w:tc>
          <w:tcPr>
            <w:tcW w:w="551" w:type="pct"/>
            <w:gridSpan w:val="2"/>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6182</w:t>
            </w:r>
          </w:p>
        </w:tc>
        <w:tc>
          <w:tcPr>
            <w:tcW w:w="545" w:type="pct"/>
            <w:gridSpan w:val="2"/>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5107</w:t>
            </w:r>
          </w:p>
        </w:tc>
        <w:tc>
          <w:tcPr>
            <w:tcW w:w="540" w:type="pct"/>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6182</w:t>
            </w:r>
          </w:p>
        </w:tc>
      </w:tr>
      <w:tr w:rsidR="000A562A" w:rsidRPr="00951D30" w:rsidTr="00EA6B72">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Audit a na účtovnú závierku</w:t>
            </w:r>
          </w:p>
        </w:tc>
        <w:tc>
          <w:tcPr>
            <w:tcW w:w="919" w:type="pct"/>
            <w:tcBorders>
              <w:top w:val="nil"/>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1540</w:t>
            </w:r>
          </w:p>
        </w:tc>
        <w:tc>
          <w:tcPr>
            <w:tcW w:w="551"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1440</w:t>
            </w:r>
          </w:p>
        </w:tc>
        <w:tc>
          <w:tcPr>
            <w:tcW w:w="545"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1540</w:t>
            </w:r>
          </w:p>
        </w:tc>
        <w:tc>
          <w:tcPr>
            <w:tcW w:w="540" w:type="pct"/>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775" w:type="pct"/>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1440</w:t>
            </w:r>
          </w:p>
        </w:tc>
      </w:tr>
      <w:tr w:rsidR="000A562A" w:rsidRPr="00951D30" w:rsidTr="00EA6B72">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nil"/>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51"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5"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0" w:type="pct"/>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775" w:type="pct"/>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19" w:type="pct"/>
            <w:tcBorders>
              <w:top w:val="nil"/>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51"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5" w:type="pct"/>
            <w:gridSpan w:val="2"/>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40" w:type="pct"/>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775" w:type="pct"/>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bl>
    <w:p w:rsidR="000A562A" w:rsidRPr="00951D30" w:rsidRDefault="000A562A" w:rsidP="000A562A">
      <w:pPr>
        <w:keepNext/>
        <w:spacing w:after="60"/>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lastRenderedPageBreak/>
        <w:t>Informácie k časti G. písm. c) a d) prílohy č. 3 o záväzkoch</w:t>
      </w:r>
    </w:p>
    <w:tbl>
      <w:tblPr>
        <w:tblW w:w="5000" w:type="pct"/>
        <w:jc w:val="center"/>
        <w:tblLook w:val="00A0"/>
      </w:tblPr>
      <w:tblGrid>
        <w:gridCol w:w="3756"/>
        <w:gridCol w:w="2922"/>
        <w:gridCol w:w="2610"/>
      </w:tblGrid>
      <w:tr w:rsidR="000A562A" w:rsidRPr="00951D30" w:rsidTr="00EA6B72">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bCs/>
                <w:sz w:val="20"/>
                <w:szCs w:val="20"/>
                <w:lang w:val="sk-SK" w:eastAsia="en-US"/>
              </w:rPr>
            </w:pPr>
            <w:r>
              <w:rPr>
                <w:rFonts w:ascii="Arial Narrow" w:hAnsi="Arial Narrow"/>
                <w:bCs/>
                <w:sz w:val="20"/>
                <w:szCs w:val="20"/>
                <w:lang w:val="sk-SK" w:eastAsia="en-US"/>
              </w:rPr>
              <w:t>1081933</w:t>
            </w:r>
          </w:p>
        </w:tc>
        <w:tc>
          <w:tcPr>
            <w:tcW w:w="1405" w:type="pct"/>
            <w:tcBorders>
              <w:top w:val="single" w:sz="12" w:space="0" w:color="auto"/>
              <w:left w:val="nil"/>
              <w:bottom w:val="single" w:sz="4" w:space="0" w:color="auto"/>
              <w:right w:val="single" w:sz="12" w:space="0" w:color="auto"/>
            </w:tcBorders>
            <w:vAlign w:val="center"/>
          </w:tcPr>
          <w:p w:rsidR="000A562A" w:rsidRPr="00951D30" w:rsidRDefault="000A562A" w:rsidP="00EA6B72">
            <w:pPr>
              <w:rPr>
                <w:rFonts w:ascii="Arial Narrow" w:hAnsi="Arial Narrow"/>
                <w:bCs/>
                <w:sz w:val="20"/>
                <w:szCs w:val="20"/>
                <w:lang w:val="sk-SK" w:eastAsia="en-US"/>
              </w:rPr>
            </w:pPr>
            <w:r>
              <w:rPr>
                <w:rFonts w:ascii="Arial Narrow" w:hAnsi="Arial Narrow"/>
                <w:bCs/>
                <w:sz w:val="20"/>
                <w:szCs w:val="20"/>
                <w:lang w:val="sk-SK" w:eastAsia="en-US"/>
              </w:rPr>
              <w:t>987381</w:t>
            </w:r>
          </w:p>
        </w:tc>
      </w:tr>
      <w:tr w:rsidR="000A562A" w:rsidRPr="00951D30" w:rsidTr="00EA6B72">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bCs/>
                <w:sz w:val="20"/>
                <w:szCs w:val="20"/>
                <w:lang w:val="sk-SK" w:eastAsia="en-US"/>
              </w:rPr>
            </w:pPr>
            <w:r>
              <w:rPr>
                <w:rFonts w:ascii="Arial Narrow" w:hAnsi="Arial Narrow"/>
                <w:bCs/>
                <w:sz w:val="20"/>
                <w:szCs w:val="20"/>
                <w:lang w:val="sk-SK" w:eastAsia="en-US"/>
              </w:rPr>
              <w:t>353261</w:t>
            </w:r>
          </w:p>
        </w:tc>
        <w:tc>
          <w:tcPr>
            <w:tcW w:w="1405" w:type="pct"/>
            <w:tcBorders>
              <w:top w:val="nil"/>
              <w:left w:val="nil"/>
              <w:bottom w:val="single" w:sz="4" w:space="0" w:color="auto"/>
              <w:right w:val="single" w:sz="12" w:space="0" w:color="auto"/>
            </w:tcBorders>
            <w:vAlign w:val="center"/>
          </w:tcPr>
          <w:p w:rsidR="000A562A" w:rsidRPr="00951D30" w:rsidRDefault="000A562A" w:rsidP="00EA6B72">
            <w:pPr>
              <w:rPr>
                <w:rFonts w:ascii="Arial Narrow" w:hAnsi="Arial Narrow"/>
                <w:bCs/>
                <w:sz w:val="20"/>
                <w:szCs w:val="20"/>
                <w:lang w:val="sk-SK" w:eastAsia="en-US"/>
              </w:rPr>
            </w:pPr>
            <w:r>
              <w:rPr>
                <w:rFonts w:ascii="Arial Narrow" w:hAnsi="Arial Narrow"/>
                <w:bCs/>
                <w:sz w:val="20"/>
                <w:szCs w:val="20"/>
                <w:lang w:val="sk-SK" w:eastAsia="en-US"/>
              </w:rPr>
              <w:t>831789</w:t>
            </w:r>
          </w:p>
        </w:tc>
      </w:tr>
      <w:tr w:rsidR="000A562A" w:rsidRPr="00951D30" w:rsidTr="00EA6B72">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w:t>
            </w:r>
            <w:r w:rsidR="00D82099">
              <w:rPr>
                <w:rFonts w:ascii="Arial Narrow" w:hAnsi="Arial Narrow"/>
                <w:sz w:val="20"/>
                <w:szCs w:val="20"/>
                <w:lang w:val="sk-SK" w:eastAsia="en-US"/>
              </w:rPr>
              <w:t>912250</w:t>
            </w:r>
          </w:p>
        </w:tc>
        <w:tc>
          <w:tcPr>
            <w:tcW w:w="1405" w:type="pct"/>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1819170</w:t>
            </w:r>
          </w:p>
        </w:tc>
      </w:tr>
      <w:tr w:rsidR="000A562A" w:rsidRPr="00951D30" w:rsidTr="00EA6B72">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6</w:t>
            </w:r>
            <w:r w:rsidR="00D82099">
              <w:rPr>
                <w:rFonts w:ascii="Arial Narrow" w:hAnsi="Arial Narrow"/>
                <w:sz w:val="20"/>
                <w:szCs w:val="20"/>
                <w:lang w:val="sk-SK" w:eastAsia="en-US"/>
              </w:rPr>
              <w:t>54349</w:t>
            </w:r>
          </w:p>
        </w:tc>
        <w:tc>
          <w:tcPr>
            <w:tcW w:w="1405" w:type="pct"/>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258176</w:t>
            </w:r>
          </w:p>
        </w:tc>
      </w:tr>
      <w:tr w:rsidR="000A562A" w:rsidRPr="00951D30" w:rsidTr="00EA6B72">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05" w:type="pct"/>
            <w:tcBorders>
              <w:top w:val="single" w:sz="4" w:space="0" w:color="auto"/>
              <w:left w:val="nil"/>
              <w:bottom w:val="nil"/>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6</w:t>
            </w:r>
            <w:r w:rsidR="00D82099">
              <w:rPr>
                <w:rFonts w:ascii="Arial Narrow" w:hAnsi="Arial Narrow"/>
                <w:sz w:val="20"/>
                <w:szCs w:val="20"/>
                <w:lang w:val="sk-SK" w:eastAsia="en-US"/>
              </w:rPr>
              <w:t>54349</w:t>
            </w:r>
          </w:p>
        </w:tc>
        <w:tc>
          <w:tcPr>
            <w:tcW w:w="1405" w:type="pct"/>
            <w:tcBorders>
              <w:top w:val="single" w:sz="4" w:space="0" w:color="auto"/>
              <w:left w:val="nil"/>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258176</w:t>
            </w:r>
          </w:p>
        </w:tc>
      </w:tr>
    </w:tbl>
    <w:p w:rsidR="000A562A" w:rsidRPr="00951D30" w:rsidRDefault="000A562A" w:rsidP="000A562A">
      <w:pPr>
        <w:keepNext/>
        <w:spacing w:after="120"/>
        <w:jc w:val="both"/>
        <w:outlineLvl w:val="0"/>
        <w:rPr>
          <w:rFonts w:ascii="Arial Narrow" w:hAnsi="Arial Narrow"/>
          <w:bCs/>
          <w:kern w:val="28"/>
          <w:sz w:val="20"/>
          <w:szCs w:val="20"/>
          <w:lang w:val="sk-SK" w:eastAsia="en-US"/>
        </w:rPr>
      </w:pPr>
    </w:p>
    <w:p w:rsidR="000A562A" w:rsidRPr="00951D30" w:rsidRDefault="000A562A" w:rsidP="000A562A">
      <w:pPr>
        <w:keepNext/>
        <w:spacing w:after="120"/>
        <w:jc w:val="both"/>
        <w:outlineLvl w:val="0"/>
        <w:rPr>
          <w:rFonts w:ascii="Arial Narrow" w:hAnsi="Arial Narrow"/>
          <w:b/>
          <w:bCs/>
          <w:kern w:val="28"/>
          <w:sz w:val="20"/>
          <w:szCs w:val="20"/>
          <w:u w:val="single"/>
          <w:lang w:val="sk-SK" w:eastAsia="en-US"/>
        </w:rPr>
      </w:pPr>
      <w:r w:rsidRPr="00951D30">
        <w:rPr>
          <w:rFonts w:ascii="Arial Narrow" w:hAnsi="Arial Narrow"/>
          <w:b/>
          <w:bCs/>
          <w:kern w:val="28"/>
          <w:sz w:val="20"/>
          <w:szCs w:val="20"/>
          <w:u w:val="single"/>
          <w:lang w:val="sk-SK" w:eastAsia="en-US"/>
        </w:rPr>
        <w:t>Popis údajov  a doplňujúce informácie:</w:t>
      </w:r>
    </w:p>
    <w:p w:rsidR="000A562A" w:rsidRPr="00951D30" w:rsidRDefault="000A562A" w:rsidP="000A562A">
      <w:pPr>
        <w:keepNext/>
        <w:spacing w:after="120"/>
        <w:jc w:val="both"/>
        <w:outlineLvl w:val="0"/>
        <w:rPr>
          <w:rFonts w:ascii="Arial Narrow" w:hAnsi="Arial Narrow"/>
          <w:bCs/>
          <w:kern w:val="28"/>
          <w:sz w:val="20"/>
          <w:szCs w:val="20"/>
          <w:lang w:val="sk-SK" w:eastAsia="en-US"/>
        </w:rPr>
      </w:pPr>
      <w:r w:rsidRPr="00951D30">
        <w:rPr>
          <w:rFonts w:ascii="Arial Narrow" w:hAnsi="Arial Narrow"/>
          <w:bCs/>
          <w:kern w:val="28"/>
          <w:sz w:val="20"/>
          <w:szCs w:val="20"/>
          <w:lang w:val="sk-SK" w:eastAsia="en-US"/>
        </w:rPr>
        <w:t xml:space="preserve">Záväzky nie sú kryté záložným právom. </w:t>
      </w:r>
    </w:p>
    <w:p w:rsidR="000A562A" w:rsidRPr="00951D30" w:rsidRDefault="000A562A" w:rsidP="000A562A">
      <w:pPr>
        <w:rPr>
          <w:rFonts w:ascii="Arial Narrow" w:hAnsi="Arial Narrow"/>
          <w:sz w:val="20"/>
          <w:szCs w:val="20"/>
          <w:lang w:val="sk-SK" w:eastAsia="en-US"/>
        </w:rPr>
      </w:pPr>
    </w:p>
    <w:p w:rsidR="000A562A" w:rsidRPr="00951D30" w:rsidRDefault="000A562A" w:rsidP="000A562A">
      <w:pPr>
        <w:widowControl w:val="0"/>
        <w:spacing w:after="60"/>
        <w:jc w:val="both"/>
        <w:outlineLvl w:val="0"/>
        <w:rPr>
          <w:rFonts w:ascii="Arial Narrow" w:hAnsi="Arial Narrow"/>
          <w:b/>
          <w:bCs/>
          <w:kern w:val="28"/>
          <w:sz w:val="20"/>
          <w:szCs w:val="20"/>
          <w:lang w:val="sk-SK" w:eastAsia="en-US"/>
        </w:rPr>
      </w:pPr>
      <w:r w:rsidRPr="001D5BB5">
        <w:rPr>
          <w:rFonts w:ascii="Arial Narrow" w:hAnsi="Arial Narrow"/>
          <w:b/>
          <w:bCs/>
          <w:kern w:val="28"/>
          <w:sz w:val="20"/>
          <w:szCs w:val="20"/>
          <w:lang w:val="sk-SK" w:eastAsia="en-US"/>
        </w:rPr>
        <w:t>Informácie k časti F. písm. v) a časti G. písm. f) prílohy č. 3 o odloženej daňovej pohľadávke alebo o odloženom daňovom záväzku</w:t>
      </w:r>
    </w:p>
    <w:tbl>
      <w:tblPr>
        <w:tblW w:w="5000" w:type="pct"/>
        <w:tblLook w:val="00A0"/>
      </w:tblPr>
      <w:tblGrid>
        <w:gridCol w:w="3942"/>
        <w:gridCol w:w="2664"/>
        <w:gridCol w:w="2682"/>
      </w:tblGrid>
      <w:tr w:rsidR="000A562A" w:rsidRPr="00951D30" w:rsidTr="00EA6B72">
        <w:trPr>
          <w:trHeight w:val="990"/>
        </w:trPr>
        <w:tc>
          <w:tcPr>
            <w:tcW w:w="2122" w:type="pct"/>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675"/>
        </w:trPr>
        <w:tc>
          <w:tcPr>
            <w:tcW w:w="2122" w:type="pct"/>
            <w:tcBorders>
              <w:top w:val="single" w:sz="12" w:space="0" w:color="auto"/>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44" w:type="pct"/>
            <w:tcBorders>
              <w:top w:val="single" w:sz="12"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trPr>
        <w:tc>
          <w:tcPr>
            <w:tcW w:w="2122"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odpočítateľné</w:t>
            </w:r>
          </w:p>
        </w:tc>
        <w:tc>
          <w:tcPr>
            <w:tcW w:w="1434" w:type="pct"/>
            <w:tcBorders>
              <w:top w:val="nil"/>
              <w:left w:val="single" w:sz="12" w:space="0" w:color="auto"/>
              <w:bottom w:val="single" w:sz="6"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trPr>
        <w:tc>
          <w:tcPr>
            <w:tcW w:w="2122" w:type="pct"/>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0A562A" w:rsidRPr="00951D30" w:rsidRDefault="00EA6B72" w:rsidP="00EA6B72">
            <w:pPr>
              <w:rPr>
                <w:rFonts w:ascii="Arial Narrow" w:hAnsi="Arial Narrow"/>
                <w:sz w:val="20"/>
                <w:szCs w:val="20"/>
                <w:lang w:val="sk-SK" w:eastAsia="en-US"/>
              </w:rPr>
            </w:pPr>
            <w:r>
              <w:rPr>
                <w:rFonts w:ascii="Arial Narrow" w:hAnsi="Arial Narrow"/>
                <w:sz w:val="20"/>
                <w:szCs w:val="20"/>
                <w:lang w:val="sk-SK" w:eastAsia="en-US"/>
              </w:rPr>
              <w:t>14760</w:t>
            </w:r>
          </w:p>
        </w:tc>
        <w:tc>
          <w:tcPr>
            <w:tcW w:w="1444" w:type="pct"/>
            <w:tcBorders>
              <w:top w:val="single" w:sz="6" w:space="0" w:color="auto"/>
              <w:left w:val="nil"/>
              <w:bottom w:val="single" w:sz="6" w:space="0" w:color="auto"/>
              <w:right w:val="single" w:sz="12" w:space="0" w:color="auto"/>
            </w:tcBorders>
            <w:noWrap/>
            <w:vAlign w:val="center"/>
          </w:tcPr>
          <w:p w:rsidR="000A562A" w:rsidRPr="00951D30" w:rsidRDefault="00D82099" w:rsidP="00EA6B72">
            <w:pPr>
              <w:rPr>
                <w:rFonts w:ascii="Arial Narrow" w:hAnsi="Arial Narrow"/>
                <w:sz w:val="20"/>
                <w:szCs w:val="20"/>
                <w:lang w:val="sk-SK" w:eastAsia="en-US"/>
              </w:rPr>
            </w:pPr>
            <w:r>
              <w:rPr>
                <w:rFonts w:ascii="Arial Narrow" w:hAnsi="Arial Narrow"/>
                <w:sz w:val="20"/>
                <w:szCs w:val="20"/>
                <w:lang w:val="sk-SK" w:eastAsia="en-US"/>
              </w:rPr>
              <w:t>16726</w:t>
            </w:r>
          </w:p>
        </w:tc>
      </w:tr>
      <w:tr w:rsidR="000A562A" w:rsidRPr="00951D30" w:rsidTr="00EA6B72">
        <w:trPr>
          <w:trHeight w:val="630"/>
        </w:trPr>
        <w:tc>
          <w:tcPr>
            <w:tcW w:w="2122" w:type="pct"/>
            <w:tcBorders>
              <w:top w:val="single" w:sz="6" w:space="0" w:color="auto"/>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trPr>
        <w:tc>
          <w:tcPr>
            <w:tcW w:w="2122"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odpočítateľné</w:t>
            </w:r>
          </w:p>
        </w:tc>
        <w:tc>
          <w:tcPr>
            <w:tcW w:w="1434" w:type="pct"/>
            <w:tcBorders>
              <w:top w:val="nil"/>
              <w:left w:val="single" w:sz="12" w:space="0" w:color="auto"/>
              <w:bottom w:val="single" w:sz="6" w:space="0" w:color="auto"/>
              <w:right w:val="single" w:sz="8" w:space="0" w:color="auto"/>
            </w:tcBorders>
            <w:noWrap/>
            <w:vAlign w:val="center"/>
          </w:tcPr>
          <w:p w:rsidR="000A562A" w:rsidRPr="00951D30" w:rsidRDefault="00EA6B72" w:rsidP="00EA6B72">
            <w:pPr>
              <w:rPr>
                <w:rFonts w:ascii="Arial Narrow" w:hAnsi="Arial Narrow"/>
                <w:sz w:val="20"/>
                <w:szCs w:val="20"/>
                <w:lang w:val="sk-SK" w:eastAsia="en-US"/>
              </w:rPr>
            </w:pPr>
            <w:r>
              <w:rPr>
                <w:rFonts w:ascii="Arial Narrow" w:hAnsi="Arial Narrow"/>
                <w:sz w:val="20"/>
                <w:szCs w:val="20"/>
                <w:lang w:val="sk-SK" w:eastAsia="en-US"/>
              </w:rPr>
              <w:t>830</w:t>
            </w:r>
          </w:p>
        </w:tc>
        <w:tc>
          <w:tcPr>
            <w:tcW w:w="1444" w:type="pct"/>
            <w:tcBorders>
              <w:top w:val="single" w:sz="4" w:space="0" w:color="auto"/>
              <w:left w:val="nil"/>
              <w:bottom w:val="single" w:sz="6" w:space="0" w:color="auto"/>
              <w:right w:val="single" w:sz="12" w:space="0" w:color="auto"/>
            </w:tcBorders>
            <w:noWrap/>
            <w:vAlign w:val="center"/>
          </w:tcPr>
          <w:p w:rsidR="000A562A" w:rsidRPr="00951D30" w:rsidRDefault="00D82099" w:rsidP="00EA6B72">
            <w:pPr>
              <w:rPr>
                <w:rFonts w:ascii="Arial Narrow" w:hAnsi="Arial Narrow"/>
                <w:sz w:val="20"/>
                <w:szCs w:val="20"/>
                <w:lang w:val="sk-SK" w:eastAsia="en-US"/>
              </w:rPr>
            </w:pPr>
            <w:r>
              <w:rPr>
                <w:rFonts w:ascii="Arial Narrow" w:hAnsi="Arial Narrow"/>
                <w:sz w:val="20"/>
                <w:szCs w:val="20"/>
                <w:lang w:val="sk-SK" w:eastAsia="en-US"/>
              </w:rPr>
              <w:t>278</w:t>
            </w:r>
          </w:p>
        </w:tc>
      </w:tr>
      <w:tr w:rsidR="000A562A" w:rsidRPr="00951D30" w:rsidTr="00EA6B72">
        <w:trPr>
          <w:trHeight w:val="330"/>
        </w:trPr>
        <w:tc>
          <w:tcPr>
            <w:tcW w:w="2122" w:type="pct"/>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trPr>
        <w:tc>
          <w:tcPr>
            <w:tcW w:w="2122"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trPr>
        <w:tc>
          <w:tcPr>
            <w:tcW w:w="2122"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trPr>
        <w:tc>
          <w:tcPr>
            <w:tcW w:w="2122"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0A562A" w:rsidRPr="00951D30" w:rsidRDefault="001D5BB5" w:rsidP="00EA6B72">
            <w:pPr>
              <w:rPr>
                <w:rFonts w:ascii="Arial Narrow" w:hAnsi="Arial Narrow"/>
                <w:sz w:val="20"/>
                <w:szCs w:val="20"/>
                <w:lang w:val="sk-SK" w:eastAsia="en-US"/>
              </w:rPr>
            </w:pPr>
            <w:r>
              <w:rPr>
                <w:rFonts w:ascii="Arial Narrow" w:hAnsi="Arial Narrow"/>
                <w:sz w:val="20"/>
                <w:szCs w:val="20"/>
                <w:lang w:val="sk-SK" w:eastAsia="en-US"/>
              </w:rPr>
              <w:t>22</w:t>
            </w:r>
          </w:p>
        </w:tc>
        <w:tc>
          <w:tcPr>
            <w:tcW w:w="1444" w:type="pct"/>
            <w:tcBorders>
              <w:top w:val="single" w:sz="4" w:space="0" w:color="auto"/>
              <w:left w:val="nil"/>
              <w:bottom w:val="single" w:sz="4" w:space="0" w:color="auto"/>
              <w:right w:val="single" w:sz="12" w:space="0" w:color="auto"/>
            </w:tcBorders>
            <w:noWrap/>
            <w:vAlign w:val="center"/>
          </w:tcPr>
          <w:p w:rsidR="000A562A" w:rsidRPr="00951D30" w:rsidRDefault="001D5BB5" w:rsidP="00EA6B72">
            <w:pPr>
              <w:rPr>
                <w:rFonts w:ascii="Arial Narrow" w:hAnsi="Arial Narrow"/>
                <w:sz w:val="20"/>
                <w:szCs w:val="20"/>
                <w:lang w:val="sk-SK" w:eastAsia="en-US"/>
              </w:rPr>
            </w:pPr>
            <w:r>
              <w:rPr>
                <w:rFonts w:ascii="Arial Narrow" w:hAnsi="Arial Narrow"/>
                <w:sz w:val="20"/>
                <w:szCs w:val="20"/>
                <w:lang w:val="sk-SK" w:eastAsia="en-US"/>
              </w:rPr>
              <w:t>22</w:t>
            </w:r>
          </w:p>
        </w:tc>
      </w:tr>
      <w:tr w:rsidR="000A562A" w:rsidRPr="00951D30" w:rsidTr="00EA6B72">
        <w:trPr>
          <w:trHeight w:val="330"/>
        </w:trPr>
        <w:tc>
          <w:tcPr>
            <w:tcW w:w="2122"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trPr>
        <w:tc>
          <w:tcPr>
            <w:tcW w:w="2122"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trPr>
        <w:tc>
          <w:tcPr>
            <w:tcW w:w="2122"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Cs/>
                <w:sz w:val="20"/>
                <w:szCs w:val="20"/>
                <w:lang w:val="sk-SK" w:eastAsia="en-US"/>
              </w:rPr>
            </w:pPr>
            <w:r w:rsidRPr="00951D30">
              <w:rPr>
                <w:rFonts w:ascii="Arial Narrow" w:hAnsi="Arial Narrow"/>
                <w:bCs/>
                <w:sz w:val="20"/>
                <w:szCs w:val="20"/>
                <w:lang w:val="sk-SK" w:eastAsia="en-US"/>
              </w:rPr>
              <w:t>Zaúčtovaná  ako zníženie nákladov</w:t>
            </w:r>
          </w:p>
        </w:tc>
        <w:tc>
          <w:tcPr>
            <w:tcW w:w="1434" w:type="pct"/>
            <w:tcBorders>
              <w:top w:val="single" w:sz="6" w:space="0" w:color="auto"/>
              <w:left w:val="single" w:sz="12" w:space="0" w:color="auto"/>
              <w:bottom w:val="single" w:sz="4" w:space="0" w:color="auto"/>
              <w:right w:val="single" w:sz="6"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44" w:type="pct"/>
            <w:tcBorders>
              <w:top w:val="single" w:sz="6" w:space="0" w:color="auto"/>
              <w:left w:val="single" w:sz="6"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trPr>
        <w:tc>
          <w:tcPr>
            <w:tcW w:w="2122" w:type="pct"/>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Cs/>
                <w:sz w:val="20"/>
                <w:szCs w:val="20"/>
                <w:lang w:val="sk-SK" w:eastAsia="en-US"/>
              </w:rPr>
            </w:pPr>
            <w:r w:rsidRPr="00951D30">
              <w:rPr>
                <w:rFonts w:ascii="Arial Narrow" w:hAnsi="Arial Narrow"/>
                <w:bCs/>
                <w:sz w:val="20"/>
                <w:szCs w:val="20"/>
                <w:lang w:val="sk-SK" w:eastAsia="en-US"/>
              </w:rPr>
              <w:t>Zaúčtovaná do vlastného imania</w:t>
            </w:r>
          </w:p>
        </w:tc>
        <w:tc>
          <w:tcPr>
            <w:tcW w:w="1434" w:type="pct"/>
            <w:tcBorders>
              <w:top w:val="single" w:sz="4" w:space="0" w:color="auto"/>
              <w:left w:val="single" w:sz="12" w:space="0" w:color="auto"/>
              <w:bottom w:val="single" w:sz="6" w:space="0" w:color="auto"/>
              <w:right w:val="single" w:sz="6"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44" w:type="pct"/>
            <w:tcBorders>
              <w:top w:val="single" w:sz="4" w:space="0" w:color="auto"/>
              <w:left w:val="single" w:sz="6"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45"/>
        </w:trPr>
        <w:tc>
          <w:tcPr>
            <w:tcW w:w="2122" w:type="pct"/>
            <w:tcBorders>
              <w:top w:val="nil"/>
              <w:left w:val="single" w:sz="12" w:space="0" w:color="auto"/>
              <w:bottom w:val="nil"/>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0A562A" w:rsidRPr="00951D30" w:rsidRDefault="00EA6B72" w:rsidP="00EA6B72">
            <w:pPr>
              <w:rPr>
                <w:rFonts w:ascii="Arial Narrow" w:hAnsi="Arial Narrow"/>
                <w:sz w:val="20"/>
                <w:szCs w:val="20"/>
                <w:lang w:val="sk-SK" w:eastAsia="en-US"/>
              </w:rPr>
            </w:pPr>
            <w:r>
              <w:rPr>
                <w:rFonts w:ascii="Arial Narrow" w:hAnsi="Arial Narrow"/>
                <w:sz w:val="20"/>
                <w:szCs w:val="20"/>
                <w:lang w:val="sk-SK" w:eastAsia="en-US"/>
              </w:rPr>
              <w:t>3</w:t>
            </w:r>
            <w:r w:rsidR="00D82099">
              <w:rPr>
                <w:rFonts w:ascii="Arial Narrow" w:hAnsi="Arial Narrow"/>
                <w:sz w:val="20"/>
                <w:szCs w:val="20"/>
                <w:lang w:val="sk-SK" w:eastAsia="en-US"/>
              </w:rPr>
              <w:t>064</w:t>
            </w:r>
          </w:p>
        </w:tc>
        <w:tc>
          <w:tcPr>
            <w:tcW w:w="1444" w:type="pct"/>
            <w:tcBorders>
              <w:top w:val="single" w:sz="6" w:space="0" w:color="auto"/>
              <w:left w:val="single" w:sz="6"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sidR="00D82099">
              <w:rPr>
                <w:rFonts w:ascii="Arial Narrow" w:hAnsi="Arial Narrow"/>
                <w:sz w:val="20"/>
                <w:szCs w:val="20"/>
                <w:lang w:val="sk-SK" w:eastAsia="en-US"/>
              </w:rPr>
              <w:t>3619</w:t>
            </w:r>
          </w:p>
        </w:tc>
      </w:tr>
      <w:tr w:rsidR="000A562A" w:rsidRPr="00951D30" w:rsidTr="00EA6B72">
        <w:trPr>
          <w:trHeight w:val="330"/>
        </w:trPr>
        <w:tc>
          <w:tcPr>
            <w:tcW w:w="2122" w:type="pct"/>
            <w:tcBorders>
              <w:top w:val="single" w:sz="8"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trPr>
        <w:tc>
          <w:tcPr>
            <w:tcW w:w="2122"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0A562A" w:rsidRPr="00951D30" w:rsidRDefault="00EA6B72" w:rsidP="00EA6B72">
            <w:pPr>
              <w:rPr>
                <w:rFonts w:ascii="Arial Narrow" w:hAnsi="Arial Narrow"/>
                <w:sz w:val="20"/>
                <w:szCs w:val="20"/>
                <w:lang w:val="sk-SK" w:eastAsia="en-US"/>
              </w:rPr>
            </w:pPr>
            <w:r>
              <w:rPr>
                <w:rFonts w:ascii="Arial Narrow" w:hAnsi="Arial Narrow"/>
                <w:sz w:val="20"/>
                <w:szCs w:val="20"/>
                <w:lang w:val="sk-SK" w:eastAsia="en-US"/>
              </w:rPr>
              <w:t>-554</w:t>
            </w:r>
          </w:p>
        </w:tc>
        <w:tc>
          <w:tcPr>
            <w:tcW w:w="1444" w:type="pct"/>
            <w:tcBorders>
              <w:top w:val="single" w:sz="6" w:space="0" w:color="auto"/>
              <w:left w:val="single" w:sz="6" w:space="0" w:color="auto"/>
              <w:bottom w:val="single" w:sz="6" w:space="0" w:color="auto"/>
              <w:right w:val="single" w:sz="12" w:space="0" w:color="auto"/>
            </w:tcBorders>
            <w:noWrap/>
            <w:vAlign w:val="center"/>
          </w:tcPr>
          <w:p w:rsidR="000A562A" w:rsidRPr="00951D30" w:rsidRDefault="00D82099" w:rsidP="00EA6B72">
            <w:pPr>
              <w:rPr>
                <w:rFonts w:ascii="Arial Narrow" w:hAnsi="Arial Narrow"/>
                <w:sz w:val="20"/>
                <w:szCs w:val="20"/>
                <w:lang w:val="sk-SK" w:eastAsia="en-US"/>
              </w:rPr>
            </w:pPr>
            <w:r>
              <w:rPr>
                <w:rFonts w:ascii="Arial Narrow" w:hAnsi="Arial Narrow"/>
                <w:sz w:val="20"/>
                <w:szCs w:val="20"/>
                <w:lang w:val="sk-SK" w:eastAsia="en-US"/>
              </w:rPr>
              <w:t>-4781</w:t>
            </w:r>
          </w:p>
        </w:tc>
      </w:tr>
      <w:tr w:rsidR="000A562A" w:rsidRPr="00951D30" w:rsidTr="00EA6B72">
        <w:trPr>
          <w:trHeight w:val="345"/>
        </w:trPr>
        <w:tc>
          <w:tcPr>
            <w:tcW w:w="2122" w:type="pct"/>
            <w:tcBorders>
              <w:top w:val="nil"/>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bl>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spacing w:after="60"/>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lastRenderedPageBreak/>
        <w:t>Informácie k časti G. písm. g) prílohy č. 3 o záväzkoch zo sociálneho fondu</w:t>
      </w:r>
    </w:p>
    <w:tbl>
      <w:tblPr>
        <w:tblW w:w="5000" w:type="pct"/>
        <w:jc w:val="center"/>
        <w:tblLook w:val="00A0"/>
      </w:tblPr>
      <w:tblGrid>
        <w:gridCol w:w="4301"/>
        <w:gridCol w:w="2489"/>
        <w:gridCol w:w="2498"/>
      </w:tblGrid>
      <w:tr w:rsidR="000A562A" w:rsidRPr="00951D30" w:rsidTr="00EA6B72">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221</w:t>
            </w:r>
          </w:p>
        </w:tc>
        <w:tc>
          <w:tcPr>
            <w:tcW w:w="2486" w:type="dxa"/>
            <w:tcBorders>
              <w:top w:val="single" w:sz="12" w:space="0" w:color="auto"/>
              <w:left w:val="nil"/>
              <w:bottom w:val="single" w:sz="4" w:space="0" w:color="auto"/>
              <w:right w:val="single" w:sz="12" w:space="0" w:color="auto"/>
            </w:tcBorders>
            <w:noWrap/>
            <w:vAlign w:val="center"/>
          </w:tcPr>
          <w:p w:rsidR="000A562A" w:rsidRPr="00951D30" w:rsidRDefault="00D82099" w:rsidP="00EA6B72">
            <w:pPr>
              <w:rPr>
                <w:rFonts w:ascii="Arial Narrow" w:hAnsi="Arial Narrow"/>
                <w:sz w:val="20"/>
                <w:szCs w:val="20"/>
                <w:lang w:val="sk-SK" w:eastAsia="en-US"/>
              </w:rPr>
            </w:pPr>
            <w:r>
              <w:rPr>
                <w:rFonts w:ascii="Arial Narrow" w:hAnsi="Arial Narrow"/>
                <w:sz w:val="20"/>
                <w:szCs w:val="20"/>
                <w:lang w:val="sk-SK" w:eastAsia="en-US"/>
              </w:rPr>
              <w:t>200</w:t>
            </w:r>
          </w:p>
        </w:tc>
      </w:tr>
      <w:tr w:rsidR="000A562A" w:rsidRPr="00951D30" w:rsidTr="00EA6B72">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609</w:t>
            </w:r>
          </w:p>
        </w:tc>
        <w:tc>
          <w:tcPr>
            <w:tcW w:w="2486" w:type="dxa"/>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5</w:t>
            </w:r>
            <w:r w:rsidR="00D82099">
              <w:rPr>
                <w:rFonts w:ascii="Arial Narrow" w:hAnsi="Arial Narrow"/>
                <w:sz w:val="20"/>
                <w:szCs w:val="20"/>
                <w:lang w:val="sk-SK" w:eastAsia="en-US"/>
              </w:rPr>
              <w:t>87</w:t>
            </w:r>
          </w:p>
        </w:tc>
      </w:tr>
      <w:tr w:rsidR="000A562A" w:rsidRPr="00951D30" w:rsidTr="00EA6B72">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p>
        </w:tc>
        <w:tc>
          <w:tcPr>
            <w:tcW w:w="2486" w:type="dxa"/>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p>
        </w:tc>
        <w:tc>
          <w:tcPr>
            <w:tcW w:w="2486" w:type="dxa"/>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609</w:t>
            </w:r>
          </w:p>
        </w:tc>
        <w:tc>
          <w:tcPr>
            <w:tcW w:w="2486" w:type="dxa"/>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5</w:t>
            </w:r>
            <w:r w:rsidR="00D82099">
              <w:rPr>
                <w:rFonts w:ascii="Arial Narrow" w:hAnsi="Arial Narrow"/>
                <w:sz w:val="20"/>
                <w:szCs w:val="20"/>
                <w:lang w:val="sk-SK" w:eastAsia="en-US"/>
              </w:rPr>
              <w:t>87</w:t>
            </w:r>
          </w:p>
        </w:tc>
      </w:tr>
      <w:tr w:rsidR="000A562A" w:rsidRPr="00951D30" w:rsidTr="00EA6B72">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663</w:t>
            </w:r>
          </w:p>
        </w:tc>
        <w:tc>
          <w:tcPr>
            <w:tcW w:w="2486" w:type="dxa"/>
            <w:tcBorders>
              <w:top w:val="single" w:sz="4" w:space="0" w:color="auto"/>
              <w:left w:val="nil"/>
              <w:bottom w:val="single" w:sz="4" w:space="0" w:color="auto"/>
              <w:right w:val="single" w:sz="12" w:space="0" w:color="auto"/>
            </w:tcBorders>
            <w:noWrap/>
            <w:vAlign w:val="center"/>
          </w:tcPr>
          <w:p w:rsidR="000A562A" w:rsidRPr="00951D30" w:rsidRDefault="00D82099" w:rsidP="00EA6B72">
            <w:pPr>
              <w:rPr>
                <w:rFonts w:ascii="Arial Narrow" w:hAnsi="Arial Narrow"/>
                <w:sz w:val="20"/>
                <w:szCs w:val="20"/>
                <w:lang w:val="sk-SK" w:eastAsia="en-US"/>
              </w:rPr>
            </w:pPr>
            <w:r>
              <w:rPr>
                <w:rFonts w:ascii="Arial Narrow" w:hAnsi="Arial Narrow"/>
                <w:sz w:val="20"/>
                <w:szCs w:val="20"/>
                <w:lang w:val="sk-SK" w:eastAsia="en-US"/>
              </w:rPr>
              <w:t>621</w:t>
            </w:r>
          </w:p>
        </w:tc>
      </w:tr>
      <w:tr w:rsidR="000A562A" w:rsidRPr="00951D30" w:rsidTr="00EA6B72">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221</w:t>
            </w:r>
          </w:p>
        </w:tc>
        <w:tc>
          <w:tcPr>
            <w:tcW w:w="2486" w:type="dxa"/>
            <w:tcBorders>
              <w:top w:val="single" w:sz="4" w:space="0" w:color="auto"/>
              <w:left w:val="nil"/>
              <w:bottom w:val="single" w:sz="12" w:space="0" w:color="auto"/>
              <w:right w:val="single" w:sz="12" w:space="0" w:color="auto"/>
            </w:tcBorders>
            <w:noWrap/>
            <w:vAlign w:val="center"/>
          </w:tcPr>
          <w:p w:rsidR="000A562A" w:rsidRPr="00951D30" w:rsidRDefault="00D82099" w:rsidP="00EA6B72">
            <w:pPr>
              <w:rPr>
                <w:rFonts w:ascii="Arial Narrow" w:hAnsi="Arial Narrow"/>
                <w:sz w:val="20"/>
                <w:szCs w:val="20"/>
                <w:lang w:val="sk-SK" w:eastAsia="en-US"/>
              </w:rPr>
            </w:pPr>
            <w:r>
              <w:rPr>
                <w:rFonts w:ascii="Arial Narrow" w:hAnsi="Arial Narrow"/>
                <w:sz w:val="20"/>
                <w:szCs w:val="20"/>
                <w:lang w:val="sk-SK" w:eastAsia="en-US"/>
              </w:rPr>
              <w:t>166</w:t>
            </w:r>
          </w:p>
        </w:tc>
      </w:tr>
    </w:tbl>
    <w:p w:rsidR="000A562A" w:rsidRPr="00951D30" w:rsidRDefault="000A562A" w:rsidP="000A562A">
      <w:pPr>
        <w:rPr>
          <w:rFonts w:ascii="Arial Narrow" w:hAnsi="Arial Narrow"/>
          <w:sz w:val="20"/>
          <w:szCs w:val="20"/>
          <w:lang w:val="sk-SK" w:eastAsia="en-US"/>
        </w:rPr>
      </w:pPr>
    </w:p>
    <w:p w:rsidR="000A562A" w:rsidRPr="00951D30" w:rsidRDefault="000A562A" w:rsidP="000A562A">
      <w:pPr>
        <w:widowControl w:val="0"/>
        <w:jc w:val="both"/>
        <w:outlineLvl w:val="0"/>
        <w:rPr>
          <w:rFonts w:ascii="Arial Narrow" w:hAnsi="Arial Narrow"/>
          <w:b/>
          <w:bCs/>
          <w:kern w:val="28"/>
          <w:sz w:val="20"/>
          <w:szCs w:val="20"/>
          <w:lang w:val="sk-SK" w:eastAsia="en-US"/>
        </w:rPr>
      </w:pPr>
    </w:p>
    <w:p w:rsidR="000A562A" w:rsidRPr="00951D30" w:rsidRDefault="000A562A" w:rsidP="000A562A">
      <w:pPr>
        <w:widowControl w:val="0"/>
        <w:jc w:val="both"/>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Informácie k časti G. písm. i)  prílohy č. 3 o bankových úveroch, pôžičkách a krátkodobých finančných výpomociach</w:t>
      </w: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020"/>
        <w:gridCol w:w="789"/>
        <w:gridCol w:w="886"/>
        <w:gridCol w:w="1097"/>
        <w:gridCol w:w="1701"/>
        <w:gridCol w:w="1795"/>
      </w:tblGrid>
      <w:tr w:rsidR="000A562A" w:rsidRPr="00951D30" w:rsidTr="00EA6B72">
        <w:trPr>
          <w:trHeight w:val="990"/>
          <w:jc w:val="center"/>
        </w:trPr>
        <w:tc>
          <w:tcPr>
            <w:tcW w:w="3005" w:type="dxa"/>
            <w:tcBorders>
              <w:top w:val="single" w:sz="12" w:space="0" w:color="auto"/>
              <w:bottom w:val="nil"/>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785" w:type="dxa"/>
            <w:tcBorders>
              <w:top w:val="single" w:sz="12" w:space="0" w:color="auto"/>
              <w:left w:val="single" w:sz="12" w:space="0" w:color="auto"/>
              <w:bottom w:val="nil"/>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Mena</w:t>
            </w:r>
          </w:p>
        </w:tc>
        <w:tc>
          <w:tcPr>
            <w:tcW w:w="882" w:type="dxa"/>
            <w:tcBorders>
              <w:top w:val="single" w:sz="12" w:space="0" w:color="auto"/>
              <w:left w:val="single" w:sz="12" w:space="0" w:color="auto"/>
              <w:bottom w:val="nil"/>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 xml:space="preserve">Úrok </w:t>
            </w:r>
            <w:r w:rsidRPr="00951D30">
              <w:rPr>
                <w:rFonts w:ascii="Arial Narrow" w:hAnsi="Arial Narrow"/>
                <w:b/>
                <w:bCs/>
                <w:sz w:val="20"/>
                <w:szCs w:val="20"/>
                <w:lang w:val="sk-SK" w:eastAsia="en-US"/>
              </w:rPr>
              <w:br/>
              <w:t xml:space="preserve">p. a. </w:t>
            </w:r>
          </w:p>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v %</w:t>
            </w:r>
          </w:p>
        </w:tc>
        <w:tc>
          <w:tcPr>
            <w:tcW w:w="1092" w:type="dxa"/>
            <w:tcBorders>
              <w:top w:val="single" w:sz="12" w:space="0" w:color="auto"/>
              <w:left w:val="single" w:sz="12" w:space="0" w:color="auto"/>
              <w:bottom w:val="nil"/>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Dátum splatnosti</w:t>
            </w:r>
          </w:p>
        </w:tc>
        <w:tc>
          <w:tcPr>
            <w:tcW w:w="1693" w:type="dxa"/>
            <w:tcBorders>
              <w:top w:val="single" w:sz="12" w:space="0" w:color="auto"/>
              <w:left w:val="single" w:sz="12" w:space="0" w:color="auto"/>
              <w:bottom w:val="nil"/>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Suma istiny v príslušnej mene za bežné účtovné obdobie</w:t>
            </w:r>
          </w:p>
        </w:tc>
        <w:tc>
          <w:tcPr>
            <w:tcW w:w="1786" w:type="dxa"/>
            <w:tcBorders>
              <w:top w:val="single" w:sz="12" w:space="0" w:color="auto"/>
              <w:left w:val="single" w:sz="12" w:space="0" w:color="auto"/>
              <w:bottom w:val="nil"/>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Suma istiny v príslušnej mene za bezprostredne predchádzajúce účtovné obdobie</w:t>
            </w:r>
          </w:p>
        </w:tc>
      </w:tr>
      <w:tr w:rsidR="000A562A" w:rsidRPr="00951D30" w:rsidTr="00EA6B72">
        <w:trPr>
          <w:trHeight w:val="330"/>
          <w:jc w:val="center"/>
        </w:trPr>
        <w:tc>
          <w:tcPr>
            <w:tcW w:w="3005" w:type="dxa"/>
            <w:tcBorders>
              <w:top w:val="nil"/>
              <w:bottom w:val="single" w:sz="12" w:space="0" w:color="auto"/>
              <w:right w:val="single" w:sz="12" w:space="0" w:color="auto"/>
            </w:tcBorders>
            <w:noWrap/>
            <w:vAlign w:val="center"/>
          </w:tcPr>
          <w:p w:rsidR="000A562A" w:rsidRPr="00951D30" w:rsidRDefault="000A562A" w:rsidP="00EA6B72">
            <w:pPr>
              <w:jc w:val="center"/>
              <w:rPr>
                <w:rFonts w:ascii="Arial Narrow" w:hAnsi="Arial Narrow"/>
                <w:bCs/>
                <w:sz w:val="20"/>
                <w:szCs w:val="20"/>
                <w:lang w:val="sk-SK" w:eastAsia="en-US"/>
              </w:rPr>
            </w:pPr>
            <w:r w:rsidRPr="00951D30">
              <w:rPr>
                <w:rFonts w:ascii="Arial Narrow" w:hAnsi="Arial Narrow"/>
                <w:bCs/>
                <w:sz w:val="20"/>
                <w:szCs w:val="20"/>
                <w:lang w:val="sk-SK" w:eastAsia="en-US"/>
              </w:rPr>
              <w:t>a</w:t>
            </w:r>
          </w:p>
        </w:tc>
        <w:tc>
          <w:tcPr>
            <w:tcW w:w="785"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b</w:t>
            </w:r>
          </w:p>
        </w:tc>
        <w:tc>
          <w:tcPr>
            <w:tcW w:w="882"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c</w:t>
            </w:r>
          </w:p>
        </w:tc>
        <w:tc>
          <w:tcPr>
            <w:tcW w:w="1092"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d</w:t>
            </w:r>
          </w:p>
        </w:tc>
        <w:tc>
          <w:tcPr>
            <w:tcW w:w="1693"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E</w:t>
            </w:r>
          </w:p>
        </w:tc>
        <w:tc>
          <w:tcPr>
            <w:tcW w:w="1786" w:type="dxa"/>
            <w:tcBorders>
              <w:top w:val="nil"/>
              <w:left w:val="single" w:sz="12" w:space="0" w:color="auto"/>
              <w:bottom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f</w:t>
            </w:r>
          </w:p>
        </w:tc>
      </w:tr>
      <w:tr w:rsidR="000A562A" w:rsidRPr="00951D30" w:rsidTr="00EA6B72">
        <w:trPr>
          <w:trHeight w:val="330"/>
          <w:jc w:val="center"/>
        </w:trPr>
        <w:tc>
          <w:tcPr>
            <w:tcW w:w="9243" w:type="dxa"/>
            <w:gridSpan w:val="6"/>
            <w:tcBorders>
              <w:top w:val="single" w:sz="12" w:space="0" w:color="auto"/>
              <w:bottom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Dlhodobé bankové úvery</w:t>
            </w:r>
          </w:p>
        </w:tc>
      </w:tr>
      <w:tr w:rsidR="000A562A" w:rsidRPr="00951D30" w:rsidTr="00EA6B72">
        <w:trPr>
          <w:trHeight w:val="330"/>
          <w:jc w:val="center"/>
        </w:trPr>
        <w:tc>
          <w:tcPr>
            <w:tcW w:w="3005" w:type="dxa"/>
            <w:tcBorders>
              <w:top w:val="single" w:sz="12" w:space="0" w:color="auto"/>
              <w:right w:val="single" w:sz="12" w:space="0" w:color="auto"/>
            </w:tcBorders>
            <w:noWrap/>
            <w:vAlign w:val="center"/>
          </w:tcPr>
          <w:p w:rsidR="000A562A" w:rsidRPr="00951D30" w:rsidRDefault="00D82099" w:rsidP="00EA6B72">
            <w:pPr>
              <w:rPr>
                <w:rFonts w:ascii="Arial Narrow" w:hAnsi="Arial Narrow"/>
                <w:sz w:val="20"/>
                <w:szCs w:val="20"/>
                <w:lang w:val="sk-SK" w:eastAsia="en-US"/>
              </w:rPr>
            </w:pPr>
            <w:proofErr w:type="spellStart"/>
            <w:r>
              <w:rPr>
                <w:rFonts w:ascii="Arial Narrow" w:hAnsi="Arial Narrow"/>
                <w:sz w:val="20"/>
                <w:szCs w:val="20"/>
                <w:lang w:val="sk-SK" w:eastAsia="en-US"/>
              </w:rPr>
              <w:t>Spotr.úver</w:t>
            </w:r>
            <w:proofErr w:type="spellEnd"/>
            <w:r>
              <w:rPr>
                <w:rFonts w:ascii="Arial Narrow" w:hAnsi="Arial Narrow"/>
                <w:sz w:val="20"/>
                <w:szCs w:val="20"/>
                <w:lang w:val="sk-SK" w:eastAsia="en-US"/>
              </w:rPr>
              <w:t xml:space="preserve"> SLSP</w:t>
            </w:r>
          </w:p>
        </w:tc>
        <w:tc>
          <w:tcPr>
            <w:tcW w:w="785" w:type="dxa"/>
            <w:tcBorders>
              <w:top w:val="single" w:sz="12" w:space="0" w:color="auto"/>
              <w:left w:val="single" w:sz="12" w:space="0" w:color="auto"/>
            </w:tcBorders>
            <w:noWrap/>
            <w:vAlign w:val="center"/>
          </w:tcPr>
          <w:p w:rsidR="000A562A" w:rsidRPr="00951D30" w:rsidRDefault="00D82099" w:rsidP="00EA6B72">
            <w:pPr>
              <w:rPr>
                <w:rFonts w:ascii="Arial Narrow" w:hAnsi="Arial Narrow"/>
                <w:sz w:val="20"/>
                <w:szCs w:val="20"/>
                <w:lang w:val="sk-SK" w:eastAsia="en-US"/>
              </w:rPr>
            </w:pPr>
            <w:r>
              <w:rPr>
                <w:rFonts w:ascii="Arial Narrow" w:hAnsi="Arial Narrow"/>
                <w:sz w:val="20"/>
                <w:szCs w:val="20"/>
                <w:lang w:val="sk-SK" w:eastAsia="en-US"/>
              </w:rPr>
              <w:t>EUR</w:t>
            </w:r>
          </w:p>
        </w:tc>
        <w:tc>
          <w:tcPr>
            <w:tcW w:w="882" w:type="dxa"/>
            <w:tcBorders>
              <w:top w:val="single" w:sz="12" w:space="0" w:color="auto"/>
            </w:tcBorders>
            <w:noWrap/>
            <w:vAlign w:val="center"/>
          </w:tcPr>
          <w:p w:rsidR="000A562A" w:rsidRPr="00951D30" w:rsidRDefault="00D82099" w:rsidP="00EA6B72">
            <w:pPr>
              <w:rPr>
                <w:rFonts w:ascii="Arial Narrow" w:hAnsi="Arial Narrow"/>
                <w:sz w:val="20"/>
                <w:szCs w:val="20"/>
                <w:lang w:val="sk-SK" w:eastAsia="en-US"/>
              </w:rPr>
            </w:pPr>
            <w:r>
              <w:rPr>
                <w:rFonts w:ascii="Arial Narrow" w:hAnsi="Arial Narrow"/>
                <w:sz w:val="20"/>
                <w:szCs w:val="20"/>
                <w:lang w:val="sk-SK" w:eastAsia="en-US"/>
              </w:rPr>
              <w:t>4 %</w:t>
            </w:r>
          </w:p>
        </w:tc>
        <w:tc>
          <w:tcPr>
            <w:tcW w:w="1092" w:type="dxa"/>
            <w:tcBorders>
              <w:top w:val="single" w:sz="12" w:space="0" w:color="auto"/>
            </w:tcBorders>
            <w:noWrap/>
            <w:vAlign w:val="center"/>
          </w:tcPr>
          <w:p w:rsidR="000A562A" w:rsidRPr="00951D30" w:rsidRDefault="00D82099" w:rsidP="00EA6B72">
            <w:pPr>
              <w:rPr>
                <w:rFonts w:ascii="Arial Narrow" w:hAnsi="Arial Narrow"/>
                <w:sz w:val="20"/>
                <w:szCs w:val="20"/>
                <w:lang w:val="sk-SK" w:eastAsia="en-US"/>
              </w:rPr>
            </w:pPr>
            <w:r>
              <w:rPr>
                <w:rFonts w:ascii="Arial Narrow" w:hAnsi="Arial Narrow"/>
                <w:sz w:val="20"/>
                <w:szCs w:val="20"/>
                <w:lang w:val="sk-SK" w:eastAsia="en-US"/>
              </w:rPr>
              <w:t>2015</w:t>
            </w:r>
          </w:p>
        </w:tc>
        <w:tc>
          <w:tcPr>
            <w:tcW w:w="1693" w:type="dxa"/>
            <w:tcBorders>
              <w:top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86" w:type="dxa"/>
            <w:tcBorders>
              <w:top w:val="single" w:sz="12" w:space="0" w:color="auto"/>
            </w:tcBorders>
            <w:noWrap/>
            <w:vAlign w:val="center"/>
          </w:tcPr>
          <w:p w:rsidR="000A562A" w:rsidRPr="00951D30" w:rsidRDefault="00D82099" w:rsidP="00EA6B72">
            <w:pPr>
              <w:rPr>
                <w:rFonts w:ascii="Arial Narrow" w:hAnsi="Arial Narrow"/>
                <w:sz w:val="20"/>
                <w:szCs w:val="20"/>
                <w:lang w:val="sk-SK" w:eastAsia="en-US"/>
              </w:rPr>
            </w:pPr>
            <w:r>
              <w:rPr>
                <w:rFonts w:ascii="Arial Narrow" w:hAnsi="Arial Narrow"/>
                <w:sz w:val="20"/>
                <w:szCs w:val="20"/>
                <w:lang w:val="sk-SK" w:eastAsia="en-US"/>
              </w:rPr>
              <w:t>31660</w:t>
            </w:r>
          </w:p>
        </w:tc>
      </w:tr>
      <w:tr w:rsidR="000A562A" w:rsidRPr="00951D30" w:rsidTr="00EA6B72">
        <w:trPr>
          <w:trHeight w:val="330"/>
          <w:jc w:val="center"/>
        </w:trPr>
        <w:tc>
          <w:tcPr>
            <w:tcW w:w="3005" w:type="dxa"/>
            <w:tcBorders>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785" w:type="dxa"/>
            <w:tcBorders>
              <w:lef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882" w:type="dxa"/>
            <w:noWrap/>
            <w:vAlign w:val="center"/>
          </w:tcPr>
          <w:p w:rsidR="000A562A" w:rsidRPr="00951D30" w:rsidRDefault="000A562A" w:rsidP="00EA6B72">
            <w:pPr>
              <w:rPr>
                <w:rFonts w:ascii="Arial Narrow" w:hAnsi="Arial Narrow"/>
                <w:sz w:val="20"/>
                <w:szCs w:val="20"/>
                <w:lang w:val="sk-SK" w:eastAsia="en-US"/>
              </w:rPr>
            </w:pPr>
          </w:p>
        </w:tc>
        <w:tc>
          <w:tcPr>
            <w:tcW w:w="1092" w:type="dxa"/>
            <w:noWrap/>
            <w:vAlign w:val="center"/>
          </w:tcPr>
          <w:p w:rsidR="000A562A" w:rsidRPr="00951D30" w:rsidRDefault="000A562A" w:rsidP="00EA6B72">
            <w:pPr>
              <w:rPr>
                <w:rFonts w:ascii="Arial Narrow" w:hAnsi="Arial Narrow"/>
                <w:sz w:val="20"/>
                <w:szCs w:val="20"/>
                <w:lang w:val="sk-SK" w:eastAsia="en-US"/>
              </w:rPr>
            </w:pPr>
          </w:p>
        </w:tc>
        <w:tc>
          <w:tcPr>
            <w:tcW w:w="1693" w:type="dxa"/>
            <w:noWrap/>
            <w:vAlign w:val="center"/>
          </w:tcPr>
          <w:p w:rsidR="000A562A" w:rsidRPr="00951D30" w:rsidRDefault="000A562A" w:rsidP="00EA6B72">
            <w:pPr>
              <w:rPr>
                <w:rFonts w:ascii="Arial Narrow" w:hAnsi="Arial Narrow"/>
                <w:sz w:val="20"/>
                <w:szCs w:val="20"/>
                <w:lang w:val="sk-SK" w:eastAsia="en-US"/>
              </w:rPr>
            </w:pPr>
          </w:p>
        </w:tc>
        <w:tc>
          <w:tcPr>
            <w:tcW w:w="1786" w:type="dxa"/>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3005" w:type="dxa"/>
            <w:tcBorders>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785" w:type="dxa"/>
            <w:tcBorders>
              <w:lef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882" w:type="dxa"/>
            <w:noWrap/>
            <w:vAlign w:val="center"/>
          </w:tcPr>
          <w:p w:rsidR="000A562A" w:rsidRPr="00951D30" w:rsidRDefault="000A562A" w:rsidP="00EA6B72">
            <w:pPr>
              <w:rPr>
                <w:rFonts w:ascii="Arial Narrow" w:hAnsi="Arial Narrow"/>
                <w:sz w:val="20"/>
                <w:szCs w:val="20"/>
                <w:lang w:val="sk-SK" w:eastAsia="en-US"/>
              </w:rPr>
            </w:pPr>
          </w:p>
        </w:tc>
        <w:tc>
          <w:tcPr>
            <w:tcW w:w="1092" w:type="dxa"/>
            <w:noWrap/>
            <w:vAlign w:val="center"/>
          </w:tcPr>
          <w:p w:rsidR="000A562A" w:rsidRPr="00951D30" w:rsidRDefault="000A562A" w:rsidP="00EA6B72">
            <w:pPr>
              <w:rPr>
                <w:rFonts w:ascii="Arial Narrow" w:hAnsi="Arial Narrow"/>
                <w:sz w:val="20"/>
                <w:szCs w:val="20"/>
                <w:lang w:val="sk-SK" w:eastAsia="en-US"/>
              </w:rPr>
            </w:pPr>
          </w:p>
        </w:tc>
        <w:tc>
          <w:tcPr>
            <w:tcW w:w="1693" w:type="dxa"/>
            <w:noWrap/>
            <w:vAlign w:val="center"/>
          </w:tcPr>
          <w:p w:rsidR="000A562A" w:rsidRPr="00951D30" w:rsidRDefault="000A562A" w:rsidP="00EA6B72">
            <w:pPr>
              <w:rPr>
                <w:rFonts w:ascii="Arial Narrow" w:hAnsi="Arial Narrow"/>
                <w:sz w:val="20"/>
                <w:szCs w:val="20"/>
                <w:lang w:val="sk-SK" w:eastAsia="en-US"/>
              </w:rPr>
            </w:pPr>
          </w:p>
        </w:tc>
        <w:tc>
          <w:tcPr>
            <w:tcW w:w="1786" w:type="dxa"/>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9243" w:type="dxa"/>
            <w:gridSpan w:val="6"/>
            <w:tcBorders>
              <w:top w:val="single" w:sz="12" w:space="0" w:color="auto"/>
              <w:bottom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Krátkodobé bankové úvery</w:t>
            </w:r>
          </w:p>
        </w:tc>
      </w:tr>
      <w:tr w:rsidR="000A562A" w:rsidRPr="00951D30" w:rsidTr="00EA6B72">
        <w:trPr>
          <w:trHeight w:val="330"/>
          <w:jc w:val="center"/>
        </w:trPr>
        <w:tc>
          <w:tcPr>
            <w:tcW w:w="3005" w:type="dxa"/>
            <w:tcBorders>
              <w:top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A64DA9">
              <w:rPr>
                <w:rFonts w:ascii="Arial Narrow" w:hAnsi="Arial Narrow"/>
                <w:sz w:val="20"/>
                <w:szCs w:val="20"/>
                <w:lang w:val="sk-SK" w:eastAsia="en-US"/>
              </w:rPr>
              <w:t>Kontokorentný úver SLSP</w:t>
            </w:r>
          </w:p>
        </w:tc>
        <w:tc>
          <w:tcPr>
            <w:tcW w:w="785" w:type="dxa"/>
            <w:tcBorders>
              <w:top w:val="single" w:sz="12" w:space="0" w:color="auto"/>
              <w:lef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EUR</w:t>
            </w:r>
          </w:p>
        </w:tc>
        <w:tc>
          <w:tcPr>
            <w:tcW w:w="882" w:type="dxa"/>
            <w:tcBorders>
              <w:top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5,20</w:t>
            </w:r>
          </w:p>
        </w:tc>
        <w:tc>
          <w:tcPr>
            <w:tcW w:w="1092" w:type="dxa"/>
            <w:tcBorders>
              <w:top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201</w:t>
            </w:r>
            <w:r>
              <w:rPr>
                <w:rFonts w:ascii="Arial Narrow" w:hAnsi="Arial Narrow"/>
                <w:sz w:val="20"/>
                <w:szCs w:val="20"/>
                <w:lang w:val="sk-SK" w:eastAsia="en-US"/>
              </w:rPr>
              <w:t>4</w:t>
            </w:r>
          </w:p>
        </w:tc>
        <w:tc>
          <w:tcPr>
            <w:tcW w:w="1693" w:type="dxa"/>
            <w:tcBorders>
              <w:top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14</w:t>
            </w:r>
            <w:r w:rsidR="00D82099">
              <w:rPr>
                <w:rFonts w:ascii="Arial Narrow" w:hAnsi="Arial Narrow"/>
                <w:sz w:val="20"/>
                <w:szCs w:val="20"/>
                <w:lang w:val="sk-SK" w:eastAsia="en-US"/>
              </w:rPr>
              <w:t>3896</w:t>
            </w:r>
          </w:p>
        </w:tc>
        <w:tc>
          <w:tcPr>
            <w:tcW w:w="1786" w:type="dxa"/>
            <w:tcBorders>
              <w:top w:val="single" w:sz="12" w:space="0" w:color="auto"/>
            </w:tcBorders>
            <w:noWrap/>
            <w:vAlign w:val="center"/>
          </w:tcPr>
          <w:p w:rsidR="000A562A" w:rsidRPr="00951D30" w:rsidRDefault="00D82099" w:rsidP="00EA6B72">
            <w:pPr>
              <w:rPr>
                <w:rFonts w:ascii="Arial Narrow" w:hAnsi="Arial Narrow"/>
                <w:sz w:val="20"/>
                <w:szCs w:val="20"/>
                <w:lang w:val="sk-SK" w:eastAsia="en-US"/>
              </w:rPr>
            </w:pPr>
            <w:r>
              <w:rPr>
                <w:rFonts w:ascii="Arial Narrow" w:hAnsi="Arial Narrow"/>
                <w:sz w:val="20"/>
                <w:szCs w:val="20"/>
                <w:lang w:val="sk-SK" w:eastAsia="en-US"/>
              </w:rPr>
              <w:t>83679</w:t>
            </w:r>
          </w:p>
        </w:tc>
      </w:tr>
      <w:tr w:rsidR="000A562A" w:rsidRPr="00951D30" w:rsidTr="00EA6B72">
        <w:trPr>
          <w:trHeight w:val="330"/>
          <w:jc w:val="center"/>
        </w:trPr>
        <w:tc>
          <w:tcPr>
            <w:tcW w:w="3005" w:type="dxa"/>
            <w:tcBorders>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Úver SLSP</w:t>
            </w:r>
          </w:p>
        </w:tc>
        <w:tc>
          <w:tcPr>
            <w:tcW w:w="785" w:type="dxa"/>
            <w:tcBorders>
              <w:lef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EUR</w:t>
            </w:r>
          </w:p>
        </w:tc>
        <w:tc>
          <w:tcPr>
            <w:tcW w:w="882" w:type="dxa"/>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7,43</w:t>
            </w:r>
          </w:p>
        </w:tc>
        <w:tc>
          <w:tcPr>
            <w:tcW w:w="1092" w:type="dxa"/>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201</w:t>
            </w:r>
            <w:r>
              <w:rPr>
                <w:rFonts w:ascii="Arial Narrow" w:hAnsi="Arial Narrow"/>
                <w:sz w:val="20"/>
                <w:szCs w:val="20"/>
                <w:lang w:val="sk-SK" w:eastAsia="en-US"/>
              </w:rPr>
              <w:t>4</w:t>
            </w:r>
          </w:p>
        </w:tc>
        <w:tc>
          <w:tcPr>
            <w:tcW w:w="1693" w:type="dxa"/>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31660</w:t>
            </w:r>
          </w:p>
        </w:tc>
        <w:tc>
          <w:tcPr>
            <w:tcW w:w="1786" w:type="dxa"/>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63</w:t>
            </w:r>
            <w:r>
              <w:rPr>
                <w:rFonts w:ascii="Arial Narrow" w:hAnsi="Arial Narrow"/>
                <w:sz w:val="20"/>
                <w:szCs w:val="20"/>
                <w:lang w:val="sk-SK" w:eastAsia="en-US"/>
              </w:rPr>
              <w:t>336</w:t>
            </w:r>
          </w:p>
        </w:tc>
      </w:tr>
      <w:tr w:rsidR="000A562A" w:rsidRPr="00951D30" w:rsidTr="00EA6B72">
        <w:trPr>
          <w:trHeight w:val="345"/>
          <w:jc w:val="center"/>
        </w:trPr>
        <w:tc>
          <w:tcPr>
            <w:tcW w:w="3005" w:type="dxa"/>
            <w:tcBorders>
              <w:bottom w:val="single" w:sz="12"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p>
        </w:tc>
        <w:tc>
          <w:tcPr>
            <w:tcW w:w="785" w:type="dxa"/>
            <w:tcBorders>
              <w:left w:val="single" w:sz="12" w:space="0" w:color="auto"/>
              <w:bottom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882" w:type="dxa"/>
            <w:tcBorders>
              <w:bottom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092" w:type="dxa"/>
            <w:tcBorders>
              <w:bottom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693" w:type="dxa"/>
            <w:tcBorders>
              <w:bottom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86" w:type="dxa"/>
            <w:tcBorders>
              <w:bottom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bl>
    <w:p w:rsidR="000A562A" w:rsidRPr="00951D30" w:rsidRDefault="000A562A" w:rsidP="000A562A">
      <w:pPr>
        <w:keepNext/>
        <w:jc w:val="both"/>
        <w:outlineLvl w:val="0"/>
        <w:rPr>
          <w:rFonts w:ascii="Arial Narrow" w:hAnsi="Arial Narrow"/>
          <w:b/>
          <w:bCs/>
          <w:kern w:val="28"/>
          <w:sz w:val="20"/>
          <w:szCs w:val="20"/>
          <w:lang w:val="sk-SK" w:eastAsia="en-US"/>
        </w:rPr>
      </w:pPr>
    </w:p>
    <w:p w:rsidR="000A562A" w:rsidRPr="00951D30" w:rsidRDefault="000A562A" w:rsidP="000A562A">
      <w:pPr>
        <w:rPr>
          <w:rFonts w:ascii="Arial Narrow" w:hAnsi="Arial Narrow"/>
          <w:b/>
          <w:sz w:val="20"/>
          <w:szCs w:val="20"/>
          <w:u w:val="single"/>
          <w:lang w:val="sk-SK" w:eastAsia="en-US"/>
        </w:rPr>
      </w:pPr>
      <w:r w:rsidRPr="00951D30">
        <w:rPr>
          <w:rFonts w:ascii="Arial Narrow" w:hAnsi="Arial Narrow"/>
          <w:b/>
          <w:sz w:val="20"/>
          <w:szCs w:val="20"/>
          <w:u w:val="single"/>
          <w:lang w:val="sk-SK" w:eastAsia="en-US"/>
        </w:rPr>
        <w:t>Popis údajov a doplňujúce informácie:</w:t>
      </w:r>
    </w:p>
    <w:p w:rsidR="000A562A" w:rsidRPr="00951D30" w:rsidRDefault="000A562A" w:rsidP="000A562A">
      <w:pPr>
        <w:rPr>
          <w:rFonts w:ascii="Arial Narrow" w:hAnsi="Arial Narrow"/>
          <w:sz w:val="20"/>
          <w:szCs w:val="20"/>
          <w:lang w:val="sk-SK" w:eastAsia="en-US"/>
        </w:rPr>
      </w:pPr>
    </w:p>
    <w:p w:rsidR="000A562A" w:rsidRDefault="000A562A" w:rsidP="000A562A">
      <w:pPr>
        <w:rPr>
          <w:rFonts w:ascii="Arial Narrow" w:hAnsi="Arial Narrow"/>
          <w:sz w:val="20"/>
          <w:szCs w:val="20"/>
          <w:lang w:val="sk-SK" w:eastAsia="en-US"/>
        </w:rPr>
      </w:pPr>
    </w:p>
    <w:p w:rsidR="000A562A" w:rsidRDefault="000A562A" w:rsidP="000A562A">
      <w:pPr>
        <w:rPr>
          <w:rFonts w:ascii="Arial Narrow" w:hAnsi="Arial Narrow"/>
          <w:sz w:val="20"/>
          <w:szCs w:val="20"/>
          <w:lang w:val="sk-SK" w:eastAsia="en-US"/>
        </w:rPr>
      </w:pPr>
    </w:p>
    <w:p w:rsidR="000A562A" w:rsidRDefault="000A562A" w:rsidP="000A562A">
      <w:pPr>
        <w:rPr>
          <w:rFonts w:ascii="Arial Narrow" w:hAnsi="Arial Narrow"/>
          <w:sz w:val="20"/>
          <w:szCs w:val="20"/>
          <w:lang w:val="sk-SK" w:eastAsia="en-US"/>
        </w:rPr>
      </w:pPr>
    </w:p>
    <w:p w:rsidR="000A562A" w:rsidRDefault="000A562A" w:rsidP="000A562A">
      <w:pPr>
        <w:rPr>
          <w:rFonts w:ascii="Arial Narrow" w:hAnsi="Arial Narrow"/>
          <w:sz w:val="20"/>
          <w:szCs w:val="20"/>
          <w:lang w:val="sk-SK" w:eastAsia="en-US"/>
        </w:rPr>
      </w:pPr>
    </w:p>
    <w:p w:rsidR="000A562A" w:rsidRDefault="000A562A" w:rsidP="000A562A">
      <w:pPr>
        <w:keepNext/>
        <w:jc w:val="both"/>
        <w:outlineLvl w:val="0"/>
        <w:rPr>
          <w:rFonts w:ascii="Arial Narrow" w:hAnsi="Arial Narrow"/>
          <w:sz w:val="20"/>
          <w:szCs w:val="20"/>
          <w:lang w:val="sk-SK" w:eastAsia="en-US"/>
        </w:rPr>
      </w:pPr>
    </w:p>
    <w:p w:rsidR="00A5099B" w:rsidRPr="00951D30" w:rsidRDefault="00A5099B" w:rsidP="000A562A">
      <w:pPr>
        <w:keepNext/>
        <w:jc w:val="both"/>
        <w:outlineLvl w:val="0"/>
        <w:rPr>
          <w:rFonts w:ascii="Arial Narrow" w:hAnsi="Arial Narrow"/>
          <w:b/>
          <w:bCs/>
          <w:kern w:val="28"/>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widowControl w:val="0"/>
        <w:spacing w:after="60"/>
        <w:outlineLvl w:val="0"/>
        <w:rPr>
          <w:rFonts w:ascii="Arial Narrow" w:hAnsi="Arial Narrow"/>
          <w:b/>
          <w:bCs/>
          <w:kern w:val="28"/>
          <w:sz w:val="20"/>
          <w:szCs w:val="20"/>
          <w:lang w:val="sk-SK" w:eastAsia="en-US"/>
        </w:rPr>
      </w:pPr>
      <w:r w:rsidRPr="00A5099B">
        <w:rPr>
          <w:rFonts w:ascii="Arial Narrow" w:hAnsi="Arial Narrow"/>
          <w:b/>
          <w:bCs/>
          <w:kern w:val="28"/>
          <w:sz w:val="20"/>
          <w:szCs w:val="20"/>
          <w:lang w:val="sk-SK" w:eastAsia="en-US"/>
        </w:rPr>
        <w:t>Informácie k časti G. písm. m) prílohy č. 3 o majetku prenajatom formou finančného prenájmu</w:t>
      </w:r>
    </w:p>
    <w:tbl>
      <w:tblPr>
        <w:tblW w:w="5000" w:type="pct"/>
        <w:jc w:val="center"/>
        <w:tblLayout w:type="fixed"/>
        <w:tblLook w:val="00A0"/>
      </w:tblPr>
      <w:tblGrid>
        <w:gridCol w:w="1601"/>
        <w:gridCol w:w="1216"/>
        <w:gridCol w:w="1471"/>
        <w:gridCol w:w="1111"/>
        <w:gridCol w:w="1237"/>
        <w:gridCol w:w="1519"/>
        <w:gridCol w:w="1133"/>
      </w:tblGrid>
      <w:tr w:rsidR="000A562A" w:rsidRPr="00951D30" w:rsidTr="00EA6B72">
        <w:trPr>
          <w:trHeight w:val="57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w:t>
            </w:r>
            <w:r w:rsidRPr="00951D30">
              <w:rPr>
                <w:rFonts w:ascii="Arial Narrow" w:hAnsi="Arial Narrow"/>
                <w:b/>
                <w:bCs/>
                <w:sz w:val="20"/>
                <w:szCs w:val="20"/>
                <w:lang w:val="sk-SK" w:eastAsia="en-US"/>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30"/>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Splatnosť</w:t>
            </w:r>
          </w:p>
        </w:tc>
      </w:tr>
      <w:tr w:rsidR="000A562A" w:rsidRPr="00951D30" w:rsidTr="00EA6B72">
        <w:trPr>
          <w:trHeight w:val="345"/>
          <w:jc w:val="center"/>
        </w:trPr>
        <w:tc>
          <w:tcPr>
            <w:tcW w:w="1592" w:type="dxa"/>
            <w:vMerge/>
            <w:tcBorders>
              <w:top w:val="single" w:sz="8" w:space="0" w:color="000000"/>
              <w:left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p>
        </w:tc>
        <w:tc>
          <w:tcPr>
            <w:tcW w:w="1210"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do jedného roka vrátane</w:t>
            </w:r>
          </w:p>
        </w:tc>
        <w:tc>
          <w:tcPr>
            <w:tcW w:w="1464"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viac ako päť rokov</w:t>
            </w:r>
          </w:p>
        </w:tc>
        <w:tc>
          <w:tcPr>
            <w:tcW w:w="1231"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do jedného roka vrátane</w:t>
            </w:r>
          </w:p>
        </w:tc>
        <w:tc>
          <w:tcPr>
            <w:tcW w:w="1512"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viac ako päť rokov</w:t>
            </w:r>
          </w:p>
        </w:tc>
      </w:tr>
      <w:tr w:rsidR="000A562A" w:rsidRPr="00951D30" w:rsidTr="00EA6B72">
        <w:trPr>
          <w:trHeight w:val="151"/>
          <w:jc w:val="center"/>
        </w:trPr>
        <w:tc>
          <w:tcPr>
            <w:tcW w:w="1592"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a</w:t>
            </w:r>
          </w:p>
        </w:tc>
        <w:tc>
          <w:tcPr>
            <w:tcW w:w="1210"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B</w:t>
            </w:r>
          </w:p>
        </w:tc>
        <w:tc>
          <w:tcPr>
            <w:tcW w:w="1464"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c</w:t>
            </w:r>
          </w:p>
        </w:tc>
        <w:tc>
          <w:tcPr>
            <w:tcW w:w="1106"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d</w:t>
            </w:r>
          </w:p>
        </w:tc>
        <w:tc>
          <w:tcPr>
            <w:tcW w:w="1231"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E</w:t>
            </w:r>
          </w:p>
        </w:tc>
        <w:tc>
          <w:tcPr>
            <w:tcW w:w="1512"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f</w:t>
            </w:r>
          </w:p>
        </w:tc>
        <w:tc>
          <w:tcPr>
            <w:tcW w:w="1128"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g</w:t>
            </w:r>
          </w:p>
        </w:tc>
      </w:tr>
      <w:tr w:rsidR="000A562A" w:rsidRPr="00951D30" w:rsidTr="00EA6B72">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p w:rsidR="000A562A" w:rsidRPr="00A64DA9" w:rsidRDefault="00D82099" w:rsidP="00EA6B72">
            <w:pPr>
              <w:rPr>
                <w:rFonts w:ascii="Arial Narrow" w:hAnsi="Arial Narrow" w:cs="Arial"/>
                <w:bCs/>
                <w:sz w:val="20"/>
              </w:rPr>
            </w:pPr>
            <w:r>
              <w:rPr>
                <w:rFonts w:ascii="Arial Narrow" w:hAnsi="Arial Narrow" w:cs="Arial"/>
                <w:bCs/>
                <w:sz w:val="20"/>
                <w:szCs w:val="22"/>
              </w:rPr>
              <w:t>408430</w:t>
            </w:r>
          </w:p>
          <w:p w:rsidR="000A562A" w:rsidRPr="00951D30" w:rsidRDefault="000A562A" w:rsidP="00EA6B72">
            <w:pPr>
              <w:rPr>
                <w:rFonts w:ascii="Arial Narrow" w:hAnsi="Arial Narrow"/>
                <w:sz w:val="20"/>
                <w:szCs w:val="20"/>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0A562A" w:rsidRPr="00951D30" w:rsidRDefault="00D82099" w:rsidP="00EA6B72">
            <w:pPr>
              <w:rPr>
                <w:rFonts w:ascii="Arial Narrow" w:hAnsi="Arial Narrow"/>
                <w:sz w:val="20"/>
                <w:szCs w:val="20"/>
                <w:lang w:val="sk-SK" w:eastAsia="en-US"/>
              </w:rPr>
            </w:pPr>
            <w:r>
              <w:rPr>
                <w:rFonts w:ascii="Arial Narrow" w:hAnsi="Arial Narrow"/>
                <w:sz w:val="20"/>
                <w:szCs w:val="20"/>
                <w:lang w:val="sk-SK" w:eastAsia="en-US"/>
              </w:rPr>
              <w:lastRenderedPageBreak/>
              <w:t>252738</w:t>
            </w:r>
          </w:p>
        </w:tc>
        <w:tc>
          <w:tcPr>
            <w:tcW w:w="1106" w:type="dxa"/>
            <w:tcBorders>
              <w:top w:val="single" w:sz="12" w:space="0" w:color="auto"/>
              <w:left w:val="nil"/>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231" w:type="dxa"/>
            <w:tcBorders>
              <w:top w:val="single" w:sz="12" w:space="0" w:color="auto"/>
              <w:left w:val="single" w:sz="12" w:space="0" w:color="auto"/>
              <w:bottom w:val="single" w:sz="4" w:space="0" w:color="auto"/>
              <w:right w:val="single" w:sz="4" w:space="0" w:color="auto"/>
            </w:tcBorders>
            <w:noWrap/>
            <w:vAlign w:val="center"/>
          </w:tcPr>
          <w:p w:rsidR="000A562A" w:rsidRPr="00951D30" w:rsidRDefault="00D82099" w:rsidP="00EA6B72">
            <w:pPr>
              <w:rPr>
                <w:rFonts w:ascii="Arial Narrow" w:hAnsi="Arial Narrow"/>
                <w:sz w:val="20"/>
                <w:szCs w:val="20"/>
                <w:lang w:val="sk-SK" w:eastAsia="en-US"/>
              </w:rPr>
            </w:pPr>
            <w:r>
              <w:rPr>
                <w:rFonts w:ascii="Arial Narrow" w:hAnsi="Arial Narrow"/>
                <w:sz w:val="20"/>
                <w:szCs w:val="20"/>
                <w:lang w:val="sk-SK" w:eastAsia="en-US"/>
              </w:rPr>
              <w:t>405079</w:t>
            </w:r>
          </w:p>
        </w:tc>
        <w:tc>
          <w:tcPr>
            <w:tcW w:w="1512" w:type="dxa"/>
            <w:tcBorders>
              <w:top w:val="single" w:sz="12" w:space="0" w:color="auto"/>
              <w:left w:val="nil"/>
              <w:bottom w:val="single" w:sz="4" w:space="0" w:color="auto"/>
              <w:right w:val="single" w:sz="4" w:space="0" w:color="auto"/>
            </w:tcBorders>
            <w:noWrap/>
            <w:vAlign w:val="center"/>
          </w:tcPr>
          <w:p w:rsidR="000A562A" w:rsidRPr="00951D30" w:rsidRDefault="00D82099" w:rsidP="00EA6B72">
            <w:pPr>
              <w:rPr>
                <w:rFonts w:ascii="Arial Narrow" w:hAnsi="Arial Narrow"/>
                <w:sz w:val="20"/>
                <w:szCs w:val="20"/>
                <w:lang w:val="sk-SK" w:eastAsia="en-US"/>
              </w:rPr>
            </w:pPr>
            <w:r>
              <w:rPr>
                <w:rFonts w:ascii="Arial Narrow" w:hAnsi="Arial Narrow"/>
                <w:sz w:val="20"/>
                <w:szCs w:val="20"/>
                <w:lang w:val="sk-SK" w:eastAsia="en-US"/>
              </w:rPr>
              <w:t>241587</w:t>
            </w:r>
          </w:p>
        </w:tc>
        <w:tc>
          <w:tcPr>
            <w:tcW w:w="1128" w:type="dxa"/>
            <w:tcBorders>
              <w:top w:val="single" w:sz="12" w:space="0" w:color="auto"/>
              <w:left w:val="nil"/>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D82099" w:rsidP="00EA6B72">
            <w:pPr>
              <w:rPr>
                <w:rFonts w:ascii="Arial Narrow" w:hAnsi="Arial Narrow"/>
                <w:sz w:val="20"/>
                <w:szCs w:val="20"/>
                <w:lang w:val="sk-SK" w:eastAsia="en-US"/>
              </w:rPr>
            </w:pPr>
            <w:r>
              <w:rPr>
                <w:rFonts w:ascii="Arial Narrow" w:hAnsi="Arial Narrow"/>
                <w:sz w:val="20"/>
                <w:szCs w:val="20"/>
                <w:lang w:val="sk-SK" w:eastAsia="en-US"/>
              </w:rPr>
              <w:lastRenderedPageBreak/>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D82099" w:rsidP="00E67FD5">
            <w:pPr>
              <w:rPr>
                <w:rFonts w:ascii="Arial Narrow" w:hAnsi="Arial Narrow"/>
                <w:sz w:val="20"/>
                <w:szCs w:val="20"/>
                <w:lang w:val="sk-SK" w:eastAsia="en-US"/>
              </w:rPr>
            </w:pPr>
            <w:r>
              <w:rPr>
                <w:rFonts w:ascii="Arial Narrow" w:hAnsi="Arial Narrow"/>
                <w:sz w:val="20"/>
                <w:szCs w:val="20"/>
                <w:lang w:val="sk-SK" w:eastAsia="en-US"/>
              </w:rPr>
              <w:t>43054</w:t>
            </w:r>
          </w:p>
        </w:tc>
        <w:tc>
          <w:tcPr>
            <w:tcW w:w="1464" w:type="dxa"/>
            <w:tcBorders>
              <w:top w:val="single" w:sz="4" w:space="0" w:color="auto"/>
              <w:left w:val="nil"/>
              <w:bottom w:val="single" w:sz="4" w:space="0" w:color="auto"/>
              <w:right w:val="single" w:sz="4" w:space="0" w:color="auto"/>
            </w:tcBorders>
            <w:noWrap/>
            <w:vAlign w:val="center"/>
          </w:tcPr>
          <w:p w:rsidR="000A562A" w:rsidRPr="00951D30" w:rsidRDefault="00D82099" w:rsidP="00EA6B72">
            <w:pPr>
              <w:rPr>
                <w:rFonts w:ascii="Arial Narrow" w:hAnsi="Arial Narrow"/>
                <w:sz w:val="20"/>
                <w:szCs w:val="20"/>
                <w:lang w:val="sk-SK" w:eastAsia="en-US"/>
              </w:rPr>
            </w:pPr>
            <w:r>
              <w:rPr>
                <w:rFonts w:ascii="Arial Narrow" w:hAnsi="Arial Narrow"/>
                <w:sz w:val="20"/>
                <w:szCs w:val="20"/>
                <w:lang w:val="sk-SK" w:eastAsia="en-US"/>
              </w:rPr>
              <w:t>42209</w:t>
            </w:r>
          </w:p>
        </w:tc>
        <w:tc>
          <w:tcPr>
            <w:tcW w:w="1106" w:type="dxa"/>
            <w:tcBorders>
              <w:top w:val="single" w:sz="4" w:space="0" w:color="auto"/>
              <w:left w:val="nil"/>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231" w:type="dxa"/>
            <w:tcBorders>
              <w:top w:val="nil"/>
              <w:left w:val="single" w:sz="12" w:space="0" w:color="auto"/>
              <w:bottom w:val="single" w:sz="4" w:space="0" w:color="auto"/>
              <w:right w:val="single" w:sz="4" w:space="0" w:color="auto"/>
            </w:tcBorders>
            <w:noWrap/>
            <w:vAlign w:val="center"/>
          </w:tcPr>
          <w:p w:rsidR="000A562A" w:rsidRPr="00951D30" w:rsidRDefault="00D82099" w:rsidP="00EA6B72">
            <w:pPr>
              <w:rPr>
                <w:rFonts w:ascii="Arial Narrow" w:hAnsi="Arial Narrow"/>
                <w:sz w:val="20"/>
                <w:szCs w:val="20"/>
                <w:lang w:val="sk-SK" w:eastAsia="en-US"/>
              </w:rPr>
            </w:pPr>
            <w:r>
              <w:rPr>
                <w:rFonts w:ascii="Arial Narrow" w:hAnsi="Arial Narrow"/>
                <w:sz w:val="20"/>
                <w:szCs w:val="20"/>
                <w:lang w:val="sk-SK" w:eastAsia="en-US"/>
              </w:rPr>
              <w:t>21920</w:t>
            </w:r>
          </w:p>
        </w:tc>
        <w:tc>
          <w:tcPr>
            <w:tcW w:w="1512" w:type="dxa"/>
            <w:tcBorders>
              <w:top w:val="nil"/>
              <w:left w:val="nil"/>
              <w:bottom w:val="single" w:sz="4" w:space="0" w:color="auto"/>
              <w:right w:val="single" w:sz="4" w:space="0" w:color="auto"/>
            </w:tcBorders>
            <w:noWrap/>
            <w:vAlign w:val="center"/>
          </w:tcPr>
          <w:p w:rsidR="000A562A" w:rsidRPr="00951D30" w:rsidRDefault="00D82099" w:rsidP="00EA6B72">
            <w:pPr>
              <w:rPr>
                <w:rFonts w:ascii="Arial Narrow" w:hAnsi="Arial Narrow"/>
                <w:sz w:val="20"/>
                <w:szCs w:val="20"/>
                <w:lang w:val="sk-SK" w:eastAsia="en-US"/>
              </w:rPr>
            </w:pPr>
            <w:r>
              <w:rPr>
                <w:rFonts w:ascii="Arial Narrow" w:hAnsi="Arial Narrow"/>
                <w:sz w:val="20"/>
                <w:szCs w:val="20"/>
                <w:lang w:val="sk-SK" w:eastAsia="en-US"/>
              </w:rPr>
              <w:t>7657</w:t>
            </w:r>
          </w:p>
        </w:tc>
        <w:tc>
          <w:tcPr>
            <w:tcW w:w="1128" w:type="dxa"/>
            <w:tcBorders>
              <w:top w:val="nil"/>
              <w:left w:val="nil"/>
              <w:bottom w:val="single" w:sz="4"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b/>
                <w:sz w:val="20"/>
                <w:szCs w:val="20"/>
                <w:lang w:val="sk-SK" w:eastAsia="en-US"/>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451484</w:t>
            </w:r>
          </w:p>
        </w:tc>
        <w:tc>
          <w:tcPr>
            <w:tcW w:w="1464" w:type="dxa"/>
            <w:tcBorders>
              <w:top w:val="single" w:sz="4" w:space="0" w:color="auto"/>
              <w:left w:val="nil"/>
              <w:bottom w:val="single" w:sz="12" w:space="0" w:color="auto"/>
              <w:right w:val="single" w:sz="4" w:space="0" w:color="auto"/>
            </w:tcBorders>
            <w:noWrap/>
            <w:vAlign w:val="center"/>
          </w:tcPr>
          <w:p w:rsidR="000A562A" w:rsidRPr="00951D30" w:rsidRDefault="003309C0" w:rsidP="00A5099B">
            <w:pPr>
              <w:rPr>
                <w:rFonts w:ascii="Arial Narrow" w:hAnsi="Arial Narrow"/>
                <w:sz w:val="20"/>
                <w:szCs w:val="20"/>
                <w:lang w:val="sk-SK" w:eastAsia="en-US"/>
              </w:rPr>
            </w:pPr>
            <w:r>
              <w:rPr>
                <w:rFonts w:ascii="Arial Narrow" w:hAnsi="Arial Narrow"/>
                <w:sz w:val="20"/>
                <w:szCs w:val="20"/>
                <w:lang w:val="sk-SK" w:eastAsia="en-US"/>
              </w:rPr>
              <w:t>294947</w:t>
            </w:r>
          </w:p>
        </w:tc>
        <w:tc>
          <w:tcPr>
            <w:tcW w:w="1106" w:type="dxa"/>
            <w:tcBorders>
              <w:top w:val="single" w:sz="4" w:space="0" w:color="auto"/>
              <w:left w:val="nil"/>
              <w:bottom w:val="single" w:sz="12"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231" w:type="dxa"/>
            <w:tcBorders>
              <w:top w:val="nil"/>
              <w:left w:val="single" w:sz="12" w:space="0" w:color="auto"/>
              <w:bottom w:val="single" w:sz="12" w:space="0" w:color="auto"/>
              <w:right w:val="single" w:sz="4"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426999</w:t>
            </w:r>
          </w:p>
        </w:tc>
        <w:tc>
          <w:tcPr>
            <w:tcW w:w="1512" w:type="dxa"/>
            <w:tcBorders>
              <w:top w:val="nil"/>
              <w:left w:val="nil"/>
              <w:bottom w:val="single" w:sz="12" w:space="0" w:color="auto"/>
              <w:right w:val="single" w:sz="4"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249224</w:t>
            </w:r>
          </w:p>
        </w:tc>
        <w:tc>
          <w:tcPr>
            <w:tcW w:w="1128" w:type="dxa"/>
            <w:tcBorders>
              <w:top w:val="nil"/>
              <w:left w:val="nil"/>
              <w:bottom w:val="single" w:sz="12" w:space="0" w:color="auto"/>
              <w:right w:val="single" w:sz="8"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bl>
    <w:p w:rsidR="000A562A" w:rsidRPr="00951D30" w:rsidRDefault="000A562A" w:rsidP="000A562A">
      <w:pPr>
        <w:keepNext/>
        <w:spacing w:after="120"/>
        <w:outlineLvl w:val="0"/>
        <w:rPr>
          <w:rFonts w:ascii="Arial Narrow" w:hAnsi="Arial Narrow"/>
          <w:b/>
          <w:bCs/>
          <w:kern w:val="28"/>
          <w:sz w:val="20"/>
          <w:szCs w:val="20"/>
          <w:lang w:val="sk-SK" w:eastAsia="en-US"/>
        </w:rPr>
      </w:pPr>
    </w:p>
    <w:p w:rsidR="000A562A" w:rsidRPr="00951D30" w:rsidRDefault="000A562A" w:rsidP="000A562A">
      <w:pPr>
        <w:ind w:right="71"/>
        <w:rPr>
          <w:b/>
          <w:bCs/>
          <w:sz w:val="20"/>
          <w:szCs w:val="20"/>
          <w:lang w:val="sk-SK" w:eastAsia="en-US"/>
        </w:rPr>
      </w:pPr>
      <w:r w:rsidRPr="00951D30">
        <w:rPr>
          <w:b/>
          <w:bCs/>
          <w:sz w:val="20"/>
          <w:szCs w:val="20"/>
          <w:lang w:val="sk-SK" w:eastAsia="en-US"/>
        </w:rPr>
        <w:t>H. V časti   o výnosoch sa uvádzajú tieto informácie:</w:t>
      </w:r>
    </w:p>
    <w:p w:rsidR="000A562A" w:rsidRPr="00951D30" w:rsidRDefault="000A562A" w:rsidP="000A562A">
      <w:pPr>
        <w:ind w:right="71"/>
        <w:rPr>
          <w:sz w:val="20"/>
          <w:szCs w:val="20"/>
          <w:lang w:val="sk-SK" w:eastAsia="en-US"/>
        </w:rPr>
      </w:pPr>
    </w:p>
    <w:p w:rsidR="000A562A" w:rsidRPr="00951D30" w:rsidRDefault="000A562A" w:rsidP="000A562A">
      <w:pPr>
        <w:numPr>
          <w:ilvl w:val="0"/>
          <w:numId w:val="39"/>
        </w:numPr>
        <w:ind w:right="71"/>
        <w:jc w:val="both"/>
        <w:rPr>
          <w:bCs/>
          <w:sz w:val="20"/>
          <w:szCs w:val="20"/>
          <w:lang w:val="sk-SK" w:eastAsia="en-US"/>
        </w:rPr>
      </w:pPr>
      <w:r w:rsidRPr="00951D30">
        <w:rPr>
          <w:bCs/>
          <w:sz w:val="20"/>
          <w:szCs w:val="20"/>
          <w:lang w:val="sk-SK" w:eastAsia="en-US"/>
        </w:rPr>
        <w:t>sumy tržieb za vlastné výkony a tovar s uvedením ich opisu  a hodnoty tržieb  podľa jednotlivých typov výrobkov a služieb účtovnej jednotky a  hlavných oblastí odbytu,</w:t>
      </w:r>
    </w:p>
    <w:p w:rsidR="000A562A" w:rsidRPr="00951D30" w:rsidRDefault="000A562A" w:rsidP="000A562A">
      <w:pPr>
        <w:numPr>
          <w:ilvl w:val="0"/>
          <w:numId w:val="39"/>
        </w:numPr>
        <w:ind w:right="71"/>
        <w:jc w:val="both"/>
        <w:rPr>
          <w:bCs/>
          <w:sz w:val="20"/>
          <w:szCs w:val="20"/>
          <w:lang w:val="sk-SK" w:eastAsia="en-US"/>
        </w:rPr>
      </w:pPr>
      <w:r w:rsidRPr="00951D30">
        <w:rPr>
          <w:bCs/>
          <w:sz w:val="20"/>
          <w:szCs w:val="20"/>
          <w:lang w:val="sk-SK" w:eastAsia="en-US"/>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opravné položky, zmena metódy oceňovania,  dary,</w:t>
      </w:r>
    </w:p>
    <w:p w:rsidR="000A562A" w:rsidRPr="00951D30" w:rsidRDefault="000A562A" w:rsidP="000A562A">
      <w:pPr>
        <w:numPr>
          <w:ilvl w:val="0"/>
          <w:numId w:val="39"/>
        </w:numPr>
        <w:ind w:right="71"/>
        <w:jc w:val="both"/>
        <w:rPr>
          <w:bCs/>
          <w:sz w:val="20"/>
          <w:szCs w:val="20"/>
          <w:lang w:val="sk-SK" w:eastAsia="en-US"/>
        </w:rPr>
      </w:pPr>
      <w:r w:rsidRPr="00951D30">
        <w:rPr>
          <w:bCs/>
          <w:sz w:val="20"/>
          <w:szCs w:val="20"/>
          <w:lang w:val="sk-SK" w:eastAsia="en-US"/>
        </w:rPr>
        <w:t xml:space="preserve">opis a suma významných položiek výnosov  pri aktivácii nákladov, </w:t>
      </w:r>
    </w:p>
    <w:p w:rsidR="000A562A" w:rsidRPr="00951D30" w:rsidRDefault="000A562A" w:rsidP="000A562A">
      <w:pPr>
        <w:numPr>
          <w:ilvl w:val="0"/>
          <w:numId w:val="39"/>
        </w:numPr>
        <w:ind w:right="71"/>
        <w:jc w:val="both"/>
        <w:rPr>
          <w:bCs/>
          <w:sz w:val="20"/>
          <w:szCs w:val="20"/>
          <w:lang w:val="sk-SK" w:eastAsia="en-US"/>
        </w:rPr>
      </w:pPr>
      <w:r w:rsidRPr="00951D30">
        <w:rPr>
          <w:bCs/>
          <w:sz w:val="20"/>
          <w:szCs w:val="20"/>
          <w:lang w:val="sk-SK" w:eastAsia="en-US"/>
        </w:rPr>
        <w:t>opis a  suma   ostatných významných  položiek výnosov  z hospodárskej činnosti,</w:t>
      </w:r>
    </w:p>
    <w:p w:rsidR="000A562A" w:rsidRPr="00951D30" w:rsidRDefault="000A562A" w:rsidP="000A562A">
      <w:pPr>
        <w:numPr>
          <w:ilvl w:val="0"/>
          <w:numId w:val="39"/>
        </w:numPr>
        <w:ind w:right="71"/>
        <w:jc w:val="both"/>
        <w:rPr>
          <w:bCs/>
          <w:sz w:val="20"/>
          <w:szCs w:val="20"/>
          <w:lang w:val="sk-SK" w:eastAsia="en-US"/>
        </w:rPr>
      </w:pPr>
      <w:r w:rsidRPr="00951D30">
        <w:rPr>
          <w:bCs/>
          <w:sz w:val="20"/>
          <w:szCs w:val="20"/>
          <w:lang w:val="sk-SK" w:eastAsia="en-US"/>
        </w:rPr>
        <w:t>opis a suma významných položiek  finančných výnosov a celková suma  kurzových ziskov; osobitne sa uvádza hodnota kurzových ziskov účtovaná ku dňu, ku ktorému sa zostavuje účtovná závierka,</w:t>
      </w:r>
    </w:p>
    <w:p w:rsidR="000A562A" w:rsidRPr="00951D30" w:rsidRDefault="000A562A" w:rsidP="000A562A">
      <w:pPr>
        <w:numPr>
          <w:ilvl w:val="0"/>
          <w:numId w:val="39"/>
        </w:numPr>
        <w:ind w:right="71"/>
        <w:jc w:val="both"/>
        <w:rPr>
          <w:bCs/>
          <w:sz w:val="20"/>
          <w:szCs w:val="20"/>
          <w:lang w:val="sk-SK" w:eastAsia="en-US"/>
        </w:rPr>
      </w:pPr>
      <w:r w:rsidRPr="00951D30">
        <w:rPr>
          <w:bCs/>
          <w:sz w:val="20"/>
          <w:szCs w:val="20"/>
          <w:lang w:val="sk-SK" w:eastAsia="en-US"/>
        </w:rPr>
        <w:t>suma položiek  mimoriadnych výnosov  týkajúcich sa  bežného účtovného obdobia  a ich opis a suma položiek mimoriadnych výnosov týkajúcich  sa predchádzajúcich  účtovných období a ich opis,</w:t>
      </w:r>
    </w:p>
    <w:p w:rsidR="000A562A" w:rsidRPr="00951D30" w:rsidRDefault="000A562A" w:rsidP="000A562A">
      <w:pPr>
        <w:numPr>
          <w:ilvl w:val="0"/>
          <w:numId w:val="39"/>
        </w:numPr>
        <w:jc w:val="both"/>
        <w:rPr>
          <w:sz w:val="20"/>
          <w:szCs w:val="20"/>
          <w:lang w:val="sk-SK" w:eastAsia="en-US"/>
        </w:rPr>
      </w:pPr>
      <w:r w:rsidRPr="00951D30">
        <w:rPr>
          <w:sz w:val="20"/>
          <w:szCs w:val="20"/>
          <w:lang w:val="sk-SK" w:eastAsia="en-US"/>
        </w:rPr>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napríklad úrokové výnosy, dividendy a výnosy z predaja finančného majetku.</w:t>
      </w:r>
    </w:p>
    <w:p w:rsidR="000A562A" w:rsidRPr="00951D30" w:rsidRDefault="000A562A" w:rsidP="000A562A">
      <w:pPr>
        <w:jc w:val="both"/>
        <w:rPr>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widowControl w:val="0"/>
        <w:spacing w:after="60"/>
        <w:outlineLvl w:val="0"/>
        <w:rPr>
          <w:rFonts w:ascii="Arial Narrow" w:hAnsi="Arial Narrow"/>
          <w:b/>
          <w:bCs/>
          <w:kern w:val="28"/>
          <w:sz w:val="20"/>
          <w:szCs w:val="20"/>
          <w:lang w:val="sk-SK" w:eastAsia="en-US"/>
        </w:rPr>
      </w:pPr>
      <w:r w:rsidRPr="00803704">
        <w:rPr>
          <w:rFonts w:ascii="Arial Narrow" w:hAnsi="Arial Narrow"/>
          <w:b/>
          <w:bCs/>
          <w:kern w:val="28"/>
          <w:sz w:val="20"/>
          <w:szCs w:val="20"/>
          <w:lang w:val="sk-SK" w:eastAsia="en-US"/>
        </w:rPr>
        <w:t>Informácie k časti H. písm. a) prílohy č. 3 o tržbách</w:t>
      </w:r>
    </w:p>
    <w:tbl>
      <w:tblPr>
        <w:tblW w:w="5000" w:type="pct"/>
        <w:jc w:val="center"/>
        <w:tblLook w:val="00A0"/>
      </w:tblPr>
      <w:tblGrid>
        <w:gridCol w:w="1443"/>
        <w:gridCol w:w="983"/>
        <w:gridCol w:w="1632"/>
        <w:gridCol w:w="983"/>
        <w:gridCol w:w="1632"/>
        <w:gridCol w:w="983"/>
        <w:gridCol w:w="1632"/>
      </w:tblGrid>
      <w:tr w:rsidR="000A562A" w:rsidRPr="00951D30" w:rsidTr="00EA6B72">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highlight w:val="yellow"/>
                <w:lang w:val="sk-SK" w:eastAsia="en-US"/>
              </w:rPr>
            </w:pPr>
            <w:r w:rsidRPr="00951D30">
              <w:rPr>
                <w:rFonts w:ascii="Arial Narrow" w:hAnsi="Arial Narrow"/>
                <w:b/>
                <w:bCs/>
                <w:sz w:val="20"/>
                <w:szCs w:val="20"/>
                <w:lang w:val="sk-SK" w:eastAsia="en-US"/>
              </w:rPr>
              <w:t xml:space="preserve">Typ tovarov </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highlight w:val="yellow"/>
                <w:lang w:val="sk-SK" w:eastAsia="en-US"/>
              </w:rPr>
            </w:pPr>
            <w:r w:rsidRPr="00951D30">
              <w:rPr>
                <w:rFonts w:ascii="Arial Narrow" w:hAnsi="Arial Narrow"/>
                <w:b/>
                <w:bCs/>
                <w:sz w:val="20"/>
                <w:szCs w:val="20"/>
                <w:lang w:val="sk-SK" w:eastAsia="en-US"/>
              </w:rPr>
              <w:t xml:space="preserve">Typ služieb  </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Typ výrobkov, tovarov, služieb  (napríklad C)</w:t>
            </w:r>
          </w:p>
        </w:tc>
      </w:tr>
      <w:tr w:rsidR="000A562A" w:rsidRPr="00951D30" w:rsidTr="00EA6B72">
        <w:trPr>
          <w:trHeight w:val="1005"/>
          <w:jc w:val="center"/>
        </w:trPr>
        <w:tc>
          <w:tcPr>
            <w:tcW w:w="0" w:type="auto"/>
            <w:vMerge/>
            <w:tcBorders>
              <w:top w:val="single" w:sz="8" w:space="0" w:color="000000"/>
              <w:left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p>
        </w:tc>
        <w:tc>
          <w:tcPr>
            <w:tcW w:w="983"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1632" w:type="dxa"/>
            <w:tcBorders>
              <w:top w:val="single" w:sz="12" w:space="0" w:color="auto"/>
              <w:left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1632" w:type="dxa"/>
            <w:tcBorders>
              <w:top w:val="single" w:sz="12" w:space="0" w:color="auto"/>
              <w:left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1632" w:type="dxa"/>
            <w:tcBorders>
              <w:top w:val="single" w:sz="12" w:space="0" w:color="auto"/>
              <w:left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116"/>
          <w:jc w:val="center"/>
        </w:trPr>
        <w:tc>
          <w:tcPr>
            <w:tcW w:w="0" w:type="auto"/>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a</w:t>
            </w:r>
          </w:p>
        </w:tc>
        <w:tc>
          <w:tcPr>
            <w:tcW w:w="983"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B</w:t>
            </w:r>
          </w:p>
        </w:tc>
        <w:tc>
          <w:tcPr>
            <w:tcW w:w="1632"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c</w:t>
            </w:r>
          </w:p>
        </w:tc>
        <w:tc>
          <w:tcPr>
            <w:tcW w:w="983"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d</w:t>
            </w:r>
          </w:p>
        </w:tc>
        <w:tc>
          <w:tcPr>
            <w:tcW w:w="1632"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E</w:t>
            </w:r>
          </w:p>
        </w:tc>
        <w:tc>
          <w:tcPr>
            <w:tcW w:w="983"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f</w:t>
            </w:r>
          </w:p>
        </w:tc>
        <w:tc>
          <w:tcPr>
            <w:tcW w:w="1632"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g</w:t>
            </w:r>
          </w:p>
        </w:tc>
      </w:tr>
      <w:tr w:rsidR="000A562A" w:rsidRPr="00951D30" w:rsidTr="00EA6B72">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SR</w:t>
            </w:r>
          </w:p>
        </w:tc>
        <w:tc>
          <w:tcPr>
            <w:tcW w:w="983"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4928872</w:t>
            </w:r>
          </w:p>
        </w:tc>
        <w:tc>
          <w:tcPr>
            <w:tcW w:w="1632"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4186764</w:t>
            </w:r>
          </w:p>
        </w:tc>
        <w:tc>
          <w:tcPr>
            <w:tcW w:w="983"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1517089</w:t>
            </w:r>
          </w:p>
        </w:tc>
        <w:tc>
          <w:tcPr>
            <w:tcW w:w="1632"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391057</w:t>
            </w:r>
          </w:p>
        </w:tc>
        <w:tc>
          <w:tcPr>
            <w:tcW w:w="983"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32"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ČR</w:t>
            </w:r>
          </w:p>
        </w:tc>
        <w:tc>
          <w:tcPr>
            <w:tcW w:w="983"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104924</w:t>
            </w:r>
          </w:p>
        </w:tc>
        <w:tc>
          <w:tcPr>
            <w:tcW w:w="1632"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70798</w:t>
            </w:r>
          </w:p>
        </w:tc>
        <w:tc>
          <w:tcPr>
            <w:tcW w:w="983"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8190</w:t>
            </w:r>
          </w:p>
        </w:tc>
        <w:tc>
          <w:tcPr>
            <w:tcW w:w="1632"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1556</w:t>
            </w:r>
          </w:p>
        </w:tc>
        <w:tc>
          <w:tcPr>
            <w:tcW w:w="983"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Rakúsko</w:t>
            </w:r>
          </w:p>
        </w:tc>
        <w:tc>
          <w:tcPr>
            <w:tcW w:w="983"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608120</w:t>
            </w:r>
          </w:p>
        </w:tc>
        <w:tc>
          <w:tcPr>
            <w:tcW w:w="1632"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637602</w:t>
            </w:r>
          </w:p>
        </w:tc>
        <w:tc>
          <w:tcPr>
            <w:tcW w:w="983"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180910</w:t>
            </w:r>
          </w:p>
        </w:tc>
        <w:tc>
          <w:tcPr>
            <w:tcW w:w="1632"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50921</w:t>
            </w:r>
          </w:p>
        </w:tc>
        <w:tc>
          <w:tcPr>
            <w:tcW w:w="983"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Maďarsko</w:t>
            </w:r>
          </w:p>
          <w:p w:rsidR="000A562A" w:rsidRPr="00951D30" w:rsidRDefault="000A562A" w:rsidP="00EA6B72">
            <w:pPr>
              <w:rPr>
                <w:rFonts w:ascii="Arial Narrow" w:hAnsi="Arial Narrow"/>
                <w:sz w:val="20"/>
                <w:szCs w:val="20"/>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    </w:t>
            </w:r>
            <w:r>
              <w:rPr>
                <w:rFonts w:ascii="Arial Narrow" w:hAnsi="Arial Narrow"/>
                <w:sz w:val="20"/>
                <w:szCs w:val="20"/>
                <w:lang w:val="sk-SK" w:eastAsia="en-US"/>
              </w:rPr>
              <w:t>0</w:t>
            </w:r>
          </w:p>
        </w:tc>
        <w:tc>
          <w:tcPr>
            <w:tcW w:w="1632"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19675</w:t>
            </w:r>
          </w:p>
        </w:tc>
        <w:tc>
          <w:tcPr>
            <w:tcW w:w="983"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5641916</w:t>
            </w:r>
          </w:p>
        </w:tc>
        <w:tc>
          <w:tcPr>
            <w:tcW w:w="1632" w:type="dxa"/>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4914839</w:t>
            </w:r>
          </w:p>
        </w:tc>
        <w:tc>
          <w:tcPr>
            <w:tcW w:w="983" w:type="dxa"/>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1706189</w:t>
            </w:r>
          </w:p>
        </w:tc>
        <w:tc>
          <w:tcPr>
            <w:tcW w:w="1632" w:type="dxa"/>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443534</w:t>
            </w:r>
          </w:p>
        </w:tc>
        <w:tc>
          <w:tcPr>
            <w:tcW w:w="983" w:type="dxa"/>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32" w:type="dxa"/>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bl>
    <w:p w:rsidR="000A562A" w:rsidRPr="00951D30" w:rsidRDefault="000A562A" w:rsidP="000A562A">
      <w:pPr>
        <w:widowControl w:val="0"/>
        <w:jc w:val="both"/>
        <w:outlineLvl w:val="0"/>
        <w:rPr>
          <w:rFonts w:ascii="Arial Narrow" w:hAnsi="Arial Narrow"/>
          <w:b/>
          <w:bCs/>
          <w:kern w:val="28"/>
          <w:sz w:val="20"/>
          <w:szCs w:val="20"/>
          <w:lang w:val="sk-SK" w:eastAsia="en-US"/>
        </w:rPr>
      </w:pPr>
    </w:p>
    <w:p w:rsidR="000A562A" w:rsidRPr="00951D30" w:rsidRDefault="000A562A" w:rsidP="000A562A">
      <w:pPr>
        <w:widowControl w:val="0"/>
        <w:jc w:val="both"/>
        <w:outlineLvl w:val="0"/>
        <w:rPr>
          <w:rFonts w:ascii="Arial Narrow" w:hAnsi="Arial Narrow"/>
          <w:b/>
          <w:bCs/>
          <w:kern w:val="28"/>
          <w:sz w:val="20"/>
          <w:szCs w:val="20"/>
          <w:lang w:val="sk-SK" w:eastAsia="en-US"/>
        </w:rPr>
      </w:pPr>
    </w:p>
    <w:p w:rsidR="000A562A" w:rsidRPr="00951D30" w:rsidRDefault="000A562A" w:rsidP="000A562A">
      <w:pPr>
        <w:rPr>
          <w:rFonts w:ascii="Arial Narrow" w:hAnsi="Arial Narrow"/>
          <w:b/>
          <w:sz w:val="20"/>
          <w:szCs w:val="20"/>
          <w:u w:val="single"/>
          <w:lang w:val="sk-SK" w:eastAsia="en-US"/>
        </w:rPr>
      </w:pPr>
      <w:r w:rsidRPr="00951D30">
        <w:rPr>
          <w:rFonts w:ascii="Arial Narrow" w:hAnsi="Arial Narrow"/>
          <w:b/>
          <w:sz w:val="20"/>
          <w:szCs w:val="20"/>
          <w:u w:val="single"/>
          <w:lang w:val="sk-SK" w:eastAsia="en-US"/>
        </w:rPr>
        <w:t>Popis údajov a doplňujúce:</w:t>
      </w:r>
    </w:p>
    <w:p w:rsidR="000A562A" w:rsidRPr="00951D30" w:rsidRDefault="000A562A" w:rsidP="000A562A">
      <w:pPr>
        <w:rPr>
          <w:rFonts w:ascii="Arial Narrow" w:hAnsi="Arial Narrow"/>
          <w:b/>
          <w:sz w:val="20"/>
          <w:szCs w:val="20"/>
          <w:u w:val="single"/>
          <w:lang w:val="sk-SK" w:eastAsia="en-US"/>
        </w:rPr>
      </w:pPr>
    </w:p>
    <w:p w:rsidR="000A562A" w:rsidRPr="00951D30" w:rsidRDefault="000A562A" w:rsidP="000A562A">
      <w:pPr>
        <w:keepNext/>
        <w:spacing w:after="60"/>
        <w:jc w:val="both"/>
        <w:outlineLvl w:val="0"/>
        <w:rPr>
          <w:rFonts w:ascii="Arial Narrow" w:hAnsi="Arial Narrow"/>
          <w:b/>
          <w:bCs/>
          <w:kern w:val="28"/>
          <w:sz w:val="20"/>
          <w:szCs w:val="20"/>
          <w:lang w:val="sk-SK" w:eastAsia="en-US"/>
        </w:rPr>
      </w:pPr>
    </w:p>
    <w:p w:rsidR="000A562A" w:rsidRPr="00951D30" w:rsidRDefault="000A562A" w:rsidP="000A562A">
      <w:pPr>
        <w:keepNext/>
        <w:spacing w:after="60"/>
        <w:jc w:val="both"/>
        <w:outlineLvl w:val="0"/>
        <w:rPr>
          <w:rFonts w:ascii="Arial Narrow" w:hAnsi="Arial Narrow"/>
          <w:b/>
          <w:bCs/>
          <w:kern w:val="28"/>
          <w:sz w:val="20"/>
          <w:szCs w:val="20"/>
          <w:lang w:val="sk-SK" w:eastAsia="en-US"/>
        </w:rPr>
      </w:pPr>
    </w:p>
    <w:p w:rsidR="000A562A" w:rsidRPr="00951D30" w:rsidRDefault="000A562A" w:rsidP="000A562A">
      <w:pPr>
        <w:keepNext/>
        <w:spacing w:after="60"/>
        <w:jc w:val="both"/>
        <w:outlineLvl w:val="0"/>
        <w:rPr>
          <w:rFonts w:ascii="Arial Narrow" w:hAnsi="Arial Narrow"/>
          <w:b/>
          <w:bCs/>
          <w:kern w:val="28"/>
          <w:sz w:val="20"/>
          <w:szCs w:val="20"/>
          <w:lang w:val="sk-SK" w:eastAsia="en-US"/>
        </w:rPr>
      </w:pPr>
    </w:p>
    <w:p w:rsidR="000A562A" w:rsidRPr="00951D30" w:rsidRDefault="000A562A" w:rsidP="000A562A">
      <w:pPr>
        <w:keepNext/>
        <w:spacing w:after="60"/>
        <w:jc w:val="both"/>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Informácie k časti H. písm. c) až f)  prílohy č. 3 o výnosoch pri aktivácii nákladov a o výnosoch z hospodárskej činnosti, finančnej činnosti a mimoriadnej činnosti</w:t>
      </w:r>
    </w:p>
    <w:tbl>
      <w:tblPr>
        <w:tblW w:w="5000" w:type="pct"/>
        <w:jc w:val="center"/>
        <w:tblLook w:val="00A0"/>
      </w:tblPr>
      <w:tblGrid>
        <w:gridCol w:w="5691"/>
        <w:gridCol w:w="1796"/>
        <w:gridCol w:w="1801"/>
      </w:tblGrid>
      <w:tr w:rsidR="000A562A" w:rsidRPr="00951D30" w:rsidTr="00EA6B72">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lastRenderedPageBreak/>
              <w:t>Významné položky pri aktivácii nákladov, z toho:</w:t>
            </w:r>
            <w:r w:rsidRPr="00951D30">
              <w:rPr>
                <w:rFonts w:ascii="Arial Narrow" w:hAnsi="Arial Narrow"/>
                <w:sz w:val="20"/>
                <w:szCs w:val="20"/>
                <w:lang w:val="sk-SK" w:eastAsia="en-US"/>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Dlhodobý hmotný majetok vytvorený vlastnou činnosťou</w:t>
            </w:r>
          </w:p>
        </w:tc>
        <w:tc>
          <w:tcPr>
            <w:tcW w:w="1796"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346487</w:t>
            </w:r>
          </w:p>
        </w:tc>
        <w:tc>
          <w:tcPr>
            <w:tcW w:w="1801"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682670</w:t>
            </w:r>
          </w:p>
        </w:tc>
      </w:tr>
      <w:tr w:rsidR="000A562A" w:rsidRPr="00951D30" w:rsidTr="00EA6B72">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Plnenie z poistných udalostí</w:t>
            </w:r>
          </w:p>
        </w:tc>
        <w:tc>
          <w:tcPr>
            <w:tcW w:w="1796"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 </w:t>
            </w:r>
            <w:r>
              <w:rPr>
                <w:rFonts w:ascii="Arial Narrow" w:hAnsi="Arial Narrow"/>
                <w:sz w:val="20"/>
                <w:szCs w:val="20"/>
                <w:lang w:val="sk-SK" w:eastAsia="en-US"/>
              </w:rPr>
              <w:t>168565</w:t>
            </w:r>
          </w:p>
        </w:tc>
        <w:tc>
          <w:tcPr>
            <w:tcW w:w="1801"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415569</w:t>
            </w:r>
          </w:p>
        </w:tc>
      </w:tr>
      <w:tr w:rsidR="000A562A" w:rsidRPr="00951D30" w:rsidTr="00EA6B72">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Výnos z postúpených pohľadávok</w:t>
            </w:r>
          </w:p>
        </w:tc>
        <w:tc>
          <w:tcPr>
            <w:tcW w:w="1796"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119922</w:t>
            </w:r>
          </w:p>
        </w:tc>
        <w:tc>
          <w:tcPr>
            <w:tcW w:w="18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425258</w:t>
            </w:r>
          </w:p>
        </w:tc>
      </w:tr>
      <w:tr w:rsidR="000A562A" w:rsidRPr="00951D30" w:rsidTr="00EA6B72">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Tržby z predaja dlhodobého </w:t>
            </w:r>
            <w:proofErr w:type="spellStart"/>
            <w:r w:rsidRPr="00951D30">
              <w:rPr>
                <w:rFonts w:ascii="Arial Narrow" w:hAnsi="Arial Narrow"/>
                <w:sz w:val="20"/>
                <w:szCs w:val="20"/>
                <w:lang w:val="sk-SK" w:eastAsia="en-US"/>
              </w:rPr>
              <w:t>hmot</w:t>
            </w:r>
            <w:proofErr w:type="spellEnd"/>
            <w:r w:rsidRPr="00951D30">
              <w:rPr>
                <w:rFonts w:ascii="Arial Narrow" w:hAnsi="Arial Narrow"/>
                <w:sz w:val="20"/>
                <w:szCs w:val="20"/>
                <w:lang w:val="sk-SK" w:eastAsia="en-US"/>
              </w:rPr>
              <w:t>. Majetku</w:t>
            </w:r>
          </w:p>
        </w:tc>
        <w:tc>
          <w:tcPr>
            <w:tcW w:w="1796"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58000</w:t>
            </w:r>
          </w:p>
        </w:tc>
        <w:tc>
          <w:tcPr>
            <w:tcW w:w="18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181392</w:t>
            </w:r>
          </w:p>
        </w:tc>
      </w:tr>
      <w:tr w:rsidR="000A562A" w:rsidRPr="00951D30" w:rsidTr="00EA6B72">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     </w:t>
            </w:r>
            <w:r>
              <w:rPr>
                <w:rFonts w:ascii="Arial Narrow" w:hAnsi="Arial Narrow"/>
                <w:sz w:val="20"/>
                <w:szCs w:val="20"/>
                <w:lang w:val="sk-SK" w:eastAsia="en-US"/>
              </w:rPr>
              <w:t>1,49</w:t>
            </w:r>
          </w:p>
        </w:tc>
        <w:tc>
          <w:tcPr>
            <w:tcW w:w="18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104</w:t>
            </w:r>
          </w:p>
        </w:tc>
      </w:tr>
      <w:tr w:rsidR="000A562A" w:rsidRPr="00951D30" w:rsidTr="00EA6B72">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r w:rsidRPr="00951D30">
              <w:rPr>
                <w:rFonts w:ascii="Arial Narrow" w:hAnsi="Arial Narrow"/>
                <w:i/>
                <w:sz w:val="20"/>
                <w:szCs w:val="20"/>
                <w:lang w:val="sk-SK" w:eastAsia="en-US"/>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p>
        </w:tc>
      </w:tr>
      <w:tr w:rsidR="000A562A" w:rsidRPr="00951D30" w:rsidTr="00EA6B72">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8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r w:rsidRPr="00951D30">
              <w:rPr>
                <w:rFonts w:ascii="Arial Narrow" w:hAnsi="Arial Narrow"/>
                <w:i/>
                <w:sz w:val="20"/>
                <w:szCs w:val="20"/>
                <w:lang w:val="sk-SK" w:eastAsia="en-US"/>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p>
        </w:tc>
        <w:tc>
          <w:tcPr>
            <w:tcW w:w="18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p>
        </w:tc>
      </w:tr>
      <w:tr w:rsidR="000A562A" w:rsidRPr="00951D30" w:rsidTr="00EA6B72">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96"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801"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96"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801"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0" w:type="auto"/>
            <w:tcBorders>
              <w:top w:val="single" w:sz="4" w:space="0" w:color="auto"/>
              <w:left w:val="single" w:sz="12" w:space="0" w:color="auto"/>
              <w:bottom w:val="nil"/>
              <w:right w:val="single" w:sz="12" w:space="0" w:color="auto"/>
            </w:tcBorders>
            <w:vAlign w:val="center"/>
          </w:tcPr>
          <w:p w:rsidR="000A562A" w:rsidRPr="00951D30" w:rsidRDefault="000A562A" w:rsidP="00EA6B72">
            <w:pPr>
              <w:rPr>
                <w:rFonts w:ascii="Arial Narrow" w:hAnsi="Arial Narrow"/>
                <w:sz w:val="20"/>
                <w:szCs w:val="20"/>
                <w:lang w:val="sk-SK" w:eastAsia="en-US"/>
              </w:rPr>
            </w:pPr>
          </w:p>
        </w:tc>
        <w:tc>
          <w:tcPr>
            <w:tcW w:w="1796" w:type="dxa"/>
            <w:tcBorders>
              <w:top w:val="single" w:sz="4" w:space="0" w:color="auto"/>
              <w:left w:val="single" w:sz="12" w:space="0" w:color="auto"/>
              <w:bottom w:val="nil"/>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801" w:type="dxa"/>
            <w:tcBorders>
              <w:top w:val="single" w:sz="4" w:space="0" w:color="auto"/>
              <w:left w:val="single" w:sz="12" w:space="0" w:color="auto"/>
              <w:bottom w:val="nil"/>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bl>
    <w:p w:rsidR="000A562A" w:rsidRPr="00951D30" w:rsidRDefault="000A562A" w:rsidP="000A562A">
      <w:pPr>
        <w:keepNext/>
        <w:outlineLvl w:val="0"/>
        <w:rPr>
          <w:rFonts w:ascii="Arial Narrow" w:hAnsi="Arial Narrow"/>
          <w:b/>
          <w:bCs/>
          <w:kern w:val="28"/>
          <w:sz w:val="20"/>
          <w:szCs w:val="20"/>
          <w:lang w:val="sk-SK" w:eastAsia="en-US"/>
        </w:rPr>
      </w:pPr>
    </w:p>
    <w:p w:rsidR="000A562A" w:rsidRPr="00951D30" w:rsidRDefault="000A562A" w:rsidP="000A562A">
      <w:pPr>
        <w:keepNext/>
        <w:spacing w:after="60"/>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Informácie k časti H. písm. g)  prílohy č. 3 o čistom obrate</w:t>
      </w:r>
    </w:p>
    <w:tbl>
      <w:tblPr>
        <w:tblW w:w="5000" w:type="pct"/>
        <w:jc w:val="center"/>
        <w:tblLook w:val="00A0"/>
      </w:tblPr>
      <w:tblGrid>
        <w:gridCol w:w="5886"/>
        <w:gridCol w:w="1701"/>
        <w:gridCol w:w="1701"/>
      </w:tblGrid>
      <w:tr w:rsidR="000A562A" w:rsidRPr="00951D30" w:rsidTr="00EA6B72">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1422288</w:t>
            </w:r>
          </w:p>
        </w:tc>
        <w:tc>
          <w:tcPr>
            <w:tcW w:w="1701"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934767</w:t>
            </w:r>
          </w:p>
        </w:tc>
      </w:tr>
      <w:tr w:rsidR="000A562A" w:rsidRPr="00951D30" w:rsidTr="00EA6B72">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Tržby za tovar</w:t>
            </w:r>
          </w:p>
        </w:tc>
        <w:tc>
          <w:tcPr>
            <w:tcW w:w="17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5641916</w:t>
            </w:r>
          </w:p>
        </w:tc>
        <w:tc>
          <w:tcPr>
            <w:tcW w:w="1701" w:type="dxa"/>
            <w:tcBorders>
              <w:top w:val="nil"/>
              <w:left w:val="single" w:sz="12" w:space="0" w:color="auto"/>
              <w:bottom w:val="single" w:sz="4" w:space="0" w:color="auto"/>
              <w:right w:val="single" w:sz="12"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5203662</w:t>
            </w:r>
          </w:p>
        </w:tc>
      </w:tr>
      <w:tr w:rsidR="000A562A" w:rsidRPr="00951D30" w:rsidTr="00EA6B72">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Výnosy zo zákazky</w:t>
            </w:r>
          </w:p>
        </w:tc>
        <w:tc>
          <w:tcPr>
            <w:tcW w:w="17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7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Výnosy z nehnuteľnosti za prenájom</w:t>
            </w:r>
          </w:p>
        </w:tc>
        <w:tc>
          <w:tcPr>
            <w:tcW w:w="17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172234</w:t>
            </w:r>
          </w:p>
        </w:tc>
        <w:tc>
          <w:tcPr>
            <w:tcW w:w="17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sidR="003309C0">
              <w:rPr>
                <w:rFonts w:ascii="Arial Narrow" w:hAnsi="Arial Narrow"/>
                <w:sz w:val="20"/>
                <w:szCs w:val="20"/>
                <w:lang w:val="sk-SK" w:eastAsia="en-US"/>
              </w:rPr>
              <w:t>93292</w:t>
            </w:r>
          </w:p>
        </w:tc>
      </w:tr>
      <w:tr w:rsidR="000A562A" w:rsidRPr="00951D30" w:rsidTr="00EA6B72">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        </w:t>
            </w:r>
          </w:p>
        </w:tc>
        <w:tc>
          <w:tcPr>
            <w:tcW w:w="1701"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sidR="003309C0">
              <w:rPr>
                <w:rFonts w:ascii="Arial Narrow" w:hAnsi="Arial Narrow"/>
                <w:sz w:val="20"/>
                <w:szCs w:val="20"/>
                <w:lang w:val="sk-SK" w:eastAsia="en-US"/>
              </w:rPr>
              <w:t>259967</w:t>
            </w:r>
          </w:p>
        </w:tc>
      </w:tr>
      <w:tr w:rsidR="000A562A" w:rsidRPr="00951D30" w:rsidTr="00EA6B72">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7236438</w:t>
            </w:r>
          </w:p>
        </w:tc>
        <w:tc>
          <w:tcPr>
            <w:tcW w:w="1701"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sidR="003309C0">
              <w:rPr>
                <w:rFonts w:ascii="Arial Narrow" w:hAnsi="Arial Narrow"/>
                <w:sz w:val="20"/>
                <w:szCs w:val="20"/>
                <w:lang w:val="sk-SK" w:eastAsia="en-US"/>
              </w:rPr>
              <w:t>6491688</w:t>
            </w:r>
          </w:p>
        </w:tc>
      </w:tr>
    </w:tbl>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ind w:right="71"/>
        <w:rPr>
          <w:rFonts w:ascii="Arial Narrow" w:hAnsi="Arial Narrow"/>
          <w:b/>
          <w:bCs/>
          <w:sz w:val="20"/>
          <w:szCs w:val="20"/>
          <w:lang w:val="sk-SK" w:eastAsia="en-US"/>
        </w:rPr>
      </w:pPr>
      <w:r w:rsidRPr="00951D30">
        <w:rPr>
          <w:rFonts w:ascii="Arial Narrow" w:hAnsi="Arial Narrow"/>
          <w:b/>
          <w:bCs/>
          <w:sz w:val="20"/>
          <w:szCs w:val="20"/>
          <w:lang w:val="sk-SK" w:eastAsia="en-US"/>
        </w:rPr>
        <w:t xml:space="preserve">I. V časti o nákladoch sa uvádzajú tieto  informácie: </w:t>
      </w:r>
    </w:p>
    <w:p w:rsidR="000A562A" w:rsidRPr="00951D30" w:rsidRDefault="000A562A" w:rsidP="000A562A">
      <w:pPr>
        <w:ind w:right="71"/>
        <w:rPr>
          <w:rFonts w:ascii="Arial Narrow" w:hAnsi="Arial Narrow"/>
          <w:bCs/>
          <w:sz w:val="20"/>
          <w:szCs w:val="20"/>
          <w:lang w:val="sk-SK" w:eastAsia="en-US"/>
        </w:rPr>
      </w:pPr>
      <w:r w:rsidRPr="00951D30">
        <w:rPr>
          <w:rFonts w:ascii="Arial Narrow" w:hAnsi="Arial Narrow"/>
          <w:bCs/>
          <w:sz w:val="20"/>
          <w:szCs w:val="20"/>
          <w:lang w:val="sk-SK" w:eastAsia="en-US"/>
        </w:rPr>
        <w:t xml:space="preserve">     </w:t>
      </w:r>
    </w:p>
    <w:p w:rsidR="000A562A" w:rsidRPr="00951D30" w:rsidRDefault="000A562A" w:rsidP="000A562A">
      <w:pPr>
        <w:numPr>
          <w:ilvl w:val="0"/>
          <w:numId w:val="40"/>
        </w:numPr>
        <w:ind w:right="71"/>
        <w:jc w:val="both"/>
        <w:rPr>
          <w:rFonts w:ascii="Arial Narrow" w:hAnsi="Arial Narrow"/>
          <w:bCs/>
          <w:sz w:val="20"/>
          <w:szCs w:val="20"/>
          <w:lang w:val="sk-SK" w:eastAsia="en-US"/>
        </w:rPr>
      </w:pPr>
      <w:r w:rsidRPr="00951D30">
        <w:rPr>
          <w:rFonts w:ascii="Arial Narrow" w:hAnsi="Arial Narrow"/>
          <w:bCs/>
          <w:color w:val="000000"/>
          <w:sz w:val="20"/>
          <w:szCs w:val="20"/>
          <w:lang w:val="sk-SK" w:eastAsia="en-US"/>
        </w:rPr>
        <w:t>opis a suma</w:t>
      </w:r>
      <w:r w:rsidRPr="00951D30">
        <w:rPr>
          <w:rFonts w:ascii="Arial Narrow" w:hAnsi="Arial Narrow"/>
          <w:bCs/>
          <w:sz w:val="20"/>
          <w:szCs w:val="20"/>
          <w:lang w:val="sk-SK" w:eastAsia="en-US"/>
        </w:rPr>
        <w:t xml:space="preserve"> významných položiek nákladov za poskytnuté služby,</w:t>
      </w:r>
    </w:p>
    <w:p w:rsidR="000A562A" w:rsidRPr="00951D30" w:rsidRDefault="000A562A" w:rsidP="000A562A">
      <w:pPr>
        <w:numPr>
          <w:ilvl w:val="0"/>
          <w:numId w:val="4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opis a suma významných položiek ostatných nákladov z hospodárskej činnosti,</w:t>
      </w:r>
    </w:p>
    <w:p w:rsidR="000A562A" w:rsidRPr="00951D30" w:rsidRDefault="000A562A" w:rsidP="000A562A">
      <w:pPr>
        <w:numPr>
          <w:ilvl w:val="0"/>
          <w:numId w:val="4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opis a suma významných položiek finančných nákladov a celková suma kurzových strát; osobitne sa uvádza suma kurzových strát účtovaná ku dňu, ku ktorému sa zostavuje účtovná závierka,</w:t>
      </w:r>
    </w:p>
    <w:p w:rsidR="000A562A" w:rsidRPr="00951D30" w:rsidRDefault="000A562A" w:rsidP="000A562A">
      <w:pPr>
        <w:numPr>
          <w:ilvl w:val="0"/>
          <w:numId w:val="40"/>
        </w:numPr>
        <w:ind w:right="71"/>
        <w:jc w:val="both"/>
        <w:rPr>
          <w:rFonts w:ascii="Arial Narrow" w:hAnsi="Arial Narrow"/>
          <w:bCs/>
          <w:sz w:val="20"/>
          <w:szCs w:val="20"/>
          <w:lang w:val="sk-SK" w:eastAsia="en-US"/>
        </w:rPr>
      </w:pPr>
      <w:r w:rsidRPr="00951D30">
        <w:rPr>
          <w:rFonts w:ascii="Arial Narrow" w:hAnsi="Arial Narrow"/>
          <w:bCs/>
          <w:sz w:val="20"/>
          <w:szCs w:val="20"/>
          <w:lang w:val="sk-SK" w:eastAsia="en-US"/>
        </w:rPr>
        <w:t>opis a suma  položiek mimoriadnych nákladov  týkajúcich sa bežného účtovného obdobia a položiek mimoriadnych nákladov týkajúcich sa predchádzajúcich účtovných období,</w:t>
      </w:r>
    </w:p>
    <w:p w:rsidR="000A562A" w:rsidRPr="00951D30" w:rsidRDefault="000A562A" w:rsidP="000A562A">
      <w:pPr>
        <w:numPr>
          <w:ilvl w:val="0"/>
          <w:numId w:val="40"/>
        </w:numPr>
        <w:jc w:val="both"/>
        <w:rPr>
          <w:rFonts w:ascii="Arial Narrow" w:hAnsi="Arial Narrow"/>
          <w:sz w:val="20"/>
          <w:szCs w:val="20"/>
          <w:lang w:val="sk-SK" w:eastAsia="en-US"/>
        </w:rPr>
      </w:pPr>
      <w:r w:rsidRPr="00951D30">
        <w:rPr>
          <w:rFonts w:ascii="Arial Narrow" w:hAnsi="Arial Narrow"/>
          <w:sz w:val="20"/>
          <w:szCs w:val="20"/>
          <w:lang w:val="sk-SK" w:eastAsia="en-US"/>
        </w:rPr>
        <w:t xml:space="preserve">opis a celková suma nákladov za overenie individuálnej účtovnej závierky audítorom alebo audítorskou spoločnosťou, </w:t>
      </w:r>
      <w:proofErr w:type="spellStart"/>
      <w:r w:rsidRPr="00951D30">
        <w:rPr>
          <w:rFonts w:ascii="Arial Narrow" w:hAnsi="Arial Narrow"/>
          <w:sz w:val="20"/>
          <w:szCs w:val="20"/>
          <w:lang w:val="sk-SK" w:eastAsia="en-US"/>
        </w:rPr>
        <w:t>uisťovacie</w:t>
      </w:r>
      <w:proofErr w:type="spellEnd"/>
      <w:r w:rsidRPr="00951D30">
        <w:rPr>
          <w:rFonts w:ascii="Arial Narrow" w:hAnsi="Arial Narrow"/>
          <w:sz w:val="20"/>
          <w:szCs w:val="20"/>
          <w:lang w:val="sk-SK" w:eastAsia="en-US"/>
        </w:rPr>
        <w:t xml:space="preserve"> audítorské služby s výnimkou overenia individuálnej účtovnej závierky, súvisiace audítorské služby, daňové poradenstvo a ostatné neaudítorské služby poskytnuté týmto audítorom alebo audítorskou spoločnosťou.</w:t>
      </w:r>
    </w:p>
    <w:p w:rsidR="000A562A" w:rsidRPr="00951D30" w:rsidRDefault="000A562A" w:rsidP="000A562A">
      <w:pPr>
        <w:ind w:left="1080" w:right="71"/>
        <w:rPr>
          <w:rFonts w:ascii="Arial Narrow" w:hAnsi="Arial Narrow"/>
          <w:bCs/>
          <w:sz w:val="20"/>
          <w:szCs w:val="20"/>
          <w:lang w:val="sk-SK" w:eastAsia="en-US"/>
        </w:rPr>
      </w:pPr>
    </w:p>
    <w:p w:rsidR="000A562A" w:rsidRPr="00951D30" w:rsidRDefault="000A562A" w:rsidP="000A562A">
      <w:pPr>
        <w:ind w:right="71"/>
        <w:rPr>
          <w:b/>
          <w:bCs/>
          <w:sz w:val="20"/>
          <w:szCs w:val="20"/>
          <w:lang w:val="sk-SK" w:eastAsia="en-US"/>
        </w:rPr>
      </w:pPr>
      <w:r w:rsidRPr="00951D30">
        <w:rPr>
          <w:b/>
          <w:bCs/>
          <w:sz w:val="20"/>
          <w:szCs w:val="20"/>
          <w:lang w:val="sk-SK" w:eastAsia="en-US"/>
        </w:rPr>
        <w:t xml:space="preserve">J.  V časti o daniach z príjmov sa uvádzajú informácie o </w:t>
      </w:r>
    </w:p>
    <w:p w:rsidR="000A562A" w:rsidRPr="00951D30" w:rsidRDefault="000A562A" w:rsidP="000A562A">
      <w:pPr>
        <w:ind w:right="71"/>
        <w:rPr>
          <w:b/>
          <w:bCs/>
          <w:sz w:val="20"/>
          <w:szCs w:val="20"/>
          <w:lang w:val="sk-SK" w:eastAsia="en-US"/>
        </w:rPr>
      </w:pPr>
    </w:p>
    <w:p w:rsidR="000A562A" w:rsidRPr="00951D30" w:rsidRDefault="000A562A" w:rsidP="000A562A">
      <w:pPr>
        <w:numPr>
          <w:ilvl w:val="0"/>
          <w:numId w:val="41"/>
        </w:numPr>
        <w:ind w:right="71"/>
        <w:rPr>
          <w:bCs/>
          <w:color w:val="000000"/>
          <w:sz w:val="20"/>
          <w:szCs w:val="20"/>
          <w:lang w:val="sk-SK" w:eastAsia="en-US"/>
        </w:rPr>
      </w:pPr>
      <w:r w:rsidRPr="00951D30">
        <w:rPr>
          <w:bCs/>
          <w:color w:val="000000"/>
          <w:sz w:val="20"/>
          <w:szCs w:val="20"/>
          <w:lang w:val="sk-SK" w:eastAsia="en-US"/>
        </w:rPr>
        <w:t>sume odložených daní  z príjmov  účtovaných v bežnom účtovnom období ako náklad alebo výnos vyplývajúcej zo zmeny sadzby dane z príjmov,</w:t>
      </w:r>
    </w:p>
    <w:p w:rsidR="000A562A" w:rsidRPr="00951D30" w:rsidRDefault="000A562A" w:rsidP="000A562A">
      <w:pPr>
        <w:numPr>
          <w:ilvl w:val="0"/>
          <w:numId w:val="41"/>
        </w:numPr>
        <w:ind w:right="71"/>
        <w:jc w:val="both"/>
        <w:rPr>
          <w:bCs/>
          <w:color w:val="000000"/>
          <w:sz w:val="20"/>
          <w:szCs w:val="20"/>
          <w:lang w:val="sk-SK" w:eastAsia="en-US"/>
        </w:rPr>
      </w:pPr>
      <w:r w:rsidRPr="00951D30">
        <w:rPr>
          <w:bCs/>
          <w:color w:val="000000"/>
          <w:sz w:val="20"/>
          <w:szCs w:val="20"/>
          <w:lang w:val="sk-SK" w:eastAsia="en-US"/>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0A562A" w:rsidRPr="00951D30" w:rsidRDefault="000A562A" w:rsidP="000A562A">
      <w:pPr>
        <w:numPr>
          <w:ilvl w:val="0"/>
          <w:numId w:val="41"/>
        </w:numPr>
        <w:ind w:right="71"/>
        <w:jc w:val="both"/>
        <w:rPr>
          <w:bCs/>
          <w:color w:val="000000"/>
          <w:sz w:val="20"/>
          <w:szCs w:val="20"/>
          <w:lang w:val="sk-SK" w:eastAsia="en-US"/>
        </w:rPr>
      </w:pPr>
      <w:r w:rsidRPr="00951D30">
        <w:rPr>
          <w:bCs/>
          <w:color w:val="000000"/>
          <w:sz w:val="20"/>
          <w:szCs w:val="20"/>
          <w:lang w:val="sk-SK" w:eastAsia="en-US"/>
        </w:rPr>
        <w:t>sume odloženého daňového záväzku, ktorý vznikol z dôvodu neúčtovania tej časti odloženej daňovej pohľadávky v bežnom účtovnom období, o ktorej  sa účtovalo v predchádzajúcich účtovných obdobiach,</w:t>
      </w:r>
    </w:p>
    <w:p w:rsidR="000A562A" w:rsidRPr="00951D30" w:rsidRDefault="000A562A" w:rsidP="000A562A">
      <w:pPr>
        <w:numPr>
          <w:ilvl w:val="0"/>
          <w:numId w:val="41"/>
        </w:numPr>
        <w:ind w:right="71"/>
        <w:jc w:val="both"/>
        <w:rPr>
          <w:bCs/>
          <w:color w:val="000000"/>
          <w:sz w:val="20"/>
          <w:szCs w:val="20"/>
          <w:lang w:val="sk-SK" w:eastAsia="en-US"/>
        </w:rPr>
      </w:pPr>
      <w:r w:rsidRPr="00951D30">
        <w:rPr>
          <w:bCs/>
          <w:color w:val="000000"/>
          <w:sz w:val="20"/>
          <w:szCs w:val="20"/>
          <w:lang w:val="sk-SK" w:eastAsia="en-US"/>
        </w:rPr>
        <w:t>sume neuplatneného umorenia daňovej straty, nevyužitých daňových odpočtov a iných nárokov a odpočítateľných dočasných rozdielov, ku ktorým  nebola účtovaná odložená daňová pohľadávka,</w:t>
      </w:r>
    </w:p>
    <w:p w:rsidR="000A562A" w:rsidRPr="00951D30" w:rsidRDefault="000A562A" w:rsidP="000A562A">
      <w:pPr>
        <w:numPr>
          <w:ilvl w:val="0"/>
          <w:numId w:val="41"/>
        </w:numPr>
        <w:ind w:right="71"/>
        <w:jc w:val="both"/>
        <w:rPr>
          <w:bCs/>
          <w:color w:val="000000"/>
          <w:sz w:val="20"/>
          <w:szCs w:val="20"/>
          <w:lang w:val="sk-SK" w:eastAsia="en-US"/>
        </w:rPr>
      </w:pPr>
      <w:r w:rsidRPr="00951D30">
        <w:rPr>
          <w:bCs/>
          <w:color w:val="000000"/>
          <w:sz w:val="20"/>
          <w:szCs w:val="20"/>
          <w:lang w:val="sk-SK" w:eastAsia="en-US"/>
        </w:rPr>
        <w:t>odloženej dani z príjmov, ktorá sa vzťahuje k položkám účtovaným priamo na účty vlastného imania bez účtovania na účty nákladov a výnosov,</w:t>
      </w:r>
    </w:p>
    <w:p w:rsidR="000A562A" w:rsidRPr="00951D30" w:rsidRDefault="000A562A" w:rsidP="000A562A">
      <w:pPr>
        <w:numPr>
          <w:ilvl w:val="0"/>
          <w:numId w:val="41"/>
        </w:numPr>
        <w:ind w:right="71"/>
        <w:jc w:val="both"/>
        <w:rPr>
          <w:bCs/>
          <w:color w:val="000000"/>
          <w:sz w:val="20"/>
          <w:szCs w:val="20"/>
          <w:lang w:val="sk-SK" w:eastAsia="en-US"/>
        </w:rPr>
      </w:pPr>
      <w:r w:rsidRPr="00951D30">
        <w:rPr>
          <w:bCs/>
          <w:color w:val="000000"/>
          <w:sz w:val="20"/>
          <w:szCs w:val="20"/>
          <w:lang w:val="sk-SK" w:eastAsia="en-US"/>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0A562A" w:rsidRPr="00951D30" w:rsidRDefault="000A562A" w:rsidP="000A562A">
      <w:pPr>
        <w:numPr>
          <w:ilvl w:val="0"/>
          <w:numId w:val="41"/>
        </w:numPr>
        <w:ind w:right="71"/>
        <w:rPr>
          <w:bCs/>
          <w:color w:val="000000"/>
          <w:sz w:val="20"/>
          <w:szCs w:val="20"/>
          <w:lang w:val="sk-SK" w:eastAsia="en-US"/>
        </w:rPr>
      </w:pPr>
      <w:r w:rsidRPr="00951D30">
        <w:rPr>
          <w:bCs/>
          <w:color w:val="000000"/>
          <w:sz w:val="20"/>
          <w:szCs w:val="20"/>
          <w:lang w:val="sk-SK" w:eastAsia="en-US"/>
        </w:rPr>
        <w:t>zmene sadzby dane z príjmov.</w:t>
      </w: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spacing w:after="60"/>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Informácie k časti I. prílohy č. 3 o nákladoch</w:t>
      </w:r>
    </w:p>
    <w:tbl>
      <w:tblPr>
        <w:tblW w:w="5000" w:type="pct"/>
        <w:jc w:val="center"/>
        <w:tblLayout w:type="fixed"/>
        <w:tblLook w:val="00A0"/>
      </w:tblPr>
      <w:tblGrid>
        <w:gridCol w:w="5890"/>
        <w:gridCol w:w="1711"/>
        <w:gridCol w:w="1687"/>
      </w:tblGrid>
      <w:tr w:rsidR="000A562A" w:rsidRPr="00951D30" w:rsidTr="00EA6B72">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77"/>
          <w:jc w:val="center"/>
        </w:trPr>
        <w:tc>
          <w:tcPr>
            <w:tcW w:w="3171" w:type="pct"/>
            <w:tcBorders>
              <w:top w:val="nil"/>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740895</w:t>
            </w:r>
          </w:p>
        </w:tc>
        <w:tc>
          <w:tcPr>
            <w:tcW w:w="908" w:type="pct"/>
            <w:tcBorders>
              <w:top w:val="nil"/>
              <w:left w:val="single" w:sz="12" w:space="0" w:color="auto"/>
              <w:bottom w:val="single" w:sz="4" w:space="0" w:color="auto"/>
              <w:right w:val="single" w:sz="12"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451849</w:t>
            </w:r>
          </w:p>
        </w:tc>
      </w:tr>
      <w:tr w:rsidR="000A562A" w:rsidRPr="00951D30" w:rsidTr="00EA6B72">
        <w:trPr>
          <w:trHeight w:val="377"/>
          <w:jc w:val="center"/>
        </w:trPr>
        <w:tc>
          <w:tcPr>
            <w:tcW w:w="3171" w:type="pct"/>
            <w:tcBorders>
              <w:top w:val="nil"/>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i/>
                <w:sz w:val="20"/>
                <w:szCs w:val="20"/>
                <w:lang w:val="sk-SK" w:eastAsia="en-US"/>
              </w:rPr>
            </w:pPr>
            <w:r w:rsidRPr="00951D30">
              <w:rPr>
                <w:rFonts w:ascii="Arial Narrow" w:hAnsi="Arial Narrow"/>
                <w:i/>
                <w:sz w:val="20"/>
                <w:szCs w:val="20"/>
                <w:lang w:val="sk-SK" w:eastAsia="en-U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highlight w:val="yellow"/>
                <w:lang w:val="sk-SK" w:eastAsia="en-US"/>
              </w:rPr>
            </w:pPr>
            <w:r w:rsidRPr="00951D30">
              <w:rPr>
                <w:rFonts w:ascii="Arial Narrow" w:hAnsi="Arial Narrow"/>
                <w:i/>
                <w:sz w:val="20"/>
                <w:szCs w:val="20"/>
                <w:lang w:val="sk-SK" w:eastAsia="en-US"/>
              </w:rPr>
              <w:t>1</w:t>
            </w:r>
            <w:r w:rsidR="003309C0">
              <w:rPr>
                <w:rFonts w:ascii="Arial Narrow" w:hAnsi="Arial Narrow"/>
                <w:i/>
                <w:sz w:val="20"/>
                <w:szCs w:val="20"/>
                <w:lang w:val="sk-SK" w:eastAsia="en-US"/>
              </w:rPr>
              <w:t>800</w:t>
            </w:r>
          </w:p>
        </w:tc>
        <w:tc>
          <w:tcPr>
            <w:tcW w:w="908" w:type="pct"/>
            <w:tcBorders>
              <w:top w:val="nil"/>
              <w:left w:val="single" w:sz="12" w:space="0" w:color="auto"/>
              <w:bottom w:val="single" w:sz="4" w:space="0" w:color="auto"/>
              <w:right w:val="single" w:sz="12" w:space="0" w:color="auto"/>
            </w:tcBorders>
            <w:noWrap/>
            <w:vAlign w:val="center"/>
          </w:tcPr>
          <w:p w:rsidR="000A562A" w:rsidRPr="00951D30" w:rsidRDefault="003309C0" w:rsidP="00EA6B72">
            <w:pPr>
              <w:rPr>
                <w:rFonts w:ascii="Arial Narrow" w:hAnsi="Arial Narrow"/>
                <w:i/>
                <w:sz w:val="20"/>
                <w:szCs w:val="20"/>
                <w:highlight w:val="yellow"/>
                <w:lang w:val="sk-SK" w:eastAsia="en-US"/>
              </w:rPr>
            </w:pPr>
            <w:r>
              <w:rPr>
                <w:rFonts w:ascii="Arial Narrow" w:hAnsi="Arial Narrow"/>
                <w:i/>
                <w:sz w:val="20"/>
                <w:szCs w:val="20"/>
                <w:lang w:val="sk-SK" w:eastAsia="en-US"/>
              </w:rPr>
              <w:t>1800</w:t>
            </w:r>
          </w:p>
        </w:tc>
      </w:tr>
      <w:tr w:rsidR="000A562A" w:rsidRPr="00951D30" w:rsidTr="00EA6B72">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    </w:t>
            </w:r>
          </w:p>
        </w:tc>
        <w:tc>
          <w:tcPr>
            <w:tcW w:w="908"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iné </w:t>
            </w:r>
            <w:proofErr w:type="spellStart"/>
            <w:r w:rsidRPr="00951D30">
              <w:rPr>
                <w:rFonts w:ascii="Arial Narrow" w:hAnsi="Arial Narrow"/>
                <w:sz w:val="20"/>
                <w:szCs w:val="20"/>
                <w:lang w:val="sk-SK" w:eastAsia="en-US"/>
              </w:rPr>
              <w:t>uisťovacie</w:t>
            </w:r>
            <w:proofErr w:type="spellEnd"/>
            <w:r w:rsidRPr="00951D30">
              <w:rPr>
                <w:rFonts w:ascii="Arial Narrow" w:hAnsi="Arial Narrow"/>
                <w:sz w:val="20"/>
                <w:szCs w:val="20"/>
                <w:lang w:val="sk-SK" w:eastAsia="en-US"/>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daňové poradenstvo</w:t>
            </w:r>
          </w:p>
        </w:tc>
        <w:tc>
          <w:tcPr>
            <w:tcW w:w="92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908"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r w:rsidRPr="00951D30">
              <w:rPr>
                <w:rFonts w:ascii="Arial Narrow" w:hAnsi="Arial Narrow"/>
                <w:i/>
                <w:sz w:val="20"/>
                <w:szCs w:val="20"/>
                <w:lang w:val="sk-SK" w:eastAsia="en-U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r w:rsidRPr="00951D30">
              <w:rPr>
                <w:rFonts w:ascii="Arial Narrow" w:hAnsi="Arial Narrow"/>
                <w:i/>
                <w:sz w:val="20"/>
                <w:szCs w:val="20"/>
                <w:lang w:val="sk-SK" w:eastAsia="en-US"/>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r w:rsidRPr="00951D30">
              <w:rPr>
                <w:rFonts w:ascii="Arial Narrow" w:hAnsi="Arial Narrow"/>
                <w:i/>
                <w:sz w:val="20"/>
                <w:szCs w:val="20"/>
                <w:lang w:val="sk-SK" w:eastAsia="en-US"/>
              </w:rPr>
              <w:t> </w:t>
            </w:r>
            <w:r w:rsidR="003309C0">
              <w:rPr>
                <w:rFonts w:ascii="Arial Narrow" w:hAnsi="Arial Narrow"/>
                <w:i/>
                <w:sz w:val="20"/>
                <w:szCs w:val="20"/>
                <w:lang w:val="sk-SK" w:eastAsia="en-US"/>
              </w:rPr>
              <w:t>450049</w:t>
            </w:r>
          </w:p>
        </w:tc>
      </w:tr>
      <w:tr w:rsidR="000A562A" w:rsidRPr="00951D30" w:rsidTr="00EA6B72">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Ostatné služby prenájom</w:t>
            </w:r>
          </w:p>
        </w:tc>
        <w:tc>
          <w:tcPr>
            <w:tcW w:w="921"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38016</w:t>
            </w:r>
          </w:p>
        </w:tc>
        <w:tc>
          <w:tcPr>
            <w:tcW w:w="908" w:type="pct"/>
            <w:tcBorders>
              <w:top w:val="nil"/>
              <w:left w:val="single" w:sz="12" w:space="0" w:color="auto"/>
              <w:bottom w:val="single" w:sz="6" w:space="0" w:color="auto"/>
              <w:right w:val="single" w:sz="12"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29339</w:t>
            </w:r>
          </w:p>
        </w:tc>
      </w:tr>
      <w:tr w:rsidR="000A562A" w:rsidRPr="00951D30" w:rsidTr="00EA6B72">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účtovné, právne, telefón, pošta, </w:t>
            </w:r>
            <w:proofErr w:type="spellStart"/>
            <w:r w:rsidRPr="00951D30">
              <w:rPr>
                <w:rFonts w:ascii="Arial Narrow" w:hAnsi="Arial Narrow"/>
                <w:sz w:val="20"/>
                <w:szCs w:val="20"/>
                <w:lang w:val="sk-SK" w:eastAsia="en-US"/>
              </w:rPr>
              <w:t>transfactor</w:t>
            </w:r>
            <w:proofErr w:type="spellEnd"/>
          </w:p>
        </w:tc>
        <w:tc>
          <w:tcPr>
            <w:tcW w:w="921" w:type="pct"/>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26820</w:t>
            </w:r>
          </w:p>
        </w:tc>
        <w:tc>
          <w:tcPr>
            <w:tcW w:w="908" w:type="pct"/>
            <w:tcBorders>
              <w:top w:val="single" w:sz="6" w:space="0" w:color="auto"/>
              <w:left w:val="single" w:sz="12" w:space="0" w:color="auto"/>
              <w:bottom w:val="single" w:sz="6" w:space="0" w:color="auto"/>
              <w:right w:val="single" w:sz="12"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64540</w:t>
            </w:r>
          </w:p>
        </w:tc>
      </w:tr>
      <w:tr w:rsidR="000A562A" w:rsidRPr="00951D30" w:rsidTr="00EA6B7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Cestovné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517510</w:t>
            </w:r>
          </w:p>
        </w:tc>
        <w:tc>
          <w:tcPr>
            <w:tcW w:w="908"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356170</w:t>
            </w:r>
          </w:p>
        </w:tc>
      </w:tr>
      <w:tr w:rsidR="000A562A" w:rsidRPr="00951D30" w:rsidTr="00EA6B72">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b/>
                <w:bCs/>
                <w:sz w:val="20"/>
                <w:szCs w:val="20"/>
                <w:lang w:val="sk-SK" w:eastAsia="en-US"/>
              </w:rPr>
              <w:t>Ostatné významné položky nákladov z hospodárskej činnosti</w:t>
            </w:r>
            <w:r w:rsidRPr="00951D30">
              <w:rPr>
                <w:rFonts w:ascii="Arial Narrow" w:hAnsi="Arial Narrow"/>
                <w:b/>
                <w:sz w:val="20"/>
                <w:szCs w:val="20"/>
                <w:lang w:val="sk-SK" w:eastAsia="en-US"/>
              </w:rPr>
              <w:t>, z toho:</w:t>
            </w:r>
          </w:p>
        </w:tc>
        <w:tc>
          <w:tcPr>
            <w:tcW w:w="92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908" w:type="pct"/>
            <w:tcBorders>
              <w:top w:val="nil"/>
              <w:left w:val="single" w:sz="12" w:space="0" w:color="auto"/>
              <w:bottom w:val="single" w:sz="4" w:space="0" w:color="auto"/>
              <w:right w:val="single" w:sz="12" w:space="0" w:color="auto"/>
            </w:tcBorders>
            <w:noWrap/>
            <w:vAlign w:val="center"/>
          </w:tcPr>
          <w:p w:rsidR="000A562A" w:rsidRPr="00951D30" w:rsidRDefault="000A562A" w:rsidP="003309C0">
            <w:pPr>
              <w:rPr>
                <w:rFonts w:ascii="Arial Narrow" w:hAnsi="Arial Narrow"/>
                <w:sz w:val="20"/>
                <w:szCs w:val="20"/>
                <w:lang w:val="sk-SK" w:eastAsia="en-US"/>
              </w:rPr>
            </w:pPr>
            <w:r w:rsidRPr="00951D30">
              <w:rPr>
                <w:rFonts w:ascii="Arial Narrow" w:hAnsi="Arial Narrow"/>
                <w:sz w:val="20"/>
                <w:szCs w:val="20"/>
                <w:lang w:val="sk-SK" w:eastAsia="en-US"/>
              </w:rPr>
              <w:t> </w:t>
            </w:r>
            <w:r w:rsidR="003309C0">
              <w:rPr>
                <w:rFonts w:ascii="Arial Narrow" w:hAnsi="Arial Narrow"/>
                <w:sz w:val="20"/>
                <w:szCs w:val="20"/>
                <w:lang w:val="sk-SK" w:eastAsia="en-US"/>
              </w:rPr>
              <w:t>143560</w:t>
            </w:r>
          </w:p>
        </w:tc>
      </w:tr>
      <w:tr w:rsidR="000A562A" w:rsidRPr="00951D30" w:rsidTr="00EA6B72">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Zmluvné pokuty a penále</w:t>
            </w:r>
          </w:p>
        </w:tc>
        <w:tc>
          <w:tcPr>
            <w:tcW w:w="92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 </w:t>
            </w:r>
            <w:r>
              <w:rPr>
                <w:rFonts w:ascii="Arial Narrow" w:hAnsi="Arial Narrow"/>
                <w:sz w:val="20"/>
                <w:szCs w:val="20"/>
                <w:lang w:val="sk-SK" w:eastAsia="en-US"/>
              </w:rPr>
              <w:t>4099,24</w:t>
            </w:r>
          </w:p>
        </w:tc>
        <w:tc>
          <w:tcPr>
            <w:tcW w:w="908" w:type="pct"/>
            <w:tcBorders>
              <w:top w:val="nil"/>
              <w:left w:val="single" w:sz="12" w:space="0" w:color="auto"/>
              <w:bottom w:val="single" w:sz="4" w:space="0" w:color="auto"/>
              <w:right w:val="single" w:sz="12" w:space="0" w:color="auto"/>
            </w:tcBorders>
            <w:noWrap/>
            <w:vAlign w:val="center"/>
          </w:tcPr>
          <w:p w:rsidR="000A562A" w:rsidRPr="00951D30" w:rsidRDefault="000A562A" w:rsidP="003309C0">
            <w:pPr>
              <w:rPr>
                <w:rFonts w:ascii="Arial Narrow" w:hAnsi="Arial Narrow"/>
                <w:sz w:val="20"/>
                <w:szCs w:val="20"/>
                <w:lang w:val="sk-SK" w:eastAsia="en-US"/>
              </w:rPr>
            </w:pPr>
            <w:r w:rsidRPr="00951D30">
              <w:rPr>
                <w:rFonts w:ascii="Arial Narrow" w:hAnsi="Arial Narrow"/>
                <w:sz w:val="20"/>
                <w:szCs w:val="20"/>
                <w:lang w:val="sk-SK" w:eastAsia="en-US"/>
              </w:rPr>
              <w:t> </w:t>
            </w:r>
            <w:r w:rsidR="003309C0">
              <w:rPr>
                <w:rFonts w:ascii="Arial Narrow" w:hAnsi="Arial Narrow"/>
                <w:sz w:val="20"/>
                <w:szCs w:val="20"/>
                <w:lang w:val="sk-SK" w:eastAsia="en-US"/>
              </w:rPr>
              <w:t>3547</w:t>
            </w:r>
          </w:p>
        </w:tc>
      </w:tr>
      <w:tr w:rsidR="000A562A" w:rsidRPr="00951D30" w:rsidTr="00EA6B72">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Dary</w:t>
            </w:r>
          </w:p>
        </w:tc>
        <w:tc>
          <w:tcPr>
            <w:tcW w:w="921"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3171" w:type="pct"/>
            <w:tcBorders>
              <w:top w:val="nil"/>
              <w:left w:val="single" w:sz="12" w:space="0" w:color="auto"/>
              <w:bottom w:val="single" w:sz="6" w:space="0" w:color="auto"/>
              <w:right w:val="single" w:sz="12" w:space="0" w:color="auto"/>
            </w:tcBorders>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Poistenie majetku</w:t>
            </w:r>
          </w:p>
        </w:tc>
        <w:tc>
          <w:tcPr>
            <w:tcW w:w="921"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34715</w:t>
            </w:r>
          </w:p>
        </w:tc>
      </w:tr>
      <w:tr w:rsidR="000A562A" w:rsidRPr="00951D30" w:rsidTr="00EA6B7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Odpis pohľadávok</w:t>
            </w:r>
          </w:p>
        </w:tc>
        <w:tc>
          <w:tcPr>
            <w:tcW w:w="921"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46174</w:t>
            </w:r>
          </w:p>
        </w:tc>
      </w:tr>
      <w:tr w:rsidR="000A562A" w:rsidRPr="00951D30" w:rsidTr="00EA6B72">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Pr>
                <w:rFonts w:ascii="Arial Narrow" w:hAnsi="Arial Narrow"/>
                <w:sz w:val="20"/>
                <w:szCs w:val="20"/>
                <w:lang w:val="sk-SK" w:eastAsia="en-US"/>
              </w:rPr>
              <w:t>48157</w:t>
            </w:r>
          </w:p>
        </w:tc>
        <w:tc>
          <w:tcPr>
            <w:tcW w:w="908" w:type="pct"/>
            <w:tcBorders>
              <w:top w:val="nil"/>
              <w:left w:val="single" w:sz="12" w:space="0" w:color="auto"/>
              <w:bottom w:val="single" w:sz="4" w:space="0" w:color="auto"/>
              <w:right w:val="single" w:sz="12" w:space="0" w:color="auto"/>
            </w:tcBorders>
            <w:noWrap/>
            <w:vAlign w:val="center"/>
          </w:tcPr>
          <w:p w:rsidR="000A562A" w:rsidRPr="00951D30" w:rsidRDefault="000A562A" w:rsidP="003309C0">
            <w:pPr>
              <w:rPr>
                <w:rFonts w:ascii="Arial Narrow" w:hAnsi="Arial Narrow"/>
                <w:sz w:val="20"/>
                <w:szCs w:val="20"/>
                <w:lang w:val="sk-SK" w:eastAsia="en-US"/>
              </w:rPr>
            </w:pPr>
            <w:r w:rsidRPr="00951D30">
              <w:rPr>
                <w:rFonts w:ascii="Arial Narrow" w:hAnsi="Arial Narrow"/>
                <w:sz w:val="20"/>
                <w:szCs w:val="20"/>
                <w:lang w:val="sk-SK" w:eastAsia="en-US"/>
              </w:rPr>
              <w:t> </w:t>
            </w:r>
            <w:r w:rsidR="003309C0">
              <w:rPr>
                <w:rFonts w:ascii="Arial Narrow" w:hAnsi="Arial Narrow"/>
                <w:sz w:val="20"/>
                <w:szCs w:val="20"/>
                <w:lang w:val="sk-SK" w:eastAsia="en-US"/>
              </w:rPr>
              <w:t>93839</w:t>
            </w:r>
          </w:p>
        </w:tc>
      </w:tr>
      <w:tr w:rsidR="000A562A" w:rsidRPr="00951D30" w:rsidTr="00EA6B72">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r w:rsidRPr="00951D30">
              <w:rPr>
                <w:rFonts w:ascii="Arial Narrow" w:hAnsi="Arial Narrow"/>
                <w:i/>
                <w:sz w:val="20"/>
                <w:szCs w:val="20"/>
                <w:lang w:val="sk-SK" w:eastAsia="en-US"/>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r w:rsidRPr="00951D30">
              <w:rPr>
                <w:rFonts w:ascii="Arial Narrow" w:hAnsi="Arial Narrow"/>
                <w:i/>
                <w:sz w:val="20"/>
                <w:szCs w:val="20"/>
                <w:lang w:val="sk-SK" w:eastAsia="en-US"/>
              </w:rPr>
              <w:t> </w:t>
            </w:r>
          </w:p>
        </w:tc>
      </w:tr>
      <w:tr w:rsidR="000A562A" w:rsidRPr="00951D30" w:rsidTr="00EA6B72">
        <w:trPr>
          <w:trHeight w:val="329"/>
          <w:jc w:val="center"/>
        </w:trPr>
        <w:tc>
          <w:tcPr>
            <w:tcW w:w="3171" w:type="pct"/>
            <w:tcBorders>
              <w:top w:val="nil"/>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    </w:t>
            </w:r>
          </w:p>
        </w:tc>
        <w:tc>
          <w:tcPr>
            <w:tcW w:w="908" w:type="pct"/>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r w:rsidRPr="00951D30">
              <w:rPr>
                <w:rFonts w:ascii="Arial Narrow" w:hAnsi="Arial Narrow"/>
                <w:i/>
                <w:sz w:val="20"/>
                <w:szCs w:val="20"/>
                <w:lang w:val="sk-SK" w:eastAsia="en-U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r>
              <w:rPr>
                <w:rFonts w:ascii="Arial Narrow" w:hAnsi="Arial Narrow"/>
                <w:i/>
                <w:sz w:val="20"/>
                <w:szCs w:val="20"/>
                <w:lang w:val="sk-SK" w:eastAsia="en-US"/>
              </w:rPr>
              <w:t>48157</w:t>
            </w:r>
          </w:p>
        </w:tc>
        <w:tc>
          <w:tcPr>
            <w:tcW w:w="908" w:type="pct"/>
            <w:tcBorders>
              <w:top w:val="single" w:sz="6" w:space="0" w:color="auto"/>
              <w:left w:val="single" w:sz="12" w:space="0" w:color="auto"/>
              <w:bottom w:val="single" w:sz="4" w:space="0" w:color="auto"/>
              <w:right w:val="single" w:sz="12" w:space="0" w:color="auto"/>
            </w:tcBorders>
            <w:noWrap/>
            <w:vAlign w:val="center"/>
          </w:tcPr>
          <w:p w:rsidR="000A562A" w:rsidRPr="00951D30" w:rsidRDefault="003309C0" w:rsidP="00EA6B72">
            <w:pPr>
              <w:rPr>
                <w:rFonts w:ascii="Arial Narrow" w:hAnsi="Arial Narrow"/>
                <w:i/>
                <w:sz w:val="20"/>
                <w:szCs w:val="20"/>
                <w:lang w:val="sk-SK" w:eastAsia="en-US"/>
              </w:rPr>
            </w:pPr>
            <w:r>
              <w:rPr>
                <w:rFonts w:ascii="Arial Narrow" w:hAnsi="Arial Narrow"/>
                <w:i/>
                <w:sz w:val="20"/>
                <w:szCs w:val="20"/>
                <w:lang w:val="sk-SK" w:eastAsia="en-US"/>
              </w:rPr>
              <w:t>93839</w:t>
            </w:r>
          </w:p>
        </w:tc>
      </w:tr>
      <w:tr w:rsidR="000A562A" w:rsidRPr="00951D30" w:rsidTr="00EA6B72">
        <w:trPr>
          <w:trHeight w:val="330"/>
          <w:jc w:val="center"/>
        </w:trPr>
        <w:tc>
          <w:tcPr>
            <w:tcW w:w="3171" w:type="pct"/>
            <w:tcBorders>
              <w:top w:val="nil"/>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p>
        </w:tc>
        <w:tc>
          <w:tcPr>
            <w:tcW w:w="92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83"/>
          <w:jc w:val="center"/>
        </w:trPr>
        <w:tc>
          <w:tcPr>
            <w:tcW w:w="3171" w:type="pct"/>
            <w:tcBorders>
              <w:top w:val="nil"/>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lastRenderedPageBreak/>
              <w:t>Úroky z úverov a leasingov</w:t>
            </w:r>
          </w:p>
        </w:tc>
        <w:tc>
          <w:tcPr>
            <w:tcW w:w="921" w:type="pct"/>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Pr>
                <w:rFonts w:ascii="Arial Narrow" w:hAnsi="Arial Narrow"/>
                <w:sz w:val="20"/>
                <w:szCs w:val="20"/>
                <w:lang w:val="sk-SK" w:eastAsia="en-US"/>
              </w:rPr>
              <w:t>42996</w:t>
            </w:r>
          </w:p>
        </w:tc>
        <w:tc>
          <w:tcPr>
            <w:tcW w:w="908" w:type="pct"/>
            <w:tcBorders>
              <w:top w:val="nil"/>
              <w:left w:val="single" w:sz="12" w:space="0" w:color="auto"/>
              <w:bottom w:val="single" w:sz="4" w:space="0" w:color="auto"/>
              <w:right w:val="single" w:sz="12"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59124</w:t>
            </w:r>
          </w:p>
        </w:tc>
      </w:tr>
      <w:tr w:rsidR="000A562A" w:rsidRPr="00951D30" w:rsidTr="00EA6B72">
        <w:trPr>
          <w:trHeight w:val="330"/>
          <w:jc w:val="center"/>
        </w:trPr>
        <w:tc>
          <w:tcPr>
            <w:tcW w:w="3171" w:type="pct"/>
            <w:tcBorders>
              <w:top w:val="nil"/>
              <w:left w:val="single" w:sz="12" w:space="0" w:color="auto"/>
              <w:bottom w:val="nil"/>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b/>
                <w:bCs/>
                <w:sz w:val="20"/>
                <w:szCs w:val="20"/>
                <w:lang w:val="sk-SK" w:eastAsia="en-US"/>
              </w:rPr>
              <w:t>Mimoriadne náklady, z toho:</w:t>
            </w:r>
          </w:p>
        </w:tc>
        <w:tc>
          <w:tcPr>
            <w:tcW w:w="921" w:type="pct"/>
            <w:tcBorders>
              <w:top w:val="nil"/>
              <w:left w:val="single" w:sz="12" w:space="0" w:color="auto"/>
              <w:bottom w:val="nil"/>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08" w:type="pct"/>
            <w:tcBorders>
              <w:top w:val="nil"/>
              <w:left w:val="single" w:sz="12" w:space="0" w:color="auto"/>
              <w:bottom w:val="nil"/>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bl>
    <w:p w:rsidR="000A562A" w:rsidRPr="00951D30" w:rsidRDefault="000A562A" w:rsidP="000A562A">
      <w:pPr>
        <w:keepNext/>
        <w:outlineLvl w:val="0"/>
        <w:rPr>
          <w:rFonts w:ascii="Arial Narrow" w:hAnsi="Arial Narrow"/>
          <w:b/>
          <w:bCs/>
          <w:kern w:val="28"/>
          <w:sz w:val="20"/>
          <w:szCs w:val="20"/>
          <w:lang w:val="sk-SK" w:eastAsia="en-US"/>
        </w:rPr>
      </w:pPr>
    </w:p>
    <w:p w:rsidR="000A562A" w:rsidRDefault="000A562A" w:rsidP="000A562A">
      <w:pPr>
        <w:rPr>
          <w:rFonts w:ascii="Arial Narrow" w:hAnsi="Arial Narrow"/>
          <w:sz w:val="20"/>
          <w:szCs w:val="20"/>
          <w:highlight w:val="yellow"/>
          <w:lang w:val="sk-SK" w:eastAsia="en-US"/>
        </w:rPr>
      </w:pPr>
    </w:p>
    <w:p w:rsidR="000A562A" w:rsidRPr="00951D30" w:rsidRDefault="000A562A" w:rsidP="000A562A">
      <w:pPr>
        <w:rPr>
          <w:rFonts w:ascii="Arial Narrow" w:hAnsi="Arial Narrow"/>
          <w:sz w:val="20"/>
          <w:szCs w:val="20"/>
          <w:highlight w:val="yellow"/>
          <w:lang w:val="sk-SK" w:eastAsia="en-US"/>
        </w:rPr>
      </w:pPr>
    </w:p>
    <w:p w:rsidR="000A562A" w:rsidRPr="00951D30" w:rsidRDefault="000A562A" w:rsidP="000A562A">
      <w:pPr>
        <w:rPr>
          <w:rFonts w:ascii="Arial Narrow" w:hAnsi="Arial Narrow"/>
          <w:sz w:val="20"/>
          <w:szCs w:val="20"/>
          <w:highlight w:val="yellow"/>
          <w:lang w:val="sk-SK" w:eastAsia="en-US"/>
        </w:rPr>
      </w:pPr>
    </w:p>
    <w:p w:rsidR="000A562A" w:rsidRPr="00951D30" w:rsidRDefault="000A562A" w:rsidP="000A562A">
      <w:pPr>
        <w:widowControl w:val="0"/>
        <w:spacing w:after="60"/>
        <w:outlineLvl w:val="0"/>
        <w:rPr>
          <w:rFonts w:ascii="Arial Narrow" w:hAnsi="Arial Narrow"/>
          <w:b/>
          <w:bCs/>
          <w:kern w:val="28"/>
          <w:sz w:val="20"/>
          <w:szCs w:val="20"/>
          <w:lang w:val="sk-SK" w:eastAsia="en-US"/>
        </w:rPr>
      </w:pPr>
      <w:r w:rsidRPr="003222CF">
        <w:rPr>
          <w:rFonts w:ascii="Arial Narrow" w:hAnsi="Arial Narrow"/>
          <w:b/>
          <w:bCs/>
          <w:kern w:val="28"/>
          <w:sz w:val="20"/>
          <w:szCs w:val="20"/>
          <w:lang w:val="sk-SK" w:eastAsia="en-US"/>
        </w:rPr>
        <w:t>Informácie k časti J.  písm. f) a g) prílohy č. 3 o daniach z príjmov</w:t>
      </w:r>
    </w:p>
    <w:tbl>
      <w:tblPr>
        <w:tblW w:w="5000" w:type="pct"/>
        <w:jc w:val="center"/>
        <w:tblLayout w:type="fixed"/>
        <w:tblLook w:val="00A0"/>
      </w:tblPr>
      <w:tblGrid>
        <w:gridCol w:w="2638"/>
        <w:gridCol w:w="1723"/>
        <w:gridCol w:w="937"/>
        <w:gridCol w:w="665"/>
        <w:gridCol w:w="1995"/>
        <w:gridCol w:w="797"/>
        <w:gridCol w:w="533"/>
      </w:tblGrid>
      <w:tr w:rsidR="000A562A" w:rsidRPr="00951D30" w:rsidTr="00EA6B72">
        <w:trPr>
          <w:trHeight w:val="642"/>
          <w:jc w:val="center"/>
        </w:trPr>
        <w:tc>
          <w:tcPr>
            <w:tcW w:w="2638" w:type="dxa"/>
            <w:vMerge w:val="restart"/>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Názov položky</w:t>
            </w:r>
          </w:p>
        </w:tc>
        <w:tc>
          <w:tcPr>
            <w:tcW w:w="3325" w:type="dxa"/>
            <w:gridSpan w:val="3"/>
            <w:tcBorders>
              <w:top w:val="single" w:sz="12" w:space="0" w:color="auto"/>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highlight w:val="yellow"/>
                <w:lang w:val="sk-SK" w:eastAsia="en-US"/>
              </w:rPr>
            </w:pPr>
            <w:r w:rsidRPr="00951D30">
              <w:rPr>
                <w:rFonts w:ascii="Arial Narrow" w:hAnsi="Arial Narrow"/>
                <w:b/>
                <w:bCs/>
                <w:sz w:val="20"/>
                <w:szCs w:val="20"/>
                <w:lang w:val="sk-SK" w:eastAsia="en-US"/>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highlight w:val="yellow"/>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45"/>
          <w:jc w:val="center"/>
        </w:trPr>
        <w:tc>
          <w:tcPr>
            <w:tcW w:w="2638" w:type="dxa"/>
            <w:vMerge/>
            <w:tcBorders>
              <w:top w:val="single" w:sz="8" w:space="0" w:color="000000"/>
              <w:left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p>
        </w:tc>
        <w:tc>
          <w:tcPr>
            <w:tcW w:w="1723"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Základ dane</w:t>
            </w:r>
          </w:p>
        </w:tc>
        <w:tc>
          <w:tcPr>
            <w:tcW w:w="937"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Daň</w:t>
            </w:r>
          </w:p>
        </w:tc>
        <w:tc>
          <w:tcPr>
            <w:tcW w:w="665"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Daň v %</w:t>
            </w:r>
          </w:p>
        </w:tc>
        <w:tc>
          <w:tcPr>
            <w:tcW w:w="1995"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Základ dane</w:t>
            </w:r>
          </w:p>
        </w:tc>
        <w:tc>
          <w:tcPr>
            <w:tcW w:w="797"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Daň</w:t>
            </w:r>
          </w:p>
        </w:tc>
        <w:tc>
          <w:tcPr>
            <w:tcW w:w="533" w:type="dxa"/>
            <w:tcBorders>
              <w:top w:val="single" w:sz="12" w:space="0" w:color="auto"/>
              <w:left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Daň v %</w:t>
            </w:r>
          </w:p>
        </w:tc>
      </w:tr>
      <w:tr w:rsidR="000A562A" w:rsidRPr="00951D30" w:rsidTr="00EA6B72">
        <w:trPr>
          <w:trHeight w:val="330"/>
          <w:jc w:val="center"/>
        </w:trPr>
        <w:tc>
          <w:tcPr>
            <w:tcW w:w="2638" w:type="dxa"/>
            <w:tcBorders>
              <w:left w:val="single" w:sz="12" w:space="0" w:color="auto"/>
              <w:bottom w:val="single" w:sz="4"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a</w:t>
            </w:r>
          </w:p>
        </w:tc>
        <w:tc>
          <w:tcPr>
            <w:tcW w:w="1723" w:type="dxa"/>
            <w:tcBorders>
              <w:left w:val="single" w:sz="12" w:space="0" w:color="auto"/>
              <w:bottom w:val="single" w:sz="4"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B</w:t>
            </w:r>
          </w:p>
        </w:tc>
        <w:tc>
          <w:tcPr>
            <w:tcW w:w="937"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c</w:t>
            </w:r>
          </w:p>
        </w:tc>
        <w:tc>
          <w:tcPr>
            <w:tcW w:w="665" w:type="dxa"/>
            <w:tcBorders>
              <w:left w:val="single" w:sz="12" w:space="0" w:color="auto"/>
              <w:bottom w:val="single" w:sz="4"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d</w:t>
            </w:r>
          </w:p>
        </w:tc>
        <w:tc>
          <w:tcPr>
            <w:tcW w:w="1995" w:type="dxa"/>
            <w:tcBorders>
              <w:left w:val="single" w:sz="12" w:space="0" w:color="auto"/>
              <w:bottom w:val="single" w:sz="4"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E</w:t>
            </w:r>
          </w:p>
        </w:tc>
        <w:tc>
          <w:tcPr>
            <w:tcW w:w="797"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f</w:t>
            </w:r>
          </w:p>
        </w:tc>
        <w:tc>
          <w:tcPr>
            <w:tcW w:w="533" w:type="dxa"/>
            <w:tcBorders>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g</w:t>
            </w:r>
          </w:p>
        </w:tc>
      </w:tr>
      <w:tr w:rsidR="000A562A" w:rsidRPr="00951D30" w:rsidTr="00EA6B72">
        <w:trPr>
          <w:trHeight w:val="330"/>
          <w:jc w:val="center"/>
        </w:trPr>
        <w:tc>
          <w:tcPr>
            <w:tcW w:w="2638"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Výsledok hospodárenia pred  zdanením, z toho:</w:t>
            </w:r>
          </w:p>
        </w:tc>
        <w:tc>
          <w:tcPr>
            <w:tcW w:w="1723" w:type="dxa"/>
            <w:tcBorders>
              <w:top w:val="single" w:sz="12" w:space="0" w:color="auto"/>
              <w:left w:val="single" w:sz="12" w:space="0" w:color="auto"/>
              <w:bottom w:val="single" w:sz="4" w:space="0" w:color="auto"/>
              <w:right w:val="single" w:sz="4" w:space="0" w:color="auto"/>
            </w:tcBorders>
            <w:noWrap/>
            <w:vAlign w:val="center"/>
          </w:tcPr>
          <w:p w:rsidR="000A562A" w:rsidRPr="00951D30" w:rsidRDefault="003309C0" w:rsidP="00EA6B72">
            <w:pPr>
              <w:jc w:val="center"/>
              <w:rPr>
                <w:rFonts w:ascii="Arial Narrow" w:hAnsi="Arial Narrow"/>
                <w:sz w:val="20"/>
                <w:szCs w:val="20"/>
                <w:lang w:val="sk-SK" w:eastAsia="en-US"/>
              </w:rPr>
            </w:pPr>
            <w:r>
              <w:rPr>
                <w:rFonts w:ascii="Arial Narrow" w:hAnsi="Arial Narrow"/>
                <w:sz w:val="20"/>
                <w:szCs w:val="20"/>
                <w:lang w:val="sk-SK" w:eastAsia="en-US"/>
              </w:rPr>
              <w:t>81501</w:t>
            </w:r>
          </w:p>
        </w:tc>
        <w:tc>
          <w:tcPr>
            <w:tcW w:w="937" w:type="dxa"/>
            <w:tcBorders>
              <w:top w:val="single" w:sz="12" w:space="0" w:color="auto"/>
              <w:left w:val="nil"/>
              <w:bottom w:val="single" w:sz="4"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p>
        </w:tc>
        <w:tc>
          <w:tcPr>
            <w:tcW w:w="665" w:type="dxa"/>
            <w:tcBorders>
              <w:top w:val="single" w:sz="12" w:space="0" w:color="auto"/>
              <w:left w:val="nil"/>
              <w:bottom w:val="single" w:sz="4"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0A562A" w:rsidRPr="00951D30" w:rsidRDefault="003309C0" w:rsidP="00EA6B72">
            <w:pPr>
              <w:jc w:val="center"/>
              <w:rPr>
                <w:rFonts w:ascii="Arial Narrow" w:hAnsi="Arial Narrow"/>
                <w:sz w:val="20"/>
                <w:szCs w:val="20"/>
                <w:lang w:val="sk-SK" w:eastAsia="en-US"/>
              </w:rPr>
            </w:pPr>
            <w:r>
              <w:rPr>
                <w:rFonts w:ascii="Arial Narrow" w:hAnsi="Arial Narrow"/>
                <w:sz w:val="20"/>
                <w:szCs w:val="20"/>
                <w:lang w:val="sk-SK" w:eastAsia="en-US"/>
              </w:rPr>
              <w:t>53262</w:t>
            </w:r>
          </w:p>
        </w:tc>
        <w:tc>
          <w:tcPr>
            <w:tcW w:w="797" w:type="dxa"/>
            <w:tcBorders>
              <w:top w:val="single" w:sz="12" w:space="0" w:color="auto"/>
              <w:left w:val="nil"/>
              <w:bottom w:val="single" w:sz="4"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x</w:t>
            </w:r>
          </w:p>
        </w:tc>
        <w:tc>
          <w:tcPr>
            <w:tcW w:w="533" w:type="dxa"/>
            <w:tcBorders>
              <w:top w:val="single" w:sz="12" w:space="0" w:color="auto"/>
              <w:left w:val="nil"/>
              <w:bottom w:val="single" w:sz="4" w:space="0" w:color="auto"/>
              <w:right w:val="single" w:sz="12"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x</w:t>
            </w:r>
          </w:p>
        </w:tc>
      </w:tr>
      <w:tr w:rsidR="000A562A" w:rsidRPr="00951D30" w:rsidTr="00EA6B72">
        <w:trPr>
          <w:trHeight w:val="330"/>
          <w:jc w:val="center"/>
        </w:trPr>
        <w:tc>
          <w:tcPr>
            <w:tcW w:w="2638"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teoretická daň </w:t>
            </w:r>
          </w:p>
        </w:tc>
        <w:tc>
          <w:tcPr>
            <w:tcW w:w="1723" w:type="dxa"/>
            <w:tcBorders>
              <w:top w:val="nil"/>
              <w:left w:val="single" w:sz="12" w:space="0" w:color="auto"/>
              <w:bottom w:val="single" w:sz="6"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p>
        </w:tc>
        <w:tc>
          <w:tcPr>
            <w:tcW w:w="937" w:type="dxa"/>
            <w:tcBorders>
              <w:top w:val="nil"/>
              <w:left w:val="nil"/>
              <w:bottom w:val="single" w:sz="6" w:space="0" w:color="auto"/>
              <w:right w:val="single" w:sz="4" w:space="0" w:color="auto"/>
            </w:tcBorders>
            <w:noWrap/>
            <w:vAlign w:val="center"/>
          </w:tcPr>
          <w:p w:rsidR="000A562A" w:rsidRPr="00951D30" w:rsidRDefault="003309C0" w:rsidP="00EA6B72">
            <w:pPr>
              <w:jc w:val="center"/>
              <w:rPr>
                <w:rFonts w:ascii="Arial Narrow" w:hAnsi="Arial Narrow"/>
                <w:sz w:val="20"/>
                <w:szCs w:val="20"/>
                <w:lang w:val="sk-SK" w:eastAsia="en-US"/>
              </w:rPr>
            </w:pPr>
            <w:r>
              <w:rPr>
                <w:rFonts w:ascii="Arial Narrow" w:hAnsi="Arial Narrow"/>
                <w:sz w:val="20"/>
                <w:szCs w:val="20"/>
                <w:lang w:val="sk-SK" w:eastAsia="en-US"/>
              </w:rPr>
              <w:t>17930</w:t>
            </w:r>
          </w:p>
        </w:tc>
        <w:tc>
          <w:tcPr>
            <w:tcW w:w="665" w:type="dxa"/>
            <w:tcBorders>
              <w:top w:val="nil"/>
              <w:left w:val="nil"/>
              <w:bottom w:val="single" w:sz="6" w:space="0" w:color="auto"/>
              <w:right w:val="single" w:sz="12" w:space="0" w:color="auto"/>
            </w:tcBorders>
            <w:noWrap/>
            <w:vAlign w:val="center"/>
          </w:tcPr>
          <w:p w:rsidR="000A562A" w:rsidRPr="00951D30" w:rsidRDefault="003309C0" w:rsidP="00EA6B72">
            <w:pPr>
              <w:jc w:val="center"/>
              <w:rPr>
                <w:rFonts w:ascii="Arial Narrow" w:hAnsi="Arial Narrow"/>
                <w:sz w:val="20"/>
                <w:szCs w:val="20"/>
                <w:lang w:val="sk-SK" w:eastAsia="en-US"/>
              </w:rPr>
            </w:pPr>
            <w:r>
              <w:rPr>
                <w:rFonts w:ascii="Arial Narrow" w:hAnsi="Arial Narrow"/>
                <w:sz w:val="20"/>
                <w:szCs w:val="20"/>
                <w:lang w:val="sk-SK" w:eastAsia="en-US"/>
              </w:rPr>
              <w:t>22</w:t>
            </w:r>
          </w:p>
        </w:tc>
        <w:tc>
          <w:tcPr>
            <w:tcW w:w="1995" w:type="dxa"/>
            <w:tcBorders>
              <w:top w:val="nil"/>
              <w:left w:val="single" w:sz="12" w:space="0" w:color="auto"/>
              <w:bottom w:val="single" w:sz="6"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X</w:t>
            </w:r>
          </w:p>
        </w:tc>
        <w:tc>
          <w:tcPr>
            <w:tcW w:w="797" w:type="dxa"/>
            <w:tcBorders>
              <w:top w:val="nil"/>
              <w:left w:val="nil"/>
              <w:bottom w:val="single" w:sz="6" w:space="0" w:color="auto"/>
              <w:right w:val="single" w:sz="4" w:space="0" w:color="auto"/>
            </w:tcBorders>
            <w:noWrap/>
            <w:vAlign w:val="center"/>
          </w:tcPr>
          <w:p w:rsidR="000A562A" w:rsidRPr="00951D30" w:rsidRDefault="003309C0" w:rsidP="00EA6B72">
            <w:pPr>
              <w:jc w:val="center"/>
              <w:rPr>
                <w:rFonts w:ascii="Arial Narrow" w:hAnsi="Arial Narrow"/>
                <w:sz w:val="20"/>
                <w:szCs w:val="20"/>
                <w:lang w:val="sk-SK" w:eastAsia="en-US"/>
              </w:rPr>
            </w:pPr>
            <w:r>
              <w:rPr>
                <w:rFonts w:ascii="Arial Narrow" w:hAnsi="Arial Narrow"/>
                <w:sz w:val="20"/>
                <w:szCs w:val="20"/>
                <w:lang w:val="sk-SK" w:eastAsia="en-US"/>
              </w:rPr>
              <w:t>12250</w:t>
            </w:r>
          </w:p>
        </w:tc>
        <w:tc>
          <w:tcPr>
            <w:tcW w:w="533" w:type="dxa"/>
            <w:tcBorders>
              <w:top w:val="nil"/>
              <w:left w:val="nil"/>
              <w:bottom w:val="single" w:sz="6" w:space="0" w:color="auto"/>
              <w:right w:val="single" w:sz="12" w:space="0" w:color="auto"/>
            </w:tcBorders>
            <w:noWrap/>
            <w:vAlign w:val="center"/>
          </w:tcPr>
          <w:p w:rsidR="000A562A" w:rsidRPr="00951D30" w:rsidRDefault="003309C0" w:rsidP="00EA6B72">
            <w:pPr>
              <w:jc w:val="center"/>
              <w:rPr>
                <w:rFonts w:ascii="Arial Narrow" w:hAnsi="Arial Narrow"/>
                <w:sz w:val="20"/>
                <w:szCs w:val="20"/>
                <w:lang w:val="sk-SK" w:eastAsia="en-US"/>
              </w:rPr>
            </w:pPr>
            <w:r>
              <w:rPr>
                <w:rFonts w:ascii="Arial Narrow" w:hAnsi="Arial Narrow"/>
                <w:sz w:val="20"/>
                <w:szCs w:val="20"/>
                <w:lang w:val="sk-SK" w:eastAsia="en-US"/>
              </w:rPr>
              <w:t>23</w:t>
            </w:r>
          </w:p>
        </w:tc>
      </w:tr>
      <w:tr w:rsidR="000A562A" w:rsidRPr="00951D30" w:rsidTr="00EA6B72">
        <w:trPr>
          <w:trHeight w:val="330"/>
          <w:jc w:val="center"/>
        </w:trPr>
        <w:tc>
          <w:tcPr>
            <w:tcW w:w="263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Daňovo neuznané náklady</w:t>
            </w:r>
          </w:p>
        </w:tc>
        <w:tc>
          <w:tcPr>
            <w:tcW w:w="1723" w:type="dxa"/>
            <w:tcBorders>
              <w:top w:val="single" w:sz="6" w:space="0" w:color="auto"/>
              <w:left w:val="single" w:sz="12" w:space="0" w:color="auto"/>
              <w:bottom w:val="single" w:sz="6" w:space="0" w:color="auto"/>
              <w:right w:val="single" w:sz="4"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4786</w:t>
            </w:r>
          </w:p>
        </w:tc>
        <w:tc>
          <w:tcPr>
            <w:tcW w:w="937" w:type="dxa"/>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665" w:type="dxa"/>
            <w:tcBorders>
              <w:top w:val="single" w:sz="6"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50675</w:t>
            </w:r>
          </w:p>
        </w:tc>
        <w:tc>
          <w:tcPr>
            <w:tcW w:w="797" w:type="dxa"/>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33" w:type="dxa"/>
            <w:tcBorders>
              <w:top w:val="single" w:sz="6"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638"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Výnosy nepodliehajúce dani</w:t>
            </w:r>
          </w:p>
        </w:tc>
        <w:tc>
          <w:tcPr>
            <w:tcW w:w="1723" w:type="dxa"/>
            <w:tcBorders>
              <w:top w:val="single" w:sz="6" w:space="0" w:color="auto"/>
              <w:left w:val="single" w:sz="12" w:space="0" w:color="auto"/>
              <w:bottom w:val="single" w:sz="4" w:space="0" w:color="auto"/>
              <w:right w:val="single" w:sz="4"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279</w:t>
            </w:r>
          </w:p>
        </w:tc>
        <w:tc>
          <w:tcPr>
            <w:tcW w:w="937"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665" w:type="dxa"/>
            <w:tcBorders>
              <w:top w:val="single" w:sz="6"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995" w:type="dxa"/>
            <w:tcBorders>
              <w:top w:val="single" w:sz="6" w:space="0" w:color="auto"/>
              <w:left w:val="single" w:sz="12" w:space="0" w:color="auto"/>
              <w:bottom w:val="single" w:sz="4" w:space="0" w:color="auto"/>
              <w:right w:val="single" w:sz="4"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9181</w:t>
            </w:r>
          </w:p>
        </w:tc>
        <w:tc>
          <w:tcPr>
            <w:tcW w:w="797"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33" w:type="dxa"/>
            <w:tcBorders>
              <w:top w:val="single" w:sz="6"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638"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Umorenie daňovej straty</w:t>
            </w:r>
          </w:p>
        </w:tc>
        <w:tc>
          <w:tcPr>
            <w:tcW w:w="1723" w:type="dxa"/>
            <w:tcBorders>
              <w:top w:val="nil"/>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937" w:type="dxa"/>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665" w:type="dxa"/>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995" w:type="dxa"/>
            <w:tcBorders>
              <w:top w:val="nil"/>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sidR="003309C0">
              <w:rPr>
                <w:rFonts w:ascii="Arial Narrow" w:hAnsi="Arial Narrow"/>
                <w:sz w:val="20"/>
                <w:szCs w:val="20"/>
                <w:lang w:val="sk-SK" w:eastAsia="en-US"/>
              </w:rPr>
              <w:t>26003</w:t>
            </w:r>
          </w:p>
        </w:tc>
        <w:tc>
          <w:tcPr>
            <w:tcW w:w="797" w:type="dxa"/>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33" w:type="dxa"/>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638"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Spolu</w:t>
            </w:r>
          </w:p>
        </w:tc>
        <w:tc>
          <w:tcPr>
            <w:tcW w:w="1723" w:type="dxa"/>
            <w:tcBorders>
              <w:top w:val="nil"/>
              <w:left w:val="single" w:sz="12" w:space="0" w:color="auto"/>
              <w:bottom w:val="single" w:sz="4" w:space="0" w:color="auto"/>
              <w:right w:val="single" w:sz="4"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86008</w:t>
            </w:r>
          </w:p>
        </w:tc>
        <w:tc>
          <w:tcPr>
            <w:tcW w:w="937" w:type="dxa"/>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665" w:type="dxa"/>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995" w:type="dxa"/>
            <w:tcBorders>
              <w:top w:val="nil"/>
              <w:left w:val="single" w:sz="12" w:space="0" w:color="auto"/>
              <w:bottom w:val="single" w:sz="4" w:space="0" w:color="auto"/>
              <w:right w:val="single" w:sz="4"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68753</w:t>
            </w:r>
          </w:p>
        </w:tc>
        <w:tc>
          <w:tcPr>
            <w:tcW w:w="797" w:type="dxa"/>
            <w:tcBorders>
              <w:top w:val="nil"/>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533" w:type="dxa"/>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638"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Splatná daň z príjmov</w:t>
            </w:r>
          </w:p>
        </w:tc>
        <w:tc>
          <w:tcPr>
            <w:tcW w:w="1723" w:type="dxa"/>
            <w:tcBorders>
              <w:top w:val="nil"/>
              <w:left w:val="single" w:sz="12" w:space="0" w:color="auto"/>
              <w:bottom w:val="single" w:sz="4"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p>
        </w:tc>
        <w:tc>
          <w:tcPr>
            <w:tcW w:w="937" w:type="dxa"/>
            <w:tcBorders>
              <w:top w:val="nil"/>
              <w:left w:val="nil"/>
              <w:bottom w:val="single" w:sz="4" w:space="0" w:color="auto"/>
              <w:right w:val="single" w:sz="4"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18922</w:t>
            </w:r>
          </w:p>
        </w:tc>
        <w:tc>
          <w:tcPr>
            <w:tcW w:w="665" w:type="dxa"/>
            <w:tcBorders>
              <w:top w:val="nil"/>
              <w:left w:val="nil"/>
              <w:bottom w:val="single" w:sz="4" w:space="0" w:color="auto"/>
              <w:right w:val="single" w:sz="12" w:space="0" w:color="auto"/>
            </w:tcBorders>
            <w:noWrap/>
            <w:vAlign w:val="center"/>
          </w:tcPr>
          <w:p w:rsidR="000A562A" w:rsidRPr="00D17BED" w:rsidRDefault="000A562A" w:rsidP="00EA6B72">
            <w:pPr>
              <w:rPr>
                <w:rFonts w:ascii="Arial Narrow" w:hAnsi="Arial Narrow"/>
                <w:sz w:val="20"/>
                <w:szCs w:val="20"/>
                <w:lang w:val="sk-SK" w:eastAsia="en-US"/>
              </w:rPr>
            </w:pPr>
            <w:r w:rsidRPr="00D17BED">
              <w:rPr>
                <w:rFonts w:ascii="Arial Narrow" w:hAnsi="Arial Narrow"/>
                <w:sz w:val="20"/>
                <w:szCs w:val="20"/>
                <w:lang w:val="sk-SK" w:eastAsia="en-US"/>
              </w:rPr>
              <w:t> </w:t>
            </w:r>
            <w:r w:rsidR="006549AB" w:rsidRPr="00D17BED">
              <w:rPr>
                <w:rFonts w:ascii="Arial Narrow" w:hAnsi="Arial Narrow"/>
                <w:sz w:val="20"/>
                <w:szCs w:val="20"/>
                <w:lang w:val="sk-SK" w:eastAsia="en-US"/>
              </w:rPr>
              <w:t>23</w:t>
            </w:r>
          </w:p>
        </w:tc>
        <w:tc>
          <w:tcPr>
            <w:tcW w:w="1995" w:type="dxa"/>
            <w:tcBorders>
              <w:top w:val="nil"/>
              <w:left w:val="single" w:sz="12" w:space="0" w:color="auto"/>
              <w:bottom w:val="single" w:sz="4"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X</w:t>
            </w:r>
          </w:p>
        </w:tc>
        <w:tc>
          <w:tcPr>
            <w:tcW w:w="797" w:type="dxa"/>
            <w:tcBorders>
              <w:top w:val="nil"/>
              <w:left w:val="nil"/>
              <w:bottom w:val="single" w:sz="4" w:space="0" w:color="auto"/>
              <w:right w:val="single" w:sz="4" w:space="0" w:color="auto"/>
            </w:tcBorders>
            <w:noWrap/>
            <w:vAlign w:val="center"/>
          </w:tcPr>
          <w:p w:rsidR="000A562A" w:rsidRPr="00D17BED" w:rsidRDefault="006549AB" w:rsidP="00EA6B72">
            <w:pPr>
              <w:rPr>
                <w:rFonts w:ascii="Arial Narrow" w:hAnsi="Arial Narrow"/>
                <w:sz w:val="20"/>
                <w:szCs w:val="20"/>
                <w:lang w:val="sk-SK" w:eastAsia="en-US"/>
              </w:rPr>
            </w:pPr>
            <w:r w:rsidRPr="00D17BED">
              <w:rPr>
                <w:rFonts w:ascii="Arial Narrow" w:hAnsi="Arial Narrow"/>
                <w:sz w:val="20"/>
                <w:szCs w:val="20"/>
                <w:lang w:val="sk-SK" w:eastAsia="en-US"/>
              </w:rPr>
              <w:t>15813</w:t>
            </w:r>
          </w:p>
        </w:tc>
        <w:tc>
          <w:tcPr>
            <w:tcW w:w="533" w:type="dxa"/>
            <w:tcBorders>
              <w:top w:val="nil"/>
              <w:left w:val="nil"/>
              <w:bottom w:val="single" w:sz="4" w:space="0" w:color="auto"/>
              <w:right w:val="single" w:sz="12"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30</w:t>
            </w:r>
          </w:p>
        </w:tc>
      </w:tr>
      <w:tr w:rsidR="000A562A" w:rsidRPr="00951D30" w:rsidTr="00EA6B72">
        <w:trPr>
          <w:trHeight w:val="330"/>
          <w:jc w:val="center"/>
        </w:trPr>
        <w:tc>
          <w:tcPr>
            <w:tcW w:w="2638"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E67FD5">
              <w:rPr>
                <w:rFonts w:ascii="Arial Narrow" w:hAnsi="Arial Narrow"/>
                <w:sz w:val="20"/>
                <w:szCs w:val="20"/>
                <w:lang w:val="sk-SK" w:eastAsia="en-US"/>
              </w:rPr>
              <w:t>Odložená daň z príjmov</w:t>
            </w:r>
          </w:p>
        </w:tc>
        <w:tc>
          <w:tcPr>
            <w:tcW w:w="1723" w:type="dxa"/>
            <w:tcBorders>
              <w:top w:val="nil"/>
              <w:left w:val="single" w:sz="12" w:space="0" w:color="auto"/>
              <w:bottom w:val="single" w:sz="4"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p>
        </w:tc>
        <w:tc>
          <w:tcPr>
            <w:tcW w:w="937" w:type="dxa"/>
            <w:tcBorders>
              <w:top w:val="nil"/>
              <w:left w:val="nil"/>
              <w:bottom w:val="single" w:sz="4" w:space="0" w:color="auto"/>
              <w:right w:val="single" w:sz="4" w:space="0" w:color="auto"/>
            </w:tcBorders>
            <w:noWrap/>
            <w:vAlign w:val="center"/>
          </w:tcPr>
          <w:p w:rsidR="000A562A" w:rsidRPr="00951D30" w:rsidRDefault="006549AB" w:rsidP="00EA6B72">
            <w:pPr>
              <w:rPr>
                <w:rFonts w:ascii="Arial Narrow" w:hAnsi="Arial Narrow"/>
                <w:sz w:val="20"/>
                <w:szCs w:val="20"/>
                <w:lang w:val="sk-SK" w:eastAsia="en-US"/>
              </w:rPr>
            </w:pPr>
            <w:r>
              <w:rPr>
                <w:rFonts w:ascii="Arial Narrow" w:hAnsi="Arial Narrow"/>
                <w:sz w:val="20"/>
                <w:szCs w:val="20"/>
                <w:lang w:val="sk-SK" w:eastAsia="en-US"/>
              </w:rPr>
              <w:t>-554</w:t>
            </w:r>
          </w:p>
        </w:tc>
        <w:tc>
          <w:tcPr>
            <w:tcW w:w="665" w:type="dxa"/>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995" w:type="dxa"/>
            <w:tcBorders>
              <w:top w:val="nil"/>
              <w:left w:val="single" w:sz="12" w:space="0" w:color="auto"/>
              <w:bottom w:val="single" w:sz="4"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X</w:t>
            </w:r>
          </w:p>
        </w:tc>
        <w:tc>
          <w:tcPr>
            <w:tcW w:w="797" w:type="dxa"/>
            <w:tcBorders>
              <w:top w:val="nil"/>
              <w:left w:val="nil"/>
              <w:bottom w:val="single" w:sz="4" w:space="0" w:color="auto"/>
              <w:right w:val="single" w:sz="4"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-4782</w:t>
            </w:r>
          </w:p>
        </w:tc>
        <w:tc>
          <w:tcPr>
            <w:tcW w:w="533" w:type="dxa"/>
            <w:tcBorders>
              <w:top w:val="nil"/>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45"/>
          <w:jc w:val="center"/>
        </w:trPr>
        <w:tc>
          <w:tcPr>
            <w:tcW w:w="2638"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Celková daň z príjmov </w:t>
            </w:r>
          </w:p>
        </w:tc>
        <w:tc>
          <w:tcPr>
            <w:tcW w:w="1723" w:type="dxa"/>
            <w:tcBorders>
              <w:top w:val="nil"/>
              <w:left w:val="single" w:sz="12" w:space="0" w:color="auto"/>
              <w:bottom w:val="single" w:sz="12"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p>
        </w:tc>
        <w:tc>
          <w:tcPr>
            <w:tcW w:w="937" w:type="dxa"/>
            <w:tcBorders>
              <w:top w:val="nil"/>
              <w:left w:val="nil"/>
              <w:bottom w:val="single" w:sz="12" w:space="0" w:color="auto"/>
              <w:right w:val="single" w:sz="4"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18368</w:t>
            </w:r>
          </w:p>
        </w:tc>
        <w:tc>
          <w:tcPr>
            <w:tcW w:w="665" w:type="dxa"/>
            <w:tcBorders>
              <w:top w:val="nil"/>
              <w:left w:val="nil"/>
              <w:bottom w:val="single" w:sz="12" w:space="0" w:color="auto"/>
              <w:right w:val="single" w:sz="12" w:space="0" w:color="auto"/>
            </w:tcBorders>
            <w:noWrap/>
            <w:vAlign w:val="center"/>
          </w:tcPr>
          <w:p w:rsidR="000A562A" w:rsidRPr="00D17BED" w:rsidRDefault="000A562A" w:rsidP="00EA6B72">
            <w:pPr>
              <w:rPr>
                <w:rFonts w:ascii="Arial Narrow" w:hAnsi="Arial Narrow"/>
                <w:sz w:val="20"/>
                <w:szCs w:val="20"/>
                <w:lang w:val="sk-SK" w:eastAsia="en-US"/>
              </w:rPr>
            </w:pPr>
            <w:r w:rsidRPr="00D17BED">
              <w:rPr>
                <w:rFonts w:ascii="Arial Narrow" w:hAnsi="Arial Narrow"/>
                <w:sz w:val="20"/>
                <w:szCs w:val="20"/>
                <w:lang w:val="sk-SK" w:eastAsia="en-US"/>
              </w:rPr>
              <w:t> </w:t>
            </w:r>
            <w:r w:rsidR="006549AB" w:rsidRPr="00D17BED">
              <w:rPr>
                <w:rFonts w:ascii="Arial Narrow" w:hAnsi="Arial Narrow"/>
                <w:sz w:val="20"/>
                <w:szCs w:val="20"/>
                <w:lang w:val="sk-SK" w:eastAsia="en-US"/>
              </w:rPr>
              <w:t>22</w:t>
            </w:r>
          </w:p>
        </w:tc>
        <w:tc>
          <w:tcPr>
            <w:tcW w:w="1995" w:type="dxa"/>
            <w:tcBorders>
              <w:top w:val="nil"/>
              <w:left w:val="single" w:sz="12" w:space="0" w:color="auto"/>
              <w:bottom w:val="single" w:sz="12" w:space="0" w:color="auto"/>
              <w:right w:val="single" w:sz="4" w:space="0" w:color="auto"/>
            </w:tcBorders>
            <w:noWrap/>
            <w:vAlign w:val="center"/>
          </w:tcPr>
          <w:p w:rsidR="000A562A" w:rsidRPr="00951D30" w:rsidRDefault="000A562A" w:rsidP="00EA6B72">
            <w:pPr>
              <w:jc w:val="center"/>
              <w:rPr>
                <w:rFonts w:ascii="Arial Narrow" w:hAnsi="Arial Narrow"/>
                <w:sz w:val="20"/>
                <w:szCs w:val="20"/>
                <w:lang w:val="sk-SK" w:eastAsia="en-US"/>
              </w:rPr>
            </w:pPr>
            <w:r w:rsidRPr="00951D30">
              <w:rPr>
                <w:rFonts w:ascii="Arial Narrow" w:hAnsi="Arial Narrow"/>
                <w:sz w:val="20"/>
                <w:szCs w:val="20"/>
                <w:lang w:val="sk-SK" w:eastAsia="en-US"/>
              </w:rPr>
              <w:t>X</w:t>
            </w:r>
          </w:p>
        </w:tc>
        <w:tc>
          <w:tcPr>
            <w:tcW w:w="797" w:type="dxa"/>
            <w:tcBorders>
              <w:top w:val="nil"/>
              <w:left w:val="nil"/>
              <w:bottom w:val="single" w:sz="12" w:space="0" w:color="auto"/>
              <w:right w:val="single" w:sz="4"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11032</w:t>
            </w:r>
          </w:p>
        </w:tc>
        <w:tc>
          <w:tcPr>
            <w:tcW w:w="533" w:type="dxa"/>
            <w:tcBorders>
              <w:top w:val="nil"/>
              <w:left w:val="nil"/>
              <w:bottom w:val="single" w:sz="12" w:space="0" w:color="auto"/>
              <w:right w:val="single" w:sz="12"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21</w:t>
            </w:r>
          </w:p>
        </w:tc>
      </w:tr>
    </w:tbl>
    <w:p w:rsidR="000A562A" w:rsidRPr="00951D30" w:rsidRDefault="000A562A" w:rsidP="000A562A">
      <w:pPr>
        <w:keepNext/>
        <w:outlineLvl w:val="0"/>
        <w:rPr>
          <w:rFonts w:ascii="Arial Narrow" w:hAnsi="Arial Narrow"/>
          <w:b/>
          <w:bCs/>
          <w:kern w:val="28"/>
          <w:sz w:val="20"/>
          <w:szCs w:val="20"/>
          <w:lang w:val="sk-SK" w:eastAsia="en-US"/>
        </w:rPr>
      </w:pPr>
    </w:p>
    <w:p w:rsidR="000A562A" w:rsidRPr="00951D30" w:rsidRDefault="000A562A" w:rsidP="000A562A">
      <w:pPr>
        <w:keepNext/>
        <w:spacing w:after="60"/>
        <w:outlineLvl w:val="0"/>
        <w:rPr>
          <w:rFonts w:ascii="Arial Narrow" w:hAnsi="Arial Narrow"/>
          <w:b/>
          <w:bCs/>
          <w:kern w:val="28"/>
          <w:sz w:val="20"/>
          <w:szCs w:val="20"/>
          <w:lang w:val="sk-SK" w:eastAsia="en-US"/>
        </w:rPr>
      </w:pPr>
    </w:p>
    <w:p w:rsidR="000A562A" w:rsidRPr="00951D30" w:rsidRDefault="000A562A" w:rsidP="000A562A">
      <w:pPr>
        <w:keepNext/>
        <w:spacing w:after="60"/>
        <w:outlineLvl w:val="0"/>
        <w:rPr>
          <w:rFonts w:ascii="Arial Narrow" w:hAnsi="Arial Narrow"/>
          <w:b/>
          <w:bCs/>
          <w:kern w:val="28"/>
          <w:sz w:val="20"/>
          <w:szCs w:val="20"/>
          <w:lang w:val="sk-SK" w:eastAsia="en-US"/>
        </w:rPr>
      </w:pPr>
    </w:p>
    <w:p w:rsidR="000A562A" w:rsidRPr="00951D30" w:rsidRDefault="000A562A" w:rsidP="000A562A">
      <w:pPr>
        <w:ind w:left="360" w:right="71" w:hanging="360"/>
        <w:jc w:val="both"/>
        <w:rPr>
          <w:b/>
          <w:bCs/>
          <w:sz w:val="20"/>
          <w:szCs w:val="20"/>
          <w:lang w:val="sk-SK" w:eastAsia="en-US"/>
        </w:rPr>
      </w:pPr>
      <w:r w:rsidRPr="00951D30">
        <w:rPr>
          <w:b/>
          <w:bCs/>
          <w:sz w:val="20"/>
          <w:szCs w:val="20"/>
          <w:lang w:val="sk-SK" w:eastAsia="en-US"/>
        </w:rPr>
        <w:t xml:space="preserve">K. V časti  o údajoch na podsúvahových účtoch </w:t>
      </w:r>
      <w:r w:rsidRPr="00951D30">
        <w:rPr>
          <w:bCs/>
          <w:sz w:val="20"/>
          <w:szCs w:val="20"/>
          <w:lang w:val="sk-SK" w:eastAsia="en-US"/>
        </w:rPr>
        <w:t>sa uvádzajú informácie o</w:t>
      </w:r>
      <w:r w:rsidRPr="00951D30">
        <w:rPr>
          <w:b/>
          <w:bCs/>
          <w:sz w:val="20"/>
          <w:szCs w:val="20"/>
          <w:lang w:val="sk-SK" w:eastAsia="en-US"/>
        </w:rPr>
        <w:t xml:space="preserve"> </w:t>
      </w:r>
      <w:r w:rsidRPr="00951D30">
        <w:rPr>
          <w:bCs/>
          <w:sz w:val="20"/>
          <w:szCs w:val="20"/>
          <w:lang w:val="sk-SK" w:eastAsia="en-US"/>
        </w:rPr>
        <w:t>významných  položkách prenajatého majetku,  majetku prijatého do úschovy, o pohľadávkach a záväzkoch  z opcií, o odpísaných pohľadávkach a  pohľadávkach a záväzkoch z lízingu.</w:t>
      </w:r>
    </w:p>
    <w:p w:rsidR="000A562A" w:rsidRPr="00951D30" w:rsidRDefault="000A562A" w:rsidP="000A562A">
      <w:pPr>
        <w:ind w:right="71"/>
        <w:rPr>
          <w:bCs/>
          <w:sz w:val="20"/>
          <w:szCs w:val="20"/>
          <w:lang w:val="sk-SK" w:eastAsia="en-US"/>
        </w:rPr>
      </w:pPr>
    </w:p>
    <w:p w:rsidR="000A562A" w:rsidRPr="00951D30" w:rsidRDefault="000A562A" w:rsidP="000A562A">
      <w:pPr>
        <w:ind w:right="71"/>
        <w:rPr>
          <w:b/>
          <w:bCs/>
          <w:sz w:val="20"/>
          <w:szCs w:val="20"/>
          <w:lang w:val="sk-SK" w:eastAsia="en-US"/>
        </w:rPr>
      </w:pPr>
      <w:r w:rsidRPr="00951D30">
        <w:rPr>
          <w:b/>
          <w:bCs/>
          <w:sz w:val="20"/>
          <w:szCs w:val="20"/>
          <w:lang w:val="sk-SK" w:eastAsia="en-US"/>
        </w:rPr>
        <w:t>L.  V časti  o iných aktívach a iných  pasívach sa uvádzajú tieto informácie:</w:t>
      </w:r>
    </w:p>
    <w:p w:rsidR="000A562A" w:rsidRPr="00951D30" w:rsidRDefault="000A562A" w:rsidP="000A562A">
      <w:pPr>
        <w:ind w:right="71"/>
        <w:rPr>
          <w:b/>
          <w:bCs/>
          <w:sz w:val="20"/>
          <w:szCs w:val="20"/>
          <w:lang w:val="sk-SK" w:eastAsia="en-US"/>
        </w:rPr>
      </w:pPr>
    </w:p>
    <w:p w:rsidR="000A562A" w:rsidRPr="00951D30" w:rsidRDefault="000A562A" w:rsidP="000A562A">
      <w:pPr>
        <w:ind w:left="1080" w:right="71" w:hanging="360"/>
        <w:jc w:val="both"/>
        <w:rPr>
          <w:sz w:val="20"/>
          <w:szCs w:val="20"/>
          <w:lang w:val="sk-SK" w:eastAsia="en-US"/>
        </w:rPr>
      </w:pPr>
      <w:r w:rsidRPr="00951D30">
        <w:rPr>
          <w:sz w:val="20"/>
          <w:szCs w:val="20"/>
          <w:lang w:val="sk-SK" w:eastAsia="en-US"/>
        </w:rPr>
        <w:t>a)  opis a hodnota  podmienených záväzkov vyplývajúcich zo súdnych rozhodnutí, z poskytnutých záruk, zo všeobecne záväzných právnych predpisov, zo zmlúv o podriadenom záväzku</w:t>
      </w:r>
      <w:r w:rsidRPr="00951D30">
        <w:rPr>
          <w:sz w:val="20"/>
          <w:szCs w:val="20"/>
          <w:vertAlign w:val="superscript"/>
          <w:lang w:val="sk-SK" w:eastAsia="en-US"/>
        </w:rPr>
        <w:footnoteReference w:customMarkFollows="1" w:id="1"/>
        <w:t>1cb)</w:t>
      </w:r>
      <w:r w:rsidRPr="00951D30">
        <w:rPr>
          <w:sz w:val="20"/>
          <w:szCs w:val="20"/>
          <w:lang w:val="sk-SK" w:eastAsia="en-US"/>
        </w:rPr>
        <w:t>), z ručenia  podľa jednotlivých druhov ručenia a podobne; takýmito podmienenými záväzkami sú</w:t>
      </w:r>
    </w:p>
    <w:p w:rsidR="000A562A" w:rsidRPr="00951D30" w:rsidRDefault="000A562A" w:rsidP="000A562A">
      <w:pPr>
        <w:numPr>
          <w:ilvl w:val="0"/>
          <w:numId w:val="42"/>
        </w:numPr>
        <w:ind w:right="71"/>
        <w:jc w:val="both"/>
        <w:rPr>
          <w:sz w:val="20"/>
          <w:szCs w:val="20"/>
          <w:lang w:val="sk-SK" w:eastAsia="en-US"/>
        </w:rPr>
      </w:pPr>
      <w:r w:rsidRPr="00951D30">
        <w:rPr>
          <w:sz w:val="20"/>
          <w:szCs w:val="20"/>
          <w:lang w:val="sk-SK" w:eastAsia="en-US"/>
        </w:rPr>
        <w:t>možná povinnosť, ktorá vznikla ako dôsledok minulej udalosti a ktorej existencia závisí od toho, či nastane alebo nenastane jedna alebo viac neistých udalostí v budúcnosti, ktorých vznik nezávisí od účtovnej jednotky, alebo</w:t>
      </w:r>
    </w:p>
    <w:p w:rsidR="000A562A" w:rsidRPr="00951D30" w:rsidRDefault="000A562A" w:rsidP="000A562A">
      <w:pPr>
        <w:numPr>
          <w:ilvl w:val="0"/>
          <w:numId w:val="42"/>
        </w:numPr>
        <w:ind w:right="71"/>
        <w:jc w:val="both"/>
        <w:rPr>
          <w:sz w:val="20"/>
          <w:szCs w:val="20"/>
          <w:lang w:val="sk-SK" w:eastAsia="en-US"/>
        </w:rPr>
      </w:pPr>
      <w:r w:rsidRPr="00951D30">
        <w:rPr>
          <w:sz w:val="20"/>
          <w:szCs w:val="20"/>
          <w:lang w:val="sk-SK" w:eastAsia="en-US"/>
        </w:rPr>
        <w:t>existujúca povinnosť, ktorá vznikla ako dôsledok minulej udalosti, ale ktorá sa nevykazuje v súvahe, pretože</w:t>
      </w:r>
    </w:p>
    <w:p w:rsidR="000A562A" w:rsidRPr="00951D30" w:rsidRDefault="000A562A" w:rsidP="000A562A">
      <w:pPr>
        <w:ind w:left="1800" w:right="71"/>
        <w:jc w:val="both"/>
        <w:rPr>
          <w:sz w:val="20"/>
          <w:szCs w:val="20"/>
          <w:lang w:val="sk-SK" w:eastAsia="en-US"/>
        </w:rPr>
      </w:pPr>
      <w:r w:rsidRPr="00951D30">
        <w:rPr>
          <w:sz w:val="20"/>
          <w:szCs w:val="20"/>
          <w:lang w:val="sk-SK" w:eastAsia="en-US"/>
        </w:rPr>
        <w:t>2a. nie je pravdepodobné, že na splnenie tejto povinnosti bude potrebný úbytok ekonomických úžitkov, alebo</w:t>
      </w:r>
    </w:p>
    <w:p w:rsidR="000A562A" w:rsidRPr="00951D30" w:rsidRDefault="000A562A" w:rsidP="000A562A">
      <w:pPr>
        <w:ind w:left="1800" w:right="71"/>
        <w:jc w:val="both"/>
        <w:rPr>
          <w:sz w:val="20"/>
          <w:szCs w:val="20"/>
          <w:lang w:val="sk-SK" w:eastAsia="en-US"/>
        </w:rPr>
      </w:pPr>
      <w:r w:rsidRPr="00951D30">
        <w:rPr>
          <w:sz w:val="20"/>
          <w:szCs w:val="20"/>
          <w:lang w:val="sk-SK" w:eastAsia="en-US"/>
        </w:rPr>
        <w:t>2b. výška tejto povinnosti sa nedá spoľahlivo oceniť,</w:t>
      </w:r>
    </w:p>
    <w:p w:rsidR="000A562A" w:rsidRPr="00951D30" w:rsidRDefault="000A562A" w:rsidP="000A562A">
      <w:pPr>
        <w:numPr>
          <w:ilvl w:val="0"/>
          <w:numId w:val="31"/>
        </w:numPr>
        <w:tabs>
          <w:tab w:val="clear" w:pos="720"/>
          <w:tab w:val="num" w:pos="1080"/>
        </w:tabs>
        <w:ind w:left="1080" w:right="71"/>
        <w:jc w:val="both"/>
        <w:rPr>
          <w:sz w:val="20"/>
          <w:szCs w:val="20"/>
          <w:lang w:val="sk-SK" w:eastAsia="en-US"/>
        </w:rPr>
      </w:pPr>
      <w:r w:rsidRPr="00951D30">
        <w:rPr>
          <w:sz w:val="20"/>
          <w:szCs w:val="20"/>
          <w:lang w:val="sk-SK" w:eastAsia="en-US"/>
        </w:rPr>
        <w:t>opis a hodnota podmienených záväzkov podľa písmena a) voči spriazneným osobám, ktorými sú</w:t>
      </w:r>
    </w:p>
    <w:p w:rsidR="000A562A" w:rsidRPr="00951D30" w:rsidRDefault="000A562A" w:rsidP="000A562A">
      <w:pPr>
        <w:numPr>
          <w:ilvl w:val="3"/>
          <w:numId w:val="31"/>
        </w:numPr>
        <w:tabs>
          <w:tab w:val="clear" w:pos="2880"/>
          <w:tab w:val="num" w:pos="1800"/>
        </w:tabs>
        <w:ind w:left="1800" w:right="71"/>
        <w:jc w:val="both"/>
        <w:rPr>
          <w:sz w:val="20"/>
          <w:szCs w:val="20"/>
          <w:lang w:val="sk-SK" w:eastAsia="en-US"/>
        </w:rPr>
      </w:pPr>
      <w:r w:rsidRPr="00951D30">
        <w:rPr>
          <w:sz w:val="20"/>
          <w:szCs w:val="20"/>
          <w:lang w:val="sk-SK" w:eastAsia="en-US"/>
        </w:rPr>
        <w:t xml:space="preserve">právnické osoby, ktoré sú vo vzťahu k účtovnej jednotke dcérskou účtovnou jednotkou alebo materskou účtovnou jednotkou alebo právnické osoby, ktoré sú spoločne </w:t>
      </w:r>
      <w:r w:rsidRPr="00951D30">
        <w:rPr>
          <w:sz w:val="20"/>
          <w:szCs w:val="20"/>
          <w:lang w:val="sk-SK" w:eastAsia="en-US"/>
        </w:rPr>
        <w:lastRenderedPageBreak/>
        <w:t>s účtovnou jednotkou vo vzťahu k inej účtovnej jednotke dcérskymi účtovnými jednotkami,</w:t>
      </w:r>
    </w:p>
    <w:p w:rsidR="000A562A" w:rsidRPr="00951D30" w:rsidRDefault="000A562A" w:rsidP="000A562A">
      <w:pPr>
        <w:numPr>
          <w:ilvl w:val="3"/>
          <w:numId w:val="31"/>
        </w:numPr>
        <w:tabs>
          <w:tab w:val="clear" w:pos="2880"/>
          <w:tab w:val="num" w:pos="1800"/>
        </w:tabs>
        <w:ind w:left="1800" w:right="71"/>
        <w:jc w:val="both"/>
        <w:rPr>
          <w:sz w:val="20"/>
          <w:szCs w:val="20"/>
          <w:lang w:val="sk-SK" w:eastAsia="en-US"/>
        </w:rPr>
      </w:pPr>
      <w:r w:rsidRPr="00951D30">
        <w:rPr>
          <w:sz w:val="20"/>
          <w:szCs w:val="20"/>
          <w:lang w:val="sk-SK" w:eastAsia="en-US"/>
        </w:rPr>
        <w:t xml:space="preserve">právnické osoby, ktoré vykonávajú podstatný vplyv v účtovnej jednotke  alebo je v nich vykonávaný podstatný vplyv účtovnou jednotkou, </w:t>
      </w:r>
    </w:p>
    <w:p w:rsidR="000A562A" w:rsidRPr="00951D30" w:rsidRDefault="000A562A" w:rsidP="000A562A">
      <w:pPr>
        <w:numPr>
          <w:ilvl w:val="3"/>
          <w:numId w:val="31"/>
        </w:numPr>
        <w:tabs>
          <w:tab w:val="clear" w:pos="2880"/>
          <w:tab w:val="num" w:pos="1800"/>
        </w:tabs>
        <w:ind w:left="1800" w:right="71"/>
        <w:jc w:val="both"/>
        <w:rPr>
          <w:sz w:val="20"/>
          <w:szCs w:val="20"/>
          <w:lang w:val="sk-SK" w:eastAsia="en-US"/>
        </w:rPr>
      </w:pPr>
      <w:r w:rsidRPr="00951D30">
        <w:rPr>
          <w:sz w:val="20"/>
          <w:szCs w:val="20"/>
          <w:lang w:val="sk-SK" w:eastAsia="en-US"/>
        </w:rPr>
        <w:t>fyzické osoby, prostredníctvom ktorých vykonáva iná osoba v účtovnej jednotke podstatný vplyv,</w:t>
      </w:r>
    </w:p>
    <w:p w:rsidR="000A562A" w:rsidRPr="00951D30" w:rsidRDefault="000A562A" w:rsidP="000A562A">
      <w:pPr>
        <w:numPr>
          <w:ilvl w:val="3"/>
          <w:numId w:val="31"/>
        </w:numPr>
        <w:tabs>
          <w:tab w:val="clear" w:pos="2880"/>
          <w:tab w:val="num" w:pos="1800"/>
        </w:tabs>
        <w:ind w:left="1800" w:right="71"/>
        <w:jc w:val="both"/>
        <w:rPr>
          <w:sz w:val="20"/>
          <w:szCs w:val="20"/>
          <w:lang w:val="sk-SK" w:eastAsia="en-US"/>
        </w:rPr>
      </w:pPr>
      <w:r w:rsidRPr="00951D30">
        <w:rPr>
          <w:sz w:val="20"/>
          <w:szCs w:val="20"/>
          <w:lang w:val="sk-SK" w:eastAsia="en-US"/>
        </w:rPr>
        <w:t>zamestnanci zodpovední za riadenie a kontrolu činnosti  účtovnej jednotky a ich blízke osoby a osoby zodpovedné za riadenie a kontrolu činnosti účtovnej jednotky, ktoré nie sú zamestnancami a ich blízke osoby,</w:t>
      </w:r>
    </w:p>
    <w:p w:rsidR="000A562A" w:rsidRPr="00951D30" w:rsidRDefault="000A562A" w:rsidP="000A562A">
      <w:pPr>
        <w:numPr>
          <w:ilvl w:val="3"/>
          <w:numId w:val="31"/>
        </w:numPr>
        <w:tabs>
          <w:tab w:val="clear" w:pos="2880"/>
          <w:tab w:val="num" w:pos="1800"/>
        </w:tabs>
        <w:ind w:left="1800" w:right="71"/>
        <w:jc w:val="both"/>
        <w:rPr>
          <w:sz w:val="20"/>
          <w:szCs w:val="20"/>
          <w:lang w:val="sk-SK" w:eastAsia="en-US"/>
        </w:rPr>
      </w:pPr>
      <w:r w:rsidRPr="00951D30">
        <w:rPr>
          <w:sz w:val="20"/>
          <w:szCs w:val="20"/>
          <w:lang w:val="sk-SK" w:eastAsia="en-US"/>
        </w:rPr>
        <w:t>právnické osoby, v ktorých fyzické osoby uvedené v treťom a štvrtom bode vykonávajú podstatný vplyv a to aj sprostredkovane,</w:t>
      </w:r>
    </w:p>
    <w:p w:rsidR="000A562A" w:rsidRPr="00951D30" w:rsidRDefault="000A562A" w:rsidP="000A562A">
      <w:pPr>
        <w:numPr>
          <w:ilvl w:val="3"/>
          <w:numId w:val="31"/>
        </w:numPr>
        <w:tabs>
          <w:tab w:val="clear" w:pos="2880"/>
          <w:tab w:val="num" w:pos="1800"/>
        </w:tabs>
        <w:ind w:left="1800" w:right="71"/>
        <w:jc w:val="both"/>
        <w:rPr>
          <w:sz w:val="20"/>
          <w:szCs w:val="20"/>
          <w:lang w:val="sk-SK" w:eastAsia="en-US"/>
        </w:rPr>
      </w:pPr>
      <w:r w:rsidRPr="00951D30">
        <w:rPr>
          <w:sz w:val="20"/>
          <w:szCs w:val="20"/>
          <w:lang w:val="sk-SK" w:eastAsia="en-US"/>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0A562A" w:rsidRPr="00951D30" w:rsidRDefault="000A562A" w:rsidP="000A562A">
      <w:pPr>
        <w:numPr>
          <w:ilvl w:val="3"/>
          <w:numId w:val="31"/>
        </w:numPr>
        <w:tabs>
          <w:tab w:val="clear" w:pos="2880"/>
          <w:tab w:val="num" w:pos="1800"/>
        </w:tabs>
        <w:ind w:left="1800" w:right="71"/>
        <w:jc w:val="both"/>
        <w:rPr>
          <w:sz w:val="20"/>
          <w:szCs w:val="20"/>
          <w:lang w:val="sk-SK" w:eastAsia="en-US"/>
        </w:rPr>
      </w:pPr>
      <w:r w:rsidRPr="00951D30">
        <w:rPr>
          <w:sz w:val="20"/>
          <w:szCs w:val="20"/>
          <w:lang w:val="sk-SK" w:eastAsia="en-US"/>
        </w:rPr>
        <w:t>osoby, ktoré poskytli účtovnej jednotke úver, a z tohto dôvodu sú schopné ovplyvniť ekonomické vzťahy s účtovnou jednotkou,</w:t>
      </w:r>
    </w:p>
    <w:p w:rsidR="000A562A" w:rsidRPr="00951D30" w:rsidRDefault="000A562A" w:rsidP="000A562A">
      <w:pPr>
        <w:numPr>
          <w:ilvl w:val="3"/>
          <w:numId w:val="31"/>
        </w:numPr>
        <w:tabs>
          <w:tab w:val="clear" w:pos="2880"/>
          <w:tab w:val="num" w:pos="1800"/>
        </w:tabs>
        <w:ind w:left="1800" w:right="71"/>
        <w:jc w:val="both"/>
        <w:rPr>
          <w:sz w:val="20"/>
          <w:szCs w:val="20"/>
          <w:lang w:val="sk-SK" w:eastAsia="en-US"/>
        </w:rPr>
      </w:pPr>
      <w:r w:rsidRPr="00951D30">
        <w:rPr>
          <w:sz w:val="20"/>
          <w:szCs w:val="20"/>
          <w:lang w:val="sk-SK" w:eastAsia="en-US"/>
        </w:rPr>
        <w:t>osoby, s ktorými účtovná jednotka realizuje taký objem obchodov, že je od týchto osôb hospodársky závislá,</w:t>
      </w:r>
    </w:p>
    <w:p w:rsidR="000A562A" w:rsidRPr="00951D30" w:rsidRDefault="000A562A" w:rsidP="000A562A">
      <w:pPr>
        <w:ind w:left="1440" w:right="71"/>
        <w:jc w:val="both"/>
        <w:rPr>
          <w:sz w:val="20"/>
          <w:szCs w:val="20"/>
          <w:lang w:val="sk-SK" w:eastAsia="en-US"/>
        </w:rPr>
      </w:pPr>
    </w:p>
    <w:p w:rsidR="000A562A" w:rsidRPr="00951D30" w:rsidRDefault="000A562A" w:rsidP="000A562A">
      <w:pPr>
        <w:ind w:left="1080" w:right="71" w:hanging="360"/>
        <w:jc w:val="both"/>
        <w:rPr>
          <w:b/>
          <w:sz w:val="20"/>
          <w:szCs w:val="20"/>
          <w:lang w:val="sk-SK"/>
        </w:rPr>
      </w:pPr>
      <w:r w:rsidRPr="00951D30">
        <w:rPr>
          <w:bCs/>
          <w:sz w:val="20"/>
          <w:szCs w:val="20"/>
          <w:lang w:val="sk-SK"/>
        </w:rPr>
        <w:t xml:space="preserve">c)  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0A562A" w:rsidRPr="00951D30" w:rsidRDefault="000A562A" w:rsidP="000A562A">
      <w:pPr>
        <w:ind w:left="1080" w:right="71"/>
        <w:rPr>
          <w:b/>
          <w:bCs/>
          <w:sz w:val="20"/>
          <w:szCs w:val="20"/>
          <w:lang w:val="sk-SK" w:eastAsia="en-US"/>
        </w:rPr>
      </w:pPr>
      <w:r w:rsidRPr="00951D30">
        <w:rPr>
          <w:b/>
          <w:bCs/>
          <w:sz w:val="20"/>
          <w:szCs w:val="20"/>
          <w:lang w:val="sk-SK" w:eastAsia="en-US"/>
        </w:rPr>
        <w:t xml:space="preserve">  </w:t>
      </w:r>
    </w:p>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outlineLvl w:val="0"/>
        <w:rPr>
          <w:rFonts w:ascii="Arial Narrow" w:hAnsi="Arial Narrow"/>
          <w:bCs/>
          <w:kern w:val="28"/>
          <w:sz w:val="20"/>
          <w:szCs w:val="20"/>
          <w:lang w:val="sk-SK" w:eastAsia="en-US"/>
        </w:rPr>
      </w:pPr>
    </w:p>
    <w:p w:rsidR="000A562A" w:rsidRPr="00951D30" w:rsidRDefault="000A562A" w:rsidP="000A562A">
      <w:pPr>
        <w:keepNext/>
        <w:outlineLvl w:val="0"/>
        <w:rPr>
          <w:rFonts w:ascii="Arial Narrow" w:hAnsi="Arial Narrow"/>
          <w:b/>
          <w:bCs/>
          <w:kern w:val="28"/>
          <w:sz w:val="20"/>
          <w:szCs w:val="20"/>
          <w:lang w:val="sk-SK" w:eastAsia="en-US"/>
        </w:rPr>
      </w:pPr>
    </w:p>
    <w:p w:rsidR="000A562A" w:rsidRPr="00951D30" w:rsidRDefault="000A562A" w:rsidP="000A562A">
      <w:pPr>
        <w:ind w:left="360" w:right="71" w:hanging="360"/>
        <w:rPr>
          <w:b/>
          <w:bCs/>
          <w:sz w:val="20"/>
          <w:szCs w:val="20"/>
          <w:lang w:val="sk-SK" w:eastAsia="en-US"/>
        </w:rPr>
      </w:pPr>
      <w:r w:rsidRPr="00951D30">
        <w:rPr>
          <w:b/>
          <w:bCs/>
          <w:sz w:val="20"/>
          <w:szCs w:val="20"/>
          <w:lang w:val="sk-SK" w:eastAsia="en-US"/>
        </w:rPr>
        <w:t>M. V časti</w:t>
      </w:r>
      <w:r w:rsidRPr="00951D30">
        <w:rPr>
          <w:bCs/>
          <w:sz w:val="20"/>
          <w:szCs w:val="20"/>
          <w:lang w:val="sk-SK" w:eastAsia="en-US"/>
        </w:rPr>
        <w:t xml:space="preserve"> </w:t>
      </w:r>
      <w:r w:rsidRPr="00951D30">
        <w:rPr>
          <w:b/>
          <w:bCs/>
          <w:sz w:val="20"/>
          <w:szCs w:val="20"/>
          <w:lang w:val="sk-SK" w:eastAsia="en-US"/>
        </w:rPr>
        <w:t xml:space="preserve">o príjmoch a výhodách členov štatutárnych orgánov, dozorných orgánov a iných orgánov  účtovnej jednotky sa uvádza </w:t>
      </w:r>
    </w:p>
    <w:p w:rsidR="000A562A" w:rsidRPr="00951D30" w:rsidRDefault="000A562A" w:rsidP="000A562A">
      <w:pPr>
        <w:ind w:right="71"/>
        <w:rPr>
          <w:b/>
          <w:bCs/>
          <w:sz w:val="20"/>
          <w:szCs w:val="20"/>
          <w:lang w:val="sk-SK" w:eastAsia="en-US"/>
        </w:rPr>
      </w:pPr>
    </w:p>
    <w:p w:rsidR="000A562A" w:rsidRPr="00951D30" w:rsidRDefault="000A562A" w:rsidP="000A562A">
      <w:pPr>
        <w:numPr>
          <w:ilvl w:val="1"/>
          <w:numId w:val="33"/>
        </w:numPr>
        <w:ind w:right="71"/>
        <w:jc w:val="both"/>
        <w:rPr>
          <w:bCs/>
          <w:sz w:val="20"/>
          <w:szCs w:val="20"/>
          <w:lang w:val="sk-SK" w:eastAsia="en-US"/>
        </w:rPr>
      </w:pPr>
      <w:r w:rsidRPr="00951D30">
        <w:rPr>
          <w:bCs/>
          <w:sz w:val="20"/>
          <w:szCs w:val="20"/>
          <w:lang w:val="sk-SK" w:eastAsia="en-US"/>
        </w:rPr>
        <w:t>suma peňažných príjmov a hodnota nepeňažných príjmov členov orgánov účtovnej jednotky v bežnom účtovnom období, pričom sa   uvádzajú  údaje  samostatne za každý  orgán,</w:t>
      </w:r>
    </w:p>
    <w:p w:rsidR="000A562A" w:rsidRPr="00951D30" w:rsidRDefault="000A562A" w:rsidP="000A562A">
      <w:pPr>
        <w:numPr>
          <w:ilvl w:val="1"/>
          <w:numId w:val="33"/>
        </w:numPr>
        <w:ind w:right="71"/>
        <w:jc w:val="both"/>
        <w:rPr>
          <w:bCs/>
          <w:sz w:val="20"/>
          <w:szCs w:val="20"/>
          <w:lang w:val="sk-SK" w:eastAsia="en-US"/>
        </w:rPr>
      </w:pPr>
      <w:r w:rsidRPr="00951D30">
        <w:rPr>
          <w:bCs/>
          <w:sz w:val="20"/>
          <w:szCs w:val="20"/>
          <w:lang w:val="sk-SK" w:eastAsia="en-US"/>
        </w:rPr>
        <w:t>suma peňažných preddavkov a hodnota nepeňažných  preddavkov a suma úverov, s uvedením doterajších plnení a údaje o zárukách poskytnutých účtovnou jednotkou za záväzky členov jednotlivých orgánov, pričom sa  uvádzajú údaje samostatne   za každý orgán,</w:t>
      </w:r>
    </w:p>
    <w:p w:rsidR="000A562A" w:rsidRPr="00951D30" w:rsidRDefault="000A562A" w:rsidP="000A562A">
      <w:pPr>
        <w:numPr>
          <w:ilvl w:val="1"/>
          <w:numId w:val="33"/>
        </w:numPr>
        <w:ind w:right="71"/>
        <w:jc w:val="both"/>
        <w:rPr>
          <w:bCs/>
          <w:sz w:val="20"/>
          <w:szCs w:val="20"/>
          <w:lang w:val="sk-SK" w:eastAsia="en-US"/>
        </w:rPr>
      </w:pPr>
      <w:r w:rsidRPr="00951D30">
        <w:rPr>
          <w:bCs/>
          <w:sz w:val="20"/>
          <w:szCs w:val="20"/>
          <w:lang w:val="sk-SK" w:eastAsia="en-US"/>
        </w:rPr>
        <w:t>údaj podľa písmen a) a b)  za bývalých členov týchto orgánov, ak sa príjmy naďalej poskytujú alebo ak výhoda trvá.</w:t>
      </w:r>
    </w:p>
    <w:p w:rsidR="000A562A" w:rsidRPr="00951D30" w:rsidRDefault="000A562A" w:rsidP="000A562A">
      <w:pPr>
        <w:ind w:left="567" w:right="71"/>
        <w:jc w:val="both"/>
        <w:rPr>
          <w:bCs/>
          <w:sz w:val="20"/>
          <w:szCs w:val="20"/>
          <w:lang w:val="sk-SK" w:eastAsia="en-US"/>
        </w:rPr>
      </w:pPr>
    </w:p>
    <w:p w:rsidR="000A562A" w:rsidRPr="00951D30" w:rsidRDefault="000A562A" w:rsidP="000A562A">
      <w:pPr>
        <w:spacing w:after="120"/>
        <w:ind w:left="360" w:right="71" w:hanging="360"/>
        <w:rPr>
          <w:bCs/>
          <w:sz w:val="20"/>
          <w:szCs w:val="20"/>
          <w:lang w:val="sk-SK" w:eastAsia="en-US"/>
        </w:rPr>
      </w:pPr>
      <w:r w:rsidRPr="00951D30">
        <w:rPr>
          <w:bCs/>
          <w:sz w:val="20"/>
          <w:szCs w:val="20"/>
          <w:lang w:val="sk-SK" w:eastAsia="en-US"/>
        </w:rPr>
        <w:t xml:space="preserve"> </w:t>
      </w:r>
    </w:p>
    <w:p w:rsidR="000A562A" w:rsidRPr="00951D30" w:rsidRDefault="000A562A" w:rsidP="000A562A">
      <w:pPr>
        <w:spacing w:after="120"/>
        <w:ind w:left="360" w:right="71" w:hanging="360"/>
        <w:rPr>
          <w:bCs/>
          <w:sz w:val="20"/>
          <w:szCs w:val="20"/>
          <w:lang w:val="sk-SK" w:eastAsia="en-US"/>
        </w:rPr>
      </w:pPr>
      <w:r w:rsidRPr="00951D30">
        <w:rPr>
          <w:bCs/>
          <w:sz w:val="20"/>
          <w:szCs w:val="20"/>
          <w:lang w:val="sk-SK" w:eastAsia="en-US"/>
        </w:rPr>
        <w:t>N. V časti o ekonomických vzťahoch účtovnej jednotky a  spriaznených osôb sa uvádzajú tieto informácie:</w:t>
      </w:r>
    </w:p>
    <w:p w:rsidR="000A562A" w:rsidRPr="00951D30" w:rsidRDefault="000A562A" w:rsidP="000A562A">
      <w:pPr>
        <w:ind w:left="964" w:right="71"/>
        <w:rPr>
          <w:bCs/>
          <w:sz w:val="20"/>
          <w:szCs w:val="20"/>
          <w:lang w:val="sk-SK" w:eastAsia="en-US"/>
        </w:rPr>
      </w:pPr>
    </w:p>
    <w:p w:rsidR="000A562A" w:rsidRPr="00951D30" w:rsidRDefault="000A562A" w:rsidP="000A562A">
      <w:pPr>
        <w:numPr>
          <w:ilvl w:val="0"/>
          <w:numId w:val="45"/>
        </w:numPr>
        <w:ind w:right="71"/>
        <w:jc w:val="both"/>
        <w:rPr>
          <w:bCs/>
          <w:sz w:val="20"/>
          <w:szCs w:val="20"/>
          <w:lang w:val="sk-SK" w:eastAsia="en-US"/>
        </w:rPr>
      </w:pPr>
      <w:r w:rsidRPr="00951D30">
        <w:rPr>
          <w:bCs/>
          <w:sz w:val="20"/>
          <w:szCs w:val="20"/>
          <w:lang w:val="sk-SK" w:eastAsia="en-US"/>
        </w:rPr>
        <w:t xml:space="preserve">zoznam  obchodov, ktoré sa uskutočnili medzi účtovnou jednotkou a spriaznenými osobami, a to </w:t>
      </w:r>
    </w:p>
    <w:p w:rsidR="000A562A" w:rsidRPr="00951D30" w:rsidRDefault="000A562A" w:rsidP="000A562A">
      <w:pPr>
        <w:numPr>
          <w:ilvl w:val="0"/>
          <w:numId w:val="43"/>
        </w:numPr>
        <w:ind w:right="71"/>
        <w:jc w:val="both"/>
        <w:rPr>
          <w:bCs/>
          <w:sz w:val="20"/>
          <w:szCs w:val="20"/>
          <w:lang w:val="sk-SK" w:eastAsia="en-US"/>
        </w:rPr>
      </w:pPr>
      <w:r w:rsidRPr="00951D30">
        <w:rPr>
          <w:bCs/>
          <w:sz w:val="20"/>
          <w:szCs w:val="20"/>
          <w:lang w:val="sk-SK" w:eastAsia="en-US"/>
        </w:rPr>
        <w:t xml:space="preserve">druh obchodu, napríklad kúpa alebo  predaj, poskytnutie služby, obchodné zastúpenie, licencie, </w:t>
      </w:r>
      <w:proofErr w:type="spellStart"/>
      <w:r w:rsidRPr="00951D30">
        <w:rPr>
          <w:bCs/>
          <w:sz w:val="20"/>
          <w:szCs w:val="20"/>
          <w:lang w:val="sk-SK" w:eastAsia="en-US"/>
        </w:rPr>
        <w:t>transféry</w:t>
      </w:r>
      <w:proofErr w:type="spellEnd"/>
      <w:r w:rsidRPr="00951D30">
        <w:rPr>
          <w:bCs/>
          <w:sz w:val="20"/>
          <w:szCs w:val="20"/>
          <w:lang w:val="sk-SK" w:eastAsia="en-US"/>
        </w:rPr>
        <w:t xml:space="preserve">, </w:t>
      </w:r>
      <w:proofErr w:type="spellStart"/>
      <w:r w:rsidRPr="00951D30">
        <w:rPr>
          <w:bCs/>
          <w:sz w:val="20"/>
          <w:szCs w:val="20"/>
          <w:lang w:val="sk-SK" w:eastAsia="en-US"/>
        </w:rPr>
        <w:t>know-how</w:t>
      </w:r>
      <w:proofErr w:type="spellEnd"/>
      <w:r w:rsidRPr="00951D30">
        <w:rPr>
          <w:bCs/>
          <w:sz w:val="20"/>
          <w:szCs w:val="20"/>
          <w:lang w:val="sk-SK" w:eastAsia="en-US"/>
        </w:rPr>
        <w:t>, úver, pôžička, výpomoc, záruka,</w:t>
      </w:r>
    </w:p>
    <w:p w:rsidR="000A562A" w:rsidRPr="00951D30" w:rsidRDefault="000A562A" w:rsidP="000A562A">
      <w:pPr>
        <w:numPr>
          <w:ilvl w:val="0"/>
          <w:numId w:val="43"/>
        </w:numPr>
        <w:ind w:right="71"/>
        <w:jc w:val="both"/>
        <w:rPr>
          <w:bCs/>
          <w:sz w:val="20"/>
          <w:szCs w:val="20"/>
          <w:lang w:val="sk-SK" w:eastAsia="en-US"/>
        </w:rPr>
      </w:pPr>
      <w:r w:rsidRPr="00951D30">
        <w:rPr>
          <w:bCs/>
          <w:sz w:val="20"/>
          <w:szCs w:val="20"/>
          <w:lang w:val="sk-SK" w:eastAsia="en-US"/>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0A562A" w:rsidRPr="00951D30" w:rsidRDefault="000A562A" w:rsidP="000A562A">
      <w:pPr>
        <w:numPr>
          <w:ilvl w:val="0"/>
          <w:numId w:val="45"/>
        </w:numPr>
        <w:ind w:right="71"/>
        <w:jc w:val="both"/>
        <w:rPr>
          <w:bCs/>
          <w:sz w:val="20"/>
          <w:szCs w:val="20"/>
          <w:lang w:val="sk-SK" w:eastAsia="en-US"/>
        </w:rPr>
      </w:pPr>
      <w:r w:rsidRPr="00951D30">
        <w:rPr>
          <w:bCs/>
          <w:sz w:val="20"/>
          <w:szCs w:val="20"/>
          <w:lang w:val="sk-SK" w:eastAsia="en-US"/>
        </w:rPr>
        <w:t>o obchodoch podľa písmena a), ktoré sú rovnakého druhu a uvádzajú sa kumulovane okrem informácií o týchto obchodoch, ktoré sa v súlade s požiadavkami na uvádzané informácie podľa § 3 ods. 1 uvádzajú samostatne,</w:t>
      </w:r>
    </w:p>
    <w:p w:rsidR="000A562A" w:rsidRPr="00951D30" w:rsidRDefault="000A562A" w:rsidP="000A562A">
      <w:pPr>
        <w:numPr>
          <w:ilvl w:val="0"/>
          <w:numId w:val="45"/>
        </w:numPr>
        <w:ind w:right="71"/>
        <w:jc w:val="both"/>
        <w:rPr>
          <w:bCs/>
          <w:sz w:val="20"/>
          <w:szCs w:val="20"/>
          <w:lang w:val="sk-SK" w:eastAsia="en-US"/>
        </w:rPr>
      </w:pPr>
      <w:r w:rsidRPr="00951D30">
        <w:rPr>
          <w:bCs/>
          <w:sz w:val="20"/>
          <w:szCs w:val="20"/>
          <w:lang w:val="sk-SK" w:eastAsia="en-US"/>
        </w:rPr>
        <w:lastRenderedPageBreak/>
        <w:t>zoznam  obchodov účtovnej jednotky dohodnutých s dcérskou účtovnou jednotkou a materskou účtovnou jednotkou bez ohľadu na to, či sa obchody  medzi nimi v bežnom účtovnom období uskutočnili alebo neuskutočnili.</w:t>
      </w:r>
    </w:p>
    <w:p w:rsidR="000A562A" w:rsidRPr="00951D30" w:rsidRDefault="000A562A" w:rsidP="000A562A">
      <w:pPr>
        <w:ind w:right="71"/>
        <w:rPr>
          <w:bCs/>
          <w:sz w:val="20"/>
          <w:szCs w:val="20"/>
          <w:lang w:val="sk-SK" w:eastAsia="en-US"/>
        </w:rPr>
      </w:pPr>
    </w:p>
    <w:p w:rsidR="000A562A" w:rsidRPr="00951D30" w:rsidRDefault="000A562A" w:rsidP="000A562A">
      <w:pPr>
        <w:ind w:left="360" w:right="71" w:hanging="360"/>
        <w:jc w:val="both"/>
        <w:rPr>
          <w:b/>
          <w:bCs/>
          <w:sz w:val="20"/>
          <w:szCs w:val="20"/>
          <w:lang w:val="sk-SK" w:eastAsia="en-US"/>
        </w:rPr>
      </w:pPr>
      <w:r w:rsidRPr="00951D30">
        <w:rPr>
          <w:b/>
          <w:bCs/>
          <w:sz w:val="20"/>
          <w:szCs w:val="20"/>
          <w:lang w:val="sk-SK" w:eastAsia="en-US"/>
        </w:rPr>
        <w:t>O. V časti  o skutočnostiach, ktoré nastali po dni, ku ktorému sa zostavuje účtovná závierka do dňa zostavenia účtovnej závierky sa uvádzajú informácie o</w:t>
      </w:r>
    </w:p>
    <w:p w:rsidR="000A562A" w:rsidRPr="00951D30" w:rsidRDefault="000A562A" w:rsidP="000A562A">
      <w:pPr>
        <w:ind w:right="71"/>
        <w:jc w:val="both"/>
        <w:rPr>
          <w:b/>
          <w:bCs/>
          <w:sz w:val="20"/>
          <w:szCs w:val="20"/>
          <w:lang w:val="sk-SK" w:eastAsia="en-US"/>
        </w:rPr>
      </w:pPr>
    </w:p>
    <w:p w:rsidR="000A562A" w:rsidRPr="00951D30" w:rsidRDefault="000A562A" w:rsidP="000A562A">
      <w:pPr>
        <w:numPr>
          <w:ilvl w:val="0"/>
          <w:numId w:val="44"/>
        </w:numPr>
        <w:ind w:right="71"/>
        <w:jc w:val="both"/>
        <w:rPr>
          <w:bCs/>
          <w:sz w:val="20"/>
          <w:szCs w:val="20"/>
          <w:lang w:val="sk-SK" w:eastAsia="en-US"/>
        </w:rPr>
      </w:pPr>
      <w:r w:rsidRPr="00951D30">
        <w:rPr>
          <w:bCs/>
          <w:sz w:val="20"/>
          <w:szCs w:val="20"/>
          <w:lang w:val="sk-SK" w:eastAsia="en-US"/>
        </w:rPr>
        <w:t>poklese alebo zvýšení trhovej ceny  finančného majetku ako dôsledku okolností, ktoré nastali po dni, ku ktorému sa zostavuje účtovná závierka do dňa zostavenia účtovnej závierky s uvedením dôvodu týchto zmien,</w:t>
      </w:r>
    </w:p>
    <w:p w:rsidR="000A562A" w:rsidRPr="00951D30" w:rsidRDefault="000A562A" w:rsidP="000A562A">
      <w:pPr>
        <w:jc w:val="both"/>
        <w:rPr>
          <w:b/>
          <w:sz w:val="20"/>
          <w:szCs w:val="20"/>
          <w:lang w:val="sk-SK" w:eastAsia="en-US"/>
        </w:rPr>
      </w:pPr>
      <w:r w:rsidRPr="00951D30">
        <w:rPr>
          <w:bCs/>
          <w:sz w:val="20"/>
          <w:szCs w:val="20"/>
          <w:lang w:val="sk-SK" w:eastAsia="en-US"/>
        </w:rPr>
        <w:t xml:space="preserve">dôvodoch pre zmenu  výšky rezerv a opravných položiek, o ktorých sa účtovná jednotka dozvedela medzi dňom, ku ktorému účtovná závierka zostavuje a dňom jej zostavenia </w:t>
      </w:r>
      <w:r w:rsidRPr="00951D30">
        <w:rPr>
          <w:b/>
          <w:bCs/>
          <w:sz w:val="20"/>
          <w:szCs w:val="20"/>
          <w:lang w:val="sk-SK" w:eastAsia="en-US"/>
        </w:rPr>
        <w:t>a</w:t>
      </w:r>
      <w:r w:rsidRPr="00951D30">
        <w:rPr>
          <w:b/>
          <w:sz w:val="20"/>
          <w:szCs w:val="20"/>
          <w:lang w:val="sk-SK" w:eastAsia="en-US"/>
        </w:rPr>
        <w:t> ktoré sa týkajú ich stavu ku dňu, ku ktorému sa zostavuje účtovná závierka,</w:t>
      </w:r>
    </w:p>
    <w:p w:rsidR="000A562A" w:rsidRPr="00951D30" w:rsidRDefault="000A562A" w:rsidP="000A562A">
      <w:pPr>
        <w:numPr>
          <w:ilvl w:val="0"/>
          <w:numId w:val="44"/>
        </w:numPr>
        <w:ind w:right="71"/>
        <w:jc w:val="both"/>
        <w:rPr>
          <w:bCs/>
          <w:sz w:val="20"/>
          <w:szCs w:val="20"/>
          <w:lang w:val="sk-SK" w:eastAsia="en-US"/>
        </w:rPr>
      </w:pPr>
      <w:r w:rsidRPr="00951D30">
        <w:rPr>
          <w:bCs/>
          <w:sz w:val="20"/>
          <w:szCs w:val="20"/>
          <w:lang w:val="sk-SK" w:eastAsia="en-US"/>
        </w:rPr>
        <w:t>zmene spoločníkov účtovnej jednotky,</w:t>
      </w:r>
    </w:p>
    <w:p w:rsidR="000A562A" w:rsidRPr="00951D30" w:rsidRDefault="000A562A" w:rsidP="000A562A">
      <w:pPr>
        <w:numPr>
          <w:ilvl w:val="0"/>
          <w:numId w:val="44"/>
        </w:numPr>
        <w:ind w:right="71"/>
        <w:jc w:val="both"/>
        <w:rPr>
          <w:bCs/>
          <w:sz w:val="20"/>
          <w:szCs w:val="20"/>
          <w:lang w:val="sk-SK" w:eastAsia="en-US"/>
        </w:rPr>
      </w:pPr>
      <w:r w:rsidRPr="00951D30">
        <w:rPr>
          <w:bCs/>
          <w:sz w:val="20"/>
          <w:szCs w:val="20"/>
          <w:lang w:val="sk-SK" w:eastAsia="en-US"/>
        </w:rPr>
        <w:t>prijatí rozhodnutia o  predaji účtovnej jednotky alebo jej časti,</w:t>
      </w:r>
    </w:p>
    <w:p w:rsidR="000A562A" w:rsidRPr="00951D30" w:rsidRDefault="000A562A" w:rsidP="000A562A">
      <w:pPr>
        <w:numPr>
          <w:ilvl w:val="0"/>
          <w:numId w:val="44"/>
        </w:numPr>
        <w:ind w:right="71"/>
        <w:jc w:val="both"/>
        <w:rPr>
          <w:bCs/>
          <w:sz w:val="20"/>
          <w:szCs w:val="20"/>
          <w:lang w:val="sk-SK" w:eastAsia="en-US"/>
        </w:rPr>
      </w:pPr>
      <w:r w:rsidRPr="00951D30">
        <w:rPr>
          <w:bCs/>
          <w:sz w:val="20"/>
          <w:szCs w:val="20"/>
          <w:lang w:val="sk-SK" w:eastAsia="en-US"/>
        </w:rPr>
        <w:t>zmenách  významných položiek dlhodobého finančného majetku,</w:t>
      </w:r>
    </w:p>
    <w:p w:rsidR="000A562A" w:rsidRPr="00951D30" w:rsidRDefault="000A562A" w:rsidP="000A562A">
      <w:pPr>
        <w:numPr>
          <w:ilvl w:val="0"/>
          <w:numId w:val="44"/>
        </w:numPr>
        <w:ind w:right="71"/>
        <w:jc w:val="both"/>
        <w:rPr>
          <w:bCs/>
          <w:sz w:val="20"/>
          <w:szCs w:val="20"/>
          <w:lang w:val="sk-SK" w:eastAsia="en-US"/>
        </w:rPr>
      </w:pPr>
      <w:r w:rsidRPr="00951D30">
        <w:rPr>
          <w:bCs/>
          <w:sz w:val="20"/>
          <w:szCs w:val="20"/>
          <w:lang w:val="sk-SK" w:eastAsia="en-US"/>
        </w:rPr>
        <w:t>začatí  alebo ukončení činnosti  časti  účtovnej jednotky, napríklad odštepného závodu,  organizačnej zložky, prevádzkarne,</w:t>
      </w:r>
    </w:p>
    <w:p w:rsidR="000A562A" w:rsidRPr="00951D30" w:rsidRDefault="000A562A" w:rsidP="000A562A">
      <w:pPr>
        <w:numPr>
          <w:ilvl w:val="0"/>
          <w:numId w:val="44"/>
        </w:numPr>
        <w:ind w:right="71"/>
        <w:jc w:val="both"/>
        <w:rPr>
          <w:bCs/>
          <w:sz w:val="20"/>
          <w:szCs w:val="20"/>
          <w:lang w:val="sk-SK" w:eastAsia="en-US"/>
        </w:rPr>
      </w:pPr>
      <w:r w:rsidRPr="00951D30">
        <w:rPr>
          <w:bCs/>
          <w:sz w:val="20"/>
          <w:szCs w:val="20"/>
          <w:lang w:val="sk-SK" w:eastAsia="en-US"/>
        </w:rPr>
        <w:t>vydaných  dlhopisoch a iných cenných papierov,</w:t>
      </w:r>
    </w:p>
    <w:p w:rsidR="000A562A" w:rsidRPr="00951D30" w:rsidRDefault="000A562A" w:rsidP="000A562A">
      <w:pPr>
        <w:numPr>
          <w:ilvl w:val="0"/>
          <w:numId w:val="44"/>
        </w:numPr>
        <w:ind w:right="71"/>
        <w:jc w:val="both"/>
        <w:rPr>
          <w:bCs/>
          <w:sz w:val="20"/>
          <w:szCs w:val="20"/>
          <w:lang w:val="sk-SK" w:eastAsia="en-US"/>
        </w:rPr>
      </w:pPr>
      <w:r w:rsidRPr="00951D30">
        <w:rPr>
          <w:bCs/>
          <w:sz w:val="20"/>
          <w:szCs w:val="20"/>
          <w:lang w:val="sk-SK" w:eastAsia="en-US"/>
        </w:rPr>
        <w:t>zlúčení, splynutí, rozdelení a zmene právnej formy  účtovnej jednotky,</w:t>
      </w:r>
    </w:p>
    <w:p w:rsidR="000A562A" w:rsidRPr="00951D30" w:rsidRDefault="000A562A" w:rsidP="000A562A">
      <w:pPr>
        <w:numPr>
          <w:ilvl w:val="0"/>
          <w:numId w:val="44"/>
        </w:numPr>
        <w:ind w:right="71"/>
        <w:jc w:val="both"/>
        <w:rPr>
          <w:bCs/>
          <w:sz w:val="20"/>
          <w:szCs w:val="20"/>
          <w:lang w:val="sk-SK" w:eastAsia="en-US"/>
        </w:rPr>
      </w:pPr>
      <w:r w:rsidRPr="00951D30">
        <w:rPr>
          <w:bCs/>
          <w:sz w:val="20"/>
          <w:szCs w:val="20"/>
          <w:lang w:val="sk-SK" w:eastAsia="en-US"/>
        </w:rPr>
        <w:t xml:space="preserve">mimoriadnych  udalostiach, ak majú vplyv na hospodárenie účtovnej jednotky,  </w:t>
      </w:r>
    </w:p>
    <w:p w:rsidR="000A562A" w:rsidRPr="00951D30" w:rsidRDefault="000A562A" w:rsidP="000A562A">
      <w:pPr>
        <w:ind w:left="567" w:right="71"/>
        <w:jc w:val="both"/>
        <w:rPr>
          <w:bCs/>
          <w:sz w:val="20"/>
          <w:szCs w:val="20"/>
          <w:lang w:val="sk-SK" w:eastAsia="en-US"/>
        </w:rPr>
      </w:pPr>
      <w:r w:rsidRPr="00951D30">
        <w:rPr>
          <w:bCs/>
          <w:sz w:val="20"/>
          <w:szCs w:val="20"/>
          <w:lang w:val="sk-SK" w:eastAsia="en-US"/>
        </w:rPr>
        <w:t xml:space="preserve">       napríklad o živelnej pohrome,</w:t>
      </w:r>
    </w:p>
    <w:p w:rsidR="000A562A" w:rsidRPr="00951D30" w:rsidRDefault="000A562A" w:rsidP="000A562A">
      <w:pPr>
        <w:numPr>
          <w:ilvl w:val="0"/>
          <w:numId w:val="44"/>
        </w:numPr>
        <w:ind w:right="71"/>
        <w:jc w:val="both"/>
        <w:rPr>
          <w:bCs/>
          <w:sz w:val="20"/>
          <w:szCs w:val="20"/>
          <w:lang w:val="sk-SK" w:eastAsia="en-US"/>
        </w:rPr>
      </w:pPr>
      <w:r w:rsidRPr="00951D30">
        <w:rPr>
          <w:bCs/>
          <w:sz w:val="20"/>
          <w:szCs w:val="20"/>
          <w:lang w:val="sk-SK" w:eastAsia="en-US"/>
        </w:rPr>
        <w:t xml:space="preserve">získaní alebo odobratí licencií alebo iných povolení významných pre činnosť   účtovnej jednotky. </w:t>
      </w:r>
    </w:p>
    <w:p w:rsidR="000A562A" w:rsidRPr="00951D30" w:rsidRDefault="000A562A" w:rsidP="000A562A">
      <w:pPr>
        <w:ind w:right="71"/>
        <w:jc w:val="both"/>
        <w:rPr>
          <w:bCs/>
          <w:sz w:val="20"/>
          <w:szCs w:val="20"/>
          <w:lang w:val="sk-SK" w:eastAsia="en-US"/>
        </w:rPr>
      </w:pPr>
    </w:p>
    <w:p w:rsidR="000A562A" w:rsidRPr="00951D30" w:rsidRDefault="000A562A" w:rsidP="000A562A">
      <w:pPr>
        <w:ind w:right="71"/>
        <w:jc w:val="both"/>
        <w:rPr>
          <w:bCs/>
          <w:sz w:val="20"/>
          <w:szCs w:val="20"/>
          <w:lang w:val="sk-SK" w:eastAsia="en-US"/>
        </w:rPr>
      </w:pPr>
    </w:p>
    <w:p w:rsidR="000A562A" w:rsidRPr="00951D30" w:rsidRDefault="000A562A" w:rsidP="000A562A">
      <w:pPr>
        <w:jc w:val="both"/>
        <w:outlineLvl w:val="0"/>
        <w:rPr>
          <w:rFonts w:ascii="Arial Narrow" w:hAnsi="Arial Narrow"/>
          <w:b/>
          <w:bCs/>
          <w:kern w:val="28"/>
          <w:sz w:val="20"/>
          <w:szCs w:val="20"/>
          <w:lang w:val="sk-SK" w:eastAsia="en-US"/>
        </w:rPr>
      </w:pPr>
    </w:p>
    <w:p w:rsidR="000A562A" w:rsidRDefault="000A562A" w:rsidP="000A562A">
      <w:pPr>
        <w:jc w:val="both"/>
        <w:outlineLvl w:val="0"/>
        <w:rPr>
          <w:rFonts w:ascii="Arial Narrow" w:hAnsi="Arial Narrow"/>
          <w:b/>
          <w:bCs/>
          <w:kern w:val="28"/>
          <w:sz w:val="20"/>
          <w:szCs w:val="20"/>
          <w:lang w:val="sk-SK" w:eastAsia="en-US"/>
        </w:rPr>
      </w:pPr>
      <w:r w:rsidRPr="0092584C">
        <w:rPr>
          <w:rFonts w:ascii="Arial Narrow" w:hAnsi="Arial Narrow"/>
          <w:b/>
          <w:bCs/>
          <w:kern w:val="28"/>
          <w:sz w:val="20"/>
          <w:szCs w:val="20"/>
          <w:lang w:val="sk-SK" w:eastAsia="en-US"/>
        </w:rPr>
        <w:t xml:space="preserve"> Informácie k časti N. prílohy č. 3 o ekonomických vzťahoch medzi účtovnou jednotkou a spriaznenými osobami</w:t>
      </w:r>
    </w:p>
    <w:p w:rsidR="0092584C" w:rsidRPr="0092584C" w:rsidRDefault="0092584C" w:rsidP="000A562A">
      <w:pPr>
        <w:jc w:val="both"/>
        <w:outlineLvl w:val="0"/>
        <w:rPr>
          <w:rFonts w:ascii="Arial Narrow" w:hAnsi="Arial Narrow"/>
          <w:b/>
          <w:bCs/>
          <w:kern w:val="28"/>
          <w:sz w:val="20"/>
          <w:szCs w:val="20"/>
          <w:lang w:val="sk-SK" w:eastAsia="en-US"/>
        </w:rPr>
      </w:pPr>
    </w:p>
    <w:p w:rsidR="000A562A" w:rsidRDefault="0092584C" w:rsidP="000A562A">
      <w:pPr>
        <w:rPr>
          <w:rFonts w:ascii="Arial Narrow" w:hAnsi="Arial Narrow"/>
          <w:sz w:val="20"/>
          <w:szCs w:val="20"/>
          <w:lang w:val="sk-SK" w:eastAsia="en-US"/>
        </w:rPr>
      </w:pPr>
      <w:r w:rsidRPr="0092584C">
        <w:rPr>
          <w:rFonts w:ascii="Arial Narrow" w:hAnsi="Arial Narrow"/>
          <w:sz w:val="20"/>
          <w:szCs w:val="20"/>
          <w:lang w:val="sk-SK" w:eastAsia="en-US"/>
        </w:rPr>
        <w:t>Medzi spriaznenými osobami neboli poskytnuté nijaké úvery a obchody sa uzatvárajú podľa štandardných obchodných podmienok</w:t>
      </w:r>
    </w:p>
    <w:p w:rsidR="0092584C" w:rsidRPr="0092584C" w:rsidRDefault="0092584C" w:rsidP="000A562A">
      <w:pPr>
        <w:rPr>
          <w:rFonts w:ascii="Arial Narrow" w:hAnsi="Arial Narrow"/>
          <w:sz w:val="20"/>
          <w:szCs w:val="20"/>
          <w:lang w:val="sk-SK" w:eastAsia="en-US"/>
        </w:rPr>
      </w:pPr>
    </w:p>
    <w:p w:rsidR="000A562A" w:rsidRPr="00951D30" w:rsidRDefault="000A562A" w:rsidP="000A562A">
      <w:pPr>
        <w:ind w:left="360" w:right="71" w:hanging="360"/>
        <w:jc w:val="both"/>
        <w:rPr>
          <w:bCs/>
          <w:sz w:val="20"/>
          <w:szCs w:val="20"/>
          <w:lang w:val="sk-SK" w:eastAsia="en-US"/>
        </w:rPr>
      </w:pPr>
      <w:r w:rsidRPr="00951D30">
        <w:rPr>
          <w:b/>
          <w:bCs/>
          <w:sz w:val="20"/>
          <w:szCs w:val="20"/>
          <w:lang w:val="sk-SK" w:eastAsia="en-US"/>
        </w:rPr>
        <w:t xml:space="preserve">P. V časti o prehľade  zmien vlastného imania </w:t>
      </w:r>
      <w:r w:rsidRPr="00951D30">
        <w:rPr>
          <w:bCs/>
          <w:sz w:val="20"/>
          <w:szCs w:val="20"/>
          <w:lang w:val="sk-SK" w:eastAsia="en-US"/>
        </w:rPr>
        <w:t xml:space="preserve"> sa uvádza stav vlastného imania na začiatku bežného  účtovného obdobia, zvýšenie alebo zníženie počas bežného účtovného obdobia a stav na konci bežného  účtovného obdobia a dôvody zmien v členení na </w:t>
      </w:r>
    </w:p>
    <w:p w:rsidR="000A562A" w:rsidRPr="00951D30" w:rsidRDefault="000A562A" w:rsidP="000A562A">
      <w:pPr>
        <w:ind w:right="71"/>
        <w:rPr>
          <w:bCs/>
          <w:sz w:val="20"/>
          <w:szCs w:val="20"/>
          <w:lang w:val="sk-SK" w:eastAsia="en-US"/>
        </w:rPr>
      </w:pP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základné imanie zapísané do obchodného registra,</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základné imanie nezapísané do obchodného registra,</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vlastné akcie a vlastné obchodné podiely,</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emisné ážio,</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rezervný fond (nedeliteľný fond) tvorený z kapitálových vkladov,</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ostatné kapitálové fondy,</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oceňovacie rozdiely nezahrnuté do výsledku hospodárenia,</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 xml:space="preserve">fondy tvorené zo zisku, </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nerozdelený zisk minulých rokov,</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neuhradená strata minulých rokov,</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účtovný zisk alebo účtovná strata,</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vyplatené dividendy,</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 xml:space="preserve">ďalšie zmeny vlastného imania, </w:t>
      </w:r>
    </w:p>
    <w:p w:rsidR="000A562A" w:rsidRPr="00951D30" w:rsidRDefault="000A562A" w:rsidP="000A562A">
      <w:pPr>
        <w:numPr>
          <w:ilvl w:val="0"/>
          <w:numId w:val="46"/>
        </w:numPr>
        <w:ind w:right="71"/>
        <w:rPr>
          <w:bCs/>
          <w:sz w:val="20"/>
          <w:szCs w:val="20"/>
          <w:lang w:val="sk-SK" w:eastAsia="en-US"/>
        </w:rPr>
      </w:pPr>
      <w:r w:rsidRPr="00951D30">
        <w:rPr>
          <w:bCs/>
          <w:sz w:val="20"/>
          <w:szCs w:val="20"/>
          <w:lang w:val="sk-SK" w:eastAsia="en-US"/>
        </w:rPr>
        <w:t xml:space="preserve"> zmeny účtované na účte 491 – Vlastné imanie fyzickej osoby – podnikateľa.</w:t>
      </w:r>
    </w:p>
    <w:p w:rsidR="000A562A" w:rsidRPr="00951D30" w:rsidRDefault="000A562A" w:rsidP="000A562A">
      <w:pPr>
        <w:ind w:right="71"/>
        <w:rPr>
          <w:bCs/>
          <w:sz w:val="20"/>
          <w:szCs w:val="20"/>
          <w:lang w:val="sk-SK" w:eastAsia="en-US"/>
        </w:rPr>
      </w:pPr>
    </w:p>
    <w:p w:rsidR="000A562A" w:rsidRPr="00951D30" w:rsidRDefault="000A562A" w:rsidP="000A562A">
      <w:pPr>
        <w:ind w:right="71"/>
        <w:rPr>
          <w:bCs/>
          <w:sz w:val="20"/>
          <w:szCs w:val="20"/>
          <w:lang w:val="sk-SK" w:eastAsia="en-US"/>
        </w:rPr>
      </w:pPr>
    </w:p>
    <w:p w:rsidR="000A562A" w:rsidRPr="00951D30" w:rsidRDefault="000A562A" w:rsidP="000A562A">
      <w:pPr>
        <w:ind w:right="71"/>
        <w:rPr>
          <w:bCs/>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Informácie k časti P. prílohy č. 3 o zmenách vlastného imania</w:t>
      </w: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Tabuľka č. 1</w:t>
      </w:r>
    </w:p>
    <w:tbl>
      <w:tblPr>
        <w:tblW w:w="5000" w:type="pct"/>
        <w:jc w:val="center"/>
        <w:tblLayout w:type="fixed"/>
        <w:tblLook w:val="00A0"/>
      </w:tblPr>
      <w:tblGrid>
        <w:gridCol w:w="2154"/>
        <w:gridCol w:w="1426"/>
        <w:gridCol w:w="1427"/>
        <w:gridCol w:w="1427"/>
        <w:gridCol w:w="1427"/>
        <w:gridCol w:w="1427"/>
      </w:tblGrid>
      <w:tr w:rsidR="000A562A" w:rsidRPr="00951D30" w:rsidTr="00EA6B72">
        <w:trPr>
          <w:trHeight w:val="318"/>
          <w:jc w:val="center"/>
        </w:trPr>
        <w:tc>
          <w:tcPr>
            <w:tcW w:w="2598" w:type="dxa"/>
            <w:vMerge w:val="restart"/>
            <w:tcBorders>
              <w:top w:val="single" w:sz="12" w:space="0" w:color="auto"/>
              <w:left w:val="single" w:sz="12" w:space="0" w:color="auto"/>
              <w:bottom w:val="nil"/>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Položka vlastného imania</w:t>
            </w:r>
          </w:p>
        </w:tc>
        <w:tc>
          <w:tcPr>
            <w:tcW w:w="1701" w:type="dxa"/>
            <w:gridSpan w:val="5"/>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r>
      <w:tr w:rsidR="000A562A" w:rsidRPr="00951D30" w:rsidTr="00EA6B72">
        <w:trPr>
          <w:jc w:val="center"/>
        </w:trPr>
        <w:tc>
          <w:tcPr>
            <w:tcW w:w="2598" w:type="dxa"/>
            <w:vMerge/>
            <w:tcBorders>
              <w:top w:val="single" w:sz="8"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p>
        </w:tc>
        <w:tc>
          <w:tcPr>
            <w:tcW w:w="1701"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 xml:space="preserve">Stav na začiatku účtovného obdobia  </w:t>
            </w:r>
          </w:p>
        </w:tc>
        <w:tc>
          <w:tcPr>
            <w:tcW w:w="1701"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 xml:space="preserve">Prírastky </w:t>
            </w:r>
          </w:p>
        </w:tc>
        <w:tc>
          <w:tcPr>
            <w:tcW w:w="1701"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 xml:space="preserve">Úbytky </w:t>
            </w:r>
          </w:p>
        </w:tc>
        <w:tc>
          <w:tcPr>
            <w:tcW w:w="1701"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Presuny</w:t>
            </w:r>
          </w:p>
        </w:tc>
        <w:tc>
          <w:tcPr>
            <w:tcW w:w="1701"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Stav na konci účtovného obdobia</w:t>
            </w:r>
          </w:p>
        </w:tc>
      </w:tr>
      <w:tr w:rsidR="000A562A" w:rsidRPr="00951D30" w:rsidTr="00EA6B72">
        <w:trPr>
          <w:trHeight w:val="330"/>
          <w:jc w:val="center"/>
        </w:trPr>
        <w:tc>
          <w:tcPr>
            <w:tcW w:w="2598"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lastRenderedPageBreak/>
              <w:t>A</w:t>
            </w:r>
          </w:p>
        </w:tc>
        <w:tc>
          <w:tcPr>
            <w:tcW w:w="1701" w:type="dxa"/>
            <w:tcBorders>
              <w:top w:val="nil"/>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w:t>
            </w:r>
          </w:p>
        </w:tc>
        <w:tc>
          <w:tcPr>
            <w:tcW w:w="1701"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c</w:t>
            </w:r>
          </w:p>
        </w:tc>
        <w:tc>
          <w:tcPr>
            <w:tcW w:w="1701"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d</w:t>
            </w:r>
          </w:p>
        </w:tc>
        <w:tc>
          <w:tcPr>
            <w:tcW w:w="1701"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e</w:t>
            </w:r>
          </w:p>
        </w:tc>
        <w:tc>
          <w:tcPr>
            <w:tcW w:w="1701" w:type="dxa"/>
            <w:tcBorders>
              <w:top w:val="nil"/>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f</w:t>
            </w:r>
          </w:p>
        </w:tc>
      </w:tr>
      <w:tr w:rsidR="000A562A" w:rsidRPr="00951D30" w:rsidTr="00EA6B72">
        <w:trPr>
          <w:trHeight w:val="330"/>
          <w:jc w:val="center"/>
        </w:trPr>
        <w:tc>
          <w:tcPr>
            <w:tcW w:w="2598"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Základné imanie</w:t>
            </w:r>
          </w:p>
        </w:tc>
        <w:tc>
          <w:tcPr>
            <w:tcW w:w="1701" w:type="dxa"/>
            <w:tcBorders>
              <w:top w:val="single" w:sz="12"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6639</w:t>
            </w:r>
          </w:p>
        </w:tc>
        <w:tc>
          <w:tcPr>
            <w:tcW w:w="1701" w:type="dxa"/>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12"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6639</w:t>
            </w:r>
          </w:p>
        </w:tc>
      </w:tr>
      <w:tr w:rsidR="000A562A" w:rsidRPr="00951D30" w:rsidTr="00EA6B72">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Vlastné akcie a vlastné obchodné podiely</w:t>
            </w:r>
          </w:p>
        </w:tc>
        <w:tc>
          <w:tcPr>
            <w:tcW w:w="1701"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Zmena základného imania</w:t>
            </w:r>
          </w:p>
        </w:tc>
        <w:tc>
          <w:tcPr>
            <w:tcW w:w="1701" w:type="dxa"/>
            <w:tcBorders>
              <w:top w:val="single" w:sz="4"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Pohľadávky za upísané vlastné imanie</w:t>
            </w:r>
          </w:p>
        </w:tc>
        <w:tc>
          <w:tcPr>
            <w:tcW w:w="1701" w:type="dxa"/>
            <w:tcBorders>
              <w:top w:val="single" w:sz="6"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Emisné ážio</w:t>
            </w:r>
          </w:p>
        </w:tc>
        <w:tc>
          <w:tcPr>
            <w:tcW w:w="1701"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Ostatné kapitálové fondy</w:t>
            </w:r>
          </w:p>
        </w:tc>
        <w:tc>
          <w:tcPr>
            <w:tcW w:w="1701"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265551</w:t>
            </w: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265551</w:t>
            </w:r>
          </w:p>
        </w:tc>
      </w:tr>
      <w:tr w:rsidR="000A562A" w:rsidRPr="00951D30" w:rsidTr="00EA6B72">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Zákonný rezervný fond (nedeliteľný fond) z kapitálových vkladov</w:t>
            </w:r>
          </w:p>
        </w:tc>
        <w:tc>
          <w:tcPr>
            <w:tcW w:w="1701" w:type="dxa"/>
            <w:tcBorders>
              <w:top w:val="single" w:sz="4"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Oceňovacie rozdiely z precenenia majetku a záväzkov</w:t>
            </w:r>
          </w:p>
        </w:tc>
        <w:tc>
          <w:tcPr>
            <w:tcW w:w="1701" w:type="dxa"/>
            <w:tcBorders>
              <w:top w:val="single" w:sz="6"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Oceňovacie rozdiely z kapitálových účastín</w:t>
            </w:r>
          </w:p>
        </w:tc>
        <w:tc>
          <w:tcPr>
            <w:tcW w:w="1701"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660"/>
          <w:jc w:val="center"/>
        </w:trPr>
        <w:tc>
          <w:tcPr>
            <w:tcW w:w="2598" w:type="dxa"/>
            <w:tcBorders>
              <w:top w:val="nil"/>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Oceňovacie rozdiely z precenenia pri zlúčení, splynutí a rozdelení</w:t>
            </w:r>
          </w:p>
        </w:tc>
        <w:tc>
          <w:tcPr>
            <w:tcW w:w="1701"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2598" w:type="dxa"/>
            <w:tcBorders>
              <w:top w:val="single" w:sz="4"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Zákonný rezervný fond</w:t>
            </w:r>
          </w:p>
        </w:tc>
        <w:tc>
          <w:tcPr>
            <w:tcW w:w="1701" w:type="dxa"/>
            <w:tcBorders>
              <w:top w:val="single" w:sz="4"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664</w:t>
            </w: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664</w:t>
            </w:r>
          </w:p>
        </w:tc>
      </w:tr>
      <w:tr w:rsidR="000A562A" w:rsidRPr="00951D30" w:rsidTr="00EA6B72">
        <w:trPr>
          <w:trHeight w:val="330"/>
          <w:jc w:val="center"/>
        </w:trPr>
        <w:tc>
          <w:tcPr>
            <w:tcW w:w="259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Nedeliteľný fond</w:t>
            </w:r>
          </w:p>
        </w:tc>
        <w:tc>
          <w:tcPr>
            <w:tcW w:w="1701" w:type="dxa"/>
            <w:tcBorders>
              <w:top w:val="single" w:sz="6"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Štatutárne fondy a ostatné fondy</w:t>
            </w:r>
          </w:p>
        </w:tc>
        <w:tc>
          <w:tcPr>
            <w:tcW w:w="1701" w:type="dxa"/>
            <w:tcBorders>
              <w:top w:val="single" w:sz="6"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Nerozdelený zisk minulých rokov</w:t>
            </w:r>
          </w:p>
        </w:tc>
        <w:tc>
          <w:tcPr>
            <w:tcW w:w="1701"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38989</w:t>
            </w: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42231</w:t>
            </w: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81220</w:t>
            </w:r>
          </w:p>
        </w:tc>
      </w:tr>
      <w:tr w:rsidR="000A562A" w:rsidRPr="00951D30" w:rsidTr="00EA6B72">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Neuhradená strata minulých rokov</w:t>
            </w:r>
          </w:p>
        </w:tc>
        <w:tc>
          <w:tcPr>
            <w:tcW w:w="1701" w:type="dxa"/>
            <w:tcBorders>
              <w:top w:val="single" w:sz="4"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-38728</w:t>
            </w: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-38728</w:t>
            </w:r>
          </w:p>
        </w:tc>
      </w:tr>
      <w:tr w:rsidR="000A562A" w:rsidRPr="00951D30" w:rsidTr="00EA6B72">
        <w:trPr>
          <w:trHeight w:val="330"/>
          <w:jc w:val="center"/>
        </w:trPr>
        <w:tc>
          <w:tcPr>
            <w:tcW w:w="2598" w:type="dxa"/>
            <w:tcBorders>
              <w:top w:val="single" w:sz="6" w:space="0" w:color="auto"/>
              <w:left w:val="single" w:sz="12" w:space="0" w:color="auto"/>
              <w:bottom w:val="nil"/>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Výsledok hospodárenia bežného účtovného obdobia</w:t>
            </w:r>
          </w:p>
        </w:tc>
        <w:tc>
          <w:tcPr>
            <w:tcW w:w="1701" w:type="dxa"/>
            <w:tcBorders>
              <w:top w:val="single" w:sz="6" w:space="0" w:color="auto"/>
              <w:left w:val="single" w:sz="12" w:space="0" w:color="auto"/>
              <w:bottom w:val="single" w:sz="4" w:space="0" w:color="auto"/>
              <w:right w:val="single" w:sz="4"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42231</w:t>
            </w: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63133</w:t>
            </w: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42231</w:t>
            </w:r>
          </w:p>
        </w:tc>
        <w:tc>
          <w:tcPr>
            <w:tcW w:w="1701"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6" w:space="0" w:color="auto"/>
              <w:left w:val="nil"/>
              <w:bottom w:val="single" w:sz="4" w:space="0" w:color="auto"/>
              <w:right w:val="single" w:sz="12"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63133</w:t>
            </w:r>
          </w:p>
        </w:tc>
      </w:tr>
      <w:tr w:rsidR="000A562A" w:rsidRPr="00951D30" w:rsidTr="00EA6B72">
        <w:trPr>
          <w:trHeight w:val="330"/>
          <w:jc w:val="center"/>
        </w:trPr>
        <w:tc>
          <w:tcPr>
            <w:tcW w:w="2598"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Vyplatené dividendy</w:t>
            </w:r>
          </w:p>
        </w:tc>
        <w:tc>
          <w:tcPr>
            <w:tcW w:w="1701"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Ostatné položky vlastného imania</w:t>
            </w:r>
          </w:p>
        </w:tc>
        <w:tc>
          <w:tcPr>
            <w:tcW w:w="1701"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p>
        </w:tc>
      </w:tr>
      <w:tr w:rsidR="000A562A" w:rsidRPr="00951D30" w:rsidTr="00EA6B72">
        <w:trPr>
          <w:trHeight w:val="345"/>
          <w:jc w:val="center"/>
        </w:trPr>
        <w:tc>
          <w:tcPr>
            <w:tcW w:w="2598"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Účet 491 - Vlastné imanie fyzickej osoby – podnikateľa</w:t>
            </w:r>
          </w:p>
        </w:tc>
        <w:tc>
          <w:tcPr>
            <w:tcW w:w="1701" w:type="dxa"/>
            <w:tcBorders>
              <w:top w:val="single" w:sz="4" w:space="0" w:color="auto"/>
              <w:left w:val="single" w:sz="12" w:space="0" w:color="auto"/>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701" w:type="dxa"/>
            <w:tcBorders>
              <w:top w:val="single" w:sz="4"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701" w:type="dxa"/>
            <w:tcBorders>
              <w:top w:val="single" w:sz="4"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701" w:type="dxa"/>
            <w:tcBorders>
              <w:top w:val="single" w:sz="4"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701" w:type="dxa"/>
            <w:tcBorders>
              <w:top w:val="single" w:sz="4" w:space="0" w:color="auto"/>
              <w:left w:val="nil"/>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bl>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r w:rsidRPr="00951D30">
        <w:rPr>
          <w:rFonts w:ascii="Arial Narrow" w:hAnsi="Arial Narrow"/>
          <w:sz w:val="20"/>
          <w:szCs w:val="20"/>
          <w:lang w:val="sk-SK" w:eastAsia="en-US"/>
        </w:rPr>
        <w:t>Tabuľka č. 2</w:t>
      </w:r>
    </w:p>
    <w:tbl>
      <w:tblPr>
        <w:tblW w:w="5000" w:type="pct"/>
        <w:jc w:val="center"/>
        <w:tblLayout w:type="fixed"/>
        <w:tblLook w:val="00A0"/>
      </w:tblPr>
      <w:tblGrid>
        <w:gridCol w:w="2153"/>
        <w:gridCol w:w="1427"/>
        <w:gridCol w:w="1427"/>
        <w:gridCol w:w="1427"/>
        <w:gridCol w:w="1427"/>
        <w:gridCol w:w="1427"/>
      </w:tblGrid>
      <w:tr w:rsidR="000A562A" w:rsidRPr="00951D30" w:rsidTr="00EA6B72">
        <w:trPr>
          <w:trHeight w:val="396"/>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jc w:val="center"/>
        </w:trPr>
        <w:tc>
          <w:tcPr>
            <w:tcW w:w="2143" w:type="dxa"/>
            <w:vMerge/>
            <w:tcBorders>
              <w:top w:val="single" w:sz="8"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p>
        </w:tc>
        <w:tc>
          <w:tcPr>
            <w:tcW w:w="1420"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Prírastky</w:t>
            </w:r>
          </w:p>
        </w:tc>
        <w:tc>
          <w:tcPr>
            <w:tcW w:w="1420"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 xml:space="preserve">Úbytky </w:t>
            </w:r>
          </w:p>
        </w:tc>
        <w:tc>
          <w:tcPr>
            <w:tcW w:w="1420"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Presuny</w:t>
            </w:r>
          </w:p>
        </w:tc>
        <w:tc>
          <w:tcPr>
            <w:tcW w:w="1420" w:type="dxa"/>
            <w:tcBorders>
              <w:top w:val="single" w:sz="12" w:space="0" w:color="auto"/>
              <w:left w:val="single" w:sz="12" w:space="0" w:color="auto"/>
              <w:bottom w:val="nil"/>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Stav na konci účtovného obdobia</w:t>
            </w:r>
          </w:p>
        </w:tc>
      </w:tr>
      <w:tr w:rsidR="000A562A" w:rsidRPr="00951D30" w:rsidTr="00EA6B72">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A</w:t>
            </w:r>
          </w:p>
        </w:tc>
        <w:tc>
          <w:tcPr>
            <w:tcW w:w="1420" w:type="dxa"/>
            <w:tcBorders>
              <w:top w:val="nil"/>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w:t>
            </w:r>
          </w:p>
        </w:tc>
        <w:tc>
          <w:tcPr>
            <w:tcW w:w="1420"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c</w:t>
            </w:r>
          </w:p>
        </w:tc>
        <w:tc>
          <w:tcPr>
            <w:tcW w:w="1420"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d</w:t>
            </w:r>
          </w:p>
        </w:tc>
        <w:tc>
          <w:tcPr>
            <w:tcW w:w="1420"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e</w:t>
            </w:r>
          </w:p>
        </w:tc>
        <w:tc>
          <w:tcPr>
            <w:tcW w:w="1420" w:type="dxa"/>
            <w:tcBorders>
              <w:top w:val="nil"/>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f</w:t>
            </w:r>
          </w:p>
        </w:tc>
      </w:tr>
      <w:tr w:rsidR="000A562A" w:rsidRPr="00951D30" w:rsidTr="00EA6B72">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6639</w:t>
            </w:r>
          </w:p>
        </w:tc>
        <w:tc>
          <w:tcPr>
            <w:tcW w:w="1420" w:type="dxa"/>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12"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12"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6639</w:t>
            </w:r>
          </w:p>
        </w:tc>
      </w:tr>
      <w:tr w:rsidR="000A562A" w:rsidRPr="00951D30" w:rsidTr="00EA6B72">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lastRenderedPageBreak/>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265551</w:t>
            </w:r>
          </w:p>
        </w:tc>
        <w:tc>
          <w:tcPr>
            <w:tcW w:w="1420"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6"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265551</w:t>
            </w:r>
          </w:p>
        </w:tc>
      </w:tr>
      <w:tr w:rsidR="000A562A" w:rsidRPr="00951D30" w:rsidTr="00EA6B72">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2143" w:type="dxa"/>
            <w:tcBorders>
              <w:top w:val="nil"/>
              <w:left w:val="single" w:sz="12" w:space="0" w:color="auto"/>
              <w:bottom w:val="single" w:sz="4"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664</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664</w:t>
            </w:r>
          </w:p>
        </w:tc>
      </w:tr>
      <w:tr w:rsidR="000A562A" w:rsidRPr="00951D30" w:rsidTr="00EA6B72">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0A562A" w:rsidRPr="00951D30" w:rsidRDefault="000A562A" w:rsidP="003309C0">
            <w:pPr>
              <w:rPr>
                <w:rFonts w:ascii="Arial Narrow" w:hAnsi="Arial Narrow"/>
                <w:sz w:val="20"/>
                <w:szCs w:val="20"/>
                <w:lang w:val="sk-SK" w:eastAsia="en-US"/>
              </w:rPr>
            </w:pPr>
            <w:r w:rsidRPr="00951D30">
              <w:rPr>
                <w:rFonts w:ascii="Arial Narrow" w:hAnsi="Arial Narrow"/>
                <w:sz w:val="20"/>
                <w:szCs w:val="20"/>
                <w:lang w:val="sk-SK" w:eastAsia="en-US"/>
              </w:rPr>
              <w:t> </w:t>
            </w:r>
            <w:r w:rsidR="003309C0">
              <w:rPr>
                <w:rFonts w:ascii="Arial Narrow" w:hAnsi="Arial Narrow"/>
                <w:sz w:val="20"/>
                <w:szCs w:val="20"/>
                <w:lang w:val="sk-SK" w:eastAsia="en-US"/>
              </w:rPr>
              <w:t>33961</w:t>
            </w:r>
          </w:p>
        </w:tc>
        <w:tc>
          <w:tcPr>
            <w:tcW w:w="1420" w:type="dxa"/>
            <w:tcBorders>
              <w:top w:val="single" w:sz="6" w:space="0" w:color="auto"/>
              <w:left w:val="nil"/>
              <w:bottom w:val="single" w:sz="6" w:space="0" w:color="auto"/>
              <w:right w:val="single" w:sz="4"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5028</w:t>
            </w:r>
          </w:p>
        </w:tc>
        <w:tc>
          <w:tcPr>
            <w:tcW w:w="1420" w:type="dxa"/>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6" w:space="0" w:color="auto"/>
              <w:left w:val="nil"/>
              <w:bottom w:val="single" w:sz="6"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6" w:space="0" w:color="auto"/>
              <w:left w:val="nil"/>
              <w:bottom w:val="single" w:sz="6" w:space="0" w:color="auto"/>
              <w:right w:val="single" w:sz="12"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38989</w:t>
            </w:r>
          </w:p>
        </w:tc>
      </w:tr>
      <w:tr w:rsidR="000A562A" w:rsidRPr="00951D30" w:rsidTr="00EA6B72">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r w:rsidR="003309C0">
              <w:rPr>
                <w:rFonts w:ascii="Arial Narrow" w:hAnsi="Arial Narrow"/>
                <w:sz w:val="20"/>
                <w:szCs w:val="20"/>
                <w:lang w:val="sk-SK" w:eastAsia="en-US"/>
              </w:rPr>
              <w:t>-38728</w:t>
            </w:r>
          </w:p>
        </w:tc>
        <w:tc>
          <w:tcPr>
            <w:tcW w:w="1420"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6"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6" w:space="0" w:color="auto"/>
              <w:left w:val="nil"/>
              <w:bottom w:val="single" w:sz="4" w:space="0" w:color="auto"/>
              <w:right w:val="single" w:sz="12"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-38728</w:t>
            </w:r>
          </w:p>
        </w:tc>
      </w:tr>
      <w:tr w:rsidR="000A562A" w:rsidRPr="00951D30" w:rsidTr="00EA6B72">
        <w:trPr>
          <w:trHeight w:val="330"/>
          <w:jc w:val="center"/>
        </w:trPr>
        <w:tc>
          <w:tcPr>
            <w:tcW w:w="2143" w:type="dxa"/>
            <w:tcBorders>
              <w:top w:val="nil"/>
              <w:left w:val="single" w:sz="12" w:space="0" w:color="auto"/>
              <w:bottom w:val="nil"/>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5028</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37203</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3309C0" w:rsidP="00EA6B72">
            <w:pPr>
              <w:rPr>
                <w:rFonts w:ascii="Arial Narrow" w:hAnsi="Arial Narrow"/>
                <w:sz w:val="20"/>
                <w:szCs w:val="20"/>
                <w:lang w:val="sk-SK" w:eastAsia="en-US"/>
              </w:rPr>
            </w:pPr>
            <w:r>
              <w:rPr>
                <w:rFonts w:ascii="Arial Narrow" w:hAnsi="Arial Narrow"/>
                <w:sz w:val="20"/>
                <w:szCs w:val="20"/>
                <w:lang w:val="sk-SK" w:eastAsia="en-US"/>
              </w:rPr>
              <w:t>42231</w:t>
            </w:r>
          </w:p>
        </w:tc>
      </w:tr>
      <w:tr w:rsidR="000A562A" w:rsidRPr="00951D30" w:rsidTr="00EA6B72">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12" w:space="0" w:color="auto"/>
              <w:right w:val="single" w:sz="4"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420" w:type="dxa"/>
            <w:tcBorders>
              <w:top w:val="single" w:sz="4" w:space="0" w:color="auto"/>
              <w:left w:val="nil"/>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bl>
    <w:p w:rsidR="000A562A" w:rsidRPr="00951D30" w:rsidRDefault="000A562A" w:rsidP="000A562A">
      <w:pPr>
        <w:keepNext/>
        <w:outlineLvl w:val="0"/>
        <w:rPr>
          <w:rFonts w:ascii="Arial Narrow" w:hAnsi="Arial Narrow"/>
          <w:b/>
          <w:bCs/>
          <w:kern w:val="28"/>
          <w:sz w:val="20"/>
          <w:szCs w:val="20"/>
          <w:lang w:val="sk-SK" w:eastAsia="en-US"/>
        </w:rPr>
      </w:pPr>
    </w:p>
    <w:p w:rsidR="000A562A" w:rsidRPr="00951D30" w:rsidRDefault="000A562A" w:rsidP="000A562A">
      <w:pPr>
        <w:keepNext/>
        <w:outlineLvl w:val="0"/>
        <w:rPr>
          <w:rFonts w:ascii="Arial Narrow" w:hAnsi="Arial Narrow"/>
          <w:b/>
          <w:bCs/>
          <w:kern w:val="28"/>
          <w:sz w:val="20"/>
          <w:szCs w:val="20"/>
          <w:lang w:val="sk-SK" w:eastAsia="en-US"/>
        </w:rPr>
      </w:pPr>
    </w:p>
    <w:p w:rsidR="000A562A" w:rsidRDefault="000A562A" w:rsidP="000A562A">
      <w:pPr>
        <w:rPr>
          <w:rFonts w:ascii="Arial Narrow" w:hAnsi="Arial Narrow"/>
          <w:sz w:val="20"/>
          <w:szCs w:val="20"/>
          <w:lang w:val="sk-SK" w:eastAsia="en-US"/>
        </w:rPr>
      </w:pPr>
    </w:p>
    <w:p w:rsidR="000A562A"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rPr>
          <w:rFonts w:ascii="Arial Narrow" w:hAnsi="Arial Narrow"/>
          <w:sz w:val="20"/>
          <w:szCs w:val="20"/>
          <w:lang w:val="sk-SK" w:eastAsia="en-US"/>
        </w:rPr>
      </w:pPr>
    </w:p>
    <w:p w:rsidR="000A562A" w:rsidRPr="00951D30" w:rsidRDefault="000A562A" w:rsidP="000A562A">
      <w:pPr>
        <w:keepNext/>
        <w:spacing w:after="60"/>
        <w:outlineLvl w:val="0"/>
        <w:rPr>
          <w:rFonts w:ascii="Arial Narrow" w:hAnsi="Arial Narrow"/>
          <w:b/>
          <w:bCs/>
          <w:kern w:val="28"/>
          <w:sz w:val="20"/>
          <w:szCs w:val="20"/>
          <w:lang w:val="sk-SK" w:eastAsia="en-US"/>
        </w:rPr>
      </w:pPr>
      <w:r w:rsidRPr="00951D30">
        <w:rPr>
          <w:rFonts w:ascii="Arial Narrow" w:hAnsi="Arial Narrow"/>
          <w:b/>
          <w:bCs/>
          <w:kern w:val="28"/>
          <w:sz w:val="20"/>
          <w:szCs w:val="20"/>
          <w:lang w:val="sk-SK" w:eastAsia="en-US"/>
        </w:rPr>
        <w:t xml:space="preserve">Informácie k časti S. prílohy č. 3 o prehľade peňažných tokov pri použití priamej metódy </w:t>
      </w:r>
    </w:p>
    <w:tbl>
      <w:tblPr>
        <w:tblW w:w="5000" w:type="pct"/>
        <w:jc w:val="center"/>
        <w:tblLayout w:type="fixed"/>
        <w:tblLook w:val="00A0"/>
      </w:tblPr>
      <w:tblGrid>
        <w:gridCol w:w="1178"/>
        <w:gridCol w:w="5190"/>
        <w:gridCol w:w="1294"/>
        <w:gridCol w:w="1626"/>
      </w:tblGrid>
      <w:tr w:rsidR="000A562A" w:rsidRPr="00951D30" w:rsidTr="00EA6B72">
        <w:trPr>
          <w:trHeight w:val="300"/>
          <w:tblHeader/>
          <w:jc w:val="center"/>
        </w:trPr>
        <w:tc>
          <w:tcPr>
            <w:tcW w:w="1172" w:type="dxa"/>
            <w:vMerge w:val="restar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Označenie položky</w:t>
            </w:r>
          </w:p>
        </w:tc>
        <w:tc>
          <w:tcPr>
            <w:tcW w:w="5165" w:type="dxa"/>
            <w:vMerge w:val="restar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Obsah položky</w:t>
            </w:r>
          </w:p>
        </w:tc>
        <w:tc>
          <w:tcPr>
            <w:tcW w:w="1288" w:type="dxa"/>
            <w:vMerge w:val="restar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Bežné účtovné obdobie</w:t>
            </w:r>
          </w:p>
        </w:tc>
        <w:tc>
          <w:tcPr>
            <w:tcW w:w="1618" w:type="dxa"/>
            <w:vMerge w:val="restart"/>
            <w:tcBorders>
              <w:top w:val="single" w:sz="12" w:space="0" w:color="auto"/>
              <w:left w:val="single" w:sz="12" w:space="0" w:color="auto"/>
              <w:bottom w:val="single" w:sz="12" w:space="0" w:color="auto"/>
              <w:right w:val="single" w:sz="12" w:space="0" w:color="auto"/>
            </w:tcBorders>
            <w:vAlign w:val="center"/>
          </w:tcPr>
          <w:p w:rsidR="000A562A" w:rsidRPr="00951D30" w:rsidRDefault="000A562A" w:rsidP="00EA6B72">
            <w:pPr>
              <w:jc w:val="center"/>
              <w:rPr>
                <w:rFonts w:ascii="Arial Narrow" w:hAnsi="Arial Narrow"/>
                <w:b/>
                <w:bCs/>
                <w:sz w:val="20"/>
                <w:szCs w:val="20"/>
                <w:lang w:val="sk-SK" w:eastAsia="en-US"/>
              </w:rPr>
            </w:pPr>
            <w:r w:rsidRPr="00951D30">
              <w:rPr>
                <w:rFonts w:ascii="Arial Narrow" w:hAnsi="Arial Narrow"/>
                <w:b/>
                <w:bCs/>
                <w:sz w:val="20"/>
                <w:szCs w:val="20"/>
                <w:lang w:val="sk-SK" w:eastAsia="en-US"/>
              </w:rPr>
              <w:t>Bezprostredne predchádzajúce účtovné obdobie</w:t>
            </w:r>
          </w:p>
        </w:tc>
      </w:tr>
      <w:tr w:rsidR="000A562A" w:rsidRPr="00951D30" w:rsidTr="00EA6B72">
        <w:trPr>
          <w:trHeight w:val="315"/>
          <w:tblHeader/>
          <w:jc w:val="center"/>
        </w:trPr>
        <w:tc>
          <w:tcPr>
            <w:tcW w:w="1172" w:type="dxa"/>
            <w:vMerge/>
            <w:tcBorders>
              <w:top w:val="single" w:sz="8" w:space="0" w:color="000000"/>
              <w:left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p>
        </w:tc>
        <w:tc>
          <w:tcPr>
            <w:tcW w:w="5165" w:type="dxa"/>
            <w:vMerge/>
            <w:tcBorders>
              <w:top w:val="single" w:sz="8" w:space="0" w:color="000000"/>
              <w:left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p>
        </w:tc>
        <w:tc>
          <w:tcPr>
            <w:tcW w:w="1288" w:type="dxa"/>
            <w:vMerge/>
            <w:tcBorders>
              <w:top w:val="single" w:sz="8" w:space="0" w:color="000000"/>
              <w:left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p>
        </w:tc>
        <w:tc>
          <w:tcPr>
            <w:tcW w:w="1618" w:type="dxa"/>
            <w:vMerge/>
            <w:tcBorders>
              <w:top w:val="single" w:sz="8" w:space="0" w:color="000000"/>
              <w:left w:val="single" w:sz="12" w:space="0" w:color="auto"/>
              <w:bottom w:val="single" w:sz="12"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p>
        </w:tc>
      </w:tr>
      <w:tr w:rsidR="000A562A" w:rsidRPr="00951D30" w:rsidTr="00EA6B72">
        <w:trPr>
          <w:trHeight w:val="266"/>
          <w:jc w:val="center"/>
        </w:trPr>
        <w:tc>
          <w:tcPr>
            <w:tcW w:w="1172" w:type="dxa"/>
            <w:tcBorders>
              <w:top w:val="single" w:sz="12"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p>
        </w:tc>
        <w:tc>
          <w:tcPr>
            <w:tcW w:w="5165" w:type="dxa"/>
            <w:tcBorders>
              <w:top w:val="single" w:sz="12"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Peňažné toky z prevádzkovej činnosti</w:t>
            </w:r>
          </w:p>
        </w:tc>
        <w:tc>
          <w:tcPr>
            <w:tcW w:w="1288" w:type="dxa"/>
            <w:tcBorders>
              <w:top w:val="single" w:sz="12"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12"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A. 1. </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Príjmy z predaja tovaru  (+)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2.</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nákup tovaru</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3.</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predaja vlastných výrobkov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4.</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predaja služieb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543"/>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5.</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obstaranie materiálu, energie a ostatných neskladovateľných dodávok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6.</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služby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7.</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osobné náklady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571"/>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8.</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dane a poplatky, s výnimkou výdavkov na daň z príjmov účtovnej  jednotky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404"/>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lastRenderedPageBreak/>
              <w:t>A. 9.</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predaja cenných papierov určených na predaj alebo na obchodovanie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415"/>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10.</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nákup cenných papierov určených na predaj alebo na obchodovanie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543"/>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11.</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uzatvorených zmlúv, ktorých predmetom je právo  určené na predaj alebo na obchodovanie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12.</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z uzatvorených zmlúv, ktorých predmetom je právo  určené na predaj alebo na obchodovanie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795"/>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13.</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úverov, ktoré   účtovnej jednotke poskytla </w:t>
            </w:r>
            <w:r w:rsidRPr="00951D30">
              <w:rPr>
                <w:rFonts w:ascii="Arial Narrow" w:hAnsi="Arial Narrow"/>
                <w:sz w:val="20"/>
                <w:szCs w:val="20"/>
                <w:lang w:val="sk-SK" w:eastAsia="en-US"/>
              </w:rPr>
              <w:br/>
              <w:t>banka alebo pobočka zahraničnej banky, ak boli úvery  poskytnuté na zabezpečenie hlavného predmetu činnosti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99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14.</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splácanie úverov, ktoré  účtovnej jednotke poskytla banka alebo pobočka zahraničnej banky, ak boli úvery poskytnuté na zabezpečenie hlavného predmetu činnosti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15.</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Ostatné príjmy z prevádzkových činností, s výnimkou tých, ktoré sa uvádzajú osobitne  v iných častiach prehľadu peňažných tokov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16.</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Ostatné výdavky na prevádzkové činnosti, s výnimkou tých, ktoré sa uvádzajú osobitne v  iných častiach prehľadu peňažných tokov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815"/>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b/>
                <w:sz w:val="20"/>
                <w:szCs w:val="20"/>
                <w:lang w:val="sk-SK" w:eastAsia="en-US"/>
              </w:rPr>
              <w:t>*</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b/>
                <w:bCs/>
                <w:i/>
                <w:sz w:val="20"/>
                <w:szCs w:val="20"/>
                <w:lang w:val="sk-SK" w:eastAsia="en-US"/>
              </w:rPr>
            </w:pPr>
            <w:r w:rsidRPr="00951D30">
              <w:rPr>
                <w:rFonts w:ascii="Arial Narrow" w:hAnsi="Arial Narrow"/>
                <w:b/>
                <w:bCs/>
                <w:i/>
                <w:sz w:val="20"/>
                <w:szCs w:val="20"/>
                <w:lang w:val="sk-SK" w:eastAsia="en-US"/>
              </w:rPr>
              <w:t>Peňažné toky z  prevádzkovej činnosti okrem príjmov</w:t>
            </w:r>
          </w:p>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i/>
                <w:sz w:val="20"/>
                <w:szCs w:val="20"/>
                <w:lang w:val="sk-SK" w:eastAsia="en-US"/>
              </w:rPr>
              <w:t>a výdavkov, ktoré sa  uvádzajú osobitne  v iných častiach prehľadu peňažných tokov (+/-), (súčet A. 1. až A. 16. )</w:t>
            </w:r>
            <w:r w:rsidRPr="00951D30">
              <w:rPr>
                <w:rFonts w:ascii="Arial Narrow" w:hAnsi="Arial Narrow"/>
                <w:b/>
                <w:bCs/>
                <w:sz w:val="20"/>
                <w:szCs w:val="20"/>
                <w:lang w:val="sk-SK" w:eastAsia="en-US"/>
              </w:rPr>
              <w:t xml:space="preserve">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17.</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Prijaté úroky, s výnimkou tých, ktoré sa začleňujú do investičných činností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553"/>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18.</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zaplatené úroky, s výnimkou tých, ktoré sa začleňujú do finančných činností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516"/>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19.</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dividend a iných podielov na zisku, s výnimkou tých, ktoré sa začleňujú do investičných činností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53"/>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20.</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vyplatené dividendy a iné podiely na zisku, s výnimkou tých, ktoré sa začleňujú do finančných činností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bCs/>
                <w:i/>
                <w:iCs/>
                <w:sz w:val="20"/>
                <w:szCs w:val="20"/>
                <w:lang w:val="sk-SK" w:eastAsia="en-US"/>
              </w:rPr>
            </w:pPr>
            <w:r w:rsidRPr="00951D30">
              <w:rPr>
                <w:rFonts w:ascii="Arial Narrow" w:hAnsi="Arial Narrow"/>
                <w:b/>
                <w:bCs/>
                <w:i/>
                <w:iCs/>
                <w:sz w:val="20"/>
                <w:szCs w:val="20"/>
                <w:lang w:val="sk-SK" w:eastAsia="en-US"/>
              </w:rPr>
              <w:t>Peňažné  toky  z prevádzkovej  činnosti  (+/-),</w:t>
            </w:r>
            <w:r w:rsidRPr="00951D30">
              <w:rPr>
                <w:rFonts w:ascii="Arial Narrow" w:hAnsi="Arial Narrow"/>
                <w:b/>
                <w:bCs/>
                <w:i/>
                <w:iCs/>
                <w:sz w:val="20"/>
                <w:szCs w:val="20"/>
                <w:lang w:val="sk-SK" w:eastAsia="en-US"/>
              </w:rPr>
              <w:br/>
              <w:t>(súčet A. 1.  až A. 20.)</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21.</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daň z príjmov  účtovnej jednotky, s výnimkou tých, ktoré sa  začleňujú do investičných činností alebo do finančných činností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22.</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mimoriadneho charakteru vzťahujúce sa na </w:t>
            </w:r>
          </w:p>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prevádzkovú činnosť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23.</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mimoriadneho charakteru vzťahujúce sa na </w:t>
            </w:r>
          </w:p>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prevádzkovú činnosť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i/>
                <w:sz w:val="20"/>
                <w:szCs w:val="20"/>
                <w:lang w:val="sk-SK" w:eastAsia="en-US"/>
              </w:rPr>
            </w:pPr>
            <w:r w:rsidRPr="00951D30">
              <w:rPr>
                <w:rFonts w:ascii="Arial Narrow" w:hAnsi="Arial Narrow"/>
                <w:b/>
                <w:i/>
                <w:sz w:val="20"/>
                <w:szCs w:val="20"/>
                <w:lang w:val="sk-SK" w:eastAsia="en-US"/>
              </w:rPr>
              <w:t> A.</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bCs/>
                <w:i/>
                <w:iCs/>
                <w:sz w:val="20"/>
                <w:szCs w:val="20"/>
                <w:lang w:val="sk-SK" w:eastAsia="en-US"/>
              </w:rPr>
            </w:pPr>
            <w:r w:rsidRPr="00951D30">
              <w:rPr>
                <w:rFonts w:ascii="Arial Narrow" w:hAnsi="Arial Narrow"/>
                <w:b/>
                <w:bCs/>
                <w:i/>
                <w:iCs/>
                <w:sz w:val="20"/>
                <w:szCs w:val="20"/>
                <w:lang w:val="sk-SK" w:eastAsia="en-US"/>
              </w:rPr>
              <w:t xml:space="preserve">Čisté  peňažné  toky  z prevádzkovej  činnosti </w:t>
            </w:r>
            <w:r w:rsidRPr="00951D30">
              <w:rPr>
                <w:rFonts w:ascii="Arial Narrow" w:hAnsi="Arial Narrow"/>
                <w:b/>
                <w:bCs/>
                <w:i/>
                <w:iCs/>
                <w:sz w:val="20"/>
                <w:szCs w:val="20"/>
                <w:lang w:val="sk-SK" w:eastAsia="en-US"/>
              </w:rPr>
              <w:br/>
              <w:t>(súčet  A. 1. až A. 23.)</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b/>
                <w:sz w:val="20"/>
                <w:szCs w:val="20"/>
                <w:lang w:val="sk-SK" w:eastAsia="en-US"/>
              </w:rPr>
              <w:t>Peňažné toky z investičnej činnosti</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1.</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obstaranie dlhodobého nehmotného majetku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2.</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obstaranie dlhodobého hmotného majetku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1256"/>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lastRenderedPageBreak/>
              <w:t>B. 3.</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obstaranie dlhodobých cenných papierov</w:t>
            </w:r>
          </w:p>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podielov  v iných účtovných jednotkách, s výnimkou cenných papierov, ktoré sa považujú za peňažné ekvivalenty  a cenných papierov určených na predaj alebo na obchodovanie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4.</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predaja dlhodobého nehmotného majetku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5.</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predaja dlhodobého hmotného majetku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132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6.</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predaja dlhodobých cenných papierov a</w:t>
            </w:r>
          </w:p>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podielov v iných účtovných jednotkách, s výnimkou cenných papierov, ktoré sa považujú za peňažné ekvivalenty a cenných papierov určených na predaj alebo na obchodovanie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7.</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dlhodobé pôžičky poskytnuté  účtovnou jednotkou inej účtovnej jednotke, ktorá je súčasťou konsolidovaného celku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8.</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zo splácania dlhodobých pôžičiek poskytnutých účtovnou jednotkou inej účtovnej jednotke, ktorá je súčasťou konsolidovaného celku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735"/>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9.</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dlhodobé pôžičky poskytnuté  účtovnou jednotkou tretím osobám, s výnimkou dlhodobých pôžičiek poskytnutých účtovnej jednotke, ktorá je súčasťou konsolidovaného celku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99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10.</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zo splácania pôžičiek poskytnutých účtovnou jednotkou tretím osobám,  s výnimkou pôžičiek poskytnutých účtovnej jednotke, ktorá je súčasťou konsolidovaného celku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11.</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Prijaté úroky, s výnimkou tých, ktoré sa začleňujú do prevádzkových činností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12.</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dividend a iných podielov na zisku, s výnimkou tých, ktoré sa začleňujú do prevádzkových činností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794"/>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13.</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súvisiace s derivátmi s výnimkou, ak sú určené na predaj alebo na obchodovanie alebo, ak sa tieto výdavky považujú za peňažné toky z  finančnej činnosti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838"/>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14.</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súvisiace s derivátmi s výnimkou, ak sú určené na predaj alebo na obchodovanie alebo, ak sa tieto výdavky  považujú za peňažné toky  z finančnej činnosti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599"/>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15.</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daň z príjmov  účtovnej jednotky, ak je ich možné  začleniť do investičných činností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16.</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mimoriadneho charakteru vzťahujúce sa na investičnú činnosť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17.</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mimoriadneho charakteru vzťahujúce sa na</w:t>
            </w:r>
          </w:p>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investičnú činnosť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18.</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Ostatné príjmy  vzťahujúce sa na investičnú činnosť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B. 19.</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Ostatné výdavky vzťahujúce sa na investičnú činnosť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i/>
                <w:sz w:val="20"/>
                <w:szCs w:val="20"/>
                <w:lang w:val="sk-SK" w:eastAsia="en-US"/>
              </w:rPr>
            </w:pPr>
            <w:r w:rsidRPr="00951D30">
              <w:rPr>
                <w:rFonts w:ascii="Arial Narrow" w:hAnsi="Arial Narrow"/>
                <w:b/>
                <w:i/>
                <w:sz w:val="20"/>
                <w:szCs w:val="20"/>
                <w:lang w:val="sk-SK" w:eastAsia="en-US"/>
              </w:rPr>
              <w:t>B.</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bCs/>
                <w:i/>
                <w:iCs/>
                <w:sz w:val="20"/>
                <w:szCs w:val="20"/>
                <w:lang w:val="sk-SK" w:eastAsia="en-US"/>
              </w:rPr>
            </w:pPr>
            <w:r w:rsidRPr="00951D30">
              <w:rPr>
                <w:rFonts w:ascii="Arial Narrow" w:hAnsi="Arial Narrow"/>
                <w:b/>
                <w:bCs/>
                <w:i/>
                <w:iCs/>
                <w:sz w:val="20"/>
                <w:szCs w:val="20"/>
                <w:lang w:val="sk-SK" w:eastAsia="en-US"/>
              </w:rPr>
              <w:t xml:space="preserve">Čisté  peňažné  toky  z investičnej  činnosti </w:t>
            </w:r>
            <w:r w:rsidRPr="00951D30">
              <w:rPr>
                <w:rFonts w:ascii="Arial Narrow" w:hAnsi="Arial Narrow"/>
                <w:b/>
                <w:bCs/>
                <w:i/>
                <w:iCs/>
                <w:sz w:val="20"/>
                <w:szCs w:val="20"/>
                <w:lang w:val="sk-SK" w:eastAsia="en-US"/>
              </w:rPr>
              <w:br/>
              <w:t xml:space="preserve"> (súčet B. 1. až B. 19.)</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Peňažné toky z finančnej  činnosti</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r w:rsidRPr="00951D30">
              <w:rPr>
                <w:rFonts w:ascii="Arial Narrow" w:hAnsi="Arial Narrow"/>
                <w:i/>
                <w:sz w:val="20"/>
                <w:szCs w:val="20"/>
                <w:lang w:val="sk-SK" w:eastAsia="en-US"/>
              </w:rPr>
              <w:t>C. 1.</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i/>
                <w:iCs/>
                <w:sz w:val="20"/>
                <w:szCs w:val="20"/>
                <w:lang w:val="sk-SK" w:eastAsia="en-US"/>
              </w:rPr>
            </w:pPr>
            <w:r w:rsidRPr="00951D30">
              <w:rPr>
                <w:rFonts w:ascii="Arial Narrow" w:hAnsi="Arial Narrow"/>
                <w:i/>
                <w:iCs/>
                <w:sz w:val="20"/>
                <w:szCs w:val="20"/>
                <w:lang w:val="sk-SK" w:eastAsia="en-US"/>
              </w:rPr>
              <w:t>Peňažné toky vznikajúce vo  vlastnom  imaní</w:t>
            </w:r>
          </w:p>
          <w:p w:rsidR="000A562A" w:rsidRPr="00951D30" w:rsidRDefault="000A562A" w:rsidP="00EA6B72">
            <w:pPr>
              <w:rPr>
                <w:rFonts w:ascii="Arial Narrow" w:hAnsi="Arial Narrow"/>
                <w:i/>
                <w:iCs/>
                <w:sz w:val="20"/>
                <w:szCs w:val="20"/>
                <w:lang w:val="sk-SK" w:eastAsia="en-US"/>
              </w:rPr>
            </w:pPr>
            <w:r w:rsidRPr="00951D30">
              <w:rPr>
                <w:rFonts w:ascii="Arial Narrow" w:hAnsi="Arial Narrow"/>
                <w:i/>
                <w:iCs/>
                <w:sz w:val="20"/>
                <w:szCs w:val="20"/>
                <w:lang w:val="sk-SK" w:eastAsia="en-US"/>
              </w:rPr>
              <w:t>(súčet C. 1. 1. až C. 1. 8.)</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1. 1.</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upísaných akcií a obchodných podielov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lastRenderedPageBreak/>
              <w:t>C. 1. 2.</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ďalších vkladov do vlastného imania spoločníkmi alebo fyzickou osobou, ak je  účtovnou jednotkou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1. 3.</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Prijaté peňažné dary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1. 4.</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úhrady straty spoločníkmi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599"/>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1. 5.</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obstaranie alebo spätné odkúpenie vlastných akcií a vlastných obchodných podielov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1. 6.</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spojené so znížením fondov vytvorených účtovnou jednotkou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1. 7.</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vyplatenie podielu na vlastnom imaní spoločníkom alebo fyzickou osobou, ktorá je účtovnou jednotkou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1. 8.</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z ďalších dôvodov, ktoré súvisia so znížením vlastného imania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i/>
                <w:sz w:val="20"/>
                <w:szCs w:val="20"/>
                <w:lang w:val="sk-SK" w:eastAsia="en-US"/>
              </w:rPr>
            </w:pPr>
            <w:r w:rsidRPr="00951D30">
              <w:rPr>
                <w:rFonts w:ascii="Arial Narrow" w:hAnsi="Arial Narrow"/>
                <w:i/>
                <w:sz w:val="20"/>
                <w:szCs w:val="20"/>
                <w:lang w:val="sk-SK" w:eastAsia="en-US"/>
              </w:rPr>
              <w:t>C. 2.</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i/>
                <w:iCs/>
                <w:sz w:val="20"/>
                <w:szCs w:val="20"/>
                <w:lang w:val="sk-SK" w:eastAsia="en-US"/>
              </w:rPr>
            </w:pPr>
            <w:r w:rsidRPr="00951D30">
              <w:rPr>
                <w:rFonts w:ascii="Arial Narrow" w:hAnsi="Arial Narrow"/>
                <w:i/>
                <w:iCs/>
                <w:sz w:val="20"/>
                <w:szCs w:val="20"/>
                <w:lang w:val="sk-SK" w:eastAsia="en-US"/>
              </w:rPr>
              <w:t>Peňažné toky vznikajúce z dlhodobých záväzkov  a krátkodobých záväzkov z finančnej  činnosti,</w:t>
            </w:r>
            <w:r w:rsidRPr="00951D30">
              <w:rPr>
                <w:rFonts w:ascii="Arial Narrow" w:hAnsi="Arial Narrow"/>
                <w:i/>
                <w:iCs/>
                <w:sz w:val="20"/>
                <w:szCs w:val="20"/>
                <w:lang w:val="sk-SK" w:eastAsia="en-US"/>
              </w:rPr>
              <w:br/>
              <w:t>(súčet C. 2. 1. až C. 2. 9.)</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2. 1.</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emisie dlhových cenných papierov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2. 2.</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úhradu záväzkov z dlhových cenných papierov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99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2. 3.</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úverov, ktoré  účtovnej jednotke poskytla banka</w:t>
            </w:r>
          </w:p>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alebo pobočka zahraničnej banky, s výnimkou úverov, ktoré  boli poskytnuté na zabezpečenie hlavného predmetu  činnosti (+)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99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2. 4.</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xml:space="preserve">Výdavky na splácanie úverov, ktoré účtovnej jednotke poskytla banka alebo pobočka zahraničnej banky, s výnimkou úverov, ktoré boli poskytnuté na zabezpečenie hlavného predmetu  činnosti (-)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2. 5.</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prijatých pôžičiek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2. 6.</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splácanie pôžičiek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2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2. 7.</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úhradu záväzkov z  používania majetku, ktorý je predmetom zmluvy o kúpe prenajatej veci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99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2. 8.</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z ostatných dlhodobých záväzkov  a krátkodobých záväzkov vyplývajúcich z finančnej činnosti, s výnimkou tých, ktoré sa  uvádzajú osobitne  v inej časti prehľadu peňažných tokov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99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2. 9.</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splácanie ostatných dlhodobých  záväzkov</w:t>
            </w:r>
          </w:p>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a krátkodobých záväzkov vyplývajúcich z finančnej činnosti, s výnimkou tých, ktoré sa  uvádzajú osobitne v inej časti prehľadu peňažných tokov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3.</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zaplatené úroky, s výnimkou tých, ktoré sa začleňujú do prevádzkových činností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4.</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vyplatené dividendy a iné podiely na zisku, s výnimkou tých, ktoré sa  začleňujú do prevádzkových činností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5.</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súvisiace s derivátmi s výnimkou, ak sú určené na predaj alebo na obchodovanie, alebo ak sa považujú za peňažné toky z  investičnej činnosti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78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6.</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súvisiace s  derivátmi, s výnimkou, ak sú určené na predaj alebo   na obchodovanie,  alebo ak sa považujú za  peňažné toky z investičnej činnosti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539"/>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lastRenderedPageBreak/>
              <w:t>C. 7.</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na daň z príjmov  účtovnej jednotky, ak ich možno  začleniť do finančných činností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8.</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Príjmy mimoriadneho charakteru vzťahujúce sa na finančnú činnosť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C. 9.</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Výdavky mimoriadneho charakteru vzťahujúce sa na finančnú činnosť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33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i/>
                <w:sz w:val="20"/>
                <w:szCs w:val="20"/>
                <w:lang w:val="sk-SK" w:eastAsia="en-US"/>
              </w:rPr>
            </w:pPr>
            <w:r w:rsidRPr="00951D30">
              <w:rPr>
                <w:rFonts w:ascii="Arial Narrow" w:hAnsi="Arial Narrow"/>
                <w:b/>
                <w:i/>
                <w:sz w:val="20"/>
                <w:szCs w:val="20"/>
                <w:lang w:val="sk-SK" w:eastAsia="en-US"/>
              </w:rPr>
              <w:t>C.</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bCs/>
                <w:i/>
                <w:iCs/>
                <w:sz w:val="20"/>
                <w:szCs w:val="20"/>
                <w:lang w:val="sk-SK" w:eastAsia="en-US"/>
              </w:rPr>
            </w:pPr>
            <w:r w:rsidRPr="00951D30">
              <w:rPr>
                <w:rFonts w:ascii="Arial Narrow" w:hAnsi="Arial Narrow"/>
                <w:b/>
                <w:bCs/>
                <w:i/>
                <w:iCs/>
                <w:sz w:val="20"/>
                <w:szCs w:val="20"/>
                <w:lang w:val="sk-SK" w:eastAsia="en-US"/>
              </w:rPr>
              <w:t>Čisté peňažné  toky  z finančnej činnosti</w:t>
            </w:r>
          </w:p>
          <w:p w:rsidR="000A562A" w:rsidRPr="00951D30" w:rsidRDefault="000A562A" w:rsidP="00EA6B72">
            <w:pPr>
              <w:rPr>
                <w:rFonts w:ascii="Arial Narrow" w:hAnsi="Arial Narrow"/>
                <w:b/>
                <w:bCs/>
                <w:i/>
                <w:iCs/>
                <w:sz w:val="20"/>
                <w:szCs w:val="20"/>
                <w:lang w:val="sk-SK" w:eastAsia="en-US"/>
              </w:rPr>
            </w:pPr>
            <w:r w:rsidRPr="00951D30">
              <w:rPr>
                <w:rFonts w:ascii="Arial Narrow" w:hAnsi="Arial Narrow"/>
                <w:b/>
                <w:bCs/>
                <w:i/>
                <w:iCs/>
                <w:sz w:val="20"/>
                <w:szCs w:val="20"/>
                <w:lang w:val="sk-SK" w:eastAsia="en-US"/>
              </w:rPr>
              <w:t>(súčet C. 1. až C. 9.)</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6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b/>
                <w:sz w:val="20"/>
                <w:szCs w:val="20"/>
                <w:lang w:val="sk-SK" w:eastAsia="en-US"/>
              </w:rPr>
              <w:t>D.</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Čisté zvýšenie alebo čisté  zníženie peňažných prostriedkov (+/-), (súčet A + B + C)</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451"/>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b/>
                <w:sz w:val="20"/>
                <w:szCs w:val="20"/>
                <w:lang w:val="sk-SK" w:eastAsia="en-US"/>
              </w:rPr>
              <w:t xml:space="preserve">E. </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 xml:space="preserve">Stav peňažných prostriedkov a peňažných ekvivalentov na začiatku účtovného obdobia (+/-)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102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b/>
                <w:sz w:val="20"/>
                <w:szCs w:val="20"/>
                <w:lang w:val="sk-SK" w:eastAsia="en-US"/>
              </w:rPr>
              <w:t xml:space="preserve">F. </w:t>
            </w:r>
          </w:p>
        </w:tc>
        <w:tc>
          <w:tcPr>
            <w:tcW w:w="5165"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Stav peňažných prostriedkov a peňažných ekvivalentov na konci  účtovného obdobia pred zohľadnením kurzových rozdielov vyčíslených ku dňu, ku ktorému sa zostavuje účtovná závierka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690"/>
          <w:jc w:val="center"/>
        </w:trPr>
        <w:tc>
          <w:tcPr>
            <w:tcW w:w="1172"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b/>
                <w:sz w:val="20"/>
                <w:szCs w:val="20"/>
                <w:lang w:val="sk-SK" w:eastAsia="en-US"/>
              </w:rPr>
              <w:t xml:space="preserve">G. </w:t>
            </w:r>
          </w:p>
        </w:tc>
        <w:tc>
          <w:tcPr>
            <w:tcW w:w="5165" w:type="dxa"/>
            <w:tcBorders>
              <w:top w:val="single" w:sz="6" w:space="0" w:color="auto"/>
              <w:left w:val="single" w:sz="12" w:space="0" w:color="auto"/>
              <w:bottom w:val="single" w:sz="6" w:space="0" w:color="auto"/>
              <w:right w:val="single" w:sz="12" w:space="0" w:color="auto"/>
            </w:tcBorders>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 xml:space="preserve">Kurzové rozdiely vyčíslené k peňažným prostriedkom a peňažným ekvivalentom ku dňu, ku ktorému sa zostavuje účtovná závierka (+/-) </w:t>
            </w:r>
          </w:p>
        </w:tc>
        <w:tc>
          <w:tcPr>
            <w:tcW w:w="128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r w:rsidR="000A562A" w:rsidRPr="00951D30" w:rsidTr="00EA6B72">
        <w:trPr>
          <w:trHeight w:val="1035"/>
          <w:jc w:val="center"/>
        </w:trPr>
        <w:tc>
          <w:tcPr>
            <w:tcW w:w="1172" w:type="dxa"/>
            <w:tcBorders>
              <w:top w:val="single" w:sz="6"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sz w:val="20"/>
                <w:szCs w:val="20"/>
                <w:lang w:val="sk-SK" w:eastAsia="en-US"/>
              </w:rPr>
            </w:pPr>
            <w:r w:rsidRPr="00951D30">
              <w:rPr>
                <w:rFonts w:ascii="Arial Narrow" w:hAnsi="Arial Narrow"/>
                <w:b/>
                <w:sz w:val="20"/>
                <w:szCs w:val="20"/>
                <w:lang w:val="sk-SK" w:eastAsia="en-US"/>
              </w:rPr>
              <w:t xml:space="preserve">H. </w:t>
            </w:r>
          </w:p>
        </w:tc>
        <w:tc>
          <w:tcPr>
            <w:tcW w:w="5165" w:type="dxa"/>
            <w:tcBorders>
              <w:top w:val="single" w:sz="6"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b/>
                <w:bCs/>
                <w:sz w:val="20"/>
                <w:szCs w:val="20"/>
                <w:lang w:val="sk-SK" w:eastAsia="en-US"/>
              </w:rPr>
            </w:pPr>
            <w:r w:rsidRPr="00951D30">
              <w:rPr>
                <w:rFonts w:ascii="Arial Narrow" w:hAnsi="Arial Narrow"/>
                <w:b/>
                <w:bCs/>
                <w:sz w:val="20"/>
                <w:szCs w:val="20"/>
                <w:lang w:val="sk-SK" w:eastAsia="en-US"/>
              </w:rPr>
              <w:t>Zostatok peňažných prostriedkov a peňažných ekvivalentov na konci účtovného  obdobia upravený o kurzové rozdiely vyčíslené ku dňu, ku ktorému sa zostavuje  účtovná závierka (+/-)</w:t>
            </w:r>
          </w:p>
        </w:tc>
        <w:tc>
          <w:tcPr>
            <w:tcW w:w="1288" w:type="dxa"/>
            <w:tcBorders>
              <w:top w:val="single" w:sz="6"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c>
          <w:tcPr>
            <w:tcW w:w="1618" w:type="dxa"/>
            <w:tcBorders>
              <w:top w:val="single" w:sz="6" w:space="0" w:color="auto"/>
              <w:left w:val="single" w:sz="12" w:space="0" w:color="auto"/>
              <w:bottom w:val="single" w:sz="12" w:space="0" w:color="auto"/>
              <w:right w:val="single" w:sz="12" w:space="0" w:color="auto"/>
            </w:tcBorders>
            <w:noWrap/>
            <w:vAlign w:val="center"/>
          </w:tcPr>
          <w:p w:rsidR="000A562A" w:rsidRPr="00951D30" w:rsidRDefault="000A562A" w:rsidP="00EA6B72">
            <w:pPr>
              <w:rPr>
                <w:rFonts w:ascii="Arial Narrow" w:hAnsi="Arial Narrow"/>
                <w:sz w:val="20"/>
                <w:szCs w:val="20"/>
                <w:lang w:val="sk-SK" w:eastAsia="en-US"/>
              </w:rPr>
            </w:pPr>
            <w:r w:rsidRPr="00951D30">
              <w:rPr>
                <w:rFonts w:ascii="Arial Narrow" w:hAnsi="Arial Narrow"/>
                <w:sz w:val="20"/>
                <w:szCs w:val="20"/>
                <w:lang w:val="sk-SK" w:eastAsia="en-US"/>
              </w:rPr>
              <w:t> </w:t>
            </w:r>
          </w:p>
        </w:tc>
      </w:tr>
    </w:tbl>
    <w:p w:rsidR="000A562A" w:rsidRPr="00951D30" w:rsidRDefault="000A562A" w:rsidP="000A562A">
      <w:pPr>
        <w:widowControl w:val="0"/>
        <w:outlineLvl w:val="0"/>
        <w:rPr>
          <w:rFonts w:ascii="Arial Narrow" w:hAnsi="Arial Narrow"/>
          <w:b/>
          <w:bCs/>
          <w:kern w:val="28"/>
          <w:sz w:val="20"/>
          <w:szCs w:val="20"/>
          <w:lang w:val="sk-SK" w:eastAsia="en-US"/>
        </w:rPr>
      </w:pPr>
    </w:p>
    <w:p w:rsidR="000A562A" w:rsidRDefault="000A562A" w:rsidP="000A562A">
      <w:pPr>
        <w:widowControl w:val="0"/>
        <w:spacing w:after="60"/>
        <w:outlineLvl w:val="0"/>
        <w:rPr>
          <w:rFonts w:ascii="Arial Narrow" w:hAnsi="Arial Narrow"/>
          <w:b/>
          <w:bCs/>
          <w:kern w:val="28"/>
          <w:sz w:val="20"/>
          <w:szCs w:val="20"/>
          <w:lang w:val="sk-SK" w:eastAsia="en-US"/>
        </w:rPr>
      </w:pPr>
    </w:p>
    <w:p w:rsidR="000A562A" w:rsidRDefault="000A562A" w:rsidP="000A562A">
      <w:pPr>
        <w:widowControl w:val="0"/>
        <w:spacing w:after="60"/>
        <w:outlineLvl w:val="0"/>
        <w:rPr>
          <w:rFonts w:ascii="Arial Narrow" w:hAnsi="Arial Narrow"/>
          <w:b/>
          <w:bCs/>
          <w:kern w:val="28"/>
          <w:sz w:val="20"/>
          <w:szCs w:val="20"/>
          <w:lang w:val="sk-SK" w:eastAsia="en-US"/>
        </w:rPr>
      </w:pPr>
    </w:p>
    <w:p w:rsidR="000A562A" w:rsidRDefault="000A562A" w:rsidP="000A562A">
      <w:pPr>
        <w:widowControl w:val="0"/>
        <w:spacing w:after="60"/>
        <w:outlineLvl w:val="0"/>
        <w:rPr>
          <w:rFonts w:ascii="Arial Narrow" w:hAnsi="Arial Narrow"/>
          <w:b/>
          <w:bCs/>
          <w:kern w:val="28"/>
          <w:sz w:val="20"/>
          <w:szCs w:val="20"/>
          <w:lang w:val="sk-SK" w:eastAsia="en-US"/>
        </w:rPr>
      </w:pPr>
    </w:p>
    <w:p w:rsidR="000A562A" w:rsidRDefault="000A562A" w:rsidP="000A562A">
      <w:pPr>
        <w:widowControl w:val="0"/>
        <w:spacing w:after="60"/>
        <w:outlineLvl w:val="0"/>
        <w:rPr>
          <w:rFonts w:ascii="Arial Narrow" w:hAnsi="Arial Narrow"/>
          <w:b/>
          <w:bCs/>
          <w:kern w:val="28"/>
          <w:sz w:val="20"/>
          <w:szCs w:val="20"/>
          <w:lang w:val="sk-SK" w:eastAsia="en-US"/>
        </w:rPr>
      </w:pPr>
    </w:p>
    <w:p w:rsidR="000A562A" w:rsidRDefault="000A562A" w:rsidP="000A562A">
      <w:pPr>
        <w:widowControl w:val="0"/>
        <w:spacing w:after="60"/>
        <w:outlineLvl w:val="0"/>
        <w:rPr>
          <w:rFonts w:ascii="Arial Narrow" w:hAnsi="Arial Narrow"/>
          <w:b/>
          <w:bCs/>
          <w:kern w:val="28"/>
          <w:sz w:val="20"/>
          <w:szCs w:val="20"/>
          <w:lang w:val="sk-SK" w:eastAsia="en-US"/>
        </w:rPr>
      </w:pPr>
    </w:p>
    <w:p w:rsidR="000A562A" w:rsidRDefault="000A562A" w:rsidP="000A562A">
      <w:pPr>
        <w:widowControl w:val="0"/>
        <w:spacing w:after="60"/>
        <w:outlineLvl w:val="0"/>
        <w:rPr>
          <w:rFonts w:ascii="Arial Narrow" w:hAnsi="Arial Narrow"/>
          <w:b/>
          <w:bCs/>
          <w:kern w:val="28"/>
          <w:sz w:val="20"/>
          <w:szCs w:val="20"/>
          <w:lang w:val="sk-SK" w:eastAsia="en-US"/>
        </w:rPr>
      </w:pPr>
    </w:p>
    <w:p w:rsidR="000A562A" w:rsidRDefault="000A562A" w:rsidP="000A562A">
      <w:pPr>
        <w:widowControl w:val="0"/>
        <w:spacing w:after="60"/>
        <w:outlineLvl w:val="0"/>
        <w:rPr>
          <w:rFonts w:ascii="Arial Narrow" w:hAnsi="Arial Narrow"/>
          <w:b/>
          <w:bCs/>
          <w:kern w:val="28"/>
          <w:sz w:val="20"/>
          <w:szCs w:val="20"/>
          <w:lang w:val="sk-SK" w:eastAsia="en-US"/>
        </w:rPr>
      </w:pPr>
    </w:p>
    <w:p w:rsidR="000A562A" w:rsidRDefault="000A562A" w:rsidP="000A562A">
      <w:pPr>
        <w:widowControl w:val="0"/>
        <w:spacing w:after="60"/>
        <w:outlineLvl w:val="0"/>
        <w:rPr>
          <w:rFonts w:ascii="Arial Narrow" w:hAnsi="Arial Narrow"/>
          <w:b/>
          <w:bCs/>
          <w:kern w:val="28"/>
          <w:sz w:val="20"/>
          <w:szCs w:val="20"/>
          <w:lang w:val="sk-SK" w:eastAsia="en-US"/>
        </w:rPr>
      </w:pPr>
    </w:p>
    <w:p w:rsidR="000A562A" w:rsidRDefault="000A562A" w:rsidP="000A562A">
      <w:pPr>
        <w:widowControl w:val="0"/>
        <w:spacing w:after="60"/>
        <w:outlineLvl w:val="0"/>
        <w:rPr>
          <w:rFonts w:ascii="Arial Narrow" w:hAnsi="Arial Narrow"/>
          <w:b/>
          <w:bCs/>
          <w:kern w:val="28"/>
          <w:sz w:val="20"/>
          <w:szCs w:val="20"/>
          <w:lang w:val="sk-SK" w:eastAsia="en-US"/>
        </w:rPr>
      </w:pPr>
    </w:p>
    <w:p w:rsidR="000A562A" w:rsidRPr="00951D30" w:rsidRDefault="000A562A" w:rsidP="000A562A">
      <w:pPr>
        <w:widowControl w:val="0"/>
        <w:spacing w:after="60"/>
        <w:outlineLvl w:val="0"/>
        <w:rPr>
          <w:rFonts w:ascii="Arial Narrow" w:hAnsi="Arial Narrow"/>
          <w:b/>
          <w:bCs/>
          <w:kern w:val="28"/>
          <w:sz w:val="20"/>
          <w:szCs w:val="20"/>
          <w:lang w:val="sk-SK" w:eastAsia="en-US"/>
        </w:rPr>
      </w:pPr>
    </w:p>
    <w:p w:rsidR="000A562A" w:rsidRPr="00951D30" w:rsidRDefault="000A562A" w:rsidP="000A562A">
      <w:pPr>
        <w:widowControl w:val="0"/>
        <w:spacing w:after="60"/>
        <w:outlineLvl w:val="0"/>
        <w:rPr>
          <w:rFonts w:ascii="Arial Narrow" w:hAnsi="Arial Narrow"/>
          <w:b/>
          <w:bCs/>
          <w:kern w:val="28"/>
          <w:sz w:val="20"/>
          <w:szCs w:val="20"/>
          <w:lang w:val="sk-SK" w:eastAsia="en-US"/>
        </w:rPr>
      </w:pPr>
    </w:p>
    <w:tbl>
      <w:tblPr>
        <w:tblW w:w="10632" w:type="dxa"/>
        <w:tblInd w:w="-497" w:type="dxa"/>
        <w:tblCellMar>
          <w:left w:w="70" w:type="dxa"/>
          <w:right w:w="70" w:type="dxa"/>
        </w:tblCellMar>
        <w:tblLook w:val="04A0"/>
      </w:tblPr>
      <w:tblGrid>
        <w:gridCol w:w="7785"/>
        <w:gridCol w:w="860"/>
        <w:gridCol w:w="1100"/>
        <w:gridCol w:w="887"/>
      </w:tblGrid>
      <w:tr w:rsidR="000A562A" w:rsidRPr="001E4B52" w:rsidTr="00EA6B72">
        <w:trPr>
          <w:trHeight w:val="255"/>
        </w:trPr>
        <w:tc>
          <w:tcPr>
            <w:tcW w:w="7785" w:type="dxa"/>
            <w:tcBorders>
              <w:top w:val="nil"/>
              <w:left w:val="nil"/>
              <w:bottom w:val="nil"/>
              <w:right w:val="nil"/>
            </w:tcBorders>
            <w:shd w:val="clear" w:color="auto" w:fill="auto"/>
            <w:noWrap/>
            <w:vAlign w:val="bottom"/>
            <w:hideMark/>
          </w:tcPr>
          <w:p w:rsidR="000A562A" w:rsidRPr="001E4B52" w:rsidRDefault="000A562A" w:rsidP="00EA6B72">
            <w:pPr>
              <w:rPr>
                <w:rFonts w:ascii="Arial" w:hAnsi="Arial" w:cs="Arial"/>
                <w:b/>
                <w:bCs/>
                <w:sz w:val="20"/>
                <w:szCs w:val="20"/>
                <w:lang w:val="sk-SK" w:eastAsia="sk-SK"/>
              </w:rPr>
            </w:pPr>
            <w:r w:rsidRPr="001E4B52">
              <w:rPr>
                <w:rFonts w:ascii="Arial" w:hAnsi="Arial" w:cs="Arial"/>
                <w:b/>
                <w:bCs/>
                <w:sz w:val="20"/>
                <w:szCs w:val="20"/>
                <w:lang w:val="sk-SK" w:eastAsia="sk-SK"/>
              </w:rPr>
              <w:t>Prehľad peňažných tokov s použitím nepriamej metódy vykazovania</w:t>
            </w:r>
          </w:p>
        </w:tc>
        <w:tc>
          <w:tcPr>
            <w:tcW w:w="860" w:type="dxa"/>
            <w:tcBorders>
              <w:top w:val="nil"/>
              <w:left w:val="nil"/>
              <w:bottom w:val="nil"/>
              <w:right w:val="nil"/>
            </w:tcBorders>
            <w:shd w:val="clear" w:color="auto" w:fill="auto"/>
            <w:noWrap/>
            <w:vAlign w:val="bottom"/>
            <w:hideMark/>
          </w:tcPr>
          <w:p w:rsidR="000A562A" w:rsidRPr="001E4B52" w:rsidRDefault="000A562A" w:rsidP="00EA6B72">
            <w:pPr>
              <w:rPr>
                <w:rFonts w:ascii="Arial" w:hAnsi="Arial" w:cs="Arial"/>
                <w:sz w:val="20"/>
                <w:szCs w:val="20"/>
                <w:lang w:val="sk-SK" w:eastAsia="sk-SK"/>
              </w:rPr>
            </w:pPr>
          </w:p>
        </w:tc>
        <w:tc>
          <w:tcPr>
            <w:tcW w:w="1100" w:type="dxa"/>
            <w:tcBorders>
              <w:top w:val="nil"/>
              <w:left w:val="nil"/>
              <w:bottom w:val="nil"/>
              <w:right w:val="nil"/>
            </w:tcBorders>
            <w:shd w:val="clear" w:color="auto" w:fill="auto"/>
            <w:noWrap/>
            <w:vAlign w:val="bottom"/>
            <w:hideMark/>
          </w:tcPr>
          <w:p w:rsidR="000A562A" w:rsidRPr="001E4B52" w:rsidRDefault="000A562A" w:rsidP="00EA6B72">
            <w:pPr>
              <w:rPr>
                <w:rFonts w:ascii="Arial" w:hAnsi="Arial" w:cs="Arial"/>
                <w:sz w:val="20"/>
                <w:szCs w:val="20"/>
                <w:lang w:val="sk-SK" w:eastAsia="sk-SK"/>
              </w:rPr>
            </w:pPr>
          </w:p>
        </w:tc>
        <w:tc>
          <w:tcPr>
            <w:tcW w:w="887" w:type="dxa"/>
            <w:tcBorders>
              <w:top w:val="nil"/>
              <w:left w:val="nil"/>
              <w:bottom w:val="nil"/>
              <w:right w:val="nil"/>
            </w:tcBorders>
            <w:shd w:val="clear" w:color="auto" w:fill="auto"/>
            <w:noWrap/>
            <w:vAlign w:val="bottom"/>
            <w:hideMark/>
          </w:tcPr>
          <w:p w:rsidR="000A562A" w:rsidRPr="001E4B52" w:rsidRDefault="000A562A" w:rsidP="00EA6B72">
            <w:pPr>
              <w:rPr>
                <w:rFonts w:ascii="Arial" w:hAnsi="Arial" w:cs="Arial"/>
                <w:sz w:val="20"/>
                <w:szCs w:val="20"/>
                <w:lang w:val="sk-SK" w:eastAsia="sk-SK"/>
              </w:rPr>
            </w:pPr>
          </w:p>
        </w:tc>
      </w:tr>
      <w:tr w:rsidR="000A562A" w:rsidRPr="001E4B52" w:rsidTr="00EA6B72">
        <w:trPr>
          <w:trHeight w:val="255"/>
        </w:trPr>
        <w:tc>
          <w:tcPr>
            <w:tcW w:w="7785" w:type="dxa"/>
            <w:tcBorders>
              <w:top w:val="nil"/>
              <w:left w:val="nil"/>
              <w:bottom w:val="nil"/>
              <w:right w:val="nil"/>
            </w:tcBorders>
            <w:shd w:val="clear" w:color="auto" w:fill="auto"/>
            <w:noWrap/>
            <w:vAlign w:val="bottom"/>
            <w:hideMark/>
          </w:tcPr>
          <w:p w:rsidR="000A562A" w:rsidRPr="001E4B52" w:rsidRDefault="000A562A" w:rsidP="00EA6B72">
            <w:pPr>
              <w:rPr>
                <w:rFonts w:ascii="Arial" w:hAnsi="Arial" w:cs="Arial"/>
                <w:b/>
                <w:bCs/>
                <w:sz w:val="20"/>
                <w:szCs w:val="20"/>
                <w:lang w:val="sk-SK" w:eastAsia="sk-SK"/>
              </w:rPr>
            </w:pPr>
            <w:r w:rsidRPr="001E4B52">
              <w:rPr>
                <w:rFonts w:ascii="Arial" w:hAnsi="Arial" w:cs="Arial"/>
                <w:b/>
                <w:bCs/>
                <w:sz w:val="20"/>
                <w:szCs w:val="20"/>
                <w:lang w:val="sk-SK" w:eastAsia="sk-SK"/>
              </w:rPr>
              <w:t xml:space="preserve"> k 31.12. 2014</w:t>
            </w:r>
          </w:p>
        </w:tc>
        <w:tc>
          <w:tcPr>
            <w:tcW w:w="860" w:type="dxa"/>
            <w:tcBorders>
              <w:top w:val="nil"/>
              <w:left w:val="nil"/>
              <w:bottom w:val="nil"/>
              <w:right w:val="nil"/>
            </w:tcBorders>
            <w:shd w:val="clear" w:color="auto" w:fill="auto"/>
            <w:noWrap/>
            <w:vAlign w:val="bottom"/>
            <w:hideMark/>
          </w:tcPr>
          <w:p w:rsidR="000A562A" w:rsidRPr="001E4B52" w:rsidRDefault="000A562A" w:rsidP="00EA6B72">
            <w:pPr>
              <w:rPr>
                <w:rFonts w:ascii="Arial" w:hAnsi="Arial" w:cs="Arial"/>
                <w:sz w:val="20"/>
                <w:szCs w:val="20"/>
                <w:lang w:val="sk-SK" w:eastAsia="sk-SK"/>
              </w:rPr>
            </w:pPr>
          </w:p>
        </w:tc>
        <w:tc>
          <w:tcPr>
            <w:tcW w:w="1100" w:type="dxa"/>
            <w:tcBorders>
              <w:top w:val="nil"/>
              <w:left w:val="nil"/>
              <w:bottom w:val="nil"/>
              <w:right w:val="nil"/>
            </w:tcBorders>
            <w:shd w:val="clear" w:color="auto" w:fill="auto"/>
            <w:noWrap/>
            <w:vAlign w:val="bottom"/>
            <w:hideMark/>
          </w:tcPr>
          <w:p w:rsidR="000A562A" w:rsidRPr="001E4B52" w:rsidRDefault="000A562A" w:rsidP="00EA6B72">
            <w:pPr>
              <w:rPr>
                <w:rFonts w:ascii="Arial" w:hAnsi="Arial" w:cs="Arial"/>
                <w:sz w:val="20"/>
                <w:szCs w:val="20"/>
                <w:lang w:val="sk-SK" w:eastAsia="sk-SK"/>
              </w:rPr>
            </w:pPr>
          </w:p>
        </w:tc>
        <w:tc>
          <w:tcPr>
            <w:tcW w:w="887" w:type="dxa"/>
            <w:tcBorders>
              <w:top w:val="nil"/>
              <w:left w:val="nil"/>
              <w:bottom w:val="nil"/>
              <w:right w:val="nil"/>
            </w:tcBorders>
            <w:shd w:val="clear" w:color="auto" w:fill="auto"/>
            <w:noWrap/>
            <w:vAlign w:val="bottom"/>
            <w:hideMark/>
          </w:tcPr>
          <w:p w:rsidR="000A562A" w:rsidRPr="001E4B52" w:rsidRDefault="000A562A" w:rsidP="00EA6B72">
            <w:pPr>
              <w:rPr>
                <w:rFonts w:ascii="Arial" w:hAnsi="Arial" w:cs="Arial"/>
                <w:sz w:val="20"/>
                <w:szCs w:val="20"/>
                <w:lang w:val="sk-SK" w:eastAsia="sk-SK"/>
              </w:rPr>
            </w:pPr>
          </w:p>
        </w:tc>
      </w:tr>
    </w:tbl>
    <w:p w:rsidR="00574DF6" w:rsidRDefault="00574DF6" w:rsidP="00574DF6">
      <w:pPr>
        <w:widowControl w:val="0"/>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Informácie k časti T. prílohy č. 3 o prehľade peňažných tokov pri použití nepriamej metódy </w:t>
      </w:r>
    </w:p>
    <w:tbl>
      <w:tblPr>
        <w:tblW w:w="5000" w:type="pct"/>
        <w:jc w:val="center"/>
        <w:tblLayout w:type="fixed"/>
        <w:tblLook w:val="00A0"/>
      </w:tblPr>
      <w:tblGrid>
        <w:gridCol w:w="1183"/>
        <w:gridCol w:w="5128"/>
        <w:gridCol w:w="1351"/>
        <w:gridCol w:w="1626"/>
      </w:tblGrid>
      <w:tr w:rsidR="00574DF6" w:rsidTr="00EA6B72">
        <w:trPr>
          <w:trHeight w:val="300"/>
          <w:tblHeader/>
          <w:jc w:val="center"/>
        </w:trPr>
        <w:tc>
          <w:tcPr>
            <w:tcW w:w="1183" w:type="dxa"/>
            <w:vMerge w:val="restart"/>
            <w:tcBorders>
              <w:top w:val="single" w:sz="12" w:space="0" w:color="auto"/>
              <w:left w:val="single" w:sz="12" w:space="0" w:color="auto"/>
              <w:bottom w:val="single" w:sz="12" w:space="0" w:color="auto"/>
              <w:right w:val="single" w:sz="12" w:space="0" w:color="auto"/>
            </w:tcBorders>
            <w:vAlign w:val="center"/>
            <w:hideMark/>
          </w:tcPr>
          <w:p w:rsidR="00574DF6" w:rsidRDefault="00574DF6" w:rsidP="00EA6B72">
            <w:pPr>
              <w:jc w:val="center"/>
              <w:rPr>
                <w:rFonts w:ascii="Arial Narrow" w:hAnsi="Arial Narrow"/>
                <w:b/>
                <w:bCs/>
                <w:lang w:val="sk-SK" w:eastAsia="en-US"/>
              </w:rPr>
            </w:pPr>
            <w:r>
              <w:rPr>
                <w:rFonts w:ascii="Arial Narrow" w:hAnsi="Arial Narrow"/>
                <w:b/>
                <w:bCs/>
                <w:sz w:val="22"/>
                <w:szCs w:val="22"/>
                <w:lang w:val="sk-SK" w:eastAsia="en-US"/>
              </w:rPr>
              <w:t>Označenie položky</w:t>
            </w:r>
          </w:p>
        </w:tc>
        <w:tc>
          <w:tcPr>
            <w:tcW w:w="5128" w:type="dxa"/>
            <w:vMerge w:val="restart"/>
            <w:tcBorders>
              <w:top w:val="single" w:sz="12" w:space="0" w:color="auto"/>
              <w:left w:val="single" w:sz="12" w:space="0" w:color="auto"/>
              <w:bottom w:val="single" w:sz="12" w:space="0" w:color="auto"/>
              <w:right w:val="single" w:sz="12" w:space="0" w:color="auto"/>
            </w:tcBorders>
            <w:vAlign w:val="center"/>
            <w:hideMark/>
          </w:tcPr>
          <w:p w:rsidR="00574DF6" w:rsidRDefault="00574DF6" w:rsidP="00EA6B72">
            <w:pPr>
              <w:jc w:val="center"/>
              <w:rPr>
                <w:rFonts w:ascii="Arial Narrow" w:hAnsi="Arial Narrow"/>
                <w:b/>
                <w:bCs/>
                <w:lang w:val="sk-SK" w:eastAsia="en-US"/>
              </w:rPr>
            </w:pPr>
            <w:r>
              <w:rPr>
                <w:rFonts w:ascii="Arial Narrow" w:hAnsi="Arial Narrow"/>
                <w:b/>
                <w:bCs/>
                <w:sz w:val="22"/>
                <w:szCs w:val="22"/>
                <w:lang w:val="sk-SK" w:eastAsia="en-US"/>
              </w:rPr>
              <w:t>Obsah položky</w:t>
            </w:r>
          </w:p>
        </w:tc>
        <w:tc>
          <w:tcPr>
            <w:tcW w:w="1351" w:type="dxa"/>
            <w:vMerge w:val="restart"/>
            <w:tcBorders>
              <w:top w:val="single" w:sz="12" w:space="0" w:color="auto"/>
              <w:left w:val="single" w:sz="12" w:space="0" w:color="auto"/>
              <w:bottom w:val="single" w:sz="12" w:space="0" w:color="auto"/>
              <w:right w:val="single" w:sz="12" w:space="0" w:color="auto"/>
            </w:tcBorders>
            <w:vAlign w:val="center"/>
            <w:hideMark/>
          </w:tcPr>
          <w:p w:rsidR="00574DF6" w:rsidRDefault="00574DF6" w:rsidP="00EA6B72">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1626" w:type="dxa"/>
            <w:vMerge w:val="restart"/>
            <w:tcBorders>
              <w:top w:val="single" w:sz="12" w:space="0" w:color="auto"/>
              <w:left w:val="single" w:sz="12" w:space="0" w:color="auto"/>
              <w:bottom w:val="single" w:sz="12" w:space="0" w:color="auto"/>
              <w:right w:val="single" w:sz="12" w:space="0" w:color="auto"/>
            </w:tcBorders>
            <w:vAlign w:val="center"/>
            <w:hideMark/>
          </w:tcPr>
          <w:p w:rsidR="00574DF6" w:rsidRDefault="00574DF6" w:rsidP="00EA6B72">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574DF6" w:rsidTr="00EA6B72">
        <w:trPr>
          <w:trHeight w:val="770"/>
          <w:tblHeader/>
          <w:jc w:val="center"/>
        </w:trPr>
        <w:tc>
          <w:tcPr>
            <w:tcW w:w="1183" w:type="dxa"/>
            <w:vMerge/>
            <w:tcBorders>
              <w:top w:val="single" w:sz="12" w:space="0" w:color="auto"/>
              <w:left w:val="single" w:sz="12" w:space="0" w:color="auto"/>
              <w:bottom w:val="single" w:sz="12" w:space="0" w:color="auto"/>
              <w:right w:val="single" w:sz="12" w:space="0" w:color="auto"/>
            </w:tcBorders>
            <w:vAlign w:val="center"/>
            <w:hideMark/>
          </w:tcPr>
          <w:p w:rsidR="00574DF6" w:rsidRDefault="00574DF6" w:rsidP="00EA6B72">
            <w:pPr>
              <w:rPr>
                <w:rFonts w:ascii="Arial Narrow" w:hAnsi="Arial Narrow"/>
                <w:b/>
                <w:bCs/>
                <w:lang w:val="sk-SK" w:eastAsia="en-US"/>
              </w:rPr>
            </w:pPr>
          </w:p>
        </w:tc>
        <w:tc>
          <w:tcPr>
            <w:tcW w:w="5128" w:type="dxa"/>
            <w:vMerge/>
            <w:tcBorders>
              <w:top w:val="single" w:sz="12" w:space="0" w:color="auto"/>
              <w:left w:val="single" w:sz="12" w:space="0" w:color="auto"/>
              <w:bottom w:val="single" w:sz="12" w:space="0" w:color="auto"/>
              <w:right w:val="single" w:sz="12" w:space="0" w:color="auto"/>
            </w:tcBorders>
            <w:vAlign w:val="center"/>
            <w:hideMark/>
          </w:tcPr>
          <w:p w:rsidR="00574DF6" w:rsidRDefault="00574DF6" w:rsidP="00EA6B72">
            <w:pPr>
              <w:rPr>
                <w:rFonts w:ascii="Arial Narrow" w:hAnsi="Arial Narrow"/>
                <w:b/>
                <w:bCs/>
                <w:lang w:val="sk-SK" w:eastAsia="en-US"/>
              </w:rPr>
            </w:pPr>
          </w:p>
        </w:tc>
        <w:tc>
          <w:tcPr>
            <w:tcW w:w="1351" w:type="dxa"/>
            <w:vMerge/>
            <w:tcBorders>
              <w:top w:val="single" w:sz="12" w:space="0" w:color="auto"/>
              <w:left w:val="single" w:sz="12" w:space="0" w:color="auto"/>
              <w:bottom w:val="single" w:sz="12" w:space="0" w:color="auto"/>
              <w:right w:val="single" w:sz="12" w:space="0" w:color="auto"/>
            </w:tcBorders>
            <w:vAlign w:val="center"/>
            <w:hideMark/>
          </w:tcPr>
          <w:p w:rsidR="00574DF6" w:rsidRDefault="00574DF6" w:rsidP="00EA6B72">
            <w:pPr>
              <w:rPr>
                <w:rFonts w:ascii="Arial Narrow" w:hAnsi="Arial Narrow"/>
                <w:b/>
                <w:bCs/>
                <w:lang w:val="sk-SK" w:eastAsia="en-US"/>
              </w:rPr>
            </w:pPr>
          </w:p>
        </w:tc>
        <w:tc>
          <w:tcPr>
            <w:tcW w:w="1626" w:type="dxa"/>
            <w:vMerge/>
            <w:tcBorders>
              <w:top w:val="single" w:sz="12" w:space="0" w:color="auto"/>
              <w:left w:val="single" w:sz="12" w:space="0" w:color="auto"/>
              <w:bottom w:val="single" w:sz="12" w:space="0" w:color="auto"/>
              <w:right w:val="single" w:sz="12" w:space="0" w:color="auto"/>
            </w:tcBorders>
            <w:vAlign w:val="center"/>
            <w:hideMark/>
          </w:tcPr>
          <w:p w:rsidR="00574DF6" w:rsidRDefault="00574DF6" w:rsidP="00EA6B72">
            <w:pPr>
              <w:rPr>
                <w:rFonts w:ascii="Arial Narrow" w:hAnsi="Arial Narrow"/>
                <w:b/>
                <w:bCs/>
                <w:lang w:val="sk-SK" w:eastAsia="en-US"/>
              </w:rPr>
            </w:pPr>
          </w:p>
        </w:tc>
      </w:tr>
      <w:tr w:rsidR="00574DF6" w:rsidTr="00EA6B72">
        <w:trPr>
          <w:trHeight w:val="330"/>
          <w:jc w:val="center"/>
        </w:trPr>
        <w:tc>
          <w:tcPr>
            <w:tcW w:w="1183" w:type="dxa"/>
            <w:tcBorders>
              <w:top w:val="single" w:sz="12"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sz w:val="22"/>
                <w:lang w:val="sk-SK" w:eastAsia="en-US"/>
              </w:rPr>
              <w:t> </w:t>
            </w:r>
            <w:r>
              <w:rPr>
                <w:rFonts w:ascii="Arial Narrow" w:hAnsi="Arial Narrow"/>
                <w:b/>
                <w:sz w:val="22"/>
                <w:lang w:val="sk-SK" w:eastAsia="en-US"/>
              </w:rPr>
              <w:t>A</w:t>
            </w:r>
          </w:p>
        </w:tc>
        <w:tc>
          <w:tcPr>
            <w:tcW w:w="5128" w:type="dxa"/>
            <w:tcBorders>
              <w:top w:val="single" w:sz="12"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Peňažné toky z prevádzkovej činnosti</w:t>
            </w:r>
          </w:p>
        </w:tc>
        <w:tc>
          <w:tcPr>
            <w:tcW w:w="1351" w:type="dxa"/>
            <w:tcBorders>
              <w:top w:val="single" w:sz="12"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w:t>
            </w:r>
          </w:p>
        </w:tc>
        <w:tc>
          <w:tcPr>
            <w:tcW w:w="1626" w:type="dxa"/>
            <w:tcBorders>
              <w:top w:val="single" w:sz="12"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w:t>
            </w:r>
          </w:p>
        </w:tc>
      </w:tr>
      <w:tr w:rsidR="00574DF6" w:rsidTr="00EA6B72">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Z/S</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Výsledok hospodárenia z bežnej činnosti pred zdanením daňou z príjmov </w:t>
            </w:r>
            <w:r>
              <w:rPr>
                <w:rFonts w:ascii="Arial Narrow" w:hAnsi="Arial Narrow"/>
                <w:sz w:val="22"/>
                <w:vertAlign w:val="superscript"/>
                <w:lang w:val="sk-SK" w:eastAsia="en-US"/>
              </w:rPr>
              <w:t xml:space="preserve"> </w:t>
            </w:r>
            <w:r>
              <w:rPr>
                <w:rFonts w:ascii="Arial Narrow" w:hAnsi="Arial Narrow"/>
                <w:sz w:val="22"/>
                <w:lang w:val="sk-SK" w:eastAsia="en-US"/>
              </w:rPr>
              <w:t>(+/-)</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81501</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53263</w:t>
            </w:r>
          </w:p>
        </w:tc>
      </w:tr>
      <w:tr w:rsidR="00574DF6" w:rsidTr="00EA6B72">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i/>
                <w:lang w:val="sk-SK" w:eastAsia="en-US"/>
              </w:rPr>
            </w:pPr>
            <w:r>
              <w:rPr>
                <w:rFonts w:ascii="Arial Narrow" w:hAnsi="Arial Narrow"/>
                <w:i/>
                <w:sz w:val="22"/>
                <w:lang w:val="sk-SK" w:eastAsia="en-US"/>
              </w:rPr>
              <w:t>A. 1.</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i/>
                <w:iCs/>
                <w:lang w:val="sk-SK" w:eastAsia="en-US"/>
              </w:rPr>
            </w:pPr>
            <w:r>
              <w:rPr>
                <w:rFonts w:ascii="Arial Narrow" w:hAnsi="Arial Narrow"/>
                <w:i/>
                <w:iCs/>
                <w:sz w:val="22"/>
                <w:lang w:val="sk-SK" w:eastAsia="en-US"/>
              </w:rPr>
              <w:t>Nepeňažné operácie ovplyvňujúce výsledok hospodárenia </w:t>
            </w:r>
          </w:p>
          <w:p w:rsidR="00574DF6" w:rsidRDefault="00574DF6" w:rsidP="00EA6B72">
            <w:pPr>
              <w:rPr>
                <w:rFonts w:ascii="Arial Narrow" w:hAnsi="Arial Narrow"/>
                <w:i/>
                <w:iCs/>
                <w:lang w:val="sk-SK" w:eastAsia="en-US"/>
              </w:rPr>
            </w:pPr>
            <w:r>
              <w:rPr>
                <w:rFonts w:ascii="Arial Narrow" w:hAnsi="Arial Narrow"/>
                <w:i/>
                <w:iCs/>
                <w:sz w:val="22"/>
                <w:lang w:val="sk-SK" w:eastAsia="en-US"/>
              </w:rPr>
              <w:t xml:space="preserve">z bežnej činnosti pred  zdanením daňou z príjmov (+/-), (súčet A. 1. 1. až A. 1. 13.)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lang w:val="sk-SK" w:eastAsia="en-US"/>
              </w:rPr>
              <w:t>562427</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lang w:val="sk-SK" w:eastAsia="en-US"/>
              </w:rPr>
              <w:t>442313</w:t>
            </w:r>
          </w:p>
        </w:tc>
      </w:tr>
      <w:tr w:rsidR="00574DF6" w:rsidTr="00EA6B72">
        <w:trPr>
          <w:trHeight w:val="42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lastRenderedPageBreak/>
              <w:t>A. 1. 1.</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Odpisy dlhodobého nehmotného majetku a dlhodobého hmotného majetku</w:t>
            </w:r>
            <w:r>
              <w:rPr>
                <w:rFonts w:ascii="Arial Narrow" w:hAnsi="Arial Narrow"/>
                <w:sz w:val="22"/>
                <w:vertAlign w:val="superscript"/>
                <w:lang w:val="sk-SK" w:eastAsia="en-US"/>
              </w:rPr>
              <w:t xml:space="preserve"> </w:t>
            </w:r>
            <w:r>
              <w:rPr>
                <w:rFonts w:ascii="Arial Narrow" w:hAnsi="Arial Narrow"/>
                <w:sz w:val="22"/>
                <w:lang w:val="sk-SK" w:eastAsia="en-US"/>
              </w:rPr>
              <w:t>(+)</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569858</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442634</w:t>
            </w:r>
          </w:p>
        </w:tc>
      </w:tr>
      <w:tr w:rsidR="00574DF6" w:rsidTr="00EA6B72">
        <w:trPr>
          <w:trHeight w:val="102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1. 2.</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Zostatková hodnota dlhodobého nehmotného majetku a dlhodobého hmotného majetku účtovaná pri vyradení tohto majetku do nákladov na bežnú činnosť, s výnimkou  jeho  predaja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6573</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1. 3.</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Odpis opravnej položky k nadobudnutému majetku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1. 4.</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Zmena stavu dlhodobých rezerv </w:t>
            </w:r>
            <w:r>
              <w:rPr>
                <w:rFonts w:ascii="Arial Narrow" w:hAnsi="Arial Narrow"/>
                <w:sz w:val="22"/>
                <w:vertAlign w:val="superscript"/>
                <w:lang w:val="sk-SK" w:eastAsia="en-US"/>
              </w:rPr>
              <w:t xml:space="preserve"> </w:t>
            </w:r>
            <w:r>
              <w:rPr>
                <w:rFonts w:ascii="Arial Narrow" w:hAnsi="Arial Narrow"/>
                <w:sz w:val="22"/>
                <w:lang w:val="sk-SK" w:eastAsia="en-US"/>
              </w:rPr>
              <w:t>(+/-)</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1. 5.</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Zmena stavu opravných položiek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-1387</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-42351</w:t>
            </w:r>
          </w:p>
        </w:tc>
      </w:tr>
      <w:tr w:rsidR="00574DF6" w:rsidTr="00EA6B72">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1. 6.</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Zmena stavu položiek časového rozlíšenia nákladov a výnosov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-4185</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-719</w:t>
            </w:r>
          </w:p>
        </w:tc>
      </w:tr>
      <w:tr w:rsidR="00574DF6" w:rsidTr="00EA6B72">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1. 7.</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Dividendy a iné podiely na zisku účtované do výnosov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1. 8.</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Úroky účtované do nákladov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42996</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54250</w:t>
            </w:r>
          </w:p>
        </w:tc>
      </w:tr>
      <w:tr w:rsidR="00574DF6" w:rsidTr="00EA6B72">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1. 9.</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Úroky účtované do výnosov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-1</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-1</w:t>
            </w:r>
          </w:p>
        </w:tc>
      </w:tr>
      <w:tr w:rsidR="00574DF6" w:rsidTr="00EA6B72">
        <w:trPr>
          <w:trHeight w:val="69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A.1. 10.</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Kurzový zisk vyčíslený k peňažným prostriedkom a peňažným ekvivalentom ku dňu, ku ktorému sa zostavuje účtovná závierka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735"/>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1. 11.</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Kurzová strata vyčíslená k peňažným prostriedkom a peňažným ekvivalentom ku dňu, ku ktorému sa zostavuje účtovná závierka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543"/>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1. 12.</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Výsledok z predaja dlhodobého majetku, s výnimkou majetku, ktorý sa považuje za peňažný ekvivalent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-51427</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-11500</w:t>
            </w:r>
          </w:p>
        </w:tc>
      </w:tr>
      <w:tr w:rsidR="00574DF6" w:rsidTr="00EA6B72">
        <w:trPr>
          <w:trHeight w:val="99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1. 13.</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Ostatné položky nepeňažného charakteru, ktoré ovplyvňujú výsledok hospodárenia z bežnej činnosti, s výnimkou tých, ktoré sa uvádzajú osobitne v iných častiach prehľadu peňažných tokov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274"/>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i/>
                <w:lang w:val="sk-SK" w:eastAsia="en-US"/>
              </w:rPr>
            </w:pPr>
            <w:r>
              <w:rPr>
                <w:rFonts w:ascii="Arial Narrow" w:hAnsi="Arial Narrow"/>
                <w:i/>
                <w:sz w:val="22"/>
                <w:lang w:val="sk-SK" w:eastAsia="en-US"/>
              </w:rPr>
              <w:t>A. 2.</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i/>
                <w:iCs/>
                <w:lang w:val="sk-SK" w:eastAsia="en-US"/>
              </w:rPr>
            </w:pPr>
            <w:r>
              <w:rPr>
                <w:rFonts w:ascii="Arial Narrow" w:hAnsi="Arial Narrow"/>
                <w:i/>
                <w:iCs/>
                <w:sz w:val="22"/>
                <w:lang w:val="sk-SK" w:eastAsia="en-US"/>
              </w:rPr>
              <w:t>Vplyv zmien stavu pracovného kapitálu,</w:t>
            </w:r>
            <w:r>
              <w:rPr>
                <w:rFonts w:ascii="Arial Narrow" w:hAnsi="Arial Narrow"/>
                <w:i/>
                <w:iCs/>
                <w:sz w:val="22"/>
                <w:vertAlign w:val="superscript"/>
                <w:lang w:val="sk-SK" w:eastAsia="en-US"/>
              </w:rPr>
              <w:t xml:space="preserve"> </w:t>
            </w:r>
            <w:r>
              <w:rPr>
                <w:rFonts w:ascii="Arial Narrow" w:hAnsi="Arial Narrow"/>
                <w:i/>
                <w:iCs/>
                <w:sz w:val="22"/>
                <w:lang w:val="sk-SK" w:eastAsia="en-US"/>
              </w:rPr>
              <w:t>ktorým sa na účely tohto opatrenia rozumie rozdiel medzi obežným majetkom a krátkodobými záväzkami</w:t>
            </w:r>
            <w:r>
              <w:rPr>
                <w:rFonts w:ascii="Arial Narrow" w:hAnsi="Arial Narrow"/>
                <w:i/>
                <w:iCs/>
                <w:sz w:val="22"/>
                <w:vertAlign w:val="superscript"/>
                <w:lang w:val="sk-SK" w:eastAsia="en-US"/>
              </w:rPr>
              <w:t xml:space="preserve"> </w:t>
            </w:r>
            <w:r>
              <w:rPr>
                <w:rFonts w:ascii="Arial Narrow" w:hAnsi="Arial Narrow"/>
                <w:i/>
                <w:iCs/>
                <w:sz w:val="22"/>
                <w:lang w:val="sk-SK" w:eastAsia="en-US"/>
              </w:rPr>
              <w:t xml:space="preserve"> s výnimkou položiek obežného majetku, ktoré sú súčasťou peňažných prostriedkov </w:t>
            </w:r>
          </w:p>
          <w:p w:rsidR="00574DF6" w:rsidRDefault="00574DF6" w:rsidP="00EA6B72">
            <w:pPr>
              <w:rPr>
                <w:rFonts w:ascii="Arial Narrow" w:hAnsi="Arial Narrow"/>
                <w:i/>
                <w:iCs/>
                <w:lang w:val="sk-SK" w:eastAsia="en-US"/>
              </w:rPr>
            </w:pPr>
            <w:r>
              <w:rPr>
                <w:rFonts w:ascii="Arial Narrow" w:hAnsi="Arial Narrow"/>
                <w:i/>
                <w:iCs/>
                <w:sz w:val="22"/>
                <w:lang w:val="sk-SK" w:eastAsia="en-US"/>
              </w:rPr>
              <w:t>a peňažných ekvivalentov, na výsledok hospodárenia</w:t>
            </w:r>
          </w:p>
          <w:p w:rsidR="00574DF6" w:rsidRDefault="00574DF6" w:rsidP="00EA6B72">
            <w:pPr>
              <w:rPr>
                <w:rFonts w:ascii="Arial Narrow" w:hAnsi="Arial Narrow"/>
                <w:i/>
                <w:iCs/>
                <w:lang w:val="sk-SK" w:eastAsia="en-US"/>
              </w:rPr>
            </w:pPr>
            <w:r>
              <w:rPr>
                <w:rFonts w:ascii="Arial Narrow" w:hAnsi="Arial Narrow"/>
                <w:i/>
                <w:iCs/>
                <w:sz w:val="22"/>
                <w:lang w:val="sk-SK" w:eastAsia="en-US"/>
              </w:rPr>
              <w:t> z bežnej činnosti (súčet A. 2. 1. až A. 2. 4.)</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lang w:val="sk-SK" w:eastAsia="en-US"/>
              </w:rPr>
              <w:t>265140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lang w:val="sk-SK" w:eastAsia="en-US"/>
              </w:rPr>
              <w:t>30807</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2. 1.</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Zmena stavu pohľadávok z prevádzkovej činnosti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-249407</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-292488</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2. 2.</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Zmena stavu záväzkov z prevádzkovej činnosti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502279</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322138</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2. 3.</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Zmena stavu zásob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12268</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1157</w:t>
            </w:r>
          </w:p>
        </w:tc>
      </w:tr>
      <w:tr w:rsidR="00574DF6" w:rsidTr="00EA6B72">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2. 4.</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Zmena stavu krátkodobého finančného majetku, s výnimkou majetku, ktorý je súčasťou peňažných prostriedkov </w:t>
            </w:r>
          </w:p>
          <w:p w:rsidR="00574DF6" w:rsidRDefault="00574DF6" w:rsidP="00EA6B72">
            <w:pPr>
              <w:rPr>
                <w:rFonts w:ascii="Arial Narrow" w:hAnsi="Arial Narrow"/>
                <w:lang w:val="sk-SK" w:eastAsia="en-US"/>
              </w:rPr>
            </w:pPr>
            <w:r>
              <w:rPr>
                <w:rFonts w:ascii="Arial Narrow" w:hAnsi="Arial Narrow"/>
                <w:sz w:val="22"/>
                <w:lang w:val="sk-SK" w:eastAsia="en-US"/>
              </w:rPr>
              <w:t>a peňažných ekvivalentov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1065"/>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i/>
                <w:iCs/>
                <w:lang w:val="sk-SK" w:eastAsia="en-US"/>
              </w:rPr>
            </w:pPr>
            <w:r>
              <w:rPr>
                <w:rFonts w:ascii="Arial Narrow" w:hAnsi="Arial Narrow"/>
                <w:b/>
                <w:i/>
                <w:iCs/>
                <w:sz w:val="22"/>
                <w:lang w:val="sk-SK" w:eastAsia="en-US"/>
              </w:rPr>
              <w:t xml:space="preserve">Peňažné  toky  z prevádzkovej  činnosti s výnimkou príjmov a výdavkov, ktoré sa  uvádzajú  osobitne v iných častiach prehľadu  peňažných tokov (+/-), </w:t>
            </w:r>
          </w:p>
          <w:p w:rsidR="00574DF6" w:rsidRDefault="00574DF6" w:rsidP="00EA6B72">
            <w:pPr>
              <w:rPr>
                <w:rFonts w:ascii="Arial Narrow" w:hAnsi="Arial Narrow"/>
                <w:i/>
                <w:iCs/>
                <w:lang w:val="sk-SK" w:eastAsia="en-US"/>
              </w:rPr>
            </w:pPr>
            <w:r>
              <w:rPr>
                <w:rFonts w:ascii="Arial Narrow" w:hAnsi="Arial Narrow"/>
                <w:b/>
                <w:i/>
                <w:iCs/>
                <w:sz w:val="22"/>
                <w:lang w:val="sk-SK" w:eastAsia="en-US"/>
              </w:rPr>
              <w:t>(súčet Z/S  +  A. 1. + A. 2.)</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lang w:val="sk-SK" w:eastAsia="en-US"/>
              </w:rPr>
              <w:t>909068</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lang w:val="sk-SK" w:eastAsia="en-US"/>
              </w:rPr>
              <w:t>526383</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3.</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Prijaté úroky, s výnimkou tých, ktoré sa začleňujú do investičných činností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1</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1</w:t>
            </w:r>
          </w:p>
        </w:tc>
      </w:tr>
      <w:tr w:rsidR="00574DF6" w:rsidTr="00EA6B72">
        <w:trPr>
          <w:trHeight w:val="557"/>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lastRenderedPageBreak/>
              <w:t>A. 4.</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zaplatené úroky, s výnimkou tých, ktoré sa začleňujú do finančných činností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-42996</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-54250</w:t>
            </w:r>
          </w:p>
        </w:tc>
      </w:tr>
      <w:tr w:rsidR="00574DF6" w:rsidTr="00EA6B72">
        <w:trPr>
          <w:trHeight w:val="465"/>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5.</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dividend a iných podielov na zisku, s výnimkou tých, ktoré sa začleňujú do investičných činností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6.</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xml:space="preserve">Výdavky na vyplatené dividendy  a iné podiely na zisku, s výnimkou tých, ktoré sa začleňujú do finančných činností </w:t>
            </w:r>
          </w:p>
          <w:p w:rsidR="00574DF6" w:rsidRDefault="00574DF6" w:rsidP="00EA6B72">
            <w:pPr>
              <w:rPr>
                <w:rFonts w:ascii="Arial Narrow" w:hAnsi="Arial Narrow"/>
                <w:lang w:val="sk-SK" w:eastAsia="en-US"/>
              </w:rPr>
            </w:pPr>
            <w:r>
              <w:rPr>
                <w:rFonts w:ascii="Arial Narrow" w:hAnsi="Arial Narrow"/>
                <w:sz w:val="22"/>
                <w:lang w:val="sk-SK" w:eastAsia="en-US"/>
              </w:rPr>
              <w:t>(-)</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i/>
                <w:iCs/>
                <w:lang w:val="sk-SK" w:eastAsia="en-US"/>
              </w:rPr>
            </w:pPr>
            <w:r>
              <w:rPr>
                <w:rFonts w:ascii="Arial Narrow" w:hAnsi="Arial Narrow"/>
                <w:b/>
                <w:i/>
                <w:iCs/>
                <w:sz w:val="22"/>
                <w:lang w:val="sk-SK" w:eastAsia="en-US"/>
              </w:rPr>
              <w:t xml:space="preserve">Peňažné  toky z prevádzkovej činnosti (+/-), </w:t>
            </w:r>
          </w:p>
          <w:p w:rsidR="00574DF6" w:rsidRDefault="00574DF6" w:rsidP="00EA6B72">
            <w:pPr>
              <w:rPr>
                <w:rFonts w:ascii="Arial Narrow" w:hAnsi="Arial Narrow"/>
                <w:i/>
                <w:iCs/>
                <w:lang w:val="sk-SK" w:eastAsia="en-US"/>
              </w:rPr>
            </w:pPr>
            <w:r>
              <w:rPr>
                <w:rFonts w:ascii="Arial Narrow" w:hAnsi="Arial Narrow"/>
                <w:b/>
                <w:i/>
                <w:iCs/>
                <w:sz w:val="22"/>
                <w:lang w:val="sk-SK" w:eastAsia="en-US"/>
              </w:rPr>
              <w:t>(súčet Z/S + A. 1. až A. 6.)</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866073</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472134</w:t>
            </w:r>
          </w:p>
        </w:tc>
      </w:tr>
      <w:tr w:rsidR="00574DF6" w:rsidTr="00EA6B72">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7.</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daň z príjmov účtovnej jednotky, s výnimkou tých, ktoré sa  začleňujú do investičných činností alebo finančných činností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-31627</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12371</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8.</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mimoriadneho charakteru vzťahujúce sa na prevádzkovú činnosť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A. 9.</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mimoriadneho charakteru vzťahujúce sa na prevádzkovú činnosť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599"/>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i/>
                <w:lang w:val="sk-SK" w:eastAsia="en-US"/>
              </w:rPr>
            </w:pPr>
            <w:r>
              <w:rPr>
                <w:rFonts w:ascii="Arial Narrow" w:hAnsi="Arial Narrow"/>
                <w:b/>
                <w:i/>
                <w:sz w:val="22"/>
                <w:lang w:val="sk-SK" w:eastAsia="en-US"/>
              </w:rPr>
              <w:t>A.</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i/>
                <w:iCs/>
                <w:lang w:val="sk-SK" w:eastAsia="en-US"/>
              </w:rPr>
            </w:pPr>
            <w:r>
              <w:rPr>
                <w:rFonts w:ascii="Arial Narrow" w:hAnsi="Arial Narrow"/>
                <w:b/>
                <w:i/>
                <w:iCs/>
                <w:sz w:val="22"/>
                <w:lang w:val="sk-SK" w:eastAsia="en-US"/>
              </w:rPr>
              <w:t>Čisté peňažné toky z prevádzkovej činnosti (+/-),</w:t>
            </w:r>
          </w:p>
          <w:p w:rsidR="00574DF6" w:rsidRDefault="00574DF6" w:rsidP="00EA6B72">
            <w:pPr>
              <w:rPr>
                <w:rFonts w:ascii="Arial Narrow" w:hAnsi="Arial Narrow"/>
                <w:b/>
                <w:i/>
                <w:iCs/>
                <w:lang w:val="sk-SK" w:eastAsia="en-US"/>
              </w:rPr>
            </w:pPr>
            <w:r>
              <w:rPr>
                <w:rFonts w:ascii="Arial Narrow" w:hAnsi="Arial Narrow"/>
                <w:b/>
                <w:i/>
                <w:iCs/>
                <w:sz w:val="22"/>
                <w:lang w:val="sk-SK" w:eastAsia="en-US"/>
              </w:rPr>
              <w:t>(súčet Z/S +  A. 1.  až  A. 9.)</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834446</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484505</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Peňažné toky z investičnej činnosti</w:t>
            </w:r>
          </w:p>
        </w:tc>
        <w:tc>
          <w:tcPr>
            <w:tcW w:w="1351" w:type="dxa"/>
            <w:tcBorders>
              <w:top w:val="single" w:sz="6" w:space="0" w:color="auto"/>
              <w:left w:val="single" w:sz="12" w:space="0" w:color="auto"/>
              <w:bottom w:val="single" w:sz="6" w:space="0" w:color="auto"/>
              <w:right w:val="single" w:sz="12" w:space="0" w:color="auto"/>
            </w:tcBorders>
            <w:noWrap/>
            <w:vAlign w:val="center"/>
          </w:tcPr>
          <w:p w:rsidR="00574DF6" w:rsidRDefault="00574DF6" w:rsidP="00EA6B72">
            <w:pPr>
              <w:rPr>
                <w:rFonts w:ascii="Arial Narrow" w:hAnsi="Arial Narrow"/>
                <w:lang w:val="sk-SK" w:eastAsia="en-US"/>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574DF6" w:rsidRDefault="00574DF6" w:rsidP="00EA6B72">
            <w:pPr>
              <w:rPr>
                <w:rFonts w:ascii="Arial Narrow" w:hAnsi="Arial Narrow"/>
                <w:lang w:val="sk-SK" w:eastAsia="en-US"/>
              </w:rPr>
            </w:pPr>
          </w:p>
        </w:tc>
      </w:tr>
      <w:tr w:rsidR="00574DF6" w:rsidTr="00EA6B72">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1.</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obstaranie dlhodobého nehmotného majetku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2.</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obstaranie dlhodobého hmotného majetku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-455478</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-19621</w:t>
            </w:r>
          </w:p>
        </w:tc>
      </w:tr>
      <w:tr w:rsidR="00574DF6" w:rsidTr="00EA6B72">
        <w:trPr>
          <w:trHeight w:val="1242"/>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3.</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obstaranie dlhodobých cenných papierov a </w:t>
            </w:r>
          </w:p>
          <w:p w:rsidR="00574DF6" w:rsidRDefault="00574DF6" w:rsidP="00EA6B72">
            <w:pPr>
              <w:rPr>
                <w:rFonts w:ascii="Arial Narrow" w:hAnsi="Arial Narrow"/>
                <w:lang w:val="sk-SK" w:eastAsia="en-US"/>
              </w:rPr>
            </w:pPr>
            <w:r>
              <w:rPr>
                <w:rFonts w:ascii="Arial Narrow" w:hAnsi="Arial Narrow"/>
                <w:sz w:val="22"/>
                <w:lang w:val="sk-SK" w:eastAsia="en-US"/>
              </w:rPr>
              <w:t>podielov v iných účtovných jednotkách, s výnimkou cenných papierov, ktoré sa považujú za peňažné ekvivalenty a cenných papierov určených na predaj alebo na obchodovanie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4.</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predaja dlhodobého nehmotného majetku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285"/>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5.</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predaja dlhodobého hmotného majetku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58000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14670</w:t>
            </w:r>
          </w:p>
        </w:tc>
      </w:tr>
      <w:tr w:rsidR="00574DF6" w:rsidTr="00EA6B72">
        <w:trPr>
          <w:trHeight w:val="427"/>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6.</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predaja dlhodobých cenných papierov </w:t>
            </w:r>
          </w:p>
          <w:p w:rsidR="00574DF6" w:rsidRDefault="00574DF6" w:rsidP="00EA6B72">
            <w:pPr>
              <w:rPr>
                <w:rFonts w:ascii="Arial Narrow" w:hAnsi="Arial Narrow"/>
                <w:lang w:val="sk-SK" w:eastAsia="en-US"/>
              </w:rPr>
            </w:pPr>
            <w:r>
              <w:rPr>
                <w:rFonts w:ascii="Arial Narrow" w:hAnsi="Arial Narrow"/>
                <w:sz w:val="22"/>
                <w:lang w:val="sk-SK" w:eastAsia="en-US"/>
              </w:rPr>
              <w:t>a podielov v iných účtovných jednotkách, s výnimkou cenných papierov, ktoré sa považujú za peňažné ekvivalenty a cenných papierov určených na predaj alebo na obchodovanie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7.</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dlhodobé pôžičky poskytnuté účtovnou jednotkou inej účtovnej jednotke, ktorá je súčasťou konsolidovaného celku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8.</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zo splácania dlhodobých pôžičiek poskytnutých  účtovnou jednotkou inej účtovnej jednotke, ktorá je súčasťou konsolidovaného celku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99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9.</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dlhodobé pôžičky poskytnuté účtovnou jednotkou tretím osobám s výnimkou dlhodobých pôžičiek  poskytnutých  účtovnej jednotke, ktorá je súčasťou konsolidovaného celku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99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10.</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zo splácania pôžičiek poskytnutých účtovnou jednotkou tretím osobám,  s výnimkou  pôžičiek poskytnutých účtovnej jednotke, ktorá je súčasťou konsolidovaného celku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lastRenderedPageBreak/>
              <w:t>B. 11.</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Prijaté úroky, s výnimkou tých, ktoré sa začleňujú  do prevádzkových činností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60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12.</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dividend a iných podielov na zisku, s výnimkou tých, ktoré sa začleňujú  do prevádzkových činností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771"/>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13.</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súvisiace s derivátmi s výnimkou, ak sú určené na predaj alebo na obchodovanie, alebo ak sa tieto výdavky považujú za peňažné toky z finančnej  činnosti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809"/>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14.</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súvisiace s derivátmi s výnimkou, ak sú určené na predaj alebo na obchodovanie, alebo ak sa tieto výdavky považujú za peňažné toky z finančnej činnosti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15.</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daň z príjmov účtovnej jednotky, ak je ju možné začleniť do  investičných činností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16.</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mimoriadneho charakteru vzťahujúce sa na investičnú činnosť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17.</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mimoriadneho charakteru vzťahujúce sa na investičnú činnosť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18.</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Ostatné príjmy vzťahujúce sa na investičnú činnosť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B. 19.</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Ostatné výdavky vzťahujúce sa na investičnú činnosť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i/>
                <w:lang w:val="sk-SK" w:eastAsia="en-US"/>
              </w:rPr>
            </w:pPr>
            <w:r>
              <w:rPr>
                <w:rFonts w:ascii="Arial Narrow" w:hAnsi="Arial Narrow"/>
                <w:b/>
                <w:i/>
                <w:sz w:val="22"/>
                <w:lang w:val="sk-SK" w:eastAsia="en-US"/>
              </w:rPr>
              <w:t>B.</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i/>
                <w:iCs/>
                <w:lang w:val="sk-SK" w:eastAsia="en-US"/>
              </w:rPr>
            </w:pPr>
            <w:r>
              <w:rPr>
                <w:rFonts w:ascii="Arial Narrow" w:hAnsi="Arial Narrow"/>
                <w:b/>
                <w:i/>
                <w:iCs/>
                <w:sz w:val="22"/>
                <w:lang w:val="sk-SK" w:eastAsia="en-US"/>
              </w:rPr>
              <w:t>Čisté  peňažné toky z investičnej  činnosti</w:t>
            </w:r>
          </w:p>
          <w:p w:rsidR="00574DF6" w:rsidRDefault="00574DF6" w:rsidP="00EA6B72">
            <w:pPr>
              <w:rPr>
                <w:rFonts w:ascii="Arial Narrow" w:hAnsi="Arial Narrow"/>
                <w:b/>
                <w:i/>
                <w:iCs/>
                <w:lang w:val="sk-SK" w:eastAsia="en-US"/>
              </w:rPr>
            </w:pPr>
            <w:r>
              <w:rPr>
                <w:rFonts w:ascii="Arial Narrow" w:hAnsi="Arial Narrow"/>
                <w:b/>
                <w:i/>
                <w:iCs/>
                <w:sz w:val="22"/>
                <w:lang w:val="sk-SK" w:eastAsia="en-US"/>
              </w:rPr>
              <w:t>(súčet B. 1. až B. 19.)</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-397478</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-4951</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Peňažné toky z finančnej činnosti</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i/>
                <w:lang w:val="sk-SK" w:eastAsia="en-US"/>
              </w:rPr>
            </w:pPr>
            <w:r>
              <w:rPr>
                <w:rFonts w:ascii="Arial Narrow" w:hAnsi="Arial Narrow"/>
                <w:i/>
                <w:sz w:val="22"/>
                <w:lang w:val="sk-SK" w:eastAsia="en-US"/>
              </w:rPr>
              <w:t>C. 1.</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i/>
                <w:iCs/>
                <w:lang w:val="sk-SK" w:eastAsia="en-US"/>
              </w:rPr>
            </w:pPr>
            <w:r>
              <w:rPr>
                <w:rFonts w:ascii="Arial Narrow" w:hAnsi="Arial Narrow"/>
                <w:i/>
                <w:iCs/>
                <w:sz w:val="22"/>
                <w:lang w:val="sk-SK" w:eastAsia="en-US"/>
              </w:rPr>
              <w:t>Peňažné toky vo  vlastnom  imaní (súčet C. 1. 1. až C. 1. 8.)</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i/>
                <w:lang w:val="sk-SK" w:eastAsia="en-US"/>
              </w:rPr>
            </w:pPr>
            <w:r>
              <w:rPr>
                <w:rFonts w:ascii="Arial Narrow" w:hAnsi="Arial Narrow"/>
                <w:i/>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i/>
                <w:lang w:val="sk-SK" w:eastAsia="en-US"/>
              </w:rPr>
            </w:pPr>
            <w:r>
              <w:rPr>
                <w:rFonts w:ascii="Arial Narrow" w:hAnsi="Arial Narrow"/>
                <w:i/>
                <w:sz w:val="22"/>
                <w:lang w:val="sk-SK" w:eastAsia="en-US"/>
              </w:rPr>
              <w:t> 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1. 1.</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upísaných akcií a obchodných podielov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588"/>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1. 2.</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ďalších vkladov do vlastného imania spoločníkmi alebo fyzickou osobou, ktorá je  účtovnou jednotkou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1. 3.</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Prijaté peňažné dary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1. 4.</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úhrady straty spoločníkmi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568"/>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1. 5.</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obstaranie alebo spätné odkúpenie vlastných akcií a vlastných obchodných podielov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1. 6.</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spojené so znížením fondov vytvorených  účtovnou jednotkou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1. 7.</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vyplatenie podielu na vlastnom imaní spoločníkmi účtovnej jednotky   a fyzickou osobou, ktorá je účtovnou jednotkou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C.1. 8.</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z  iných dôvodov, ktoré súvisia so znížením vlastného imania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0</w:t>
            </w:r>
          </w:p>
        </w:tc>
      </w:tr>
      <w:tr w:rsidR="00574DF6" w:rsidTr="00EA6B72">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i/>
                <w:lang w:val="sk-SK" w:eastAsia="en-US"/>
              </w:rPr>
            </w:pPr>
            <w:r>
              <w:rPr>
                <w:rFonts w:ascii="Arial Narrow" w:hAnsi="Arial Narrow"/>
                <w:i/>
                <w:sz w:val="22"/>
                <w:lang w:val="sk-SK" w:eastAsia="en-US"/>
              </w:rPr>
              <w:t>C. 2.</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i/>
                <w:iCs/>
                <w:lang w:val="sk-SK" w:eastAsia="en-US"/>
              </w:rPr>
            </w:pPr>
            <w:r>
              <w:rPr>
                <w:rFonts w:ascii="Arial Narrow" w:hAnsi="Arial Narrow"/>
                <w:i/>
                <w:iCs/>
                <w:sz w:val="22"/>
                <w:lang w:val="sk-SK" w:eastAsia="en-US"/>
              </w:rPr>
              <w:t xml:space="preserve">Peňažné toky vznikajúce z dlhodobých záväzkov  a krátkodobých záväzkov  z finančnej </w:t>
            </w:r>
            <w:proofErr w:type="spellStart"/>
            <w:r>
              <w:rPr>
                <w:rFonts w:ascii="Arial Narrow" w:hAnsi="Arial Narrow"/>
                <w:i/>
                <w:iCs/>
                <w:sz w:val="22"/>
                <w:lang w:val="sk-SK" w:eastAsia="en-US"/>
              </w:rPr>
              <w:t>činnost</w:t>
            </w:r>
            <w:proofErr w:type="spellEnd"/>
            <w:r>
              <w:rPr>
                <w:rFonts w:ascii="Arial Narrow" w:hAnsi="Arial Narrow"/>
                <w:i/>
                <w:iCs/>
                <w:sz w:val="22"/>
                <w:lang w:val="sk-SK" w:eastAsia="en-US"/>
              </w:rPr>
              <w:t xml:space="preserve">, </w:t>
            </w:r>
          </w:p>
          <w:p w:rsidR="00574DF6" w:rsidRDefault="00574DF6" w:rsidP="00EA6B72">
            <w:pPr>
              <w:rPr>
                <w:rFonts w:ascii="Arial Narrow" w:hAnsi="Arial Narrow"/>
                <w:i/>
                <w:iCs/>
                <w:lang w:val="sk-SK" w:eastAsia="en-US"/>
              </w:rPr>
            </w:pPr>
            <w:r>
              <w:rPr>
                <w:rFonts w:ascii="Arial Narrow" w:hAnsi="Arial Narrow"/>
                <w:i/>
                <w:iCs/>
                <w:sz w:val="22"/>
                <w:lang w:val="sk-SK" w:eastAsia="en-US"/>
              </w:rPr>
              <w:t>(súčet C. 2. 1. až C. 2. 9.)</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i/>
                <w:lang w:val="sk-SK" w:eastAsia="en-US"/>
              </w:rPr>
            </w:pPr>
            <w:r>
              <w:rPr>
                <w:rFonts w:ascii="Arial Narrow" w:hAnsi="Arial Narrow"/>
                <w:b/>
                <w:i/>
                <w:lang w:val="sk-SK" w:eastAsia="en-US"/>
              </w:rPr>
              <w:t>-503709</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i/>
                <w:lang w:val="sk-SK" w:eastAsia="en-US"/>
              </w:rPr>
            </w:pPr>
            <w:r>
              <w:rPr>
                <w:rFonts w:ascii="Arial Narrow" w:hAnsi="Arial Narrow"/>
                <w:b/>
                <w:i/>
                <w:lang w:val="sk-SK" w:eastAsia="en-US"/>
              </w:rPr>
              <w:t>-455017</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2. 1.</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emisie dlhových cenných papierov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2. 2.</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úhradu záväzkov z dlhových CP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99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lastRenderedPageBreak/>
              <w:t>C. 2. 3.</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úverov, ktoré  účtovnej jednotke poskytla </w:t>
            </w:r>
          </w:p>
          <w:p w:rsidR="00574DF6" w:rsidRDefault="00574DF6" w:rsidP="00EA6B72">
            <w:pPr>
              <w:rPr>
                <w:rFonts w:ascii="Arial Narrow" w:hAnsi="Arial Narrow"/>
                <w:lang w:val="sk-SK" w:eastAsia="en-US"/>
              </w:rPr>
            </w:pPr>
            <w:r>
              <w:rPr>
                <w:rFonts w:ascii="Arial Narrow" w:hAnsi="Arial Narrow"/>
                <w:sz w:val="22"/>
                <w:lang w:val="sk-SK" w:eastAsia="en-US"/>
              </w:rPr>
              <w:t xml:space="preserve">banka alebo pobočka zahraničnej banky, s výnimkou úverov, ktoré boli poskytnuté na zabezpečenie hlavného predmetu činnosti  (+)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99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2. 4.</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 xml:space="preserve">Výdavky na splácanie úverov, ktoré  účtovnej jednotke poskytla banka alebo pobočka zahraničnej banky, s výnimkou úverov, ktoré boli poskytnuté na zabezpečenie hlavného predmetu činnosti (-)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-3118</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-87848</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2. 5.</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prijatých pôžičiek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10000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21000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2. 6.</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splácanie pôžičiek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585"/>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2. 7.</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úhradu záväzkov z používania majetku, ktorý je predmetom zmluvy o kúpe prenajatej veci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-484318</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-369067</w:t>
            </w:r>
          </w:p>
        </w:tc>
      </w:tr>
      <w:tr w:rsidR="00574DF6" w:rsidTr="00EA6B72">
        <w:trPr>
          <w:trHeight w:val="99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2. 8.</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z ostatných dlhodobých záväzkov a krátkodobých záväzkov vyplývajúcich z finančnej činnosti  účtovnej jednotky, s výnimkou tých, ktoré sa uvádzajú osobitne  v inej časti prehľadu peňažných tokov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99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2. 9.</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splácanie ostatných dlhodobých záväzkov  a krátkodobých záväzkov vyplývajúcich z finančnej činnosti  účtovnej jednotky, s výnimkou tých, ktoré sa uvádzajú osobitne  v inej časti prehľadu peňažných tokov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5E292C">
            <w:pPr>
              <w:rPr>
                <w:rFonts w:ascii="Arial Narrow" w:hAnsi="Arial Narrow"/>
                <w:lang w:val="sk-SK" w:eastAsia="en-US"/>
              </w:rPr>
            </w:pPr>
            <w:r>
              <w:rPr>
                <w:rFonts w:ascii="Arial Narrow" w:hAnsi="Arial Narrow"/>
                <w:lang w:val="sk-SK" w:eastAsia="en-US"/>
              </w:rPr>
              <w:t>-26273</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-19102</w:t>
            </w:r>
          </w:p>
        </w:tc>
      </w:tr>
      <w:tr w:rsidR="00574DF6" w:rsidTr="00EA6B72">
        <w:trPr>
          <w:trHeight w:val="593"/>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3.</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zaplatené úroky, s výnimkou tých, ktoré sa začleňujú do prevádzkových činností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271"/>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4.</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vyplatené dividendy a iné podiely na zisku, s výnimkou tých, ktoré sa začleňujú do prevádzkových činností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lang w:val="sk-SK" w:eastAsia="en-US"/>
              </w:rPr>
            </w:pPr>
            <w:r>
              <w:rPr>
                <w:rFonts w:ascii="Arial Narrow" w:hAnsi="Arial Narrow"/>
                <w:lang w:val="sk-SK" w:eastAsia="en-US"/>
              </w:rPr>
              <w:t>0</w:t>
            </w:r>
          </w:p>
        </w:tc>
      </w:tr>
      <w:tr w:rsidR="00574DF6" w:rsidTr="00EA6B72">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5.</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súvisiace s derivátmi, s výnimkou, ak sú určené na predaj alebo na obchodovanie, alebo ak sa považujú za  peňažné toky z investičnej činnosti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767"/>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6.</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súvisiace s  derivátmi, s výnimkou, ak sú určené na predaj alebo na obchodovanie, alebo ak sa považujú za peňažné toky z  investičnej činnosti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494"/>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7.</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na daň z príjmov   účtovnej jednotky, ak ich možno  začleniť do finančných činností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8.</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Príjmy mimoriadneho charakteru vzťahujúce sa na finančnú činnosť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C. 9.</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sz w:val="22"/>
                <w:lang w:val="sk-SK" w:eastAsia="en-US"/>
              </w:rPr>
              <w:t>Výdavky mimoriadneho charakteru vzťahujúce sa na finančnú činnosť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lang w:val="sk-SK" w:eastAsia="en-US"/>
              </w:rPr>
            </w:pPr>
            <w:r>
              <w:rPr>
                <w:rFonts w:ascii="Arial Narrow" w:hAnsi="Arial Narrow"/>
                <w:lang w:val="sk-SK" w:eastAsia="en-US"/>
              </w:rPr>
              <w:t>0</w:t>
            </w:r>
          </w:p>
        </w:tc>
      </w:tr>
      <w:tr w:rsidR="00574DF6" w:rsidTr="00EA6B72">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i/>
                <w:lang w:val="sk-SK" w:eastAsia="en-US"/>
              </w:rPr>
            </w:pPr>
            <w:r>
              <w:rPr>
                <w:rFonts w:ascii="Arial Narrow" w:hAnsi="Arial Narrow"/>
                <w:b/>
                <w:i/>
                <w:sz w:val="22"/>
                <w:lang w:val="sk-SK" w:eastAsia="en-US"/>
              </w:rPr>
              <w:t>C.</w:t>
            </w:r>
          </w:p>
        </w:tc>
        <w:tc>
          <w:tcPr>
            <w:tcW w:w="5128"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i/>
                <w:iCs/>
                <w:lang w:val="sk-SK" w:eastAsia="en-US"/>
              </w:rPr>
            </w:pPr>
            <w:r>
              <w:rPr>
                <w:rFonts w:ascii="Arial Narrow" w:hAnsi="Arial Narrow"/>
                <w:b/>
                <w:i/>
                <w:iCs/>
                <w:sz w:val="22"/>
                <w:lang w:val="sk-SK" w:eastAsia="en-US"/>
              </w:rPr>
              <w:t xml:space="preserve">Čisté peňažné  toky  z finančnej činnosti </w:t>
            </w:r>
          </w:p>
          <w:p w:rsidR="00574DF6" w:rsidRDefault="00574DF6" w:rsidP="00EA6B72">
            <w:pPr>
              <w:rPr>
                <w:rFonts w:ascii="Arial Narrow" w:hAnsi="Arial Narrow"/>
                <w:b/>
                <w:i/>
                <w:iCs/>
                <w:lang w:val="sk-SK" w:eastAsia="en-US"/>
              </w:rPr>
            </w:pPr>
            <w:r>
              <w:rPr>
                <w:rFonts w:ascii="Arial Narrow" w:hAnsi="Arial Narrow"/>
                <w:b/>
                <w:i/>
                <w:iCs/>
                <w:sz w:val="22"/>
                <w:lang w:val="sk-SK" w:eastAsia="en-US"/>
              </w:rPr>
              <w:t>(súčet C. 1. až C. 9.)</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i/>
                <w:lang w:val="sk-SK" w:eastAsia="en-US"/>
              </w:rPr>
            </w:pPr>
            <w:r>
              <w:rPr>
                <w:rFonts w:ascii="Arial Narrow" w:hAnsi="Arial Narrow"/>
                <w:b/>
                <w:i/>
                <w:lang w:val="sk-SK" w:eastAsia="en-US"/>
              </w:rPr>
              <w:t>-503709</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i/>
                <w:lang w:val="sk-SK" w:eastAsia="en-US"/>
              </w:rPr>
            </w:pPr>
            <w:r>
              <w:rPr>
                <w:rFonts w:ascii="Arial Narrow" w:hAnsi="Arial Narrow"/>
                <w:b/>
                <w:i/>
                <w:lang w:val="sk-SK" w:eastAsia="en-US"/>
              </w:rPr>
              <w:t>-455017</w:t>
            </w:r>
          </w:p>
        </w:tc>
      </w:tr>
      <w:tr w:rsidR="00574DF6" w:rsidTr="00EA6B72">
        <w:trPr>
          <w:trHeight w:val="529"/>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D.</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Čisté zvýšenie alebo čisté  zníženie peňažných prostriedkov (+/-), (súčet A + B + C)</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-66741</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24537</w:t>
            </w:r>
          </w:p>
        </w:tc>
      </w:tr>
      <w:tr w:rsidR="00574DF6" w:rsidTr="00EA6B72">
        <w:trPr>
          <w:trHeight w:val="553"/>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 xml:space="preserve">E. </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Stav peňažných prostriedkov a peňažných ekvivalentov </w:t>
            </w:r>
          </w:p>
          <w:p w:rsidR="00574DF6" w:rsidRDefault="00574DF6" w:rsidP="00EA6B72">
            <w:pPr>
              <w:rPr>
                <w:rFonts w:ascii="Arial Narrow" w:hAnsi="Arial Narrow"/>
                <w:b/>
                <w:lang w:val="sk-SK" w:eastAsia="en-US"/>
              </w:rPr>
            </w:pPr>
            <w:r>
              <w:rPr>
                <w:rFonts w:ascii="Arial Narrow" w:hAnsi="Arial Narrow"/>
                <w:b/>
                <w:sz w:val="22"/>
                <w:lang w:val="sk-SK" w:eastAsia="en-US"/>
              </w:rPr>
              <w:t xml:space="preserve">na začiatku účtovného obdobia (+/-)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93141</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68604</w:t>
            </w:r>
          </w:p>
        </w:tc>
      </w:tr>
      <w:tr w:rsidR="00574DF6" w:rsidTr="00EA6B72">
        <w:trPr>
          <w:trHeight w:val="102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 xml:space="preserve">F. </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Stav peňažných prostriedkov a peňažných ekvivalentov</w:t>
            </w:r>
          </w:p>
          <w:p w:rsidR="00574DF6" w:rsidRDefault="00574DF6" w:rsidP="00EA6B72">
            <w:pPr>
              <w:rPr>
                <w:rFonts w:ascii="Arial Narrow" w:hAnsi="Arial Narrow"/>
                <w:b/>
                <w:lang w:val="sk-SK" w:eastAsia="en-US"/>
              </w:rPr>
            </w:pPr>
            <w:r>
              <w:rPr>
                <w:rFonts w:ascii="Arial Narrow" w:hAnsi="Arial Narrow"/>
                <w:b/>
                <w:sz w:val="22"/>
                <w:lang w:val="sk-SK" w:eastAsia="en-US"/>
              </w:rPr>
              <w:t>na konci účtovného  obdobia pred zohľadnením kurzových rozdielov vyčíslených ku dňu, ku ktorému  sa zostavuje účtovná závierka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26400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93141</w:t>
            </w:r>
          </w:p>
        </w:tc>
      </w:tr>
      <w:tr w:rsidR="00574DF6" w:rsidTr="00EA6B72">
        <w:trPr>
          <w:trHeight w:val="690"/>
          <w:jc w:val="center"/>
        </w:trPr>
        <w:tc>
          <w:tcPr>
            <w:tcW w:w="1183"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lastRenderedPageBreak/>
              <w:t xml:space="preserve">G. </w:t>
            </w:r>
          </w:p>
        </w:tc>
        <w:tc>
          <w:tcPr>
            <w:tcW w:w="5128" w:type="dxa"/>
            <w:tcBorders>
              <w:top w:val="single" w:sz="6" w:space="0" w:color="auto"/>
              <w:left w:val="single" w:sz="12" w:space="0" w:color="auto"/>
              <w:bottom w:val="single" w:sz="6" w:space="0" w:color="auto"/>
              <w:right w:val="single" w:sz="12" w:space="0" w:color="auto"/>
            </w:tcBorders>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 xml:space="preserve">Kurzové rozdiely vyčíslené k peňažným prostriedkom a peňažným ekvivalentom ku dňu, ku ktorému sa zostavuje účtovná závierka (+/-) </w:t>
            </w:r>
          </w:p>
        </w:tc>
        <w:tc>
          <w:tcPr>
            <w:tcW w:w="1351"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lang w:val="sk-SK" w:eastAsia="en-US"/>
              </w:rPr>
              <w:t>0</w:t>
            </w:r>
          </w:p>
        </w:tc>
        <w:tc>
          <w:tcPr>
            <w:tcW w:w="1626" w:type="dxa"/>
            <w:tcBorders>
              <w:top w:val="single" w:sz="6" w:space="0" w:color="auto"/>
              <w:left w:val="single" w:sz="12" w:space="0" w:color="auto"/>
              <w:bottom w:val="single" w:sz="6"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lang w:val="sk-SK" w:eastAsia="en-US"/>
              </w:rPr>
              <w:t>0</w:t>
            </w:r>
          </w:p>
        </w:tc>
        <w:bookmarkStart w:id="0" w:name="_GoBack"/>
        <w:bookmarkEnd w:id="0"/>
      </w:tr>
      <w:tr w:rsidR="00574DF6" w:rsidTr="00EA6B72">
        <w:trPr>
          <w:trHeight w:val="1035"/>
          <w:jc w:val="center"/>
        </w:trPr>
        <w:tc>
          <w:tcPr>
            <w:tcW w:w="1183" w:type="dxa"/>
            <w:tcBorders>
              <w:top w:val="single" w:sz="6" w:space="0" w:color="auto"/>
              <w:left w:val="single" w:sz="12" w:space="0" w:color="auto"/>
              <w:bottom w:val="single" w:sz="12"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 xml:space="preserve">H. </w:t>
            </w:r>
          </w:p>
        </w:tc>
        <w:tc>
          <w:tcPr>
            <w:tcW w:w="5128" w:type="dxa"/>
            <w:tcBorders>
              <w:top w:val="single" w:sz="6" w:space="0" w:color="auto"/>
              <w:left w:val="single" w:sz="12" w:space="0" w:color="auto"/>
              <w:bottom w:val="single" w:sz="12" w:space="0" w:color="auto"/>
              <w:right w:val="single" w:sz="12" w:space="0" w:color="auto"/>
            </w:tcBorders>
            <w:noWrap/>
            <w:vAlign w:val="center"/>
            <w:hideMark/>
          </w:tcPr>
          <w:p w:rsidR="00574DF6" w:rsidRDefault="00574DF6" w:rsidP="00EA6B72">
            <w:pPr>
              <w:rPr>
                <w:rFonts w:ascii="Arial Narrow" w:hAnsi="Arial Narrow"/>
                <w:b/>
                <w:lang w:val="sk-SK" w:eastAsia="en-US"/>
              </w:rPr>
            </w:pPr>
            <w:r>
              <w:rPr>
                <w:rFonts w:ascii="Arial Narrow" w:hAnsi="Arial Narrow"/>
                <w:b/>
                <w:sz w:val="22"/>
                <w:lang w:val="sk-SK" w:eastAsia="en-US"/>
              </w:rPr>
              <w:t>Zostatok peňažných prostriedkov a peňažných ekvivalentov na konci účtovného  obdobia upravený o kurzové rozdiely vyčíslené ku dňu, ku ktorému sa zostavuje  účtovná závierka (+/-)</w:t>
            </w:r>
          </w:p>
        </w:tc>
        <w:tc>
          <w:tcPr>
            <w:tcW w:w="1351" w:type="dxa"/>
            <w:tcBorders>
              <w:top w:val="single" w:sz="6" w:space="0" w:color="auto"/>
              <w:left w:val="single" w:sz="12" w:space="0" w:color="auto"/>
              <w:bottom w:val="single" w:sz="12"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26400</w:t>
            </w:r>
          </w:p>
        </w:tc>
        <w:tc>
          <w:tcPr>
            <w:tcW w:w="1626" w:type="dxa"/>
            <w:tcBorders>
              <w:top w:val="single" w:sz="6" w:space="0" w:color="auto"/>
              <w:left w:val="single" w:sz="12" w:space="0" w:color="auto"/>
              <w:bottom w:val="single" w:sz="12" w:space="0" w:color="auto"/>
              <w:right w:val="single" w:sz="12" w:space="0" w:color="auto"/>
            </w:tcBorders>
            <w:noWrap/>
            <w:vAlign w:val="center"/>
            <w:hideMark/>
          </w:tcPr>
          <w:p w:rsidR="00574DF6" w:rsidRDefault="005E292C" w:rsidP="00EA6B72">
            <w:pPr>
              <w:rPr>
                <w:rFonts w:ascii="Arial Narrow" w:hAnsi="Arial Narrow"/>
                <w:b/>
                <w:lang w:val="sk-SK" w:eastAsia="en-US"/>
              </w:rPr>
            </w:pPr>
            <w:r>
              <w:rPr>
                <w:rFonts w:ascii="Arial Narrow" w:hAnsi="Arial Narrow"/>
                <w:b/>
                <w:lang w:val="sk-SK" w:eastAsia="en-US"/>
              </w:rPr>
              <w:t>93141</w:t>
            </w:r>
          </w:p>
        </w:tc>
      </w:tr>
    </w:tbl>
    <w:p w:rsidR="00574DF6" w:rsidRDefault="00574DF6" w:rsidP="00574DF6">
      <w:pPr>
        <w:rPr>
          <w:rFonts w:ascii="Arial Narrow" w:hAnsi="Arial Narrow"/>
          <w:sz w:val="22"/>
          <w:lang w:val="sk-SK" w:eastAsia="en-US"/>
        </w:rPr>
      </w:pPr>
    </w:p>
    <w:p w:rsidR="00574DF6" w:rsidRDefault="00574DF6" w:rsidP="00574DF6">
      <w:pPr>
        <w:rPr>
          <w:rFonts w:ascii="Arial Narrow" w:hAnsi="Arial Narrow"/>
          <w:b/>
          <w:sz w:val="22"/>
          <w:lang w:val="sk-SK" w:eastAsia="en-US"/>
        </w:rPr>
      </w:pPr>
      <w:r>
        <w:rPr>
          <w:rFonts w:ascii="Arial Narrow" w:hAnsi="Arial Narrow"/>
          <w:b/>
          <w:sz w:val="22"/>
          <w:lang w:val="sk-SK" w:eastAsia="en-US"/>
        </w:rPr>
        <w:t>Vysvetlivky:</w:t>
      </w:r>
    </w:p>
    <w:p w:rsidR="00574DF6" w:rsidRDefault="00574DF6" w:rsidP="00574DF6">
      <w:pPr>
        <w:rPr>
          <w:rFonts w:ascii="Arial Narrow" w:hAnsi="Arial Narrow"/>
          <w:b/>
          <w:sz w:val="22"/>
          <w:lang w:val="sk-SK" w:eastAsia="en-US"/>
        </w:rPr>
      </w:pPr>
    </w:p>
    <w:p w:rsidR="00574DF6" w:rsidRDefault="00574DF6" w:rsidP="00574DF6">
      <w:pPr>
        <w:jc w:val="both"/>
        <w:rPr>
          <w:rFonts w:ascii="Arial Narrow" w:hAnsi="Arial Narrow" w:cs="Arial Narrow"/>
          <w:sz w:val="22"/>
          <w:szCs w:val="22"/>
          <w:lang w:val="sk-SK" w:eastAsia="en-US"/>
        </w:rPr>
      </w:pPr>
      <w:r>
        <w:rPr>
          <w:rFonts w:ascii="Arial Narrow" w:hAnsi="Arial Narrow"/>
          <w:sz w:val="22"/>
          <w:szCs w:val="22"/>
          <w:lang w:val="sk-SK" w:eastAsia="en-US"/>
        </w:rPr>
        <w:t xml:space="preserve">(1) </w:t>
      </w:r>
      <w:r>
        <w:rPr>
          <w:rFonts w:ascii="Arial Narrow" w:hAnsi="Arial Narrow" w:cs="Arial Narrow"/>
          <w:sz w:val="22"/>
          <w:szCs w:val="22"/>
          <w:lang w:val="sk-SK" w:eastAsia="en-US"/>
        </w:rPr>
        <w:t>Identifikačné číslo organizácie (IČO) sa vyplňuje podľa Registra organizácií vedeného Štatistickým úradom Slovenskej republiky.</w:t>
      </w:r>
    </w:p>
    <w:p w:rsidR="00574DF6" w:rsidRDefault="00574DF6" w:rsidP="00574DF6">
      <w:pPr>
        <w:jc w:val="both"/>
        <w:rPr>
          <w:rFonts w:ascii="Arial Narrow" w:hAnsi="Arial Narrow"/>
          <w:sz w:val="22"/>
          <w:szCs w:val="22"/>
          <w:lang w:val="sk-SK" w:eastAsia="en-US"/>
        </w:rPr>
      </w:pPr>
    </w:p>
    <w:p w:rsidR="00574DF6" w:rsidRDefault="00574DF6" w:rsidP="00574DF6">
      <w:pPr>
        <w:rPr>
          <w:rFonts w:ascii="Arial Narrow" w:hAnsi="Arial Narrow" w:cs="FuturaTEE-Book"/>
          <w:sz w:val="22"/>
          <w:szCs w:val="22"/>
          <w:lang w:val="sk-SK" w:eastAsia="sk-SK"/>
        </w:rPr>
      </w:pPr>
      <w:r>
        <w:rPr>
          <w:rFonts w:ascii="Arial Narrow" w:hAnsi="Arial Narrow" w:cs="FuturaTEE-Book"/>
          <w:sz w:val="22"/>
          <w:szCs w:val="22"/>
          <w:lang w:val="sk-SK" w:eastAsia="sk-SK"/>
        </w:rPr>
        <w:t>(2) Daňové identifikačné číslo (DIČ) sa vyplňuje, ak ho má účtovná jednotka pridelené.</w:t>
      </w:r>
    </w:p>
    <w:p w:rsidR="00574DF6" w:rsidRDefault="00574DF6" w:rsidP="00574DF6">
      <w:pPr>
        <w:rPr>
          <w:rFonts w:ascii="Arial Narrow" w:hAnsi="Arial Narrow" w:cs="FuturaTEE-Book"/>
          <w:sz w:val="22"/>
          <w:szCs w:val="22"/>
          <w:lang w:val="sk-SK" w:eastAsia="sk-SK"/>
        </w:rPr>
      </w:pPr>
    </w:p>
    <w:p w:rsidR="00574DF6" w:rsidRDefault="00574DF6" w:rsidP="00574DF6">
      <w:pPr>
        <w:autoSpaceDE w:val="0"/>
        <w:autoSpaceDN w:val="0"/>
        <w:adjustRightInd w:val="0"/>
        <w:rPr>
          <w:rFonts w:ascii="Arial Narrow" w:hAnsi="Arial Narrow" w:cs="FuturaTEE-Book"/>
          <w:sz w:val="22"/>
          <w:szCs w:val="22"/>
          <w:lang w:val="sk-SK" w:eastAsia="sk-SK"/>
        </w:rPr>
      </w:pPr>
      <w:r>
        <w:rPr>
          <w:rFonts w:ascii="Arial Narrow" w:hAnsi="Arial Narrow" w:cs="FuturaTEE-Book"/>
          <w:sz w:val="22"/>
          <w:szCs w:val="22"/>
          <w:lang w:val="sk-SK" w:eastAsia="sk-SK"/>
        </w:rPr>
        <w:t>(3) Kód SK NACE sa vypĺňa podľa vyhlášky Štatistického úradu Slovenskej republiky č. 306/2007 Z. z., ktorou sa vydáva Štatistická klasifikácia ekonomických činností.</w:t>
      </w:r>
    </w:p>
    <w:p w:rsidR="00574DF6" w:rsidRDefault="00574DF6" w:rsidP="00574DF6">
      <w:pPr>
        <w:autoSpaceDE w:val="0"/>
        <w:autoSpaceDN w:val="0"/>
        <w:adjustRightInd w:val="0"/>
        <w:rPr>
          <w:rFonts w:ascii="Arial Narrow" w:hAnsi="Arial Narrow" w:cs="FuturaTEE-Book"/>
          <w:sz w:val="22"/>
          <w:szCs w:val="22"/>
          <w:lang w:val="sk-SK" w:eastAsia="sk-SK"/>
        </w:rPr>
      </w:pPr>
    </w:p>
    <w:p w:rsidR="00574DF6" w:rsidRDefault="00574DF6" w:rsidP="00574DF6">
      <w:pPr>
        <w:autoSpaceDE w:val="0"/>
        <w:autoSpaceDN w:val="0"/>
        <w:adjustRightInd w:val="0"/>
        <w:rPr>
          <w:rFonts w:ascii="Arial Narrow" w:hAnsi="Arial Narrow" w:cs="FuturaTEE-Book"/>
          <w:sz w:val="22"/>
          <w:szCs w:val="22"/>
          <w:lang w:val="sk-SK" w:eastAsia="sk-SK"/>
        </w:rPr>
      </w:pPr>
      <w:r>
        <w:rPr>
          <w:rFonts w:ascii="Arial Narrow" w:hAnsi="Arial Narrow" w:cs="FuturaTEE-Book"/>
          <w:sz w:val="22"/>
          <w:szCs w:val="22"/>
          <w:lang w:val="sk-SK" w:eastAsia="sk-SK"/>
        </w:rPr>
        <w:t>(4)  V bodoch č. 3, 5 a 7 sa prvotným ocenením majetku rozumie jeho ocenenie podľa § 25 zákona.</w:t>
      </w:r>
    </w:p>
    <w:p w:rsidR="00574DF6" w:rsidRDefault="00574DF6" w:rsidP="00574DF6">
      <w:pPr>
        <w:autoSpaceDE w:val="0"/>
        <w:autoSpaceDN w:val="0"/>
        <w:adjustRightInd w:val="0"/>
        <w:rPr>
          <w:rFonts w:ascii="Arial Narrow" w:hAnsi="Arial Narrow" w:cs="FuturaTEE-Book"/>
          <w:sz w:val="22"/>
          <w:szCs w:val="22"/>
          <w:lang w:val="sk-SK" w:eastAsia="sk-SK"/>
        </w:rPr>
      </w:pPr>
    </w:p>
    <w:p w:rsidR="00574DF6" w:rsidRDefault="00574DF6" w:rsidP="00574DF6">
      <w:pPr>
        <w:autoSpaceDE w:val="0"/>
        <w:autoSpaceDN w:val="0"/>
        <w:adjustRightInd w:val="0"/>
        <w:jc w:val="both"/>
        <w:rPr>
          <w:rFonts w:ascii="Arial Narrow" w:hAnsi="Arial Narrow" w:cs="FuturaTEE-Book"/>
          <w:sz w:val="22"/>
          <w:szCs w:val="22"/>
          <w:lang w:val="sk-SK" w:eastAsia="sk-SK"/>
        </w:rPr>
      </w:pPr>
      <w:r>
        <w:rPr>
          <w:rFonts w:ascii="Arial Narrow" w:hAnsi="Arial Narrow" w:cs="FuturaTEE-Book"/>
          <w:sz w:val="22"/>
          <w:szCs w:val="22"/>
          <w:lang w:val="sk-SK" w:eastAsia="sk-SK"/>
        </w:rPr>
        <w:t xml:space="preserve">(5) V bodoch č. 2, 9, 22, 25, 29, 30, 31, 32, 35, 37, 39, 46, 48 a 49 sa obsahová náplň tabuliek a počet riadkov v nich  uvádzajú podľa potrieb účtovnej jednotky. </w:t>
      </w:r>
    </w:p>
    <w:p w:rsidR="00574DF6" w:rsidRDefault="00574DF6" w:rsidP="00574DF6">
      <w:pPr>
        <w:autoSpaceDE w:val="0"/>
        <w:autoSpaceDN w:val="0"/>
        <w:adjustRightInd w:val="0"/>
        <w:rPr>
          <w:rFonts w:ascii="Arial Narrow" w:hAnsi="Arial Narrow" w:cs="FuturaTEE-Book"/>
          <w:sz w:val="22"/>
          <w:szCs w:val="22"/>
          <w:lang w:val="sk-SK" w:eastAsia="sk-SK"/>
        </w:rPr>
      </w:pPr>
    </w:p>
    <w:p w:rsidR="00574DF6" w:rsidRDefault="00574DF6" w:rsidP="00574DF6">
      <w:pPr>
        <w:jc w:val="both"/>
        <w:outlineLvl w:val="0"/>
        <w:rPr>
          <w:rFonts w:ascii="Arial Narrow" w:hAnsi="Arial Narrow"/>
          <w:bCs/>
          <w:kern w:val="28"/>
          <w:sz w:val="22"/>
          <w:szCs w:val="32"/>
          <w:lang w:val="sk-SK" w:eastAsia="en-US"/>
        </w:rPr>
      </w:pPr>
      <w:r>
        <w:rPr>
          <w:rFonts w:ascii="Arial Narrow" w:hAnsi="Arial Narrow"/>
          <w:bCs/>
          <w:kern w:val="28"/>
          <w:sz w:val="22"/>
          <w:szCs w:val="32"/>
          <w:lang w:val="sk-SK" w:eastAsia="en-US"/>
        </w:rPr>
        <w:t>(6) V bode č. 46 sa  kód druhu obchodu vyplňuje takto:</w:t>
      </w:r>
    </w:p>
    <w:tbl>
      <w:tblPr>
        <w:tblW w:w="0" w:type="auto"/>
        <w:tblInd w:w="55" w:type="dxa"/>
        <w:tblCellMar>
          <w:left w:w="70" w:type="dxa"/>
          <w:right w:w="70" w:type="dxa"/>
        </w:tblCellMar>
        <w:tblLook w:val="00A0"/>
      </w:tblPr>
      <w:tblGrid>
        <w:gridCol w:w="1715"/>
        <w:gridCol w:w="1856"/>
      </w:tblGrid>
      <w:tr w:rsidR="00574DF6" w:rsidTr="00EA6B72">
        <w:trPr>
          <w:trHeight w:val="284"/>
        </w:trPr>
        <w:tc>
          <w:tcPr>
            <w:tcW w:w="0" w:type="auto"/>
            <w:noWrap/>
            <w:vAlign w:val="bottom"/>
            <w:hideMark/>
          </w:tcPr>
          <w:p w:rsidR="00574DF6" w:rsidRDefault="00574DF6" w:rsidP="00EA6B72">
            <w:pPr>
              <w:rPr>
                <w:rFonts w:ascii="Arial Narrow" w:hAnsi="Arial Narrow"/>
                <w:bCs/>
                <w:lang w:val="sk-SK" w:eastAsia="sk-SK"/>
              </w:rPr>
            </w:pPr>
            <w:r>
              <w:rPr>
                <w:rFonts w:ascii="Arial Narrow" w:hAnsi="Arial Narrow"/>
                <w:bCs/>
                <w:sz w:val="22"/>
                <w:szCs w:val="22"/>
                <w:lang w:val="sk-SK" w:eastAsia="sk-SK"/>
              </w:rPr>
              <w:t>Kód druhu obchodu</w:t>
            </w:r>
          </w:p>
        </w:tc>
        <w:tc>
          <w:tcPr>
            <w:tcW w:w="0" w:type="auto"/>
            <w:noWrap/>
            <w:vAlign w:val="bottom"/>
          </w:tcPr>
          <w:p w:rsidR="00574DF6" w:rsidRDefault="00574DF6" w:rsidP="00EA6B72">
            <w:pPr>
              <w:rPr>
                <w:rFonts w:ascii="Arial Narrow" w:hAnsi="Arial Narrow"/>
                <w:bCs/>
                <w:lang w:val="sk-SK" w:eastAsia="sk-SK"/>
              </w:rPr>
            </w:pPr>
          </w:p>
          <w:p w:rsidR="00574DF6" w:rsidRDefault="00574DF6" w:rsidP="00EA6B72">
            <w:pPr>
              <w:rPr>
                <w:rFonts w:ascii="Arial Narrow" w:hAnsi="Arial Narrow"/>
                <w:bCs/>
                <w:lang w:val="sk-SK" w:eastAsia="sk-SK"/>
              </w:rPr>
            </w:pPr>
            <w:r>
              <w:rPr>
                <w:rFonts w:ascii="Arial Narrow" w:hAnsi="Arial Narrow"/>
                <w:bCs/>
                <w:sz w:val="22"/>
                <w:szCs w:val="22"/>
                <w:lang w:val="sk-SK" w:eastAsia="sk-SK"/>
              </w:rPr>
              <w:t>Druh obchodu:</w:t>
            </w:r>
          </w:p>
        </w:tc>
      </w:tr>
      <w:tr w:rsidR="00574DF6" w:rsidTr="00EA6B72">
        <w:trPr>
          <w:trHeight w:val="284"/>
        </w:trPr>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01</w:t>
            </w:r>
          </w:p>
        </w:tc>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Kúpa</w:t>
            </w:r>
          </w:p>
        </w:tc>
      </w:tr>
      <w:tr w:rsidR="00574DF6" w:rsidTr="00EA6B72">
        <w:trPr>
          <w:trHeight w:val="284"/>
        </w:trPr>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02</w:t>
            </w:r>
          </w:p>
        </w:tc>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Predaj</w:t>
            </w:r>
          </w:p>
        </w:tc>
      </w:tr>
      <w:tr w:rsidR="00574DF6" w:rsidTr="00EA6B72">
        <w:trPr>
          <w:trHeight w:val="284"/>
        </w:trPr>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03</w:t>
            </w:r>
          </w:p>
        </w:tc>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poskytnutie služby</w:t>
            </w:r>
          </w:p>
        </w:tc>
      </w:tr>
      <w:tr w:rsidR="00574DF6" w:rsidTr="00EA6B72">
        <w:trPr>
          <w:trHeight w:val="284"/>
        </w:trPr>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04</w:t>
            </w:r>
          </w:p>
        </w:tc>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obchodné zastúpenie</w:t>
            </w:r>
          </w:p>
        </w:tc>
      </w:tr>
      <w:tr w:rsidR="00574DF6" w:rsidTr="00EA6B72">
        <w:trPr>
          <w:trHeight w:val="284"/>
        </w:trPr>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05</w:t>
            </w:r>
          </w:p>
        </w:tc>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Licencia</w:t>
            </w:r>
          </w:p>
        </w:tc>
      </w:tr>
      <w:tr w:rsidR="00574DF6" w:rsidTr="00EA6B72">
        <w:trPr>
          <w:trHeight w:val="284"/>
        </w:trPr>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06</w:t>
            </w:r>
          </w:p>
        </w:tc>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Transfer</w:t>
            </w:r>
          </w:p>
        </w:tc>
      </w:tr>
      <w:tr w:rsidR="00574DF6" w:rsidTr="00EA6B72">
        <w:trPr>
          <w:trHeight w:val="284"/>
        </w:trPr>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07</w:t>
            </w:r>
          </w:p>
        </w:tc>
        <w:tc>
          <w:tcPr>
            <w:tcW w:w="0" w:type="auto"/>
            <w:noWrap/>
            <w:vAlign w:val="bottom"/>
            <w:hideMark/>
          </w:tcPr>
          <w:p w:rsidR="00574DF6" w:rsidRDefault="00574DF6" w:rsidP="00EA6B72">
            <w:pPr>
              <w:rPr>
                <w:rFonts w:ascii="Arial Narrow" w:hAnsi="Arial Narrow"/>
                <w:lang w:val="sk-SK" w:eastAsia="sk-SK"/>
              </w:rPr>
            </w:pPr>
            <w:proofErr w:type="spellStart"/>
            <w:r>
              <w:rPr>
                <w:rFonts w:ascii="Arial Narrow" w:hAnsi="Arial Narrow"/>
                <w:sz w:val="22"/>
                <w:szCs w:val="22"/>
                <w:lang w:val="sk-SK" w:eastAsia="sk-SK"/>
              </w:rPr>
              <w:t>know</w:t>
            </w:r>
            <w:proofErr w:type="spellEnd"/>
            <w:r>
              <w:rPr>
                <w:rFonts w:ascii="Arial Narrow" w:hAnsi="Arial Narrow"/>
                <w:sz w:val="22"/>
                <w:szCs w:val="22"/>
                <w:lang w:val="sk-SK" w:eastAsia="sk-SK"/>
              </w:rPr>
              <w:t xml:space="preserve"> –</w:t>
            </w:r>
            <w:proofErr w:type="spellStart"/>
            <w:r>
              <w:rPr>
                <w:rFonts w:ascii="Arial Narrow" w:hAnsi="Arial Narrow"/>
                <w:sz w:val="22"/>
                <w:szCs w:val="22"/>
                <w:lang w:val="sk-SK" w:eastAsia="sk-SK"/>
              </w:rPr>
              <w:t>how</w:t>
            </w:r>
            <w:proofErr w:type="spellEnd"/>
          </w:p>
        </w:tc>
      </w:tr>
      <w:tr w:rsidR="00574DF6" w:rsidTr="00EA6B72">
        <w:trPr>
          <w:trHeight w:val="284"/>
        </w:trPr>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08</w:t>
            </w:r>
          </w:p>
        </w:tc>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úver, pôžička</w:t>
            </w:r>
          </w:p>
        </w:tc>
      </w:tr>
      <w:tr w:rsidR="00574DF6" w:rsidTr="00EA6B72">
        <w:trPr>
          <w:trHeight w:val="284"/>
        </w:trPr>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09</w:t>
            </w:r>
          </w:p>
        </w:tc>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Výpomoc</w:t>
            </w:r>
          </w:p>
        </w:tc>
      </w:tr>
      <w:tr w:rsidR="00574DF6" w:rsidTr="00EA6B72">
        <w:trPr>
          <w:trHeight w:val="284"/>
        </w:trPr>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10</w:t>
            </w:r>
          </w:p>
        </w:tc>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Záruka</w:t>
            </w:r>
          </w:p>
        </w:tc>
      </w:tr>
      <w:tr w:rsidR="00574DF6" w:rsidTr="00EA6B72">
        <w:trPr>
          <w:trHeight w:val="284"/>
        </w:trPr>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11</w:t>
            </w:r>
          </w:p>
        </w:tc>
        <w:tc>
          <w:tcPr>
            <w:tcW w:w="0" w:type="auto"/>
            <w:noWrap/>
            <w:vAlign w:val="bottom"/>
            <w:hideMark/>
          </w:tcPr>
          <w:p w:rsidR="00574DF6" w:rsidRDefault="00574DF6" w:rsidP="00EA6B72">
            <w:pPr>
              <w:rPr>
                <w:rFonts w:ascii="Arial Narrow" w:hAnsi="Arial Narrow"/>
                <w:lang w:val="sk-SK" w:eastAsia="sk-SK"/>
              </w:rPr>
            </w:pPr>
            <w:r>
              <w:rPr>
                <w:rFonts w:ascii="Arial Narrow" w:hAnsi="Arial Narrow"/>
                <w:sz w:val="22"/>
                <w:szCs w:val="22"/>
                <w:lang w:val="sk-SK" w:eastAsia="sk-SK"/>
              </w:rPr>
              <w:t>iný obchod.</w:t>
            </w:r>
          </w:p>
        </w:tc>
      </w:tr>
    </w:tbl>
    <w:p w:rsidR="00574DF6" w:rsidRDefault="00574DF6" w:rsidP="00574DF6">
      <w:pPr>
        <w:rPr>
          <w:rFonts w:ascii="Arial Narrow" w:hAnsi="Arial Narrow"/>
          <w:b/>
          <w:sz w:val="22"/>
          <w:lang w:val="sk-SK" w:eastAsia="en-US"/>
        </w:rPr>
      </w:pPr>
    </w:p>
    <w:p w:rsidR="00574DF6" w:rsidRDefault="00574DF6" w:rsidP="00574DF6">
      <w:pPr>
        <w:rPr>
          <w:rFonts w:ascii="Arial Narrow" w:hAnsi="Arial Narrow"/>
          <w:b/>
          <w:sz w:val="22"/>
          <w:lang w:val="sk-SK" w:eastAsia="en-US"/>
        </w:rPr>
      </w:pPr>
    </w:p>
    <w:p w:rsidR="00574DF6" w:rsidRDefault="00574DF6" w:rsidP="00574DF6">
      <w:pPr>
        <w:rPr>
          <w:rFonts w:ascii="Arial Narrow" w:hAnsi="Arial Narrow"/>
          <w:b/>
          <w:sz w:val="22"/>
          <w:lang w:val="sk-SK" w:eastAsia="en-US"/>
        </w:rPr>
      </w:pPr>
    </w:p>
    <w:p w:rsidR="00574DF6" w:rsidRDefault="00574DF6" w:rsidP="00574DF6">
      <w:pPr>
        <w:rPr>
          <w:rFonts w:ascii="Arial Narrow" w:hAnsi="Arial Narrow"/>
          <w:b/>
          <w:sz w:val="22"/>
          <w:lang w:val="sk-SK" w:eastAsia="en-US"/>
        </w:rPr>
      </w:pPr>
    </w:p>
    <w:p w:rsidR="00574DF6" w:rsidRDefault="00574DF6" w:rsidP="00574DF6">
      <w:pPr>
        <w:rPr>
          <w:rFonts w:ascii="Arial Narrow" w:hAnsi="Arial Narrow"/>
          <w:b/>
          <w:sz w:val="22"/>
          <w:lang w:val="sk-SK" w:eastAsia="en-US"/>
        </w:rPr>
      </w:pPr>
    </w:p>
    <w:p w:rsidR="00574DF6" w:rsidRDefault="00574DF6" w:rsidP="00574DF6">
      <w:pPr>
        <w:rPr>
          <w:rFonts w:ascii="Arial Narrow" w:hAnsi="Arial Narrow"/>
          <w:b/>
          <w:sz w:val="22"/>
          <w:lang w:val="sk-SK" w:eastAsia="en-US"/>
        </w:rPr>
      </w:pPr>
      <w:r>
        <w:rPr>
          <w:rFonts w:ascii="Arial Narrow" w:hAnsi="Arial Narrow"/>
          <w:b/>
          <w:sz w:val="22"/>
          <w:lang w:val="sk-SK" w:eastAsia="en-US"/>
        </w:rPr>
        <w:t>Použité  skratky:</w:t>
      </w:r>
    </w:p>
    <w:p w:rsidR="00574DF6" w:rsidRDefault="00574DF6" w:rsidP="00574DF6">
      <w:pPr>
        <w:rPr>
          <w:rFonts w:ascii="Arial Narrow" w:hAnsi="Arial Narrow"/>
          <w:sz w:val="22"/>
          <w:lang w:val="sk-SK" w:eastAsia="en-US"/>
        </w:rPr>
      </w:pPr>
    </w:p>
    <w:p w:rsidR="00574DF6" w:rsidRDefault="00574DF6" w:rsidP="00574DF6">
      <w:pPr>
        <w:rPr>
          <w:rFonts w:ascii="Arial Narrow" w:hAnsi="Arial Narrow"/>
          <w:sz w:val="22"/>
          <w:lang w:val="sk-SK" w:eastAsia="en-US"/>
        </w:rPr>
      </w:pPr>
      <w:proofErr w:type="spellStart"/>
      <w:r>
        <w:rPr>
          <w:rFonts w:ascii="Arial Narrow" w:hAnsi="Arial Narrow"/>
          <w:sz w:val="22"/>
          <w:lang w:val="sk-SK" w:eastAsia="en-US"/>
        </w:rPr>
        <w:t>kons</w:t>
      </w:r>
      <w:proofErr w:type="spellEnd"/>
      <w:r>
        <w:rPr>
          <w:rFonts w:ascii="Arial Narrow" w:hAnsi="Arial Narrow"/>
          <w:sz w:val="22"/>
          <w:lang w:val="sk-SK" w:eastAsia="en-US"/>
        </w:rPr>
        <w:t>. - konsolidovaný</w:t>
      </w:r>
    </w:p>
    <w:p w:rsidR="00574DF6" w:rsidRDefault="00574DF6" w:rsidP="00574DF6">
      <w:pPr>
        <w:rPr>
          <w:rFonts w:ascii="Arial Narrow" w:hAnsi="Arial Narrow"/>
          <w:sz w:val="22"/>
          <w:lang w:val="sk-SK" w:eastAsia="en-US"/>
        </w:rPr>
      </w:pPr>
      <w:r>
        <w:rPr>
          <w:rFonts w:ascii="Arial Narrow" w:hAnsi="Arial Narrow"/>
          <w:sz w:val="22"/>
          <w:lang w:val="sk-SK" w:eastAsia="en-US"/>
        </w:rPr>
        <w:t>CP  - cenný papier</w:t>
      </w:r>
    </w:p>
    <w:p w:rsidR="00574DF6" w:rsidRDefault="00574DF6" w:rsidP="00574DF6">
      <w:pPr>
        <w:rPr>
          <w:rFonts w:ascii="Arial Narrow" w:hAnsi="Arial Narrow"/>
          <w:sz w:val="22"/>
          <w:lang w:val="sk-SK" w:eastAsia="en-US"/>
        </w:rPr>
      </w:pPr>
      <w:r>
        <w:rPr>
          <w:rFonts w:ascii="Arial Narrow" w:hAnsi="Arial Narrow"/>
          <w:sz w:val="22"/>
          <w:lang w:val="sk-SK" w:eastAsia="en-US"/>
        </w:rPr>
        <w:t>DFM – dlhodobý finančný majetok</w:t>
      </w:r>
    </w:p>
    <w:p w:rsidR="00574DF6" w:rsidRDefault="00574DF6" w:rsidP="00574DF6">
      <w:pPr>
        <w:rPr>
          <w:rFonts w:ascii="Arial Narrow" w:hAnsi="Arial Narrow"/>
          <w:sz w:val="22"/>
          <w:lang w:val="sk-SK" w:eastAsia="en-US"/>
        </w:rPr>
      </w:pPr>
      <w:r>
        <w:rPr>
          <w:rFonts w:ascii="Arial Narrow" w:hAnsi="Arial Narrow"/>
          <w:sz w:val="22"/>
          <w:lang w:val="sk-SK" w:eastAsia="en-US"/>
        </w:rPr>
        <w:t>DHM – dlhodobý hmotný majetok</w:t>
      </w:r>
    </w:p>
    <w:p w:rsidR="00574DF6" w:rsidRDefault="00574DF6" w:rsidP="00574DF6">
      <w:pPr>
        <w:rPr>
          <w:rFonts w:ascii="Arial Narrow" w:hAnsi="Arial Narrow"/>
          <w:sz w:val="22"/>
          <w:lang w:val="sk-SK" w:eastAsia="en-US"/>
        </w:rPr>
      </w:pPr>
      <w:r>
        <w:rPr>
          <w:rFonts w:ascii="Arial Narrow" w:hAnsi="Arial Narrow"/>
          <w:sz w:val="22"/>
          <w:lang w:val="sk-SK" w:eastAsia="en-US"/>
        </w:rPr>
        <w:t>DIČ – daňové identifikačné číslo</w:t>
      </w:r>
    </w:p>
    <w:p w:rsidR="00574DF6" w:rsidRDefault="00574DF6" w:rsidP="00574DF6">
      <w:pPr>
        <w:rPr>
          <w:rFonts w:ascii="Arial Narrow" w:hAnsi="Arial Narrow"/>
          <w:sz w:val="22"/>
          <w:lang w:val="sk-SK" w:eastAsia="en-US"/>
        </w:rPr>
      </w:pPr>
      <w:r>
        <w:rPr>
          <w:rFonts w:ascii="Arial Narrow" w:hAnsi="Arial Narrow"/>
          <w:sz w:val="22"/>
          <w:lang w:val="sk-SK" w:eastAsia="en-US"/>
        </w:rPr>
        <w:lastRenderedPageBreak/>
        <w:t>DNM – dlhodobý nehmotný majetok</w:t>
      </w:r>
    </w:p>
    <w:p w:rsidR="00574DF6" w:rsidRDefault="00574DF6" w:rsidP="00574DF6">
      <w:pPr>
        <w:rPr>
          <w:rFonts w:ascii="Arial Narrow" w:hAnsi="Arial Narrow"/>
          <w:sz w:val="22"/>
          <w:lang w:val="sk-SK" w:eastAsia="en-US"/>
        </w:rPr>
      </w:pPr>
      <w:r>
        <w:rPr>
          <w:rFonts w:ascii="Arial Narrow" w:hAnsi="Arial Narrow"/>
          <w:sz w:val="22"/>
          <w:lang w:val="sk-SK" w:eastAsia="en-US"/>
        </w:rPr>
        <w:t>DÚJ – dcérska účtovná jednotka</w:t>
      </w:r>
    </w:p>
    <w:p w:rsidR="00574DF6" w:rsidRDefault="00574DF6" w:rsidP="00574DF6">
      <w:pPr>
        <w:rPr>
          <w:rFonts w:ascii="Arial Narrow" w:hAnsi="Arial Narrow"/>
          <w:sz w:val="22"/>
          <w:lang w:val="sk-SK" w:eastAsia="en-US"/>
        </w:rPr>
      </w:pPr>
      <w:r>
        <w:rPr>
          <w:rFonts w:ascii="Arial Narrow" w:hAnsi="Arial Narrow"/>
          <w:sz w:val="22"/>
          <w:lang w:val="sk-SK" w:eastAsia="en-US"/>
        </w:rPr>
        <w:t>IČO – identifikačné číslo organizácie</w:t>
      </w:r>
    </w:p>
    <w:p w:rsidR="00574DF6" w:rsidRDefault="00574DF6" w:rsidP="00574DF6">
      <w:pPr>
        <w:rPr>
          <w:rFonts w:ascii="Arial Narrow" w:hAnsi="Arial Narrow"/>
          <w:sz w:val="22"/>
          <w:lang w:val="sk-SK" w:eastAsia="en-US"/>
        </w:rPr>
      </w:pPr>
      <w:r>
        <w:rPr>
          <w:rFonts w:ascii="Arial Narrow" w:hAnsi="Arial Narrow"/>
          <w:sz w:val="22"/>
          <w:lang w:val="sk-SK" w:eastAsia="en-US"/>
        </w:rPr>
        <w:t>OP – opravná položka</w:t>
      </w:r>
    </w:p>
    <w:p w:rsidR="00574DF6" w:rsidRDefault="00574DF6" w:rsidP="00574DF6">
      <w:pPr>
        <w:rPr>
          <w:rFonts w:ascii="Arial Narrow" w:hAnsi="Arial Narrow"/>
          <w:sz w:val="22"/>
          <w:lang w:val="sk-SK" w:eastAsia="en-US"/>
        </w:rPr>
      </w:pPr>
      <w:r>
        <w:rPr>
          <w:rFonts w:ascii="Arial Narrow" w:hAnsi="Arial Narrow"/>
          <w:sz w:val="22"/>
          <w:lang w:val="sk-SK" w:eastAsia="en-US"/>
        </w:rPr>
        <w:t>PSČ – poštové smerovacie číslo</w:t>
      </w:r>
    </w:p>
    <w:p w:rsidR="00574DF6" w:rsidRDefault="00574DF6" w:rsidP="00574DF6">
      <w:pPr>
        <w:rPr>
          <w:rFonts w:ascii="Arial Narrow" w:hAnsi="Arial Narrow"/>
          <w:sz w:val="22"/>
          <w:lang w:val="sk-SK" w:eastAsia="en-US"/>
        </w:rPr>
      </w:pPr>
      <w:r>
        <w:rPr>
          <w:rFonts w:ascii="Arial Narrow" w:hAnsi="Arial Narrow"/>
          <w:sz w:val="22"/>
          <w:lang w:val="sk-SK" w:eastAsia="en-US"/>
        </w:rPr>
        <w:t>ÚJ – účtovná jednotka</w:t>
      </w:r>
    </w:p>
    <w:p w:rsidR="00574DF6" w:rsidRDefault="00574DF6" w:rsidP="00574DF6">
      <w:pPr>
        <w:rPr>
          <w:rFonts w:ascii="Arial Narrow" w:hAnsi="Arial Narrow"/>
          <w:sz w:val="22"/>
          <w:lang w:val="sk-SK" w:eastAsia="en-US"/>
        </w:rPr>
      </w:pPr>
      <w:r>
        <w:rPr>
          <w:rFonts w:ascii="Arial Narrow" w:hAnsi="Arial Narrow"/>
          <w:sz w:val="22"/>
          <w:lang w:val="sk-SK" w:eastAsia="en-US"/>
        </w:rPr>
        <w:t>VI – vlastné imanie</w:t>
      </w:r>
    </w:p>
    <w:p w:rsidR="00574DF6" w:rsidRDefault="00574DF6" w:rsidP="00574DF6">
      <w:pPr>
        <w:rPr>
          <w:rFonts w:ascii="Arial Narrow" w:hAnsi="Arial Narrow"/>
          <w:sz w:val="22"/>
          <w:lang w:val="sk-SK" w:eastAsia="en-US"/>
        </w:rPr>
      </w:pPr>
      <w:r>
        <w:rPr>
          <w:rFonts w:ascii="Arial Narrow" w:hAnsi="Arial Narrow"/>
          <w:sz w:val="22"/>
          <w:lang w:val="sk-SK" w:eastAsia="en-US"/>
        </w:rPr>
        <w:t>ZI – základné imanie</w:t>
      </w:r>
    </w:p>
    <w:p w:rsidR="00574DF6" w:rsidRDefault="00574DF6" w:rsidP="00574DF6">
      <w:pPr>
        <w:rPr>
          <w:rFonts w:ascii="Arial Narrow" w:hAnsi="Arial Narrow"/>
          <w:sz w:val="22"/>
          <w:lang w:val="sk-SK" w:eastAsia="en-US"/>
        </w:rPr>
      </w:pPr>
    </w:p>
    <w:p w:rsidR="00574DF6" w:rsidRDefault="00574DF6" w:rsidP="00574DF6">
      <w:pPr>
        <w:pStyle w:val="Zkladntext2"/>
        <w:rPr>
          <w:sz w:val="22"/>
          <w:szCs w:val="22"/>
        </w:rPr>
      </w:pPr>
    </w:p>
    <w:p w:rsidR="00574DF6" w:rsidRDefault="00574DF6" w:rsidP="00574DF6"/>
    <w:p w:rsidR="00574DF6" w:rsidRDefault="00574DF6" w:rsidP="00574DF6"/>
    <w:p w:rsidR="00574DF6" w:rsidRDefault="00574DF6" w:rsidP="00574DF6"/>
    <w:p w:rsidR="00EF1658" w:rsidRDefault="00EF1658"/>
    <w:sectPr w:rsidR="00EF1658" w:rsidSect="00EF165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E1323" w:rsidRDefault="000E1323" w:rsidP="000A562A">
      <w:r>
        <w:separator/>
      </w:r>
    </w:p>
  </w:endnote>
  <w:endnote w:type="continuationSeparator" w:id="0">
    <w:p w:rsidR="000E1323" w:rsidRDefault="000E1323" w:rsidP="000A56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panose1 w:val="020B0606020202030204"/>
    <w:charset w:val="EE"/>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A00002EF" w:usb1="4000004B" w:usb2="00000000" w:usb3="00000000" w:csb0="0000009F" w:csb1="00000000"/>
  </w:font>
  <w:font w:name="Arial">
    <w:panose1 w:val="020B0604020202020204"/>
    <w:charset w:val="EE"/>
    <w:family w:val="swiss"/>
    <w:pitch w:val="variable"/>
    <w:sig w:usb0="20002A87" w:usb1="80000000" w:usb2="00000008"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E1323" w:rsidRDefault="000E1323" w:rsidP="000A562A">
      <w:r>
        <w:separator/>
      </w:r>
    </w:p>
  </w:footnote>
  <w:footnote w:type="continuationSeparator" w:id="0">
    <w:p w:rsidR="000E1323" w:rsidRDefault="000E1323" w:rsidP="000A562A">
      <w:r>
        <w:continuationSeparator/>
      </w:r>
    </w:p>
  </w:footnote>
  <w:footnote w:id="1">
    <w:p w:rsidR="00CD4809" w:rsidRPr="00B372F4" w:rsidRDefault="00CD4809" w:rsidP="000A562A">
      <w:pPr>
        <w:jc w:val="both"/>
        <w:rPr>
          <w:b/>
          <w:sz w:val="20"/>
          <w:szCs w:val="20"/>
        </w:rPr>
      </w:pPr>
      <w:r w:rsidRPr="00B372F4">
        <w:rPr>
          <w:rStyle w:val="Odkaznapoznmkupodiarou"/>
          <w:b/>
          <w:sz w:val="20"/>
          <w:szCs w:val="20"/>
        </w:rPr>
        <w:t>1cb)</w:t>
      </w:r>
      <w:r w:rsidRPr="00B372F4">
        <w:rPr>
          <w:b/>
          <w:sz w:val="20"/>
          <w:szCs w:val="20"/>
        </w:rPr>
        <w:t xml:space="preserve"> </w:t>
      </w:r>
      <w:proofErr w:type="spellStart"/>
      <w:r w:rsidRPr="00B372F4">
        <w:rPr>
          <w:b/>
          <w:sz w:val="20"/>
          <w:szCs w:val="20"/>
        </w:rPr>
        <w:t>Napríklad</w:t>
      </w:r>
      <w:proofErr w:type="spellEnd"/>
      <w:r w:rsidRPr="00B372F4">
        <w:rPr>
          <w:b/>
          <w:sz w:val="20"/>
          <w:szCs w:val="20"/>
        </w:rPr>
        <w:t xml:space="preserve"> § 408a Obchodného </w:t>
      </w:r>
      <w:proofErr w:type="spellStart"/>
      <w:r w:rsidRPr="00B372F4">
        <w:rPr>
          <w:b/>
          <w:sz w:val="20"/>
          <w:szCs w:val="20"/>
        </w:rPr>
        <w:t>zákonníka</w:t>
      </w:r>
      <w:proofErr w:type="spellEnd"/>
      <w:r w:rsidRPr="00B372F4">
        <w:rPr>
          <w:b/>
          <w:sz w:val="20"/>
          <w:szCs w:val="20"/>
        </w:rPr>
        <w:t xml:space="preserve"> v </w:t>
      </w:r>
      <w:proofErr w:type="spellStart"/>
      <w:r w:rsidRPr="00B372F4">
        <w:rPr>
          <w:b/>
          <w:sz w:val="20"/>
          <w:szCs w:val="20"/>
        </w:rPr>
        <w:t>znení</w:t>
      </w:r>
      <w:proofErr w:type="spellEnd"/>
      <w:r w:rsidRPr="00B372F4">
        <w:rPr>
          <w:b/>
          <w:sz w:val="20"/>
          <w:szCs w:val="20"/>
        </w:rPr>
        <w:t xml:space="preserve"> </w:t>
      </w:r>
      <w:proofErr w:type="spellStart"/>
      <w:r w:rsidRPr="00B372F4">
        <w:rPr>
          <w:b/>
          <w:sz w:val="20"/>
          <w:szCs w:val="20"/>
        </w:rPr>
        <w:t>neskorších</w:t>
      </w:r>
      <w:proofErr w:type="spellEnd"/>
      <w:r w:rsidRPr="00B372F4">
        <w:rPr>
          <w:b/>
          <w:sz w:val="20"/>
          <w:szCs w:val="20"/>
        </w:rPr>
        <w:t xml:space="preserve"> </w:t>
      </w:r>
      <w:proofErr w:type="spellStart"/>
      <w:r w:rsidRPr="00B372F4">
        <w:rPr>
          <w:b/>
          <w:sz w:val="20"/>
          <w:szCs w:val="20"/>
        </w:rPr>
        <w:t>predpisov</w:t>
      </w:r>
      <w:proofErr w:type="spellEnd"/>
      <w:r w:rsidRPr="00B372F4">
        <w:rPr>
          <w:b/>
          <w:sz w:val="20"/>
          <w:szCs w:val="20"/>
        </w:rPr>
        <w:t>.</w:t>
      </w:r>
    </w:p>
    <w:p w:rsidR="00CD4809" w:rsidRDefault="00CD4809" w:rsidP="000A562A">
      <w:pPr>
        <w:jc w:val="both"/>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
        </w:tabs>
        <w:ind w:left="852" w:hanging="284"/>
      </w:pPr>
      <w:rPr>
        <w:rFonts w:cs="Times New Roman" w:hint="default"/>
        <w:color w:val="auto"/>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
    <w:nsid w:val="09B64E2F"/>
    <w:multiLevelType w:val="hybridMultilevel"/>
    <w:tmpl w:val="5F4A2BF4"/>
    <w:lvl w:ilvl="0" w:tplc="C0563DB6">
      <w:start w:val="1"/>
      <w:numFmt w:val="decimal"/>
      <w:lvlText w:val="%1."/>
      <w:lvlJc w:val="left"/>
      <w:pPr>
        <w:ind w:left="720" w:hanging="360"/>
      </w:pPr>
      <w:rPr>
        <w:rFonts w:ascii="Arial Narrow" w:hAnsi="Arial Narrow"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0BE216EB"/>
    <w:multiLevelType w:val="hybridMultilevel"/>
    <w:tmpl w:val="34E21204"/>
    <w:lvl w:ilvl="0" w:tplc="D0108358">
      <w:start w:val="1"/>
      <w:numFmt w:val="decimal"/>
      <w:lvlText w:val="%1."/>
      <w:lvlJc w:val="left"/>
      <w:pPr>
        <w:tabs>
          <w:tab w:val="num" w:pos="1797"/>
        </w:tabs>
        <w:ind w:left="1797" w:hanging="357"/>
      </w:pPr>
      <w:rPr>
        <w:rFonts w:cs="Times New Roman" w:hint="default"/>
      </w:rPr>
    </w:lvl>
    <w:lvl w:ilvl="1" w:tplc="F956E7BE">
      <w:start w:val="1"/>
      <w:numFmt w:val="lowerLetter"/>
      <w:lvlText w:val="1%2."/>
      <w:lvlJc w:val="left"/>
      <w:pPr>
        <w:tabs>
          <w:tab w:val="num" w:pos="2098"/>
        </w:tabs>
        <w:ind w:left="2211" w:hanging="41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
    <w:nsid w:val="0C8F07D7"/>
    <w:multiLevelType w:val="hybridMultilevel"/>
    <w:tmpl w:val="DE04C83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1DF31EF1"/>
    <w:multiLevelType w:val="hybridMultilevel"/>
    <w:tmpl w:val="5D8A14F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7">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
    <w:nsid w:val="224C7AA3"/>
    <w:multiLevelType w:val="hybridMultilevel"/>
    <w:tmpl w:val="B73C1F90"/>
    <w:lvl w:ilvl="0" w:tplc="3DDCACA2">
      <w:start w:val="1"/>
      <w:numFmt w:val="lowerLetter"/>
      <w:lvlText w:val="%1)"/>
      <w:lvlJc w:val="left"/>
      <w:pPr>
        <w:tabs>
          <w:tab w:val="num" w:pos="153"/>
        </w:tabs>
        <w:ind w:left="1004" w:hanging="284"/>
      </w:pPr>
      <w:rPr>
        <w:rFonts w:ascii="Times New Roman" w:hAnsi="Times New Roman" w:cs="Times New Roman" w:hint="default"/>
        <w:b w:val="0"/>
        <w:i w:val="0"/>
        <w:sz w:val="24"/>
        <w:szCs w:val="24"/>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0">
    <w:nsid w:val="25BB2593"/>
    <w:multiLevelType w:val="hybridMultilevel"/>
    <w:tmpl w:val="430455A8"/>
    <w:lvl w:ilvl="0" w:tplc="041B000F">
      <w:start w:val="1"/>
      <w:numFmt w:val="decimal"/>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1">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3">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tentative="1">
      <w:start w:val="1"/>
      <w:numFmt w:val="lowerLetter"/>
      <w:lvlText w:val="%2."/>
      <w:lvlJc w:val="left"/>
      <w:pPr>
        <w:tabs>
          <w:tab w:val="num" w:pos="1593"/>
        </w:tabs>
        <w:ind w:left="1593" w:hanging="360"/>
      </w:pPr>
      <w:rPr>
        <w:rFonts w:cs="Times New Roman"/>
      </w:rPr>
    </w:lvl>
    <w:lvl w:ilvl="2" w:tplc="0405001B" w:tentative="1">
      <w:start w:val="1"/>
      <w:numFmt w:val="lowerRoman"/>
      <w:lvlText w:val="%3."/>
      <w:lvlJc w:val="right"/>
      <w:pPr>
        <w:tabs>
          <w:tab w:val="num" w:pos="2313"/>
        </w:tabs>
        <w:ind w:left="2313" w:hanging="180"/>
      </w:pPr>
      <w:rPr>
        <w:rFonts w:cs="Times New Roman"/>
      </w:rPr>
    </w:lvl>
    <w:lvl w:ilvl="3" w:tplc="0405000F" w:tentative="1">
      <w:start w:val="1"/>
      <w:numFmt w:val="decimal"/>
      <w:lvlText w:val="%4."/>
      <w:lvlJc w:val="left"/>
      <w:pPr>
        <w:tabs>
          <w:tab w:val="num" w:pos="3033"/>
        </w:tabs>
        <w:ind w:left="3033" w:hanging="360"/>
      </w:pPr>
      <w:rPr>
        <w:rFonts w:cs="Times New Roman"/>
      </w:rPr>
    </w:lvl>
    <w:lvl w:ilvl="4" w:tplc="04050019" w:tentative="1">
      <w:start w:val="1"/>
      <w:numFmt w:val="lowerLetter"/>
      <w:lvlText w:val="%5."/>
      <w:lvlJc w:val="left"/>
      <w:pPr>
        <w:tabs>
          <w:tab w:val="num" w:pos="3753"/>
        </w:tabs>
        <w:ind w:left="3753" w:hanging="360"/>
      </w:pPr>
      <w:rPr>
        <w:rFonts w:cs="Times New Roman"/>
      </w:rPr>
    </w:lvl>
    <w:lvl w:ilvl="5" w:tplc="0405001B" w:tentative="1">
      <w:start w:val="1"/>
      <w:numFmt w:val="lowerRoman"/>
      <w:lvlText w:val="%6."/>
      <w:lvlJc w:val="right"/>
      <w:pPr>
        <w:tabs>
          <w:tab w:val="num" w:pos="4473"/>
        </w:tabs>
        <w:ind w:left="4473" w:hanging="180"/>
      </w:pPr>
      <w:rPr>
        <w:rFonts w:cs="Times New Roman"/>
      </w:rPr>
    </w:lvl>
    <w:lvl w:ilvl="6" w:tplc="0405000F" w:tentative="1">
      <w:start w:val="1"/>
      <w:numFmt w:val="decimal"/>
      <w:lvlText w:val="%7."/>
      <w:lvlJc w:val="left"/>
      <w:pPr>
        <w:tabs>
          <w:tab w:val="num" w:pos="5193"/>
        </w:tabs>
        <w:ind w:left="5193" w:hanging="360"/>
      </w:pPr>
      <w:rPr>
        <w:rFonts w:cs="Times New Roman"/>
      </w:rPr>
    </w:lvl>
    <w:lvl w:ilvl="7" w:tplc="04050019" w:tentative="1">
      <w:start w:val="1"/>
      <w:numFmt w:val="lowerLetter"/>
      <w:lvlText w:val="%8."/>
      <w:lvlJc w:val="left"/>
      <w:pPr>
        <w:tabs>
          <w:tab w:val="num" w:pos="5913"/>
        </w:tabs>
        <w:ind w:left="5913" w:hanging="360"/>
      </w:pPr>
      <w:rPr>
        <w:rFonts w:cs="Times New Roman"/>
      </w:rPr>
    </w:lvl>
    <w:lvl w:ilvl="8" w:tplc="0405001B" w:tentative="1">
      <w:start w:val="1"/>
      <w:numFmt w:val="lowerRoman"/>
      <w:lvlText w:val="%9."/>
      <w:lvlJc w:val="right"/>
      <w:pPr>
        <w:tabs>
          <w:tab w:val="num" w:pos="6633"/>
        </w:tabs>
        <w:ind w:left="6633" w:hanging="180"/>
      </w:pPr>
      <w:rPr>
        <w:rFonts w:cs="Times New Roman"/>
      </w:rPr>
    </w:lvl>
  </w:abstractNum>
  <w:abstractNum w:abstractNumId="14">
    <w:nsid w:val="33D12974"/>
    <w:multiLevelType w:val="hybridMultilevel"/>
    <w:tmpl w:val="13FC07DA"/>
    <w:lvl w:ilvl="0" w:tplc="DADA7CCA">
      <w:start w:val="1"/>
      <w:numFmt w:val="lowerLetter"/>
      <w:lvlText w:val="%1)"/>
      <w:lvlJc w:val="left"/>
      <w:pPr>
        <w:tabs>
          <w:tab w:val="num" w:pos="680"/>
        </w:tabs>
        <w:ind w:left="964" w:hanging="284"/>
      </w:pPr>
      <w:rPr>
        <w:rFonts w:cs="Times New Roman" w:hint="default"/>
      </w:rPr>
    </w:lvl>
    <w:lvl w:ilvl="1" w:tplc="BC3863B2">
      <w:start w:val="1"/>
      <w:numFmt w:val="lowerLetter"/>
      <w:lvlText w:val="%2)"/>
      <w:lvlJc w:val="left"/>
      <w:pPr>
        <w:tabs>
          <w:tab w:val="num" w:pos="513"/>
        </w:tabs>
        <w:ind w:left="1364" w:hanging="28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5">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nsid w:val="39006B8E"/>
    <w:multiLevelType w:val="hybridMultilevel"/>
    <w:tmpl w:val="3FEEF444"/>
    <w:lvl w:ilvl="0" w:tplc="781A0F5A">
      <w:start w:val="1"/>
      <w:numFmt w:val="decimal"/>
      <w:lvlText w:val="%1."/>
      <w:lvlJc w:val="left"/>
      <w:pPr>
        <w:tabs>
          <w:tab w:val="num" w:pos="1797"/>
        </w:tabs>
        <w:ind w:left="1797" w:hanging="357"/>
      </w:pPr>
      <w:rPr>
        <w:rFonts w:cs="Times New Roman" w:hint="default"/>
      </w:rPr>
    </w:lvl>
    <w:lvl w:ilvl="1" w:tplc="26F4DD90">
      <w:start w:val="1"/>
      <w:numFmt w:val="lowerLetter"/>
      <w:lvlText w:val="%2)"/>
      <w:lvlJc w:val="left"/>
      <w:pPr>
        <w:tabs>
          <w:tab w:val="num" w:pos="153"/>
        </w:tabs>
        <w:ind w:left="1004" w:hanging="284"/>
      </w:pPr>
      <w:rPr>
        <w:rFonts w:cs="Times New Roman" w:hint="default"/>
      </w:rPr>
    </w:lvl>
    <w:lvl w:ilvl="2" w:tplc="0405001B" w:tentative="1">
      <w:start w:val="1"/>
      <w:numFmt w:val="lowerRoman"/>
      <w:lvlText w:val="%3."/>
      <w:lvlJc w:val="right"/>
      <w:pPr>
        <w:tabs>
          <w:tab w:val="num" w:pos="2651"/>
        </w:tabs>
        <w:ind w:left="2651" w:hanging="180"/>
      </w:pPr>
      <w:rPr>
        <w:rFonts w:cs="Times New Roman"/>
      </w:rPr>
    </w:lvl>
    <w:lvl w:ilvl="3" w:tplc="0405000F" w:tentative="1">
      <w:start w:val="1"/>
      <w:numFmt w:val="decimal"/>
      <w:lvlText w:val="%4."/>
      <w:lvlJc w:val="left"/>
      <w:pPr>
        <w:tabs>
          <w:tab w:val="num" w:pos="3371"/>
        </w:tabs>
        <w:ind w:left="3371" w:hanging="360"/>
      </w:pPr>
      <w:rPr>
        <w:rFonts w:cs="Times New Roman"/>
      </w:rPr>
    </w:lvl>
    <w:lvl w:ilvl="4" w:tplc="04050019" w:tentative="1">
      <w:start w:val="1"/>
      <w:numFmt w:val="lowerLetter"/>
      <w:lvlText w:val="%5."/>
      <w:lvlJc w:val="left"/>
      <w:pPr>
        <w:tabs>
          <w:tab w:val="num" w:pos="4091"/>
        </w:tabs>
        <w:ind w:left="4091" w:hanging="360"/>
      </w:pPr>
      <w:rPr>
        <w:rFonts w:cs="Times New Roman"/>
      </w:rPr>
    </w:lvl>
    <w:lvl w:ilvl="5" w:tplc="0405001B" w:tentative="1">
      <w:start w:val="1"/>
      <w:numFmt w:val="lowerRoman"/>
      <w:lvlText w:val="%6."/>
      <w:lvlJc w:val="right"/>
      <w:pPr>
        <w:tabs>
          <w:tab w:val="num" w:pos="4811"/>
        </w:tabs>
        <w:ind w:left="4811" w:hanging="180"/>
      </w:pPr>
      <w:rPr>
        <w:rFonts w:cs="Times New Roman"/>
      </w:rPr>
    </w:lvl>
    <w:lvl w:ilvl="6" w:tplc="0405000F" w:tentative="1">
      <w:start w:val="1"/>
      <w:numFmt w:val="decimal"/>
      <w:lvlText w:val="%7."/>
      <w:lvlJc w:val="left"/>
      <w:pPr>
        <w:tabs>
          <w:tab w:val="num" w:pos="5531"/>
        </w:tabs>
        <w:ind w:left="5531" w:hanging="360"/>
      </w:pPr>
      <w:rPr>
        <w:rFonts w:cs="Times New Roman"/>
      </w:rPr>
    </w:lvl>
    <w:lvl w:ilvl="7" w:tplc="04050019" w:tentative="1">
      <w:start w:val="1"/>
      <w:numFmt w:val="lowerLetter"/>
      <w:lvlText w:val="%8."/>
      <w:lvlJc w:val="left"/>
      <w:pPr>
        <w:tabs>
          <w:tab w:val="num" w:pos="6251"/>
        </w:tabs>
        <w:ind w:left="6251" w:hanging="360"/>
      </w:pPr>
      <w:rPr>
        <w:rFonts w:cs="Times New Roman"/>
      </w:rPr>
    </w:lvl>
    <w:lvl w:ilvl="8" w:tplc="0405001B" w:tentative="1">
      <w:start w:val="1"/>
      <w:numFmt w:val="lowerRoman"/>
      <w:lvlText w:val="%9."/>
      <w:lvlJc w:val="right"/>
      <w:pPr>
        <w:tabs>
          <w:tab w:val="num" w:pos="6971"/>
        </w:tabs>
        <w:ind w:left="6971" w:hanging="180"/>
      </w:pPr>
      <w:rPr>
        <w:rFonts w:cs="Times New Roman"/>
      </w:rPr>
    </w:lvl>
  </w:abstractNum>
  <w:abstractNum w:abstractNumId="17">
    <w:nsid w:val="39C920CF"/>
    <w:multiLevelType w:val="hybridMultilevel"/>
    <w:tmpl w:val="62FA88B8"/>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3F0B5C4D"/>
    <w:multiLevelType w:val="hybridMultilevel"/>
    <w:tmpl w:val="7AAED97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9">
    <w:nsid w:val="41714108"/>
    <w:multiLevelType w:val="hybridMultilevel"/>
    <w:tmpl w:val="1900808E"/>
    <w:lvl w:ilvl="0" w:tplc="B2A2873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cs="Times New Roman" w:hint="default"/>
      </w:rPr>
    </w:lvl>
    <w:lvl w:ilvl="1" w:tplc="946ED034">
      <w:start w:val="1"/>
      <w:numFmt w:val="lowerLetter"/>
      <w:lvlText w:val="%2)"/>
      <w:lvlJc w:val="left"/>
      <w:pPr>
        <w:tabs>
          <w:tab w:val="num" w:pos="153"/>
        </w:tabs>
        <w:ind w:left="1004" w:hanging="284"/>
      </w:pPr>
      <w:rPr>
        <w:rFonts w:cs="Times New Roman" w:hint="default"/>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2">
    <w:nsid w:val="45E11758"/>
    <w:multiLevelType w:val="hybridMultilevel"/>
    <w:tmpl w:val="78BAFDF0"/>
    <w:lvl w:ilvl="0" w:tplc="041B0017">
      <w:start w:val="1"/>
      <w:numFmt w:val="lowerLetter"/>
      <w:lvlText w:val="%1)"/>
      <w:lvlJc w:val="left"/>
      <w:pPr>
        <w:ind w:left="1494" w:hanging="360"/>
      </w:pPr>
      <w:rPr>
        <w:rFonts w:cs="Times New Roman"/>
      </w:rPr>
    </w:lvl>
    <w:lvl w:ilvl="1" w:tplc="041B0019" w:tentative="1">
      <w:start w:val="1"/>
      <w:numFmt w:val="lowerLetter"/>
      <w:lvlText w:val="%2."/>
      <w:lvlJc w:val="left"/>
      <w:pPr>
        <w:ind w:left="2214" w:hanging="360"/>
      </w:pPr>
      <w:rPr>
        <w:rFonts w:cs="Times New Roman"/>
      </w:rPr>
    </w:lvl>
    <w:lvl w:ilvl="2" w:tplc="041B001B" w:tentative="1">
      <w:start w:val="1"/>
      <w:numFmt w:val="lowerRoman"/>
      <w:lvlText w:val="%3."/>
      <w:lvlJc w:val="right"/>
      <w:pPr>
        <w:ind w:left="2934" w:hanging="180"/>
      </w:pPr>
      <w:rPr>
        <w:rFonts w:cs="Times New Roman"/>
      </w:rPr>
    </w:lvl>
    <w:lvl w:ilvl="3" w:tplc="041B000F" w:tentative="1">
      <w:start w:val="1"/>
      <w:numFmt w:val="decimal"/>
      <w:lvlText w:val="%4."/>
      <w:lvlJc w:val="left"/>
      <w:pPr>
        <w:ind w:left="3654" w:hanging="360"/>
      </w:pPr>
      <w:rPr>
        <w:rFonts w:cs="Times New Roman"/>
      </w:rPr>
    </w:lvl>
    <w:lvl w:ilvl="4" w:tplc="041B0019" w:tentative="1">
      <w:start w:val="1"/>
      <w:numFmt w:val="lowerLetter"/>
      <w:lvlText w:val="%5."/>
      <w:lvlJc w:val="left"/>
      <w:pPr>
        <w:ind w:left="4374" w:hanging="360"/>
      </w:pPr>
      <w:rPr>
        <w:rFonts w:cs="Times New Roman"/>
      </w:rPr>
    </w:lvl>
    <w:lvl w:ilvl="5" w:tplc="041B001B" w:tentative="1">
      <w:start w:val="1"/>
      <w:numFmt w:val="lowerRoman"/>
      <w:lvlText w:val="%6."/>
      <w:lvlJc w:val="right"/>
      <w:pPr>
        <w:ind w:left="5094" w:hanging="180"/>
      </w:pPr>
      <w:rPr>
        <w:rFonts w:cs="Times New Roman"/>
      </w:rPr>
    </w:lvl>
    <w:lvl w:ilvl="6" w:tplc="041B000F" w:tentative="1">
      <w:start w:val="1"/>
      <w:numFmt w:val="decimal"/>
      <w:lvlText w:val="%7."/>
      <w:lvlJc w:val="left"/>
      <w:pPr>
        <w:ind w:left="5814" w:hanging="360"/>
      </w:pPr>
      <w:rPr>
        <w:rFonts w:cs="Times New Roman"/>
      </w:rPr>
    </w:lvl>
    <w:lvl w:ilvl="7" w:tplc="041B0019" w:tentative="1">
      <w:start w:val="1"/>
      <w:numFmt w:val="lowerLetter"/>
      <w:lvlText w:val="%8."/>
      <w:lvlJc w:val="left"/>
      <w:pPr>
        <w:ind w:left="6534" w:hanging="360"/>
      </w:pPr>
      <w:rPr>
        <w:rFonts w:cs="Times New Roman"/>
      </w:rPr>
    </w:lvl>
    <w:lvl w:ilvl="8" w:tplc="041B001B" w:tentative="1">
      <w:start w:val="1"/>
      <w:numFmt w:val="lowerRoman"/>
      <w:lvlText w:val="%9."/>
      <w:lvlJc w:val="right"/>
      <w:pPr>
        <w:ind w:left="7254" w:hanging="180"/>
      </w:pPr>
      <w:rPr>
        <w:rFonts w:cs="Times New Roman"/>
      </w:rPr>
    </w:lvl>
  </w:abstractNum>
  <w:abstractNum w:abstractNumId="23">
    <w:nsid w:val="4776324B"/>
    <w:multiLevelType w:val="hybridMultilevel"/>
    <w:tmpl w:val="5BE61964"/>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4">
    <w:nsid w:val="489C5316"/>
    <w:multiLevelType w:val="hybridMultilevel"/>
    <w:tmpl w:val="68A0242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nsid w:val="4BD03033"/>
    <w:multiLevelType w:val="hybridMultilevel"/>
    <w:tmpl w:val="1514FDE0"/>
    <w:lvl w:ilvl="0" w:tplc="88408626">
      <w:start w:val="1"/>
      <w:numFmt w:val="lowerLetter"/>
      <w:lvlText w:val="%1)"/>
      <w:lvlJc w:val="left"/>
      <w:pPr>
        <w:tabs>
          <w:tab w:val="num" w:pos="153"/>
        </w:tabs>
        <w:ind w:left="1004" w:hanging="284"/>
      </w:pPr>
      <w:rPr>
        <w:rFonts w:cs="Times New Roman" w:hint="default"/>
      </w:rPr>
    </w:lvl>
    <w:lvl w:ilvl="1" w:tplc="0AD6F144">
      <w:start w:val="1"/>
      <w:numFmt w:val="decimal"/>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8">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4F0C4ECB"/>
    <w:multiLevelType w:val="hybridMultilevel"/>
    <w:tmpl w:val="062622D6"/>
    <w:lvl w:ilvl="0" w:tplc="BADE65A6">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0">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nsid w:val="50E353B4"/>
    <w:multiLevelType w:val="hybridMultilevel"/>
    <w:tmpl w:val="CB16B218"/>
    <w:lvl w:ilvl="0" w:tplc="18A2599A">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2">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4">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35">
    <w:nsid w:val="5F213AAE"/>
    <w:multiLevelType w:val="hybridMultilevel"/>
    <w:tmpl w:val="7B306FF0"/>
    <w:lvl w:ilvl="0" w:tplc="08308A8C">
      <w:start w:val="1"/>
      <w:numFmt w:val="lowerLetter"/>
      <w:lvlText w:val="%1)"/>
      <w:lvlJc w:val="left"/>
      <w:pPr>
        <w:tabs>
          <w:tab w:val="num" w:pos="153"/>
        </w:tabs>
        <w:ind w:left="1004" w:hanging="284"/>
      </w:pPr>
      <w:rPr>
        <w:rFonts w:cs="Times New Roman"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6">
    <w:nsid w:val="672707A0"/>
    <w:multiLevelType w:val="hybridMultilevel"/>
    <w:tmpl w:val="7638B9B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37">
    <w:nsid w:val="68AF4944"/>
    <w:multiLevelType w:val="hybridMultilevel"/>
    <w:tmpl w:val="7EA2B558"/>
    <w:lvl w:ilvl="0" w:tplc="A5E84A36">
      <w:start w:val="1"/>
      <w:numFmt w:val="decimal"/>
      <w:lvlText w:val="%1."/>
      <w:lvlJc w:val="left"/>
      <w:pPr>
        <w:ind w:left="360" w:hanging="360"/>
      </w:pPr>
      <w:rPr>
        <w:rFonts w:cs="Times New Roman" w:hint="default"/>
        <w:b w:val="0"/>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8">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0">
    <w:nsid w:val="75EF1981"/>
    <w:multiLevelType w:val="hybridMultilevel"/>
    <w:tmpl w:val="B832F1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3">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nsid w:val="7CB90FC7"/>
    <w:multiLevelType w:val="hybridMultilevel"/>
    <w:tmpl w:val="DF6846D8"/>
    <w:lvl w:ilvl="0" w:tplc="041B000F">
      <w:start w:val="1"/>
      <w:numFmt w:val="decimal"/>
      <w:lvlText w:val="%1."/>
      <w:lvlJc w:val="left"/>
      <w:pPr>
        <w:tabs>
          <w:tab w:val="num" w:pos="1776"/>
        </w:tabs>
        <w:ind w:left="1776" w:hanging="360"/>
      </w:pPr>
      <w:rPr>
        <w:rFonts w:cs="Times New Roman"/>
      </w:rPr>
    </w:lvl>
    <w:lvl w:ilvl="1" w:tplc="041B0019" w:tentative="1">
      <w:start w:val="1"/>
      <w:numFmt w:val="lowerLetter"/>
      <w:lvlText w:val="%2."/>
      <w:lvlJc w:val="left"/>
      <w:pPr>
        <w:tabs>
          <w:tab w:val="num" w:pos="2496"/>
        </w:tabs>
        <w:ind w:left="2496" w:hanging="360"/>
      </w:pPr>
      <w:rPr>
        <w:rFonts w:cs="Times New Roman"/>
      </w:rPr>
    </w:lvl>
    <w:lvl w:ilvl="2" w:tplc="041B001B" w:tentative="1">
      <w:start w:val="1"/>
      <w:numFmt w:val="lowerRoman"/>
      <w:lvlText w:val="%3."/>
      <w:lvlJc w:val="right"/>
      <w:pPr>
        <w:tabs>
          <w:tab w:val="num" w:pos="3216"/>
        </w:tabs>
        <w:ind w:left="3216" w:hanging="180"/>
      </w:pPr>
      <w:rPr>
        <w:rFonts w:cs="Times New Roman"/>
      </w:rPr>
    </w:lvl>
    <w:lvl w:ilvl="3" w:tplc="041B000F" w:tentative="1">
      <w:start w:val="1"/>
      <w:numFmt w:val="decimal"/>
      <w:lvlText w:val="%4."/>
      <w:lvlJc w:val="left"/>
      <w:pPr>
        <w:tabs>
          <w:tab w:val="num" w:pos="3936"/>
        </w:tabs>
        <w:ind w:left="3936" w:hanging="360"/>
      </w:pPr>
      <w:rPr>
        <w:rFonts w:cs="Times New Roman"/>
      </w:rPr>
    </w:lvl>
    <w:lvl w:ilvl="4" w:tplc="041B0019" w:tentative="1">
      <w:start w:val="1"/>
      <w:numFmt w:val="lowerLetter"/>
      <w:lvlText w:val="%5."/>
      <w:lvlJc w:val="left"/>
      <w:pPr>
        <w:tabs>
          <w:tab w:val="num" w:pos="4656"/>
        </w:tabs>
        <w:ind w:left="4656" w:hanging="360"/>
      </w:pPr>
      <w:rPr>
        <w:rFonts w:cs="Times New Roman"/>
      </w:rPr>
    </w:lvl>
    <w:lvl w:ilvl="5" w:tplc="041B001B" w:tentative="1">
      <w:start w:val="1"/>
      <w:numFmt w:val="lowerRoman"/>
      <w:lvlText w:val="%6."/>
      <w:lvlJc w:val="right"/>
      <w:pPr>
        <w:tabs>
          <w:tab w:val="num" w:pos="5376"/>
        </w:tabs>
        <w:ind w:left="5376" w:hanging="180"/>
      </w:pPr>
      <w:rPr>
        <w:rFonts w:cs="Times New Roman"/>
      </w:rPr>
    </w:lvl>
    <w:lvl w:ilvl="6" w:tplc="041B000F" w:tentative="1">
      <w:start w:val="1"/>
      <w:numFmt w:val="decimal"/>
      <w:lvlText w:val="%7."/>
      <w:lvlJc w:val="left"/>
      <w:pPr>
        <w:tabs>
          <w:tab w:val="num" w:pos="6096"/>
        </w:tabs>
        <w:ind w:left="6096" w:hanging="360"/>
      </w:pPr>
      <w:rPr>
        <w:rFonts w:cs="Times New Roman"/>
      </w:rPr>
    </w:lvl>
    <w:lvl w:ilvl="7" w:tplc="041B0019" w:tentative="1">
      <w:start w:val="1"/>
      <w:numFmt w:val="lowerLetter"/>
      <w:lvlText w:val="%8."/>
      <w:lvlJc w:val="left"/>
      <w:pPr>
        <w:tabs>
          <w:tab w:val="num" w:pos="6816"/>
        </w:tabs>
        <w:ind w:left="6816" w:hanging="360"/>
      </w:pPr>
      <w:rPr>
        <w:rFonts w:cs="Times New Roman"/>
      </w:rPr>
    </w:lvl>
    <w:lvl w:ilvl="8" w:tplc="041B001B" w:tentative="1">
      <w:start w:val="1"/>
      <w:numFmt w:val="lowerRoman"/>
      <w:lvlText w:val="%9."/>
      <w:lvlJc w:val="right"/>
      <w:pPr>
        <w:tabs>
          <w:tab w:val="num" w:pos="7536"/>
        </w:tabs>
        <w:ind w:left="7536" w:hanging="180"/>
      </w:pPr>
      <w:rPr>
        <w:rFonts w:cs="Times New Roman"/>
      </w:rPr>
    </w:lvl>
  </w:abstractNum>
  <w:abstractNum w:abstractNumId="45">
    <w:nsid w:val="7FF3673D"/>
    <w:multiLevelType w:val="hybridMultilevel"/>
    <w:tmpl w:val="E6980F86"/>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779"/>
        </w:tabs>
        <w:ind w:left="1779"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F336EA84">
      <w:start w:val="1"/>
      <w:numFmt w:val="decimal"/>
      <w:lvlText w:val="%5"/>
      <w:lvlJc w:val="left"/>
      <w:pPr>
        <w:ind w:left="3600" w:hanging="360"/>
      </w:pPr>
      <w:rPr>
        <w:rFonts w:hint="default"/>
        <w:color w:val="000000"/>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41"/>
  </w:num>
  <w:num w:numId="2">
    <w:abstractNumId w:val="20"/>
  </w:num>
  <w:num w:numId="3">
    <w:abstractNumId w:val="1"/>
  </w:num>
  <w:num w:numId="4">
    <w:abstractNumId w:val="0"/>
  </w:num>
  <w:num w:numId="5">
    <w:abstractNumId w:val="11"/>
  </w:num>
  <w:num w:numId="6">
    <w:abstractNumId w:val="25"/>
  </w:num>
  <w:num w:numId="7">
    <w:abstractNumId w:val="33"/>
  </w:num>
  <w:num w:numId="8">
    <w:abstractNumId w:val="13"/>
  </w:num>
  <w:num w:numId="9">
    <w:abstractNumId w:val="32"/>
  </w:num>
  <w:num w:numId="10">
    <w:abstractNumId w:val="43"/>
  </w:num>
  <w:num w:numId="11">
    <w:abstractNumId w:val="40"/>
  </w:num>
  <w:num w:numId="12">
    <w:abstractNumId w:val="36"/>
  </w:num>
  <w:num w:numId="13">
    <w:abstractNumId w:val="4"/>
  </w:num>
  <w:num w:numId="14">
    <w:abstractNumId w:val="30"/>
  </w:num>
  <w:num w:numId="15">
    <w:abstractNumId w:val="6"/>
  </w:num>
  <w:num w:numId="16">
    <w:abstractNumId w:val="23"/>
  </w:num>
  <w:num w:numId="17">
    <w:abstractNumId w:val="19"/>
  </w:num>
  <w:num w:numId="18">
    <w:abstractNumId w:val="38"/>
  </w:num>
  <w:num w:numId="19">
    <w:abstractNumId w:val="28"/>
  </w:num>
  <w:num w:numId="20">
    <w:abstractNumId w:val="22"/>
  </w:num>
  <w:num w:numId="21">
    <w:abstractNumId w:val="7"/>
  </w:num>
  <w:num w:numId="22">
    <w:abstractNumId w:val="18"/>
  </w:num>
  <w:num w:numId="23">
    <w:abstractNumId w:val="10"/>
  </w:num>
  <w:num w:numId="24">
    <w:abstractNumId w:val="24"/>
  </w:num>
  <w:num w:numId="25">
    <w:abstractNumId w:val="3"/>
  </w:num>
  <w:num w:numId="26">
    <w:abstractNumId w:val="17"/>
  </w:num>
  <w:num w:numId="27">
    <w:abstractNumId w:val="37"/>
  </w:num>
  <w:num w:numId="28">
    <w:abstractNumId w:val="26"/>
  </w:num>
  <w:num w:numId="29">
    <w:abstractNumId w:val="5"/>
  </w:num>
  <w:num w:numId="30">
    <w:abstractNumId w:val="39"/>
  </w:num>
  <w:num w:numId="31">
    <w:abstractNumId w:val="45"/>
  </w:num>
  <w:num w:numId="32">
    <w:abstractNumId w:val="9"/>
  </w:num>
  <w:num w:numId="33">
    <w:abstractNumId w:val="16"/>
  </w:num>
  <w:num w:numId="34">
    <w:abstractNumId w:val="15"/>
  </w:num>
  <w:num w:numId="35">
    <w:abstractNumId w:val="2"/>
  </w:num>
  <w:num w:numId="36">
    <w:abstractNumId w:val="21"/>
  </w:num>
  <w:num w:numId="37">
    <w:abstractNumId w:val="35"/>
  </w:num>
  <w:num w:numId="38">
    <w:abstractNumId w:val="44"/>
  </w:num>
  <w:num w:numId="39">
    <w:abstractNumId w:val="29"/>
  </w:num>
  <w:num w:numId="40">
    <w:abstractNumId w:val="31"/>
  </w:num>
  <w:num w:numId="41">
    <w:abstractNumId w:val="27"/>
  </w:num>
  <w:num w:numId="42">
    <w:abstractNumId w:val="42"/>
  </w:num>
  <w:num w:numId="43">
    <w:abstractNumId w:val="34"/>
  </w:num>
  <w:num w:numId="44">
    <w:abstractNumId w:val="8"/>
  </w:num>
  <w:num w:numId="45">
    <w:abstractNumId w:val="12"/>
  </w:num>
  <w:num w:numId="46">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1"/>
    <w:footnote w:id="0"/>
  </w:footnotePr>
  <w:endnotePr>
    <w:endnote w:id="-1"/>
    <w:endnote w:id="0"/>
  </w:endnotePr>
  <w:compat/>
  <w:rsids>
    <w:rsidRoot w:val="000A562A"/>
    <w:rsid w:val="000A562A"/>
    <w:rsid w:val="000A6A3F"/>
    <w:rsid w:val="000E1323"/>
    <w:rsid w:val="00107B6B"/>
    <w:rsid w:val="001552F7"/>
    <w:rsid w:val="001D5BB5"/>
    <w:rsid w:val="0023111A"/>
    <w:rsid w:val="003309C0"/>
    <w:rsid w:val="004833E8"/>
    <w:rsid w:val="00574DF6"/>
    <w:rsid w:val="005B6409"/>
    <w:rsid w:val="005E292C"/>
    <w:rsid w:val="00617411"/>
    <w:rsid w:val="006549AB"/>
    <w:rsid w:val="00685BF0"/>
    <w:rsid w:val="007175BD"/>
    <w:rsid w:val="008903FE"/>
    <w:rsid w:val="008E2046"/>
    <w:rsid w:val="0092584C"/>
    <w:rsid w:val="00A350E8"/>
    <w:rsid w:val="00A40BC7"/>
    <w:rsid w:val="00A5099B"/>
    <w:rsid w:val="00B3532E"/>
    <w:rsid w:val="00CB1169"/>
    <w:rsid w:val="00CB3A93"/>
    <w:rsid w:val="00CD4809"/>
    <w:rsid w:val="00D17BED"/>
    <w:rsid w:val="00D82099"/>
    <w:rsid w:val="00E07FE2"/>
    <w:rsid w:val="00E67FD5"/>
    <w:rsid w:val="00EA6B72"/>
    <w:rsid w:val="00EF165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A562A"/>
    <w:pPr>
      <w:spacing w:after="0" w:line="240" w:lineRule="auto"/>
    </w:pPr>
    <w:rPr>
      <w:rFonts w:ascii="Times New Roman" w:eastAsia="Times New Roman" w:hAnsi="Times New Roman" w:cs="Times New Roman"/>
      <w:sz w:val="24"/>
      <w:szCs w:val="24"/>
      <w:lang w:val="cs-CZ" w:eastAsia="cs-CZ"/>
    </w:rPr>
  </w:style>
  <w:style w:type="paragraph" w:styleId="Nadpis1">
    <w:name w:val="heading 1"/>
    <w:basedOn w:val="Normlny"/>
    <w:next w:val="Normlny"/>
    <w:link w:val="Nadpis1Char"/>
    <w:qFormat/>
    <w:rsid w:val="000A562A"/>
    <w:pPr>
      <w:keepNext/>
      <w:outlineLvl w:val="0"/>
    </w:pPr>
    <w:rPr>
      <w:rFonts w:ascii="Arial Narrow" w:hAnsi="Arial Narrow"/>
      <w:b/>
      <w:bCs/>
      <w:i/>
      <w:sz w:val="28"/>
      <w:szCs w:val="28"/>
    </w:rPr>
  </w:style>
  <w:style w:type="paragraph" w:styleId="Nadpis2">
    <w:name w:val="heading 2"/>
    <w:basedOn w:val="Normlny"/>
    <w:next w:val="Normlny"/>
    <w:link w:val="Nadpis2Char"/>
    <w:qFormat/>
    <w:rsid w:val="000A562A"/>
    <w:pPr>
      <w:keepNext/>
      <w:outlineLvl w:val="1"/>
    </w:pPr>
    <w:rPr>
      <w:rFonts w:ascii="Arial Narrow" w:hAnsi="Arial Narrow"/>
      <w:i/>
      <w:iCs/>
      <w:sz w:val="28"/>
    </w:rPr>
  </w:style>
  <w:style w:type="paragraph" w:styleId="Nadpis3">
    <w:name w:val="heading 3"/>
    <w:basedOn w:val="Normlny"/>
    <w:next w:val="Normlny"/>
    <w:link w:val="Nadpis3Char"/>
    <w:qFormat/>
    <w:rsid w:val="000A562A"/>
    <w:pPr>
      <w:keepNext/>
      <w:jc w:val="both"/>
      <w:outlineLvl w:val="2"/>
    </w:pPr>
    <w:rPr>
      <w:b/>
      <w:bCs/>
    </w:rPr>
  </w:style>
  <w:style w:type="paragraph" w:styleId="Nadpis4">
    <w:name w:val="heading 4"/>
    <w:basedOn w:val="Normlny"/>
    <w:next w:val="Normlny"/>
    <w:link w:val="Nadpis4Char"/>
    <w:qFormat/>
    <w:rsid w:val="000A562A"/>
    <w:pPr>
      <w:keepNext/>
      <w:jc w:val="both"/>
      <w:outlineLvl w:val="3"/>
    </w:pPr>
    <w:rPr>
      <w:rFonts w:ascii="Arial Narrow" w:hAnsi="Arial Narrow"/>
      <w:sz w:val="28"/>
    </w:rPr>
  </w:style>
  <w:style w:type="paragraph" w:styleId="Nadpis5">
    <w:name w:val="heading 5"/>
    <w:basedOn w:val="Normlny"/>
    <w:next w:val="Normlny"/>
    <w:link w:val="Nadpis5Char"/>
    <w:qFormat/>
    <w:rsid w:val="000A562A"/>
    <w:pPr>
      <w:keepNext/>
      <w:outlineLvl w:val="4"/>
    </w:pPr>
    <w:rPr>
      <w:rFonts w:ascii="Arial Narrow" w:hAnsi="Arial Narrow"/>
      <w:sz w:val="28"/>
    </w:rPr>
  </w:style>
  <w:style w:type="paragraph" w:styleId="Nadpis6">
    <w:name w:val="heading 6"/>
    <w:basedOn w:val="Normlny"/>
    <w:next w:val="Normlny"/>
    <w:link w:val="Nadpis6Char"/>
    <w:qFormat/>
    <w:rsid w:val="000A562A"/>
    <w:pPr>
      <w:keepNext/>
      <w:jc w:val="center"/>
      <w:outlineLvl w:val="5"/>
    </w:pPr>
    <w:rPr>
      <w:rFonts w:ascii="Arial Narrow" w:hAnsi="Arial Narrow"/>
      <w:b/>
      <w:bCs/>
      <w:sz w:val="28"/>
    </w:rPr>
  </w:style>
  <w:style w:type="paragraph" w:styleId="Nadpis7">
    <w:name w:val="heading 7"/>
    <w:basedOn w:val="Normlny"/>
    <w:next w:val="Normlny"/>
    <w:link w:val="Nadpis7Char"/>
    <w:qFormat/>
    <w:rsid w:val="000A562A"/>
    <w:pPr>
      <w:keepNext/>
      <w:ind w:left="1416" w:firstLine="708"/>
      <w:outlineLvl w:val="6"/>
    </w:pPr>
    <w:rPr>
      <w:rFonts w:ascii="Arial Narrow" w:hAnsi="Arial Narrow"/>
      <w:u w:val="single"/>
    </w:rPr>
  </w:style>
  <w:style w:type="paragraph" w:styleId="Nadpis8">
    <w:name w:val="heading 8"/>
    <w:basedOn w:val="Normlny"/>
    <w:next w:val="Normlny"/>
    <w:link w:val="Nadpis8Char"/>
    <w:qFormat/>
    <w:rsid w:val="000A562A"/>
    <w:pPr>
      <w:keepNext/>
      <w:ind w:firstLine="708"/>
      <w:outlineLvl w:val="7"/>
    </w:pPr>
    <w:rPr>
      <w:rFonts w:ascii="Arial Narrow" w:hAnsi="Arial Narrow"/>
      <w:b/>
      <w:bCs/>
      <w:u w:val="single"/>
    </w:rPr>
  </w:style>
  <w:style w:type="paragraph" w:styleId="Nadpis9">
    <w:name w:val="heading 9"/>
    <w:basedOn w:val="Normlny"/>
    <w:next w:val="Normlny"/>
    <w:link w:val="Nadpis9Char"/>
    <w:qFormat/>
    <w:rsid w:val="000A562A"/>
    <w:pPr>
      <w:keepNext/>
      <w:ind w:left="360"/>
      <w:jc w:val="both"/>
      <w:outlineLvl w:val="8"/>
    </w:pPr>
    <w:rPr>
      <w:rFonts w:ascii="Arial Narrow" w:hAnsi="Arial Narrow"/>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A562A"/>
    <w:rPr>
      <w:rFonts w:ascii="Arial Narrow" w:eastAsia="Times New Roman" w:hAnsi="Arial Narrow" w:cs="Times New Roman"/>
      <w:b/>
      <w:bCs/>
      <w:i/>
      <w:sz w:val="28"/>
      <w:szCs w:val="28"/>
      <w:lang w:val="cs-CZ" w:eastAsia="cs-CZ"/>
    </w:rPr>
  </w:style>
  <w:style w:type="character" w:customStyle="1" w:styleId="Nadpis2Char">
    <w:name w:val="Nadpis 2 Char"/>
    <w:basedOn w:val="Predvolenpsmoodseku"/>
    <w:link w:val="Nadpis2"/>
    <w:rsid w:val="000A562A"/>
    <w:rPr>
      <w:rFonts w:ascii="Arial Narrow" w:eastAsia="Times New Roman" w:hAnsi="Arial Narrow" w:cs="Times New Roman"/>
      <w:i/>
      <w:iCs/>
      <w:sz w:val="28"/>
      <w:szCs w:val="24"/>
      <w:lang w:val="cs-CZ" w:eastAsia="cs-CZ"/>
    </w:rPr>
  </w:style>
  <w:style w:type="character" w:customStyle="1" w:styleId="Nadpis3Char">
    <w:name w:val="Nadpis 3 Char"/>
    <w:basedOn w:val="Predvolenpsmoodseku"/>
    <w:link w:val="Nadpis3"/>
    <w:rsid w:val="000A562A"/>
    <w:rPr>
      <w:rFonts w:ascii="Times New Roman" w:eastAsia="Times New Roman" w:hAnsi="Times New Roman" w:cs="Times New Roman"/>
      <w:b/>
      <w:bCs/>
      <w:sz w:val="24"/>
      <w:szCs w:val="24"/>
      <w:lang w:val="cs-CZ" w:eastAsia="cs-CZ"/>
    </w:rPr>
  </w:style>
  <w:style w:type="character" w:customStyle="1" w:styleId="Nadpis4Char">
    <w:name w:val="Nadpis 4 Char"/>
    <w:basedOn w:val="Predvolenpsmoodseku"/>
    <w:link w:val="Nadpis4"/>
    <w:rsid w:val="000A562A"/>
    <w:rPr>
      <w:rFonts w:ascii="Arial Narrow" w:eastAsia="Times New Roman" w:hAnsi="Arial Narrow" w:cs="Times New Roman"/>
      <w:sz w:val="28"/>
      <w:szCs w:val="24"/>
      <w:lang w:val="cs-CZ" w:eastAsia="cs-CZ"/>
    </w:rPr>
  </w:style>
  <w:style w:type="character" w:customStyle="1" w:styleId="Nadpis5Char">
    <w:name w:val="Nadpis 5 Char"/>
    <w:basedOn w:val="Predvolenpsmoodseku"/>
    <w:link w:val="Nadpis5"/>
    <w:rsid w:val="000A562A"/>
    <w:rPr>
      <w:rFonts w:ascii="Arial Narrow" w:eastAsia="Times New Roman" w:hAnsi="Arial Narrow" w:cs="Times New Roman"/>
      <w:sz w:val="28"/>
      <w:szCs w:val="24"/>
      <w:lang w:val="cs-CZ" w:eastAsia="cs-CZ"/>
    </w:rPr>
  </w:style>
  <w:style w:type="character" w:customStyle="1" w:styleId="Nadpis6Char">
    <w:name w:val="Nadpis 6 Char"/>
    <w:basedOn w:val="Predvolenpsmoodseku"/>
    <w:link w:val="Nadpis6"/>
    <w:rsid w:val="000A562A"/>
    <w:rPr>
      <w:rFonts w:ascii="Arial Narrow" w:eastAsia="Times New Roman" w:hAnsi="Arial Narrow" w:cs="Times New Roman"/>
      <w:b/>
      <w:bCs/>
      <w:sz w:val="28"/>
      <w:szCs w:val="24"/>
      <w:lang w:val="cs-CZ" w:eastAsia="cs-CZ"/>
    </w:rPr>
  </w:style>
  <w:style w:type="character" w:customStyle="1" w:styleId="Nadpis7Char">
    <w:name w:val="Nadpis 7 Char"/>
    <w:basedOn w:val="Predvolenpsmoodseku"/>
    <w:link w:val="Nadpis7"/>
    <w:rsid w:val="000A562A"/>
    <w:rPr>
      <w:rFonts w:ascii="Arial Narrow" w:eastAsia="Times New Roman" w:hAnsi="Arial Narrow" w:cs="Times New Roman"/>
      <w:sz w:val="24"/>
      <w:szCs w:val="24"/>
      <w:u w:val="single"/>
      <w:lang w:val="cs-CZ" w:eastAsia="cs-CZ"/>
    </w:rPr>
  </w:style>
  <w:style w:type="character" w:customStyle="1" w:styleId="Nadpis8Char">
    <w:name w:val="Nadpis 8 Char"/>
    <w:basedOn w:val="Predvolenpsmoodseku"/>
    <w:link w:val="Nadpis8"/>
    <w:rsid w:val="000A562A"/>
    <w:rPr>
      <w:rFonts w:ascii="Arial Narrow" w:eastAsia="Times New Roman" w:hAnsi="Arial Narrow" w:cs="Times New Roman"/>
      <w:b/>
      <w:bCs/>
      <w:sz w:val="24"/>
      <w:szCs w:val="24"/>
      <w:u w:val="single"/>
      <w:lang w:val="cs-CZ" w:eastAsia="cs-CZ"/>
    </w:rPr>
  </w:style>
  <w:style w:type="character" w:customStyle="1" w:styleId="Nadpis9Char">
    <w:name w:val="Nadpis 9 Char"/>
    <w:basedOn w:val="Predvolenpsmoodseku"/>
    <w:link w:val="Nadpis9"/>
    <w:rsid w:val="000A562A"/>
    <w:rPr>
      <w:rFonts w:ascii="Arial Narrow" w:eastAsia="Times New Roman" w:hAnsi="Arial Narrow" w:cs="Times New Roman"/>
      <w:b/>
      <w:bCs/>
      <w:sz w:val="24"/>
      <w:szCs w:val="24"/>
      <w:lang w:val="cs-CZ" w:eastAsia="cs-CZ"/>
    </w:rPr>
  </w:style>
  <w:style w:type="paragraph" w:styleId="Zarkazkladnhotextu">
    <w:name w:val="Body Text Indent"/>
    <w:basedOn w:val="Normlny"/>
    <w:link w:val="ZarkazkladnhotextuChar"/>
    <w:rsid w:val="000A562A"/>
    <w:pPr>
      <w:ind w:left="360"/>
    </w:pPr>
    <w:rPr>
      <w:rFonts w:ascii="Arial Narrow" w:hAnsi="Arial Narrow"/>
      <w:iCs/>
      <w:szCs w:val="28"/>
    </w:rPr>
  </w:style>
  <w:style w:type="character" w:customStyle="1" w:styleId="ZarkazkladnhotextuChar">
    <w:name w:val="Zarážka základného textu Char"/>
    <w:basedOn w:val="Predvolenpsmoodseku"/>
    <w:link w:val="Zarkazkladnhotextu"/>
    <w:rsid w:val="000A562A"/>
    <w:rPr>
      <w:rFonts w:ascii="Arial Narrow" w:eastAsia="Times New Roman" w:hAnsi="Arial Narrow" w:cs="Times New Roman"/>
      <w:iCs/>
      <w:sz w:val="24"/>
      <w:szCs w:val="28"/>
      <w:lang w:val="cs-CZ" w:eastAsia="cs-CZ"/>
    </w:rPr>
  </w:style>
  <w:style w:type="paragraph" w:styleId="Nzov">
    <w:name w:val="Title"/>
    <w:basedOn w:val="Normlny"/>
    <w:link w:val="NzovChar"/>
    <w:qFormat/>
    <w:rsid w:val="000A562A"/>
    <w:pPr>
      <w:tabs>
        <w:tab w:val="left" w:pos="1560"/>
        <w:tab w:val="center" w:pos="4536"/>
      </w:tabs>
      <w:jc w:val="center"/>
    </w:pPr>
    <w:rPr>
      <w:rFonts w:ascii="Arial Narrow" w:hAnsi="Arial Narrow"/>
      <w:iCs/>
      <w:sz w:val="28"/>
      <w:szCs w:val="28"/>
    </w:rPr>
  </w:style>
  <w:style w:type="character" w:customStyle="1" w:styleId="NzovChar">
    <w:name w:val="Názov Char"/>
    <w:basedOn w:val="Predvolenpsmoodseku"/>
    <w:link w:val="Nzov"/>
    <w:rsid w:val="000A562A"/>
    <w:rPr>
      <w:rFonts w:ascii="Arial Narrow" w:eastAsia="Times New Roman" w:hAnsi="Arial Narrow" w:cs="Times New Roman"/>
      <w:iCs/>
      <w:sz w:val="28"/>
      <w:szCs w:val="28"/>
      <w:lang w:val="cs-CZ" w:eastAsia="cs-CZ"/>
    </w:rPr>
  </w:style>
  <w:style w:type="paragraph" w:styleId="Zkladntext">
    <w:name w:val="Body Text"/>
    <w:basedOn w:val="Normlny"/>
    <w:link w:val="ZkladntextChar"/>
    <w:rsid w:val="000A562A"/>
    <w:pPr>
      <w:spacing w:before="144" w:after="144"/>
      <w:ind w:firstLine="709"/>
      <w:jc w:val="both"/>
    </w:pPr>
    <w:rPr>
      <w:color w:val="000000"/>
      <w:szCs w:val="20"/>
      <w:lang w:eastAsia="sk-SK"/>
    </w:rPr>
  </w:style>
  <w:style w:type="character" w:customStyle="1" w:styleId="ZkladntextChar">
    <w:name w:val="Základný text Char"/>
    <w:basedOn w:val="Predvolenpsmoodseku"/>
    <w:link w:val="Zkladntext"/>
    <w:rsid w:val="000A562A"/>
    <w:rPr>
      <w:rFonts w:ascii="Times New Roman" w:eastAsia="Times New Roman" w:hAnsi="Times New Roman" w:cs="Times New Roman"/>
      <w:color w:val="000000"/>
      <w:sz w:val="24"/>
      <w:szCs w:val="20"/>
      <w:lang w:val="cs-CZ" w:eastAsia="sk-SK"/>
    </w:rPr>
  </w:style>
  <w:style w:type="paragraph" w:styleId="Pta">
    <w:name w:val="footer"/>
    <w:basedOn w:val="Normlny"/>
    <w:link w:val="PtaChar"/>
    <w:rsid w:val="000A562A"/>
    <w:pPr>
      <w:tabs>
        <w:tab w:val="center" w:pos="4536"/>
        <w:tab w:val="right" w:pos="9072"/>
      </w:tabs>
    </w:pPr>
  </w:style>
  <w:style w:type="character" w:customStyle="1" w:styleId="PtaChar">
    <w:name w:val="Päta Char"/>
    <w:basedOn w:val="Predvolenpsmoodseku"/>
    <w:link w:val="Pta"/>
    <w:rsid w:val="000A562A"/>
    <w:rPr>
      <w:rFonts w:ascii="Times New Roman" w:eastAsia="Times New Roman" w:hAnsi="Times New Roman" w:cs="Times New Roman"/>
      <w:sz w:val="24"/>
      <w:szCs w:val="24"/>
      <w:lang w:val="cs-CZ" w:eastAsia="cs-CZ"/>
    </w:rPr>
  </w:style>
  <w:style w:type="character" w:styleId="slostrany">
    <w:name w:val="page number"/>
    <w:rsid w:val="000A562A"/>
    <w:rPr>
      <w:rFonts w:cs="Times New Roman"/>
    </w:rPr>
  </w:style>
  <w:style w:type="paragraph" w:styleId="Zkladntext3">
    <w:name w:val="Body Text 3"/>
    <w:basedOn w:val="Normlny"/>
    <w:link w:val="Zkladntext3Char"/>
    <w:rsid w:val="000A562A"/>
    <w:pPr>
      <w:jc w:val="both"/>
    </w:pPr>
    <w:rPr>
      <w:rFonts w:ascii="Arial Narrow" w:hAnsi="Arial Narrow"/>
      <w:bCs/>
    </w:rPr>
  </w:style>
  <w:style w:type="character" w:customStyle="1" w:styleId="Zkladntext3Char">
    <w:name w:val="Základný text 3 Char"/>
    <w:basedOn w:val="Predvolenpsmoodseku"/>
    <w:link w:val="Zkladntext3"/>
    <w:rsid w:val="000A562A"/>
    <w:rPr>
      <w:rFonts w:ascii="Arial Narrow" w:eastAsia="Times New Roman" w:hAnsi="Arial Narrow" w:cs="Times New Roman"/>
      <w:bCs/>
      <w:sz w:val="24"/>
      <w:szCs w:val="24"/>
      <w:lang w:val="cs-CZ" w:eastAsia="cs-CZ"/>
    </w:rPr>
  </w:style>
  <w:style w:type="paragraph" w:styleId="Zkladntext2">
    <w:name w:val="Body Text 2"/>
    <w:basedOn w:val="Normlny"/>
    <w:link w:val="Zkladntext2Char"/>
    <w:rsid w:val="000A562A"/>
    <w:rPr>
      <w:rFonts w:ascii="Arial Narrow" w:hAnsi="Arial Narrow"/>
      <w:sz w:val="28"/>
    </w:rPr>
  </w:style>
  <w:style w:type="character" w:customStyle="1" w:styleId="Zkladntext2Char">
    <w:name w:val="Základný text 2 Char"/>
    <w:basedOn w:val="Predvolenpsmoodseku"/>
    <w:link w:val="Zkladntext2"/>
    <w:rsid w:val="000A562A"/>
    <w:rPr>
      <w:rFonts w:ascii="Arial Narrow" w:eastAsia="Times New Roman" w:hAnsi="Arial Narrow" w:cs="Times New Roman"/>
      <w:sz w:val="28"/>
      <w:szCs w:val="24"/>
      <w:lang w:val="cs-CZ" w:eastAsia="cs-CZ"/>
    </w:rPr>
  </w:style>
  <w:style w:type="paragraph" w:styleId="Zarkazkladnhotextu2">
    <w:name w:val="Body Text Indent 2"/>
    <w:basedOn w:val="Normlny"/>
    <w:link w:val="Zarkazkladnhotextu2Char"/>
    <w:rsid w:val="000A562A"/>
    <w:pPr>
      <w:ind w:left="720"/>
    </w:pPr>
    <w:rPr>
      <w:rFonts w:ascii="Arial Narrow" w:hAnsi="Arial Narrow"/>
      <w:b/>
      <w:bCs/>
      <w:sz w:val="28"/>
    </w:rPr>
  </w:style>
  <w:style w:type="character" w:customStyle="1" w:styleId="Zarkazkladnhotextu2Char">
    <w:name w:val="Zarážka základného textu 2 Char"/>
    <w:basedOn w:val="Predvolenpsmoodseku"/>
    <w:link w:val="Zarkazkladnhotextu2"/>
    <w:rsid w:val="000A562A"/>
    <w:rPr>
      <w:rFonts w:ascii="Arial Narrow" w:eastAsia="Times New Roman" w:hAnsi="Arial Narrow" w:cs="Times New Roman"/>
      <w:b/>
      <w:bCs/>
      <w:sz w:val="28"/>
      <w:szCs w:val="24"/>
      <w:lang w:val="cs-CZ" w:eastAsia="cs-CZ"/>
    </w:rPr>
  </w:style>
  <w:style w:type="table" w:styleId="Mriekatabuky">
    <w:name w:val="Table Grid"/>
    <w:basedOn w:val="Normlnatabuka"/>
    <w:rsid w:val="000A562A"/>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Zarkazkladnhotextu3">
    <w:name w:val="Body Text Indent 3"/>
    <w:basedOn w:val="Normlny"/>
    <w:link w:val="Zarkazkladnhotextu3Char"/>
    <w:rsid w:val="000A562A"/>
    <w:pPr>
      <w:ind w:left="360"/>
      <w:jc w:val="both"/>
    </w:pPr>
    <w:rPr>
      <w:rFonts w:ascii="Arial Narrow" w:hAnsi="Arial Narrow"/>
    </w:rPr>
  </w:style>
  <w:style w:type="character" w:customStyle="1" w:styleId="Zarkazkladnhotextu3Char">
    <w:name w:val="Zarážka základného textu 3 Char"/>
    <w:basedOn w:val="Predvolenpsmoodseku"/>
    <w:link w:val="Zarkazkladnhotextu3"/>
    <w:rsid w:val="000A562A"/>
    <w:rPr>
      <w:rFonts w:ascii="Arial Narrow" w:eastAsia="Times New Roman" w:hAnsi="Arial Narrow" w:cs="Times New Roman"/>
      <w:sz w:val="24"/>
      <w:szCs w:val="24"/>
      <w:lang w:val="cs-CZ" w:eastAsia="cs-CZ"/>
    </w:rPr>
  </w:style>
  <w:style w:type="paragraph" w:styleId="Hlavika">
    <w:name w:val="header"/>
    <w:basedOn w:val="Normlny"/>
    <w:link w:val="HlavikaChar"/>
    <w:rsid w:val="000A562A"/>
    <w:pPr>
      <w:tabs>
        <w:tab w:val="center" w:pos="4536"/>
        <w:tab w:val="right" w:pos="9072"/>
      </w:tabs>
    </w:pPr>
  </w:style>
  <w:style w:type="character" w:customStyle="1" w:styleId="HlavikaChar">
    <w:name w:val="Hlavička Char"/>
    <w:basedOn w:val="Predvolenpsmoodseku"/>
    <w:link w:val="Hlavika"/>
    <w:rsid w:val="000A562A"/>
    <w:rPr>
      <w:rFonts w:ascii="Times New Roman" w:eastAsia="Times New Roman" w:hAnsi="Times New Roman" w:cs="Times New Roman"/>
      <w:sz w:val="24"/>
      <w:szCs w:val="24"/>
      <w:lang w:val="cs-CZ" w:eastAsia="cs-CZ"/>
    </w:rPr>
  </w:style>
  <w:style w:type="paragraph" w:customStyle="1" w:styleId="Normlnywebov5">
    <w:name w:val="Normálny (webový)5"/>
    <w:basedOn w:val="Normlny"/>
    <w:rsid w:val="000A562A"/>
    <w:pPr>
      <w:spacing w:after="204"/>
    </w:pPr>
    <w:rPr>
      <w:lang w:val="sk-SK" w:eastAsia="sk-SK"/>
    </w:rPr>
  </w:style>
  <w:style w:type="paragraph" w:customStyle="1" w:styleId="Tabulka">
    <w:name w:val="Tabulka"/>
    <w:basedOn w:val="Normlny"/>
    <w:rsid w:val="000A562A"/>
    <w:rPr>
      <w:color w:val="000000"/>
      <w:sz w:val="18"/>
      <w:szCs w:val="20"/>
      <w:lang w:val="sk-SK" w:eastAsia="en-US"/>
    </w:rPr>
  </w:style>
  <w:style w:type="paragraph" w:customStyle="1" w:styleId="Pismenka">
    <w:name w:val="Pismenka"/>
    <w:basedOn w:val="Zkladntext"/>
    <w:rsid w:val="000A562A"/>
    <w:pPr>
      <w:numPr>
        <w:numId w:val="1"/>
      </w:numPr>
      <w:tabs>
        <w:tab w:val="num" w:pos="426"/>
      </w:tabs>
      <w:spacing w:before="0" w:after="0"/>
      <w:ind w:left="426" w:hanging="426"/>
    </w:pPr>
    <w:rPr>
      <w:b/>
      <w:color w:val="auto"/>
      <w:sz w:val="18"/>
      <w:lang w:eastAsia="en-US"/>
    </w:rPr>
  </w:style>
  <w:style w:type="paragraph" w:styleId="Textkomentra">
    <w:name w:val="annotation text"/>
    <w:basedOn w:val="Normlny"/>
    <w:link w:val="TextkomentraChar"/>
    <w:semiHidden/>
    <w:rsid w:val="000A562A"/>
    <w:rPr>
      <w:sz w:val="20"/>
      <w:szCs w:val="20"/>
    </w:rPr>
  </w:style>
  <w:style w:type="character" w:customStyle="1" w:styleId="TextkomentraChar">
    <w:name w:val="Text komentára Char"/>
    <w:basedOn w:val="Predvolenpsmoodseku"/>
    <w:link w:val="Textkomentra"/>
    <w:semiHidden/>
    <w:rsid w:val="000A562A"/>
    <w:rPr>
      <w:rFonts w:ascii="Times New Roman" w:eastAsia="Times New Roman" w:hAnsi="Times New Roman" w:cs="Times New Roman"/>
      <w:sz w:val="20"/>
      <w:szCs w:val="20"/>
      <w:lang w:val="cs-CZ" w:eastAsia="cs-CZ"/>
    </w:rPr>
  </w:style>
  <w:style w:type="paragraph" w:styleId="Predmetkomentra">
    <w:name w:val="annotation subject"/>
    <w:basedOn w:val="Textkomentra"/>
    <w:next w:val="Textkomentra"/>
    <w:link w:val="PredmetkomentraChar"/>
    <w:semiHidden/>
    <w:rsid w:val="000A562A"/>
    <w:rPr>
      <w:b/>
      <w:bCs/>
    </w:rPr>
  </w:style>
  <w:style w:type="character" w:customStyle="1" w:styleId="PredmetkomentraChar">
    <w:name w:val="Predmet komentára Char"/>
    <w:basedOn w:val="TextkomentraChar"/>
    <w:link w:val="Predmetkomentra"/>
    <w:semiHidden/>
    <w:rsid w:val="000A562A"/>
    <w:rPr>
      <w:rFonts w:ascii="Times New Roman" w:eastAsia="Times New Roman" w:hAnsi="Times New Roman" w:cs="Times New Roman"/>
      <w:b/>
      <w:bCs/>
      <w:sz w:val="20"/>
      <w:szCs w:val="20"/>
      <w:lang w:val="cs-CZ" w:eastAsia="cs-CZ"/>
    </w:rPr>
  </w:style>
  <w:style w:type="paragraph" w:styleId="Revzia">
    <w:name w:val="Revision"/>
    <w:hidden/>
    <w:semiHidden/>
    <w:rsid w:val="000A562A"/>
    <w:pPr>
      <w:spacing w:after="0" w:line="240" w:lineRule="auto"/>
    </w:pPr>
    <w:rPr>
      <w:rFonts w:ascii="Times New Roman" w:eastAsia="Times New Roman" w:hAnsi="Times New Roman" w:cs="Times New Roman"/>
      <w:sz w:val="24"/>
      <w:szCs w:val="24"/>
      <w:lang w:eastAsia="cs-CZ"/>
    </w:rPr>
  </w:style>
  <w:style w:type="paragraph" w:styleId="Textbubliny">
    <w:name w:val="Balloon Text"/>
    <w:basedOn w:val="Normlny"/>
    <w:link w:val="TextbublinyChar"/>
    <w:semiHidden/>
    <w:rsid w:val="000A562A"/>
    <w:rPr>
      <w:rFonts w:ascii="Tahoma" w:hAnsi="Tahoma"/>
      <w:sz w:val="16"/>
      <w:szCs w:val="16"/>
    </w:rPr>
  </w:style>
  <w:style w:type="character" w:customStyle="1" w:styleId="TextbublinyChar">
    <w:name w:val="Text bubliny Char"/>
    <w:basedOn w:val="Predvolenpsmoodseku"/>
    <w:link w:val="Textbubliny"/>
    <w:semiHidden/>
    <w:rsid w:val="000A562A"/>
    <w:rPr>
      <w:rFonts w:ascii="Tahoma" w:eastAsia="Times New Roman" w:hAnsi="Tahoma" w:cs="Times New Roman"/>
      <w:sz w:val="16"/>
      <w:szCs w:val="16"/>
      <w:lang w:val="cs-CZ" w:eastAsia="cs-CZ"/>
    </w:rPr>
  </w:style>
  <w:style w:type="paragraph" w:customStyle="1" w:styleId="Uvod">
    <w:name w:val="Uvod"/>
    <w:basedOn w:val="Normlny"/>
    <w:rsid w:val="000A562A"/>
    <w:pPr>
      <w:ind w:left="284" w:hanging="284"/>
      <w:jc w:val="both"/>
    </w:pPr>
    <w:rPr>
      <w:sz w:val="22"/>
      <w:szCs w:val="20"/>
      <w:lang w:val="sk-SK" w:eastAsia="en-US"/>
    </w:rPr>
  </w:style>
  <w:style w:type="paragraph" w:styleId="Obsah1">
    <w:name w:val="toc 1"/>
    <w:basedOn w:val="Normlny"/>
    <w:next w:val="Normlny"/>
    <w:autoRedefine/>
    <w:rsid w:val="000A562A"/>
    <w:pPr>
      <w:tabs>
        <w:tab w:val="left" w:pos="426"/>
        <w:tab w:val="right" w:pos="9203"/>
      </w:tabs>
      <w:spacing w:before="360"/>
    </w:pPr>
    <w:rPr>
      <w:b/>
      <w:bCs/>
      <w:caps/>
      <w:noProof/>
      <w:sz w:val="20"/>
      <w:szCs w:val="18"/>
      <w:lang w:val="sk-SK" w:eastAsia="en-US"/>
    </w:rPr>
  </w:style>
  <w:style w:type="paragraph" w:styleId="Obsah2">
    <w:name w:val="toc 2"/>
    <w:basedOn w:val="Normlny"/>
    <w:next w:val="Normlny"/>
    <w:autoRedefine/>
    <w:rsid w:val="000A562A"/>
    <w:pPr>
      <w:tabs>
        <w:tab w:val="left" w:pos="993"/>
        <w:tab w:val="right" w:pos="9203"/>
      </w:tabs>
      <w:ind w:firstLine="567"/>
    </w:pPr>
    <w:rPr>
      <w:b/>
      <w:bCs/>
      <w:noProof/>
      <w:sz w:val="20"/>
      <w:szCs w:val="18"/>
      <w:lang w:val="sk-SK" w:eastAsia="en-US"/>
    </w:rPr>
  </w:style>
  <w:style w:type="paragraph" w:styleId="Obsah3">
    <w:name w:val="toc 3"/>
    <w:basedOn w:val="Normlny"/>
    <w:next w:val="Normlny"/>
    <w:autoRedefine/>
    <w:rsid w:val="000A562A"/>
    <w:pPr>
      <w:ind w:left="200"/>
    </w:pPr>
    <w:rPr>
      <w:sz w:val="20"/>
      <w:lang w:val="sk-SK" w:eastAsia="en-US"/>
    </w:rPr>
  </w:style>
  <w:style w:type="paragraph" w:styleId="Obsah4">
    <w:name w:val="toc 4"/>
    <w:basedOn w:val="Normlny"/>
    <w:next w:val="Normlny"/>
    <w:autoRedefine/>
    <w:rsid w:val="000A562A"/>
    <w:pPr>
      <w:ind w:left="400"/>
    </w:pPr>
    <w:rPr>
      <w:sz w:val="20"/>
      <w:lang w:val="sk-SK" w:eastAsia="en-US"/>
    </w:rPr>
  </w:style>
  <w:style w:type="paragraph" w:styleId="Obsah5">
    <w:name w:val="toc 5"/>
    <w:basedOn w:val="Normlny"/>
    <w:next w:val="Normlny"/>
    <w:autoRedefine/>
    <w:rsid w:val="000A562A"/>
    <w:pPr>
      <w:ind w:left="600"/>
    </w:pPr>
    <w:rPr>
      <w:sz w:val="20"/>
      <w:lang w:val="sk-SK" w:eastAsia="en-US"/>
    </w:rPr>
  </w:style>
  <w:style w:type="paragraph" w:styleId="Obsah6">
    <w:name w:val="toc 6"/>
    <w:basedOn w:val="Normlny"/>
    <w:next w:val="Normlny"/>
    <w:autoRedefine/>
    <w:rsid w:val="000A562A"/>
    <w:pPr>
      <w:ind w:left="800"/>
    </w:pPr>
    <w:rPr>
      <w:sz w:val="20"/>
      <w:lang w:val="sk-SK" w:eastAsia="en-US"/>
    </w:rPr>
  </w:style>
  <w:style w:type="paragraph" w:styleId="Obsah7">
    <w:name w:val="toc 7"/>
    <w:basedOn w:val="Normlny"/>
    <w:next w:val="Normlny"/>
    <w:autoRedefine/>
    <w:rsid w:val="000A562A"/>
    <w:pPr>
      <w:ind w:left="1000"/>
    </w:pPr>
    <w:rPr>
      <w:sz w:val="20"/>
      <w:lang w:val="sk-SK" w:eastAsia="en-US"/>
    </w:rPr>
  </w:style>
  <w:style w:type="paragraph" w:styleId="Obsah8">
    <w:name w:val="toc 8"/>
    <w:basedOn w:val="Normlny"/>
    <w:next w:val="Normlny"/>
    <w:autoRedefine/>
    <w:rsid w:val="000A562A"/>
    <w:pPr>
      <w:ind w:left="1200"/>
    </w:pPr>
    <w:rPr>
      <w:sz w:val="20"/>
      <w:lang w:val="sk-SK" w:eastAsia="en-US"/>
    </w:rPr>
  </w:style>
  <w:style w:type="paragraph" w:styleId="Obsah9">
    <w:name w:val="toc 9"/>
    <w:basedOn w:val="Normlny"/>
    <w:next w:val="Normlny"/>
    <w:autoRedefine/>
    <w:rsid w:val="000A562A"/>
    <w:pPr>
      <w:ind w:left="1400"/>
    </w:pPr>
    <w:rPr>
      <w:sz w:val="20"/>
      <w:lang w:val="sk-SK" w:eastAsia="en-US"/>
    </w:rPr>
  </w:style>
  <w:style w:type="character" w:styleId="Hypertextovprepojenie">
    <w:name w:val="Hyperlink"/>
    <w:rsid w:val="000A562A"/>
    <w:rPr>
      <w:rFonts w:cs="Times New Roman"/>
      <w:color w:val="0000FF"/>
      <w:u w:val="single"/>
    </w:rPr>
  </w:style>
  <w:style w:type="character" w:styleId="PouitHypertextovPrepojenie">
    <w:name w:val="FollowedHyperlink"/>
    <w:rsid w:val="000A562A"/>
    <w:rPr>
      <w:rFonts w:cs="Times New Roman"/>
      <w:color w:val="800080"/>
      <w:u w:val="single"/>
    </w:rPr>
  </w:style>
  <w:style w:type="character" w:customStyle="1" w:styleId="ra">
    <w:name w:val="ra"/>
    <w:rsid w:val="000A562A"/>
    <w:rPr>
      <w:rFonts w:cs="Times New Roman"/>
    </w:rPr>
  </w:style>
  <w:style w:type="paragraph" w:styleId="Odsekzoznamu">
    <w:name w:val="List Paragraph"/>
    <w:basedOn w:val="Normlny"/>
    <w:qFormat/>
    <w:rsid w:val="000A562A"/>
    <w:pPr>
      <w:spacing w:after="200" w:line="276" w:lineRule="auto"/>
      <w:ind w:left="720"/>
      <w:contextualSpacing/>
    </w:pPr>
    <w:rPr>
      <w:rFonts w:ascii="Calibri" w:hAnsi="Calibri"/>
      <w:sz w:val="22"/>
      <w:szCs w:val="22"/>
      <w:lang w:val="sk-SK" w:eastAsia="en-US"/>
    </w:rPr>
  </w:style>
  <w:style w:type="paragraph" w:styleId="Podtitul">
    <w:name w:val="Subtitle"/>
    <w:basedOn w:val="Normlny"/>
    <w:next w:val="Normlny"/>
    <w:link w:val="PodtitulChar"/>
    <w:qFormat/>
    <w:rsid w:val="000A562A"/>
    <w:pPr>
      <w:spacing w:after="60"/>
      <w:jc w:val="center"/>
      <w:outlineLvl w:val="1"/>
    </w:pPr>
    <w:rPr>
      <w:rFonts w:ascii="Cambria" w:hAnsi="Cambria"/>
      <w:sz w:val="20"/>
    </w:rPr>
  </w:style>
  <w:style w:type="character" w:customStyle="1" w:styleId="PodtitulChar">
    <w:name w:val="Podtitul Char"/>
    <w:basedOn w:val="Predvolenpsmoodseku"/>
    <w:link w:val="Podtitul"/>
    <w:rsid w:val="000A562A"/>
    <w:rPr>
      <w:rFonts w:ascii="Cambria" w:eastAsia="Times New Roman" w:hAnsi="Cambria" w:cs="Times New Roman"/>
      <w:sz w:val="20"/>
      <w:szCs w:val="24"/>
      <w:lang w:val="cs-CZ" w:eastAsia="cs-CZ"/>
    </w:rPr>
  </w:style>
  <w:style w:type="character" w:styleId="Siln">
    <w:name w:val="Strong"/>
    <w:qFormat/>
    <w:rsid w:val="000A562A"/>
    <w:rPr>
      <w:rFonts w:cs="Times New Roman"/>
      <w:b/>
      <w:bCs/>
    </w:rPr>
  </w:style>
  <w:style w:type="character" w:styleId="Zvraznenie">
    <w:name w:val="Emphasis"/>
    <w:qFormat/>
    <w:rsid w:val="000A562A"/>
    <w:rPr>
      <w:rFonts w:ascii="Calibri" w:hAnsi="Calibri" w:cs="Times New Roman"/>
      <w:b/>
      <w:i/>
      <w:iCs/>
    </w:rPr>
  </w:style>
  <w:style w:type="paragraph" w:customStyle="1" w:styleId="Hlavikaobsahu1">
    <w:name w:val="Hlavička obsahu1"/>
    <w:basedOn w:val="Nadpis1"/>
    <w:next w:val="Normlny"/>
    <w:semiHidden/>
    <w:rsid w:val="000A562A"/>
    <w:pPr>
      <w:spacing w:before="240" w:after="60"/>
      <w:outlineLvl w:val="9"/>
    </w:pPr>
    <w:rPr>
      <w:rFonts w:ascii="Cambria" w:hAnsi="Cambria"/>
      <w:i w:val="0"/>
      <w:kern w:val="32"/>
      <w:sz w:val="32"/>
      <w:szCs w:val="32"/>
      <w:lang w:eastAsia="en-US"/>
    </w:rPr>
  </w:style>
  <w:style w:type="paragraph" w:customStyle="1" w:styleId="TopHeader">
    <w:name w:val="Top Header"/>
    <w:basedOn w:val="Normlny"/>
    <w:rsid w:val="000A562A"/>
    <w:pPr>
      <w:jc w:val="center"/>
    </w:pPr>
    <w:rPr>
      <w:rFonts w:ascii="Arial Narrow" w:hAnsi="Arial Narrow"/>
      <w:b/>
      <w:bCs/>
      <w:sz w:val="22"/>
      <w:szCs w:val="22"/>
      <w:lang w:val="sk-SK" w:eastAsia="en-US"/>
    </w:rPr>
  </w:style>
  <w:style w:type="paragraph" w:styleId="Textpoznmkypodiarou">
    <w:name w:val="footnote text"/>
    <w:basedOn w:val="Normlny"/>
    <w:link w:val="TextpoznmkypodiarouChar"/>
    <w:semiHidden/>
    <w:rsid w:val="000A562A"/>
    <w:rPr>
      <w:sz w:val="20"/>
      <w:szCs w:val="20"/>
    </w:rPr>
  </w:style>
  <w:style w:type="character" w:customStyle="1" w:styleId="TextpoznmkypodiarouChar">
    <w:name w:val="Text poznámky pod čiarou Char"/>
    <w:basedOn w:val="Predvolenpsmoodseku"/>
    <w:link w:val="Textpoznmkypodiarou"/>
    <w:semiHidden/>
    <w:rsid w:val="000A562A"/>
    <w:rPr>
      <w:rFonts w:ascii="Times New Roman" w:eastAsia="Times New Roman" w:hAnsi="Times New Roman" w:cs="Times New Roman"/>
      <w:sz w:val="20"/>
      <w:szCs w:val="20"/>
      <w:lang w:val="cs-CZ" w:eastAsia="cs-CZ"/>
    </w:rPr>
  </w:style>
  <w:style w:type="character" w:styleId="Odkaznapoznmkupodiarou">
    <w:name w:val="footnote reference"/>
    <w:semiHidden/>
    <w:rsid w:val="000A562A"/>
    <w:rPr>
      <w:rFonts w:cs="Times New Roman"/>
      <w:vertAlign w:val="superscript"/>
    </w:rPr>
  </w:style>
  <w:style w:type="table" w:customStyle="1" w:styleId="Mriekatabuky1">
    <w:name w:val="Mriežka tabuľky1"/>
    <w:rsid w:val="000A562A"/>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rsid w:val="000A562A"/>
  </w:style>
  <w:style w:type="paragraph" w:styleId="Oznaitext">
    <w:name w:val="Block Text"/>
    <w:basedOn w:val="Normlny"/>
    <w:rsid w:val="000A562A"/>
    <w:pPr>
      <w:ind w:left="1680" w:right="-468" w:hanging="240"/>
    </w:pPr>
    <w:rPr>
      <w:lang w:val="sk-SK"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BFFE440-5B1A-4D65-8635-388121138C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10479</Words>
  <Characters>59731</Characters>
  <Application>Microsoft Office Word</Application>
  <DocSecurity>0</DocSecurity>
  <Lines>497</Lines>
  <Paragraphs>140</Paragraphs>
  <ScaleCrop>false</ScaleCrop>
  <HeadingPairs>
    <vt:vector size="2" baseType="variant">
      <vt:variant>
        <vt:lpstr>Názov</vt:lpstr>
      </vt:variant>
      <vt:variant>
        <vt:i4>1</vt:i4>
      </vt:variant>
    </vt:vector>
  </HeadingPairs>
  <TitlesOfParts>
    <vt:vector size="1" baseType="lpstr">
      <vt:lpstr/>
    </vt:vector>
  </TitlesOfParts>
  <Company>WorldWood</Company>
  <LinksUpToDate>false</LinksUpToDate>
  <CharactersWithSpaces>70070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Jana Virgulova</dc:creator>
  <cp:keywords/>
  <dc:description/>
  <cp:lastModifiedBy>martinag</cp:lastModifiedBy>
  <cp:revision>4</cp:revision>
  <cp:lastPrinted>2015-08-06T06:24:00Z</cp:lastPrinted>
  <dcterms:created xsi:type="dcterms:W3CDTF">2015-08-06T06:22:00Z</dcterms:created>
  <dcterms:modified xsi:type="dcterms:W3CDTF">2015-08-06T06:32:00Z</dcterms:modified>
</cp:coreProperties>
</file>