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u w:val="single"/>
          <w:lang w:val="sk-SK"/>
        </w:rPr>
      </w:pPr>
      <w:r>
        <w:rPr>
          <w:u w:val="single"/>
          <w:lang w:val="sk-SK"/>
        </w:rPr>
        <w:t>Obec</w:t>
      </w:r>
      <w:r w:rsidR="009665CB">
        <w:rPr>
          <w:u w:val="single"/>
          <w:lang w:val="sk-SK"/>
        </w:rPr>
        <w:t xml:space="preserve"> Malá Lodina </w:t>
      </w:r>
    </w:p>
    <w:p w:rsidR="00427C96" w:rsidRDefault="00427C96">
      <w:pPr>
        <w:rPr>
          <w:u w:val="single"/>
          <w:lang w:val="sk-SK"/>
        </w:rPr>
      </w:pPr>
    </w:p>
    <w:p w:rsidR="00427C96" w:rsidRDefault="00427C96">
      <w:pPr>
        <w:rPr>
          <w:u w:val="single"/>
          <w:lang w:val="sk-SK"/>
        </w:rPr>
      </w:pPr>
    </w:p>
    <w:p w:rsidR="00427C96" w:rsidRDefault="00427C96">
      <w:pPr>
        <w:rPr>
          <w:u w:val="single"/>
          <w:lang w:val="sk-SK"/>
        </w:rPr>
      </w:pPr>
    </w:p>
    <w:p w:rsidR="00427C96" w:rsidRDefault="00427C96">
      <w:pPr>
        <w:rPr>
          <w:u w:val="single"/>
          <w:lang w:val="sk-SK"/>
        </w:rPr>
      </w:pPr>
    </w:p>
    <w:p w:rsidR="00427C96" w:rsidRDefault="00427C96">
      <w:pPr>
        <w:rPr>
          <w:u w:val="single"/>
          <w:lang w:val="sk-SK"/>
        </w:rPr>
      </w:pPr>
    </w:p>
    <w:p w:rsidR="00427C96" w:rsidRDefault="00427C96">
      <w:pPr>
        <w:rPr>
          <w:u w:val="single"/>
          <w:lang w:val="sk-SK"/>
        </w:rPr>
      </w:pPr>
    </w:p>
    <w:p w:rsidR="00427C96" w:rsidRDefault="00427C96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t>VÝROČNÁ SPRÁVA</w:t>
      </w:r>
    </w:p>
    <w:p w:rsidR="00427C96" w:rsidRDefault="00427C96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t xml:space="preserve">Za rok </w:t>
      </w:r>
      <w:r w:rsidR="009665CB">
        <w:rPr>
          <w:b/>
          <w:bCs/>
          <w:lang w:val="sk-SK"/>
        </w:rPr>
        <w:t>2013</w:t>
      </w: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  <w:r>
        <w:rPr>
          <w:lang w:val="sk-SK"/>
        </w:rPr>
        <w:t>Predkladá:</w:t>
      </w:r>
      <w:r w:rsidR="009665CB">
        <w:rPr>
          <w:lang w:val="sk-SK"/>
        </w:rPr>
        <w:t xml:space="preserve"> Ing. Adriána Fečková s</w:t>
      </w:r>
      <w:r>
        <w:rPr>
          <w:lang w:val="sk-SK"/>
        </w:rPr>
        <w:t>tarost</w:t>
      </w:r>
      <w:r w:rsidR="009665CB">
        <w:rPr>
          <w:lang w:val="sk-SK"/>
        </w:rPr>
        <w:t>k</w:t>
      </w:r>
      <w:r>
        <w:rPr>
          <w:lang w:val="sk-SK"/>
        </w:rPr>
        <w:t>a obce</w:t>
      </w: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  <w:r>
        <w:rPr>
          <w:lang w:val="sk-SK"/>
        </w:rPr>
        <w:t>Spracoval</w:t>
      </w:r>
      <w:r w:rsidR="009665CB">
        <w:rPr>
          <w:lang w:val="sk-SK"/>
        </w:rPr>
        <w:t xml:space="preserve"> : Ing. Jana Kičová </w:t>
      </w: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  <w:r>
        <w:rPr>
          <w:lang w:val="sk-SK"/>
        </w:rPr>
        <w:t>Prerokovaná: Obecným zastupiteľstvom a zobratá na vedomie</w:t>
      </w:r>
    </w:p>
    <w:p w:rsidR="00427C96" w:rsidRPr="00E5078D" w:rsidRDefault="00427C96">
      <w:pPr>
        <w:rPr>
          <w:color w:val="000000" w:themeColor="text1"/>
          <w:lang w:val="sk-SK"/>
        </w:rPr>
      </w:pPr>
      <w:r>
        <w:rPr>
          <w:lang w:val="sk-SK"/>
        </w:rPr>
        <w:tab/>
        <w:t xml:space="preserve">          </w:t>
      </w:r>
      <w:r w:rsidR="009665CB">
        <w:rPr>
          <w:lang w:val="sk-SK"/>
        </w:rPr>
        <w:t xml:space="preserve"> </w:t>
      </w:r>
      <w:r w:rsidRPr="00E5078D">
        <w:rPr>
          <w:color w:val="000000" w:themeColor="text1"/>
          <w:lang w:val="sk-SK"/>
        </w:rPr>
        <w:t>Uznesením č.:.</w:t>
      </w:r>
      <w:r w:rsidR="00E5078D" w:rsidRPr="00E5078D">
        <w:rPr>
          <w:color w:val="000000" w:themeColor="text1"/>
          <w:lang w:val="sk-SK"/>
        </w:rPr>
        <w:t>2/2014</w:t>
      </w:r>
      <w:r w:rsidRPr="00E5078D">
        <w:rPr>
          <w:color w:val="000000" w:themeColor="text1"/>
          <w:lang w:val="sk-SK"/>
        </w:rPr>
        <w:t xml:space="preserve"> dňa:</w:t>
      </w:r>
      <w:r w:rsidR="00E5078D" w:rsidRPr="00E5078D">
        <w:rPr>
          <w:color w:val="000000" w:themeColor="text1"/>
          <w:lang w:val="sk-SK"/>
        </w:rPr>
        <w:t xml:space="preserve"> 7.5.2014</w:t>
      </w:r>
      <w:r w:rsidRPr="00E5078D">
        <w:rPr>
          <w:color w:val="000000" w:themeColor="text1"/>
          <w:lang w:val="sk-SK"/>
        </w:rPr>
        <w:t>.</w:t>
      </w:r>
    </w:p>
    <w:p w:rsidR="00427C96" w:rsidRPr="00E5078D" w:rsidRDefault="00427C96">
      <w:pPr>
        <w:rPr>
          <w:color w:val="000000" w:themeColor="text1"/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  <w:r>
        <w:rPr>
          <w:lang w:val="sk-SK"/>
        </w:rPr>
        <w:t>Prílohy: 1. Audítorská správa overenia účtovnej závierky obce za rok 20</w:t>
      </w:r>
      <w:r w:rsidR="007F4A9C">
        <w:rPr>
          <w:lang w:val="sk-SK"/>
        </w:rPr>
        <w:t>13</w:t>
      </w:r>
    </w:p>
    <w:p w:rsidR="00427C96" w:rsidRDefault="00427C96">
      <w:pPr>
        <w:rPr>
          <w:lang w:val="sk-SK"/>
        </w:rPr>
      </w:pPr>
      <w:r>
        <w:rPr>
          <w:lang w:val="sk-SK"/>
        </w:rPr>
        <w:tab/>
        <w:t xml:space="preserve">  2. Audítorská správa o overení súladu výročnej správy s ročnými účtovnými výkazmi</w:t>
      </w:r>
    </w:p>
    <w:p w:rsidR="00427C96" w:rsidRDefault="00427C96">
      <w:pPr>
        <w:rPr>
          <w:lang w:val="sk-SK"/>
        </w:rPr>
      </w:pPr>
      <w:r>
        <w:rPr>
          <w:lang w:val="sk-SK"/>
        </w:rPr>
        <w:tab/>
        <w:t xml:space="preserve">  3. Súvaha</w:t>
      </w:r>
    </w:p>
    <w:p w:rsidR="00427C96" w:rsidRDefault="00427C96">
      <w:pPr>
        <w:rPr>
          <w:lang w:val="sk-SK"/>
        </w:rPr>
      </w:pPr>
      <w:r>
        <w:rPr>
          <w:lang w:val="sk-SK"/>
        </w:rPr>
        <w:tab/>
        <w:t xml:space="preserve">  4. Výkaz ziskov a strát</w:t>
      </w:r>
    </w:p>
    <w:p w:rsidR="00427C96" w:rsidRDefault="00427C96">
      <w:pPr>
        <w:rPr>
          <w:lang w:val="sk-SK"/>
        </w:rPr>
      </w:pPr>
      <w:r>
        <w:rPr>
          <w:lang w:val="sk-SK"/>
        </w:rPr>
        <w:tab/>
        <w:t xml:space="preserve">  5. Poznámky</w:t>
      </w: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  <w:r>
        <w:rPr>
          <w:lang w:val="sk-SK"/>
        </w:rPr>
        <w:t>Spracovaná v súlade s § 20 zákona č. 431/2002 Z.z. o účtovníctve.</w:t>
      </w: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9665CB" w:rsidRDefault="009665CB">
      <w:pPr>
        <w:rPr>
          <w:b/>
          <w:bCs/>
          <w:lang w:val="sk-SK"/>
        </w:rPr>
      </w:pPr>
    </w:p>
    <w:p w:rsidR="007F4A9C" w:rsidRDefault="007F4A9C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  <w:r>
        <w:rPr>
          <w:b/>
          <w:bCs/>
          <w:lang w:val="sk-SK"/>
        </w:rPr>
        <w:lastRenderedPageBreak/>
        <w:t xml:space="preserve">A)  </w:t>
      </w:r>
      <w:r>
        <w:rPr>
          <w:b/>
          <w:bCs/>
          <w:u w:val="single"/>
          <w:lang w:val="sk-SK"/>
        </w:rPr>
        <w:t>Vývoj aktív, pasív a finančnej situácie:</w:t>
      </w:r>
      <w:r>
        <w:rPr>
          <w:b/>
          <w:bCs/>
          <w:lang w:val="sk-SK"/>
        </w:rPr>
        <w:br/>
      </w:r>
      <w:r>
        <w:rPr>
          <w:b/>
          <w:bCs/>
          <w:lang w:val="sk-SK"/>
        </w:rPr>
        <w:br/>
      </w:r>
      <w:r>
        <w:rPr>
          <w:b/>
          <w:bCs/>
          <w:lang w:val="sk-SK"/>
        </w:rPr>
        <w:br/>
      </w:r>
      <w:r>
        <w:rPr>
          <w:b/>
          <w:bCs/>
          <w:lang w:val="sk-SK"/>
        </w:rPr>
        <w:br/>
        <w:t xml:space="preserve">     Obec v súlade s Plánom hospodárskeho a sociálneho rozvoja, zabezpečuje v plnom rozsahu výkon verejnej správy pre obyvateľov obce. Obec nie je vystavená žiadnym významným rizikám a neistotám, ktoré by mohli viesť k zavedeniu prípadného ozdraveného režimu alebo nútenej správy.</w:t>
      </w: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pStyle w:val="Zarkazkladnhotextu"/>
        <w:rPr>
          <w:b/>
          <w:bCs/>
        </w:rPr>
      </w:pPr>
      <w:r>
        <w:rPr>
          <w:b/>
          <w:bCs/>
        </w:rPr>
        <w:t xml:space="preserve">1./ </w:t>
      </w:r>
      <w:r>
        <w:rPr>
          <w:b/>
          <w:bCs/>
          <w:sz w:val="28"/>
        </w:rPr>
        <w:t>H o s p o d á r  e n i e</w:t>
      </w:r>
      <w:r>
        <w:rPr>
          <w:b/>
          <w:bCs/>
        </w:rPr>
        <w:t xml:space="preserve"> obce sa riadi rozpočtom schváleným obecným zastupiteľstvom na rozpočtový rok a výhľadovým rozpočtom na ďalšie dva rozpočtové roky.</w:t>
      </w:r>
    </w:p>
    <w:p w:rsidR="00DD1497" w:rsidRDefault="00427C96">
      <w:pPr>
        <w:ind w:firstLine="360"/>
        <w:rPr>
          <w:b/>
          <w:bCs/>
          <w:lang w:val="sk-SK"/>
        </w:rPr>
      </w:pPr>
      <w:r>
        <w:rPr>
          <w:b/>
          <w:bCs/>
          <w:lang w:val="sk-SK"/>
        </w:rPr>
        <w:t xml:space="preserve">Obec v hodnotenom roku dosiahla v rozpočtovom </w:t>
      </w:r>
      <w:r w:rsidR="00740A2A">
        <w:rPr>
          <w:b/>
          <w:bCs/>
          <w:lang w:val="sk-SK"/>
        </w:rPr>
        <w:t>hospodárení následovné výsledky</w:t>
      </w:r>
    </w:p>
    <w:p w:rsidR="00DD1497" w:rsidRDefault="00DD1497">
      <w:pPr>
        <w:ind w:firstLine="360"/>
        <w:rPr>
          <w:b/>
          <w:bCs/>
          <w:lang w:val="sk-SK"/>
        </w:rPr>
      </w:pPr>
    </w:p>
    <w:p w:rsidR="00427C96" w:rsidRDefault="00427C96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628"/>
        <w:gridCol w:w="1440"/>
        <w:gridCol w:w="1440"/>
        <w:gridCol w:w="1440"/>
        <w:gridCol w:w="1440"/>
      </w:tblGrid>
      <w:tr w:rsidR="00A32B2F" w:rsidRPr="00111876" w:rsidTr="00111876">
        <w:trPr>
          <w:trHeight w:val="340"/>
        </w:trPr>
        <w:tc>
          <w:tcPr>
            <w:tcW w:w="2628" w:type="dxa"/>
          </w:tcPr>
          <w:p w:rsidR="00A32B2F" w:rsidRPr="00111876" w:rsidRDefault="00A32B2F">
            <w:pPr>
              <w:rPr>
                <w:lang w:val="sk-SK"/>
              </w:rPr>
            </w:pPr>
          </w:p>
        </w:tc>
        <w:tc>
          <w:tcPr>
            <w:tcW w:w="2880" w:type="dxa"/>
            <w:gridSpan w:val="2"/>
          </w:tcPr>
          <w:p w:rsidR="00A32B2F" w:rsidRPr="00111876" w:rsidRDefault="00A32B2F" w:rsidP="00111876">
            <w:pPr>
              <w:jc w:val="center"/>
              <w:rPr>
                <w:b/>
                <w:lang w:val="sk-SK"/>
              </w:rPr>
            </w:pPr>
            <w:r w:rsidRPr="00111876">
              <w:rPr>
                <w:b/>
                <w:lang w:val="sk-SK"/>
              </w:rPr>
              <w:t>bežné</w:t>
            </w:r>
          </w:p>
        </w:tc>
        <w:tc>
          <w:tcPr>
            <w:tcW w:w="2880" w:type="dxa"/>
            <w:gridSpan w:val="2"/>
          </w:tcPr>
          <w:p w:rsidR="00A32B2F" w:rsidRPr="00111876" w:rsidRDefault="00A32B2F" w:rsidP="00111876">
            <w:pPr>
              <w:jc w:val="center"/>
              <w:rPr>
                <w:b/>
                <w:lang w:val="sk-SK"/>
              </w:rPr>
            </w:pPr>
            <w:r w:rsidRPr="00111876">
              <w:rPr>
                <w:b/>
                <w:lang w:val="sk-SK"/>
              </w:rPr>
              <w:t>predchádzajúce</w:t>
            </w:r>
          </w:p>
        </w:tc>
      </w:tr>
      <w:tr w:rsidR="00A32B2F" w:rsidRPr="00111876" w:rsidTr="00111876">
        <w:trPr>
          <w:trHeight w:val="340"/>
        </w:trPr>
        <w:tc>
          <w:tcPr>
            <w:tcW w:w="2628" w:type="dxa"/>
          </w:tcPr>
          <w:p w:rsidR="00A32B2F" w:rsidRPr="00111876" w:rsidRDefault="00A32B2F" w:rsidP="00740A2A">
            <w:pPr>
              <w:rPr>
                <w:b/>
                <w:lang w:val="sk-SK"/>
              </w:rPr>
            </w:pPr>
            <w:r w:rsidRPr="00111876">
              <w:rPr>
                <w:b/>
                <w:lang w:val="sk-SK"/>
              </w:rPr>
              <w:t>Ukazovateľ</w:t>
            </w:r>
          </w:p>
        </w:tc>
        <w:tc>
          <w:tcPr>
            <w:tcW w:w="1440" w:type="dxa"/>
          </w:tcPr>
          <w:p w:rsidR="00A32B2F" w:rsidRPr="00111876" w:rsidRDefault="00A32B2F" w:rsidP="00111876">
            <w:pPr>
              <w:jc w:val="center"/>
              <w:rPr>
                <w:b/>
                <w:lang w:val="sk-SK"/>
              </w:rPr>
            </w:pPr>
            <w:r w:rsidRPr="00111876">
              <w:rPr>
                <w:b/>
                <w:lang w:val="sk-SK"/>
              </w:rPr>
              <w:t>rozpočet</w:t>
            </w:r>
          </w:p>
        </w:tc>
        <w:tc>
          <w:tcPr>
            <w:tcW w:w="1440" w:type="dxa"/>
          </w:tcPr>
          <w:p w:rsidR="00A32B2F" w:rsidRPr="00111876" w:rsidRDefault="00A32B2F" w:rsidP="00111876">
            <w:pPr>
              <w:jc w:val="center"/>
              <w:rPr>
                <w:b/>
                <w:lang w:val="sk-SK"/>
              </w:rPr>
            </w:pPr>
            <w:r w:rsidRPr="00111876">
              <w:rPr>
                <w:b/>
                <w:lang w:val="sk-SK"/>
              </w:rPr>
              <w:t>skutočnosť</w:t>
            </w:r>
          </w:p>
        </w:tc>
        <w:tc>
          <w:tcPr>
            <w:tcW w:w="1440" w:type="dxa"/>
          </w:tcPr>
          <w:p w:rsidR="00A32B2F" w:rsidRPr="00111876" w:rsidRDefault="00A32B2F" w:rsidP="00111876">
            <w:pPr>
              <w:jc w:val="center"/>
              <w:rPr>
                <w:b/>
                <w:lang w:val="sk-SK"/>
              </w:rPr>
            </w:pPr>
            <w:r w:rsidRPr="00111876">
              <w:rPr>
                <w:b/>
                <w:lang w:val="sk-SK"/>
              </w:rPr>
              <w:t>rozpočet</w:t>
            </w:r>
          </w:p>
        </w:tc>
        <w:tc>
          <w:tcPr>
            <w:tcW w:w="1440" w:type="dxa"/>
          </w:tcPr>
          <w:p w:rsidR="00A32B2F" w:rsidRPr="00111876" w:rsidRDefault="00A32B2F" w:rsidP="00111876">
            <w:pPr>
              <w:jc w:val="center"/>
              <w:rPr>
                <w:b/>
                <w:lang w:val="sk-SK"/>
              </w:rPr>
            </w:pPr>
            <w:r w:rsidRPr="00111876">
              <w:rPr>
                <w:b/>
                <w:lang w:val="sk-SK"/>
              </w:rPr>
              <w:t>skutočnosť</w:t>
            </w:r>
          </w:p>
        </w:tc>
      </w:tr>
      <w:tr w:rsidR="00A32B2F" w:rsidRPr="00111876" w:rsidTr="00111876">
        <w:trPr>
          <w:trHeight w:val="340"/>
        </w:trPr>
        <w:tc>
          <w:tcPr>
            <w:tcW w:w="2628" w:type="dxa"/>
          </w:tcPr>
          <w:p w:rsidR="00A32B2F" w:rsidRPr="00111876" w:rsidRDefault="00A32B2F">
            <w:pPr>
              <w:rPr>
                <w:b/>
                <w:lang w:val="sk-SK"/>
              </w:rPr>
            </w:pPr>
            <w:r w:rsidRPr="00111876">
              <w:rPr>
                <w:b/>
                <w:lang w:val="sk-SK"/>
              </w:rPr>
              <w:t>-príjmy celkom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108 905,00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69 393,39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113 605,00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85832,15</w:t>
            </w:r>
          </w:p>
        </w:tc>
      </w:tr>
      <w:tr w:rsidR="00A32B2F" w:rsidRPr="00111876" w:rsidTr="00111876">
        <w:trPr>
          <w:trHeight w:val="340"/>
        </w:trPr>
        <w:tc>
          <w:tcPr>
            <w:tcW w:w="2628" w:type="dxa"/>
          </w:tcPr>
          <w:p w:rsidR="00A32B2F" w:rsidRPr="00111876" w:rsidRDefault="00A32B2F">
            <w:pPr>
              <w:rPr>
                <w:b/>
                <w:lang w:val="sk-SK"/>
              </w:rPr>
            </w:pPr>
            <w:r w:rsidRPr="00111876">
              <w:rPr>
                <w:b/>
                <w:lang w:val="sk-SK"/>
              </w:rPr>
              <w:t>z toho:     - bežné</w:t>
            </w:r>
          </w:p>
        </w:tc>
        <w:tc>
          <w:tcPr>
            <w:tcW w:w="1440" w:type="dxa"/>
          </w:tcPr>
          <w:p w:rsidR="00A32B2F" w:rsidRPr="00111876" w:rsidRDefault="00A32B2F" w:rsidP="00943A22">
            <w:pPr>
              <w:rPr>
                <w:lang w:val="sk-SK"/>
              </w:rPr>
            </w:pPr>
            <w:r>
              <w:rPr>
                <w:lang w:val="sk-SK"/>
              </w:rPr>
              <w:t>78 305,00</w:t>
            </w:r>
          </w:p>
        </w:tc>
        <w:tc>
          <w:tcPr>
            <w:tcW w:w="1440" w:type="dxa"/>
          </w:tcPr>
          <w:p w:rsidR="00A32B2F" w:rsidRPr="00111876" w:rsidRDefault="00A32B2F" w:rsidP="00943A22">
            <w:pPr>
              <w:rPr>
                <w:lang w:val="sk-SK"/>
              </w:rPr>
            </w:pPr>
            <w:r>
              <w:rPr>
                <w:lang w:val="sk-SK"/>
              </w:rPr>
              <w:t>69 393,39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83 005,00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70 918,55</w:t>
            </w:r>
          </w:p>
        </w:tc>
      </w:tr>
      <w:tr w:rsidR="00A32B2F" w:rsidRPr="00111876" w:rsidTr="00111876">
        <w:trPr>
          <w:trHeight w:val="340"/>
        </w:trPr>
        <w:tc>
          <w:tcPr>
            <w:tcW w:w="2628" w:type="dxa"/>
          </w:tcPr>
          <w:p w:rsidR="00A32B2F" w:rsidRPr="00111876" w:rsidRDefault="00A32B2F">
            <w:pPr>
              <w:rPr>
                <w:b/>
                <w:lang w:val="sk-SK"/>
              </w:rPr>
            </w:pPr>
            <w:r w:rsidRPr="00111876">
              <w:rPr>
                <w:b/>
                <w:lang w:val="sk-SK"/>
              </w:rPr>
              <w:t xml:space="preserve">                - kapitálové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30 600,00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30 600,00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14 913,60</w:t>
            </w:r>
          </w:p>
        </w:tc>
      </w:tr>
      <w:tr w:rsidR="00A32B2F" w:rsidRPr="00111876" w:rsidTr="00111876">
        <w:trPr>
          <w:trHeight w:val="340"/>
        </w:trPr>
        <w:tc>
          <w:tcPr>
            <w:tcW w:w="2628" w:type="dxa"/>
          </w:tcPr>
          <w:p w:rsidR="00A32B2F" w:rsidRPr="00111876" w:rsidRDefault="00A32B2F">
            <w:pPr>
              <w:rPr>
                <w:b/>
                <w:lang w:val="sk-SK"/>
              </w:rPr>
            </w:pPr>
            <w:r w:rsidRPr="00111876">
              <w:rPr>
                <w:b/>
                <w:lang w:val="sk-SK"/>
              </w:rPr>
              <w:t>- výdavky celkom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108 905,00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65 371,39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113 605,00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68 685,07</w:t>
            </w:r>
          </w:p>
        </w:tc>
      </w:tr>
      <w:tr w:rsidR="00A32B2F" w:rsidRPr="00111876" w:rsidTr="00111876">
        <w:trPr>
          <w:trHeight w:val="340"/>
        </w:trPr>
        <w:tc>
          <w:tcPr>
            <w:tcW w:w="2628" w:type="dxa"/>
          </w:tcPr>
          <w:p w:rsidR="00A32B2F" w:rsidRPr="00111876" w:rsidRDefault="00A32B2F">
            <w:pPr>
              <w:rPr>
                <w:b/>
                <w:lang w:val="sk-SK"/>
              </w:rPr>
            </w:pPr>
            <w:r w:rsidRPr="00111876">
              <w:rPr>
                <w:b/>
                <w:lang w:val="sk-SK"/>
              </w:rPr>
              <w:t>z toho:      - bežné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78 305,00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65 371,39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83 005,00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68 565,07</w:t>
            </w:r>
          </w:p>
        </w:tc>
      </w:tr>
      <w:tr w:rsidR="00A32B2F" w:rsidRPr="00111876" w:rsidTr="00111876">
        <w:trPr>
          <w:trHeight w:val="340"/>
        </w:trPr>
        <w:tc>
          <w:tcPr>
            <w:tcW w:w="2628" w:type="dxa"/>
          </w:tcPr>
          <w:p w:rsidR="00A32B2F" w:rsidRPr="00111876" w:rsidRDefault="00A32B2F">
            <w:pPr>
              <w:rPr>
                <w:b/>
                <w:lang w:val="sk-SK"/>
              </w:rPr>
            </w:pPr>
            <w:r w:rsidRPr="00111876">
              <w:rPr>
                <w:b/>
                <w:lang w:val="sk-SK"/>
              </w:rPr>
              <w:t xml:space="preserve">                 - kapitálové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30 600,00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30 600,00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120,00</w:t>
            </w:r>
          </w:p>
        </w:tc>
      </w:tr>
      <w:tr w:rsidR="00A32B2F" w:rsidRPr="00111876" w:rsidTr="00111876">
        <w:trPr>
          <w:trHeight w:val="340"/>
        </w:trPr>
        <w:tc>
          <w:tcPr>
            <w:tcW w:w="2628" w:type="dxa"/>
          </w:tcPr>
          <w:p w:rsidR="00A32B2F" w:rsidRPr="00111876" w:rsidRDefault="00A32B2F">
            <w:pPr>
              <w:rPr>
                <w:b/>
                <w:lang w:val="sk-SK"/>
              </w:rPr>
            </w:pPr>
            <w:r w:rsidRPr="00111876">
              <w:rPr>
                <w:b/>
                <w:lang w:val="sk-SK"/>
              </w:rPr>
              <w:t>finančné operácie:</w:t>
            </w: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A32B2F" w:rsidRPr="00111876" w:rsidRDefault="00A32B2F">
            <w:pPr>
              <w:rPr>
                <w:lang w:val="sk-SK"/>
              </w:rPr>
            </w:pPr>
          </w:p>
        </w:tc>
      </w:tr>
      <w:tr w:rsidR="00A32B2F" w:rsidRPr="00111876" w:rsidTr="00111876">
        <w:trPr>
          <w:trHeight w:val="340"/>
        </w:trPr>
        <w:tc>
          <w:tcPr>
            <w:tcW w:w="2628" w:type="dxa"/>
          </w:tcPr>
          <w:p w:rsidR="00A32B2F" w:rsidRPr="00111876" w:rsidRDefault="00A32B2F">
            <w:pPr>
              <w:rPr>
                <w:b/>
                <w:lang w:val="sk-SK"/>
              </w:rPr>
            </w:pPr>
            <w:r w:rsidRPr="00111876">
              <w:rPr>
                <w:b/>
                <w:lang w:val="sk-SK"/>
              </w:rPr>
              <w:t xml:space="preserve">                 - príjmové</w:t>
            </w:r>
          </w:p>
        </w:tc>
        <w:tc>
          <w:tcPr>
            <w:tcW w:w="1440" w:type="dxa"/>
            <w:shd w:val="clear" w:color="auto" w:fill="auto"/>
          </w:tcPr>
          <w:p w:rsidR="00A32B2F" w:rsidRPr="00111876" w:rsidRDefault="00A32B2F" w:rsidP="009665CB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5 231,17</w:t>
            </w:r>
          </w:p>
        </w:tc>
        <w:tc>
          <w:tcPr>
            <w:tcW w:w="1440" w:type="dxa"/>
            <w:shd w:val="clear" w:color="auto" w:fill="auto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55 622,01</w:t>
            </w:r>
          </w:p>
        </w:tc>
      </w:tr>
      <w:tr w:rsidR="00A32B2F" w:rsidRPr="00111876" w:rsidTr="00111876">
        <w:trPr>
          <w:trHeight w:val="340"/>
        </w:trPr>
        <w:tc>
          <w:tcPr>
            <w:tcW w:w="2628" w:type="dxa"/>
          </w:tcPr>
          <w:p w:rsidR="00A32B2F" w:rsidRPr="00111876" w:rsidRDefault="00A32B2F">
            <w:pPr>
              <w:rPr>
                <w:b/>
                <w:lang w:val="sk-SK"/>
              </w:rPr>
            </w:pPr>
            <w:r w:rsidRPr="00111876">
              <w:rPr>
                <w:b/>
                <w:lang w:val="sk-SK"/>
              </w:rPr>
              <w:t xml:space="preserve">                 - výdavkové</w:t>
            </w:r>
          </w:p>
        </w:tc>
        <w:tc>
          <w:tcPr>
            <w:tcW w:w="1440" w:type="dxa"/>
            <w:shd w:val="clear" w:color="auto" w:fill="auto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A32B2F" w:rsidRPr="00111876" w:rsidRDefault="00A32B2F">
            <w:pPr>
              <w:rPr>
                <w:lang w:val="sk-SK"/>
              </w:rPr>
            </w:pPr>
            <w:r>
              <w:rPr>
                <w:lang w:val="sk-SK"/>
              </w:rPr>
              <w:t>32 419,70</w:t>
            </w:r>
          </w:p>
        </w:tc>
      </w:tr>
    </w:tbl>
    <w:p w:rsidR="00427C96" w:rsidRDefault="00427C96">
      <w:pPr>
        <w:rPr>
          <w:lang w:val="sk-SK"/>
        </w:rPr>
      </w:pPr>
    </w:p>
    <w:p w:rsidR="00427C96" w:rsidRDefault="00427C96">
      <w:pPr>
        <w:rPr>
          <w:lang w:val="sk-SK"/>
        </w:rPr>
      </w:pPr>
    </w:p>
    <w:p w:rsidR="00427C96" w:rsidRDefault="00427C96">
      <w:pPr>
        <w:rPr>
          <w:b/>
          <w:bCs/>
          <w:lang w:val="sk-SK"/>
        </w:rPr>
      </w:pPr>
      <w:r>
        <w:rPr>
          <w:b/>
          <w:bCs/>
          <w:sz w:val="28"/>
          <w:lang w:val="sk-SK"/>
        </w:rPr>
        <w:t>2./</w:t>
      </w:r>
      <w:r>
        <w:rPr>
          <w:b/>
          <w:bCs/>
          <w:lang w:val="sk-SK"/>
        </w:rPr>
        <w:t xml:space="preserve">  </w:t>
      </w:r>
      <w:r>
        <w:rPr>
          <w:b/>
          <w:bCs/>
          <w:sz w:val="28"/>
          <w:lang w:val="sk-SK"/>
        </w:rPr>
        <w:t>M a j e t k o v é  p o m e r y</w:t>
      </w:r>
      <w:r>
        <w:rPr>
          <w:b/>
          <w:bCs/>
          <w:lang w:val="sk-SK"/>
        </w:rPr>
        <w:t>:</w:t>
      </w: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  <w:r>
        <w:rPr>
          <w:b/>
          <w:bCs/>
          <w:lang w:val="sk-SK"/>
        </w:rPr>
        <w:t>a) Vývoj neobežného hmotného majetku:</w:t>
      </w:r>
    </w:p>
    <w:p w:rsidR="00427C96" w:rsidRDefault="00427C96">
      <w:pPr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590"/>
        <w:gridCol w:w="1094"/>
        <w:gridCol w:w="2146"/>
        <w:gridCol w:w="2160"/>
      </w:tblGrid>
      <w:tr w:rsidR="006815A9">
        <w:tc>
          <w:tcPr>
            <w:tcW w:w="259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Názov majetku</w:t>
            </w:r>
          </w:p>
        </w:tc>
        <w:tc>
          <w:tcPr>
            <w:tcW w:w="1094" w:type="dxa"/>
            <w:vAlign w:val="center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riadok súvahy</w:t>
            </w:r>
          </w:p>
        </w:tc>
        <w:tc>
          <w:tcPr>
            <w:tcW w:w="2146" w:type="dxa"/>
            <w:vAlign w:val="center"/>
          </w:tcPr>
          <w:p w:rsidR="006815A9" w:rsidRDefault="006815A9">
            <w:pPr>
              <w:pStyle w:val="Nadpis1"/>
            </w:pPr>
            <w:r>
              <w:t>bežné obdobie</w:t>
            </w:r>
          </w:p>
        </w:tc>
        <w:tc>
          <w:tcPr>
            <w:tcW w:w="2160" w:type="dxa"/>
            <w:vAlign w:val="center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predch. obdobie</w:t>
            </w:r>
          </w:p>
        </w:tc>
      </w:tr>
      <w:tr w:rsidR="006815A9">
        <w:tc>
          <w:tcPr>
            <w:tcW w:w="259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Budovy , stavby</w:t>
            </w:r>
          </w:p>
        </w:tc>
        <w:tc>
          <w:tcPr>
            <w:tcW w:w="1094" w:type="dxa"/>
          </w:tcPr>
          <w:p w:rsidR="006815A9" w:rsidRDefault="006815A9" w:rsidP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015</w:t>
            </w:r>
          </w:p>
        </w:tc>
        <w:tc>
          <w:tcPr>
            <w:tcW w:w="2146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117 743,44</w:t>
            </w:r>
          </w:p>
        </w:tc>
        <w:tc>
          <w:tcPr>
            <w:tcW w:w="216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123 084,14</w:t>
            </w:r>
          </w:p>
        </w:tc>
      </w:tr>
      <w:tr w:rsidR="006815A9">
        <w:tc>
          <w:tcPr>
            <w:tcW w:w="259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Pozemky</w:t>
            </w:r>
          </w:p>
        </w:tc>
        <w:tc>
          <w:tcPr>
            <w:tcW w:w="1094" w:type="dxa"/>
          </w:tcPr>
          <w:p w:rsidR="006815A9" w:rsidRDefault="006815A9" w:rsidP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012</w:t>
            </w:r>
          </w:p>
        </w:tc>
        <w:tc>
          <w:tcPr>
            <w:tcW w:w="2146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28 222,50</w:t>
            </w:r>
          </w:p>
        </w:tc>
        <w:tc>
          <w:tcPr>
            <w:tcW w:w="216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28 222,50</w:t>
            </w:r>
          </w:p>
        </w:tc>
      </w:tr>
      <w:tr w:rsidR="006815A9">
        <w:tc>
          <w:tcPr>
            <w:tcW w:w="259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Samost. hnuteľné veci</w:t>
            </w:r>
          </w:p>
        </w:tc>
        <w:tc>
          <w:tcPr>
            <w:tcW w:w="1094" w:type="dxa"/>
          </w:tcPr>
          <w:p w:rsidR="006815A9" w:rsidRDefault="006815A9" w:rsidP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016</w:t>
            </w:r>
          </w:p>
        </w:tc>
        <w:tc>
          <w:tcPr>
            <w:tcW w:w="2146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3 543,41</w:t>
            </w:r>
          </w:p>
        </w:tc>
        <w:tc>
          <w:tcPr>
            <w:tcW w:w="2160" w:type="dxa"/>
          </w:tcPr>
          <w:p w:rsidR="006815A9" w:rsidRDefault="006815A9" w:rsidP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786,11</w:t>
            </w:r>
          </w:p>
        </w:tc>
      </w:tr>
      <w:tr w:rsidR="006815A9">
        <w:tc>
          <w:tcPr>
            <w:tcW w:w="259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Dopravné prostriedky</w:t>
            </w:r>
          </w:p>
        </w:tc>
        <w:tc>
          <w:tcPr>
            <w:tcW w:w="1094" w:type="dxa"/>
          </w:tcPr>
          <w:p w:rsidR="006815A9" w:rsidRDefault="006815A9" w:rsidP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017</w:t>
            </w:r>
          </w:p>
        </w:tc>
        <w:tc>
          <w:tcPr>
            <w:tcW w:w="2146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216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6815A9">
        <w:tc>
          <w:tcPr>
            <w:tcW w:w="259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Ostatný DHM</w:t>
            </w:r>
          </w:p>
        </w:tc>
        <w:tc>
          <w:tcPr>
            <w:tcW w:w="1094" w:type="dxa"/>
          </w:tcPr>
          <w:p w:rsidR="006815A9" w:rsidRDefault="006815A9" w:rsidP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020</w:t>
            </w:r>
          </w:p>
        </w:tc>
        <w:tc>
          <w:tcPr>
            <w:tcW w:w="2146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216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6815A9">
        <w:tc>
          <w:tcPr>
            <w:tcW w:w="259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Spolu</w:t>
            </w:r>
          </w:p>
        </w:tc>
        <w:tc>
          <w:tcPr>
            <w:tcW w:w="1094" w:type="dxa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146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149 509,35</w:t>
            </w:r>
          </w:p>
        </w:tc>
        <w:tc>
          <w:tcPr>
            <w:tcW w:w="216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152 092,75</w:t>
            </w:r>
          </w:p>
        </w:tc>
      </w:tr>
    </w:tbl>
    <w:p w:rsidR="00427C96" w:rsidRDefault="00427C96">
      <w:pPr>
        <w:rPr>
          <w:b/>
          <w:bCs/>
          <w:lang w:val="sk-SK"/>
        </w:rPr>
      </w:pPr>
    </w:p>
    <w:p w:rsidR="006815A9" w:rsidRDefault="006815A9">
      <w:pPr>
        <w:rPr>
          <w:b/>
          <w:bCs/>
          <w:lang w:val="sk-SK"/>
        </w:rPr>
      </w:pPr>
    </w:p>
    <w:p w:rsidR="006815A9" w:rsidRDefault="006815A9">
      <w:pPr>
        <w:rPr>
          <w:b/>
          <w:bCs/>
          <w:lang w:val="sk-SK"/>
        </w:rPr>
      </w:pPr>
    </w:p>
    <w:p w:rsidR="00B34249" w:rsidRDefault="00B34249">
      <w:pPr>
        <w:rPr>
          <w:b/>
          <w:bCs/>
          <w:lang w:val="sk-SK"/>
        </w:rPr>
      </w:pPr>
    </w:p>
    <w:p w:rsidR="00B34249" w:rsidRDefault="00B34249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  <w:r>
        <w:rPr>
          <w:b/>
          <w:bCs/>
          <w:lang w:val="sk-SK"/>
        </w:rPr>
        <w:lastRenderedPageBreak/>
        <w:t>b) Vývoj pohľadávok</w:t>
      </w:r>
    </w:p>
    <w:p w:rsidR="00427C96" w:rsidRDefault="00427C96">
      <w:pPr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150"/>
        <w:gridCol w:w="2340"/>
        <w:gridCol w:w="1115"/>
        <w:gridCol w:w="1535"/>
        <w:gridCol w:w="2030"/>
      </w:tblGrid>
      <w:tr w:rsidR="006815A9">
        <w:tc>
          <w:tcPr>
            <w:tcW w:w="115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Číslo účtu</w:t>
            </w:r>
          </w:p>
        </w:tc>
        <w:tc>
          <w:tcPr>
            <w:tcW w:w="234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Názov účtu</w:t>
            </w:r>
          </w:p>
        </w:tc>
        <w:tc>
          <w:tcPr>
            <w:tcW w:w="1115" w:type="dxa"/>
            <w:vAlign w:val="center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riadok súvahy</w:t>
            </w:r>
          </w:p>
        </w:tc>
        <w:tc>
          <w:tcPr>
            <w:tcW w:w="1535" w:type="dxa"/>
            <w:vAlign w:val="center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bežné obd.</w:t>
            </w:r>
          </w:p>
        </w:tc>
        <w:tc>
          <w:tcPr>
            <w:tcW w:w="2030" w:type="dxa"/>
            <w:vAlign w:val="center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predch. obd.</w:t>
            </w:r>
          </w:p>
        </w:tc>
      </w:tr>
      <w:tr w:rsidR="006815A9">
        <w:tc>
          <w:tcPr>
            <w:tcW w:w="115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311</w:t>
            </w:r>
          </w:p>
        </w:tc>
        <w:tc>
          <w:tcPr>
            <w:tcW w:w="234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Odberatelia</w:t>
            </w:r>
          </w:p>
        </w:tc>
        <w:tc>
          <w:tcPr>
            <w:tcW w:w="1115" w:type="dxa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061</w:t>
            </w:r>
          </w:p>
        </w:tc>
        <w:tc>
          <w:tcPr>
            <w:tcW w:w="1535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2 659,18</w:t>
            </w:r>
          </w:p>
        </w:tc>
        <w:tc>
          <w:tcPr>
            <w:tcW w:w="203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6815A9">
        <w:tc>
          <w:tcPr>
            <w:tcW w:w="115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315</w:t>
            </w:r>
          </w:p>
        </w:tc>
        <w:tc>
          <w:tcPr>
            <w:tcW w:w="234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Ost. odberatelia</w:t>
            </w:r>
          </w:p>
        </w:tc>
        <w:tc>
          <w:tcPr>
            <w:tcW w:w="1115" w:type="dxa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065</w:t>
            </w:r>
          </w:p>
        </w:tc>
        <w:tc>
          <w:tcPr>
            <w:tcW w:w="1535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203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6815A9">
        <w:tc>
          <w:tcPr>
            <w:tcW w:w="115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318</w:t>
            </w:r>
          </w:p>
        </w:tc>
        <w:tc>
          <w:tcPr>
            <w:tcW w:w="234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Nedaňové príjmy</w:t>
            </w:r>
          </w:p>
        </w:tc>
        <w:tc>
          <w:tcPr>
            <w:tcW w:w="1115" w:type="dxa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068</w:t>
            </w:r>
          </w:p>
        </w:tc>
        <w:tc>
          <w:tcPr>
            <w:tcW w:w="1535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203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6815A9">
        <w:tc>
          <w:tcPr>
            <w:tcW w:w="115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319</w:t>
            </w:r>
          </w:p>
        </w:tc>
        <w:tc>
          <w:tcPr>
            <w:tcW w:w="234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Daňové príjmy</w:t>
            </w:r>
          </w:p>
        </w:tc>
        <w:tc>
          <w:tcPr>
            <w:tcW w:w="1115" w:type="dxa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069</w:t>
            </w:r>
          </w:p>
        </w:tc>
        <w:tc>
          <w:tcPr>
            <w:tcW w:w="1535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16 989,44</w:t>
            </w:r>
          </w:p>
        </w:tc>
        <w:tc>
          <w:tcPr>
            <w:tcW w:w="203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8 497,19</w:t>
            </w:r>
          </w:p>
        </w:tc>
      </w:tr>
      <w:tr w:rsidR="006815A9">
        <w:tc>
          <w:tcPr>
            <w:tcW w:w="115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378</w:t>
            </w:r>
          </w:p>
        </w:tc>
        <w:tc>
          <w:tcPr>
            <w:tcW w:w="234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Iné pohľadávky</w:t>
            </w:r>
          </w:p>
        </w:tc>
        <w:tc>
          <w:tcPr>
            <w:tcW w:w="1115" w:type="dxa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081</w:t>
            </w:r>
          </w:p>
        </w:tc>
        <w:tc>
          <w:tcPr>
            <w:tcW w:w="1535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203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6815A9">
        <w:tc>
          <w:tcPr>
            <w:tcW w:w="115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Spolu</w:t>
            </w:r>
          </w:p>
        </w:tc>
        <w:tc>
          <w:tcPr>
            <w:tcW w:w="234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</w:p>
        </w:tc>
        <w:tc>
          <w:tcPr>
            <w:tcW w:w="1115" w:type="dxa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535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19 648,62</w:t>
            </w:r>
          </w:p>
        </w:tc>
        <w:tc>
          <w:tcPr>
            <w:tcW w:w="203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8 497,19</w:t>
            </w:r>
          </w:p>
        </w:tc>
      </w:tr>
    </w:tbl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  <w:r>
        <w:rPr>
          <w:b/>
          <w:bCs/>
          <w:sz w:val="28"/>
          <w:lang w:val="sk-SK"/>
        </w:rPr>
        <w:t>3./</w:t>
      </w:r>
      <w:r>
        <w:rPr>
          <w:b/>
          <w:bCs/>
          <w:lang w:val="sk-SK"/>
        </w:rPr>
        <w:t xml:space="preserve"> </w:t>
      </w:r>
      <w:r>
        <w:rPr>
          <w:b/>
          <w:bCs/>
          <w:sz w:val="28"/>
          <w:lang w:val="sk-SK"/>
        </w:rPr>
        <w:t>Vývoj stavu vlastného imania</w:t>
      </w:r>
      <w:r>
        <w:rPr>
          <w:b/>
          <w:bCs/>
          <w:lang w:val="sk-SK"/>
        </w:rPr>
        <w:t>:</w:t>
      </w: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  <w:r>
        <w:rPr>
          <w:b/>
          <w:bCs/>
          <w:lang w:val="sk-SK"/>
        </w:rPr>
        <w:t>a) Vývoj vlastných zdrojov krytia majetku:</w:t>
      </w:r>
    </w:p>
    <w:p w:rsidR="00427C96" w:rsidRDefault="00427C96">
      <w:pPr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70"/>
        <w:gridCol w:w="914"/>
        <w:gridCol w:w="1842"/>
        <w:gridCol w:w="1843"/>
      </w:tblGrid>
      <w:tr w:rsidR="006815A9">
        <w:tc>
          <w:tcPr>
            <w:tcW w:w="277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914" w:type="dxa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riadok súvahy</w:t>
            </w:r>
          </w:p>
        </w:tc>
        <w:tc>
          <w:tcPr>
            <w:tcW w:w="1842" w:type="dxa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bežné obdobie</w:t>
            </w:r>
          </w:p>
        </w:tc>
        <w:tc>
          <w:tcPr>
            <w:tcW w:w="1843" w:type="dxa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predch. obdobie</w:t>
            </w:r>
          </w:p>
        </w:tc>
      </w:tr>
      <w:tr w:rsidR="006815A9">
        <w:tc>
          <w:tcPr>
            <w:tcW w:w="277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vlastné imanie</w:t>
            </w:r>
          </w:p>
        </w:tc>
        <w:tc>
          <w:tcPr>
            <w:tcW w:w="914" w:type="dxa"/>
            <w:vAlign w:val="center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116</w:t>
            </w:r>
          </w:p>
        </w:tc>
        <w:tc>
          <w:tcPr>
            <w:tcW w:w="1842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200 515,63</w:t>
            </w:r>
          </w:p>
        </w:tc>
        <w:tc>
          <w:tcPr>
            <w:tcW w:w="1843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198 170,91</w:t>
            </w:r>
          </w:p>
        </w:tc>
      </w:tr>
      <w:tr w:rsidR="006815A9">
        <w:tc>
          <w:tcPr>
            <w:tcW w:w="277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- z toho</w:t>
            </w:r>
          </w:p>
        </w:tc>
        <w:tc>
          <w:tcPr>
            <w:tcW w:w="914" w:type="dxa"/>
            <w:vAlign w:val="center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842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</w:p>
        </w:tc>
        <w:tc>
          <w:tcPr>
            <w:tcW w:w="1843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</w:p>
        </w:tc>
      </w:tr>
      <w:tr w:rsidR="006815A9">
        <w:tc>
          <w:tcPr>
            <w:tcW w:w="277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oceňovacie rozdiely</w:t>
            </w:r>
          </w:p>
        </w:tc>
        <w:tc>
          <w:tcPr>
            <w:tcW w:w="914" w:type="dxa"/>
            <w:vAlign w:val="center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117</w:t>
            </w:r>
          </w:p>
        </w:tc>
        <w:tc>
          <w:tcPr>
            <w:tcW w:w="1842" w:type="dxa"/>
          </w:tcPr>
          <w:p w:rsidR="006815A9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843" w:type="dxa"/>
          </w:tcPr>
          <w:p w:rsidR="006815A9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6815A9">
        <w:tc>
          <w:tcPr>
            <w:tcW w:w="277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fondy</w:t>
            </w:r>
          </w:p>
        </w:tc>
        <w:tc>
          <w:tcPr>
            <w:tcW w:w="914" w:type="dxa"/>
            <w:vAlign w:val="center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120</w:t>
            </w:r>
          </w:p>
        </w:tc>
        <w:tc>
          <w:tcPr>
            <w:tcW w:w="1842" w:type="dxa"/>
          </w:tcPr>
          <w:p w:rsidR="006815A9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843" w:type="dxa"/>
          </w:tcPr>
          <w:p w:rsidR="006815A9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6815A9">
        <w:tc>
          <w:tcPr>
            <w:tcW w:w="277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výsledok hospodárenia</w:t>
            </w:r>
          </w:p>
        </w:tc>
        <w:tc>
          <w:tcPr>
            <w:tcW w:w="914" w:type="dxa"/>
            <w:vAlign w:val="center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123</w:t>
            </w:r>
          </w:p>
        </w:tc>
        <w:tc>
          <w:tcPr>
            <w:tcW w:w="1842" w:type="dxa"/>
          </w:tcPr>
          <w:p w:rsidR="006815A9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200 515,63</w:t>
            </w:r>
          </w:p>
        </w:tc>
        <w:tc>
          <w:tcPr>
            <w:tcW w:w="1843" w:type="dxa"/>
          </w:tcPr>
          <w:p w:rsidR="006815A9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198 170,91</w:t>
            </w:r>
          </w:p>
        </w:tc>
      </w:tr>
      <w:tr w:rsidR="006815A9">
        <w:tc>
          <w:tcPr>
            <w:tcW w:w="277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nevysporiadaný hosp. výsledok</w:t>
            </w:r>
          </w:p>
        </w:tc>
        <w:tc>
          <w:tcPr>
            <w:tcW w:w="914" w:type="dxa"/>
            <w:vAlign w:val="center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124</w:t>
            </w:r>
          </w:p>
        </w:tc>
        <w:tc>
          <w:tcPr>
            <w:tcW w:w="1842" w:type="dxa"/>
          </w:tcPr>
          <w:p w:rsidR="006815A9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198 149,75</w:t>
            </w:r>
          </w:p>
        </w:tc>
        <w:tc>
          <w:tcPr>
            <w:tcW w:w="1843" w:type="dxa"/>
          </w:tcPr>
          <w:p w:rsidR="006815A9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204 961,84</w:t>
            </w:r>
          </w:p>
        </w:tc>
      </w:tr>
      <w:tr w:rsidR="006815A9">
        <w:tc>
          <w:tcPr>
            <w:tcW w:w="277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výsledok hosp. za hodnotené obdobie</w:t>
            </w:r>
          </w:p>
        </w:tc>
        <w:tc>
          <w:tcPr>
            <w:tcW w:w="914" w:type="dxa"/>
            <w:vAlign w:val="center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125</w:t>
            </w:r>
          </w:p>
        </w:tc>
        <w:tc>
          <w:tcPr>
            <w:tcW w:w="1842" w:type="dxa"/>
          </w:tcPr>
          <w:p w:rsidR="006815A9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2 365,88</w:t>
            </w:r>
          </w:p>
        </w:tc>
        <w:tc>
          <w:tcPr>
            <w:tcW w:w="1843" w:type="dxa"/>
          </w:tcPr>
          <w:p w:rsidR="006815A9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- 6790,93</w:t>
            </w:r>
          </w:p>
        </w:tc>
      </w:tr>
      <w:tr w:rsidR="006815A9">
        <w:tc>
          <w:tcPr>
            <w:tcW w:w="2770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b) Rezervný fond</w:t>
            </w:r>
          </w:p>
        </w:tc>
        <w:tc>
          <w:tcPr>
            <w:tcW w:w="914" w:type="dxa"/>
            <w:vAlign w:val="center"/>
          </w:tcPr>
          <w:p w:rsidR="006815A9" w:rsidRDefault="006815A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x</w:t>
            </w:r>
          </w:p>
        </w:tc>
        <w:tc>
          <w:tcPr>
            <w:tcW w:w="1842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</w:p>
        </w:tc>
        <w:tc>
          <w:tcPr>
            <w:tcW w:w="1843" w:type="dxa"/>
          </w:tcPr>
          <w:p w:rsidR="006815A9" w:rsidRDefault="006815A9">
            <w:pPr>
              <w:rPr>
                <w:b/>
                <w:bCs/>
                <w:lang w:val="sk-SK"/>
              </w:rPr>
            </w:pPr>
          </w:p>
        </w:tc>
      </w:tr>
    </w:tbl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pStyle w:val="Zkladntext"/>
      </w:pPr>
      <w:r>
        <w:t>4./ Výsledky hospodárenia obce a návrh na vysporiadanie dosiahnutého výsledku hospodárenia.</w:t>
      </w:r>
    </w:p>
    <w:p w:rsidR="00427C96" w:rsidRDefault="00427C96">
      <w:pPr>
        <w:rPr>
          <w:b/>
          <w:bCs/>
          <w:lang w:val="sk-SK"/>
        </w:rPr>
      </w:pPr>
    </w:p>
    <w:p w:rsidR="008B263B" w:rsidRDefault="008B263B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  <w:r>
        <w:rPr>
          <w:b/>
          <w:bCs/>
          <w:lang w:val="sk-SK"/>
        </w:rPr>
        <w:t>Výnosy:</w:t>
      </w:r>
    </w:p>
    <w:p w:rsidR="00427C96" w:rsidRDefault="00427C96">
      <w:pPr>
        <w:rPr>
          <w:b/>
          <w:bCs/>
          <w:lang w:val="sk-SK"/>
        </w:rPr>
      </w:pPr>
    </w:p>
    <w:p w:rsidR="008B263B" w:rsidRDefault="008B263B">
      <w:pPr>
        <w:rPr>
          <w:b/>
          <w:bCs/>
          <w:lang w:val="sk-SK"/>
        </w:rPr>
      </w:pPr>
    </w:p>
    <w:p w:rsidR="008B263B" w:rsidRDefault="008B263B">
      <w:pPr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70"/>
        <w:gridCol w:w="914"/>
        <w:gridCol w:w="1842"/>
        <w:gridCol w:w="1843"/>
      </w:tblGrid>
      <w:tr w:rsidR="008B263B">
        <w:tc>
          <w:tcPr>
            <w:tcW w:w="2770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Názov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riadok VZaS</w:t>
            </w:r>
          </w:p>
        </w:tc>
        <w:tc>
          <w:tcPr>
            <w:tcW w:w="1842" w:type="dxa"/>
            <w:vAlign w:val="center"/>
          </w:tcPr>
          <w:p w:rsidR="008B263B" w:rsidRDefault="008B263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hodnotené obdobie</w:t>
            </w:r>
          </w:p>
        </w:tc>
        <w:tc>
          <w:tcPr>
            <w:tcW w:w="1843" w:type="dxa"/>
            <w:vAlign w:val="center"/>
          </w:tcPr>
          <w:p w:rsidR="008B263B" w:rsidRDefault="008B263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predch. obdobie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výnosy celkom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134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156 006,71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104 477,94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tržby za vlastné výkony a tovar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65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88 378,10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16 291,61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aktivácia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74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zmena stavu vnútroorg. Zásob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69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daňové a colné výnosy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79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65 261,05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68 169,07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 xml:space="preserve">ostatné výnosy </w:t>
            </w:r>
            <w:r>
              <w:rPr>
                <w:lang w:val="sk-SK"/>
              </w:rPr>
              <w:lastRenderedPageBreak/>
              <w:t>z prevádzkovej činnosti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lastRenderedPageBreak/>
              <w:t>83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843" w:type="dxa"/>
          </w:tcPr>
          <w:p w:rsidR="008B263B" w:rsidRDefault="008B263B" w:rsidP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14 913,60</w:t>
            </w:r>
          </w:p>
        </w:tc>
      </w:tr>
      <w:tr w:rsidR="008B263B">
        <w:trPr>
          <w:trHeight w:val="135"/>
        </w:trPr>
        <w:tc>
          <w:tcPr>
            <w:tcW w:w="2770" w:type="dxa"/>
          </w:tcPr>
          <w:p w:rsidR="008B263B" w:rsidRDefault="008B263B" w:rsidP="00427C96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lastRenderedPageBreak/>
              <w:t>Názov</w:t>
            </w:r>
          </w:p>
        </w:tc>
        <w:tc>
          <w:tcPr>
            <w:tcW w:w="914" w:type="dxa"/>
            <w:shd w:val="clear" w:color="auto" w:fill="auto"/>
            <w:vAlign w:val="center"/>
          </w:tcPr>
          <w:p w:rsidR="008B263B" w:rsidRDefault="008B263B" w:rsidP="00427C96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riadok VZaS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8B263B" w:rsidRDefault="008B263B" w:rsidP="00427C96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hodnotené obdobie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8B263B" w:rsidRDefault="008B263B" w:rsidP="00427C96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predch. obdobie</w:t>
            </w:r>
          </w:p>
        </w:tc>
      </w:tr>
      <w:tr w:rsidR="008B263B">
        <w:trPr>
          <w:trHeight w:val="135"/>
        </w:trPr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zúčtovanie rezerv a OP z prevádzkovej činnosti</w:t>
            </w:r>
          </w:p>
        </w:tc>
        <w:tc>
          <w:tcPr>
            <w:tcW w:w="914" w:type="dxa"/>
            <w:shd w:val="clear" w:color="auto" w:fill="auto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91</w:t>
            </w:r>
          </w:p>
        </w:tc>
        <w:tc>
          <w:tcPr>
            <w:tcW w:w="1842" w:type="dxa"/>
            <w:shd w:val="clear" w:color="auto" w:fill="auto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zúčtovanie rezerv a OP z fin. činnosti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96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finančné výnosy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0,68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0,99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mimoriadne výnosy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109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výnosy z transferov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124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2 366,88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5 102,67</w:t>
            </w:r>
          </w:p>
        </w:tc>
      </w:tr>
    </w:tbl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  <w:r>
        <w:rPr>
          <w:b/>
          <w:bCs/>
          <w:lang w:val="sk-SK"/>
        </w:rPr>
        <w:t>Náklady:</w:t>
      </w:r>
    </w:p>
    <w:p w:rsidR="00427C96" w:rsidRDefault="00427C96">
      <w:pPr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70"/>
        <w:gridCol w:w="914"/>
        <w:gridCol w:w="1842"/>
        <w:gridCol w:w="1843"/>
      </w:tblGrid>
      <w:tr w:rsidR="008B263B">
        <w:tc>
          <w:tcPr>
            <w:tcW w:w="2770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Názov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riadok VZaS</w:t>
            </w:r>
          </w:p>
        </w:tc>
        <w:tc>
          <w:tcPr>
            <w:tcW w:w="1842" w:type="dxa"/>
            <w:vAlign w:val="center"/>
          </w:tcPr>
          <w:p w:rsidR="008B263B" w:rsidRDefault="008B263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hodnotené obdobie</w:t>
            </w:r>
          </w:p>
        </w:tc>
        <w:tc>
          <w:tcPr>
            <w:tcW w:w="1843" w:type="dxa"/>
            <w:vAlign w:val="center"/>
          </w:tcPr>
          <w:p w:rsidR="008B263B" w:rsidRDefault="008B263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predch. obdobie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náklady celkom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64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153 640,77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111 268,87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spotrebované nákupy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74 989,95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27 317,81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služby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17 191,62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22 896,57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ostatné náklady na prevádzku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21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526,71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15 001,54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odpisy dlhodobého majetku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30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5452,20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6542,64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rezervy a OP z prev. činnosti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31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rezervy a OP z fin. činnosti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36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finančné náklady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40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1 383,96</w:t>
            </w:r>
          </w:p>
        </w:tc>
        <w:tc>
          <w:tcPr>
            <w:tcW w:w="1843" w:type="dxa"/>
          </w:tcPr>
          <w:p w:rsidR="008B263B" w:rsidRDefault="008B263B" w:rsidP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801,34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mimoriadne náklady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49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  <w:tr w:rsidR="008B263B">
        <w:tc>
          <w:tcPr>
            <w:tcW w:w="2770" w:type="dxa"/>
          </w:tcPr>
          <w:p w:rsidR="008B263B" w:rsidRDefault="008B263B">
            <w:pPr>
              <w:rPr>
                <w:lang w:val="sk-SK"/>
              </w:rPr>
            </w:pPr>
            <w:r>
              <w:rPr>
                <w:lang w:val="sk-SK"/>
              </w:rPr>
              <w:t>náklady na transfer</w:t>
            </w:r>
          </w:p>
        </w:tc>
        <w:tc>
          <w:tcPr>
            <w:tcW w:w="914" w:type="dxa"/>
            <w:vAlign w:val="center"/>
          </w:tcPr>
          <w:p w:rsidR="008B263B" w:rsidRDefault="008B263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54</w:t>
            </w:r>
          </w:p>
        </w:tc>
        <w:tc>
          <w:tcPr>
            <w:tcW w:w="1842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  <w:tc>
          <w:tcPr>
            <w:tcW w:w="1843" w:type="dxa"/>
          </w:tcPr>
          <w:p w:rsidR="008B263B" w:rsidRDefault="008B263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0</w:t>
            </w:r>
          </w:p>
        </w:tc>
      </w:tr>
    </w:tbl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p w:rsidR="00427C96" w:rsidRDefault="00427C96" w:rsidP="008B263B">
      <w:pPr>
        <w:pStyle w:val="Nadpis2"/>
      </w:pPr>
      <w:r>
        <w:t>Výsledok hospodárenia za hodnotený rok (riadok 138VZaS)</w:t>
      </w:r>
      <w:r w:rsidR="008B263B">
        <w:t xml:space="preserve"> </w:t>
      </w:r>
    </w:p>
    <w:p w:rsidR="008B263B" w:rsidRPr="008B263B" w:rsidRDefault="008B263B" w:rsidP="008B263B">
      <w:pPr>
        <w:rPr>
          <w:lang w:val="sk-SK"/>
        </w:rPr>
      </w:pPr>
      <w:r>
        <w:rPr>
          <w:lang w:val="sk-SK"/>
        </w:rPr>
        <w:t xml:space="preserve"> zisk 2 365,88 EUR </w:t>
      </w: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pStyle w:val="Zkladntext"/>
      </w:pPr>
      <w:r>
        <w:t>5./ Vysporiadanie dosiahnutého hospodárskeho výsledku:</w:t>
      </w:r>
    </w:p>
    <w:p w:rsidR="00427C96" w:rsidRDefault="00427C96">
      <w:pPr>
        <w:rPr>
          <w:b/>
          <w:bCs/>
          <w:lang w:val="sk-SK"/>
        </w:rPr>
      </w:pPr>
    </w:p>
    <w:p w:rsidR="00A32B2F" w:rsidRDefault="00427C96">
      <w:pPr>
        <w:pStyle w:val="Zkladntext2"/>
      </w:pPr>
      <w:r>
        <w:t>Vykázaný hospodársky výsledok uvedený ako rozdiel nákladov a výnosov v čiastke:</w:t>
      </w:r>
      <w:r w:rsidR="00A32B2F">
        <w:t xml:space="preserve"> </w:t>
      </w:r>
    </w:p>
    <w:p w:rsidR="00427C96" w:rsidRDefault="00A32B2F">
      <w:pPr>
        <w:pStyle w:val="Zkladntext2"/>
      </w:pPr>
      <w:r>
        <w:t xml:space="preserve">- 6 750,93 schodok  </w:t>
      </w:r>
      <w:r w:rsidR="00427C96">
        <w:t>bude preúčtovaný na účet 428- Nevysporiadaný výsledok hospodárenia minulých rokov.</w:t>
      </w: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u w:val="single"/>
          <w:lang w:val="sk-SK"/>
        </w:rPr>
      </w:pPr>
      <w:r>
        <w:rPr>
          <w:b/>
          <w:bCs/>
          <w:lang w:val="sk-SK"/>
        </w:rPr>
        <w:t xml:space="preserve">B/ </w:t>
      </w:r>
      <w:r>
        <w:rPr>
          <w:b/>
          <w:bCs/>
          <w:u w:val="single"/>
          <w:lang w:val="sk-SK"/>
        </w:rPr>
        <w:t>Udalosti osobitného významu, ktoré nastali po skončení účtovného obdobia, za ktoré sa vyhotovuje výročná správa:</w:t>
      </w: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pStyle w:val="Zkladntext2"/>
      </w:pPr>
      <w:r>
        <w:t xml:space="preserve">Obec nezaznamenala po skončení účtovného obdobia udalosti osobitného významu. </w:t>
      </w:r>
    </w:p>
    <w:p w:rsidR="00427C96" w:rsidRDefault="00427C96">
      <w:pPr>
        <w:rPr>
          <w:b/>
          <w:bCs/>
          <w:lang w:val="sk-SK"/>
        </w:rPr>
      </w:pPr>
    </w:p>
    <w:p w:rsidR="00A32B2F" w:rsidRDefault="00A32B2F">
      <w:pPr>
        <w:rPr>
          <w:b/>
          <w:bCs/>
          <w:lang w:val="sk-SK"/>
        </w:rPr>
      </w:pPr>
    </w:p>
    <w:p w:rsidR="00A32B2F" w:rsidRDefault="00A32B2F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  <w:r>
        <w:rPr>
          <w:b/>
          <w:bCs/>
          <w:lang w:val="sk-SK"/>
        </w:rPr>
        <w:lastRenderedPageBreak/>
        <w:t xml:space="preserve">C/ </w:t>
      </w:r>
      <w:r>
        <w:rPr>
          <w:b/>
          <w:bCs/>
          <w:u w:val="single"/>
          <w:lang w:val="sk-SK"/>
        </w:rPr>
        <w:t>Predpokladaný budúci vývoj v činnosti obce:</w:t>
      </w: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pStyle w:val="Zkladntext2"/>
      </w:pPr>
      <w:r>
        <w:t>Obec bude v budúcom období pokračovať v súlade s platnou právnou úpravou v plnení svojich úloh vo výkone verejnej správy. Pritom predpokladáme prechod niektorých nových kompetencií štátu na obec. Obec v prípade ich prechodu je spôsobilá zabezpečiť ich výkon, ak spolu s kompetenciami obdrží aj finančné prostriedky zo štátneho rozpočtu v potrebnej výške. Predpokladáme, že nedostatok finančných zdrojov sa bude aj v ďalšom období prehlbovať, čo spôsobí problémy v realizácii pôvodne stanovených úloh.</w:t>
      </w: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D/ </w:t>
      </w:r>
      <w:r>
        <w:rPr>
          <w:b/>
          <w:bCs/>
          <w:u w:val="single"/>
          <w:lang w:val="sk-SK"/>
        </w:rPr>
        <w:t>Náklady na činnosť v oblasti výskumu a vývoja</w:t>
      </w:r>
      <w:r>
        <w:rPr>
          <w:b/>
          <w:bCs/>
          <w:lang w:val="sk-SK"/>
        </w:rPr>
        <w:t>:</w:t>
      </w: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pStyle w:val="Zkladntext2"/>
      </w:pPr>
      <w:r>
        <w:t>Obec nie je zameraná na činnosť v oblasti výskumu a vývoja, preto v hodnotenom roku na túto činnosť nevynakladala žiadne finančné prostriedky.</w:t>
      </w: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E/ </w:t>
      </w:r>
      <w:r>
        <w:rPr>
          <w:b/>
          <w:bCs/>
          <w:u w:val="single"/>
          <w:lang w:val="sk-SK"/>
        </w:rPr>
        <w:t>Nadobúdanie vlastných akcií, dočasných listov a obchodných podielov</w:t>
      </w:r>
      <w:r>
        <w:rPr>
          <w:b/>
          <w:bCs/>
          <w:lang w:val="sk-SK"/>
        </w:rPr>
        <w:t>.</w:t>
      </w: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  <w:r>
        <w:rPr>
          <w:b/>
          <w:bCs/>
          <w:lang w:val="sk-SK"/>
        </w:rPr>
        <w:t>Obec v hodnotenom období nenadobudla žiadne vlastné akcie ani akcie od iných subjektov.</w:t>
      </w:r>
    </w:p>
    <w:p w:rsidR="00427C96" w:rsidRDefault="00427C96">
      <w:pPr>
        <w:rPr>
          <w:b/>
          <w:bCs/>
          <w:lang w:val="sk-SK"/>
        </w:rPr>
      </w:pPr>
      <w:r>
        <w:rPr>
          <w:b/>
          <w:bCs/>
          <w:lang w:val="sk-SK"/>
        </w:rPr>
        <w:t>Taktiež nenadobudla ani žiadne dočasné listy a obchodné podiely.</w:t>
      </w: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G/ </w:t>
      </w:r>
      <w:r>
        <w:rPr>
          <w:b/>
          <w:bCs/>
          <w:u w:val="single"/>
          <w:lang w:val="sk-SK"/>
        </w:rPr>
        <w:t>Organizačné zložky v zahraničí</w:t>
      </w:r>
      <w:r>
        <w:rPr>
          <w:b/>
          <w:bCs/>
          <w:lang w:val="sk-SK"/>
        </w:rPr>
        <w:t>:</w:t>
      </w: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  <w:r>
        <w:rPr>
          <w:b/>
          <w:bCs/>
          <w:lang w:val="sk-SK"/>
        </w:rPr>
        <w:t>Obec nemá organizačnú zložku v zahraničí. Taktiež nemá žiadne svoje rozpočtové a príspevkové organizácie a obchodné spoločnosti.</w:t>
      </w: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H/ </w:t>
      </w:r>
      <w:r>
        <w:rPr>
          <w:b/>
          <w:bCs/>
          <w:u w:val="single"/>
          <w:lang w:val="sk-SK"/>
        </w:rPr>
        <w:t>Správa cenných papierov</w:t>
      </w:r>
      <w:r>
        <w:rPr>
          <w:b/>
          <w:bCs/>
          <w:lang w:val="sk-SK"/>
        </w:rPr>
        <w:t>:</w:t>
      </w:r>
    </w:p>
    <w:p w:rsidR="00427C96" w:rsidRDefault="00427C96">
      <w:pPr>
        <w:rPr>
          <w:b/>
          <w:bCs/>
          <w:lang w:val="sk-SK"/>
        </w:rPr>
      </w:pPr>
    </w:p>
    <w:p w:rsidR="00427C96" w:rsidRPr="00E5078D" w:rsidRDefault="00427C96">
      <w:pPr>
        <w:pStyle w:val="Zkladntext2"/>
        <w:rPr>
          <w:color w:val="000000" w:themeColor="text1"/>
        </w:rPr>
      </w:pPr>
      <w:r w:rsidRPr="00E5078D">
        <w:rPr>
          <w:color w:val="000000" w:themeColor="text1"/>
        </w:rPr>
        <w:t xml:space="preserve">Obec </w:t>
      </w:r>
      <w:r w:rsidR="00E5078D" w:rsidRPr="00E5078D">
        <w:rPr>
          <w:color w:val="000000" w:themeColor="text1"/>
        </w:rPr>
        <w:t>je vlastníkom cenných papierov spoločnosti VVS a.s. Košice – počet akcií 1730</w:t>
      </w:r>
      <w:r w:rsidRPr="00E5078D">
        <w:rPr>
          <w:color w:val="000000" w:themeColor="text1"/>
        </w:rPr>
        <w:t>.</w:t>
      </w:r>
    </w:p>
    <w:p w:rsidR="00427C96" w:rsidRPr="00E5078D" w:rsidRDefault="00427C96">
      <w:pPr>
        <w:rPr>
          <w:b/>
          <w:bCs/>
          <w:color w:val="000000" w:themeColor="text1"/>
          <w:lang w:val="sk-SK"/>
        </w:rPr>
      </w:pPr>
    </w:p>
    <w:p w:rsidR="00427C96" w:rsidRPr="00E5078D" w:rsidRDefault="00427C96">
      <w:pPr>
        <w:rPr>
          <w:b/>
          <w:bCs/>
          <w:color w:val="000000" w:themeColor="text1"/>
          <w:lang w:val="sk-SK"/>
        </w:rPr>
      </w:pPr>
    </w:p>
    <w:p w:rsidR="00427C96" w:rsidRPr="00E5078D" w:rsidRDefault="00427C96">
      <w:pPr>
        <w:rPr>
          <w:b/>
          <w:bCs/>
          <w:color w:val="000000" w:themeColor="text1"/>
          <w:lang w:val="sk-SK"/>
        </w:rPr>
      </w:pPr>
    </w:p>
    <w:p w:rsidR="00427C96" w:rsidRPr="00E5078D" w:rsidRDefault="00427C96">
      <w:pPr>
        <w:rPr>
          <w:b/>
          <w:bCs/>
          <w:color w:val="000000" w:themeColor="text1"/>
          <w:lang w:val="sk-SK"/>
        </w:rPr>
      </w:pPr>
    </w:p>
    <w:p w:rsidR="00427C96" w:rsidRPr="00E5078D" w:rsidRDefault="00427C96">
      <w:pPr>
        <w:rPr>
          <w:b/>
          <w:bCs/>
          <w:color w:val="000000" w:themeColor="text1"/>
          <w:lang w:val="sk-SK"/>
        </w:rPr>
      </w:pPr>
      <w:r w:rsidRPr="00E5078D">
        <w:rPr>
          <w:b/>
          <w:bCs/>
          <w:color w:val="000000" w:themeColor="text1"/>
          <w:lang w:val="sk-SK"/>
        </w:rPr>
        <w:t>V</w:t>
      </w:r>
      <w:r w:rsidR="00A32B2F" w:rsidRPr="00E5078D">
        <w:rPr>
          <w:b/>
          <w:bCs/>
          <w:color w:val="000000" w:themeColor="text1"/>
          <w:lang w:val="sk-SK"/>
        </w:rPr>
        <w:t xml:space="preserve"> Malej Lodine </w:t>
      </w:r>
      <w:r w:rsidRPr="00E5078D">
        <w:rPr>
          <w:b/>
          <w:bCs/>
          <w:color w:val="000000" w:themeColor="text1"/>
          <w:lang w:val="sk-SK"/>
        </w:rPr>
        <w:t xml:space="preserve">, dňa </w:t>
      </w:r>
      <w:r w:rsidR="00E5078D" w:rsidRPr="00E5078D">
        <w:rPr>
          <w:b/>
          <w:bCs/>
          <w:color w:val="000000" w:themeColor="text1"/>
          <w:lang w:val="sk-SK"/>
        </w:rPr>
        <w:t>30.4.2014</w:t>
      </w:r>
    </w:p>
    <w:p w:rsidR="00427C96" w:rsidRPr="00E5078D" w:rsidRDefault="00427C96">
      <w:pPr>
        <w:rPr>
          <w:b/>
          <w:bCs/>
          <w:color w:val="000000" w:themeColor="text1"/>
          <w:lang w:val="sk-SK"/>
        </w:rPr>
      </w:pPr>
    </w:p>
    <w:p w:rsidR="00427C96" w:rsidRPr="00E5078D" w:rsidRDefault="00427C96">
      <w:pPr>
        <w:rPr>
          <w:b/>
          <w:bCs/>
          <w:color w:val="000000" w:themeColor="text1"/>
          <w:lang w:val="sk-SK"/>
        </w:rPr>
      </w:pPr>
    </w:p>
    <w:p w:rsidR="00427C96" w:rsidRDefault="00A32B2F">
      <w:pPr>
        <w:rPr>
          <w:b/>
          <w:bCs/>
          <w:lang w:val="sk-SK"/>
        </w:rPr>
      </w:pPr>
      <w:r w:rsidRPr="00E5078D">
        <w:rPr>
          <w:b/>
          <w:bCs/>
          <w:color w:val="000000" w:themeColor="text1"/>
          <w:lang w:val="sk-SK"/>
        </w:rPr>
        <w:t xml:space="preserve">                                                                                      </w:t>
      </w:r>
      <w:r>
        <w:rPr>
          <w:b/>
          <w:bCs/>
          <w:lang w:val="sk-SK"/>
        </w:rPr>
        <w:t xml:space="preserve">Ing.Adriána Fečková </w:t>
      </w:r>
    </w:p>
    <w:p w:rsidR="00427C96" w:rsidRDefault="00427C96">
      <w:pPr>
        <w:rPr>
          <w:b/>
          <w:bCs/>
          <w:lang w:val="sk-SK"/>
        </w:rPr>
      </w:pPr>
      <w:r>
        <w:rPr>
          <w:b/>
          <w:bCs/>
          <w:lang w:val="sk-SK"/>
        </w:rPr>
        <w:tab/>
      </w:r>
      <w:r>
        <w:rPr>
          <w:b/>
          <w:bCs/>
          <w:lang w:val="sk-SK"/>
        </w:rPr>
        <w:tab/>
      </w:r>
      <w:r>
        <w:rPr>
          <w:b/>
          <w:bCs/>
          <w:lang w:val="sk-SK"/>
        </w:rPr>
        <w:tab/>
      </w:r>
      <w:r>
        <w:rPr>
          <w:b/>
          <w:bCs/>
          <w:lang w:val="sk-SK"/>
        </w:rPr>
        <w:tab/>
      </w:r>
      <w:r>
        <w:rPr>
          <w:b/>
          <w:bCs/>
          <w:lang w:val="sk-SK"/>
        </w:rPr>
        <w:tab/>
      </w:r>
      <w:r>
        <w:rPr>
          <w:b/>
          <w:bCs/>
          <w:lang w:val="sk-SK"/>
        </w:rPr>
        <w:tab/>
      </w:r>
      <w:r>
        <w:rPr>
          <w:b/>
          <w:bCs/>
          <w:lang w:val="sk-SK"/>
        </w:rPr>
        <w:tab/>
        <w:t>...........................................</w:t>
      </w:r>
    </w:p>
    <w:p w:rsidR="00427C96" w:rsidRDefault="00427C96">
      <w:pPr>
        <w:rPr>
          <w:b/>
          <w:bCs/>
          <w:lang w:val="sk-SK"/>
        </w:rPr>
      </w:pPr>
      <w:r>
        <w:rPr>
          <w:b/>
          <w:bCs/>
          <w:lang w:val="sk-SK"/>
        </w:rPr>
        <w:tab/>
      </w:r>
      <w:r>
        <w:rPr>
          <w:b/>
          <w:bCs/>
          <w:lang w:val="sk-SK"/>
        </w:rPr>
        <w:tab/>
      </w:r>
      <w:r>
        <w:rPr>
          <w:b/>
          <w:bCs/>
          <w:lang w:val="sk-SK"/>
        </w:rPr>
        <w:tab/>
      </w:r>
      <w:r>
        <w:rPr>
          <w:b/>
          <w:bCs/>
          <w:lang w:val="sk-SK"/>
        </w:rPr>
        <w:tab/>
      </w:r>
      <w:r>
        <w:rPr>
          <w:b/>
          <w:bCs/>
          <w:lang w:val="sk-SK"/>
        </w:rPr>
        <w:tab/>
      </w:r>
      <w:r>
        <w:rPr>
          <w:b/>
          <w:bCs/>
          <w:lang w:val="sk-SK"/>
        </w:rPr>
        <w:tab/>
      </w:r>
      <w:r>
        <w:rPr>
          <w:b/>
          <w:bCs/>
          <w:lang w:val="sk-SK"/>
        </w:rPr>
        <w:tab/>
      </w:r>
      <w:r>
        <w:rPr>
          <w:b/>
          <w:bCs/>
          <w:lang w:val="sk-SK"/>
        </w:rPr>
        <w:tab/>
        <w:t>Starost</w:t>
      </w:r>
      <w:r w:rsidR="00A32B2F">
        <w:rPr>
          <w:b/>
          <w:bCs/>
          <w:lang w:val="sk-SK"/>
        </w:rPr>
        <w:t>k</w:t>
      </w:r>
      <w:r>
        <w:rPr>
          <w:b/>
          <w:bCs/>
          <w:lang w:val="sk-SK"/>
        </w:rPr>
        <w:t>a obce</w:t>
      </w:r>
    </w:p>
    <w:p w:rsidR="00427C96" w:rsidRDefault="00427C96">
      <w:pPr>
        <w:rPr>
          <w:b/>
          <w:bCs/>
          <w:lang w:val="sk-SK"/>
        </w:rPr>
      </w:pPr>
    </w:p>
    <w:p w:rsidR="00427C96" w:rsidRDefault="00427C96">
      <w:pPr>
        <w:rPr>
          <w:b/>
          <w:bCs/>
          <w:lang w:val="sk-SK"/>
        </w:rPr>
      </w:pPr>
    </w:p>
    <w:sectPr w:rsidR="00427C96" w:rsidSect="00D179ED">
      <w:footerReference w:type="even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15C0" w:rsidRDefault="00DB15C0">
      <w:r>
        <w:separator/>
      </w:r>
    </w:p>
  </w:endnote>
  <w:endnote w:type="continuationSeparator" w:id="1">
    <w:p w:rsidR="00DB15C0" w:rsidRDefault="00DB15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7C96" w:rsidRDefault="00D179E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27C9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27C96" w:rsidRDefault="00427C9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7C96" w:rsidRDefault="00D179E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27C9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5078D">
      <w:rPr>
        <w:rStyle w:val="slostrany"/>
        <w:noProof/>
      </w:rPr>
      <w:t>5</w:t>
    </w:r>
    <w:r>
      <w:rPr>
        <w:rStyle w:val="slostrany"/>
      </w:rPr>
      <w:fldChar w:fldCharType="end"/>
    </w:r>
  </w:p>
  <w:p w:rsidR="00427C96" w:rsidRDefault="00427C9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15C0" w:rsidRDefault="00DB15C0">
      <w:r>
        <w:separator/>
      </w:r>
    </w:p>
  </w:footnote>
  <w:footnote w:type="continuationSeparator" w:id="1">
    <w:p w:rsidR="00DB15C0" w:rsidRDefault="00DB15C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40A2A"/>
    <w:rsid w:val="00111876"/>
    <w:rsid w:val="00316D04"/>
    <w:rsid w:val="00427C96"/>
    <w:rsid w:val="006815A9"/>
    <w:rsid w:val="00740A2A"/>
    <w:rsid w:val="007F4A9C"/>
    <w:rsid w:val="00846723"/>
    <w:rsid w:val="008B263B"/>
    <w:rsid w:val="0090344D"/>
    <w:rsid w:val="00943A22"/>
    <w:rsid w:val="009665CB"/>
    <w:rsid w:val="00A32B2F"/>
    <w:rsid w:val="00B34249"/>
    <w:rsid w:val="00B74E9F"/>
    <w:rsid w:val="00CA0D76"/>
    <w:rsid w:val="00D179ED"/>
    <w:rsid w:val="00DB15C0"/>
    <w:rsid w:val="00DD1497"/>
    <w:rsid w:val="00E5078D"/>
    <w:rsid w:val="00E90D39"/>
    <w:rsid w:val="00EE39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79ED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D179ED"/>
    <w:pPr>
      <w:keepNext/>
      <w:jc w:val="center"/>
      <w:outlineLvl w:val="0"/>
    </w:pPr>
    <w:rPr>
      <w:b/>
      <w:bCs/>
      <w:lang w:val="sk-SK"/>
    </w:rPr>
  </w:style>
  <w:style w:type="paragraph" w:styleId="Nadpis2">
    <w:name w:val="heading 2"/>
    <w:basedOn w:val="Normlny"/>
    <w:next w:val="Normlny"/>
    <w:qFormat/>
    <w:rsid w:val="00D179ED"/>
    <w:pPr>
      <w:keepNext/>
      <w:outlineLvl w:val="1"/>
    </w:pPr>
    <w:rPr>
      <w:b/>
      <w:bCs/>
      <w:sz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D179ED"/>
    <w:pPr>
      <w:ind w:firstLine="360"/>
    </w:pPr>
    <w:rPr>
      <w:lang w:val="sk-SK"/>
    </w:rPr>
  </w:style>
  <w:style w:type="paragraph" w:styleId="Pta">
    <w:name w:val="footer"/>
    <w:basedOn w:val="Normlny"/>
    <w:rsid w:val="00D179E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179ED"/>
  </w:style>
  <w:style w:type="paragraph" w:styleId="Zkladntext">
    <w:name w:val="Body Text"/>
    <w:basedOn w:val="Normlny"/>
    <w:rsid w:val="00D179ED"/>
    <w:rPr>
      <w:b/>
      <w:bCs/>
      <w:sz w:val="28"/>
      <w:lang w:val="sk-SK"/>
    </w:rPr>
  </w:style>
  <w:style w:type="paragraph" w:styleId="Zkladntext2">
    <w:name w:val="Body Text 2"/>
    <w:basedOn w:val="Normlny"/>
    <w:rsid w:val="00D179ED"/>
    <w:rPr>
      <w:b/>
      <w:bCs/>
      <w:lang w:val="sk-SK"/>
    </w:rPr>
  </w:style>
  <w:style w:type="table" w:styleId="Mriekatabuky">
    <w:name w:val="Table Grid"/>
    <w:basedOn w:val="Normlnatabuka"/>
    <w:rsid w:val="00740A2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869</Words>
  <Characters>4959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/>
  <LinksUpToDate>false</LinksUpToDate>
  <CharactersWithSpaces>5817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SPED012</dc:creator>
  <cp:keywords/>
  <cp:lastModifiedBy>pc</cp:lastModifiedBy>
  <cp:revision>3</cp:revision>
  <cp:lastPrinted>2010-03-28T14:58:00Z</cp:lastPrinted>
  <dcterms:created xsi:type="dcterms:W3CDTF">2015-08-14T04:48:00Z</dcterms:created>
  <dcterms:modified xsi:type="dcterms:W3CDTF">2015-08-28T05:47:00Z</dcterms:modified>
</cp:coreProperties>
</file>