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127" w:rsidRDefault="00F87127" w:rsidP="00155501">
      <w:pPr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rPr>
          <w:rFonts w:ascii="Cambria" w:hAnsi="Cambria" w:cs="Cambria"/>
          <w:sz w:val="28"/>
          <w:szCs w:val="28"/>
        </w:rPr>
      </w:pPr>
    </w:p>
    <w:p w:rsidR="00F87127" w:rsidRDefault="00F0415D" w:rsidP="00155501">
      <w:pPr>
        <w:jc w:val="center"/>
        <w:rPr>
          <w:rFonts w:ascii="Cambria" w:hAnsi="Cambria" w:cs="Cambria"/>
          <w:sz w:val="28"/>
          <w:szCs w:val="28"/>
        </w:rPr>
      </w:pPr>
      <w:r w:rsidRPr="00F0415D">
        <w:rPr>
          <w:rFonts w:ascii="Cambria" w:hAnsi="Cambria" w:cs="Cambria"/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1" o:spid="_x0000_i1025" type="#_x0000_t75" alt="BKLOKY_logo_orig_transp" style="width:340.5pt;height:132pt;visibility:visible">
            <v:imagedata r:id="rId5" o:title=""/>
          </v:shape>
        </w:pict>
      </w:r>
    </w:p>
    <w:p w:rsidR="00F87127" w:rsidRDefault="00F87127" w:rsidP="00155501">
      <w:pPr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spacing w:after="120" w:line="48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VÝROČNÁ SPRÁVA</w:t>
      </w:r>
    </w:p>
    <w:p w:rsidR="00F87127" w:rsidRDefault="00F87127" w:rsidP="00155501">
      <w:pPr>
        <w:spacing w:after="120" w:line="48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NEZISKOVEJ ORGANIZÁCIE BKLOKYBB</w:t>
      </w:r>
    </w:p>
    <w:p w:rsidR="00F87127" w:rsidRDefault="00F87127" w:rsidP="00155501">
      <w:pPr>
        <w:spacing w:after="120" w:line="48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ZA ROK 2014</w:t>
      </w: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i/>
          <w:iCs/>
          <w:sz w:val="20"/>
          <w:szCs w:val="20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ind w:firstLine="360"/>
        <w:jc w:val="both"/>
        <w:rPr>
          <w:rFonts w:ascii="Cambria" w:hAnsi="Cambria" w:cs="Cambria"/>
          <w:b/>
          <w:bCs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OBSAH</w:t>
      </w:r>
    </w:p>
    <w:p w:rsidR="00F87127" w:rsidRDefault="00F87127" w:rsidP="00155501">
      <w:pPr>
        <w:jc w:val="center"/>
        <w:rPr>
          <w:rFonts w:ascii="Cambria" w:hAnsi="Cambria" w:cs="Cambria"/>
          <w:b/>
          <w:bCs/>
          <w:sz w:val="28"/>
          <w:szCs w:val="28"/>
        </w:rPr>
      </w:pPr>
    </w:p>
    <w:p w:rsidR="00F87127" w:rsidRDefault="00F87127" w:rsidP="00155501">
      <w:pPr>
        <w:rPr>
          <w:rFonts w:ascii="Cambria" w:hAnsi="Cambria" w:cs="Cambria"/>
          <w:b/>
          <w:bCs/>
          <w:sz w:val="28"/>
          <w:szCs w:val="28"/>
        </w:rPr>
      </w:pPr>
    </w:p>
    <w:p w:rsidR="00F87127" w:rsidRDefault="00F0415D" w:rsidP="00155501">
      <w:pPr>
        <w:pStyle w:val="Obsah2"/>
        <w:tabs>
          <w:tab w:val="left" w:pos="720"/>
          <w:tab w:val="right" w:leader="dot" w:pos="9062"/>
        </w:tabs>
        <w:spacing w:after="360"/>
        <w:ind w:left="360"/>
        <w:rPr>
          <w:rFonts w:ascii="Cambria" w:hAnsi="Cambria" w:cs="Cambria"/>
          <w:noProof/>
          <w:sz w:val="28"/>
          <w:szCs w:val="28"/>
        </w:rPr>
      </w:pPr>
      <w:r>
        <w:rPr>
          <w:rFonts w:ascii="Cambria" w:hAnsi="Cambria" w:cs="Cambria"/>
          <w:sz w:val="28"/>
          <w:szCs w:val="28"/>
        </w:rPr>
        <w:fldChar w:fldCharType="begin"/>
      </w:r>
      <w:r w:rsidR="00F87127">
        <w:rPr>
          <w:rFonts w:ascii="Cambria" w:hAnsi="Cambria" w:cs="Cambria"/>
          <w:sz w:val="28"/>
          <w:szCs w:val="28"/>
        </w:rPr>
        <w:instrText xml:space="preserve"> TOC \o "1-3" \h \z \u </w:instrText>
      </w:r>
      <w:r>
        <w:rPr>
          <w:rFonts w:ascii="Cambria" w:hAnsi="Cambria" w:cs="Cambria"/>
          <w:sz w:val="28"/>
          <w:szCs w:val="28"/>
        </w:rPr>
        <w:fldChar w:fldCharType="separate"/>
      </w:r>
      <w:hyperlink r:id="rId6" w:anchor="_Toc263751288" w:history="1">
        <w:r w:rsidR="00F87127">
          <w:rPr>
            <w:rStyle w:val="Hypertextovprepojenie"/>
            <w:rFonts w:ascii="Cambria" w:hAnsi="Cambria" w:cs="Cambria"/>
            <w:noProof/>
          </w:rPr>
          <w:t>1.</w:t>
        </w:r>
        <w:r w:rsidR="00F87127">
          <w:rPr>
            <w:rStyle w:val="Hypertextovprepojenie"/>
            <w:rFonts w:ascii="Cambria" w:hAnsi="Cambria" w:cs="Cambria"/>
            <w:noProof/>
          </w:rPr>
          <w:tab/>
          <w:t xml:space="preserve">Identifikačné údaje organizácie </w:t>
        </w:r>
        <w:r w:rsidR="00F87127">
          <w:rPr>
            <w:rStyle w:val="Hypertextovprepojenie"/>
            <w:rFonts w:ascii="Cambria" w:hAnsi="Cambria" w:cs="Cambria"/>
            <w:noProof/>
            <w:webHidden/>
          </w:rPr>
          <w:tab/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begin"/>
        </w:r>
        <w:r w:rsidR="00F87127">
          <w:rPr>
            <w:rStyle w:val="Hypertextovprepojenie"/>
            <w:rFonts w:ascii="Cambria" w:hAnsi="Cambria" w:cs="Cambria"/>
            <w:noProof/>
            <w:webHidden/>
          </w:rPr>
          <w:instrText xml:space="preserve"> PAGEREF _Toc263751288 \h </w:instrText>
        </w:r>
        <w:r>
          <w:rPr>
            <w:rStyle w:val="Hypertextovprepojenie"/>
            <w:rFonts w:ascii="Cambria" w:hAnsi="Cambria" w:cs="Cambria"/>
            <w:noProof/>
            <w:webHidden/>
          </w:rPr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separate"/>
        </w:r>
        <w:r w:rsidR="004F7167">
          <w:rPr>
            <w:rStyle w:val="Hypertextovprepojenie"/>
            <w:rFonts w:ascii="Cambria" w:hAnsi="Cambria" w:cs="Cambria"/>
            <w:noProof/>
            <w:webHidden/>
          </w:rPr>
          <w:t>3</w:t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end"/>
        </w:r>
      </w:hyperlink>
    </w:p>
    <w:p w:rsidR="00F87127" w:rsidRDefault="00F0415D" w:rsidP="00155501">
      <w:pPr>
        <w:pStyle w:val="Obsah2"/>
        <w:tabs>
          <w:tab w:val="left" w:pos="720"/>
          <w:tab w:val="right" w:leader="dot" w:pos="9062"/>
        </w:tabs>
        <w:spacing w:after="360"/>
        <w:ind w:left="360"/>
        <w:rPr>
          <w:rFonts w:ascii="Cambria" w:hAnsi="Cambria" w:cs="Cambria"/>
          <w:noProof/>
          <w:sz w:val="28"/>
          <w:szCs w:val="28"/>
        </w:rPr>
      </w:pPr>
      <w:hyperlink r:id="rId7" w:anchor="_Toc263751289" w:history="1">
        <w:r w:rsidR="00F87127">
          <w:rPr>
            <w:rStyle w:val="Hypertextovprepojenie"/>
            <w:rFonts w:ascii="Cambria" w:hAnsi="Cambria" w:cs="Cambria"/>
            <w:noProof/>
          </w:rPr>
          <w:t>2.</w:t>
        </w:r>
        <w:r w:rsidR="00F87127">
          <w:rPr>
            <w:rStyle w:val="Hypertextovprepojenie"/>
            <w:rFonts w:ascii="Cambria" w:hAnsi="Cambria" w:cs="Cambria"/>
            <w:noProof/>
          </w:rPr>
          <w:tab/>
          <w:t>Cieľ organizácie</w:t>
        </w:r>
        <w:r w:rsidR="00F87127">
          <w:rPr>
            <w:rStyle w:val="Hypertextovprepojenie"/>
            <w:rFonts w:ascii="Cambria" w:hAnsi="Cambria" w:cs="Cambria"/>
            <w:noProof/>
            <w:webHidden/>
          </w:rPr>
          <w:tab/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begin"/>
        </w:r>
        <w:r w:rsidR="00F87127">
          <w:rPr>
            <w:rStyle w:val="Hypertextovprepojenie"/>
            <w:rFonts w:ascii="Cambria" w:hAnsi="Cambria" w:cs="Cambria"/>
            <w:noProof/>
            <w:webHidden/>
          </w:rPr>
          <w:instrText xml:space="preserve"> PAGEREF _Toc263751289 \h </w:instrText>
        </w:r>
        <w:r>
          <w:rPr>
            <w:rStyle w:val="Hypertextovprepojenie"/>
            <w:rFonts w:ascii="Cambria" w:hAnsi="Cambria" w:cs="Cambria"/>
            <w:noProof/>
            <w:webHidden/>
          </w:rPr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separate"/>
        </w:r>
        <w:r w:rsidR="004F7167">
          <w:rPr>
            <w:rStyle w:val="Hypertextovprepojenie"/>
            <w:rFonts w:ascii="Cambria" w:hAnsi="Cambria" w:cs="Cambria"/>
            <w:noProof/>
            <w:webHidden/>
          </w:rPr>
          <w:t>3</w:t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end"/>
        </w:r>
      </w:hyperlink>
    </w:p>
    <w:p w:rsidR="00F87127" w:rsidRDefault="00F0415D" w:rsidP="00155501">
      <w:pPr>
        <w:pStyle w:val="Obsah2"/>
        <w:tabs>
          <w:tab w:val="left" w:pos="720"/>
          <w:tab w:val="right" w:leader="dot" w:pos="9062"/>
        </w:tabs>
        <w:spacing w:after="360"/>
        <w:ind w:left="360"/>
        <w:rPr>
          <w:rFonts w:ascii="Cambria" w:hAnsi="Cambria" w:cs="Cambria"/>
          <w:noProof/>
          <w:sz w:val="28"/>
          <w:szCs w:val="28"/>
        </w:rPr>
      </w:pPr>
      <w:hyperlink r:id="rId8" w:anchor="_Toc263751290" w:history="1">
        <w:r w:rsidR="00F87127">
          <w:rPr>
            <w:rStyle w:val="Hypertextovprepojenie"/>
            <w:rFonts w:ascii="Cambria" w:hAnsi="Cambria" w:cs="Cambria"/>
            <w:noProof/>
          </w:rPr>
          <w:t>3.</w:t>
        </w:r>
        <w:r w:rsidR="00F87127">
          <w:rPr>
            <w:rStyle w:val="Hypertextovprepojenie"/>
            <w:rFonts w:ascii="Cambria" w:hAnsi="Cambria" w:cs="Cambria"/>
            <w:noProof/>
          </w:rPr>
          <w:tab/>
          <w:t>Aktivity organizácie v roku 2014</w:t>
        </w:r>
        <w:r w:rsidR="00F87127">
          <w:rPr>
            <w:rStyle w:val="Hypertextovprepojenie"/>
            <w:rFonts w:ascii="Cambria" w:hAnsi="Cambria" w:cs="Cambria"/>
            <w:noProof/>
            <w:webHidden/>
          </w:rPr>
          <w:tab/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begin"/>
        </w:r>
        <w:r w:rsidR="00F87127">
          <w:rPr>
            <w:rStyle w:val="Hypertextovprepojenie"/>
            <w:rFonts w:ascii="Cambria" w:hAnsi="Cambria" w:cs="Cambria"/>
            <w:noProof/>
            <w:webHidden/>
          </w:rPr>
          <w:instrText xml:space="preserve"> PAGEREF _Toc263751290 \h </w:instrText>
        </w:r>
        <w:r>
          <w:rPr>
            <w:rStyle w:val="Hypertextovprepojenie"/>
            <w:rFonts w:ascii="Cambria" w:hAnsi="Cambria" w:cs="Cambria"/>
            <w:noProof/>
            <w:webHidden/>
          </w:rPr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separate"/>
        </w:r>
        <w:r w:rsidR="004F7167">
          <w:rPr>
            <w:rStyle w:val="Hypertextovprepojenie"/>
            <w:rFonts w:ascii="Cambria" w:hAnsi="Cambria" w:cs="Cambria"/>
            <w:noProof/>
            <w:webHidden/>
          </w:rPr>
          <w:t>3</w:t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end"/>
        </w:r>
      </w:hyperlink>
    </w:p>
    <w:p w:rsidR="00F87127" w:rsidRDefault="00F0415D" w:rsidP="00155501">
      <w:pPr>
        <w:pStyle w:val="Obsah2"/>
        <w:tabs>
          <w:tab w:val="left" w:pos="720"/>
          <w:tab w:val="right" w:leader="dot" w:pos="9062"/>
        </w:tabs>
        <w:spacing w:after="360"/>
        <w:ind w:left="360"/>
        <w:rPr>
          <w:rFonts w:ascii="Cambria" w:hAnsi="Cambria" w:cs="Cambria"/>
          <w:noProof/>
          <w:sz w:val="28"/>
          <w:szCs w:val="28"/>
        </w:rPr>
      </w:pPr>
      <w:hyperlink r:id="rId9" w:anchor="_Toc263751291" w:history="1">
        <w:r w:rsidR="00F87127">
          <w:rPr>
            <w:rStyle w:val="Hypertextovprepojenie"/>
            <w:rFonts w:ascii="Cambria" w:hAnsi="Cambria" w:cs="Cambria"/>
            <w:noProof/>
          </w:rPr>
          <w:t>4.</w:t>
        </w:r>
        <w:r w:rsidR="00F87127">
          <w:rPr>
            <w:rStyle w:val="Hypertextovprepojenie"/>
            <w:rFonts w:ascii="Cambria" w:hAnsi="Cambria" w:cs="Cambria"/>
            <w:noProof/>
          </w:rPr>
          <w:tab/>
          <w:t>Finančné prostriedky a ich použitie</w:t>
        </w:r>
        <w:r w:rsidR="00F87127">
          <w:rPr>
            <w:rStyle w:val="Hypertextovprepojenie"/>
            <w:rFonts w:ascii="Cambria" w:hAnsi="Cambria" w:cs="Cambria"/>
            <w:noProof/>
            <w:webHidden/>
          </w:rPr>
          <w:tab/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begin"/>
        </w:r>
        <w:r w:rsidR="00F87127">
          <w:rPr>
            <w:rStyle w:val="Hypertextovprepojenie"/>
            <w:rFonts w:ascii="Cambria" w:hAnsi="Cambria" w:cs="Cambria"/>
            <w:noProof/>
            <w:webHidden/>
          </w:rPr>
          <w:instrText xml:space="preserve"> PAGEREF _Toc263751291 \h </w:instrText>
        </w:r>
        <w:r>
          <w:rPr>
            <w:rStyle w:val="Hypertextovprepojenie"/>
            <w:rFonts w:ascii="Cambria" w:hAnsi="Cambria" w:cs="Cambria"/>
            <w:noProof/>
            <w:webHidden/>
          </w:rPr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separate"/>
        </w:r>
        <w:r w:rsidR="004F7167">
          <w:rPr>
            <w:rStyle w:val="Hypertextovprepojenie"/>
            <w:rFonts w:ascii="Cambria" w:hAnsi="Cambria" w:cs="Cambria"/>
            <w:noProof/>
            <w:webHidden/>
          </w:rPr>
          <w:t>5</w:t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end"/>
        </w:r>
      </w:hyperlink>
    </w:p>
    <w:p w:rsidR="00F87127" w:rsidRDefault="00F0415D" w:rsidP="00155501">
      <w:pPr>
        <w:pStyle w:val="Obsah2"/>
        <w:tabs>
          <w:tab w:val="left" w:pos="720"/>
          <w:tab w:val="right" w:leader="dot" w:pos="9062"/>
        </w:tabs>
        <w:spacing w:after="360"/>
        <w:ind w:left="360"/>
        <w:rPr>
          <w:rFonts w:ascii="Cambria" w:hAnsi="Cambria" w:cs="Cambria"/>
          <w:noProof/>
          <w:sz w:val="28"/>
          <w:szCs w:val="28"/>
        </w:rPr>
      </w:pPr>
      <w:hyperlink r:id="rId10" w:anchor="_Toc263751292" w:history="1">
        <w:r w:rsidR="00F87127">
          <w:rPr>
            <w:rStyle w:val="Hypertextovprepojenie"/>
            <w:rFonts w:ascii="Cambria" w:hAnsi="Cambria" w:cs="Cambria"/>
            <w:noProof/>
          </w:rPr>
          <w:t>5.</w:t>
        </w:r>
        <w:r w:rsidR="00F87127">
          <w:rPr>
            <w:rStyle w:val="Hypertextovprepojenie"/>
            <w:rFonts w:ascii="Cambria" w:hAnsi="Cambria" w:cs="Cambria"/>
            <w:noProof/>
          </w:rPr>
          <w:tab/>
          <w:t>Poďakovanie partnerom</w:t>
        </w:r>
        <w:r w:rsidR="00F87127">
          <w:rPr>
            <w:rStyle w:val="Hypertextovprepojenie"/>
            <w:rFonts w:ascii="Cambria" w:hAnsi="Cambria" w:cs="Cambria"/>
            <w:noProof/>
            <w:webHidden/>
          </w:rPr>
          <w:tab/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begin"/>
        </w:r>
        <w:r w:rsidR="00F87127">
          <w:rPr>
            <w:rStyle w:val="Hypertextovprepojenie"/>
            <w:rFonts w:ascii="Cambria" w:hAnsi="Cambria" w:cs="Cambria"/>
            <w:noProof/>
            <w:webHidden/>
          </w:rPr>
          <w:instrText xml:space="preserve"> PAGEREF _Toc263751292 \h </w:instrText>
        </w:r>
        <w:r>
          <w:rPr>
            <w:rStyle w:val="Hypertextovprepojenie"/>
            <w:rFonts w:ascii="Cambria" w:hAnsi="Cambria" w:cs="Cambria"/>
            <w:noProof/>
            <w:webHidden/>
          </w:rPr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separate"/>
        </w:r>
        <w:r w:rsidR="004F7167">
          <w:rPr>
            <w:rStyle w:val="Hypertextovprepojenie"/>
            <w:rFonts w:ascii="Cambria" w:hAnsi="Cambria" w:cs="Cambria"/>
            <w:noProof/>
            <w:webHidden/>
          </w:rPr>
          <w:t>5</w:t>
        </w:r>
        <w:r>
          <w:rPr>
            <w:rStyle w:val="Hypertextovprepojenie"/>
            <w:rFonts w:ascii="Cambria" w:hAnsi="Cambria" w:cs="Cambria"/>
            <w:noProof/>
            <w:webHidden/>
          </w:rPr>
          <w:fldChar w:fldCharType="end"/>
        </w:r>
      </w:hyperlink>
    </w:p>
    <w:p w:rsidR="00F87127" w:rsidRDefault="00F0415D" w:rsidP="00155501">
      <w:pPr>
        <w:spacing w:after="360"/>
        <w:ind w:left="360"/>
        <w:jc w:val="both"/>
        <w:rPr>
          <w:rFonts w:ascii="Cambria" w:hAnsi="Cambria" w:cs="Cambria"/>
          <w:b/>
          <w:bCs/>
          <w:sz w:val="28"/>
          <w:szCs w:val="28"/>
        </w:rPr>
      </w:pPr>
      <w:r>
        <w:rPr>
          <w:rFonts w:ascii="Cambria" w:hAnsi="Cambria" w:cs="Cambria"/>
          <w:sz w:val="28"/>
          <w:szCs w:val="28"/>
        </w:rPr>
        <w:fldChar w:fldCharType="end"/>
      </w: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pStyle w:val="Nadpis2"/>
        <w:rPr>
          <w:rFonts w:ascii="Cambria" w:hAnsi="Cambria" w:cs="Cambria"/>
          <w:sz w:val="24"/>
          <w:szCs w:val="24"/>
        </w:rPr>
      </w:pPr>
      <w:r>
        <w:rPr>
          <w:rFonts w:ascii="Cambria" w:hAnsi="Cambria" w:cs="Cambria"/>
          <w:b w:val="0"/>
          <w:bCs w:val="0"/>
          <w:i w:val="0"/>
          <w:iCs w:val="0"/>
        </w:rPr>
        <w:br w:type="page"/>
      </w:r>
      <w:bookmarkStart w:id="0" w:name="_Toc263751288"/>
      <w:r>
        <w:rPr>
          <w:rFonts w:ascii="Cambria" w:hAnsi="Cambria" w:cs="Cambria"/>
          <w:sz w:val="24"/>
          <w:szCs w:val="24"/>
        </w:rPr>
        <w:lastRenderedPageBreak/>
        <w:t xml:space="preserve">Identifikačné údaje organizácie </w:t>
      </w:r>
      <w:r>
        <w:rPr>
          <w:rFonts w:ascii="Cambria" w:hAnsi="Cambria" w:cs="Cambria"/>
          <w:b w:val="0"/>
          <w:bCs w:val="0"/>
          <w:sz w:val="24"/>
          <w:szCs w:val="24"/>
        </w:rPr>
        <w:t>(názov organizácie, sídlo organizácie, registrácia, bankové spojenie, kontakt, riaditeľ, predseda správnej rady, členovia, forma hospodárenia)</w:t>
      </w:r>
      <w:bookmarkEnd w:id="0"/>
    </w:p>
    <w:p w:rsidR="00F87127" w:rsidRDefault="00F87127" w:rsidP="00155501">
      <w:pPr>
        <w:jc w:val="both"/>
        <w:rPr>
          <w:rFonts w:ascii="Cambria" w:hAnsi="Cambria" w:cs="Cambria"/>
          <w:b/>
          <w:bCs/>
        </w:rPr>
      </w:pPr>
    </w:p>
    <w:tbl>
      <w:tblPr>
        <w:tblW w:w="0" w:type="auto"/>
        <w:tblInd w:w="-10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1E0"/>
      </w:tblPr>
      <w:tblGrid>
        <w:gridCol w:w="2800"/>
        <w:gridCol w:w="5926"/>
      </w:tblGrid>
      <w:tr w:rsidR="00F87127">
        <w:tc>
          <w:tcPr>
            <w:tcW w:w="2800" w:type="dxa"/>
            <w:shd w:val="clear" w:color="auto" w:fill="F3F3F3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>Názov organizácie:</w:t>
            </w:r>
          </w:p>
        </w:tc>
        <w:tc>
          <w:tcPr>
            <w:tcW w:w="5926" w:type="dxa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>BKLOKYBB, nezisková organizácia</w:t>
            </w:r>
          </w:p>
        </w:tc>
      </w:tr>
      <w:tr w:rsidR="00F87127">
        <w:tc>
          <w:tcPr>
            <w:tcW w:w="2800" w:type="dxa"/>
            <w:shd w:val="clear" w:color="auto" w:fill="F3F3F3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>Sídlo organizácie:</w:t>
            </w:r>
          </w:p>
        </w:tc>
        <w:tc>
          <w:tcPr>
            <w:tcW w:w="5926" w:type="dxa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 xml:space="preserve">Na </w:t>
            </w:r>
            <w:proofErr w:type="spellStart"/>
            <w:r>
              <w:rPr>
                <w:rFonts w:ascii="Cambria" w:hAnsi="Cambria" w:cs="Cambria"/>
              </w:rPr>
              <w:t>Graniari</w:t>
            </w:r>
            <w:proofErr w:type="spellEnd"/>
            <w:r>
              <w:rPr>
                <w:rFonts w:ascii="Cambria" w:hAnsi="Cambria" w:cs="Cambria"/>
              </w:rPr>
              <w:t xml:space="preserve"> 19, 974 01  Banská Bystrica</w:t>
            </w:r>
          </w:p>
        </w:tc>
      </w:tr>
      <w:tr w:rsidR="00F87127">
        <w:tc>
          <w:tcPr>
            <w:tcW w:w="2800" w:type="dxa"/>
            <w:shd w:val="clear" w:color="auto" w:fill="F3F3F3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 xml:space="preserve">Registrácia </w:t>
            </w:r>
          </w:p>
        </w:tc>
        <w:tc>
          <w:tcPr>
            <w:tcW w:w="5926" w:type="dxa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>č. OVVS/NO-30/2008</w:t>
            </w:r>
          </w:p>
        </w:tc>
      </w:tr>
      <w:tr w:rsidR="00F87127">
        <w:tc>
          <w:tcPr>
            <w:tcW w:w="2800" w:type="dxa"/>
            <w:shd w:val="clear" w:color="auto" w:fill="F3F3F3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 xml:space="preserve">Bankové spojenie:                  </w:t>
            </w:r>
          </w:p>
        </w:tc>
        <w:tc>
          <w:tcPr>
            <w:tcW w:w="5926" w:type="dxa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proofErr w:type="spellStart"/>
            <w:r>
              <w:rPr>
                <w:rFonts w:ascii="Cambria" w:hAnsi="Cambria" w:cs="Cambria"/>
              </w:rPr>
              <w:t>č.ú</w:t>
            </w:r>
            <w:proofErr w:type="spellEnd"/>
            <w:r>
              <w:rPr>
                <w:rFonts w:ascii="Cambria" w:hAnsi="Cambria" w:cs="Cambria"/>
              </w:rPr>
              <w:t>. 0304811742/0900</w:t>
            </w:r>
          </w:p>
        </w:tc>
      </w:tr>
      <w:tr w:rsidR="00F87127">
        <w:tc>
          <w:tcPr>
            <w:tcW w:w="2800" w:type="dxa"/>
            <w:shd w:val="clear" w:color="auto" w:fill="F3F3F3"/>
          </w:tcPr>
          <w:p w:rsidR="00F87127" w:rsidRDefault="00F87127">
            <w:pPr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>Kontakt:</w:t>
            </w:r>
            <w:r>
              <w:rPr>
                <w:rFonts w:ascii="Cambria" w:hAnsi="Cambria" w:cs="Cambria"/>
              </w:rPr>
              <w:tab/>
            </w:r>
          </w:p>
        </w:tc>
        <w:tc>
          <w:tcPr>
            <w:tcW w:w="5926" w:type="dxa"/>
          </w:tcPr>
          <w:p w:rsidR="00F87127" w:rsidRDefault="00F87127">
            <w:pPr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 xml:space="preserve">e-mail: </w:t>
            </w:r>
            <w:hyperlink r:id="rId11" w:history="1">
              <w:r>
                <w:rPr>
                  <w:rStyle w:val="Hypertextovprepojenie"/>
                  <w:rFonts w:ascii="Cambria" w:hAnsi="Cambria" w:cs="Cambria"/>
                </w:rPr>
                <w:t>bklokybb@gmail.com</w:t>
              </w:r>
            </w:hyperlink>
            <w:r>
              <w:rPr>
                <w:rFonts w:ascii="Cambria" w:hAnsi="Cambria" w:cs="Cambria"/>
              </w:rPr>
              <w:br/>
            </w:r>
            <w:proofErr w:type="spellStart"/>
            <w:r>
              <w:rPr>
                <w:rFonts w:ascii="Cambria" w:hAnsi="Cambria" w:cs="Cambria"/>
              </w:rPr>
              <w:t>www.bklokybb.sk</w:t>
            </w:r>
            <w:proofErr w:type="spellEnd"/>
          </w:p>
        </w:tc>
      </w:tr>
      <w:tr w:rsidR="00F87127">
        <w:tc>
          <w:tcPr>
            <w:tcW w:w="2800" w:type="dxa"/>
            <w:shd w:val="clear" w:color="auto" w:fill="F3F3F3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 xml:space="preserve">Riaditeľ:                                   </w:t>
            </w:r>
          </w:p>
        </w:tc>
        <w:tc>
          <w:tcPr>
            <w:tcW w:w="5926" w:type="dxa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 xml:space="preserve">Štefan Vaško, </w:t>
            </w:r>
            <w:proofErr w:type="spellStart"/>
            <w:r>
              <w:rPr>
                <w:rFonts w:ascii="Cambria" w:hAnsi="Cambria" w:cs="Cambria"/>
              </w:rPr>
              <w:t>nar</w:t>
            </w:r>
            <w:proofErr w:type="spellEnd"/>
            <w:r>
              <w:rPr>
                <w:rFonts w:ascii="Cambria" w:hAnsi="Cambria" w:cs="Cambria"/>
              </w:rPr>
              <w:t>. 18. 10. 1945</w:t>
            </w:r>
          </w:p>
        </w:tc>
      </w:tr>
      <w:tr w:rsidR="00F87127">
        <w:tc>
          <w:tcPr>
            <w:tcW w:w="2800" w:type="dxa"/>
            <w:shd w:val="clear" w:color="auto" w:fill="F3F3F3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>Forma hospodárenia</w:t>
            </w:r>
          </w:p>
        </w:tc>
        <w:tc>
          <w:tcPr>
            <w:tcW w:w="5926" w:type="dxa"/>
          </w:tcPr>
          <w:p w:rsidR="00F87127" w:rsidRDefault="00F87127">
            <w:pPr>
              <w:spacing w:before="8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>nezisková organizácia</w:t>
            </w:r>
          </w:p>
        </w:tc>
      </w:tr>
      <w:tr w:rsidR="00F87127">
        <w:tc>
          <w:tcPr>
            <w:tcW w:w="2800" w:type="dxa"/>
            <w:shd w:val="clear" w:color="auto" w:fill="F3F3F3"/>
          </w:tcPr>
          <w:p w:rsidR="00F87127" w:rsidRDefault="00F87127">
            <w:pPr>
              <w:spacing w:after="12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>Správna rada:</w:t>
            </w:r>
          </w:p>
          <w:p w:rsidR="00F87127" w:rsidRDefault="00F87127">
            <w:pPr>
              <w:jc w:val="both"/>
              <w:rPr>
                <w:rFonts w:ascii="Cambria" w:hAnsi="Cambria" w:cs="Cambria"/>
              </w:rPr>
            </w:pPr>
          </w:p>
        </w:tc>
        <w:tc>
          <w:tcPr>
            <w:tcW w:w="5926" w:type="dxa"/>
          </w:tcPr>
          <w:p w:rsidR="00F87127" w:rsidRDefault="00F87127" w:rsidP="00490602">
            <w:pPr>
              <w:numPr>
                <w:ilvl w:val="0"/>
                <w:numId w:val="2"/>
              </w:numPr>
              <w:tabs>
                <w:tab w:val="num" w:pos="246"/>
              </w:tabs>
              <w:ind w:hanging="72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 xml:space="preserve">Jozef </w:t>
            </w:r>
            <w:proofErr w:type="spellStart"/>
            <w:r>
              <w:rPr>
                <w:rFonts w:ascii="Cambria" w:hAnsi="Cambria" w:cs="Cambria"/>
              </w:rPr>
              <w:t>Gibala</w:t>
            </w:r>
            <w:proofErr w:type="spellEnd"/>
            <w:r>
              <w:rPr>
                <w:rFonts w:ascii="Cambria" w:hAnsi="Cambria" w:cs="Cambria"/>
              </w:rPr>
              <w:t xml:space="preserve"> – predseda správnej rady</w:t>
            </w:r>
          </w:p>
          <w:p w:rsidR="00F87127" w:rsidRDefault="00F87127" w:rsidP="00490602">
            <w:pPr>
              <w:numPr>
                <w:ilvl w:val="0"/>
                <w:numId w:val="2"/>
              </w:numPr>
              <w:tabs>
                <w:tab w:val="num" w:pos="246"/>
              </w:tabs>
              <w:ind w:hanging="72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>Michal Nemec – člen správnej rady</w:t>
            </w:r>
          </w:p>
          <w:p w:rsidR="00F87127" w:rsidRDefault="00F87127" w:rsidP="00490602">
            <w:pPr>
              <w:numPr>
                <w:ilvl w:val="0"/>
                <w:numId w:val="2"/>
              </w:numPr>
              <w:tabs>
                <w:tab w:val="num" w:pos="246"/>
              </w:tabs>
              <w:ind w:hanging="720"/>
              <w:jc w:val="both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>Boris Rigo – člen správnej rady</w:t>
            </w:r>
          </w:p>
          <w:p w:rsidR="00F87127" w:rsidRDefault="00F87127" w:rsidP="00CC0E6A">
            <w:pPr>
              <w:ind w:left="720"/>
              <w:jc w:val="both"/>
              <w:rPr>
                <w:rFonts w:ascii="Cambria" w:hAnsi="Cambria" w:cs="Cambria"/>
              </w:rPr>
            </w:pPr>
          </w:p>
        </w:tc>
      </w:tr>
    </w:tbl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pStyle w:val="Nadpis2"/>
        <w:rPr>
          <w:rFonts w:ascii="Cambria" w:hAnsi="Cambria" w:cs="Cambria"/>
        </w:rPr>
      </w:pPr>
      <w:bookmarkStart w:id="1" w:name="_Toc263751289"/>
      <w:r>
        <w:rPr>
          <w:rFonts w:ascii="Cambria" w:hAnsi="Cambria" w:cs="Cambria"/>
        </w:rPr>
        <w:t>Cieľ organizácie</w:t>
      </w:r>
      <w:bookmarkEnd w:id="1"/>
    </w:p>
    <w:p w:rsidR="00F87127" w:rsidRDefault="00F87127" w:rsidP="00155501"/>
    <w:p w:rsidR="00F87127" w:rsidRDefault="00F87127" w:rsidP="00155501">
      <w:pPr>
        <w:spacing w:after="60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ab/>
        <w:t>Hlavným cieľom BKLOKY BB, n. o. je poskytovanie všeobecne prospešných služieb v oblasti rozvoja telesnej kultúry špeciálne so zameraním na rozvoj bedmintonu pre deti, mládež a pre širokú verejnosť. Hlavné ciele a priority:</w:t>
      </w:r>
    </w:p>
    <w:p w:rsidR="00F87127" w:rsidRDefault="00F87127" w:rsidP="00155501">
      <w:pPr>
        <w:numPr>
          <w:ilvl w:val="1"/>
          <w:numId w:val="1"/>
        </w:numPr>
        <w:tabs>
          <w:tab w:val="num" w:pos="720"/>
        </w:tabs>
        <w:ind w:hanging="1800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>rozvoj telesnej kultúry a športu pre deti a mládež so zameraním na bedminton,</w:t>
      </w:r>
    </w:p>
    <w:p w:rsidR="00F87127" w:rsidRDefault="00F87127" w:rsidP="00155501">
      <w:pPr>
        <w:numPr>
          <w:ilvl w:val="1"/>
          <w:numId w:val="1"/>
        </w:numPr>
        <w:tabs>
          <w:tab w:val="num" w:pos="720"/>
        </w:tabs>
        <w:ind w:hanging="1800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>rozvoj mládežníckych kategórií v bedmintone, výchova a tréning hráčov,</w:t>
      </w:r>
    </w:p>
    <w:p w:rsidR="00F87127" w:rsidRDefault="00F87127" w:rsidP="00155501">
      <w:pPr>
        <w:numPr>
          <w:ilvl w:val="1"/>
          <w:numId w:val="1"/>
        </w:numPr>
        <w:tabs>
          <w:tab w:val="num" w:pos="720"/>
        </w:tabs>
        <w:ind w:hanging="1800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>rozvoj bedmintonu pre širokú verejnosť,</w:t>
      </w:r>
    </w:p>
    <w:p w:rsidR="00F87127" w:rsidRDefault="00F87127" w:rsidP="00155501">
      <w:pPr>
        <w:numPr>
          <w:ilvl w:val="1"/>
          <w:numId w:val="1"/>
        </w:numPr>
        <w:tabs>
          <w:tab w:val="num" w:pos="720"/>
        </w:tabs>
        <w:ind w:left="720" w:hanging="720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>poskytnutie možnosti pravidelného hrania bedmintonu pod odborným metodickým vedením,</w:t>
      </w:r>
    </w:p>
    <w:p w:rsidR="00F87127" w:rsidRDefault="00F87127" w:rsidP="00155501">
      <w:pPr>
        <w:numPr>
          <w:ilvl w:val="1"/>
          <w:numId w:val="1"/>
        </w:numPr>
        <w:tabs>
          <w:tab w:val="num" w:pos="720"/>
        </w:tabs>
        <w:ind w:left="720" w:hanging="720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 xml:space="preserve">usporiadanie športových podujatí v bedmintone, </w:t>
      </w:r>
      <w:proofErr w:type="spellStart"/>
      <w:r>
        <w:rPr>
          <w:rFonts w:ascii="Cambria" w:hAnsi="Cambria" w:cs="Cambria"/>
        </w:rPr>
        <w:t>speed</w:t>
      </w:r>
      <w:proofErr w:type="spellEnd"/>
      <w:r>
        <w:rPr>
          <w:rFonts w:ascii="Cambria" w:hAnsi="Cambria" w:cs="Cambria"/>
        </w:rPr>
        <w:t>- bedmintone, organizovanie turnajov, rodinných turnajov,</w:t>
      </w:r>
    </w:p>
    <w:p w:rsidR="00F87127" w:rsidRDefault="00F87127" w:rsidP="00E8592D">
      <w:pPr>
        <w:numPr>
          <w:ilvl w:val="1"/>
          <w:numId w:val="1"/>
        </w:numPr>
        <w:tabs>
          <w:tab w:val="num" w:pos="720"/>
        </w:tabs>
        <w:ind w:left="720" w:hanging="720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>propagácia partnerov, firiem, výrobkov a služieb v rámci organizovaných podujatí,</w:t>
      </w:r>
    </w:p>
    <w:p w:rsidR="00F87127" w:rsidRDefault="00F87127" w:rsidP="00E8592D">
      <w:pPr>
        <w:numPr>
          <w:ilvl w:val="1"/>
          <w:numId w:val="1"/>
        </w:numPr>
        <w:tabs>
          <w:tab w:val="num" w:pos="720"/>
        </w:tabs>
        <w:ind w:left="720" w:hanging="720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 xml:space="preserve"> vypletanie bedmintonových rakiet, poradenstvo pri výbere rakiet a výpletov s možnosťou zabezpečenia výstroja od vybraných firiem</w:t>
      </w:r>
    </w:p>
    <w:p w:rsidR="00F87127" w:rsidRDefault="00F87127" w:rsidP="00E8592D">
      <w:pPr>
        <w:numPr>
          <w:ilvl w:val="1"/>
          <w:numId w:val="1"/>
        </w:numPr>
        <w:tabs>
          <w:tab w:val="num" w:pos="720"/>
        </w:tabs>
        <w:ind w:left="720" w:hanging="720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 xml:space="preserve">Zabezpečenie podmienok pre vznik pracovného miesta: Technicko-administratívny pracovník </w:t>
      </w:r>
    </w:p>
    <w:p w:rsidR="00F87127" w:rsidRDefault="00F87127" w:rsidP="00155501">
      <w:pPr>
        <w:pStyle w:val="Nadpis2"/>
        <w:spacing w:after="120"/>
        <w:ind w:left="357" w:hanging="357"/>
        <w:rPr>
          <w:rFonts w:ascii="Cambria" w:hAnsi="Cambria" w:cs="Cambria"/>
        </w:rPr>
      </w:pPr>
      <w:bookmarkStart w:id="2" w:name="_Toc263751290"/>
      <w:r>
        <w:rPr>
          <w:rFonts w:ascii="Cambria" w:hAnsi="Cambria" w:cs="Cambria"/>
        </w:rPr>
        <w:t>Aktivity organizácie v roku 20</w:t>
      </w:r>
      <w:bookmarkEnd w:id="2"/>
      <w:r>
        <w:rPr>
          <w:rFonts w:ascii="Cambria" w:hAnsi="Cambria" w:cs="Cambria"/>
        </w:rPr>
        <w:t>14</w:t>
      </w: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sz w:val="28"/>
          <w:szCs w:val="28"/>
        </w:rPr>
        <w:tab/>
      </w:r>
    </w:p>
    <w:p w:rsidR="00F87127" w:rsidRDefault="00F87127" w:rsidP="00312554">
      <w:pPr>
        <w:ind w:firstLine="357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 xml:space="preserve">BKLOKYBB, n. o. pracovala počas roku 2014 v snahe napĺňať vytýčené ciele neziskovej organizácie. Vykonávala všetky aktivity bez zmeny právnej formy a sídla riaditeľa. </w:t>
      </w:r>
    </w:p>
    <w:p w:rsidR="00F87127" w:rsidRDefault="00F87127" w:rsidP="00312554">
      <w:pPr>
        <w:spacing w:line="264" w:lineRule="auto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ab/>
      </w:r>
    </w:p>
    <w:p w:rsidR="00F87127" w:rsidRDefault="00F87127" w:rsidP="00312554">
      <w:pPr>
        <w:spacing w:line="264" w:lineRule="auto"/>
        <w:ind w:firstLine="357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lastRenderedPageBreak/>
        <w:t xml:space="preserve">Bedminton sa od začiatku roku 2014 hrával sedem dní v týždni v športovej hale  YONEX Aréna v areáli plážového kúpaliska v Banskej Bystrici na dvanástich kurtoch po sedem hodín. Niektoré kurty boli vyhradené hlavne pre mládežnícke kategórie s prípravou pre súťažný bedminton. Od začiatku roku 2014 sa Rozpis obsadenia jednotlivých kurtov a časového harmonogramu, ktorý bol uverejnený na internetovej stránke BKLOKYBB, n. o.  priebežne aktualizoval. Pre všetkých rekreačných hráčov bedmintonu boli usporiadané rôzne súťaže v dvojhrách, štvorhrách a zmiešaných štvorhrách. Mimoriadny záujem si opäť vyslúžili súťaže družstiev„ Partička „ kde skupiny rekreačných hráčov vytvoria družstvá, ktoré sa medzi sebou vyzývajú k vzájomným stretnutiam. Stretnutia sa odohrávali na 11 zápasov zložených z dvojhier, štvorhier a mixov, po ukončení týchto stretnutí sa uskutočnilo posedenie s vyhodnotením a diskusiou o priebehu akcie. </w:t>
      </w:r>
    </w:p>
    <w:p w:rsidR="00F87127" w:rsidRDefault="00F87127" w:rsidP="00312554">
      <w:pPr>
        <w:spacing w:line="264" w:lineRule="auto"/>
        <w:jc w:val="both"/>
        <w:rPr>
          <w:rFonts w:ascii="Cambria" w:hAnsi="Cambria" w:cs="Cambria"/>
        </w:rPr>
      </w:pPr>
    </w:p>
    <w:p w:rsidR="00F87127" w:rsidRDefault="00F87127" w:rsidP="005D3805">
      <w:pPr>
        <w:spacing w:line="264" w:lineRule="auto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ab/>
        <w:t xml:space="preserve">BKLOKYBB, n. o. aj v roku 2014 až do 23. 6. 2014 pokračovala v poskytovaní tréningov pre deti „Bedmintonovej školy pre deti a mládež“, ktorá bola zriadená a svoju činnosť začala 14. 9. 2010. Celkom sa tréningového procesu zúčastňovalo 64 detí (z toho mladšie deti – ročník 2002 a mladšie, v počte 32 detí a staršie deti – ročník 2002 a staršie, v počte 20 detí). Pokračovalo sa v tréningoch v priestoroch YONEX arény na plážovom kúpalisku v Banskej Bystrici dvakrát týždenne v utorky a štvrtky v čase od 16.00 hod. do 17.00 hod. na piatich kurtoch a v čase od 17.00 hod. do 18.00 hod na štyroch  kurtoch. Systém práce detskej školy bol rozdelený na samostatnú prácu jednotlivých trénerov a to : </w:t>
      </w:r>
      <w:proofErr w:type="spellStart"/>
      <w:r>
        <w:rPr>
          <w:rFonts w:ascii="Cambria" w:hAnsi="Cambria" w:cs="Cambria"/>
        </w:rPr>
        <w:t>Siažik</w:t>
      </w:r>
      <w:proofErr w:type="spellEnd"/>
      <w:r>
        <w:rPr>
          <w:rFonts w:ascii="Cambria" w:hAnsi="Cambria" w:cs="Cambria"/>
        </w:rPr>
        <w:t xml:space="preserve">, </w:t>
      </w:r>
      <w:proofErr w:type="spellStart"/>
      <w:r>
        <w:rPr>
          <w:rFonts w:ascii="Cambria" w:hAnsi="Cambria" w:cs="Cambria"/>
        </w:rPr>
        <w:t>Husáková</w:t>
      </w:r>
      <w:proofErr w:type="spellEnd"/>
      <w:r>
        <w:rPr>
          <w:rFonts w:ascii="Cambria" w:hAnsi="Cambria" w:cs="Cambria"/>
        </w:rPr>
        <w:t xml:space="preserve">, Husák, </w:t>
      </w:r>
      <w:proofErr w:type="spellStart"/>
      <w:r>
        <w:rPr>
          <w:rFonts w:ascii="Cambria" w:hAnsi="Cambria" w:cs="Cambria"/>
        </w:rPr>
        <w:t>Kubaská</w:t>
      </w:r>
      <w:proofErr w:type="spellEnd"/>
      <w:r>
        <w:rPr>
          <w:rFonts w:ascii="Cambria" w:hAnsi="Cambria" w:cs="Cambria"/>
        </w:rPr>
        <w:t xml:space="preserve">, Nemec. Deti boli rozdelené na skupiny nielen podľa vekových ale aj výkonnostných kategórií. Tí zdatnejší trénovali intenzívnejšie so zameraním aj na rozvoj silových, vytrvalostných zručností, dynamiky, rýchlosti nielen na hru bedmintonu. </w:t>
      </w:r>
    </w:p>
    <w:p w:rsidR="00F87127" w:rsidRDefault="00F87127" w:rsidP="00312554">
      <w:pPr>
        <w:jc w:val="both"/>
        <w:rPr>
          <w:rFonts w:ascii="Arial" w:hAnsi="Arial" w:cs="Arial"/>
          <w:u w:val="single"/>
        </w:rPr>
      </w:pPr>
    </w:p>
    <w:p w:rsidR="00F87127" w:rsidRDefault="00F87127" w:rsidP="00904E71">
      <w:pPr>
        <w:spacing w:line="264" w:lineRule="auto"/>
        <w:ind w:firstLine="708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>BKLOKYBB, n. o. aktívne spolupracovala na základe zmluvy s Lokomotívou Banská Bystrica, občianske združenie oddiel bedmintonu a </w:t>
      </w:r>
      <w:proofErr w:type="spellStart"/>
      <w:r>
        <w:rPr>
          <w:rFonts w:ascii="Cambria" w:hAnsi="Cambria" w:cs="Cambria"/>
        </w:rPr>
        <w:t>speed</w:t>
      </w:r>
      <w:proofErr w:type="spellEnd"/>
      <w:r>
        <w:rPr>
          <w:rFonts w:ascii="Cambria" w:hAnsi="Cambria" w:cs="Cambria"/>
        </w:rPr>
        <w:t xml:space="preserve"> bedmintonu. Naša organizácia materiálne a odborne podporovala rozvoj bedmintonových a </w:t>
      </w:r>
      <w:proofErr w:type="spellStart"/>
      <w:r>
        <w:rPr>
          <w:rFonts w:ascii="Cambria" w:hAnsi="Cambria" w:cs="Cambria"/>
        </w:rPr>
        <w:t>speed</w:t>
      </w:r>
      <w:proofErr w:type="spellEnd"/>
      <w:r>
        <w:rPr>
          <w:rFonts w:ascii="Cambria" w:hAnsi="Cambria" w:cs="Cambria"/>
        </w:rPr>
        <w:t xml:space="preserve"> bedmintonových zručností u detí, mládeže, ale aj dospelých, ktorí prejavili záujem o súťažnú formu </w:t>
      </w:r>
      <w:proofErr w:type="spellStart"/>
      <w:r>
        <w:rPr>
          <w:rFonts w:ascii="Cambria" w:hAnsi="Cambria" w:cs="Cambria"/>
        </w:rPr>
        <w:t>speed</w:t>
      </w:r>
      <w:proofErr w:type="spellEnd"/>
      <w:r>
        <w:rPr>
          <w:rFonts w:ascii="Cambria" w:hAnsi="Cambria" w:cs="Cambria"/>
        </w:rPr>
        <w:t xml:space="preserve"> bedmintonu. BKLOKYBB, n. o. formou poskytovania individuálnych tréningových jednotiek a inštruktáží v spolupráci s Lokomotívou Banská Bystrica dosiahla výrazné úspechy na domácej ako aj zahraničnej pôde. BKLOKYBB, </w:t>
      </w:r>
      <w:proofErr w:type="spellStart"/>
      <w:r>
        <w:rPr>
          <w:rFonts w:ascii="Cambria" w:hAnsi="Cambria" w:cs="Cambria"/>
        </w:rPr>
        <w:t>n.o</w:t>
      </w:r>
      <w:proofErr w:type="spellEnd"/>
      <w:r>
        <w:rPr>
          <w:rFonts w:ascii="Cambria" w:hAnsi="Cambria" w:cs="Cambria"/>
        </w:rPr>
        <w:t xml:space="preserve">. spolupracovala aj so Slovenskou asociáciou </w:t>
      </w:r>
      <w:proofErr w:type="spellStart"/>
      <w:r>
        <w:rPr>
          <w:rFonts w:ascii="Cambria" w:hAnsi="Cambria" w:cs="Cambria"/>
        </w:rPr>
        <w:t>speed</w:t>
      </w:r>
      <w:proofErr w:type="spellEnd"/>
      <w:r>
        <w:rPr>
          <w:rFonts w:ascii="Cambria" w:hAnsi="Cambria" w:cs="Cambria"/>
        </w:rPr>
        <w:t xml:space="preserve"> bedmintonu Slovenska pri organizovaní turnajov a prezentácií v jednotlivých mestách na Slovensku. </w:t>
      </w:r>
    </w:p>
    <w:p w:rsidR="00F87127" w:rsidRDefault="00F87127" w:rsidP="00312554">
      <w:pPr>
        <w:jc w:val="both"/>
        <w:rPr>
          <w:rFonts w:ascii="Arial" w:hAnsi="Arial" w:cs="Arial"/>
          <w:sz w:val="22"/>
          <w:szCs w:val="22"/>
        </w:rPr>
      </w:pPr>
    </w:p>
    <w:p w:rsidR="00F87127" w:rsidRDefault="00F87127" w:rsidP="00312554">
      <w:pPr>
        <w:spacing w:line="264" w:lineRule="auto"/>
        <w:ind w:firstLine="360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>Za účelom skvalitnenia poskytovaných služieb a ich rozšírenia bola v mesiaci október 2014 spracovaná koncepcia  bedmintonu a </w:t>
      </w:r>
      <w:proofErr w:type="spellStart"/>
      <w:r>
        <w:rPr>
          <w:rFonts w:ascii="Cambria" w:hAnsi="Cambria" w:cs="Cambria"/>
        </w:rPr>
        <w:t>speed</w:t>
      </w:r>
      <w:proofErr w:type="spellEnd"/>
      <w:r>
        <w:rPr>
          <w:rFonts w:ascii="Cambria" w:hAnsi="Cambria" w:cs="Cambria"/>
        </w:rPr>
        <w:t xml:space="preserve"> bedmintonu na sezónu 2014/2015, ktorej cieľom je rozšírenie aktivít na rozvoj mládežníckeho bedmintonu a </w:t>
      </w:r>
      <w:proofErr w:type="spellStart"/>
      <w:r>
        <w:rPr>
          <w:rFonts w:ascii="Cambria" w:hAnsi="Cambria" w:cs="Cambria"/>
        </w:rPr>
        <w:t>speed</w:t>
      </w:r>
      <w:proofErr w:type="spellEnd"/>
      <w:r>
        <w:rPr>
          <w:rFonts w:ascii="Cambria" w:hAnsi="Cambria" w:cs="Cambria"/>
        </w:rPr>
        <w:t xml:space="preserve"> bedmintonu, organizovanie turnajov so zameraním na kategórie jednotlivci, mix páry, mužské a ženské štvorhry, firemných bedmintonových a </w:t>
      </w:r>
      <w:proofErr w:type="spellStart"/>
      <w:r>
        <w:rPr>
          <w:rFonts w:ascii="Cambria" w:hAnsi="Cambria" w:cs="Cambria"/>
        </w:rPr>
        <w:t>speed</w:t>
      </w:r>
      <w:proofErr w:type="spellEnd"/>
      <w:r>
        <w:rPr>
          <w:rFonts w:ascii="Cambria" w:hAnsi="Cambria" w:cs="Cambria"/>
        </w:rPr>
        <w:t xml:space="preserve"> bedmintonových hier, </w:t>
      </w:r>
      <w:proofErr w:type="spellStart"/>
      <w:r>
        <w:rPr>
          <w:rFonts w:ascii="Cambria" w:hAnsi="Cambria" w:cs="Cambria"/>
        </w:rPr>
        <w:t>challengera</w:t>
      </w:r>
      <w:proofErr w:type="spellEnd"/>
      <w:r>
        <w:rPr>
          <w:rFonts w:ascii="Cambria" w:hAnsi="Cambria" w:cs="Cambria"/>
        </w:rPr>
        <w:t>, propagáciu firiem, produktov, služieb počas turnajov, servis bedmintonových rakiet – vypletanie, zabezpečenie bedmintonového výstroja.</w:t>
      </w:r>
    </w:p>
    <w:p w:rsidR="00F87127" w:rsidRDefault="00F87127" w:rsidP="00312554">
      <w:pPr>
        <w:spacing w:line="264" w:lineRule="auto"/>
        <w:ind w:firstLine="360"/>
        <w:jc w:val="both"/>
        <w:rPr>
          <w:rFonts w:ascii="Cambria" w:hAnsi="Cambria" w:cs="Cambria"/>
        </w:rPr>
      </w:pPr>
    </w:p>
    <w:p w:rsidR="00F87127" w:rsidRDefault="00F87127" w:rsidP="00155501">
      <w:pPr>
        <w:pStyle w:val="Nadpis2"/>
        <w:rPr>
          <w:rFonts w:ascii="Cambria" w:hAnsi="Cambria" w:cs="Cambria"/>
        </w:rPr>
      </w:pPr>
      <w:bookmarkStart w:id="3" w:name="_Toc263751291"/>
      <w:r>
        <w:rPr>
          <w:rFonts w:ascii="Cambria" w:hAnsi="Cambria" w:cs="Cambria"/>
        </w:rPr>
        <w:lastRenderedPageBreak/>
        <w:t>Finančné prostriedky a ich použitie</w:t>
      </w:r>
      <w:bookmarkEnd w:id="3"/>
    </w:p>
    <w:p w:rsidR="004F7167" w:rsidRDefault="004F7167" w:rsidP="0024381B"/>
    <w:p w:rsidR="00F87127" w:rsidRDefault="004F7167" w:rsidP="004F7167">
      <w:r>
        <w:t>Sú uvedené v daňovom priznaní</w:t>
      </w:r>
      <w:r w:rsidR="0024381B">
        <w:t xml:space="preserve"> za rok 2014</w:t>
      </w:r>
      <w:r>
        <w:t>.</w:t>
      </w:r>
    </w:p>
    <w:p w:rsidR="004F7167" w:rsidRDefault="004F7167" w:rsidP="004F7167"/>
    <w:p w:rsidR="00F87127" w:rsidRDefault="00F87127" w:rsidP="00155501">
      <w:pPr>
        <w:pStyle w:val="Nadpis2"/>
        <w:rPr>
          <w:rFonts w:ascii="Cambria" w:hAnsi="Cambria" w:cs="Cambria"/>
        </w:rPr>
      </w:pPr>
      <w:bookmarkStart w:id="4" w:name="_Toc263751292"/>
      <w:r>
        <w:rPr>
          <w:rFonts w:ascii="Cambria" w:hAnsi="Cambria" w:cs="Cambria"/>
        </w:rPr>
        <w:t xml:space="preserve">Poďakovanie </w:t>
      </w:r>
      <w:bookmarkEnd w:id="4"/>
      <w:r>
        <w:rPr>
          <w:rFonts w:ascii="Cambria" w:hAnsi="Cambria" w:cs="Cambria"/>
        </w:rPr>
        <w:t>partnerom</w:t>
      </w:r>
    </w:p>
    <w:p w:rsidR="00F87127" w:rsidRDefault="00F87127" w:rsidP="00155501">
      <w:pPr>
        <w:jc w:val="both"/>
        <w:rPr>
          <w:rFonts w:ascii="Cambria" w:hAnsi="Cambria" w:cs="Cambria"/>
          <w:sz w:val="28"/>
          <w:szCs w:val="28"/>
        </w:rPr>
      </w:pPr>
    </w:p>
    <w:p w:rsidR="00F87127" w:rsidRDefault="00F87127" w:rsidP="00155501">
      <w:pPr>
        <w:numPr>
          <w:ilvl w:val="0"/>
          <w:numId w:val="4"/>
        </w:numPr>
        <w:spacing w:after="120" w:line="264" w:lineRule="auto"/>
        <w:ind w:hanging="357"/>
        <w:jc w:val="both"/>
        <w:rPr>
          <w:rFonts w:ascii="Cambria" w:hAnsi="Cambria" w:cs="Cambria"/>
        </w:rPr>
      </w:pPr>
      <w:r>
        <w:rPr>
          <w:rFonts w:ascii="Cambria" w:hAnsi="Cambria" w:cs="Cambria"/>
        </w:rPr>
        <w:tab/>
        <w:t>Poďakovanie patrí všetkým priaznivcom a podporovateľom bedmintonového a </w:t>
      </w:r>
      <w:proofErr w:type="spellStart"/>
      <w:r>
        <w:rPr>
          <w:rFonts w:ascii="Cambria" w:hAnsi="Cambria" w:cs="Cambria"/>
        </w:rPr>
        <w:t>speed</w:t>
      </w:r>
      <w:proofErr w:type="spellEnd"/>
      <w:r>
        <w:rPr>
          <w:rFonts w:ascii="Cambria" w:hAnsi="Cambria" w:cs="Cambria"/>
        </w:rPr>
        <w:t xml:space="preserve"> bedmintonového športu, ktorí materiálne alebo finančne prispeli na činnosť neziskovej organizácie. </w:t>
      </w:r>
    </w:p>
    <w:p w:rsidR="00F87127" w:rsidRDefault="00F87127" w:rsidP="00155501">
      <w:pPr>
        <w:spacing w:line="264" w:lineRule="auto"/>
        <w:rPr>
          <w:rFonts w:ascii="Cambria" w:hAnsi="Cambria" w:cs="Cambria"/>
        </w:rPr>
      </w:pPr>
    </w:p>
    <w:p w:rsidR="00F87127" w:rsidRDefault="00F87127" w:rsidP="00155501">
      <w:pPr>
        <w:spacing w:line="264" w:lineRule="auto"/>
        <w:rPr>
          <w:rFonts w:ascii="Cambria" w:hAnsi="Cambria" w:cs="Cambria"/>
        </w:rPr>
      </w:pPr>
    </w:p>
    <w:p w:rsidR="00F87127" w:rsidRDefault="00F87127" w:rsidP="00155501">
      <w:pPr>
        <w:spacing w:line="264" w:lineRule="auto"/>
        <w:rPr>
          <w:rFonts w:ascii="Cambria" w:hAnsi="Cambria" w:cs="Cambria"/>
        </w:rPr>
      </w:pPr>
    </w:p>
    <w:p w:rsidR="00F87127" w:rsidRDefault="0024381B" w:rsidP="005D3805">
      <w:pPr>
        <w:spacing w:line="264" w:lineRule="auto"/>
        <w:ind w:left="720" w:hanging="12"/>
        <w:jc w:val="both"/>
      </w:pPr>
      <w:r>
        <w:t>V Banskej Bystrici 25. 03</w:t>
      </w:r>
      <w:r w:rsidR="00F87127">
        <w:t>. 2015</w:t>
      </w:r>
      <w:bookmarkStart w:id="5" w:name="_GoBack"/>
      <w:bookmarkEnd w:id="5"/>
      <w:r w:rsidR="00F87127">
        <w:tab/>
      </w:r>
      <w:r w:rsidR="00F87127">
        <w:tab/>
      </w:r>
      <w:r w:rsidR="00F87127">
        <w:tab/>
      </w:r>
      <w:r w:rsidR="00F87127">
        <w:tab/>
      </w:r>
    </w:p>
    <w:p w:rsidR="00F87127" w:rsidRDefault="00F87127" w:rsidP="00C14DF0">
      <w:pPr>
        <w:spacing w:line="264" w:lineRule="auto"/>
        <w:ind w:left="720" w:hanging="720"/>
        <w:jc w:val="both"/>
      </w:pPr>
    </w:p>
    <w:p w:rsidR="00F87127" w:rsidRDefault="00F87127" w:rsidP="00C14DF0">
      <w:pPr>
        <w:spacing w:line="264" w:lineRule="auto"/>
        <w:ind w:left="720" w:hanging="72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87127" w:rsidRDefault="00F87127"/>
    <w:sectPr w:rsidR="00F87127" w:rsidSect="0050562B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24F21"/>
    <w:multiLevelType w:val="hybridMultilevel"/>
    <w:tmpl w:val="DE1EBD9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166C5515"/>
    <w:multiLevelType w:val="hybridMultilevel"/>
    <w:tmpl w:val="2334DCEA"/>
    <w:lvl w:ilvl="0" w:tplc="D8ACBBFA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46045BAC"/>
    <w:multiLevelType w:val="hybridMultilevel"/>
    <w:tmpl w:val="2138A8F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68FA166A"/>
    <w:multiLevelType w:val="hybridMultilevel"/>
    <w:tmpl w:val="3EFA532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3C6B40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55501"/>
    <w:rsid w:val="00010B70"/>
    <w:rsid w:val="000329C0"/>
    <w:rsid w:val="000747B7"/>
    <w:rsid w:val="000D76A2"/>
    <w:rsid w:val="001363CB"/>
    <w:rsid w:val="001519D2"/>
    <w:rsid w:val="00155501"/>
    <w:rsid w:val="001F0407"/>
    <w:rsid w:val="002050E5"/>
    <w:rsid w:val="0024381B"/>
    <w:rsid w:val="00245867"/>
    <w:rsid w:val="00245A27"/>
    <w:rsid w:val="00247CC7"/>
    <w:rsid w:val="002500D9"/>
    <w:rsid w:val="002927A3"/>
    <w:rsid w:val="003010C8"/>
    <w:rsid w:val="00312554"/>
    <w:rsid w:val="0035025A"/>
    <w:rsid w:val="00382872"/>
    <w:rsid w:val="00387D8A"/>
    <w:rsid w:val="00392474"/>
    <w:rsid w:val="00453B8C"/>
    <w:rsid w:val="0045497C"/>
    <w:rsid w:val="00490602"/>
    <w:rsid w:val="004C07CD"/>
    <w:rsid w:val="004F7167"/>
    <w:rsid w:val="0050562B"/>
    <w:rsid w:val="005558EC"/>
    <w:rsid w:val="005604C2"/>
    <w:rsid w:val="0058449F"/>
    <w:rsid w:val="005D226A"/>
    <w:rsid w:val="005D3805"/>
    <w:rsid w:val="005E595F"/>
    <w:rsid w:val="005F2879"/>
    <w:rsid w:val="005F328A"/>
    <w:rsid w:val="006436FA"/>
    <w:rsid w:val="006568D3"/>
    <w:rsid w:val="00664558"/>
    <w:rsid w:val="006A0D57"/>
    <w:rsid w:val="006B611C"/>
    <w:rsid w:val="006D2E44"/>
    <w:rsid w:val="007134C5"/>
    <w:rsid w:val="00713E1E"/>
    <w:rsid w:val="00727E15"/>
    <w:rsid w:val="007A56F8"/>
    <w:rsid w:val="007C3327"/>
    <w:rsid w:val="00813C59"/>
    <w:rsid w:val="008F25AF"/>
    <w:rsid w:val="008F7EB7"/>
    <w:rsid w:val="00904E71"/>
    <w:rsid w:val="00953152"/>
    <w:rsid w:val="009E06E6"/>
    <w:rsid w:val="009E162B"/>
    <w:rsid w:val="00A060B8"/>
    <w:rsid w:val="00A2089E"/>
    <w:rsid w:val="00A24B30"/>
    <w:rsid w:val="00A93E52"/>
    <w:rsid w:val="00AA446A"/>
    <w:rsid w:val="00AB3684"/>
    <w:rsid w:val="00AF0D5E"/>
    <w:rsid w:val="00BD0BE5"/>
    <w:rsid w:val="00C14DF0"/>
    <w:rsid w:val="00C21595"/>
    <w:rsid w:val="00C82BC9"/>
    <w:rsid w:val="00CC0E6A"/>
    <w:rsid w:val="00D43662"/>
    <w:rsid w:val="00DA05A1"/>
    <w:rsid w:val="00DE27AE"/>
    <w:rsid w:val="00E8592D"/>
    <w:rsid w:val="00EA177F"/>
    <w:rsid w:val="00F0415D"/>
    <w:rsid w:val="00F139DC"/>
    <w:rsid w:val="00F362CB"/>
    <w:rsid w:val="00F43829"/>
    <w:rsid w:val="00F76BA5"/>
    <w:rsid w:val="00F86A43"/>
    <w:rsid w:val="00F87127"/>
    <w:rsid w:val="00F90672"/>
    <w:rsid w:val="00FA0D25"/>
    <w:rsid w:val="00FC1358"/>
    <w:rsid w:val="00FE6412"/>
    <w:rsid w:val="00FF3702"/>
    <w:rsid w:val="00FF6100"/>
    <w:rsid w:val="00FF77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5501"/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55501"/>
    <w:pPr>
      <w:keepNext/>
      <w:numPr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155501"/>
    <w:rPr>
      <w:rFonts w:ascii="Arial" w:hAnsi="Arial" w:cs="Arial"/>
      <w:b/>
      <w:bCs/>
      <w:i/>
      <w:iCs/>
      <w:sz w:val="28"/>
      <w:szCs w:val="28"/>
      <w:lang w:eastAsia="sk-SK"/>
    </w:rPr>
  </w:style>
  <w:style w:type="character" w:styleId="Hypertextovprepojenie">
    <w:name w:val="Hyperlink"/>
    <w:basedOn w:val="Predvolenpsmoodseku"/>
    <w:uiPriority w:val="99"/>
    <w:semiHidden/>
    <w:rsid w:val="00155501"/>
    <w:rPr>
      <w:rFonts w:cs="Times New Roman"/>
      <w:color w:val="0000FF"/>
      <w:u w:val="single"/>
    </w:rPr>
  </w:style>
  <w:style w:type="paragraph" w:styleId="Obsah2">
    <w:name w:val="toc 2"/>
    <w:basedOn w:val="Normlny"/>
    <w:next w:val="Normlny"/>
    <w:autoRedefine/>
    <w:uiPriority w:val="99"/>
    <w:semiHidden/>
    <w:rsid w:val="00155501"/>
    <w:pPr>
      <w:ind w:left="240"/>
    </w:pPr>
  </w:style>
  <w:style w:type="paragraph" w:styleId="Textbubliny">
    <w:name w:val="Balloon Text"/>
    <w:basedOn w:val="Normlny"/>
    <w:link w:val="TextbublinyChar"/>
    <w:uiPriority w:val="99"/>
    <w:semiHidden/>
    <w:rsid w:val="001555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55501"/>
    <w:rPr>
      <w:rFonts w:ascii="Tahoma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922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2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Downloads\V&#253;ro&#269;n&#225;%20spr&#225;va%20BKLOKYBB_2011.doc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file:///C:\Downloads\V&#253;ro&#269;n&#225;%20spr&#225;va%20BKLOKYBB_2011.doc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Downloads\V&#253;ro&#269;n&#225;%20spr&#225;va%20BKLOKYBB_2011.doc" TargetMode="External"/><Relationship Id="rId11" Type="http://schemas.openxmlformats.org/officeDocument/2006/relationships/hyperlink" Target="mailto:bklokybb@gmail.com" TargetMode="External"/><Relationship Id="rId5" Type="http://schemas.openxmlformats.org/officeDocument/2006/relationships/image" Target="media/image1.png"/><Relationship Id="rId10" Type="http://schemas.openxmlformats.org/officeDocument/2006/relationships/hyperlink" Target="file:///C:\Downloads\V&#253;ro&#269;n&#225;%20spr&#225;va%20BKLOKYBB_2011.doc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Downloads\V&#253;ro&#269;n&#225;%20spr&#225;va%20BKLOKYBB_2011.do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5</Pages>
  <Words>752</Words>
  <Characters>5490</Characters>
  <Application>Microsoft Office Word</Application>
  <DocSecurity>0</DocSecurity>
  <Lines>45</Lines>
  <Paragraphs>12</Paragraphs>
  <ScaleCrop>false</ScaleCrop>
  <Company>Múzeum SNP</Company>
  <LinksUpToDate>false</LinksUpToDate>
  <CharactersWithSpaces>6230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 K50AD</dc:creator>
  <cp:keywords/>
  <dc:description/>
  <cp:lastModifiedBy>BK</cp:lastModifiedBy>
  <cp:revision>21</cp:revision>
  <cp:lastPrinted>2015-05-06T09:17:00Z</cp:lastPrinted>
  <dcterms:created xsi:type="dcterms:W3CDTF">2014-06-07T07:07:00Z</dcterms:created>
  <dcterms:modified xsi:type="dcterms:W3CDTF">2015-05-06T09:17:00Z</dcterms:modified>
</cp:coreProperties>
</file>