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597" w:type="pct"/>
        <w:jc w:val="center"/>
        <w:tblLayout w:type="fixed"/>
        <w:tblCellMar>
          <w:left w:w="70" w:type="dxa"/>
          <w:right w:w="70" w:type="dxa"/>
        </w:tblCellMar>
        <w:tblLook w:val="04A0" w:firstRow="1" w:lastRow="0" w:firstColumn="1" w:lastColumn="0" w:noHBand="0" w:noVBand="1"/>
      </w:tblPr>
      <w:tblGrid>
        <w:gridCol w:w="7553"/>
        <w:gridCol w:w="2315"/>
        <w:gridCol w:w="634"/>
      </w:tblGrid>
      <w:tr w:rsidR="004007CA" w:rsidRPr="00E46C27" w:rsidTr="008A2D79">
        <w:trPr>
          <w:trHeight w:val="57"/>
          <w:jc w:val="center"/>
        </w:trPr>
        <w:tc>
          <w:tcPr>
            <w:tcW w:w="3596" w:type="pct"/>
            <w:tcBorders>
              <w:top w:val="nil"/>
              <w:left w:val="nil"/>
              <w:bottom w:val="nil"/>
              <w:right w:val="single" w:sz="4" w:space="0" w:color="auto"/>
            </w:tcBorders>
            <w:noWrap/>
          </w:tcPr>
          <w:p w:rsidR="008A2D79" w:rsidRPr="00E46C27" w:rsidRDefault="008A2D79"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Poznámky Úč POD 3 - 04 </w:t>
            </w:r>
          </w:p>
        </w:tc>
        <w:tc>
          <w:tcPr>
            <w:tcW w:w="302" w:type="pct"/>
            <w:tcBorders>
              <w:top w:val="nil"/>
              <w:left w:val="nil"/>
              <w:bottom w:val="nil"/>
              <w:right w:val="nil"/>
            </w:tcBorders>
            <w:noWrap/>
          </w:tcPr>
          <w:p w:rsidR="008A2D79" w:rsidRPr="00E46C27" w:rsidRDefault="008A2D79" w:rsidP="00F91913">
            <w:pPr>
              <w:rPr>
                <w:rFonts w:cs="Arial"/>
                <w:szCs w:val="22"/>
                <w:lang w:eastAsia="sk-SK"/>
              </w:rPr>
            </w:pPr>
          </w:p>
        </w:tc>
      </w:tr>
    </w:tbl>
    <w:p w:rsidR="00E34DCA" w:rsidRPr="00E46C27" w:rsidRDefault="00E34DCA">
      <w:pPr>
        <w:pStyle w:val="BodyText"/>
        <w:ind w:left="0"/>
        <w:jc w:val="center"/>
        <w:rPr>
          <w:b/>
          <w:sz w:val="20"/>
        </w:rPr>
      </w:pPr>
    </w:p>
    <w:p w:rsidR="00E34DCA" w:rsidRPr="00A20DD0" w:rsidRDefault="000C17C3">
      <w:pPr>
        <w:pStyle w:val="BodyText"/>
        <w:ind w:left="0"/>
        <w:jc w:val="center"/>
        <w:rPr>
          <w:b/>
          <w:sz w:val="22"/>
          <w:szCs w:val="22"/>
        </w:rPr>
      </w:pPr>
      <w:r w:rsidRPr="000C17C3">
        <w:rPr>
          <w:b/>
          <w:sz w:val="22"/>
          <w:szCs w:val="22"/>
        </w:rPr>
        <w:t>Poznámky</w:t>
      </w:r>
    </w:p>
    <w:p w:rsidR="00E34DCA" w:rsidRPr="00A20DD0" w:rsidRDefault="000C17C3">
      <w:pPr>
        <w:pStyle w:val="BodyText"/>
        <w:ind w:left="0"/>
        <w:jc w:val="center"/>
        <w:rPr>
          <w:b/>
          <w:sz w:val="22"/>
          <w:szCs w:val="22"/>
        </w:rPr>
      </w:pPr>
      <w:r w:rsidRPr="000C17C3">
        <w:rPr>
          <w:b/>
          <w:sz w:val="22"/>
          <w:szCs w:val="22"/>
        </w:rPr>
        <w:t xml:space="preserve">individuálnej účtovnej závierky </w:t>
      </w:r>
    </w:p>
    <w:p w:rsidR="00E34DCA" w:rsidRPr="00A20DD0" w:rsidRDefault="000C17C3">
      <w:pPr>
        <w:pStyle w:val="BodyText"/>
        <w:ind w:left="0"/>
        <w:jc w:val="center"/>
        <w:rPr>
          <w:b/>
          <w:sz w:val="22"/>
          <w:szCs w:val="22"/>
        </w:rPr>
      </w:pPr>
      <w:r w:rsidRPr="000C17C3">
        <w:rPr>
          <w:b/>
          <w:sz w:val="22"/>
          <w:szCs w:val="22"/>
        </w:rPr>
        <w:t xml:space="preserve">zostavenej k 31. decembru </w:t>
      </w:r>
      <w:r w:rsidR="00DF0212">
        <w:rPr>
          <w:b/>
          <w:sz w:val="22"/>
          <w:szCs w:val="22"/>
        </w:rPr>
        <w:t>2014</w:t>
      </w:r>
    </w:p>
    <w:p w:rsidR="000A1BBA" w:rsidRPr="00E46C27" w:rsidRDefault="000A1BBA" w:rsidP="004D3B4A">
      <w:pPr>
        <w:pStyle w:val="BodyText"/>
        <w:ind w:left="0"/>
        <w:rPr>
          <w:b/>
          <w:sz w:val="20"/>
        </w:rPr>
      </w:pPr>
    </w:p>
    <w:p w:rsidR="000A1BBA" w:rsidRPr="00E46C27" w:rsidRDefault="000A1BBA" w:rsidP="004D3B4A">
      <w:pPr>
        <w:pStyle w:val="BodyText"/>
        <w:ind w:left="0"/>
        <w:rPr>
          <w:b/>
          <w:sz w:val="20"/>
        </w:rPr>
      </w:pPr>
    </w:p>
    <w:p w:rsidR="001A1C39" w:rsidRPr="00E46C27" w:rsidRDefault="001A1C39" w:rsidP="004D3B4A">
      <w:pPr>
        <w:pStyle w:val="BodyText"/>
        <w:ind w:left="0"/>
        <w:rPr>
          <w:b/>
          <w:sz w:val="20"/>
        </w:rPr>
      </w:pPr>
    </w:p>
    <w:p w:rsidR="004D3B4A" w:rsidRPr="001D5F78" w:rsidRDefault="004D3B4A" w:rsidP="004D3B4A">
      <w:pPr>
        <w:pStyle w:val="BodyText"/>
        <w:ind w:left="0"/>
        <w:rPr>
          <w:szCs w:val="18"/>
        </w:rPr>
      </w:pPr>
    </w:p>
    <w:tbl>
      <w:tblPr>
        <w:tblW w:w="5055" w:type="pct"/>
        <w:jc w:val="center"/>
        <w:tblLayout w:type="fixed"/>
        <w:tblCellMar>
          <w:left w:w="70" w:type="dxa"/>
          <w:right w:w="70" w:type="dxa"/>
        </w:tblCellMar>
        <w:tblLook w:val="04A0" w:firstRow="1" w:lastRow="0" w:firstColumn="1" w:lastColumn="0" w:noHBand="0" w:noVBand="1"/>
      </w:tblPr>
      <w:tblGrid>
        <w:gridCol w:w="310"/>
        <w:gridCol w:w="287"/>
        <w:gridCol w:w="341"/>
        <w:gridCol w:w="241"/>
        <w:gridCol w:w="281"/>
        <w:gridCol w:w="247"/>
        <w:gridCol w:w="254"/>
        <w:gridCol w:w="249"/>
        <w:gridCol w:w="252"/>
        <w:gridCol w:w="283"/>
        <w:gridCol w:w="285"/>
        <w:gridCol w:w="252"/>
        <w:gridCol w:w="249"/>
        <w:gridCol w:w="266"/>
        <w:gridCol w:w="235"/>
        <w:gridCol w:w="298"/>
        <w:gridCol w:w="239"/>
        <w:gridCol w:w="211"/>
        <w:gridCol w:w="28"/>
        <w:gridCol w:w="241"/>
        <w:gridCol w:w="357"/>
        <w:gridCol w:w="218"/>
        <w:gridCol w:w="252"/>
        <w:gridCol w:w="30"/>
        <w:gridCol w:w="290"/>
        <w:gridCol w:w="224"/>
        <w:gridCol w:w="112"/>
        <w:gridCol w:w="129"/>
        <w:gridCol w:w="175"/>
        <w:gridCol w:w="66"/>
        <w:gridCol w:w="211"/>
        <w:gridCol w:w="47"/>
        <w:gridCol w:w="6"/>
        <w:gridCol w:w="267"/>
        <w:gridCol w:w="285"/>
        <w:gridCol w:w="266"/>
        <w:gridCol w:w="70"/>
        <w:gridCol w:w="184"/>
        <w:gridCol w:w="131"/>
        <w:gridCol w:w="178"/>
        <w:gridCol w:w="76"/>
        <w:gridCol w:w="184"/>
        <w:gridCol w:w="74"/>
        <w:gridCol w:w="173"/>
        <w:gridCol w:w="256"/>
        <w:gridCol w:w="175"/>
      </w:tblGrid>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v</w:t>
            </w:r>
          </w:p>
        </w:tc>
        <w:tc>
          <w:tcPr>
            <w:tcW w:w="126" w:type="pct"/>
            <w:tcBorders>
              <w:top w:val="nil"/>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1D5F78"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976" w:type="pct"/>
            <w:gridSpan w:val="10"/>
            <w:tcBorders>
              <w:top w:val="nil"/>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eurocentoch</w:t>
            </w:r>
          </w:p>
        </w:tc>
        <w:tc>
          <w:tcPr>
            <w:tcW w:w="139" w:type="pct"/>
            <w:gridSpan w:val="3"/>
            <w:noWrap/>
          </w:tcPr>
          <w:p w:rsidR="00D72087" w:rsidRPr="001D5F78" w:rsidRDefault="00D72087" w:rsidP="00D72087">
            <w:pPr>
              <w:rPr>
                <w:rFonts w:cs="Arial"/>
                <w:sz w:val="18"/>
                <w:szCs w:val="18"/>
                <w:lang w:eastAsia="sk-SK"/>
              </w:rPr>
            </w:pPr>
          </w:p>
        </w:tc>
        <w:tc>
          <w:tcPr>
            <w:tcW w:w="141" w:type="pct"/>
            <w:tcBorders>
              <w:right w:val="single" w:sz="6" w:space="0" w:color="auto"/>
            </w:tcBorders>
            <w:noWrap/>
          </w:tcPr>
          <w:p w:rsidR="00D72087" w:rsidRPr="001D5F78" w:rsidRDefault="00D72087"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D72087" w:rsidRPr="001D5F78" w:rsidRDefault="000517AC" w:rsidP="00D72087">
            <w:pPr>
              <w:rPr>
                <w:rFonts w:cs="Arial"/>
                <w:sz w:val="18"/>
                <w:szCs w:val="18"/>
                <w:lang w:eastAsia="sk-SK"/>
              </w:rPr>
            </w:pPr>
            <w:r>
              <w:rPr>
                <w:rFonts w:cs="Arial"/>
                <w:sz w:val="18"/>
                <w:szCs w:val="18"/>
                <w:lang w:eastAsia="sk-SK"/>
              </w:rPr>
              <w:t>- celých eurách</w:t>
            </w: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D72087" w:rsidP="00D72087">
            <w:pPr>
              <w:rPr>
                <w:rFonts w:cs="Arial"/>
                <w:sz w:val="18"/>
                <w:szCs w:val="18"/>
                <w:lang w:eastAsia="sk-SK"/>
              </w:rPr>
            </w:pP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right w:val="nil"/>
            </w:tcBorders>
            <w:noWrap/>
          </w:tcPr>
          <w:p w:rsidR="00D72087" w:rsidRPr="001D5F78" w:rsidRDefault="00D72087" w:rsidP="00D72087">
            <w:pPr>
              <w:rPr>
                <w:rFonts w:cs="Arial"/>
                <w:sz w:val="18"/>
                <w:szCs w:val="18"/>
                <w:lang w:eastAsia="sk-SK"/>
              </w:rPr>
            </w:pPr>
          </w:p>
        </w:tc>
        <w:tc>
          <w:tcPr>
            <w:tcW w:w="407" w:type="pct"/>
            <w:gridSpan w:val="6"/>
            <w:tcBorders>
              <w:left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right w:val="nil"/>
            </w:tcBorders>
            <w:noWrap/>
          </w:tcPr>
          <w:p w:rsidR="00D72087" w:rsidRPr="001D5F78" w:rsidRDefault="00D72087" w:rsidP="00D72087">
            <w:pPr>
              <w:rPr>
                <w:rFonts w:cs="Arial"/>
                <w:sz w:val="18"/>
                <w:szCs w:val="18"/>
                <w:lang w:eastAsia="sk-SK"/>
              </w:rPr>
            </w:pPr>
          </w:p>
        </w:tc>
        <w:tc>
          <w:tcPr>
            <w:tcW w:w="461" w:type="pct"/>
            <w:gridSpan w:val="5"/>
            <w:tcBorders>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0517AC" w:rsidP="00D72087">
            <w:pPr>
              <w:ind w:left="-44" w:hanging="27"/>
              <w:rPr>
                <w:rFonts w:cs="Arial"/>
                <w:sz w:val="18"/>
                <w:szCs w:val="18"/>
                <w:lang w:eastAsia="sk-SK"/>
              </w:rPr>
            </w:pPr>
            <w:r>
              <w:rPr>
                <w:rFonts w:cs="Arial"/>
                <w:sz w:val="18"/>
                <w:szCs w:val="18"/>
                <w:lang w:eastAsia="sk-SK"/>
              </w:rPr>
              <w:t>mesiac</w:t>
            </w: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bottom w:val="single" w:sz="6" w:space="0" w:color="auto"/>
              <w:right w:val="nil"/>
            </w:tcBorders>
            <w:noWrap/>
          </w:tcPr>
          <w:p w:rsidR="00D72087" w:rsidRPr="001D5F78" w:rsidRDefault="000517AC" w:rsidP="00D72087">
            <w:pPr>
              <w:ind w:hanging="47"/>
              <w:rPr>
                <w:rFonts w:cs="Arial"/>
                <w:sz w:val="18"/>
                <w:szCs w:val="18"/>
                <w:lang w:eastAsia="sk-SK"/>
              </w:rPr>
            </w:pPr>
            <w:r>
              <w:rPr>
                <w:rFonts w:cs="Arial"/>
                <w:sz w:val="18"/>
                <w:szCs w:val="18"/>
                <w:lang w:eastAsia="sk-SK"/>
              </w:rPr>
              <w:t>rok</w:t>
            </w:r>
          </w:p>
        </w:tc>
        <w:tc>
          <w:tcPr>
            <w:tcW w:w="407" w:type="pct"/>
            <w:gridSpan w:val="6"/>
            <w:tcBorders>
              <w:left w:val="nil"/>
              <w:bottom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0517AC" w:rsidP="00D72087">
            <w:pPr>
              <w:ind w:hanging="52"/>
              <w:rPr>
                <w:rFonts w:cs="Arial"/>
                <w:sz w:val="18"/>
                <w:szCs w:val="18"/>
                <w:lang w:eastAsia="sk-SK"/>
              </w:rPr>
            </w:pPr>
            <w:r>
              <w:rPr>
                <w:rFonts w:cs="Arial"/>
                <w:sz w:val="18"/>
                <w:szCs w:val="18"/>
                <w:lang w:eastAsia="sk-SK"/>
              </w:rPr>
              <w:t>mesiac</w:t>
            </w:r>
          </w:p>
        </w:tc>
        <w:tc>
          <w:tcPr>
            <w:tcW w:w="595" w:type="pct"/>
            <w:gridSpan w:val="7"/>
            <w:tcBorders>
              <w:left w:val="nil"/>
              <w:right w:val="nil"/>
            </w:tcBorders>
            <w:noWrap/>
          </w:tcPr>
          <w:p w:rsidR="00D72087" w:rsidRPr="001D5F78" w:rsidRDefault="000517AC" w:rsidP="00D72087">
            <w:pPr>
              <w:ind w:firstLine="109"/>
              <w:rPr>
                <w:rFonts w:cs="Arial"/>
                <w:sz w:val="18"/>
                <w:szCs w:val="18"/>
                <w:lang w:eastAsia="sk-SK"/>
              </w:rPr>
            </w:pPr>
            <w:r>
              <w:rPr>
                <w:rFonts w:cs="Arial"/>
                <w:sz w:val="18"/>
                <w:szCs w:val="18"/>
                <w:lang w:eastAsia="sk-SK"/>
              </w:rPr>
              <w:t>rok</w:t>
            </w:r>
          </w:p>
        </w:tc>
      </w:tr>
      <w:tr w:rsidR="004007CA" w:rsidRPr="001D5F78" w:rsidTr="000A1BBA">
        <w:trPr>
          <w:trHeight w:val="57"/>
          <w:jc w:val="center"/>
        </w:trPr>
        <w:tc>
          <w:tcPr>
            <w:tcW w:w="1034" w:type="pct"/>
            <w:gridSpan w:val="7"/>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Za obdobie od</w:t>
            </w: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49" w:type="pct"/>
            <w:tcBorders>
              <w:top w:val="nil"/>
              <w:left w:val="nil"/>
              <w:right w:val="nil"/>
            </w:tcBorders>
            <w:noWrap/>
          </w:tcPr>
          <w:p w:rsidR="00D72087" w:rsidRPr="001D5F78" w:rsidRDefault="00D72087" w:rsidP="00D72087">
            <w:pPr>
              <w:rPr>
                <w:rFonts w:cs="Arial"/>
                <w:sz w:val="18"/>
                <w:szCs w:val="18"/>
                <w:lang w:eastAsia="sk-SK"/>
              </w:rPr>
            </w:pPr>
          </w:p>
        </w:tc>
        <w:tc>
          <w:tcPr>
            <w:tcW w:w="150"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40" w:type="pct"/>
            <w:tcBorders>
              <w:top w:val="nil"/>
              <w:left w:val="nil"/>
            </w:tcBorders>
            <w:noWrap/>
          </w:tcPr>
          <w:p w:rsidR="00D72087" w:rsidRPr="001D5F78" w:rsidRDefault="00D72087" w:rsidP="00D72087">
            <w:pPr>
              <w:rPr>
                <w:rFonts w:cs="Arial"/>
                <w:sz w:val="18"/>
                <w:szCs w:val="18"/>
                <w:lang w:eastAsia="sk-SK"/>
              </w:rPr>
            </w:pP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DF0212">
            <w:pPr>
              <w:jc w:val="center"/>
              <w:rPr>
                <w:rFonts w:cs="Arial"/>
                <w:sz w:val="18"/>
                <w:szCs w:val="18"/>
                <w:lang w:eastAsia="sk-SK"/>
              </w:rPr>
            </w:pPr>
            <w:r>
              <w:rPr>
                <w:rFonts w:cs="Arial"/>
                <w:sz w:val="18"/>
                <w:szCs w:val="18"/>
                <w:lang w:eastAsia="sk-SK"/>
              </w:rPr>
              <w:t>4</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DF0212">
            <w:pPr>
              <w:jc w:val="center"/>
              <w:rPr>
                <w:rFonts w:cs="Arial"/>
                <w:sz w:val="18"/>
                <w:szCs w:val="18"/>
                <w:lang w:eastAsia="sk-SK"/>
              </w:rPr>
            </w:pPr>
            <w:r>
              <w:rPr>
                <w:rFonts w:cs="Arial"/>
                <w:sz w:val="18"/>
                <w:szCs w:val="18"/>
                <w:lang w:eastAsia="sk-SK"/>
              </w:rPr>
              <w:t>4</w:t>
            </w:r>
          </w:p>
        </w:tc>
      </w:tr>
      <w:tr w:rsidR="005B316E" w:rsidRPr="001D5F78" w:rsidTr="000A1BBA">
        <w:trPr>
          <w:trHeight w:val="57"/>
          <w:jc w:val="center"/>
        </w:trPr>
        <w:tc>
          <w:tcPr>
            <w:tcW w:w="1998" w:type="pct"/>
            <w:gridSpan w:val="14"/>
            <w:tcBorders>
              <w:top w:val="nil"/>
              <w:lef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24" w:type="pct"/>
            <w:tcBorders>
              <w:top w:val="nil"/>
            </w:tcBorders>
            <w:noWrap/>
          </w:tcPr>
          <w:p w:rsidR="00D72087" w:rsidRPr="001D5F78" w:rsidRDefault="00D72087" w:rsidP="00D72087">
            <w:pPr>
              <w:rPr>
                <w:rFonts w:cs="Arial"/>
                <w:sz w:val="18"/>
                <w:szCs w:val="18"/>
                <w:lang w:eastAsia="sk-SK"/>
              </w:rPr>
            </w:pPr>
          </w:p>
        </w:tc>
        <w:tc>
          <w:tcPr>
            <w:tcW w:w="157" w:type="pct"/>
            <w:tcBorders>
              <w:top w:val="nil"/>
            </w:tcBorders>
            <w:noWrap/>
          </w:tcPr>
          <w:p w:rsidR="00D72087" w:rsidRPr="001D5F78" w:rsidRDefault="00D72087" w:rsidP="00D72087">
            <w:pPr>
              <w:rPr>
                <w:rFonts w:cs="Arial"/>
                <w:sz w:val="18"/>
                <w:szCs w:val="18"/>
                <w:lang w:eastAsia="sk-SK"/>
              </w:rPr>
            </w:pPr>
          </w:p>
        </w:tc>
        <w:tc>
          <w:tcPr>
            <w:tcW w:w="126" w:type="pct"/>
            <w:tcBorders>
              <w:top w:val="nil"/>
            </w:tcBorders>
            <w:noWrap/>
          </w:tcPr>
          <w:p w:rsidR="00D72087" w:rsidRPr="001D5F78"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7"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88" w:type="pct"/>
            <w:tcBorders>
              <w:top w:val="nil"/>
            </w:tcBorders>
            <w:noWrap/>
          </w:tcPr>
          <w:p w:rsidR="00E34DCA" w:rsidRPr="001D5F78" w:rsidRDefault="00E34DCA">
            <w:pPr>
              <w:jc w:val="center"/>
              <w:rPr>
                <w:rFonts w:cs="Arial"/>
                <w:sz w:val="18"/>
                <w:szCs w:val="18"/>
                <w:lang w:eastAsia="sk-SK"/>
              </w:rPr>
            </w:pPr>
          </w:p>
        </w:tc>
        <w:tc>
          <w:tcPr>
            <w:tcW w:w="115" w:type="pct"/>
            <w:tcBorders>
              <w:top w:val="nil"/>
            </w:tcBorders>
            <w:noWrap/>
          </w:tcPr>
          <w:p w:rsidR="00E34DCA" w:rsidRPr="001D5F78" w:rsidRDefault="00E34DCA">
            <w:pPr>
              <w:jc w:val="center"/>
              <w:rPr>
                <w:rFonts w:cs="Arial"/>
                <w:sz w:val="18"/>
                <w:szCs w:val="18"/>
                <w:lang w:eastAsia="sk-SK"/>
              </w:rPr>
            </w:pPr>
          </w:p>
        </w:tc>
        <w:tc>
          <w:tcPr>
            <w:tcW w:w="133"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1" w:type="pct"/>
            <w:gridSpan w:val="3"/>
            <w:tcBorders>
              <w:top w:val="nil"/>
            </w:tcBorders>
            <w:noWrap/>
          </w:tcPr>
          <w:p w:rsidR="00E34DCA" w:rsidRPr="001D5F78" w:rsidRDefault="00E34DCA">
            <w:pPr>
              <w:jc w:val="center"/>
              <w:rPr>
                <w:rFonts w:cs="Arial"/>
                <w:sz w:val="18"/>
                <w:szCs w:val="18"/>
                <w:lang w:eastAsia="sk-SK"/>
              </w:rPr>
            </w:pPr>
          </w:p>
        </w:tc>
        <w:tc>
          <w:tcPr>
            <w:tcW w:w="144" w:type="pct"/>
            <w:gridSpan w:val="2"/>
            <w:tcBorders>
              <w:top w:val="nil"/>
            </w:tcBorders>
            <w:noWrap/>
          </w:tcPr>
          <w:p w:rsidR="00E34DCA" w:rsidRPr="001D5F78" w:rsidRDefault="00E34DCA">
            <w:pPr>
              <w:jc w:val="center"/>
              <w:rPr>
                <w:rFonts w:cs="Arial"/>
                <w:sz w:val="18"/>
                <w:szCs w:val="18"/>
                <w:lang w:eastAsia="sk-SK"/>
              </w:rPr>
            </w:pPr>
          </w:p>
        </w:tc>
        <w:tc>
          <w:tcPr>
            <w:tcW w:w="15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4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34" w:type="pct"/>
            <w:gridSpan w:val="2"/>
            <w:noWrap/>
          </w:tcPr>
          <w:p w:rsidR="00E34DCA" w:rsidRPr="001D5F78" w:rsidRDefault="00E34DCA">
            <w:pPr>
              <w:jc w:val="center"/>
              <w:rPr>
                <w:rFonts w:cs="Arial"/>
                <w:sz w:val="18"/>
                <w:szCs w:val="18"/>
                <w:lang w:eastAsia="sk-SK"/>
              </w:rPr>
            </w:pPr>
          </w:p>
        </w:tc>
        <w:tc>
          <w:tcPr>
            <w:tcW w:w="163" w:type="pct"/>
            <w:gridSpan w:val="2"/>
            <w:noWrap/>
          </w:tcPr>
          <w:p w:rsidR="00E34DCA" w:rsidRPr="001D5F78"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35" w:type="pct"/>
            <w:tcBorders>
              <w:top w:val="nil"/>
              <w:bottom w:val="single" w:sz="6" w:space="0" w:color="auto"/>
            </w:tcBorders>
            <w:noWrap/>
          </w:tcPr>
          <w:p w:rsidR="00E34DCA" w:rsidRPr="001D5F78" w:rsidRDefault="00E34DCA">
            <w:pPr>
              <w:jc w:val="center"/>
              <w:rPr>
                <w:rFonts w:cs="Arial"/>
                <w:sz w:val="18"/>
                <w:szCs w:val="18"/>
                <w:lang w:eastAsia="sk-SK"/>
              </w:rPr>
            </w:pPr>
          </w:p>
        </w:tc>
        <w:tc>
          <w:tcPr>
            <w:tcW w:w="99" w:type="pct"/>
            <w:tcBorders>
              <w:top w:val="nil"/>
              <w:bottom w:val="single" w:sz="6" w:space="0" w:color="auto"/>
              <w:right w:val="nil"/>
            </w:tcBorders>
            <w:noWrap/>
          </w:tcPr>
          <w:p w:rsidR="00E34DCA" w:rsidRPr="001D5F78" w:rsidRDefault="00E34DCA">
            <w:pPr>
              <w:jc w:val="center"/>
              <w:rPr>
                <w:rFonts w:cs="Arial"/>
                <w:sz w:val="18"/>
                <w:szCs w:val="18"/>
                <w:lang w:eastAsia="sk-SK"/>
              </w:rPr>
            </w:pPr>
          </w:p>
        </w:tc>
      </w:tr>
      <w:tr w:rsidR="005B316E" w:rsidRPr="001D5F78" w:rsidTr="000A1BBA">
        <w:trPr>
          <w:trHeight w:val="57"/>
          <w:jc w:val="center"/>
        </w:trPr>
        <w:tc>
          <w:tcPr>
            <w:tcW w:w="1998" w:type="pct"/>
            <w:gridSpan w:val="14"/>
            <w:tcBorders>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Bezprostredne predchádzajúce obdobie od</w:t>
            </w: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DF0212">
            <w:pPr>
              <w:jc w:val="center"/>
              <w:rPr>
                <w:rFonts w:cs="Arial"/>
                <w:sz w:val="18"/>
                <w:szCs w:val="18"/>
                <w:lang w:eastAsia="sk-SK"/>
              </w:rPr>
            </w:pPr>
            <w:r>
              <w:rPr>
                <w:rFonts w:cs="Arial"/>
                <w:sz w:val="18"/>
                <w:szCs w:val="18"/>
                <w:lang w:eastAsia="sk-SK"/>
              </w:rPr>
              <w:t>3</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DF0212">
            <w:pPr>
              <w:jc w:val="center"/>
              <w:rPr>
                <w:rFonts w:cs="Arial"/>
                <w:sz w:val="18"/>
                <w:szCs w:val="18"/>
                <w:lang w:eastAsia="sk-SK"/>
              </w:rPr>
            </w:pPr>
            <w:r>
              <w:rPr>
                <w:rFonts w:cs="Arial"/>
                <w:sz w:val="18"/>
                <w:szCs w:val="18"/>
                <w:lang w:eastAsia="sk-SK"/>
              </w:rPr>
              <w:t>3</w:t>
            </w:r>
          </w:p>
        </w:tc>
      </w:tr>
      <w:tr w:rsidR="005B316E" w:rsidRPr="001D5F78" w:rsidTr="000A1BBA">
        <w:trPr>
          <w:trHeight w:val="57"/>
          <w:jc w:val="center"/>
        </w:trPr>
        <w:tc>
          <w:tcPr>
            <w:tcW w:w="770" w:type="pct"/>
            <w:gridSpan w:val="5"/>
            <w:tcBorders>
              <w:top w:val="nil"/>
              <w:left w:val="nil"/>
              <w:bottom w:val="nil"/>
              <w:right w:val="nil"/>
            </w:tcBorders>
            <w:noWrap/>
          </w:tcPr>
          <w:p w:rsidR="00D72087" w:rsidRPr="001D5F78" w:rsidRDefault="00D72087" w:rsidP="00D72087">
            <w:pPr>
              <w:rPr>
                <w:rFonts w:cs="Arial"/>
                <w:sz w:val="18"/>
                <w:szCs w:val="18"/>
                <w:lang w:eastAsia="sk-SK"/>
              </w:rPr>
            </w:pPr>
          </w:p>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left w:val="nil"/>
              <w:bottom w:val="nil"/>
              <w:right w:val="nil"/>
            </w:tcBorders>
            <w:noWrap/>
          </w:tcPr>
          <w:p w:rsidR="00D72087" w:rsidRPr="001D5F78" w:rsidRDefault="00D72087" w:rsidP="00D72087">
            <w:pPr>
              <w:rPr>
                <w:rFonts w:cs="Arial"/>
                <w:sz w:val="18"/>
                <w:szCs w:val="18"/>
                <w:lang w:eastAsia="sk-SK"/>
              </w:rPr>
            </w:pPr>
          </w:p>
        </w:tc>
        <w:tc>
          <w:tcPr>
            <w:tcW w:w="157" w:type="pct"/>
            <w:tcBorders>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88" w:type="pct"/>
            <w:tcBorders>
              <w:left w:val="nil"/>
              <w:bottom w:val="nil"/>
              <w:right w:val="nil"/>
            </w:tcBorders>
            <w:noWrap/>
          </w:tcPr>
          <w:p w:rsidR="00D72087" w:rsidRPr="001D5F78" w:rsidRDefault="00D72087" w:rsidP="00D72087">
            <w:pPr>
              <w:rPr>
                <w:rFonts w:cs="Arial"/>
                <w:sz w:val="18"/>
                <w:szCs w:val="18"/>
                <w:lang w:eastAsia="sk-SK"/>
              </w:rPr>
            </w:pPr>
          </w:p>
        </w:tc>
        <w:tc>
          <w:tcPr>
            <w:tcW w:w="115"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5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8"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4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998" w:type="pct"/>
            <w:gridSpan w:val="14"/>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12"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997"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27" w:type="pct"/>
            <w:tcBorders>
              <w:top w:val="nil"/>
              <w:left w:val="nil"/>
              <w:right w:val="nil"/>
            </w:tcBorders>
            <w:noWrap/>
          </w:tcPr>
          <w:p w:rsidR="00D72087" w:rsidRPr="001D5F78" w:rsidRDefault="00D72087" w:rsidP="00D72087">
            <w:pPr>
              <w:rPr>
                <w:rFonts w:cs="Arial"/>
                <w:sz w:val="18"/>
                <w:szCs w:val="18"/>
                <w:lang w:eastAsia="sk-SK"/>
              </w:rPr>
            </w:pPr>
          </w:p>
        </w:tc>
        <w:tc>
          <w:tcPr>
            <w:tcW w:w="941" w:type="pct"/>
            <w:gridSpan w:val="9"/>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293" w:type="pct"/>
            <w:gridSpan w:val="3"/>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E34DCA" w:rsidRPr="001D5F78" w:rsidRDefault="00ED5F22">
            <w:pPr>
              <w:jc w:val="center"/>
              <w:rPr>
                <w:rFonts w:cs="Arial"/>
                <w:bCs/>
                <w:sz w:val="18"/>
                <w:szCs w:val="18"/>
                <w:lang w:eastAsia="sk-SK"/>
              </w:rPr>
            </w:pPr>
            <w:r>
              <w:rPr>
                <w:rFonts w:cs="Arial"/>
                <w:bCs/>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E34DCA" w:rsidRPr="001D5F78" w:rsidRDefault="00ED5F22" w:rsidP="00D73FE9">
            <w:pPr>
              <w:jc w:val="center"/>
              <w:rPr>
                <w:rFonts w:cs="Arial"/>
                <w:bCs/>
                <w:sz w:val="18"/>
                <w:szCs w:val="18"/>
                <w:lang w:eastAsia="sk-SK"/>
              </w:rPr>
            </w:pPr>
            <w:r>
              <w:rPr>
                <w:rFonts w:cs="Arial"/>
                <w:bCs/>
                <w:sz w:val="18"/>
                <w:szCs w:val="18"/>
                <w:lang w:eastAsia="sk-SK"/>
              </w:rPr>
              <w:t>4</w:t>
            </w:r>
          </w:p>
        </w:tc>
        <w:tc>
          <w:tcPr>
            <w:tcW w:w="18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Pr="001D5F78" w:rsidRDefault="00ED5F22">
            <w:pPr>
              <w:jc w:val="cente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34DCA" w:rsidRPr="001D5F78" w:rsidRDefault="00ED5F22">
            <w:pPr>
              <w:jc w:val="center"/>
              <w:rPr>
                <w:rFonts w:cs="Arial"/>
                <w:sz w:val="18"/>
                <w:szCs w:val="18"/>
                <w:lang w:eastAsia="sk-SK"/>
              </w:rPr>
            </w:pPr>
            <w:r>
              <w:rPr>
                <w:rFonts w:cs="Arial"/>
                <w:sz w:val="18"/>
                <w:szCs w:val="18"/>
                <w:lang w:eastAsia="sk-SK"/>
              </w:rPr>
              <w:t>7</w:t>
            </w:r>
          </w:p>
        </w:tc>
        <w:tc>
          <w:tcPr>
            <w:tcW w:w="13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E34DCA" w:rsidRPr="001D5F78" w:rsidRDefault="00ED5F22">
            <w:pPr>
              <w:jc w:val="center"/>
              <w:rPr>
                <w:rFonts w:cs="Arial"/>
                <w:sz w:val="18"/>
                <w:szCs w:val="18"/>
                <w:lang w:eastAsia="sk-SK"/>
              </w:rPr>
            </w:pPr>
            <w:r>
              <w:rPr>
                <w:rFonts w:cs="Arial"/>
                <w:sz w:val="18"/>
                <w:szCs w:val="18"/>
                <w:lang w:eastAsia="sk-SK"/>
              </w:rPr>
              <w:t>1</w:t>
            </w:r>
          </w:p>
        </w:tc>
        <w:tc>
          <w:tcPr>
            <w:tcW w:w="150" w:type="pct"/>
            <w:tcBorders>
              <w:top w:val="nil"/>
              <w:left w:val="single" w:sz="4" w:space="0" w:color="auto"/>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zostavená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mimoriadna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24" w:type="pct"/>
            <w:gridSpan w:val="8"/>
            <w:tcBorders>
              <w:top w:val="nil"/>
              <w:left w:val="single" w:sz="4" w:space="0" w:color="auto"/>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schválená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4" w:space="0" w:color="auto"/>
            </w:tcBorders>
            <w:noWrap/>
          </w:tcPr>
          <w:p w:rsidR="00D72087" w:rsidRPr="001D5F78"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4" w:space="0" w:color="auto"/>
            </w:tcBorders>
            <w:noWrap/>
          </w:tcPr>
          <w:p w:rsidR="00D72087" w:rsidRPr="001D5F78" w:rsidRDefault="000517AC" w:rsidP="00D72087">
            <w:pPr>
              <w:rPr>
                <w:rFonts w:cs="Arial"/>
                <w:sz w:val="18"/>
                <w:szCs w:val="18"/>
                <w:lang w:eastAsia="sk-SK"/>
              </w:rPr>
            </w:pPr>
            <w:r>
              <w:rPr>
                <w:rFonts w:cs="Arial"/>
                <w:sz w:val="18"/>
                <w:szCs w:val="18"/>
                <w:lang w:eastAsia="sk-SK"/>
              </w:rPr>
              <w:t>-   priebežná</w:t>
            </w:r>
          </w:p>
        </w:tc>
        <w:tc>
          <w:tcPr>
            <w:tcW w:w="171" w:type="pct"/>
            <w:gridSpan w:val="3"/>
            <w:tcBorders>
              <w:top w:val="nil"/>
              <w:left w:val="nil"/>
            </w:tcBorders>
            <w:noWrap/>
          </w:tcPr>
          <w:p w:rsidR="00D72087" w:rsidRPr="001D5F78" w:rsidRDefault="00D72087" w:rsidP="00D72087">
            <w:pPr>
              <w:rPr>
                <w:rFonts w:cs="Arial"/>
                <w:sz w:val="18"/>
                <w:szCs w:val="18"/>
                <w:lang w:eastAsia="sk-SK"/>
              </w:rPr>
            </w:pPr>
          </w:p>
        </w:tc>
        <w:tc>
          <w:tcPr>
            <w:tcW w:w="144" w:type="pct"/>
            <w:gridSpan w:val="2"/>
            <w:tcBorders>
              <w:top w:val="nil"/>
            </w:tcBorders>
            <w:noWrap/>
          </w:tcPr>
          <w:p w:rsidR="00D72087" w:rsidRPr="001D5F78" w:rsidRDefault="00D72087" w:rsidP="00D72087">
            <w:pPr>
              <w:rPr>
                <w:rFonts w:cs="Arial"/>
                <w:sz w:val="18"/>
                <w:szCs w:val="18"/>
                <w:lang w:eastAsia="sk-SK"/>
              </w:rPr>
            </w:pPr>
          </w:p>
        </w:tc>
        <w:tc>
          <w:tcPr>
            <w:tcW w:w="724" w:type="pct"/>
            <w:gridSpan w:val="8"/>
            <w:tcBorders>
              <w:top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35" w:type="pct"/>
            <w:tcBorders>
              <w:top w:val="nil"/>
              <w:left w:val="nil"/>
              <w:right w:val="nil"/>
            </w:tcBorders>
            <w:noWrap/>
          </w:tcPr>
          <w:p w:rsidR="00D72087" w:rsidRPr="001D5F78" w:rsidRDefault="00D72087" w:rsidP="00D72087">
            <w:pPr>
              <w:rPr>
                <w:rFonts w:cs="Arial"/>
                <w:sz w:val="18"/>
                <w:szCs w:val="18"/>
                <w:lang w:eastAsia="sk-SK"/>
              </w:rPr>
            </w:pPr>
          </w:p>
        </w:tc>
        <w:tc>
          <w:tcPr>
            <w:tcW w:w="99" w:type="pct"/>
            <w:tcBorders>
              <w:top w:val="nil"/>
              <w:left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left w:val="nil"/>
            </w:tcBorders>
            <w:noWrap/>
          </w:tcPr>
          <w:p w:rsidR="00D72087" w:rsidRPr="001D5F78" w:rsidRDefault="00D72087" w:rsidP="00D72087">
            <w:pPr>
              <w:rPr>
                <w:rFonts w:cs="Arial"/>
                <w:b/>
                <w:bCs/>
                <w:sz w:val="18"/>
                <w:szCs w:val="18"/>
                <w:lang w:eastAsia="sk-SK"/>
              </w:rPr>
            </w:pPr>
          </w:p>
          <w:p w:rsidR="001A1C39" w:rsidRPr="001D5F78" w:rsidRDefault="001A1C39" w:rsidP="00D72087">
            <w:pPr>
              <w:rPr>
                <w:rFonts w:cs="Arial"/>
                <w:b/>
                <w:bCs/>
                <w:sz w:val="18"/>
                <w:szCs w:val="18"/>
                <w:lang w:eastAsia="sk-SK"/>
              </w:rPr>
            </w:pPr>
          </w:p>
        </w:tc>
        <w:tc>
          <w:tcPr>
            <w:tcW w:w="2115" w:type="pct"/>
            <w:gridSpan w:val="15"/>
            <w:noWrap/>
          </w:tcPr>
          <w:p w:rsidR="00D72087" w:rsidRPr="001D5F78" w:rsidRDefault="00D72087" w:rsidP="00D72087">
            <w:pPr>
              <w:rPr>
                <w:rFonts w:cs="Arial"/>
                <w:b/>
                <w:bCs/>
                <w:sz w:val="18"/>
                <w:szCs w:val="18"/>
                <w:lang w:eastAsia="sk-SK"/>
              </w:rPr>
            </w:pPr>
          </w:p>
        </w:tc>
        <w:tc>
          <w:tcPr>
            <w:tcW w:w="126" w:type="pct"/>
            <w:noWrap/>
          </w:tcPr>
          <w:p w:rsidR="00D72087" w:rsidRPr="001D5F78" w:rsidRDefault="00D72087" w:rsidP="00D72087">
            <w:pPr>
              <w:rPr>
                <w:rFonts w:cs="Arial"/>
                <w:sz w:val="18"/>
                <w:szCs w:val="18"/>
                <w:lang w:eastAsia="sk-SK"/>
              </w:rPr>
            </w:pPr>
          </w:p>
        </w:tc>
        <w:tc>
          <w:tcPr>
            <w:tcW w:w="126" w:type="pct"/>
            <w:gridSpan w:val="2"/>
            <w:noWrap/>
          </w:tcPr>
          <w:p w:rsidR="00D72087" w:rsidRPr="001D5F78" w:rsidRDefault="00D72087" w:rsidP="00D72087">
            <w:pPr>
              <w:rPr>
                <w:rFonts w:cs="Arial"/>
                <w:sz w:val="18"/>
                <w:szCs w:val="18"/>
                <w:lang w:eastAsia="sk-SK"/>
              </w:rPr>
            </w:pPr>
          </w:p>
        </w:tc>
        <w:tc>
          <w:tcPr>
            <w:tcW w:w="127" w:type="pct"/>
            <w:noWrap/>
          </w:tcPr>
          <w:p w:rsidR="00D72087" w:rsidRPr="001D5F78" w:rsidRDefault="00D72087" w:rsidP="00D72087">
            <w:pPr>
              <w:rPr>
                <w:rFonts w:cs="Arial"/>
                <w:sz w:val="18"/>
                <w:szCs w:val="18"/>
                <w:lang w:eastAsia="sk-SK"/>
              </w:rPr>
            </w:pPr>
          </w:p>
        </w:tc>
        <w:tc>
          <w:tcPr>
            <w:tcW w:w="188" w:type="pct"/>
            <w:tcBorders>
              <w:top w:val="single" w:sz="4" w:space="0" w:color="auto"/>
            </w:tcBorders>
            <w:noWrap/>
          </w:tcPr>
          <w:p w:rsidR="00D72087" w:rsidRPr="001D5F78" w:rsidRDefault="00D72087" w:rsidP="00D72087">
            <w:pPr>
              <w:rPr>
                <w:rFonts w:cs="Arial"/>
                <w:sz w:val="18"/>
                <w:szCs w:val="18"/>
                <w:lang w:eastAsia="sk-SK"/>
              </w:rPr>
            </w:pPr>
          </w:p>
        </w:tc>
        <w:tc>
          <w:tcPr>
            <w:tcW w:w="753" w:type="pct"/>
            <w:gridSpan w:val="8"/>
            <w:noWrap/>
          </w:tcPr>
          <w:p w:rsidR="00D72087" w:rsidRPr="001D5F78" w:rsidRDefault="00D72087" w:rsidP="00D72087">
            <w:pPr>
              <w:rPr>
                <w:rFonts w:cs="Arial"/>
                <w:sz w:val="18"/>
                <w:szCs w:val="18"/>
                <w:lang w:eastAsia="sk-SK"/>
              </w:rPr>
            </w:pPr>
          </w:p>
        </w:tc>
        <w:tc>
          <w:tcPr>
            <w:tcW w:w="171" w:type="pct"/>
            <w:gridSpan w:val="3"/>
            <w:noWrap/>
          </w:tcPr>
          <w:p w:rsidR="00D72087" w:rsidRPr="001D5F78" w:rsidRDefault="00D72087" w:rsidP="00D72087">
            <w:pPr>
              <w:rPr>
                <w:rFonts w:cs="Arial"/>
                <w:sz w:val="18"/>
                <w:szCs w:val="18"/>
                <w:lang w:eastAsia="sk-SK"/>
              </w:rPr>
            </w:pPr>
          </w:p>
        </w:tc>
        <w:tc>
          <w:tcPr>
            <w:tcW w:w="144" w:type="pct"/>
            <w:gridSpan w:val="2"/>
            <w:noWrap/>
          </w:tcPr>
          <w:p w:rsidR="00D72087" w:rsidRPr="001D5F78" w:rsidRDefault="00D72087" w:rsidP="00D72087">
            <w:pPr>
              <w:rPr>
                <w:rFonts w:cs="Arial"/>
                <w:sz w:val="18"/>
                <w:szCs w:val="18"/>
                <w:lang w:eastAsia="sk-SK"/>
              </w:rPr>
            </w:pPr>
          </w:p>
        </w:tc>
        <w:tc>
          <w:tcPr>
            <w:tcW w:w="724" w:type="pct"/>
            <w:gridSpan w:val="8"/>
            <w:noWrap/>
          </w:tcPr>
          <w:p w:rsidR="00D72087" w:rsidRPr="001D5F78" w:rsidRDefault="00D72087" w:rsidP="00D72087">
            <w:pPr>
              <w:rPr>
                <w:rFonts w:cs="Arial"/>
                <w:sz w:val="18"/>
                <w:szCs w:val="18"/>
                <w:lang w:eastAsia="sk-SK"/>
              </w:rPr>
            </w:pPr>
          </w:p>
        </w:tc>
        <w:tc>
          <w:tcPr>
            <w:tcW w:w="129" w:type="pct"/>
            <w:gridSpan w:val="2"/>
            <w:noWrap/>
          </w:tcPr>
          <w:p w:rsidR="00D72087" w:rsidRPr="001D5F78" w:rsidRDefault="00D72087" w:rsidP="00D72087">
            <w:pPr>
              <w:rPr>
                <w:rFonts w:cs="Arial"/>
                <w:sz w:val="18"/>
                <w:szCs w:val="18"/>
                <w:lang w:eastAsia="sk-SK"/>
              </w:rPr>
            </w:pPr>
          </w:p>
        </w:tc>
        <w:tc>
          <w:tcPr>
            <w:tcW w:w="135" w:type="pct"/>
            <w:noWrap/>
          </w:tcPr>
          <w:p w:rsidR="00D72087" w:rsidRPr="001D5F78" w:rsidRDefault="00D72087" w:rsidP="00D72087">
            <w:pPr>
              <w:rPr>
                <w:rFonts w:cs="Arial"/>
                <w:sz w:val="18"/>
                <w:szCs w:val="18"/>
                <w:lang w:eastAsia="sk-SK"/>
              </w:rPr>
            </w:pPr>
          </w:p>
        </w:tc>
        <w:tc>
          <w:tcPr>
            <w:tcW w:w="99" w:type="pct"/>
            <w:tcBorders>
              <w:right w:val="nil"/>
            </w:tcBorders>
            <w:noWrap/>
          </w:tcPr>
          <w:p w:rsidR="00D72087" w:rsidRPr="001D5F78" w:rsidRDefault="00D72087" w:rsidP="00D72087">
            <w:pPr>
              <w:rPr>
                <w:rFonts w:cs="Arial"/>
                <w:sz w:val="18"/>
                <w:szCs w:val="18"/>
                <w:lang w:eastAsia="sk-SK"/>
              </w:rPr>
            </w:pPr>
          </w:p>
        </w:tc>
      </w:tr>
      <w:tr w:rsidR="004007CA" w:rsidRPr="00D72087" w:rsidTr="00DF0212">
        <w:trPr>
          <w:trHeight w:val="233"/>
          <w:jc w:val="center"/>
        </w:trPr>
        <w:tc>
          <w:tcPr>
            <w:tcW w:w="316"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8"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09"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99"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E26BE6" w:rsidP="00810F9F">
            <w:pPr>
              <w:rPr>
                <w:rFonts w:cs="Arial"/>
                <w:sz w:val="18"/>
                <w:szCs w:val="18"/>
                <w:lang w:eastAsia="sk-SK"/>
              </w:rPr>
            </w:pPr>
            <w:r>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D72087" w:rsidRPr="00D72087" w:rsidRDefault="00ED5F22" w:rsidP="00D72087">
            <w:pPr>
              <w:rPr>
                <w:rFonts w:cs="Arial"/>
                <w:sz w:val="18"/>
                <w:szCs w:val="18"/>
                <w:lang w:eastAsia="sk-SK"/>
              </w:rPr>
            </w:pPr>
            <w:r>
              <w:rPr>
                <w:rFonts w:cs="Arial"/>
                <w:sz w:val="18"/>
                <w:szCs w:val="18"/>
                <w:lang w:eastAsia="sk-SK"/>
              </w:rPr>
              <w:t>5</w:t>
            </w:r>
          </w:p>
        </w:tc>
        <w:tc>
          <w:tcPr>
            <w:tcW w:w="180" w:type="pct"/>
            <w:tcBorders>
              <w:top w:val="single" w:sz="4" w:space="0" w:color="auto"/>
              <w:left w:val="nil"/>
              <w:bottom w:val="single" w:sz="4" w:space="0" w:color="auto"/>
              <w:right w:val="single" w:sz="4" w:space="0" w:color="auto"/>
            </w:tcBorders>
            <w:noWrap/>
          </w:tcPr>
          <w:p w:rsidR="00D72087" w:rsidRPr="00D72087" w:rsidRDefault="00ED5F22" w:rsidP="00D72087">
            <w:pPr>
              <w:rPr>
                <w:rFonts w:cs="Arial"/>
                <w:sz w:val="18"/>
                <w:szCs w:val="18"/>
                <w:lang w:eastAsia="sk-SK"/>
              </w:rPr>
            </w:pPr>
            <w:r>
              <w:rPr>
                <w:rFonts w:cs="Arial"/>
                <w:sz w:val="18"/>
                <w:szCs w:val="18"/>
                <w:lang w:eastAsia="sk-SK"/>
              </w:rPr>
              <w:t>8</w:t>
            </w:r>
          </w:p>
        </w:tc>
        <w:tc>
          <w:tcPr>
            <w:tcW w:w="127" w:type="pct"/>
            <w:tcBorders>
              <w:top w:val="single" w:sz="4" w:space="0" w:color="auto"/>
              <w:left w:val="nil"/>
              <w:bottom w:val="single" w:sz="4" w:space="0" w:color="auto"/>
              <w:right w:val="single" w:sz="4" w:space="0" w:color="auto"/>
            </w:tcBorders>
            <w:noWrap/>
          </w:tcPr>
          <w:p w:rsidR="00D72087" w:rsidRPr="00D72087" w:rsidRDefault="00ED5F22" w:rsidP="000A1BBA">
            <w:pPr>
              <w:rPr>
                <w:rFonts w:cs="Arial"/>
                <w:sz w:val="18"/>
                <w:szCs w:val="18"/>
                <w:lang w:eastAsia="sk-SK"/>
              </w:rPr>
            </w:pPr>
            <w:r>
              <w:rPr>
                <w:rFonts w:cs="Arial"/>
                <w:sz w:val="18"/>
                <w:szCs w:val="18"/>
                <w:lang w:eastAsia="sk-SK"/>
              </w:rPr>
              <w:t>1</w:t>
            </w:r>
          </w:p>
        </w:tc>
        <w:tc>
          <w:tcPr>
            <w:tcW w:w="148" w:type="pct"/>
            <w:tcBorders>
              <w:top w:val="single" w:sz="4" w:space="0" w:color="auto"/>
              <w:left w:val="nil"/>
              <w:bottom w:val="single" w:sz="4" w:space="0" w:color="auto"/>
              <w:right w:val="single" w:sz="4" w:space="0" w:color="auto"/>
            </w:tcBorders>
            <w:noWrap/>
          </w:tcPr>
          <w:p w:rsidR="00D72087" w:rsidRPr="00D72087" w:rsidRDefault="00ED5F22" w:rsidP="00D72087">
            <w:pPr>
              <w:rPr>
                <w:rFonts w:cs="Arial"/>
                <w:sz w:val="18"/>
                <w:szCs w:val="18"/>
                <w:lang w:eastAsia="sk-SK"/>
              </w:rPr>
            </w:pPr>
            <w:r>
              <w:rPr>
                <w:rFonts w:cs="Arial"/>
                <w:sz w:val="18"/>
                <w:szCs w:val="18"/>
                <w:lang w:eastAsia="sk-SK"/>
              </w:rPr>
              <w:t>9</w:t>
            </w:r>
          </w:p>
        </w:tc>
        <w:tc>
          <w:tcPr>
            <w:tcW w:w="130" w:type="pct"/>
            <w:tcBorders>
              <w:top w:val="single" w:sz="4" w:space="0" w:color="auto"/>
              <w:left w:val="nil"/>
              <w:bottom w:val="single" w:sz="4" w:space="0" w:color="auto"/>
              <w:right w:val="single" w:sz="4" w:space="0" w:color="auto"/>
            </w:tcBorders>
            <w:noWrap/>
          </w:tcPr>
          <w:p w:rsidR="00D72087" w:rsidRPr="00D72087" w:rsidRDefault="00ED5F22" w:rsidP="000A1BBA">
            <w:pPr>
              <w:rPr>
                <w:rFonts w:cs="Arial"/>
                <w:sz w:val="18"/>
                <w:szCs w:val="18"/>
                <w:lang w:eastAsia="sk-SK"/>
              </w:rPr>
            </w:pPr>
            <w:r>
              <w:rPr>
                <w:rFonts w:cs="Arial"/>
                <w:sz w:val="18"/>
                <w:szCs w:val="18"/>
                <w:lang w:eastAsia="sk-SK"/>
              </w:rPr>
              <w:t>7</w:t>
            </w:r>
          </w:p>
        </w:tc>
        <w:tc>
          <w:tcPr>
            <w:tcW w:w="134" w:type="pct"/>
            <w:tcBorders>
              <w:top w:val="single" w:sz="4" w:space="0" w:color="auto"/>
              <w:left w:val="nil"/>
              <w:bottom w:val="single" w:sz="4" w:space="0" w:color="auto"/>
              <w:right w:val="single" w:sz="4" w:space="0" w:color="auto"/>
            </w:tcBorders>
            <w:noWrap/>
          </w:tcPr>
          <w:p w:rsidR="00D72087" w:rsidRPr="00D72087" w:rsidRDefault="00ED5F22" w:rsidP="000A1BBA">
            <w:pPr>
              <w:rPr>
                <w:rFonts w:cs="Arial"/>
                <w:sz w:val="18"/>
                <w:szCs w:val="18"/>
                <w:lang w:eastAsia="sk-SK"/>
              </w:rPr>
            </w:pPr>
            <w:r>
              <w:rPr>
                <w:rFonts w:cs="Arial"/>
                <w:sz w:val="18"/>
                <w:szCs w:val="18"/>
                <w:lang w:eastAsia="sk-SK"/>
              </w:rPr>
              <w:t>5</w:t>
            </w:r>
          </w:p>
        </w:tc>
        <w:tc>
          <w:tcPr>
            <w:tcW w:w="131" w:type="pct"/>
            <w:tcBorders>
              <w:top w:val="single" w:sz="4" w:space="0" w:color="auto"/>
              <w:left w:val="nil"/>
              <w:bottom w:val="single" w:sz="4" w:space="0" w:color="auto"/>
              <w:right w:val="single" w:sz="4" w:space="0" w:color="auto"/>
            </w:tcBorders>
            <w:noWrap/>
          </w:tcPr>
          <w:p w:rsidR="005D2A89" w:rsidRDefault="00ED5F22">
            <w:pPr>
              <w:rPr>
                <w:rFonts w:cs="Arial"/>
                <w:sz w:val="18"/>
                <w:szCs w:val="18"/>
                <w:lang w:eastAsia="sk-SK"/>
              </w:rPr>
            </w:pPr>
            <w:r>
              <w:rPr>
                <w:rFonts w:cs="Arial"/>
                <w:sz w:val="18"/>
                <w:szCs w:val="18"/>
                <w:lang w:eastAsia="sk-SK"/>
              </w:rPr>
              <w:t>8</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666ECC"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666ECC"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666ECC"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666ECC" w:rsidP="000A1BBA">
            <w:pPr>
              <w:rPr>
                <w:rFonts w:cs="Arial"/>
                <w:sz w:val="18"/>
                <w:szCs w:val="18"/>
                <w:lang w:eastAsia="sk-SK"/>
              </w:rPr>
            </w:pPr>
            <w:r>
              <w:rPr>
                <w:rFonts w:cs="Arial"/>
                <w:sz w:val="18"/>
                <w:szCs w:val="18"/>
                <w:lang w:eastAsia="sk-SK"/>
              </w:rPr>
              <w:t>2</w:t>
            </w:r>
          </w:p>
        </w:tc>
        <w:tc>
          <w:tcPr>
            <w:tcW w:w="140" w:type="pct"/>
            <w:tcBorders>
              <w:top w:val="single" w:sz="4" w:space="0" w:color="auto"/>
              <w:left w:val="nil"/>
              <w:bottom w:val="single" w:sz="4" w:space="0" w:color="auto"/>
              <w:right w:val="single" w:sz="4" w:space="0" w:color="auto"/>
            </w:tcBorders>
            <w:noWrap/>
          </w:tcPr>
          <w:p w:rsidR="005D2A89" w:rsidRDefault="00ED5F22">
            <w:pPr>
              <w:rPr>
                <w:rFonts w:cs="Arial"/>
                <w:sz w:val="18"/>
                <w:szCs w:val="18"/>
                <w:lang w:eastAsia="sk-SK"/>
              </w:rPr>
            </w:pPr>
            <w:r>
              <w:rPr>
                <w:rFonts w:cs="Arial"/>
                <w:sz w:val="18"/>
                <w:szCs w:val="18"/>
                <w:lang w:eastAsia="sk-SK"/>
              </w:rPr>
              <w:t>5</w:t>
            </w:r>
          </w:p>
        </w:tc>
        <w:tc>
          <w:tcPr>
            <w:tcW w:w="124" w:type="pct"/>
            <w:tcBorders>
              <w:top w:val="single" w:sz="4" w:space="0" w:color="auto"/>
              <w:left w:val="nil"/>
              <w:bottom w:val="single" w:sz="4" w:space="0" w:color="auto"/>
              <w:right w:val="single" w:sz="4" w:space="0" w:color="auto"/>
            </w:tcBorders>
            <w:noWrap/>
          </w:tcPr>
          <w:p w:rsidR="005D2A89" w:rsidRDefault="00ED5F22">
            <w:pPr>
              <w:rPr>
                <w:rFonts w:cs="Arial"/>
                <w:sz w:val="18"/>
                <w:szCs w:val="18"/>
                <w:lang w:eastAsia="sk-SK"/>
              </w:rPr>
            </w:pPr>
            <w:r>
              <w:rPr>
                <w:rFonts w:cs="Arial"/>
                <w:sz w:val="18"/>
                <w:szCs w:val="18"/>
                <w:lang w:eastAsia="sk-SK"/>
              </w:rPr>
              <w:t>1</w:t>
            </w:r>
          </w:p>
        </w:tc>
        <w:tc>
          <w:tcPr>
            <w:tcW w:w="157" w:type="pct"/>
            <w:tcBorders>
              <w:top w:val="single" w:sz="4" w:space="0" w:color="auto"/>
              <w:left w:val="nil"/>
              <w:bottom w:val="single" w:sz="4" w:space="0" w:color="auto"/>
              <w:right w:val="single" w:sz="4" w:space="0" w:color="auto"/>
            </w:tcBorders>
            <w:noWrap/>
          </w:tcPr>
          <w:p w:rsidR="005D2A89" w:rsidRDefault="00ED5F22">
            <w:pPr>
              <w:rPr>
                <w:rFonts w:cs="Arial"/>
                <w:sz w:val="18"/>
                <w:szCs w:val="18"/>
                <w:lang w:eastAsia="sk-SK"/>
              </w:rPr>
            </w:pPr>
            <w:r>
              <w:rPr>
                <w:rFonts w:cs="Arial"/>
                <w:sz w:val="18"/>
                <w:szCs w:val="18"/>
                <w:lang w:eastAsia="sk-SK"/>
              </w:rPr>
              <w:t>9</w:t>
            </w:r>
          </w:p>
        </w:tc>
        <w:tc>
          <w:tcPr>
            <w:tcW w:w="126" w:type="pct"/>
            <w:tcBorders>
              <w:top w:val="single" w:sz="4" w:space="0" w:color="auto"/>
              <w:left w:val="nil"/>
              <w:bottom w:val="single" w:sz="4" w:space="0" w:color="auto"/>
              <w:right w:val="single" w:sz="4" w:space="0" w:color="auto"/>
            </w:tcBorders>
            <w:noWrap/>
          </w:tcPr>
          <w:p w:rsidR="005D2A89" w:rsidRDefault="00ED5F22">
            <w:pPr>
              <w:rPr>
                <w:rFonts w:cs="Arial"/>
                <w:sz w:val="18"/>
                <w:szCs w:val="18"/>
                <w:lang w:eastAsia="sk-SK"/>
              </w:rPr>
            </w:pPr>
            <w:r>
              <w:rPr>
                <w:rFonts w:cs="Arial"/>
                <w:sz w:val="18"/>
                <w:szCs w:val="18"/>
                <w:lang w:eastAsia="sk-SK"/>
              </w:rPr>
              <w:t>0</w:t>
            </w:r>
          </w:p>
        </w:tc>
        <w:tc>
          <w:tcPr>
            <w:tcW w:w="126" w:type="pct"/>
            <w:gridSpan w:val="2"/>
            <w:tcBorders>
              <w:top w:val="single" w:sz="4" w:space="0" w:color="auto"/>
              <w:left w:val="nil"/>
              <w:bottom w:val="single" w:sz="4" w:space="0" w:color="auto"/>
              <w:right w:val="single" w:sz="4" w:space="0" w:color="auto"/>
            </w:tcBorders>
            <w:noWrap/>
          </w:tcPr>
          <w:p w:rsidR="005D2A89" w:rsidRDefault="00ED5F22">
            <w:pPr>
              <w:rPr>
                <w:rFonts w:cs="Arial"/>
                <w:sz w:val="18"/>
                <w:szCs w:val="18"/>
                <w:lang w:eastAsia="sk-SK"/>
              </w:rPr>
            </w:pPr>
            <w:r>
              <w:rPr>
                <w:rFonts w:cs="Arial"/>
                <w:sz w:val="18"/>
                <w:szCs w:val="18"/>
                <w:lang w:eastAsia="sk-SK"/>
              </w:rPr>
              <w:t>8</w:t>
            </w:r>
          </w:p>
        </w:tc>
        <w:tc>
          <w:tcPr>
            <w:tcW w:w="127" w:type="pct"/>
            <w:tcBorders>
              <w:top w:val="single" w:sz="4" w:space="0" w:color="auto"/>
              <w:left w:val="nil"/>
              <w:bottom w:val="single" w:sz="4" w:space="0" w:color="auto"/>
              <w:right w:val="single" w:sz="4" w:space="0" w:color="auto"/>
            </w:tcBorders>
            <w:noWrap/>
          </w:tcPr>
          <w:p w:rsidR="005D2A89" w:rsidRDefault="00ED5F22">
            <w:pPr>
              <w:rPr>
                <w:rFonts w:cs="Arial"/>
                <w:sz w:val="18"/>
                <w:szCs w:val="18"/>
                <w:lang w:eastAsia="sk-SK"/>
              </w:rPr>
            </w:pPr>
            <w:r>
              <w:rPr>
                <w:rFonts w:cs="Arial"/>
                <w:sz w:val="18"/>
                <w:szCs w:val="18"/>
                <w:lang w:eastAsia="sk-SK"/>
              </w:rPr>
              <w:t>1</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ED5F22" w:rsidP="00D72087">
            <w:pPr>
              <w:rPr>
                <w:rFonts w:cs="Arial"/>
                <w:sz w:val="18"/>
                <w:szCs w:val="18"/>
                <w:lang w:eastAsia="sk-SK"/>
              </w:rPr>
            </w:pPr>
            <w:r>
              <w:rPr>
                <w:rFonts w:cs="Arial"/>
                <w:sz w:val="18"/>
                <w:szCs w:val="18"/>
                <w:lang w:eastAsia="sk-SK"/>
              </w:rPr>
              <w:t>4</w:t>
            </w:r>
          </w:p>
        </w:tc>
        <w:tc>
          <w:tcPr>
            <w:tcW w:w="153" w:type="pct"/>
            <w:tcBorders>
              <w:top w:val="single" w:sz="4" w:space="0" w:color="auto"/>
              <w:left w:val="nil"/>
              <w:bottom w:val="single" w:sz="4" w:space="0" w:color="auto"/>
              <w:right w:val="single" w:sz="4" w:space="0" w:color="auto"/>
            </w:tcBorders>
            <w:noWrap/>
          </w:tcPr>
          <w:p w:rsidR="00D72087" w:rsidRPr="00D72087" w:rsidRDefault="00DF0212" w:rsidP="00D72087">
            <w:pPr>
              <w:rPr>
                <w:rFonts w:cs="Arial"/>
                <w:sz w:val="18"/>
                <w:szCs w:val="18"/>
                <w:lang w:eastAsia="sk-SK"/>
              </w:rPr>
            </w:pPr>
            <w:r>
              <w:rPr>
                <w:rFonts w:cs="Arial"/>
                <w:sz w:val="18"/>
                <w:szCs w:val="18"/>
                <w:lang w:eastAsia="sk-SK"/>
              </w:rPr>
              <w:t>6</w:t>
            </w:r>
          </w:p>
        </w:tc>
        <w:tc>
          <w:tcPr>
            <w:tcW w:w="118" w:type="pct"/>
            <w:tcBorders>
              <w:top w:val="nil"/>
              <w:left w:val="nil"/>
              <w:bottom w:val="nil"/>
              <w:right w:val="nil"/>
            </w:tcBorders>
            <w:noWrap/>
          </w:tcPr>
          <w:p w:rsidR="00D72087" w:rsidRPr="00D72087" w:rsidRDefault="00666ECC" w:rsidP="00D72087">
            <w:pPr>
              <w:rPr>
                <w:rFonts w:cs="Arial"/>
                <w:sz w:val="18"/>
                <w:szCs w:val="18"/>
                <w:lang w:eastAsia="sk-SK"/>
              </w:rPr>
            </w:pPr>
            <w:r>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DF0212" w:rsidP="000A1BBA">
            <w:pPr>
              <w:rPr>
                <w:rFonts w:cs="Arial"/>
                <w:sz w:val="18"/>
                <w:szCs w:val="18"/>
                <w:lang w:eastAsia="sk-SK"/>
              </w:rPr>
            </w:pPr>
            <w:r>
              <w:rPr>
                <w:rFonts w:cs="Arial"/>
                <w:sz w:val="18"/>
                <w:szCs w:val="18"/>
                <w:lang w:eastAsia="sk-SK"/>
              </w:rPr>
              <w:t>1</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F0212" w:rsidP="000A1BBA">
            <w:pPr>
              <w:rPr>
                <w:rFonts w:cs="Arial"/>
                <w:sz w:val="18"/>
                <w:szCs w:val="18"/>
                <w:lang w:eastAsia="sk-SK"/>
              </w:rPr>
            </w:pPr>
            <w:r>
              <w:rPr>
                <w:rFonts w:cs="Arial"/>
                <w:sz w:val="18"/>
                <w:szCs w:val="18"/>
                <w:lang w:eastAsia="sk-SK"/>
              </w:rPr>
              <w:t>9</w:t>
            </w:r>
          </w:p>
        </w:tc>
        <w:tc>
          <w:tcPr>
            <w:tcW w:w="139"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666ECC"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2846"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D72087" w:rsidRPr="00D72087" w:rsidRDefault="00DF0212" w:rsidP="00D72087">
            <w:pPr>
              <w:rPr>
                <w:rFonts w:cs="Arial"/>
                <w:sz w:val="18"/>
                <w:szCs w:val="18"/>
                <w:lang w:eastAsia="sk-SK"/>
              </w:rPr>
            </w:pPr>
            <w:r>
              <w:rPr>
                <w:rFonts w:cs="Arial"/>
                <w:sz w:val="18"/>
                <w:szCs w:val="18"/>
                <w:lang w:eastAsia="sk-SK"/>
              </w:rPr>
              <w:t>H</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DF0212" w:rsidP="00D72087">
            <w:pPr>
              <w:rPr>
                <w:rFonts w:cs="Arial"/>
                <w:sz w:val="18"/>
                <w:szCs w:val="18"/>
                <w:lang w:eastAsia="sk-SK"/>
              </w:rPr>
            </w:pPr>
            <w:r>
              <w:rPr>
                <w:rFonts w:cs="Arial"/>
                <w:sz w:val="18"/>
                <w:szCs w:val="18"/>
                <w:lang w:eastAsia="sk-SK"/>
              </w:rPr>
              <w:t>E</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DF0212" w:rsidP="00D72087">
            <w:pPr>
              <w:rPr>
                <w:rFonts w:cs="Arial"/>
                <w:sz w:val="18"/>
                <w:szCs w:val="18"/>
                <w:lang w:eastAsia="sk-SK"/>
              </w:rPr>
            </w:pPr>
            <w:r>
              <w:rPr>
                <w:rFonts w:cs="Arial"/>
                <w:sz w:val="18"/>
                <w:szCs w:val="18"/>
                <w:lang w:eastAsia="sk-SK"/>
              </w:rPr>
              <w:t>R</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ED5F22" w:rsidP="00D72087">
            <w:pPr>
              <w:rPr>
                <w:rFonts w:cs="Arial"/>
                <w:sz w:val="18"/>
                <w:szCs w:val="18"/>
                <w:lang w:eastAsia="sk-SK"/>
              </w:rPr>
            </w:pPr>
            <w:r>
              <w:rPr>
                <w:rFonts w:cs="Arial"/>
                <w:sz w:val="18"/>
                <w:szCs w:val="18"/>
                <w:lang w:eastAsia="sk-SK"/>
              </w:rPr>
              <w:t>O</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DF0212" w:rsidP="00D72087">
            <w:pPr>
              <w:rPr>
                <w:rFonts w:cs="Arial"/>
                <w:sz w:val="18"/>
                <w:szCs w:val="18"/>
                <w:lang w:eastAsia="sk-SK"/>
              </w:rPr>
            </w:pPr>
            <w:r>
              <w:rPr>
                <w:rFonts w:cs="Arial"/>
                <w:sz w:val="18"/>
                <w:szCs w:val="18"/>
                <w:lang w:eastAsia="sk-SK"/>
              </w:rPr>
              <w:t>A</w:t>
            </w: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DF0212" w:rsidP="00D72087">
            <w:pPr>
              <w:rPr>
                <w:rFonts w:cs="Arial"/>
                <w:sz w:val="18"/>
                <w:szCs w:val="18"/>
                <w:lang w:eastAsia="sk-SK"/>
              </w:rPr>
            </w:pPr>
            <w:r>
              <w:rPr>
                <w:rFonts w:cs="Arial"/>
                <w:sz w:val="18"/>
                <w:szCs w:val="18"/>
                <w:lang w:eastAsia="sk-SK"/>
              </w:rPr>
              <w:t>N</w:t>
            </w:r>
          </w:p>
        </w:tc>
        <w:tc>
          <w:tcPr>
            <w:tcW w:w="134"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31" w:type="pct"/>
            <w:tcBorders>
              <w:top w:val="single" w:sz="6" w:space="0" w:color="auto"/>
              <w:left w:val="single" w:sz="6" w:space="0" w:color="auto"/>
              <w:bottom w:val="single" w:sz="6" w:space="0" w:color="auto"/>
              <w:right w:val="single" w:sz="6" w:space="0" w:color="auto"/>
            </w:tcBorders>
            <w:noWrap/>
          </w:tcPr>
          <w:p w:rsidR="005D2A89" w:rsidRDefault="00DF0212">
            <w:pPr>
              <w:rPr>
                <w:rFonts w:cs="Arial"/>
                <w:sz w:val="18"/>
                <w:szCs w:val="18"/>
                <w:lang w:eastAsia="sk-SK"/>
              </w:rPr>
            </w:pPr>
            <w:r>
              <w:rPr>
                <w:rFonts w:cs="Arial"/>
                <w:sz w:val="18"/>
                <w:szCs w:val="18"/>
                <w:lang w:eastAsia="sk-SK"/>
              </w:rPr>
              <w:t>S</w:t>
            </w:r>
          </w:p>
        </w:tc>
        <w:tc>
          <w:tcPr>
            <w:tcW w:w="133" w:type="pct"/>
            <w:tcBorders>
              <w:top w:val="single" w:sz="6" w:space="0" w:color="auto"/>
              <w:left w:val="single" w:sz="6" w:space="0" w:color="auto"/>
              <w:bottom w:val="single" w:sz="6" w:space="0" w:color="auto"/>
              <w:right w:val="single" w:sz="6" w:space="0" w:color="auto"/>
            </w:tcBorders>
            <w:noWrap/>
          </w:tcPr>
          <w:p w:rsidR="005D2A89" w:rsidRDefault="00DF0212">
            <w:pPr>
              <w:rPr>
                <w:rFonts w:cs="Arial"/>
                <w:sz w:val="18"/>
                <w:szCs w:val="18"/>
                <w:lang w:eastAsia="sk-SK"/>
              </w:rPr>
            </w:pPr>
            <w:r>
              <w:rPr>
                <w:rFonts w:cs="Arial"/>
                <w:sz w:val="18"/>
                <w:szCs w:val="18"/>
                <w:lang w:eastAsia="sk-SK"/>
              </w:rPr>
              <w:t>.</w:t>
            </w:r>
          </w:p>
        </w:tc>
        <w:tc>
          <w:tcPr>
            <w:tcW w:w="149" w:type="pct"/>
            <w:tcBorders>
              <w:top w:val="single" w:sz="6" w:space="0" w:color="auto"/>
              <w:left w:val="single" w:sz="6" w:space="0" w:color="auto"/>
              <w:bottom w:val="single" w:sz="6" w:space="0" w:color="auto"/>
              <w:right w:val="single" w:sz="6" w:space="0" w:color="auto"/>
            </w:tcBorders>
            <w:noWrap/>
          </w:tcPr>
          <w:p w:rsidR="005D2A89" w:rsidRDefault="00DF0212" w:rsidP="00DF0212">
            <w:pPr>
              <w:rPr>
                <w:rFonts w:cs="Arial"/>
                <w:sz w:val="18"/>
                <w:szCs w:val="18"/>
                <w:lang w:eastAsia="sk-SK"/>
              </w:rPr>
            </w:pPr>
            <w:r>
              <w:rPr>
                <w:rFonts w:cs="Arial"/>
                <w:sz w:val="18"/>
                <w:szCs w:val="18"/>
                <w:lang w:eastAsia="sk-SK"/>
              </w:rPr>
              <w:t>R</w:t>
            </w:r>
          </w:p>
        </w:tc>
        <w:tc>
          <w:tcPr>
            <w:tcW w:w="150" w:type="pct"/>
            <w:tcBorders>
              <w:top w:val="single" w:sz="6" w:space="0" w:color="auto"/>
              <w:left w:val="single" w:sz="6" w:space="0" w:color="auto"/>
              <w:bottom w:val="single" w:sz="6" w:space="0" w:color="auto"/>
              <w:right w:val="single" w:sz="6" w:space="0" w:color="auto"/>
            </w:tcBorders>
            <w:noWrap/>
          </w:tcPr>
          <w:p w:rsidR="005D2A89" w:rsidRDefault="00DF0212">
            <w:pPr>
              <w:rPr>
                <w:rFonts w:cs="Arial"/>
                <w:sz w:val="18"/>
                <w:szCs w:val="18"/>
                <w:lang w:eastAsia="sk-SK"/>
              </w:rPr>
            </w:pPr>
            <w:r>
              <w:rPr>
                <w:rFonts w:cs="Arial"/>
                <w:sz w:val="18"/>
                <w:szCs w:val="18"/>
                <w:lang w:eastAsia="sk-SK"/>
              </w:rPr>
              <w:t>.</w:t>
            </w:r>
          </w:p>
        </w:tc>
        <w:tc>
          <w:tcPr>
            <w:tcW w:w="133" w:type="pct"/>
            <w:tcBorders>
              <w:top w:val="single" w:sz="6" w:space="0" w:color="auto"/>
              <w:left w:val="single" w:sz="6" w:space="0" w:color="auto"/>
              <w:bottom w:val="single" w:sz="6" w:space="0" w:color="auto"/>
              <w:right w:val="single" w:sz="6" w:space="0" w:color="auto"/>
            </w:tcBorders>
            <w:noWrap/>
          </w:tcPr>
          <w:p w:rsidR="005D2A89" w:rsidRDefault="00DF0212">
            <w:pPr>
              <w:rPr>
                <w:rFonts w:cs="Arial"/>
                <w:sz w:val="18"/>
                <w:szCs w:val="18"/>
                <w:lang w:eastAsia="sk-SK"/>
              </w:rPr>
            </w:pPr>
            <w:r>
              <w:rPr>
                <w:rFonts w:cs="Arial"/>
                <w:sz w:val="18"/>
                <w:szCs w:val="18"/>
                <w:lang w:eastAsia="sk-SK"/>
              </w:rPr>
              <w:t>O</w:t>
            </w:r>
          </w:p>
        </w:tc>
        <w:tc>
          <w:tcPr>
            <w:tcW w:w="131" w:type="pct"/>
            <w:tcBorders>
              <w:top w:val="single" w:sz="6" w:space="0" w:color="auto"/>
              <w:left w:val="single" w:sz="6" w:space="0" w:color="auto"/>
              <w:bottom w:val="single" w:sz="6" w:space="0" w:color="auto"/>
              <w:right w:val="single" w:sz="6" w:space="0" w:color="auto"/>
            </w:tcBorders>
            <w:noWrap/>
          </w:tcPr>
          <w:p w:rsidR="005D2A89" w:rsidRDefault="00DF0212">
            <w:pPr>
              <w:rPr>
                <w:rFonts w:cs="Arial"/>
                <w:sz w:val="18"/>
                <w:szCs w:val="18"/>
                <w:lang w:eastAsia="sk-SK"/>
              </w:rPr>
            </w:pPr>
            <w:r>
              <w:rPr>
                <w:rFonts w:cs="Arial"/>
                <w:sz w:val="18"/>
                <w:szCs w:val="18"/>
                <w:lang w:eastAsia="sk-SK"/>
              </w:rPr>
              <w:t>.</w:t>
            </w:r>
          </w:p>
        </w:tc>
        <w:tc>
          <w:tcPr>
            <w:tcW w:w="140" w:type="pct"/>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D72087" w:rsidP="000A1BBA">
            <w:pPr>
              <w:rPr>
                <w:rFonts w:cs="Arial"/>
                <w:sz w:val="18"/>
                <w:szCs w:val="18"/>
                <w:lang w:eastAsia="sk-SK"/>
              </w:rPr>
            </w:pP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5D2A89" w:rsidRDefault="00810F9F">
            <w:pPr>
              <w:rPr>
                <w:rFonts w:cs="Arial"/>
                <w:sz w:val="18"/>
                <w:szCs w:val="18"/>
                <w:lang w:eastAsia="sk-SK"/>
              </w:rPr>
            </w:pPr>
            <w:r>
              <w:rPr>
                <w:rFonts w:cs="Arial"/>
                <w:sz w:val="18"/>
                <w:szCs w:val="18"/>
                <w:lang w:eastAsia="sk-SK"/>
              </w:rPr>
              <w:t xml:space="preserve"> </w:t>
            </w:r>
          </w:p>
        </w:tc>
        <w:tc>
          <w:tcPr>
            <w:tcW w:w="126" w:type="pct"/>
            <w:gridSpan w:val="2"/>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5"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DF0212" w:rsidP="00D72087">
            <w:pPr>
              <w:rPr>
                <w:rFonts w:cs="Arial"/>
                <w:sz w:val="18"/>
                <w:szCs w:val="18"/>
                <w:lang w:eastAsia="sk-SK"/>
              </w:rPr>
            </w:pPr>
            <w:r>
              <w:rPr>
                <w:rFonts w:cs="Arial"/>
                <w:sz w:val="18"/>
                <w:szCs w:val="18"/>
                <w:lang w:eastAsia="sk-SK"/>
              </w:rPr>
              <w:t>C</w:t>
            </w:r>
          </w:p>
        </w:tc>
        <w:tc>
          <w:tcPr>
            <w:tcW w:w="152" w:type="pct"/>
            <w:tcBorders>
              <w:top w:val="single" w:sz="4" w:space="0" w:color="auto"/>
              <w:left w:val="nil"/>
              <w:bottom w:val="single" w:sz="4" w:space="0" w:color="auto"/>
              <w:right w:val="single" w:sz="4" w:space="0" w:color="auto"/>
            </w:tcBorders>
            <w:noWrap/>
          </w:tcPr>
          <w:p w:rsidR="00D72087" w:rsidRPr="00D72087" w:rsidRDefault="00DF0212" w:rsidP="000A1BBA">
            <w:pPr>
              <w:rPr>
                <w:rFonts w:cs="Arial"/>
                <w:sz w:val="18"/>
                <w:szCs w:val="18"/>
                <w:lang w:eastAsia="sk-SK"/>
              </w:rPr>
            </w:pPr>
            <w:r>
              <w:rPr>
                <w:rFonts w:cs="Arial"/>
                <w:sz w:val="18"/>
                <w:szCs w:val="18"/>
                <w:lang w:eastAsia="sk-SK"/>
              </w:rPr>
              <w:t>I</w:t>
            </w:r>
          </w:p>
        </w:tc>
        <w:tc>
          <w:tcPr>
            <w:tcW w:w="180" w:type="pct"/>
            <w:tcBorders>
              <w:top w:val="single" w:sz="4" w:space="0" w:color="auto"/>
              <w:left w:val="nil"/>
              <w:bottom w:val="single" w:sz="4" w:space="0" w:color="auto"/>
              <w:right w:val="single" w:sz="4" w:space="0" w:color="auto"/>
            </w:tcBorders>
            <w:noWrap/>
          </w:tcPr>
          <w:p w:rsidR="00D72087" w:rsidRPr="00D72087" w:rsidRDefault="00DF0212" w:rsidP="00D72087">
            <w:pPr>
              <w:rPr>
                <w:rFonts w:cs="Arial"/>
                <w:sz w:val="18"/>
                <w:szCs w:val="18"/>
                <w:lang w:eastAsia="sk-SK"/>
              </w:rPr>
            </w:pPr>
            <w:r>
              <w:rPr>
                <w:rFonts w:cs="Arial"/>
                <w:sz w:val="18"/>
                <w:szCs w:val="18"/>
                <w:lang w:eastAsia="sk-SK"/>
              </w:rPr>
              <w:t>I</w:t>
            </w:r>
          </w:p>
        </w:tc>
        <w:tc>
          <w:tcPr>
            <w:tcW w:w="127" w:type="pct"/>
            <w:tcBorders>
              <w:top w:val="single" w:sz="4" w:space="0" w:color="auto"/>
              <w:left w:val="nil"/>
              <w:bottom w:val="single" w:sz="4" w:space="0" w:color="auto"/>
              <w:right w:val="single" w:sz="4" w:space="0" w:color="auto"/>
            </w:tcBorders>
            <w:noWrap/>
          </w:tcPr>
          <w:p w:rsidR="00D72087" w:rsidRPr="00D72087" w:rsidRDefault="00DF0212" w:rsidP="000A1BBA">
            <w:pPr>
              <w:rPr>
                <w:rFonts w:cs="Arial"/>
                <w:sz w:val="18"/>
                <w:szCs w:val="18"/>
                <w:lang w:eastAsia="sk-SK"/>
              </w:rPr>
            </w:pPr>
            <w:r>
              <w:rPr>
                <w:rFonts w:cs="Arial"/>
                <w:sz w:val="18"/>
                <w:szCs w:val="18"/>
                <w:lang w:eastAsia="sk-SK"/>
              </w:rPr>
              <w:t>N</w:t>
            </w:r>
          </w:p>
        </w:tc>
        <w:tc>
          <w:tcPr>
            <w:tcW w:w="148" w:type="pct"/>
            <w:tcBorders>
              <w:top w:val="single" w:sz="4" w:space="0" w:color="auto"/>
              <w:left w:val="nil"/>
              <w:bottom w:val="single" w:sz="4" w:space="0" w:color="auto"/>
              <w:right w:val="single" w:sz="4" w:space="0" w:color="auto"/>
            </w:tcBorders>
            <w:noWrap/>
          </w:tcPr>
          <w:p w:rsidR="00D72087" w:rsidRPr="00D72087" w:rsidRDefault="00DF0212" w:rsidP="000A1BBA">
            <w:pPr>
              <w:rPr>
                <w:rFonts w:cs="Arial"/>
                <w:sz w:val="18"/>
                <w:szCs w:val="18"/>
                <w:lang w:eastAsia="sk-SK"/>
              </w:rPr>
            </w:pPr>
            <w:r>
              <w:rPr>
                <w:rFonts w:cs="Arial"/>
                <w:sz w:val="18"/>
                <w:szCs w:val="18"/>
                <w:lang w:eastAsia="sk-SK"/>
              </w:rPr>
              <w:t>T</w:t>
            </w:r>
          </w:p>
        </w:tc>
        <w:tc>
          <w:tcPr>
            <w:tcW w:w="130" w:type="pct"/>
            <w:tcBorders>
              <w:top w:val="single" w:sz="4" w:space="0" w:color="auto"/>
              <w:left w:val="nil"/>
              <w:bottom w:val="single" w:sz="4" w:space="0" w:color="auto"/>
              <w:right w:val="single" w:sz="4" w:space="0" w:color="auto"/>
            </w:tcBorders>
            <w:noWrap/>
          </w:tcPr>
          <w:p w:rsidR="005D2A89" w:rsidRDefault="00DF0212">
            <w:pPr>
              <w:rPr>
                <w:rFonts w:cs="Arial"/>
                <w:sz w:val="18"/>
                <w:szCs w:val="18"/>
                <w:lang w:eastAsia="sk-SK"/>
              </w:rPr>
            </w:pPr>
            <w:r>
              <w:rPr>
                <w:rFonts w:cs="Arial"/>
                <w:sz w:val="18"/>
                <w:szCs w:val="18"/>
                <w:lang w:eastAsia="sk-SK"/>
              </w:rPr>
              <w:t>O</w:t>
            </w:r>
          </w:p>
        </w:tc>
        <w:tc>
          <w:tcPr>
            <w:tcW w:w="134" w:type="pct"/>
            <w:tcBorders>
              <w:top w:val="single" w:sz="4" w:space="0" w:color="auto"/>
              <w:left w:val="nil"/>
              <w:bottom w:val="single" w:sz="4" w:space="0" w:color="auto"/>
              <w:right w:val="single" w:sz="4" w:space="0" w:color="auto"/>
            </w:tcBorders>
            <w:noWrap/>
          </w:tcPr>
          <w:p w:rsidR="005D2A89" w:rsidRDefault="00DF0212">
            <w:pPr>
              <w:rPr>
                <w:rFonts w:cs="Arial"/>
                <w:sz w:val="18"/>
                <w:szCs w:val="18"/>
                <w:lang w:eastAsia="sk-SK"/>
              </w:rPr>
            </w:pPr>
            <w:r>
              <w:rPr>
                <w:rFonts w:cs="Arial"/>
                <w:sz w:val="18"/>
                <w:szCs w:val="18"/>
                <w:lang w:eastAsia="sk-SK"/>
              </w:rPr>
              <w:t>R</w:t>
            </w:r>
          </w:p>
        </w:tc>
        <w:tc>
          <w:tcPr>
            <w:tcW w:w="131" w:type="pct"/>
            <w:tcBorders>
              <w:top w:val="single" w:sz="4" w:space="0" w:color="auto"/>
              <w:left w:val="nil"/>
              <w:bottom w:val="single" w:sz="4" w:space="0" w:color="auto"/>
              <w:right w:val="single" w:sz="4" w:space="0" w:color="auto"/>
            </w:tcBorders>
            <w:noWrap/>
          </w:tcPr>
          <w:p w:rsidR="00D72087" w:rsidRPr="00D72087" w:rsidRDefault="00DF0212" w:rsidP="00D72087">
            <w:pPr>
              <w:rPr>
                <w:rFonts w:cs="Arial"/>
                <w:sz w:val="18"/>
                <w:szCs w:val="18"/>
                <w:lang w:eastAsia="sk-SK"/>
              </w:rPr>
            </w:pPr>
            <w:r>
              <w:rPr>
                <w:rFonts w:cs="Arial"/>
                <w:sz w:val="18"/>
                <w:szCs w:val="18"/>
                <w:lang w:eastAsia="sk-SK"/>
              </w:rPr>
              <w:t>I</w:t>
            </w:r>
          </w:p>
        </w:tc>
        <w:tc>
          <w:tcPr>
            <w:tcW w:w="133" w:type="pct"/>
            <w:tcBorders>
              <w:top w:val="single" w:sz="4" w:space="0" w:color="auto"/>
              <w:left w:val="nil"/>
              <w:bottom w:val="single" w:sz="4" w:space="0" w:color="auto"/>
              <w:right w:val="single" w:sz="4" w:space="0" w:color="auto"/>
            </w:tcBorders>
            <w:noWrap/>
          </w:tcPr>
          <w:p w:rsidR="00D72087" w:rsidRPr="00D72087" w:rsidRDefault="00DF0212" w:rsidP="000A1BBA">
            <w:pPr>
              <w:rPr>
                <w:rFonts w:cs="Arial"/>
                <w:sz w:val="18"/>
                <w:szCs w:val="18"/>
                <w:lang w:eastAsia="sk-SK"/>
              </w:rPr>
            </w:pPr>
            <w:r>
              <w:rPr>
                <w:rFonts w:cs="Arial"/>
                <w:sz w:val="18"/>
                <w:szCs w:val="18"/>
                <w:lang w:eastAsia="sk-SK"/>
              </w:rPr>
              <w:t>N</w:t>
            </w:r>
          </w:p>
        </w:tc>
        <w:tc>
          <w:tcPr>
            <w:tcW w:w="149" w:type="pct"/>
            <w:tcBorders>
              <w:top w:val="single" w:sz="4" w:space="0" w:color="auto"/>
              <w:left w:val="nil"/>
              <w:bottom w:val="single" w:sz="4" w:space="0" w:color="auto"/>
              <w:right w:val="single" w:sz="4" w:space="0" w:color="auto"/>
            </w:tcBorders>
            <w:noWrap/>
          </w:tcPr>
          <w:p w:rsidR="00D72087" w:rsidRPr="00D72087" w:rsidRDefault="00DF0212" w:rsidP="00D72087">
            <w:pPr>
              <w:rPr>
                <w:rFonts w:cs="Arial"/>
                <w:sz w:val="18"/>
                <w:szCs w:val="18"/>
                <w:lang w:eastAsia="sk-SK"/>
              </w:rPr>
            </w:pPr>
            <w:r>
              <w:rPr>
                <w:rFonts w:cs="Arial"/>
                <w:sz w:val="18"/>
                <w:szCs w:val="18"/>
                <w:lang w:eastAsia="sk-SK"/>
              </w:rPr>
              <w:t>S</w:t>
            </w:r>
          </w:p>
        </w:tc>
        <w:tc>
          <w:tcPr>
            <w:tcW w:w="150" w:type="pct"/>
            <w:tcBorders>
              <w:top w:val="single" w:sz="4" w:space="0" w:color="auto"/>
              <w:left w:val="nil"/>
              <w:bottom w:val="single" w:sz="4" w:space="0" w:color="auto"/>
              <w:right w:val="single" w:sz="4" w:space="0" w:color="auto"/>
            </w:tcBorders>
            <w:noWrap/>
          </w:tcPr>
          <w:p w:rsidR="00D72087" w:rsidRPr="00D72087" w:rsidRDefault="00DF0212" w:rsidP="00D72087">
            <w:pPr>
              <w:rPr>
                <w:rFonts w:cs="Arial"/>
                <w:sz w:val="18"/>
                <w:szCs w:val="18"/>
                <w:lang w:eastAsia="sk-SK"/>
              </w:rPr>
            </w:pPr>
            <w:r>
              <w:rPr>
                <w:rFonts w:cs="Arial"/>
                <w:sz w:val="18"/>
                <w:szCs w:val="18"/>
                <w:lang w:eastAsia="sk-SK"/>
              </w:rPr>
              <w:t>K</w:t>
            </w:r>
          </w:p>
        </w:tc>
        <w:tc>
          <w:tcPr>
            <w:tcW w:w="133" w:type="pct"/>
            <w:tcBorders>
              <w:top w:val="single" w:sz="4" w:space="0" w:color="auto"/>
              <w:left w:val="nil"/>
              <w:bottom w:val="single" w:sz="4" w:space="0" w:color="auto"/>
              <w:right w:val="single" w:sz="4" w:space="0" w:color="auto"/>
            </w:tcBorders>
            <w:noWrap/>
          </w:tcPr>
          <w:p w:rsidR="00D72087" w:rsidRPr="00D72087" w:rsidRDefault="00DF0212" w:rsidP="000A1BBA">
            <w:pPr>
              <w:rPr>
                <w:rFonts w:cs="Arial"/>
                <w:sz w:val="18"/>
                <w:szCs w:val="18"/>
                <w:lang w:eastAsia="sk-SK"/>
              </w:rPr>
            </w:pPr>
            <w:r>
              <w:rPr>
                <w:rFonts w:cs="Arial"/>
                <w:sz w:val="18"/>
                <w:szCs w:val="18"/>
                <w:lang w:eastAsia="sk-SK"/>
              </w:rPr>
              <w:t>Y</w:t>
            </w:r>
          </w:p>
        </w:tc>
        <w:tc>
          <w:tcPr>
            <w:tcW w:w="131" w:type="pct"/>
            <w:tcBorders>
              <w:top w:val="single" w:sz="4" w:space="0" w:color="auto"/>
              <w:left w:val="nil"/>
              <w:bottom w:val="single" w:sz="4" w:space="0" w:color="auto"/>
              <w:right w:val="single" w:sz="4" w:space="0" w:color="auto"/>
            </w:tcBorders>
            <w:noWrap/>
          </w:tcPr>
          <w:p w:rsidR="00D72087" w:rsidRPr="00D72087" w:rsidRDefault="00810F9F" w:rsidP="000A1BBA">
            <w:pPr>
              <w:rPr>
                <w:rFonts w:cs="Arial"/>
                <w:sz w:val="18"/>
                <w:szCs w:val="18"/>
                <w:lang w:eastAsia="sk-SK"/>
              </w:rPr>
            </w:pPr>
            <w:r>
              <w:rPr>
                <w:rFonts w:cs="Arial"/>
                <w:sz w:val="18"/>
                <w:szCs w:val="18"/>
                <w:lang w:eastAsia="sk-SK"/>
              </w:rPr>
              <w:t xml:space="preserve"> </w:t>
            </w:r>
          </w:p>
        </w:tc>
        <w:tc>
          <w:tcPr>
            <w:tcW w:w="140" w:type="pct"/>
            <w:tcBorders>
              <w:top w:val="single" w:sz="4" w:space="0" w:color="auto"/>
              <w:left w:val="nil"/>
              <w:bottom w:val="single" w:sz="4" w:space="0" w:color="auto"/>
              <w:right w:val="single" w:sz="4" w:space="0" w:color="auto"/>
            </w:tcBorders>
            <w:noWrap/>
          </w:tcPr>
          <w:p w:rsidR="00D72087" w:rsidRPr="00D72087" w:rsidRDefault="00DF0212" w:rsidP="00D72087">
            <w:pPr>
              <w:rPr>
                <w:rFonts w:cs="Arial"/>
                <w:sz w:val="18"/>
                <w:szCs w:val="18"/>
                <w:lang w:eastAsia="sk-SK"/>
              </w:rPr>
            </w:pPr>
            <w:r>
              <w:rPr>
                <w:rFonts w:cs="Arial"/>
                <w:sz w:val="18"/>
                <w:szCs w:val="18"/>
                <w:lang w:eastAsia="sk-SK"/>
              </w:rPr>
              <w:t>R</w:t>
            </w:r>
          </w:p>
        </w:tc>
        <w:tc>
          <w:tcPr>
            <w:tcW w:w="124" w:type="pct"/>
            <w:tcBorders>
              <w:top w:val="single" w:sz="4" w:space="0" w:color="auto"/>
              <w:left w:val="nil"/>
              <w:bottom w:val="single" w:sz="4" w:space="0" w:color="auto"/>
              <w:right w:val="single" w:sz="4" w:space="0" w:color="auto"/>
            </w:tcBorders>
            <w:noWrap/>
          </w:tcPr>
          <w:p w:rsidR="00D72087" w:rsidRPr="00D72087" w:rsidRDefault="00DF0212" w:rsidP="00D72087">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D72087" w:rsidRPr="00D72087" w:rsidRDefault="00DF0212" w:rsidP="00D72087">
            <w:pPr>
              <w:rPr>
                <w:rFonts w:cs="Arial"/>
                <w:sz w:val="18"/>
                <w:szCs w:val="18"/>
                <w:lang w:eastAsia="sk-SK"/>
              </w:rPr>
            </w:pPr>
            <w:r>
              <w:rPr>
                <w:rFonts w:cs="Arial"/>
                <w:sz w:val="18"/>
                <w:szCs w:val="18"/>
                <w:lang w:eastAsia="sk-SK"/>
              </w:rPr>
              <w:t>D</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D72087" w:rsidRPr="000A1BBA" w:rsidRDefault="00DF0212" w:rsidP="00D72087">
            <w:pPr>
              <w:rPr>
                <w:rFonts w:cs="Arial"/>
                <w:sz w:val="18"/>
                <w:szCs w:val="18"/>
                <w:lang w:val="en-US" w:eastAsia="sk-SK"/>
              </w:rPr>
            </w:pPr>
            <w:r>
              <w:rPr>
                <w:rFonts w:cs="Arial"/>
                <w:sz w:val="18"/>
                <w:szCs w:val="18"/>
                <w:lang w:val="en-US" w:eastAsia="sk-SK"/>
              </w:rPr>
              <w:t>1</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F0212" w:rsidP="00D72087">
            <w:pPr>
              <w:rPr>
                <w:rFonts w:cs="Arial"/>
                <w:sz w:val="18"/>
                <w:szCs w:val="18"/>
                <w:lang w:eastAsia="sk-SK"/>
              </w:rPr>
            </w:pPr>
            <w:r>
              <w:rPr>
                <w:rFonts w:cs="Arial"/>
                <w:sz w:val="18"/>
                <w:szCs w:val="18"/>
                <w:lang w:eastAsia="sk-SK"/>
              </w:rPr>
              <w:t>4</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F0212" w:rsidP="00D72087">
            <w:pPr>
              <w:rPr>
                <w:rFonts w:cs="Arial"/>
                <w:sz w:val="18"/>
                <w:szCs w:val="18"/>
                <w:lang w:eastAsia="sk-SK"/>
              </w:rPr>
            </w:pPr>
            <w:r>
              <w:rPr>
                <w:rFonts w:cs="Arial"/>
                <w:sz w:val="18"/>
                <w:szCs w:val="18"/>
                <w:lang w:eastAsia="sk-SK"/>
              </w:rPr>
              <w:t>/</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DF0212" w:rsidP="00D72087">
            <w:pPr>
              <w:rPr>
                <w:rFonts w:cs="Arial"/>
                <w:sz w:val="18"/>
                <w:szCs w:val="18"/>
                <w:lang w:eastAsia="sk-SK"/>
              </w:rPr>
            </w:pPr>
            <w:r>
              <w:rPr>
                <w:rFonts w:cs="Arial"/>
                <w:sz w:val="18"/>
                <w:szCs w:val="18"/>
                <w:lang w:eastAsia="sk-SK"/>
              </w:rPr>
              <w:t>2</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DF0212" w:rsidP="00D72087">
            <w:pPr>
              <w:rPr>
                <w:rFonts w:cs="Arial"/>
                <w:sz w:val="18"/>
                <w:szCs w:val="18"/>
                <w:lang w:eastAsia="sk-SK"/>
              </w:rPr>
            </w:pPr>
            <w:r>
              <w:rPr>
                <w:rFonts w:cs="Arial"/>
                <w:sz w:val="18"/>
                <w:szCs w:val="18"/>
                <w:lang w:eastAsia="sk-SK"/>
              </w:rPr>
              <w:t>1</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2405"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F0212">
            <w:pPr>
              <w:rPr>
                <w:rFonts w:cs="Arial"/>
                <w:sz w:val="18"/>
                <w:szCs w:val="18"/>
                <w:lang w:eastAsia="sk-SK"/>
              </w:rPr>
            </w:pPr>
            <w:r w:rsidRPr="00AD6758">
              <w:rPr>
                <w:rFonts w:cs="Arial"/>
                <w:sz w:val="18"/>
                <w:szCs w:val="18"/>
                <w:lang w:eastAsia="sk-SK"/>
              </w:rPr>
              <w:t> </w:t>
            </w:r>
            <w:r w:rsidR="00DF0212">
              <w:rPr>
                <w:rFonts w:cs="Arial"/>
                <w:sz w:val="18"/>
                <w:szCs w:val="18"/>
                <w:lang w:eastAsia="sk-SK"/>
              </w:rPr>
              <w:t>9</w:t>
            </w:r>
          </w:p>
        </w:tc>
        <w:tc>
          <w:tcPr>
            <w:tcW w:w="152" w:type="pct"/>
            <w:tcBorders>
              <w:top w:val="single" w:sz="4" w:space="0" w:color="auto"/>
              <w:left w:val="nil"/>
              <w:bottom w:val="single" w:sz="4" w:space="0" w:color="auto"/>
              <w:right w:val="single" w:sz="4" w:space="0" w:color="auto"/>
            </w:tcBorders>
            <w:noWrap/>
          </w:tcPr>
          <w:p w:rsidR="00D72087" w:rsidRPr="00D72087" w:rsidRDefault="00DF0212" w:rsidP="00D72087">
            <w:pPr>
              <w:rPr>
                <w:rFonts w:cs="Arial"/>
                <w:sz w:val="18"/>
                <w:szCs w:val="18"/>
                <w:lang w:eastAsia="sk-SK"/>
              </w:rPr>
            </w:pPr>
            <w:r>
              <w:rPr>
                <w:rFonts w:cs="Arial"/>
                <w:sz w:val="18"/>
                <w:szCs w:val="18"/>
                <w:lang w:eastAsia="sk-SK"/>
              </w:rPr>
              <w:t>4</w:t>
            </w:r>
          </w:p>
        </w:tc>
        <w:tc>
          <w:tcPr>
            <w:tcW w:w="180" w:type="pct"/>
            <w:tcBorders>
              <w:top w:val="single" w:sz="4" w:space="0" w:color="auto"/>
              <w:left w:val="nil"/>
              <w:bottom w:val="single" w:sz="4" w:space="0" w:color="auto"/>
              <w:right w:val="single" w:sz="4" w:space="0" w:color="auto"/>
            </w:tcBorders>
            <w:noWrap/>
          </w:tcPr>
          <w:p w:rsidR="00D72087" w:rsidRPr="00D72087" w:rsidRDefault="00DF0212" w:rsidP="00D72087">
            <w:pPr>
              <w:rPr>
                <w:rFonts w:cs="Arial"/>
                <w:sz w:val="18"/>
                <w:szCs w:val="18"/>
                <w:lang w:eastAsia="sk-SK"/>
              </w:rPr>
            </w:pPr>
            <w:r>
              <w:rPr>
                <w:rFonts w:cs="Arial"/>
                <w:sz w:val="18"/>
                <w:szCs w:val="18"/>
                <w:lang w:eastAsia="sk-SK"/>
              </w:rPr>
              <w:t>5</w:t>
            </w:r>
          </w:p>
        </w:tc>
        <w:tc>
          <w:tcPr>
            <w:tcW w:w="127" w:type="pct"/>
            <w:tcBorders>
              <w:top w:val="single" w:sz="4" w:space="0" w:color="auto"/>
              <w:left w:val="nil"/>
              <w:bottom w:val="single" w:sz="4" w:space="0" w:color="auto"/>
              <w:right w:val="single" w:sz="4" w:space="0" w:color="auto"/>
            </w:tcBorders>
            <w:noWrap/>
          </w:tcPr>
          <w:p w:rsidR="00D72087" w:rsidRPr="00D72087" w:rsidRDefault="00DF0212"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DF0212" w:rsidP="00D72087">
            <w:pPr>
              <w:rPr>
                <w:rFonts w:cs="Arial"/>
                <w:sz w:val="18"/>
                <w:szCs w:val="18"/>
                <w:lang w:eastAsia="sk-SK"/>
              </w:rPr>
            </w:pPr>
            <w:r>
              <w:rPr>
                <w:rFonts w:cs="Arial"/>
                <w:sz w:val="18"/>
                <w:szCs w:val="18"/>
                <w:lang w:eastAsia="sk-SK"/>
              </w:rPr>
              <w:t>1</w:t>
            </w:r>
          </w:p>
        </w:tc>
        <w:tc>
          <w:tcPr>
            <w:tcW w:w="130"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DF0212" w:rsidP="00D72087">
            <w:pPr>
              <w:rPr>
                <w:rFonts w:cs="Arial"/>
                <w:sz w:val="18"/>
                <w:szCs w:val="18"/>
                <w:lang w:eastAsia="sk-SK"/>
              </w:rPr>
            </w:pPr>
            <w:r>
              <w:rPr>
                <w:rFonts w:cs="Arial"/>
                <w:sz w:val="18"/>
                <w:szCs w:val="18"/>
                <w:lang w:eastAsia="sk-SK"/>
              </w:rPr>
              <w:t>K</w:t>
            </w:r>
          </w:p>
        </w:tc>
        <w:tc>
          <w:tcPr>
            <w:tcW w:w="133" w:type="pct"/>
            <w:tcBorders>
              <w:top w:val="single" w:sz="4" w:space="0" w:color="auto"/>
              <w:left w:val="nil"/>
              <w:bottom w:val="single" w:sz="4" w:space="0" w:color="auto"/>
              <w:right w:val="single" w:sz="4" w:space="0" w:color="auto"/>
            </w:tcBorders>
            <w:noWrap/>
          </w:tcPr>
          <w:p w:rsidR="00D72087" w:rsidRPr="00D72087" w:rsidRDefault="00DF0212" w:rsidP="000A1BBA">
            <w:pPr>
              <w:rPr>
                <w:rFonts w:cs="Arial"/>
                <w:sz w:val="18"/>
                <w:szCs w:val="18"/>
                <w:lang w:eastAsia="sk-SK"/>
              </w:rPr>
            </w:pPr>
            <w:r>
              <w:rPr>
                <w:rFonts w:cs="Arial"/>
                <w:sz w:val="18"/>
                <w:szCs w:val="18"/>
                <w:lang w:eastAsia="sk-SK"/>
              </w:rPr>
              <w:t>O</w:t>
            </w:r>
          </w:p>
        </w:tc>
        <w:tc>
          <w:tcPr>
            <w:tcW w:w="149" w:type="pct"/>
            <w:tcBorders>
              <w:top w:val="single" w:sz="4" w:space="0" w:color="auto"/>
              <w:left w:val="nil"/>
              <w:bottom w:val="single" w:sz="4" w:space="0" w:color="auto"/>
              <w:right w:val="single" w:sz="4" w:space="0" w:color="auto"/>
            </w:tcBorders>
            <w:noWrap/>
          </w:tcPr>
          <w:p w:rsidR="00D72087" w:rsidRPr="00D72087" w:rsidRDefault="00DF0212" w:rsidP="000A1BBA">
            <w:pPr>
              <w:rPr>
                <w:rFonts w:cs="Arial"/>
                <w:sz w:val="18"/>
                <w:szCs w:val="18"/>
                <w:lang w:eastAsia="sk-SK"/>
              </w:rPr>
            </w:pPr>
            <w:r>
              <w:rPr>
                <w:rFonts w:cs="Arial"/>
                <w:sz w:val="18"/>
                <w:szCs w:val="18"/>
                <w:lang w:eastAsia="sk-SK"/>
              </w:rPr>
              <w:t>M</w:t>
            </w:r>
          </w:p>
        </w:tc>
        <w:tc>
          <w:tcPr>
            <w:tcW w:w="150" w:type="pct"/>
            <w:tcBorders>
              <w:top w:val="single" w:sz="4" w:space="0" w:color="auto"/>
              <w:left w:val="nil"/>
              <w:bottom w:val="single" w:sz="4" w:space="0" w:color="auto"/>
              <w:right w:val="single" w:sz="4" w:space="0" w:color="auto"/>
            </w:tcBorders>
            <w:noWrap/>
          </w:tcPr>
          <w:p w:rsidR="005D2A89" w:rsidRDefault="00DF0212">
            <w:pPr>
              <w:rPr>
                <w:rFonts w:cs="Arial"/>
                <w:sz w:val="18"/>
                <w:szCs w:val="18"/>
                <w:lang w:eastAsia="sk-SK"/>
              </w:rPr>
            </w:pPr>
            <w:r>
              <w:rPr>
                <w:rFonts w:cs="Arial"/>
                <w:sz w:val="18"/>
                <w:szCs w:val="18"/>
                <w:lang w:eastAsia="sk-SK"/>
              </w:rPr>
              <w:t>A</w:t>
            </w:r>
          </w:p>
        </w:tc>
        <w:tc>
          <w:tcPr>
            <w:tcW w:w="133" w:type="pct"/>
            <w:tcBorders>
              <w:top w:val="single" w:sz="4" w:space="0" w:color="auto"/>
              <w:left w:val="nil"/>
              <w:bottom w:val="single" w:sz="4" w:space="0" w:color="auto"/>
              <w:right w:val="single" w:sz="4" w:space="0" w:color="auto"/>
            </w:tcBorders>
            <w:noWrap/>
          </w:tcPr>
          <w:p w:rsidR="00D72087" w:rsidRPr="00D72087" w:rsidRDefault="00DF0212" w:rsidP="00D72087">
            <w:pPr>
              <w:rPr>
                <w:rFonts w:cs="Arial"/>
                <w:sz w:val="18"/>
                <w:szCs w:val="18"/>
                <w:lang w:eastAsia="sk-SK"/>
              </w:rPr>
            </w:pPr>
            <w:r>
              <w:rPr>
                <w:rFonts w:cs="Arial"/>
                <w:sz w:val="18"/>
                <w:szCs w:val="18"/>
                <w:lang w:eastAsia="sk-SK"/>
              </w:rPr>
              <w:t>R</w:t>
            </w:r>
          </w:p>
        </w:tc>
        <w:tc>
          <w:tcPr>
            <w:tcW w:w="131" w:type="pct"/>
            <w:tcBorders>
              <w:top w:val="single" w:sz="4" w:space="0" w:color="auto"/>
              <w:left w:val="nil"/>
              <w:bottom w:val="single" w:sz="4" w:space="0" w:color="auto"/>
              <w:right w:val="single" w:sz="4" w:space="0" w:color="auto"/>
            </w:tcBorders>
            <w:noWrap/>
          </w:tcPr>
          <w:p w:rsidR="00D72087" w:rsidRPr="00D72087" w:rsidRDefault="00DF0212" w:rsidP="000A1BBA">
            <w:pPr>
              <w:rPr>
                <w:rFonts w:cs="Arial"/>
                <w:sz w:val="18"/>
                <w:szCs w:val="18"/>
                <w:lang w:eastAsia="sk-SK"/>
              </w:rPr>
            </w:pPr>
            <w:r>
              <w:rPr>
                <w:rFonts w:cs="Arial"/>
                <w:sz w:val="18"/>
                <w:szCs w:val="18"/>
                <w:lang w:eastAsia="sk-SK"/>
              </w:rPr>
              <w:t>N</w:t>
            </w:r>
          </w:p>
        </w:tc>
        <w:tc>
          <w:tcPr>
            <w:tcW w:w="140" w:type="pct"/>
            <w:tcBorders>
              <w:top w:val="single" w:sz="4" w:space="0" w:color="auto"/>
              <w:left w:val="nil"/>
              <w:bottom w:val="single" w:sz="4" w:space="0" w:color="auto"/>
              <w:right w:val="single" w:sz="4" w:space="0" w:color="auto"/>
            </w:tcBorders>
            <w:noWrap/>
          </w:tcPr>
          <w:p w:rsidR="00D72087" w:rsidRPr="00D72087" w:rsidRDefault="00DF0212" w:rsidP="000A1BBA">
            <w:pPr>
              <w:rPr>
                <w:rFonts w:cs="Arial"/>
                <w:sz w:val="18"/>
                <w:szCs w:val="18"/>
                <w:lang w:eastAsia="sk-SK"/>
              </w:rPr>
            </w:pPr>
            <w:r>
              <w:rPr>
                <w:rFonts w:cs="Arial"/>
                <w:sz w:val="18"/>
                <w:szCs w:val="18"/>
                <w:lang w:eastAsia="sk-SK"/>
              </w:rPr>
              <w:t>O</w:t>
            </w:r>
          </w:p>
        </w:tc>
        <w:tc>
          <w:tcPr>
            <w:tcW w:w="124"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57"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034"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DF0212" w:rsidP="00810F9F">
            <w:pPr>
              <w:jc w:val="center"/>
              <w:rPr>
                <w:rFonts w:cs="Arial"/>
                <w:sz w:val="18"/>
                <w:szCs w:val="18"/>
                <w:lang w:val="en-US" w:eastAsia="sk-SK"/>
              </w:rPr>
            </w:pPr>
            <w:r>
              <w:rPr>
                <w:rFonts w:cs="Arial"/>
                <w:sz w:val="18"/>
                <w:szCs w:val="18"/>
                <w:lang w:val="en-US" w:eastAsia="sk-SK"/>
              </w:rPr>
              <w:t>30.06.2015</w:t>
            </w:r>
          </w:p>
        </w:tc>
        <w:tc>
          <w:tcPr>
            <w:tcW w:w="1221"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E34DCA">
            <w:pPr>
              <w:jc w:val="center"/>
              <w:rPr>
                <w:rFonts w:cs="Arial"/>
                <w:sz w:val="18"/>
                <w:szCs w:val="18"/>
                <w:lang w:eastAsia="sk-SK"/>
              </w:rPr>
            </w:pPr>
          </w:p>
        </w:tc>
        <w:tc>
          <w:tcPr>
            <w:tcW w:w="1221"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4D3B4A" w:rsidRDefault="004D3B4A" w:rsidP="004D3B4A">
      <w:pPr>
        <w:pStyle w:val="Heading1"/>
        <w:tabs>
          <w:tab w:val="clear" w:pos="450"/>
          <w:tab w:val="num" w:pos="360"/>
        </w:tabs>
        <w:spacing w:before="120" w:after="60"/>
        <w:ind w:left="360"/>
      </w:pPr>
      <w:bookmarkStart w:id="0" w:name="_Toc530739894"/>
      <w:r>
        <w:lastRenderedPageBreak/>
        <w:t>Informácie o účtovnej jednotke</w:t>
      </w:r>
      <w:bookmarkEnd w:id="0"/>
    </w:p>
    <w:p w:rsidR="004D3B4A" w:rsidRDefault="004D3B4A" w:rsidP="004D3B4A">
      <w:pPr>
        <w:pStyle w:val="BodyText"/>
      </w:pPr>
    </w:p>
    <w:p w:rsidR="004D3B4A" w:rsidRDefault="00D72087" w:rsidP="004D3B4A">
      <w:pPr>
        <w:pStyle w:val="Heading2"/>
        <w:numPr>
          <w:ilvl w:val="0"/>
          <w:numId w:val="2"/>
        </w:numPr>
      </w:pPr>
      <w:r>
        <w:t>Založenie spoločnosti</w:t>
      </w:r>
    </w:p>
    <w:p w:rsidR="004D3B4A" w:rsidRDefault="004D3B4A" w:rsidP="004D3B4A">
      <w:pPr>
        <w:pStyle w:val="BodyText"/>
      </w:pPr>
      <w:r>
        <w:t xml:space="preserve">Spoločnosť </w:t>
      </w:r>
      <w:r w:rsidR="00DA1ABE">
        <w:t>HeRoAn</w:t>
      </w:r>
      <w:r w:rsidR="00E26BE6">
        <w:t>,</w:t>
      </w:r>
      <w:r w:rsidR="00381DEF">
        <w:t xml:space="preserve"> s.r.o. </w:t>
      </w:r>
      <w:r>
        <w:t xml:space="preserve"> (ďalej len Spoločnosť), bola založená </w:t>
      </w:r>
      <w:r w:rsidR="00ED5F22">
        <w:t>04.07.2001</w:t>
      </w:r>
      <w:r>
        <w:t xml:space="preserve"> a do obchodného registra bola zapísaná </w:t>
      </w:r>
      <w:r w:rsidR="00ED5F22">
        <w:t>30.08.2001</w:t>
      </w:r>
      <w:r>
        <w:t xml:space="preserve"> (Obchodný register Okresného súdu Brat</w:t>
      </w:r>
      <w:r w:rsidR="00810F9F">
        <w:t>islava I v Bratislave, oddiel S</w:t>
      </w:r>
      <w:r w:rsidR="00381DEF">
        <w:t>ro</w:t>
      </w:r>
      <w:r>
        <w:t xml:space="preserve">, vložka </w:t>
      </w:r>
      <w:r w:rsidR="00D73FE9">
        <w:t>/B</w:t>
      </w:r>
      <w:r>
        <w:t xml:space="preserve">). </w:t>
      </w:r>
    </w:p>
    <w:p w:rsidR="004D3B4A" w:rsidRPr="0060790D" w:rsidRDefault="004D3B4A" w:rsidP="004D3B4A">
      <w:pPr>
        <w:rPr>
          <w:sz w:val="18"/>
          <w:szCs w:val="18"/>
        </w:rPr>
      </w:pPr>
    </w:p>
    <w:p w:rsidR="004D3B4A" w:rsidRDefault="004D3B4A" w:rsidP="004D3B4A">
      <w:pPr>
        <w:pStyle w:val="Heading2"/>
        <w:numPr>
          <w:ilvl w:val="0"/>
          <w:numId w:val="2"/>
        </w:numPr>
      </w:pPr>
      <w:bookmarkStart w:id="1" w:name="_Toc530739896"/>
      <w:r>
        <w:t>Hlavnými činnosťami Spoločnosti sú:</w:t>
      </w:r>
      <w:bookmarkEnd w:id="1"/>
    </w:p>
    <w:p w:rsidR="004D3B4A" w:rsidRDefault="004D3B4A" w:rsidP="004D3B4A">
      <w:pPr>
        <w:pStyle w:val="BodyText"/>
      </w:pPr>
      <w:r>
        <w:t xml:space="preserve">– </w:t>
      </w:r>
      <w:r w:rsidR="0054552B">
        <w:rPr>
          <w:rStyle w:val="ra"/>
        </w:rPr>
        <w:t>sprostredkovanie nakupu a predaja rozlicneho tovaru</w:t>
      </w:r>
    </w:p>
    <w:p w:rsidR="004D3B4A" w:rsidRDefault="004D3B4A" w:rsidP="004D3B4A">
      <w:pPr>
        <w:pStyle w:val="BodyText"/>
      </w:pPr>
    </w:p>
    <w:p w:rsidR="004D3B4A" w:rsidRDefault="005F5D4F" w:rsidP="004D3B4A">
      <w:pPr>
        <w:pStyle w:val="Heading2"/>
        <w:numPr>
          <w:ilvl w:val="0"/>
          <w:numId w:val="2"/>
        </w:numPr>
      </w:pPr>
      <w:r>
        <w:t>P</w:t>
      </w:r>
      <w:r w:rsidR="004D3B4A">
        <w:t xml:space="preserve">očet zamestnancov </w:t>
      </w:r>
    </w:p>
    <w:p w:rsidR="005F5D4F" w:rsidRDefault="005F5D4F" w:rsidP="004D3B4A">
      <w:pPr>
        <w:pStyle w:val="BodyText"/>
      </w:pPr>
      <w:r>
        <w:t>Údaje o počte zamestnancov za bežné účtovné obdobie a bezprostredne predchádzajúce účtovné obdobie sú uvedené v nasledujúcom prehľade:</w:t>
      </w:r>
    </w:p>
    <w:p w:rsidR="00574527" w:rsidRDefault="00574527" w:rsidP="004D3B4A">
      <w:pPr>
        <w:pStyle w:val="BodyText"/>
      </w:pPr>
    </w:p>
    <w:bookmarkStart w:id="2" w:name="_MON_1405921752"/>
    <w:bookmarkEnd w:id="2"/>
    <w:p w:rsidR="000A1BBA" w:rsidRDefault="00F6653D" w:rsidP="004D3B4A">
      <w:pPr>
        <w:pStyle w:val="BodyText"/>
      </w:pPr>
      <w:r>
        <w:object w:dxaOrig="9147" w:dyaOrig="16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439.5pt;height:87.75pt" o:ole="" o:preferrelative="f">
            <v:imagedata r:id="rId9" o:title=""/>
            <o:lock v:ext="edit" aspectratio="f"/>
          </v:shape>
          <o:OLEObject Type="Embed" ProgID="Excel.Sheet.12" ShapeID="_x0000_i1036" DrawAspect="Content" ObjectID="_1504013785" r:id="rId10"/>
        </w:object>
      </w:r>
    </w:p>
    <w:p w:rsidR="004D3B4A" w:rsidRDefault="004D3B4A" w:rsidP="004D3B4A">
      <w:pPr>
        <w:pStyle w:val="BodyText"/>
      </w:pPr>
    </w:p>
    <w:p w:rsidR="004D3B4A" w:rsidRDefault="004D3B4A" w:rsidP="004D3B4A">
      <w:pPr>
        <w:pStyle w:val="Heading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BodyText"/>
      </w:pPr>
    </w:p>
    <w:p w:rsidR="004D3B4A" w:rsidRDefault="004D3B4A" w:rsidP="004D3B4A">
      <w:pPr>
        <w:pStyle w:val="Heading2"/>
        <w:numPr>
          <w:ilvl w:val="0"/>
          <w:numId w:val="2"/>
        </w:numPr>
      </w:pPr>
      <w:r>
        <w:t>Právny dôvod na zostavenie účtovnej závierky</w:t>
      </w:r>
    </w:p>
    <w:p w:rsidR="004D3B4A" w:rsidRDefault="004D3B4A" w:rsidP="004D3B4A">
      <w:pPr>
        <w:pStyle w:val="BodyText"/>
        <w:ind w:hanging="426"/>
      </w:pPr>
      <w:r>
        <w:tab/>
        <w:t xml:space="preserve">Účtovná závierka Spoločnosti k 31. decembru </w:t>
      </w:r>
      <w:r w:rsidR="00ED5F22">
        <w:t>201</w:t>
      </w:r>
      <w:r w:rsidR="00F6653D">
        <w:t>4</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ED5F22">
        <w:t>201</w:t>
      </w:r>
      <w:r w:rsidR="00F6653D">
        <w:t>4</w:t>
      </w:r>
      <w:r>
        <w:t xml:space="preserve"> do 31. decembra </w:t>
      </w:r>
      <w:r w:rsidR="00C4486C">
        <w:t>201</w:t>
      </w:r>
      <w:r w:rsidR="00F6653D">
        <w:t>4</w:t>
      </w:r>
      <w:r>
        <w:t>.</w:t>
      </w:r>
    </w:p>
    <w:p w:rsidR="004D3B4A" w:rsidRDefault="004D3B4A" w:rsidP="004D3B4A">
      <w:pPr>
        <w:pStyle w:val="BodyText"/>
        <w:ind w:hanging="426"/>
      </w:pPr>
    </w:p>
    <w:p w:rsidR="004D3B4A" w:rsidRDefault="004D3B4A" w:rsidP="004D3B4A">
      <w:pPr>
        <w:pStyle w:val="Heading2"/>
        <w:numPr>
          <w:ilvl w:val="0"/>
          <w:numId w:val="2"/>
        </w:numPr>
      </w:pPr>
      <w:r>
        <w:t>Dátum schválenia účtovnej závierky za predchádzajúce účtovné obdobie</w:t>
      </w:r>
    </w:p>
    <w:p w:rsidR="004D3B4A" w:rsidRDefault="004D3B4A" w:rsidP="004D3B4A">
      <w:pPr>
        <w:pStyle w:val="BodyText"/>
        <w:ind w:hanging="426"/>
      </w:pPr>
      <w:r>
        <w:tab/>
        <w:t xml:space="preserve">Účtovná závierka Spoločnosti k 31. decembru </w:t>
      </w:r>
      <w:r w:rsidR="00C4486C">
        <w:t>201</w:t>
      </w:r>
      <w:r w:rsidR="009267AB">
        <w:t>3</w:t>
      </w:r>
      <w:r>
        <w:t>, za predchádzajúce účtovné obdobie, bola schválená valným zhromaždením Spoločnosti.</w:t>
      </w:r>
    </w:p>
    <w:p w:rsidR="004D3B4A" w:rsidRDefault="004D3B4A" w:rsidP="004D3B4A">
      <w:pPr>
        <w:pStyle w:val="BodyText"/>
        <w:ind w:hanging="426"/>
      </w:pPr>
    </w:p>
    <w:p w:rsidR="004D3B4A" w:rsidRDefault="004D3B4A" w:rsidP="004D3B4A">
      <w:pPr>
        <w:pStyle w:val="Heading2"/>
        <w:numPr>
          <w:ilvl w:val="0"/>
          <w:numId w:val="2"/>
        </w:numPr>
      </w:pPr>
      <w:bookmarkStart w:id="3" w:name="OLE_LINK13"/>
      <w:bookmarkStart w:id="4" w:name="OLE_LINK14"/>
      <w:r>
        <w:t>Zverejnenie účtovnej závierky za predchádzajúce účtovné obdobie</w:t>
      </w:r>
    </w:p>
    <w:p w:rsidR="004D3B4A" w:rsidRDefault="004D3B4A" w:rsidP="004D3B4A">
      <w:pPr>
        <w:pStyle w:val="BodyText"/>
      </w:pPr>
      <w:r w:rsidRPr="00194BFD">
        <w:t xml:space="preserve">Účtovná závierka Spoločnosti k 31. decembru </w:t>
      </w:r>
      <w:r w:rsidR="00C4486C">
        <w:t>201</w:t>
      </w:r>
      <w:r w:rsidR="009267AB">
        <w:t>3</w:t>
      </w:r>
      <w:r w:rsidRPr="00194BFD">
        <w:t xml:space="preserve"> bola uložená do zbierky listín obchodného registra </w:t>
      </w:r>
      <w:r w:rsidR="00D73FE9">
        <w:t>30.6.201</w:t>
      </w:r>
      <w:r w:rsidR="009267AB">
        <w:t>4</w:t>
      </w:r>
      <w:r w:rsidRPr="00194BFD">
        <w:t xml:space="preserve">. </w:t>
      </w:r>
    </w:p>
    <w:p w:rsidR="009267AB" w:rsidRDefault="009267AB" w:rsidP="004D3B4A">
      <w:pPr>
        <w:pStyle w:val="BodyText"/>
      </w:pPr>
    </w:p>
    <w:p w:rsidR="00D901F8" w:rsidRDefault="004D3B4A" w:rsidP="004D3B4A">
      <w:pPr>
        <w:pStyle w:val="Heading2"/>
        <w:numPr>
          <w:ilvl w:val="0"/>
          <w:numId w:val="2"/>
        </w:numPr>
      </w:pPr>
      <w:r>
        <w:t>Schválenie audítora</w:t>
      </w:r>
      <w:r w:rsidR="00D901F8">
        <w:t xml:space="preserve"> </w:t>
      </w:r>
    </w:p>
    <w:p w:rsidR="004D3B4A" w:rsidRDefault="00D901F8" w:rsidP="00D901F8">
      <w:pPr>
        <w:pStyle w:val="Heading2"/>
        <w:numPr>
          <w:ilvl w:val="0"/>
          <w:numId w:val="0"/>
        </w:numPr>
        <w:ind w:left="360"/>
      </w:pPr>
      <w:r w:rsidRPr="00D901F8">
        <w:rPr>
          <w:b w:val="0"/>
        </w:rPr>
        <w:t>nie</w:t>
      </w:r>
    </w:p>
    <w:bookmarkEnd w:id="3"/>
    <w:bookmarkEnd w:id="4"/>
    <w:p w:rsidR="004D3B4A" w:rsidRDefault="004D3B4A" w:rsidP="004D3B4A">
      <w:pPr>
        <w:pStyle w:val="BodyText"/>
        <w:jc w:val="left"/>
      </w:pPr>
    </w:p>
    <w:p w:rsidR="004D3B4A" w:rsidRDefault="004D3B4A" w:rsidP="004D3B4A">
      <w:pPr>
        <w:pStyle w:val="Heading1"/>
        <w:tabs>
          <w:tab w:val="clear" w:pos="450"/>
          <w:tab w:val="num" w:pos="360"/>
        </w:tabs>
        <w:spacing w:before="120" w:after="60"/>
        <w:ind w:left="360"/>
      </w:pPr>
      <w:bookmarkStart w:id="5" w:name="_Toc530739897"/>
      <w:r>
        <w:t>Informácie o orgánoch účtovnej jednotky</w:t>
      </w:r>
      <w:bookmarkEnd w:id="5"/>
    </w:p>
    <w:p w:rsidR="004D3B4A" w:rsidRPr="009267AB" w:rsidRDefault="004D3B4A" w:rsidP="004D3B4A">
      <w:pPr>
        <w:rPr>
          <w:color w:val="000000" w:themeColor="text1"/>
          <w:sz w:val="18"/>
          <w:szCs w:val="18"/>
        </w:rPr>
      </w:pPr>
    </w:p>
    <w:p w:rsidR="004D3B4A" w:rsidRPr="009267AB" w:rsidRDefault="00381DEF" w:rsidP="004D3B4A">
      <w:pPr>
        <w:pStyle w:val="BodyText"/>
        <w:rPr>
          <w:color w:val="000000" w:themeColor="text1"/>
        </w:rPr>
      </w:pPr>
      <w:r w:rsidRPr="009267AB">
        <w:rPr>
          <w:color w:val="000000" w:themeColor="text1"/>
        </w:rPr>
        <w:t>konateľ</w:t>
      </w:r>
      <w:r w:rsidR="004D3B4A" w:rsidRPr="009267AB">
        <w:rPr>
          <w:color w:val="000000" w:themeColor="text1"/>
        </w:rPr>
        <w:tab/>
      </w:r>
      <w:r w:rsidR="004D3B4A" w:rsidRPr="009267AB">
        <w:rPr>
          <w:color w:val="000000" w:themeColor="text1"/>
        </w:rPr>
        <w:tab/>
      </w:r>
      <w:hyperlink r:id="rId11" w:history="1">
        <w:r w:rsidR="009267AB" w:rsidRPr="009267AB">
          <w:rPr>
            <w:rStyle w:val="ra"/>
            <w:color w:val="000000" w:themeColor="text1"/>
          </w:rPr>
          <w:t xml:space="preserve">Erica Mocsel </w:t>
        </w:r>
      </w:hyperlink>
    </w:p>
    <w:p w:rsidR="004D3B4A" w:rsidRDefault="004D3B4A" w:rsidP="004D3B4A">
      <w:pPr>
        <w:pStyle w:val="BodyText"/>
      </w:pPr>
      <w:r>
        <w:tab/>
      </w:r>
      <w:r>
        <w:tab/>
      </w:r>
      <w:r>
        <w:tab/>
      </w:r>
    </w:p>
    <w:p w:rsidR="004D3B4A" w:rsidRDefault="004D3B4A" w:rsidP="004D3B4A">
      <w:pPr>
        <w:ind w:left="426"/>
        <w:rPr>
          <w:sz w:val="18"/>
        </w:rPr>
      </w:pPr>
      <w:r>
        <w:rPr>
          <w:sz w:val="18"/>
        </w:rPr>
        <w:tab/>
      </w:r>
      <w:r>
        <w:rPr>
          <w:sz w:val="18"/>
        </w:rPr>
        <w:tab/>
      </w:r>
      <w:r>
        <w:rPr>
          <w:sz w:val="18"/>
        </w:rPr>
        <w:tab/>
      </w:r>
    </w:p>
    <w:p w:rsidR="00D54563" w:rsidRDefault="00D54563">
      <w:pPr>
        <w:spacing w:after="200" w:line="276" w:lineRule="auto"/>
        <w:rPr>
          <w:b/>
          <w:caps/>
          <w:sz w:val="18"/>
        </w:rPr>
      </w:pPr>
      <w:bookmarkStart w:id="6" w:name="_Toc530739898"/>
    </w:p>
    <w:p w:rsidR="004D3B4A" w:rsidRDefault="004D3B4A" w:rsidP="004D3B4A">
      <w:pPr>
        <w:pStyle w:val="Heading1"/>
        <w:tabs>
          <w:tab w:val="clear" w:pos="450"/>
          <w:tab w:val="num" w:pos="360"/>
        </w:tabs>
        <w:spacing w:before="120" w:after="60"/>
        <w:ind w:left="360"/>
      </w:pPr>
      <w:r>
        <w:t>informácie o spoločníkoch účtovnej jednotky</w:t>
      </w:r>
      <w:bookmarkEnd w:id="6"/>
    </w:p>
    <w:p w:rsidR="004D3B4A" w:rsidRDefault="004D3B4A" w:rsidP="004D3B4A"/>
    <w:p w:rsidR="007C00E6" w:rsidRDefault="00D901F8" w:rsidP="00D901F8">
      <w:pPr>
        <w:pStyle w:val="BodyText"/>
        <w:rPr>
          <w:i/>
          <w:szCs w:val="18"/>
          <w:u w:val="single"/>
        </w:rPr>
      </w:pPr>
      <w:r>
        <w:t xml:space="preserve">Jediným </w:t>
      </w:r>
      <w:r w:rsidR="00381DEF">
        <w:t>spoločník</w:t>
      </w:r>
      <w:r>
        <w:t xml:space="preserve"> Spoločnosti je </w:t>
      </w:r>
      <w:hyperlink r:id="rId12" w:history="1">
        <w:r w:rsidR="009267AB" w:rsidRPr="009267AB">
          <w:rPr>
            <w:rStyle w:val="ra"/>
            <w:color w:val="000000" w:themeColor="text1"/>
          </w:rPr>
          <w:t xml:space="preserve">Erica Mocsel </w:t>
        </w:r>
      </w:hyperlink>
    </w:p>
    <w:p w:rsidR="00D54563" w:rsidRPr="00423AFA" w:rsidRDefault="00D54563" w:rsidP="00D54563">
      <w:pPr>
        <w:pStyle w:val="BodyText"/>
      </w:pPr>
    </w:p>
    <w:bookmarkStart w:id="7" w:name="_MON_1410865165"/>
    <w:bookmarkEnd w:id="7"/>
    <w:p w:rsidR="00D54563" w:rsidRDefault="009267AB" w:rsidP="004D3B4A">
      <w:pPr>
        <w:pStyle w:val="BodyText"/>
      </w:pPr>
      <w:r>
        <w:object w:dxaOrig="9325" w:dyaOrig="2416">
          <v:shape id="_x0000_i1037" type="#_x0000_t75" style="width:438pt;height:126.75pt" o:ole="" o:preferrelative="f">
            <v:imagedata r:id="rId13" o:title=""/>
            <o:lock v:ext="edit" aspectratio="f"/>
          </v:shape>
          <o:OLEObject Type="Embed" ProgID="Excel.Sheet.12" ShapeID="_x0000_i1037" DrawAspect="Content" ObjectID="_1504013786" r:id="rId14"/>
        </w:object>
      </w:r>
    </w:p>
    <w:p w:rsidR="00D54563" w:rsidRDefault="00D54563" w:rsidP="004D3B4A">
      <w:pPr>
        <w:pStyle w:val="BodyText"/>
      </w:pPr>
    </w:p>
    <w:p w:rsidR="004D3B4A" w:rsidRDefault="004D3B4A" w:rsidP="004D3B4A">
      <w:pPr>
        <w:pStyle w:val="Heading1"/>
        <w:tabs>
          <w:tab w:val="clear" w:pos="450"/>
          <w:tab w:val="num" w:pos="360"/>
        </w:tabs>
        <w:spacing w:before="120" w:after="60"/>
        <w:ind w:left="360"/>
        <w:rPr>
          <w:b w:val="0"/>
        </w:rPr>
      </w:pPr>
      <w:r>
        <w:lastRenderedPageBreak/>
        <w:t>Informácie o konsolidovanom celku</w:t>
      </w:r>
      <w:r w:rsidR="00D901F8">
        <w:t xml:space="preserve"> </w:t>
      </w:r>
    </w:p>
    <w:p w:rsidR="00D901F8" w:rsidRDefault="00D901F8" w:rsidP="00D901F8">
      <w:pPr>
        <w:ind w:left="360"/>
      </w:pPr>
      <w:r>
        <w:t>nie</w:t>
      </w:r>
    </w:p>
    <w:p w:rsidR="00D901F8" w:rsidRPr="00D901F8" w:rsidRDefault="00D901F8" w:rsidP="00D901F8"/>
    <w:p w:rsidR="004D3B4A" w:rsidRDefault="004D3B4A" w:rsidP="00D901F8">
      <w:pPr>
        <w:pStyle w:val="BodyText"/>
        <w:ind w:hanging="426"/>
      </w:pPr>
      <w:r>
        <w:rPr>
          <w:b/>
        </w:rPr>
        <w:tab/>
      </w:r>
      <w:bookmarkStart w:id="8" w:name="_Toc530739899"/>
      <w:r>
        <w:t xml:space="preserve">Informácie o účtovných zásadách a účtovných metódach  </w:t>
      </w:r>
      <w:bookmarkEnd w:id="8"/>
    </w:p>
    <w:p w:rsidR="004D3B4A" w:rsidRDefault="004D3B4A" w:rsidP="004D3B4A">
      <w:pPr>
        <w:pStyle w:val="Body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BodyText"/>
        <w:ind w:left="450"/>
      </w:pPr>
      <w:r>
        <w:t>Účtovná závierka bola zostavená za predpokladu</w:t>
      </w:r>
      <w:r w:rsidR="008D48E9">
        <w:t>, že Spoločnosť bude</w:t>
      </w:r>
      <w:r>
        <w:t xml:space="preserve"> nepretržit</w:t>
      </w:r>
      <w:r w:rsidR="008D48E9">
        <w:t>e pokračovať vo svojej činnosti</w:t>
      </w:r>
      <w:r>
        <w:t xml:space="preserve"> (going concern).</w:t>
      </w:r>
    </w:p>
    <w:p w:rsidR="004D3B4A" w:rsidRDefault="004D3B4A" w:rsidP="004D3B4A">
      <w:pPr>
        <w:pStyle w:val="BodyText"/>
        <w:ind w:left="450"/>
      </w:pPr>
    </w:p>
    <w:p w:rsidR="008B439F" w:rsidRPr="000F038C" w:rsidRDefault="004D3B4A" w:rsidP="004D3B4A">
      <w:pPr>
        <w:pStyle w:val="BodyText"/>
        <w:ind w:left="450"/>
      </w:pPr>
      <w:r w:rsidRPr="000F038C">
        <w:t>Účtovné metódy a všeobecné účtovné zásady boli účtovnou jednotkou konzistentne</w:t>
      </w:r>
      <w:r w:rsidR="00F4619A">
        <w:t xml:space="preserve"> aplikované, okrem:</w:t>
      </w:r>
    </w:p>
    <w:p w:rsidR="00B62963" w:rsidRDefault="00F4619A">
      <w:pPr>
        <w:pStyle w:val="BodyText"/>
        <w:numPr>
          <w:ilvl w:val="0"/>
          <w:numId w:val="46"/>
        </w:numPr>
        <w:tabs>
          <w:tab w:val="clear" w:pos="340"/>
          <w:tab w:val="num" w:pos="790"/>
        </w:tabs>
        <w:ind w:left="790"/>
      </w:pPr>
      <w:r>
        <w:t>oceňovania cenných papierov na obchodovanie, ktoré sa pri ich obstaraní oceňujú reálnou hodnotou,</w:t>
      </w:r>
    </w:p>
    <w:p w:rsidR="00B62963" w:rsidRDefault="00F4619A">
      <w:pPr>
        <w:pStyle w:val="BodyText"/>
        <w:numPr>
          <w:ilvl w:val="0"/>
          <w:numId w:val="46"/>
        </w:numPr>
        <w:tabs>
          <w:tab w:val="clear" w:pos="340"/>
          <w:tab w:val="num" w:pos="790"/>
        </w:tabs>
        <w:ind w:left="790"/>
      </w:pPr>
      <w:r>
        <w:t xml:space="preserve">zmeny podmienok na vykázanie dotácií </w:t>
      </w:r>
      <w:r w:rsidR="00F77ADF">
        <w:t>[</w:t>
      </w:r>
      <w:r>
        <w:t>pozri časť E písm</w:t>
      </w:r>
      <w:r w:rsidR="00F77ADF">
        <w:t>.</w:t>
      </w:r>
      <w:r>
        <w:t xml:space="preserve"> o)</w:t>
      </w:r>
      <w:r w:rsidR="00F77ADF">
        <w:t>]</w:t>
      </w:r>
      <w:r>
        <w:t>,</w:t>
      </w:r>
    </w:p>
    <w:p w:rsidR="00B62963" w:rsidRDefault="00F4619A">
      <w:pPr>
        <w:pStyle w:val="BodyText"/>
        <w:numPr>
          <w:ilvl w:val="0"/>
          <w:numId w:val="46"/>
        </w:numPr>
        <w:tabs>
          <w:tab w:val="clear" w:pos="340"/>
          <w:tab w:val="num" w:pos="790"/>
        </w:tabs>
        <w:ind w:left="790"/>
      </w:pPr>
      <w:r>
        <w:t>účtovania dlhodobých záväzkov z obchodného styku v účtovej triede 3 – Zúčtovacie vzťahy,</w:t>
      </w:r>
    </w:p>
    <w:p w:rsidR="00B62963" w:rsidRDefault="00F4619A">
      <w:pPr>
        <w:pStyle w:val="BodyText"/>
        <w:numPr>
          <w:ilvl w:val="0"/>
          <w:numId w:val="46"/>
        </w:numPr>
        <w:tabs>
          <w:tab w:val="clear" w:pos="340"/>
          <w:tab w:val="num" w:pos="790"/>
        </w:tabs>
        <w:ind w:left="790"/>
      </w:pPr>
      <w:r>
        <w:t xml:space="preserve">spôsobu prepočtu majetku a záväzkov vyjadrených v cudzej mene </w:t>
      </w:r>
    </w:p>
    <w:p w:rsidR="008B439F" w:rsidRPr="000F038C" w:rsidRDefault="00F4619A" w:rsidP="004D3B4A">
      <w:pPr>
        <w:pStyle w:val="BodyText"/>
        <w:ind w:left="450"/>
      </w:pPr>
      <w:r>
        <w:t xml:space="preserve">Uvedené zmeny nemajú vplyv na výsledok hospodárenia vykázaný v predchádzajúcich účtovných obdobiach, keďže sa aplikujú prospektívne na účtovné prípady, ktoré vznikli 1. januára 2012 a neskôr. </w:t>
      </w:r>
    </w:p>
    <w:p w:rsidR="004D3B4A" w:rsidRDefault="004D3B4A" w:rsidP="004D3B4A">
      <w:pPr>
        <w:pStyle w:val="Body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Body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BodyText"/>
      </w:pPr>
    </w:p>
    <w:p w:rsidR="004D3B4A" w:rsidRDefault="004D3B4A" w:rsidP="004D3B4A">
      <w:pPr>
        <w:pStyle w:val="Body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BodyText"/>
      </w:pPr>
    </w:p>
    <w:p w:rsidR="004D3B4A" w:rsidRDefault="004D3B4A" w:rsidP="004D3B4A">
      <w:pPr>
        <w:pStyle w:val="BodyText"/>
      </w:pPr>
      <w:r>
        <w:t>Súčasťou obstarávacej ceny dlhodobého nehmotného majetku nie sú úroky z cudzích zdrojov, ktoré vznikli do momentu zaradenia dlhodobého nehmotného majetku do používania.</w:t>
      </w:r>
    </w:p>
    <w:p w:rsidR="004D3B4A" w:rsidRDefault="004D3B4A" w:rsidP="004D3B4A">
      <w:pPr>
        <w:pStyle w:val="BodyText"/>
      </w:pPr>
    </w:p>
    <w:p w:rsidR="004D3B4A" w:rsidRDefault="004D3B4A" w:rsidP="004D3B4A">
      <w:pPr>
        <w:pStyle w:val="Body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BodyText"/>
      </w:pPr>
    </w:p>
    <w:p w:rsidR="004D3B4A" w:rsidRDefault="004D3B4A" w:rsidP="004D3B4A">
      <w:pPr>
        <w:pStyle w:val="Body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BodyText"/>
      </w:pPr>
    </w:p>
    <w:p w:rsidR="004D3B4A" w:rsidRDefault="004D3B4A" w:rsidP="004D3B4A">
      <w:pPr>
        <w:pStyle w:val="Body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BodyText"/>
      </w:pPr>
      <w:r>
        <w:t xml:space="preserve"> </w:t>
      </w:r>
    </w:p>
    <w:p w:rsidR="004D3B4A" w:rsidRDefault="004D3B4A" w:rsidP="004D3B4A">
      <w:pPr>
        <w:pStyle w:val="BodyText"/>
      </w:pPr>
      <w:r>
        <w:t xml:space="preserve">Odpisy dlhodobého nehmotného majetku sú stanovené vychádzajúc z predpokladanej doby jeho používania a predpokladaného priebehu jeho opotrebenia. Odpisovať sa začína prvým dňom mesiaca uvedení dlhodobého majetku do používania. Drobný dlhodobý nehmotný majetok, ktorého obstarávacia cena (resp. vlastné náklady) je </w:t>
      </w:r>
      <w:r w:rsidR="009267AB">
        <w:t>1</w:t>
      </w:r>
      <w:r w:rsidR="001A0216">
        <w:t xml:space="preserve"> </w:t>
      </w:r>
      <w:r w:rsidR="009267AB">
        <w:t>7</w:t>
      </w:r>
      <w:r w:rsidR="001A0216">
        <w:t>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BodyText"/>
      </w:pPr>
    </w:p>
    <w:p w:rsidR="001A0216" w:rsidRDefault="001A0216" w:rsidP="004D3B4A">
      <w:pPr>
        <w:pStyle w:val="BodyText"/>
      </w:pPr>
    </w:p>
    <w:p w:rsidR="001A0216" w:rsidRDefault="001A0216" w:rsidP="004D3B4A">
      <w:pPr>
        <w:pStyle w:val="BodyText"/>
      </w:pPr>
    </w:p>
    <w:p w:rsidR="001408C3" w:rsidRDefault="001408C3" w:rsidP="004D3B4A">
      <w:pPr>
        <w:pStyle w:val="BodyText"/>
      </w:pPr>
    </w:p>
    <w:p w:rsidR="001A0216" w:rsidRDefault="001A0216" w:rsidP="004D3B4A">
      <w:pPr>
        <w:pStyle w:val="BodyText"/>
      </w:pPr>
    </w:p>
    <w:tbl>
      <w:tblPr>
        <w:tblW w:w="0" w:type="auto"/>
        <w:tblInd w:w="456" w:type="dxa"/>
        <w:tblCellMar>
          <w:left w:w="30" w:type="dxa"/>
          <w:right w:w="30" w:type="dxa"/>
        </w:tblCellMar>
        <w:tblLook w:val="0000" w:firstRow="0" w:lastRow="0" w:firstColumn="0" w:lastColumn="0" w:noHBand="0" w:noVBand="0"/>
      </w:tblPr>
      <w:tblGrid>
        <w:gridCol w:w="2915"/>
        <w:gridCol w:w="418"/>
        <w:gridCol w:w="1547"/>
        <w:gridCol w:w="222"/>
        <w:gridCol w:w="1821"/>
        <w:gridCol w:w="222"/>
        <w:gridCol w:w="1701"/>
      </w:tblGrid>
      <w:tr w:rsidR="004D3B4A" w:rsidTr="0000290B">
        <w:trPr>
          <w:trHeight w:val="250"/>
        </w:trPr>
        <w:tc>
          <w:tcPr>
            <w:tcW w:w="3402" w:type="dxa"/>
            <w:gridSpan w:val="2"/>
          </w:tcPr>
          <w:p w:rsidR="004D3B4A" w:rsidRDefault="004D3B4A" w:rsidP="0000290B">
            <w:pPr>
              <w:pStyle w:val="Tabulka"/>
            </w:pPr>
            <w:r>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BodyText"/>
      </w:pPr>
    </w:p>
    <w:p w:rsidR="004D3B4A" w:rsidRDefault="004D3B4A" w:rsidP="004D3B4A">
      <w:pPr>
        <w:pStyle w:val="Body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Body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D901F8"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D3B4A" w:rsidP="0000290B">
            <w:pPr>
              <w:pStyle w:val="Tabulka"/>
              <w:jc w:val="center"/>
            </w:pPr>
            <w:r>
              <w:t>8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degresívna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Pr="000F038C" w:rsidRDefault="004D3B4A" w:rsidP="00251BF2">
      <w:pPr>
        <w:pStyle w:val="Pismenka"/>
        <w:tabs>
          <w:tab w:val="clear" w:pos="426"/>
        </w:tabs>
        <w:ind w:left="426"/>
      </w:pPr>
      <w:r w:rsidRPr="000F038C">
        <w:t>Cenné papiere a podiely</w:t>
      </w:r>
    </w:p>
    <w:p w:rsidR="004D3B4A" w:rsidRPr="000F038C" w:rsidRDefault="00F4619A" w:rsidP="004D3B4A">
      <w:pPr>
        <w:pStyle w:val="Body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BodyText"/>
      </w:pPr>
    </w:p>
    <w:p w:rsidR="003A6371" w:rsidRDefault="00F4619A" w:rsidP="004D3B4A">
      <w:pPr>
        <w:pStyle w:val="BodyText"/>
      </w:pPr>
      <w:r>
        <w:t>Cenné papiere na obchodovanie sa pri ich obstaraní oceňujú reálnou hodnotou.</w:t>
      </w:r>
      <w:r w:rsidR="003A6371">
        <w:t xml:space="preserve"> </w:t>
      </w:r>
    </w:p>
    <w:p w:rsidR="004D3B4A" w:rsidRDefault="004D3B4A" w:rsidP="004D3B4A">
      <w:pPr>
        <w:pStyle w:val="BodyText"/>
      </w:pPr>
    </w:p>
    <w:p w:rsidR="004D3B4A" w:rsidRDefault="004D3B4A" w:rsidP="00251BF2">
      <w:pPr>
        <w:pStyle w:val="Pismenka"/>
        <w:tabs>
          <w:tab w:val="clear" w:pos="426"/>
        </w:tabs>
        <w:ind w:left="426"/>
      </w:pPr>
      <w:r>
        <w:t xml:space="preserve">Zásoby </w:t>
      </w:r>
    </w:p>
    <w:p w:rsidR="004D3B4A" w:rsidRDefault="004D3B4A" w:rsidP="004D3B4A">
      <w:pPr>
        <w:pStyle w:val="Body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BodyText"/>
      </w:pPr>
    </w:p>
    <w:p w:rsidR="004D3B4A" w:rsidRDefault="004D3B4A" w:rsidP="004D3B4A">
      <w:pPr>
        <w:pStyle w:val="Body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BodyText"/>
      </w:pPr>
    </w:p>
    <w:p w:rsidR="004D3B4A" w:rsidRDefault="004D3B4A" w:rsidP="004D3B4A">
      <w:pPr>
        <w:pStyle w:val="Body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BodyText"/>
      </w:pPr>
    </w:p>
    <w:p w:rsidR="004D3B4A" w:rsidRDefault="004D3B4A" w:rsidP="004D3B4A">
      <w:pPr>
        <w:pStyle w:val="Body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BodyText"/>
      </w:pPr>
    </w:p>
    <w:p w:rsidR="004D3B4A" w:rsidRDefault="004D3B4A" w:rsidP="004D3B4A">
      <w:pPr>
        <w:pStyle w:val="BodyText"/>
      </w:pPr>
      <w:r>
        <w:t xml:space="preserve">Zníženie hodnoty zásob sa </w:t>
      </w:r>
      <w:r w:rsidR="00E5113F">
        <w:t xml:space="preserve">zohľadňuje </w:t>
      </w:r>
      <w:r>
        <w:t>vytvorením opravnej položky.</w:t>
      </w:r>
    </w:p>
    <w:p w:rsidR="00D4557E" w:rsidRDefault="00D4557E" w:rsidP="004D3B4A">
      <w:pPr>
        <w:pStyle w:val="BodyText"/>
      </w:pPr>
    </w:p>
    <w:p w:rsidR="004D3B4A" w:rsidRDefault="004D3B4A" w:rsidP="00251BF2">
      <w:pPr>
        <w:pStyle w:val="Pismenka"/>
        <w:tabs>
          <w:tab w:val="clear" w:pos="426"/>
        </w:tabs>
        <w:ind w:left="426"/>
      </w:pPr>
      <w:r>
        <w:t>Zákazková výroba</w:t>
      </w:r>
    </w:p>
    <w:p w:rsidR="004D3B4A" w:rsidRDefault="004D3B4A" w:rsidP="004D3B4A">
      <w:pPr>
        <w:pStyle w:val="BodyText"/>
      </w:pPr>
      <w:r>
        <w:t>Zákazková výroba sa vykazuje použitím metódy stupňa dokončenia zákazky (angl. percentage-of-completion-method).</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BodyText"/>
      </w:pPr>
    </w:p>
    <w:p w:rsidR="00777324" w:rsidRPr="00FE2CC6" w:rsidRDefault="00A9048F" w:rsidP="004D3B4A">
      <w:pPr>
        <w:pStyle w:val="BodyText"/>
        <w:rPr>
          <w:b/>
          <w:i/>
        </w:rPr>
      </w:pPr>
      <w:r w:rsidRPr="00A9048F">
        <w:rPr>
          <w:b/>
          <w:i/>
        </w:rPr>
        <w:t>Zákazková výstavba nehnuteľnosti – priebežný transfer</w:t>
      </w:r>
    </w:p>
    <w:p w:rsidR="004D3B4A" w:rsidRDefault="00777324" w:rsidP="004D3B4A">
      <w:pPr>
        <w:pStyle w:val="Body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BodyText"/>
      </w:pPr>
    </w:p>
    <w:p w:rsidR="00777324" w:rsidRPr="00423AFA" w:rsidRDefault="00A9048F" w:rsidP="00777324">
      <w:pPr>
        <w:pStyle w:val="Body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777324" w:rsidP="004D3B4A">
      <w:pPr>
        <w:pStyle w:val="Body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 xml:space="preserve">j. zisk sa vykáže </w:t>
      </w:r>
      <w:r w:rsidR="00E5113F">
        <w:t xml:space="preserve">až </w:t>
      </w:r>
      <w:r w:rsidR="006D3D0B" w:rsidRPr="006D3D0B">
        <w:t>pri predaji nehnuteľnosti.</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Body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BodyText"/>
      </w:pPr>
    </w:p>
    <w:p w:rsidR="004D3B4A" w:rsidRDefault="004D3B4A" w:rsidP="00251BF2">
      <w:pPr>
        <w:pStyle w:val="Pismenka"/>
        <w:tabs>
          <w:tab w:val="clear" w:pos="426"/>
        </w:tabs>
        <w:ind w:left="426"/>
      </w:pPr>
      <w:r>
        <w:t>Peňažné prostriedky a ceniny</w:t>
      </w:r>
    </w:p>
    <w:p w:rsidR="004D3B4A" w:rsidRDefault="004D3B4A" w:rsidP="004D3B4A">
      <w:pPr>
        <w:pStyle w:val="BodyText"/>
      </w:pPr>
      <w:r>
        <w:t>Peňažné prostriedky a ceniny sa oceňujú ich menovitou hodnotou. Zníženie ich hodnoty sa vyjadruje opravnou položkou.</w:t>
      </w:r>
    </w:p>
    <w:p w:rsidR="004D3B4A" w:rsidRDefault="004D3B4A" w:rsidP="004D3B4A">
      <w:pPr>
        <w:pStyle w:val="Body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BodyText"/>
      </w:pPr>
      <w:r>
        <w:t>Náklady budúcich období a príjmy budúcich období sa vykazujú vo výške, ktorá je potrebná na dodržanie zásady vecnej a časovej súvislosti s účtovným obdobím.</w:t>
      </w:r>
    </w:p>
    <w:p w:rsidR="004D3B4A" w:rsidRDefault="004D3B4A" w:rsidP="004D3B4A">
      <w:pPr>
        <w:pStyle w:val="BodyText"/>
      </w:pPr>
    </w:p>
    <w:p w:rsidR="004D3B4A" w:rsidRDefault="004D3B4A" w:rsidP="00251BF2">
      <w:pPr>
        <w:pStyle w:val="Pismenka"/>
        <w:tabs>
          <w:tab w:val="clear" w:pos="426"/>
        </w:tabs>
        <w:ind w:left="426"/>
      </w:pPr>
      <w:r>
        <w:t>Rezervy</w:t>
      </w:r>
    </w:p>
    <w:p w:rsidR="004D3B4A" w:rsidRDefault="004D3B4A" w:rsidP="004D3B4A">
      <w:pPr>
        <w:pStyle w:val="Body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Body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lastRenderedPageBreak/>
        <w:t>Odložené dane</w:t>
      </w:r>
    </w:p>
    <w:p w:rsidR="004D3B4A" w:rsidRDefault="004D3B4A" w:rsidP="004D3B4A">
      <w:pPr>
        <w:pStyle w:val="BodyText"/>
      </w:pPr>
      <w:r>
        <w:t xml:space="preserve">Odložené dane (odložená daňová pohľadávka a odložený daňový záväzok) sa vzťahujú na: </w:t>
      </w:r>
    </w:p>
    <w:p w:rsidR="004D3B4A" w:rsidRDefault="004D3B4A" w:rsidP="004D3B4A">
      <w:pPr>
        <w:pStyle w:val="BodyText"/>
        <w:numPr>
          <w:ilvl w:val="0"/>
          <w:numId w:val="8"/>
        </w:numPr>
      </w:pPr>
      <w:r>
        <w:t>dočasné rozdiely medzi účtovnou hodnotou majetku a účtovnou hodnotou záväzkov vykázanou v súvahe a ich daňovou základňou,</w:t>
      </w:r>
    </w:p>
    <w:p w:rsidR="004D3B4A" w:rsidRDefault="004D3B4A" w:rsidP="004D3B4A">
      <w:pPr>
        <w:pStyle w:val="BodyText"/>
        <w:numPr>
          <w:ilvl w:val="0"/>
          <w:numId w:val="8"/>
        </w:numPr>
      </w:pPr>
      <w:r>
        <w:t>možnosť umorovať daňovú stratu v budúcnosti, ktorou sa rozumie možnosť odpočítať daňovú stratu od základu dane v budúcnosti,</w:t>
      </w:r>
    </w:p>
    <w:p w:rsidR="004D3B4A" w:rsidRDefault="004D3B4A" w:rsidP="004D3B4A">
      <w:pPr>
        <w:pStyle w:val="BodyText"/>
        <w:numPr>
          <w:ilvl w:val="0"/>
          <w:numId w:val="8"/>
        </w:numPr>
      </w:pPr>
      <w:r>
        <w:t>možnosť previesť nevyužité daňové odpočty a iné daňové nároky do budúcich období.</w:t>
      </w:r>
    </w:p>
    <w:p w:rsidR="004D3B4A" w:rsidRDefault="004D3B4A" w:rsidP="004D3B4A">
      <w:pPr>
        <w:pStyle w:val="Body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BodyText"/>
      </w:pPr>
      <w:r>
        <w:t>Výdavky budúcich období a výnosy budúcich období sa vykazujú vo výške, ktorá je potrebná na dodržanie zásady vecnej a časovej súvislosti s účtovným obdobím.</w:t>
      </w:r>
    </w:p>
    <w:p w:rsidR="004007CA" w:rsidRDefault="004007CA" w:rsidP="004D3B4A">
      <w:pPr>
        <w:pStyle w:val="BodyText"/>
      </w:pPr>
    </w:p>
    <w:p w:rsidR="004D3B4A" w:rsidRDefault="004D3B4A" w:rsidP="00251BF2">
      <w:pPr>
        <w:pStyle w:val="Pismenka"/>
        <w:tabs>
          <w:tab w:val="clear" w:pos="426"/>
        </w:tabs>
        <w:ind w:left="426"/>
      </w:pPr>
      <w:r>
        <w:t>Emisné kvóty</w:t>
      </w:r>
    </w:p>
    <w:p w:rsidR="004D3B4A" w:rsidRPr="00C24311" w:rsidRDefault="004D3B4A" w:rsidP="004D3B4A">
      <w:pPr>
        <w:pStyle w:val="Body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BodyText"/>
      </w:pPr>
    </w:p>
    <w:p w:rsidR="004D3B4A" w:rsidRDefault="004D3B4A" w:rsidP="004D3B4A">
      <w:pPr>
        <w:pStyle w:val="Body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2724ED" w:rsidRDefault="002724ED" w:rsidP="004D3B4A">
      <w:pPr>
        <w:pStyle w:val="BodyText"/>
      </w:pPr>
    </w:p>
    <w:p w:rsidR="002724ED" w:rsidRPr="000F038C" w:rsidRDefault="00AE4AC7" w:rsidP="004D3B4A">
      <w:pPr>
        <w:pStyle w:val="BodyText"/>
      </w:pPr>
      <w:r w:rsidRPr="000F038C">
        <w:t>Nakúpené emisné kvóty sa oceňujú obstarávacou cenou.</w:t>
      </w:r>
      <w:r w:rsidR="00F4619A">
        <w:t xml:space="preserve"> </w:t>
      </w:r>
    </w:p>
    <w:p w:rsidR="004D3B4A" w:rsidRPr="000F038C" w:rsidRDefault="004D3B4A" w:rsidP="004D3B4A">
      <w:pPr>
        <w:pStyle w:val="BodyText"/>
        <w:rPr>
          <w:szCs w:val="18"/>
        </w:rPr>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D4557E" w:rsidRPr="001D5F78" w:rsidRDefault="00D4557E" w:rsidP="004D3B4A">
      <w:pPr>
        <w:pStyle w:val="BodyText"/>
        <w:rPr>
          <w:szCs w:val="18"/>
        </w:rPr>
      </w:pPr>
    </w:p>
    <w:p w:rsidR="004D3B4A" w:rsidRDefault="004D3B4A" w:rsidP="00251BF2">
      <w:pPr>
        <w:pStyle w:val="Pismenka"/>
        <w:tabs>
          <w:tab w:val="clear" w:pos="426"/>
        </w:tabs>
        <w:ind w:left="426"/>
      </w:pPr>
      <w:r>
        <w:t>Prenájom (lízing)</w:t>
      </w:r>
    </w:p>
    <w:p w:rsidR="004D3B4A" w:rsidRDefault="004D3B4A" w:rsidP="004D3B4A">
      <w:pPr>
        <w:pStyle w:val="BodyText"/>
      </w:pPr>
      <w:r>
        <w:t>Majetok prenajatý na základe operatívneho prenájmu vykazuje ako svoj majetok jeho vlastník, nie nájomca.</w:t>
      </w:r>
    </w:p>
    <w:p w:rsidR="00AB6B04" w:rsidRDefault="00AB6B04" w:rsidP="004D3B4A">
      <w:pPr>
        <w:pStyle w:val="BodyText"/>
      </w:pPr>
    </w:p>
    <w:p w:rsidR="00781875" w:rsidRDefault="004D3B4A" w:rsidP="004D3B4A">
      <w:pPr>
        <w:pStyle w:val="Body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BodyText"/>
      </w:pPr>
    </w:p>
    <w:p w:rsidR="00781875" w:rsidRDefault="00781875" w:rsidP="00781875">
      <w:pPr>
        <w:pStyle w:val="Body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BodyText"/>
        <w:rPr>
          <w:szCs w:val="18"/>
        </w:rPr>
      </w:pPr>
    </w:p>
    <w:p w:rsidR="00A61FB3" w:rsidRPr="006957CC" w:rsidRDefault="006957CC" w:rsidP="004D3B4A">
      <w:pPr>
        <w:pStyle w:val="Body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BodyText"/>
      </w:pPr>
    </w:p>
    <w:p w:rsidR="004D3B4A" w:rsidRDefault="004D3B4A" w:rsidP="00251BF2">
      <w:pPr>
        <w:pStyle w:val="Pismenka"/>
        <w:tabs>
          <w:tab w:val="clear" w:pos="426"/>
        </w:tabs>
        <w:ind w:left="426"/>
      </w:pPr>
      <w:r>
        <w:t>Deriváty</w:t>
      </w:r>
    </w:p>
    <w:p w:rsidR="004D3B4A" w:rsidRDefault="004D3B4A" w:rsidP="004D3B4A">
      <w:pPr>
        <w:pStyle w:val="BodyText"/>
      </w:pPr>
      <w:r>
        <w:t>Deriváty sa oceňujú reálnou hodnotou.</w:t>
      </w:r>
    </w:p>
    <w:p w:rsidR="004D3B4A" w:rsidRPr="006201DD" w:rsidRDefault="004D3B4A" w:rsidP="004D3B4A">
      <w:pPr>
        <w:pStyle w:val="BodyText"/>
      </w:pPr>
    </w:p>
    <w:p w:rsidR="004D3B4A" w:rsidRDefault="004D3B4A" w:rsidP="004D3B4A">
      <w:pPr>
        <w:pStyle w:val="BodyText"/>
      </w:pPr>
      <w:r>
        <w:t>Zmeny reálnych hodnôt zabezpečovacích derivátov sa účtujú bez vplyvu na výsledok hospodárenia, priamo do vlastného imania.</w:t>
      </w:r>
    </w:p>
    <w:p w:rsidR="004D3B4A" w:rsidRPr="006201DD" w:rsidRDefault="004D3B4A" w:rsidP="004D3B4A">
      <w:pPr>
        <w:pStyle w:val="BodyText"/>
      </w:pPr>
    </w:p>
    <w:p w:rsidR="004D3B4A" w:rsidRDefault="004D3B4A" w:rsidP="004D3B4A">
      <w:pPr>
        <w:pStyle w:val="Body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BodyText"/>
      </w:pPr>
    </w:p>
    <w:p w:rsidR="004D3B4A" w:rsidRDefault="004D3B4A" w:rsidP="004D3B4A">
      <w:pPr>
        <w:pStyle w:val="BodyText"/>
      </w:pPr>
      <w:r>
        <w:t>Zmeny reálnych hodnôt derivátov určených na obchodovanie na neverejnom trhu sa účtujú bez vplyvu na výsledok hospodárenia, priamo do vlastného imania.</w:t>
      </w:r>
    </w:p>
    <w:p w:rsidR="004D3B4A" w:rsidRPr="006201DD" w:rsidRDefault="004D3B4A" w:rsidP="004D3B4A">
      <w:pPr>
        <w:pStyle w:val="BodyText"/>
      </w:pPr>
    </w:p>
    <w:p w:rsidR="004D3B4A" w:rsidRDefault="004D3B4A" w:rsidP="00251BF2">
      <w:pPr>
        <w:pStyle w:val="Pismenka"/>
        <w:tabs>
          <w:tab w:val="clear" w:pos="426"/>
        </w:tabs>
        <w:ind w:left="426"/>
      </w:pPr>
      <w:r>
        <w:t>Majetok a záväzky zabezpečené derivátmi</w:t>
      </w:r>
    </w:p>
    <w:p w:rsidR="004D3B4A" w:rsidRDefault="004D3B4A" w:rsidP="004D3B4A">
      <w:pPr>
        <w:pStyle w:val="Body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1D5F78" w:rsidRDefault="004D3B4A" w:rsidP="004D3B4A">
      <w:pPr>
        <w:pStyle w:val="BodyText"/>
        <w:rPr>
          <w:szCs w:val="18"/>
        </w:rPr>
      </w:pPr>
    </w:p>
    <w:p w:rsidR="004D3B4A" w:rsidRDefault="004D3B4A" w:rsidP="00251BF2">
      <w:pPr>
        <w:pStyle w:val="Pismenka"/>
        <w:tabs>
          <w:tab w:val="clear" w:pos="426"/>
        </w:tabs>
        <w:ind w:left="426"/>
      </w:pPr>
      <w:r>
        <w:t>Cudzia mena</w:t>
      </w:r>
    </w:p>
    <w:p w:rsidR="004D3B4A" w:rsidRDefault="004D3B4A" w:rsidP="004D3B4A">
      <w:pPr>
        <w:pStyle w:val="BodyText"/>
      </w:pPr>
      <w:r w:rsidRPr="00194BFD">
        <w:lastRenderedPageBreak/>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BodyText"/>
      </w:pPr>
    </w:p>
    <w:p w:rsidR="001E27A6" w:rsidRDefault="001E27A6" w:rsidP="004D3B4A">
      <w:pPr>
        <w:pStyle w:val="BodyText"/>
      </w:pPr>
      <w:r>
        <w:t>Na ocenenie prírastku cudzej meny nakúpenej za euro sa použije kurz, za ktorý bola táto cudzia mena nakúpená.</w:t>
      </w:r>
    </w:p>
    <w:p w:rsidR="001E27A6" w:rsidRDefault="001E27A6" w:rsidP="004D3B4A">
      <w:pPr>
        <w:pStyle w:val="BodyText"/>
      </w:pPr>
    </w:p>
    <w:p w:rsidR="001E27A6" w:rsidRDefault="001E27A6" w:rsidP="004D3B4A">
      <w:pPr>
        <w:pStyle w:val="Body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BodyText"/>
      </w:pPr>
    </w:p>
    <w:p w:rsidR="004D3B4A" w:rsidRDefault="004D3B4A" w:rsidP="004D3B4A">
      <w:pPr>
        <w:pStyle w:val="Body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BodyText"/>
      </w:pPr>
    </w:p>
    <w:p w:rsidR="00E5113F" w:rsidRDefault="004D3B4A" w:rsidP="00E5113F">
      <w:pPr>
        <w:pStyle w:val="Body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BodyText"/>
      </w:pPr>
    </w:p>
    <w:p w:rsidR="00BB2336" w:rsidRDefault="004D3B4A" w:rsidP="004D3B4A">
      <w:pPr>
        <w:pStyle w:val="Body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BodyText"/>
      </w:pPr>
    </w:p>
    <w:p w:rsidR="004D3B4A" w:rsidRDefault="004D3B4A" w:rsidP="004D3B4A">
      <w:pPr>
        <w:pStyle w:val="BodyText"/>
      </w:pPr>
    </w:p>
    <w:p w:rsidR="004D3B4A" w:rsidRDefault="004D3B4A" w:rsidP="00251BF2">
      <w:pPr>
        <w:pStyle w:val="Pismenka"/>
        <w:tabs>
          <w:tab w:val="clear" w:pos="426"/>
        </w:tabs>
        <w:ind w:left="426"/>
      </w:pPr>
      <w:r>
        <w:t>Výnosy</w:t>
      </w:r>
    </w:p>
    <w:p w:rsidR="004D3B4A" w:rsidRDefault="004D3B4A" w:rsidP="004D3B4A">
      <w:pPr>
        <w:pStyle w:val="Body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Heading1"/>
        <w:tabs>
          <w:tab w:val="clear" w:pos="450"/>
          <w:tab w:val="num" w:pos="360"/>
        </w:tabs>
        <w:spacing w:before="120" w:after="60"/>
        <w:ind w:left="360"/>
      </w:pPr>
      <w:bookmarkStart w:id="9" w:name="_Toc530739900"/>
      <w:r>
        <w:br w:type="page"/>
      </w:r>
      <w:r>
        <w:lastRenderedPageBreak/>
        <w:t>informácie o údajoch na strane aktív súvahy</w:t>
      </w:r>
      <w:bookmarkEnd w:id="9"/>
    </w:p>
    <w:p w:rsidR="004D3B4A" w:rsidRPr="001D5F78" w:rsidRDefault="004D3B4A" w:rsidP="004D3B4A">
      <w:pPr>
        <w:pStyle w:val="Header"/>
        <w:numPr>
          <w:ilvl w:val="12"/>
          <w:numId w:val="0"/>
        </w:numPr>
        <w:jc w:val="both"/>
        <w:rPr>
          <w:sz w:val="18"/>
          <w:szCs w:val="18"/>
        </w:rPr>
      </w:pPr>
    </w:p>
    <w:p w:rsidR="004D3B4A" w:rsidRDefault="004D3B4A" w:rsidP="00C02C96">
      <w:pPr>
        <w:pStyle w:val="Heading2"/>
        <w:numPr>
          <w:ilvl w:val="0"/>
          <w:numId w:val="25"/>
        </w:numPr>
        <w:tabs>
          <w:tab w:val="clear" w:pos="360"/>
          <w:tab w:val="num" w:pos="426"/>
        </w:tabs>
      </w:pPr>
      <w:bookmarkStart w:id="10" w:name="_Toc530739901"/>
      <w:r>
        <w:t>Dlhodobý nehmotný majetok a dlhodobý hmotný majetok</w:t>
      </w:r>
      <w:bookmarkEnd w:id="10"/>
    </w:p>
    <w:p w:rsidR="004D3B4A" w:rsidRPr="001D5F78" w:rsidRDefault="004D3B4A" w:rsidP="004D3B4A">
      <w:pPr>
        <w:pStyle w:val="BodyText"/>
        <w:rPr>
          <w:szCs w:val="18"/>
        </w:rPr>
      </w:pPr>
    </w:p>
    <w:p w:rsidR="004D3B4A" w:rsidRDefault="004D3B4A" w:rsidP="004D3B4A">
      <w:pPr>
        <w:pStyle w:val="BodyText"/>
      </w:pPr>
      <w:r>
        <w:t xml:space="preserve">Prehľad o pohybe dlhodobého nehmotného majetku a dlhodobého hmotného majetku od 1. januára </w:t>
      </w:r>
      <w:r w:rsidR="00C4486C">
        <w:t>201</w:t>
      </w:r>
      <w:r w:rsidR="000072E6">
        <w:t>4</w:t>
      </w:r>
      <w:r>
        <w:t xml:space="preserve"> do </w:t>
      </w:r>
      <w:r>
        <w:br/>
        <w:t xml:space="preserve">31. </w:t>
      </w:r>
      <w:r w:rsidRPr="00C24B6B">
        <w:t xml:space="preserve">decembra </w:t>
      </w:r>
      <w:r w:rsidR="00C4486C">
        <w:t>201</w:t>
      </w:r>
      <w:r w:rsidR="000072E6">
        <w:t>4</w:t>
      </w:r>
      <w:r w:rsidRPr="00C24B6B">
        <w:t xml:space="preserve"> a za porovnateľné obdobie od 1. januára </w:t>
      </w:r>
      <w:r w:rsidR="00C4486C">
        <w:t>201</w:t>
      </w:r>
      <w:r w:rsidR="000072E6">
        <w:t>3</w:t>
      </w:r>
      <w:r w:rsidRPr="00C24B6B">
        <w:t xml:space="preserve"> do 31. decembra </w:t>
      </w:r>
      <w:r w:rsidR="00C4486C">
        <w:t>201</w:t>
      </w:r>
      <w:r w:rsidR="000072E6">
        <w:t>3</w:t>
      </w:r>
      <w:r w:rsidRPr="00C24B6B">
        <w:t xml:space="preserve"> je uvedený v tabuľk</w:t>
      </w:r>
      <w:r w:rsidR="00887683" w:rsidRPr="00C24B6B">
        <w:t>ách</w:t>
      </w:r>
      <w:r w:rsidRPr="00C24B6B">
        <w:t xml:space="preserve"> </w:t>
      </w:r>
      <w:r w:rsidR="00C22B63">
        <w:t>na stranách 1</w:t>
      </w:r>
      <w:r w:rsidR="00C0443B">
        <w:t>6</w:t>
      </w:r>
      <w:r w:rsidR="00003C63" w:rsidRPr="00C24B6B">
        <w:t xml:space="preserve"> a</w:t>
      </w:r>
      <w:r w:rsidR="00AD6758" w:rsidRPr="00AD6758">
        <w:t>ž</w:t>
      </w:r>
      <w:r w:rsidR="00003C63" w:rsidRPr="00C24B6B">
        <w:t> 1</w:t>
      </w:r>
      <w:r w:rsidR="00C0443B">
        <w:t>9</w:t>
      </w:r>
      <w:r w:rsidR="00003C63" w:rsidRPr="00C24B6B">
        <w:t>.</w:t>
      </w:r>
    </w:p>
    <w:p w:rsidR="004D3B4A" w:rsidRDefault="004D3B4A" w:rsidP="004D3B4A">
      <w:pPr>
        <w:pStyle w:val="BodyText"/>
      </w:pPr>
    </w:p>
    <w:p w:rsidR="002130D8" w:rsidRDefault="00AD6758" w:rsidP="004D3B4A">
      <w:pPr>
        <w:pStyle w:val="BodyText"/>
        <w:rPr>
          <w:szCs w:val="18"/>
        </w:rPr>
      </w:pPr>
      <w:r w:rsidRPr="00AD6758">
        <w:rPr>
          <w:szCs w:val="18"/>
        </w:rPr>
        <w:t>Údaje o záložných právach</w:t>
      </w:r>
      <w:r w:rsidR="002130D8">
        <w:rPr>
          <w:szCs w:val="18"/>
        </w:rPr>
        <w:t xml:space="preserve"> k dlhodobému hmotnému majetku</w:t>
      </w:r>
      <w:r w:rsidRPr="00AD6758">
        <w:rPr>
          <w:szCs w:val="18"/>
        </w:rPr>
        <w:t xml:space="preserve"> sú uvedené v nasledujúcom prehľade: </w:t>
      </w:r>
    </w:p>
    <w:p w:rsidR="00574527" w:rsidRPr="00D91A08" w:rsidRDefault="00574527" w:rsidP="004D3B4A">
      <w:pPr>
        <w:pStyle w:val="BodyText"/>
        <w:rPr>
          <w:i/>
          <w:szCs w:val="18"/>
          <w:u w:val="single"/>
        </w:rPr>
      </w:pPr>
    </w:p>
    <w:p w:rsidR="002130D8" w:rsidRDefault="002130D8" w:rsidP="004D3B4A">
      <w:pPr>
        <w:pStyle w:val="BodyText"/>
        <w:rPr>
          <w:szCs w:val="18"/>
        </w:rPr>
      </w:pPr>
    </w:p>
    <w:bookmarkStart w:id="11" w:name="_MON_1409584709"/>
    <w:bookmarkEnd w:id="11"/>
    <w:p w:rsidR="004D3B4A" w:rsidRDefault="001408C3" w:rsidP="001408C3">
      <w:pPr>
        <w:pStyle w:val="BodyText"/>
      </w:pPr>
      <w:r w:rsidRPr="0078754C">
        <w:object w:dxaOrig="9345" w:dyaOrig="1494">
          <v:shape id="_x0000_i1025" type="#_x0000_t75" style="width:440.25pt;height:78pt" o:ole="" o:preferrelative="f">
            <v:imagedata r:id="rId15" o:title=""/>
            <o:lock v:ext="edit" aspectratio="f"/>
          </v:shape>
          <o:OLEObject Type="Embed" ProgID="Excel.Sheet.12" ShapeID="_x0000_i1025" DrawAspect="Content" ObjectID="_1504013787" r:id="rId16"/>
        </w:object>
      </w:r>
    </w:p>
    <w:p w:rsidR="001408C3" w:rsidRDefault="001408C3" w:rsidP="004D3B4A">
      <w:pPr>
        <w:pStyle w:val="BodyText"/>
      </w:pPr>
    </w:p>
    <w:p w:rsidR="004D3B4A" w:rsidRDefault="004D3B4A" w:rsidP="004D3B4A">
      <w:pPr>
        <w:pStyle w:val="BodyText"/>
      </w:pPr>
      <w:r>
        <w:t>Dlhodobý hmotný majetok je poistený pre prípad škôd spôsobených krádežou a živelnou pohromou.</w:t>
      </w:r>
    </w:p>
    <w:p w:rsidR="004D3B4A" w:rsidRDefault="004D3B4A" w:rsidP="004D3B4A">
      <w:pPr>
        <w:pStyle w:val="BodyText"/>
        <w:ind w:left="0"/>
      </w:pPr>
    </w:p>
    <w:p w:rsidR="004D3B4A" w:rsidRDefault="004D3B4A" w:rsidP="004D3B4A">
      <w:pPr>
        <w:pStyle w:val="BodyText"/>
      </w:pPr>
      <w:r>
        <w:t>Prehľad o nákladoch na výskum a vývoj:</w:t>
      </w:r>
    </w:p>
    <w:p w:rsidR="00A6527B" w:rsidRDefault="00A6527B" w:rsidP="00A6527B">
      <w:pPr>
        <w:pStyle w:val="BodyText"/>
        <w:rPr>
          <w:i/>
          <w:szCs w:val="18"/>
          <w:u w:val="single"/>
        </w:rPr>
      </w:pPr>
    </w:p>
    <w:p w:rsidR="004D3B4A" w:rsidRDefault="004D3B4A" w:rsidP="004D3B4A">
      <w:pPr>
        <w:pStyle w:val="BodyText"/>
      </w:pPr>
    </w:p>
    <w:bookmarkStart w:id="12" w:name="_MON_1405925876"/>
    <w:bookmarkEnd w:id="12"/>
    <w:p w:rsidR="00160AAA" w:rsidRDefault="000072E6" w:rsidP="00B55A09">
      <w:pPr>
        <w:spacing w:after="200" w:line="276" w:lineRule="auto"/>
        <w:ind w:left="426"/>
      </w:pPr>
      <w:r>
        <w:object w:dxaOrig="8874" w:dyaOrig="1659">
          <v:shape id="_x0000_i1038" type="#_x0000_t75" style="width:440.25pt;height:92.25pt" o:ole="" o:preferrelative="f">
            <v:imagedata r:id="rId17" o:title=""/>
            <o:lock v:ext="edit" aspectratio="f"/>
          </v:shape>
          <o:OLEObject Type="Embed" ProgID="Excel.Sheet.12" ShapeID="_x0000_i1038" DrawAspect="Content" ObjectID="_1504013788" r:id="rId18"/>
        </w:object>
      </w:r>
    </w:p>
    <w:p w:rsidR="00C43092" w:rsidRDefault="00C43092">
      <w:pPr>
        <w:spacing w:after="200" w:line="276" w:lineRule="auto"/>
        <w:rPr>
          <w:sz w:val="18"/>
          <w:szCs w:val="18"/>
          <w:highlight w:val="green"/>
        </w:rPr>
      </w:pPr>
      <w:r>
        <w:rPr>
          <w:szCs w:val="18"/>
          <w:highlight w:val="green"/>
        </w:rPr>
        <w:br w:type="page"/>
      </w:r>
    </w:p>
    <w:p w:rsidR="004D3B4A" w:rsidRDefault="004D3B4A" w:rsidP="004D3B4A">
      <w:pPr>
        <w:pStyle w:val="Heading2"/>
        <w:numPr>
          <w:ilvl w:val="0"/>
          <w:numId w:val="2"/>
        </w:numPr>
      </w:pPr>
      <w:r>
        <w:lastRenderedPageBreak/>
        <w:t>Dlhodobý finančný majetok</w:t>
      </w:r>
    </w:p>
    <w:p w:rsidR="004D3B4A" w:rsidRDefault="004D3B4A" w:rsidP="004D3B4A">
      <w:pPr>
        <w:pStyle w:val="BodyText"/>
      </w:pPr>
    </w:p>
    <w:p w:rsidR="00E10B8A" w:rsidRDefault="004409F5" w:rsidP="004409F5">
      <w:pPr>
        <w:pStyle w:val="BodyText"/>
      </w:pPr>
      <w:r>
        <w:t xml:space="preserve">Prehľad o pohybe dlhodobého finančného majetku od 1. januára </w:t>
      </w:r>
      <w:r w:rsidR="00C4486C">
        <w:t>201</w:t>
      </w:r>
      <w:r w:rsidR="000072E6">
        <w:t>4</w:t>
      </w:r>
      <w:r>
        <w:t xml:space="preserve"> do 31. decembra </w:t>
      </w:r>
      <w:r w:rsidR="00C4486C">
        <w:t>201</w:t>
      </w:r>
      <w:r w:rsidR="000072E6">
        <w:t>4</w:t>
      </w:r>
      <w:r>
        <w:t xml:space="preserve"> a za porovnateľné obdobie od 1. januára </w:t>
      </w:r>
      <w:r w:rsidR="00C4486C">
        <w:t>201</w:t>
      </w:r>
      <w:r w:rsidR="000072E6">
        <w:t>3</w:t>
      </w:r>
      <w:r>
        <w:t xml:space="preserve"> do 31. decembra </w:t>
      </w:r>
      <w:r w:rsidR="00C4486C">
        <w:t>201</w:t>
      </w:r>
      <w:r w:rsidR="000072E6">
        <w:t>3</w:t>
      </w:r>
      <w:r>
        <w:t xml:space="preserve"> je uvedený v tabuľke na stranách </w:t>
      </w:r>
      <w:r w:rsidR="00C0443B">
        <w:t>20</w:t>
      </w:r>
      <w:r w:rsidR="00AD6758" w:rsidRPr="00AD6758">
        <w:t xml:space="preserve"> a</w:t>
      </w:r>
      <w:r w:rsidR="00C43092">
        <w:t> 2</w:t>
      </w:r>
      <w:r w:rsidR="00C0443B">
        <w:t>1</w:t>
      </w:r>
      <w:r w:rsidR="00C43092">
        <w:t>.</w:t>
      </w:r>
    </w:p>
    <w:p w:rsidR="004409F5" w:rsidRDefault="004409F5" w:rsidP="004409F5">
      <w:pPr>
        <w:pStyle w:val="BodyText"/>
      </w:pPr>
    </w:p>
    <w:p w:rsidR="004409F5" w:rsidRDefault="004409F5" w:rsidP="004409F5">
      <w:pPr>
        <w:pStyle w:val="BodyText"/>
      </w:pPr>
    </w:p>
    <w:p w:rsidR="004D3B4A" w:rsidRDefault="004D3B4A" w:rsidP="004D3B4A">
      <w:pPr>
        <w:pStyle w:val="BodyText"/>
      </w:pPr>
      <w:r>
        <w:t xml:space="preserve">Výška vlastného imania k 31. decembru </w:t>
      </w:r>
      <w:r w:rsidR="00C4486C">
        <w:t>2012</w:t>
      </w:r>
      <w:r>
        <w:t xml:space="preserve"> a výsledku hospodárenia za účtovné obdobie </w:t>
      </w:r>
      <w:r w:rsidR="00C4486C">
        <w:t>2012</w:t>
      </w:r>
      <w:r>
        <w:t xml:space="preserve"> podnikov </w:t>
      </w:r>
      <w:r w:rsidR="00B765D9">
        <w:t>je uvedená v nasledujúcom prehľade</w:t>
      </w:r>
      <w:r>
        <w:t>:</w:t>
      </w:r>
    </w:p>
    <w:p w:rsidR="00574527" w:rsidRDefault="00574527" w:rsidP="00574527">
      <w:pPr>
        <w:pStyle w:val="BodyText"/>
        <w:rPr>
          <w:i/>
          <w:szCs w:val="18"/>
          <w:u w:val="single"/>
        </w:rPr>
      </w:pPr>
    </w:p>
    <w:p w:rsidR="00574527" w:rsidRPr="00D91A08" w:rsidRDefault="00574527" w:rsidP="00D4557E">
      <w:pPr>
        <w:pStyle w:val="BodyText"/>
        <w:rPr>
          <w:i/>
          <w:szCs w:val="18"/>
          <w:u w:val="single"/>
        </w:rPr>
      </w:pPr>
    </w:p>
    <w:p w:rsidR="004D3B4A" w:rsidRDefault="004D3B4A" w:rsidP="004D3B4A">
      <w:pPr>
        <w:pStyle w:val="BodyText"/>
      </w:pPr>
    </w:p>
    <w:bookmarkStart w:id="13" w:name="_MON_1405925889"/>
    <w:bookmarkEnd w:id="13"/>
    <w:p w:rsidR="00F54864" w:rsidRDefault="000072E6" w:rsidP="004409F5">
      <w:pPr>
        <w:pStyle w:val="BodyText"/>
      </w:pPr>
      <w:r>
        <w:object w:dxaOrig="9248" w:dyaOrig="7740">
          <v:shape id="_x0000_i1039" type="#_x0000_t75" style="width:443.25pt;height:414.75pt" o:ole="" o:preferrelative="f">
            <v:imagedata r:id="rId19" o:title=""/>
            <o:lock v:ext="edit" aspectratio="f"/>
          </v:shape>
          <o:OLEObject Type="Embed" ProgID="Excel.Sheet.12" ShapeID="_x0000_i1039" DrawAspect="Content" ObjectID="_1504013789" r:id="rId20"/>
        </w:object>
      </w:r>
    </w:p>
    <w:p w:rsidR="00F54864" w:rsidRDefault="00F54864">
      <w:pPr>
        <w:spacing w:after="200" w:line="276" w:lineRule="auto"/>
        <w:rPr>
          <w:sz w:val="18"/>
        </w:rPr>
      </w:pPr>
      <w:r>
        <w:br w:type="page"/>
      </w:r>
    </w:p>
    <w:p w:rsidR="00D4557E" w:rsidRDefault="00D4557E" w:rsidP="004409F5">
      <w:pPr>
        <w:pStyle w:val="BodyText"/>
      </w:pPr>
    </w:p>
    <w:bookmarkStart w:id="14" w:name="_MON_1406024012"/>
    <w:bookmarkEnd w:id="14"/>
    <w:p w:rsidR="004409F5" w:rsidRDefault="005C5D9B" w:rsidP="004409F5">
      <w:pPr>
        <w:pStyle w:val="BodyText"/>
      </w:pPr>
      <w:r w:rsidRPr="0078754C">
        <w:object w:dxaOrig="9345" w:dyaOrig="1254">
          <v:shape id="_x0000_i1026" type="#_x0000_t75" style="width:440.25pt;height:66pt" o:ole="" o:preferrelative="f">
            <v:imagedata r:id="rId21" o:title=""/>
            <o:lock v:ext="edit" aspectratio="f"/>
          </v:shape>
          <o:OLEObject Type="Embed" ProgID="Excel.Sheet.12" ShapeID="_x0000_i1026" DrawAspect="Content" ObjectID="_1504013790" r:id="rId22"/>
        </w:object>
      </w:r>
    </w:p>
    <w:p w:rsidR="00E34DCA" w:rsidRPr="001D5F78" w:rsidRDefault="00E34DCA">
      <w:pPr>
        <w:spacing w:after="200" w:line="276" w:lineRule="auto"/>
        <w:ind w:left="426"/>
        <w:rPr>
          <w:sz w:val="18"/>
          <w:szCs w:val="18"/>
        </w:rPr>
      </w:pPr>
    </w:p>
    <w:p w:rsidR="00B62963" w:rsidRDefault="001C0A6A">
      <w:pPr>
        <w:pStyle w:val="BodyText"/>
      </w:pPr>
      <w:r>
        <w:t>Výška vlastného imania k 3</w:t>
      </w:r>
      <w:r w:rsidR="000072E6">
        <w:t>1</w:t>
      </w:r>
      <w:r>
        <w:t xml:space="preserve">. decembru </w:t>
      </w:r>
      <w:r w:rsidR="00C4486C">
        <w:t>201</w:t>
      </w:r>
      <w:r w:rsidR="000072E6">
        <w:t>4</w:t>
      </w:r>
      <w:r>
        <w:t xml:space="preserve"> a výsledku hospodárenia za účtovné obdobie </w:t>
      </w:r>
      <w:r w:rsidR="00C4486C">
        <w:t>201</w:t>
      </w:r>
      <w:r w:rsidR="000072E6">
        <w:t>3</w:t>
      </w:r>
      <w:r>
        <w:t xml:space="preserve"> podnikov je uvedená </w:t>
      </w:r>
      <w:r w:rsidRPr="000F038C">
        <w:t>v nasledujúcom prehľade:</w:t>
      </w:r>
    </w:p>
    <w:p w:rsidR="004D3B4A" w:rsidRDefault="004D3B4A" w:rsidP="004D3B4A">
      <w:pPr>
        <w:pStyle w:val="BodyText"/>
      </w:pPr>
      <w:bookmarkStart w:id="15" w:name="_Toc530739903"/>
    </w:p>
    <w:p w:rsidR="000739AC" w:rsidRDefault="000739AC" w:rsidP="004D3B4A">
      <w:pPr>
        <w:pStyle w:val="BodyText"/>
      </w:pPr>
    </w:p>
    <w:p w:rsidR="000739AC" w:rsidRDefault="000739AC" w:rsidP="004D3B4A">
      <w:pPr>
        <w:pStyle w:val="BodyText"/>
      </w:pPr>
    </w:p>
    <w:bookmarkStart w:id="16" w:name="_MON_1405926187"/>
    <w:bookmarkEnd w:id="16"/>
    <w:p w:rsidR="004D3B4A" w:rsidRDefault="00ED5F22" w:rsidP="004D3B4A">
      <w:pPr>
        <w:pStyle w:val="BodyText"/>
      </w:pPr>
      <w:r w:rsidRPr="0078754C">
        <w:object w:dxaOrig="8871" w:dyaOrig="7085">
          <v:shape id="_x0000_i1027" type="#_x0000_t75" style="width:437.25pt;height:390pt" o:ole="" o:preferrelative="f">
            <v:imagedata r:id="rId23" o:title=""/>
            <o:lock v:ext="edit" aspectratio="f"/>
          </v:shape>
          <o:OLEObject Type="Embed" ProgID="Excel.Sheet.12" ShapeID="_x0000_i1027" DrawAspect="Content" ObjectID="_1504013791" r:id="rId24"/>
        </w:object>
      </w:r>
    </w:p>
    <w:p w:rsidR="004D3B4A" w:rsidRDefault="004D3B4A" w:rsidP="004D3B4A">
      <w:pPr>
        <w:pStyle w:val="BodyText"/>
      </w:pPr>
    </w:p>
    <w:p w:rsidR="004D3B4A" w:rsidRDefault="004D3B4A" w:rsidP="004D3B4A">
      <w:pPr>
        <w:pStyle w:val="BodyText"/>
      </w:pPr>
    </w:p>
    <w:p w:rsidR="004D3B4A" w:rsidRDefault="004D3B4A" w:rsidP="004D3B4A">
      <w:pPr>
        <w:pStyle w:val="BodyText"/>
      </w:pPr>
    </w:p>
    <w:p w:rsidR="004D3B4A" w:rsidRDefault="004D3B4A" w:rsidP="004D3B4A">
      <w:pPr>
        <w:pStyle w:val="BodyText"/>
      </w:pPr>
    </w:p>
    <w:p w:rsidR="004D3B4A" w:rsidRDefault="004D3B4A" w:rsidP="004D3B4A">
      <w:pPr>
        <w:pStyle w:val="Heading2"/>
        <w:numPr>
          <w:ilvl w:val="0"/>
          <w:numId w:val="0"/>
        </w:numPr>
      </w:pPr>
    </w:p>
    <w:p w:rsidR="004D3B4A" w:rsidRDefault="004D3B4A" w:rsidP="004D3B4A"/>
    <w:p w:rsidR="00E830DA" w:rsidRDefault="00E830DA" w:rsidP="0076129D">
      <w:pPr>
        <w:pStyle w:val="BodyText"/>
      </w:pPr>
    </w:p>
    <w:p w:rsidR="00E10B8A" w:rsidRPr="001D5F78" w:rsidRDefault="00E10B8A" w:rsidP="0076129D">
      <w:pPr>
        <w:pStyle w:val="BodyText"/>
        <w:rPr>
          <w:szCs w:val="18"/>
        </w:rPr>
      </w:pPr>
    </w:p>
    <w:p w:rsidR="00E10B8A" w:rsidRPr="000F038C" w:rsidRDefault="00E10B8A" w:rsidP="0076129D">
      <w:pPr>
        <w:pStyle w:val="BodyText"/>
      </w:pPr>
    </w:p>
    <w:p w:rsidR="005C5D9B" w:rsidRDefault="005C5D9B" w:rsidP="0076129D">
      <w:pPr>
        <w:pStyle w:val="BodyText"/>
      </w:pPr>
    </w:p>
    <w:p w:rsidR="005C5D9B" w:rsidRDefault="005C5D9B" w:rsidP="0076129D">
      <w:pPr>
        <w:pStyle w:val="BodyText"/>
      </w:pPr>
    </w:p>
    <w:p w:rsidR="005C5D9B" w:rsidRDefault="005C5D9B" w:rsidP="0076129D">
      <w:pPr>
        <w:pStyle w:val="BodyText"/>
      </w:pPr>
    </w:p>
    <w:p w:rsidR="005C5D9B" w:rsidRDefault="005C5D9B" w:rsidP="0076129D">
      <w:pPr>
        <w:pStyle w:val="BodyText"/>
      </w:pPr>
    </w:p>
    <w:p w:rsidR="005C5D9B" w:rsidRDefault="005C5D9B" w:rsidP="0076129D">
      <w:pPr>
        <w:pStyle w:val="BodyText"/>
      </w:pPr>
    </w:p>
    <w:p w:rsidR="0076129D" w:rsidRPr="000F038C" w:rsidRDefault="00F4619A" w:rsidP="0076129D">
      <w:pPr>
        <w:pStyle w:val="BodyText"/>
      </w:pPr>
      <w:r>
        <w:lastRenderedPageBreak/>
        <w:t>Informácie o poskytnutých dlhodobých pôžičkách sú uvedené v nasledujúcej tabuľke:</w:t>
      </w:r>
    </w:p>
    <w:bookmarkStart w:id="17" w:name="_MON_1405927283"/>
    <w:bookmarkEnd w:id="17"/>
    <w:p w:rsidR="00B62963" w:rsidRDefault="004C154B">
      <w:pPr>
        <w:pStyle w:val="BodyText"/>
      </w:pPr>
      <w:r w:rsidRPr="0078754C">
        <w:object w:dxaOrig="8901" w:dyaOrig="3904">
          <v:shape id="_x0000_i1028" type="#_x0000_t75" style="width:438pt;height:215.25pt" o:ole="" o:preferrelative="f">
            <v:imagedata r:id="rId25" o:title=""/>
            <o:lock v:ext="edit" aspectratio="f"/>
          </v:shape>
          <o:OLEObject Type="Embed" ProgID="Excel.Sheet.12" ShapeID="_x0000_i1028" DrawAspect="Content" ObjectID="_1504013792" r:id="rId26"/>
        </w:object>
      </w:r>
      <w:r w:rsidR="003B03F8">
        <w:br w:type="page"/>
      </w:r>
      <w:bookmarkEnd w:id="15"/>
    </w:p>
    <w:p w:rsidR="00EC5C0B" w:rsidRDefault="00EC5C0B" w:rsidP="00EC5C0B">
      <w:pPr>
        <w:pStyle w:val="Heading2"/>
        <w:numPr>
          <w:ilvl w:val="0"/>
          <w:numId w:val="2"/>
        </w:numPr>
      </w:pPr>
      <w:r>
        <w:lastRenderedPageBreak/>
        <w:t>Zásoby</w:t>
      </w:r>
    </w:p>
    <w:p w:rsidR="004D3B4A" w:rsidRDefault="004D3B4A" w:rsidP="004D3B4A">
      <w:pPr>
        <w:pStyle w:val="BodyText"/>
      </w:pPr>
    </w:p>
    <w:p w:rsidR="004D3B4A" w:rsidRDefault="004D3B4A" w:rsidP="004D3B4A">
      <w:pPr>
        <w:pStyle w:val="BodyText"/>
      </w:pPr>
      <w:r>
        <w:t>Vývoj opravnej položky v priebehu účtovného obdobia je uvedený v nasledujúcom prehľade:</w:t>
      </w:r>
    </w:p>
    <w:p w:rsidR="004D3B4A" w:rsidRDefault="004D3B4A" w:rsidP="004D3B4A">
      <w:pPr>
        <w:pStyle w:val="BodyText"/>
      </w:pPr>
    </w:p>
    <w:bookmarkStart w:id="18" w:name="_MON_1405926912"/>
    <w:bookmarkEnd w:id="18"/>
    <w:p w:rsidR="00E34DCA" w:rsidRDefault="000072E6">
      <w:pPr>
        <w:ind w:left="425"/>
      </w:pPr>
      <w:r>
        <w:object w:dxaOrig="9112" w:dyaOrig="4640">
          <v:shape id="_x0000_i1040" type="#_x0000_t75" style="width:438.75pt;height:249.75pt" o:ole="" o:preferrelative="f">
            <v:imagedata r:id="rId27" o:title=""/>
            <o:lock v:ext="edit" aspectratio="f"/>
          </v:shape>
          <o:OLEObject Type="Embed" ProgID="Excel.Sheet.12" ShapeID="_x0000_i1040" DrawAspect="Content" ObjectID="_1504013793" r:id="rId28"/>
        </w:object>
      </w:r>
    </w:p>
    <w:p w:rsidR="00086A82" w:rsidRDefault="00086A82" w:rsidP="004D3B4A">
      <w:pPr>
        <w:pStyle w:val="BodyText"/>
      </w:pPr>
    </w:p>
    <w:p w:rsidR="004D3B4A" w:rsidRDefault="004D3B4A" w:rsidP="004D3B4A">
      <w:pPr>
        <w:pStyle w:val="BodyText"/>
      </w:pPr>
      <w:r>
        <w:t>Zníženie úžitkovej hodnoty zásob bolo zohľadnené vytvorením opravnej položky. Úžitková hodnota zásob sa znížila predovšetkým v dôsledku zmeny výrobného sortimentu, nadmernosti zásob a zníženia predajných cien.</w:t>
      </w:r>
    </w:p>
    <w:p w:rsidR="004D3B4A" w:rsidRDefault="004D3B4A" w:rsidP="004D3B4A">
      <w:pPr>
        <w:pStyle w:val="BodyText"/>
      </w:pPr>
    </w:p>
    <w:p w:rsidR="0057382A" w:rsidRPr="00D91A08" w:rsidRDefault="0057382A" w:rsidP="0057382A">
      <w:pPr>
        <w:pStyle w:val="BodyText"/>
        <w:rPr>
          <w:i/>
          <w:szCs w:val="18"/>
          <w:u w:val="single"/>
        </w:rPr>
      </w:pPr>
    </w:p>
    <w:p w:rsidR="007B2E7A" w:rsidRDefault="007B2E7A" w:rsidP="004D3B4A">
      <w:pPr>
        <w:pStyle w:val="BodyText"/>
      </w:pPr>
    </w:p>
    <w:bookmarkStart w:id="19" w:name="_MON_1411977073"/>
    <w:bookmarkEnd w:id="19"/>
    <w:p w:rsidR="004A4D80" w:rsidRDefault="005C5D9B" w:rsidP="004D3B4A">
      <w:pPr>
        <w:pStyle w:val="BodyText"/>
      </w:pPr>
      <w:r w:rsidRPr="0078754C">
        <w:object w:dxaOrig="8895" w:dyaOrig="1239">
          <v:shape id="_x0000_i1029" type="#_x0000_t75" style="width:439.5pt;height:69pt" o:ole="" o:preferrelative="f">
            <v:imagedata r:id="rId29" o:title=""/>
            <o:lock v:ext="edit" aspectratio="f"/>
          </v:shape>
          <o:OLEObject Type="Embed" ProgID="Excel.Sheet.12" ShapeID="_x0000_i1029" DrawAspect="Content" ObjectID="_1504013794" r:id="rId30"/>
        </w:object>
      </w:r>
    </w:p>
    <w:p w:rsidR="00086A82" w:rsidRPr="001D5F78" w:rsidRDefault="00086A82" w:rsidP="004D3B4A">
      <w:pPr>
        <w:pStyle w:val="BodyText"/>
        <w:rPr>
          <w:szCs w:val="18"/>
        </w:rPr>
      </w:pPr>
    </w:p>
    <w:p w:rsidR="0085196C" w:rsidRPr="000B7957" w:rsidRDefault="000C17C3">
      <w:pPr>
        <w:spacing w:after="200" w:line="276" w:lineRule="auto"/>
        <w:rPr>
          <w:b/>
          <w:sz w:val="18"/>
          <w:szCs w:val="18"/>
        </w:rPr>
      </w:pPr>
      <w:r w:rsidRPr="000C17C3">
        <w:rPr>
          <w:sz w:val="18"/>
          <w:szCs w:val="18"/>
        </w:rPr>
        <w:br w:type="page"/>
      </w:r>
    </w:p>
    <w:p w:rsidR="005D2A89" w:rsidRDefault="00CA441D">
      <w:pPr>
        <w:pStyle w:val="Heading2"/>
        <w:numPr>
          <w:ilvl w:val="0"/>
          <w:numId w:val="2"/>
        </w:numPr>
      </w:pPr>
      <w:bookmarkStart w:id="20" w:name="_Toc530739904"/>
      <w:r>
        <w:lastRenderedPageBreak/>
        <w:t>Pohľadávky</w:t>
      </w:r>
      <w:bookmarkEnd w:id="20"/>
    </w:p>
    <w:p w:rsidR="00CA441D" w:rsidRDefault="00CA441D" w:rsidP="00CA441D">
      <w:pPr>
        <w:pStyle w:val="BodyText"/>
      </w:pPr>
    </w:p>
    <w:p w:rsidR="00CA441D" w:rsidRDefault="00CA441D" w:rsidP="00CA441D">
      <w:pPr>
        <w:pStyle w:val="BodyText"/>
      </w:pPr>
      <w:r>
        <w:t>Vývoj opravnej položky v priebehu účtovného obdobia je zobrazený v nasledujúcom prehľade:</w:t>
      </w:r>
    </w:p>
    <w:p w:rsidR="00CA441D" w:rsidRDefault="00CA441D" w:rsidP="00CA441D">
      <w:pPr>
        <w:pStyle w:val="BodyText"/>
      </w:pPr>
    </w:p>
    <w:bookmarkStart w:id="21" w:name="_MON_1405930601"/>
    <w:bookmarkEnd w:id="21"/>
    <w:p w:rsidR="009D0700" w:rsidRPr="00395629" w:rsidRDefault="000072E6" w:rsidP="009D0700">
      <w:pPr>
        <w:pStyle w:val="BodyText"/>
        <w:rPr>
          <w:lang w:val="de-DE"/>
        </w:rPr>
      </w:pPr>
      <w:r>
        <w:object w:dxaOrig="8982" w:dyaOrig="5500">
          <v:shape id="_x0000_i1041" type="#_x0000_t75" style="width:439.5pt;height:300pt" o:ole="" o:preferrelative="f">
            <v:imagedata r:id="rId31" o:title=""/>
            <o:lock v:ext="edit" aspectratio="f"/>
          </v:shape>
          <o:OLEObject Type="Embed" ProgID="Excel.Sheet.12" ShapeID="_x0000_i1041" DrawAspect="Content" ObjectID="_1504013795" r:id="rId32"/>
        </w:object>
      </w:r>
    </w:p>
    <w:p w:rsidR="0064520D" w:rsidRPr="001D5F78" w:rsidRDefault="0064520D" w:rsidP="009D0700">
      <w:pPr>
        <w:pStyle w:val="BodyText"/>
        <w:rPr>
          <w:szCs w:val="18"/>
          <w:lang w:val="de-DE"/>
        </w:rPr>
      </w:pPr>
    </w:p>
    <w:p w:rsidR="00086A82" w:rsidRPr="001D5F78" w:rsidRDefault="000C17C3">
      <w:pPr>
        <w:spacing w:after="200" w:line="276" w:lineRule="auto"/>
        <w:rPr>
          <w:sz w:val="18"/>
          <w:szCs w:val="18"/>
        </w:rPr>
      </w:pPr>
      <w:r w:rsidRPr="000C17C3">
        <w:rPr>
          <w:sz w:val="18"/>
          <w:szCs w:val="18"/>
        </w:rPr>
        <w:br w:type="page"/>
      </w:r>
    </w:p>
    <w:p w:rsidR="00CA441D" w:rsidRDefault="00CA441D" w:rsidP="00CA441D">
      <w:pPr>
        <w:pStyle w:val="BodyText"/>
      </w:pPr>
      <w:r>
        <w:lastRenderedPageBreak/>
        <w:t xml:space="preserve">Veková štruktúra pohľadávok </w:t>
      </w:r>
      <w:r w:rsidR="00515879">
        <w:t xml:space="preserve">za bežné účtovné obdobie </w:t>
      </w:r>
      <w:r>
        <w:t>je uvedená v nasledujúcom prehľade:</w:t>
      </w:r>
    </w:p>
    <w:p w:rsidR="0034119B" w:rsidRDefault="0034119B" w:rsidP="00CA441D">
      <w:pPr>
        <w:pStyle w:val="BodyText"/>
      </w:pPr>
    </w:p>
    <w:p w:rsidR="0034119B" w:rsidRDefault="0034119B" w:rsidP="00CA441D">
      <w:pPr>
        <w:pStyle w:val="BodyText"/>
      </w:pPr>
    </w:p>
    <w:bookmarkStart w:id="22" w:name="_MON_1405930710"/>
    <w:bookmarkEnd w:id="22"/>
    <w:p w:rsidR="00086A82" w:rsidRDefault="000072E6" w:rsidP="00342E08">
      <w:pPr>
        <w:pStyle w:val="BodyText"/>
      </w:pPr>
      <w:r>
        <w:object w:dxaOrig="9032" w:dyaOrig="6072">
          <v:shape id="_x0000_i1042" type="#_x0000_t75" style="width:439.5pt;height:330pt" o:ole="" o:preferrelative="f">
            <v:imagedata r:id="rId33" o:title=""/>
            <o:lock v:ext="edit" aspectratio="f"/>
          </v:shape>
          <o:OLEObject Type="Embed" ProgID="Excel.Sheet.12" ShapeID="_x0000_i1042" DrawAspect="Content" ObjectID="_1504013796" r:id="rId34"/>
        </w:object>
      </w:r>
    </w:p>
    <w:p w:rsidR="005C68C0" w:rsidRDefault="005C68C0" w:rsidP="00342E08">
      <w:pPr>
        <w:pStyle w:val="BodyText"/>
      </w:pPr>
    </w:p>
    <w:p w:rsidR="005C68C0" w:rsidRDefault="005C68C0" w:rsidP="00342E08">
      <w:pPr>
        <w:pStyle w:val="BodyText"/>
      </w:pPr>
    </w:p>
    <w:p w:rsidR="005C68C0" w:rsidRDefault="005C68C0" w:rsidP="00342E08">
      <w:pPr>
        <w:pStyle w:val="BodyText"/>
      </w:pPr>
    </w:p>
    <w:p w:rsidR="005C68C0" w:rsidRDefault="005C68C0" w:rsidP="00342E08">
      <w:pPr>
        <w:pStyle w:val="BodyText"/>
      </w:pPr>
    </w:p>
    <w:p w:rsidR="005C68C0" w:rsidRDefault="005C68C0" w:rsidP="00342E08">
      <w:pPr>
        <w:pStyle w:val="BodyText"/>
      </w:pPr>
    </w:p>
    <w:p w:rsidR="005C68C0" w:rsidRDefault="005C68C0" w:rsidP="00342E08">
      <w:pPr>
        <w:pStyle w:val="BodyText"/>
      </w:pPr>
    </w:p>
    <w:p w:rsidR="005C68C0" w:rsidRDefault="005C68C0" w:rsidP="00342E08">
      <w:pPr>
        <w:pStyle w:val="BodyText"/>
      </w:pPr>
    </w:p>
    <w:p w:rsidR="005C68C0" w:rsidRDefault="005C68C0" w:rsidP="00342E08">
      <w:pPr>
        <w:pStyle w:val="BodyText"/>
      </w:pPr>
    </w:p>
    <w:p w:rsidR="005C68C0" w:rsidRDefault="005C68C0" w:rsidP="00342E08">
      <w:pPr>
        <w:pStyle w:val="BodyText"/>
      </w:pPr>
    </w:p>
    <w:p w:rsidR="005C68C0" w:rsidRDefault="005C68C0" w:rsidP="00342E08">
      <w:pPr>
        <w:pStyle w:val="BodyText"/>
      </w:pPr>
    </w:p>
    <w:p w:rsidR="005C68C0" w:rsidRDefault="005C68C0" w:rsidP="00342E08">
      <w:pPr>
        <w:pStyle w:val="BodyText"/>
      </w:pPr>
    </w:p>
    <w:p w:rsidR="005C68C0" w:rsidRDefault="005C68C0" w:rsidP="00342E08">
      <w:pPr>
        <w:pStyle w:val="BodyText"/>
      </w:pPr>
    </w:p>
    <w:p w:rsidR="005C68C0" w:rsidRDefault="005C68C0" w:rsidP="00342E08">
      <w:pPr>
        <w:pStyle w:val="BodyText"/>
      </w:pPr>
    </w:p>
    <w:p w:rsidR="005C68C0" w:rsidRDefault="005C68C0" w:rsidP="00342E08">
      <w:pPr>
        <w:pStyle w:val="BodyText"/>
      </w:pPr>
    </w:p>
    <w:p w:rsidR="005C68C0" w:rsidRDefault="005C68C0" w:rsidP="00342E08">
      <w:pPr>
        <w:pStyle w:val="BodyText"/>
      </w:pPr>
    </w:p>
    <w:p w:rsidR="005C68C0" w:rsidRDefault="005C68C0" w:rsidP="00342E08">
      <w:pPr>
        <w:pStyle w:val="BodyText"/>
      </w:pPr>
    </w:p>
    <w:p w:rsidR="005C68C0" w:rsidRDefault="005C68C0" w:rsidP="00342E08">
      <w:pPr>
        <w:pStyle w:val="BodyText"/>
      </w:pPr>
    </w:p>
    <w:p w:rsidR="005C68C0" w:rsidRDefault="005C68C0" w:rsidP="00342E08">
      <w:pPr>
        <w:pStyle w:val="BodyText"/>
      </w:pPr>
    </w:p>
    <w:p w:rsidR="005C68C0" w:rsidRDefault="005C68C0" w:rsidP="00342E08">
      <w:pPr>
        <w:pStyle w:val="BodyText"/>
      </w:pPr>
    </w:p>
    <w:p w:rsidR="005C68C0" w:rsidRDefault="005C68C0" w:rsidP="00342E08">
      <w:pPr>
        <w:pStyle w:val="BodyText"/>
      </w:pPr>
    </w:p>
    <w:p w:rsidR="005C68C0" w:rsidRDefault="005C68C0" w:rsidP="00342E08">
      <w:pPr>
        <w:pStyle w:val="BodyText"/>
      </w:pPr>
    </w:p>
    <w:p w:rsidR="005C68C0" w:rsidRDefault="005C68C0" w:rsidP="00342E08">
      <w:pPr>
        <w:pStyle w:val="BodyText"/>
      </w:pPr>
    </w:p>
    <w:p w:rsidR="005C68C0" w:rsidRDefault="005C68C0" w:rsidP="00342E08">
      <w:pPr>
        <w:pStyle w:val="BodyText"/>
      </w:pPr>
    </w:p>
    <w:p w:rsidR="005C68C0" w:rsidRDefault="005C68C0" w:rsidP="00342E08">
      <w:pPr>
        <w:pStyle w:val="BodyText"/>
      </w:pPr>
    </w:p>
    <w:p w:rsidR="005C68C0" w:rsidRDefault="005C68C0" w:rsidP="00342E08">
      <w:pPr>
        <w:pStyle w:val="BodyText"/>
      </w:pPr>
    </w:p>
    <w:p w:rsidR="005C68C0" w:rsidRDefault="005C68C0" w:rsidP="00342E08">
      <w:pPr>
        <w:pStyle w:val="BodyText"/>
      </w:pPr>
    </w:p>
    <w:p w:rsidR="005C68C0" w:rsidRDefault="005C68C0" w:rsidP="00342E08">
      <w:pPr>
        <w:pStyle w:val="BodyText"/>
      </w:pPr>
    </w:p>
    <w:p w:rsidR="005C68C0" w:rsidRDefault="005C68C0" w:rsidP="00342E08">
      <w:pPr>
        <w:pStyle w:val="BodyText"/>
      </w:pPr>
    </w:p>
    <w:p w:rsidR="005C68C0" w:rsidRDefault="005C68C0" w:rsidP="00342E08">
      <w:pPr>
        <w:pStyle w:val="BodyText"/>
      </w:pPr>
    </w:p>
    <w:p w:rsidR="00342E08" w:rsidRDefault="00342E08" w:rsidP="00342E08">
      <w:pPr>
        <w:pStyle w:val="BodyText"/>
      </w:pPr>
      <w:r>
        <w:t>Veková štruktúra pohľadávok za predchádzajúce účtovné obdobie je uvedená v nasledujúcom prehľade:</w:t>
      </w:r>
    </w:p>
    <w:p w:rsidR="0057382A" w:rsidRPr="00D91A08" w:rsidRDefault="0057382A" w:rsidP="0057382A">
      <w:pPr>
        <w:pStyle w:val="BodyText"/>
        <w:rPr>
          <w:i/>
          <w:szCs w:val="18"/>
          <w:u w:val="single"/>
        </w:rPr>
      </w:pPr>
    </w:p>
    <w:p w:rsidR="0034119B" w:rsidRDefault="0034119B" w:rsidP="00342E08">
      <w:pPr>
        <w:pStyle w:val="BodyText"/>
      </w:pPr>
    </w:p>
    <w:bookmarkStart w:id="23" w:name="_MON_1405930718"/>
    <w:bookmarkEnd w:id="23"/>
    <w:p w:rsidR="00342E08" w:rsidRDefault="000072E6" w:rsidP="00CA441D">
      <w:pPr>
        <w:pStyle w:val="BodyText"/>
      </w:pPr>
      <w:r>
        <w:object w:dxaOrig="9032" w:dyaOrig="6072">
          <v:shape id="_x0000_i1043" type="#_x0000_t75" style="width:441pt;height:331.5pt" o:ole="" o:preferrelative="f">
            <v:imagedata r:id="rId35" o:title=""/>
            <o:lock v:ext="edit" aspectratio="f"/>
          </v:shape>
          <o:OLEObject Type="Embed" ProgID="Excel.Sheet.12" ShapeID="_x0000_i1043" DrawAspect="Content" ObjectID="_1504013797" r:id="rId36"/>
        </w:object>
      </w:r>
    </w:p>
    <w:p w:rsidR="00EF4E72" w:rsidRDefault="00EF4E72" w:rsidP="00CA441D">
      <w:pPr>
        <w:pStyle w:val="BodyText"/>
      </w:pPr>
      <w:r>
        <w:t>Pohľadávky podľa zostatkovej doby splatnosti sú uvedené v nasledujúcom prehľade:</w:t>
      </w:r>
    </w:p>
    <w:p w:rsidR="0034119B" w:rsidRDefault="0034119B" w:rsidP="00CA441D">
      <w:pPr>
        <w:pStyle w:val="BodyText"/>
      </w:pPr>
    </w:p>
    <w:p w:rsidR="00EF4E72" w:rsidRDefault="00EF4E72" w:rsidP="00CA441D">
      <w:pPr>
        <w:pStyle w:val="BodyText"/>
      </w:pPr>
    </w:p>
    <w:bookmarkStart w:id="24" w:name="_MON_1405930725"/>
    <w:bookmarkEnd w:id="24"/>
    <w:p w:rsidR="00367A6E" w:rsidRDefault="00ED5F22" w:rsidP="00142DDE">
      <w:pPr>
        <w:pStyle w:val="BodyText"/>
      </w:pPr>
      <w:r>
        <w:object w:dxaOrig="9035" w:dyaOrig="2386">
          <v:shape id="_x0000_i1030" type="#_x0000_t75" style="width:441.75pt;height:130.5pt" o:ole="" o:preferrelative="f">
            <v:imagedata r:id="rId37" o:title=""/>
            <o:lock v:ext="edit" aspectratio="f"/>
          </v:shape>
          <o:OLEObject Type="Embed" ProgID="Excel.Sheet.12" ShapeID="_x0000_i1030" DrawAspect="Content" ObjectID="_1504013798" r:id="rId38"/>
        </w:object>
      </w:r>
      <w:r w:rsidR="00A9048F" w:rsidRPr="00A9048F">
        <w:t xml:space="preserve"> </w:t>
      </w:r>
    </w:p>
    <w:p w:rsidR="00761E3B" w:rsidRDefault="00761E3B" w:rsidP="00761E3B">
      <w:pPr>
        <w:pStyle w:val="BodyText"/>
      </w:pPr>
    </w:p>
    <w:p w:rsidR="00761E3B" w:rsidRPr="001D5F78" w:rsidRDefault="00761E3B" w:rsidP="00761E3B">
      <w:pPr>
        <w:pStyle w:val="BodyText"/>
        <w:rPr>
          <w:szCs w:val="18"/>
        </w:rPr>
      </w:pPr>
      <w:r>
        <w:t>Súčasťou tabuliek o vekovej štruktúre pohľadávok za bežné a predchádzajúce účtovné obdobie nie je odložená daňová pohľadávka (účet 481</w:t>
      </w:r>
      <w:r w:rsidRPr="00761E3B">
        <w:t xml:space="preserve">) </w:t>
      </w:r>
      <w:r>
        <w:t xml:space="preserve">a čistá hodnota zákazky (účet 316). Informácie o odloženej dani sú uvedené v časti G.4. </w:t>
      </w:r>
      <w:r w:rsidR="000517AC" w:rsidRPr="000F038C">
        <w:rPr>
          <w:szCs w:val="18"/>
        </w:rPr>
        <w:t xml:space="preserve">a informácie o čistej hodnote zákazky v časti </w:t>
      </w:r>
      <w:r w:rsidR="00F4619A" w:rsidRPr="00F4619A">
        <w:rPr>
          <w:szCs w:val="18"/>
        </w:rPr>
        <w:t>F.</w:t>
      </w:r>
      <w:r w:rsidR="000C17C3" w:rsidRPr="000C17C3">
        <w:rPr>
          <w:szCs w:val="18"/>
        </w:rPr>
        <w:t>4</w:t>
      </w:r>
      <w:r w:rsidR="009145D4">
        <w:rPr>
          <w:szCs w:val="18"/>
        </w:rPr>
        <w:t>.</w:t>
      </w:r>
      <w:r w:rsidR="000C17C3" w:rsidRPr="000C17C3">
        <w:rPr>
          <w:szCs w:val="18"/>
        </w:rPr>
        <w:t xml:space="preserve"> a F.5</w:t>
      </w:r>
      <w:r w:rsidR="00B55B0A" w:rsidRPr="00B55B0A">
        <w:rPr>
          <w:szCs w:val="18"/>
        </w:rPr>
        <w:t>.</w:t>
      </w:r>
      <w:r w:rsidR="000517AC" w:rsidRPr="000517AC">
        <w:rPr>
          <w:szCs w:val="18"/>
        </w:rPr>
        <w:t xml:space="preserve"> </w:t>
      </w:r>
    </w:p>
    <w:p w:rsidR="00761E3B" w:rsidRPr="001D5F78" w:rsidRDefault="00761E3B" w:rsidP="00142DDE">
      <w:pPr>
        <w:pStyle w:val="BodyText"/>
        <w:rPr>
          <w:szCs w:val="18"/>
        </w:rPr>
      </w:pPr>
    </w:p>
    <w:p w:rsidR="00761E3B" w:rsidRPr="001D5F78" w:rsidRDefault="000C17C3">
      <w:pPr>
        <w:spacing w:after="200" w:line="276" w:lineRule="auto"/>
        <w:rPr>
          <w:sz w:val="18"/>
          <w:szCs w:val="18"/>
        </w:rPr>
      </w:pPr>
      <w:r w:rsidRPr="000C17C3">
        <w:rPr>
          <w:sz w:val="18"/>
          <w:szCs w:val="18"/>
        </w:rPr>
        <w:br w:type="page"/>
      </w:r>
    </w:p>
    <w:p w:rsidR="00142DDE" w:rsidRDefault="00367A6E" w:rsidP="00142DDE">
      <w:pPr>
        <w:pStyle w:val="BodyText"/>
      </w:pPr>
      <w:r>
        <w:lastRenderedPageBreak/>
        <w:t>Informácie o pohľadávkach zabezpečených záložným právom alebo inou formou zabezpečenia sú uvedené v nasledujúc</w:t>
      </w:r>
      <w:r w:rsidR="00D75116">
        <w:t>om</w:t>
      </w:r>
      <w:r>
        <w:t xml:space="preserve"> </w:t>
      </w:r>
      <w:r w:rsidR="00D75116">
        <w:t>prehľade</w:t>
      </w:r>
      <w:r>
        <w:t>:</w:t>
      </w:r>
    </w:p>
    <w:p w:rsidR="00367A6E" w:rsidRPr="00423AFA" w:rsidRDefault="00367A6E" w:rsidP="00142DDE">
      <w:pPr>
        <w:pStyle w:val="BodyText"/>
      </w:pPr>
    </w:p>
    <w:bookmarkStart w:id="25" w:name="_MON_1409036754"/>
    <w:bookmarkEnd w:id="25"/>
    <w:p w:rsidR="004A4D80" w:rsidRDefault="00ED5F22" w:rsidP="00CA441D">
      <w:pPr>
        <w:pStyle w:val="BodyText"/>
      </w:pPr>
      <w:r w:rsidRPr="001C0A6A">
        <w:object w:dxaOrig="9018" w:dyaOrig="1638">
          <v:shape id="_x0000_i1031" type="#_x0000_t75" style="width:442.5pt;height:90pt" o:ole="" o:preferrelative="f">
            <v:imagedata r:id="rId39" o:title=""/>
            <o:lock v:ext="edit" aspectratio="f"/>
          </v:shape>
          <o:OLEObject Type="Embed" ProgID="Excel.Sheet.12" ShapeID="_x0000_i1031" DrawAspect="Content" ObjectID="_1504013799" r:id="rId40"/>
        </w:object>
      </w:r>
    </w:p>
    <w:p w:rsidR="00AF29D2" w:rsidRDefault="00AF29D2" w:rsidP="00CA441D">
      <w:pPr>
        <w:pStyle w:val="BodyText"/>
      </w:pPr>
    </w:p>
    <w:p w:rsidR="00340CB1" w:rsidRPr="00D91A08" w:rsidRDefault="00340CB1" w:rsidP="00340CB1">
      <w:pPr>
        <w:pStyle w:val="BodyText"/>
        <w:rPr>
          <w:i/>
          <w:szCs w:val="18"/>
          <w:u w:val="single"/>
        </w:rPr>
      </w:pPr>
      <w:bookmarkStart w:id="26" w:name="_Toc530739905"/>
    </w:p>
    <w:p w:rsidR="00B62963" w:rsidRDefault="00B62963">
      <w:pPr>
        <w:pStyle w:val="BodyText"/>
        <w:rPr>
          <w:b/>
        </w:rPr>
      </w:pPr>
    </w:p>
    <w:p w:rsidR="00B62963" w:rsidRDefault="00B62963">
      <w:pPr>
        <w:pStyle w:val="BodyText"/>
        <w:rPr>
          <w:b/>
        </w:rPr>
      </w:pPr>
    </w:p>
    <w:p w:rsidR="00CA441D" w:rsidRDefault="00CA441D" w:rsidP="00CA441D">
      <w:pPr>
        <w:pStyle w:val="Heading2"/>
        <w:numPr>
          <w:ilvl w:val="0"/>
          <w:numId w:val="2"/>
        </w:numPr>
      </w:pPr>
      <w:r>
        <w:t>Finančné účty</w:t>
      </w:r>
      <w:bookmarkEnd w:id="26"/>
    </w:p>
    <w:p w:rsidR="00CA441D" w:rsidRDefault="00CA441D" w:rsidP="00CA441D">
      <w:pPr>
        <w:pStyle w:val="BodyText"/>
      </w:pPr>
    </w:p>
    <w:p w:rsidR="00CA441D" w:rsidRDefault="00CA441D" w:rsidP="00CA441D">
      <w:pPr>
        <w:pStyle w:val="BodyText"/>
      </w:pPr>
      <w:r>
        <w:t>Ako finančné účty sú vykázané peniaze v pokladnici, účty v bankách a cenné papiere. Účtami v bankách môže Spoločnosť voľne disponovať</w:t>
      </w:r>
      <w:r w:rsidR="009E76B6">
        <w:t>.</w:t>
      </w:r>
      <w:r>
        <w:t xml:space="preserve"> </w:t>
      </w:r>
    </w:p>
    <w:p w:rsidR="00442157" w:rsidRDefault="00442157" w:rsidP="00CA441D">
      <w:pPr>
        <w:pStyle w:val="BodyText"/>
      </w:pPr>
    </w:p>
    <w:p w:rsidR="00442157" w:rsidRDefault="00442157" w:rsidP="00CA441D">
      <w:pPr>
        <w:pStyle w:val="BodyText"/>
      </w:pPr>
      <w:r>
        <w:t>Prehľad jednotlivých položiek finančných účtov:</w:t>
      </w:r>
    </w:p>
    <w:p w:rsidR="00442157" w:rsidRDefault="00442157" w:rsidP="00CA441D">
      <w:pPr>
        <w:pStyle w:val="BodyText"/>
      </w:pPr>
    </w:p>
    <w:bookmarkStart w:id="27" w:name="_MON_1405930822"/>
    <w:bookmarkEnd w:id="27"/>
    <w:p w:rsidR="004262D7" w:rsidRDefault="00935E35" w:rsidP="00086A82">
      <w:pPr>
        <w:pStyle w:val="BodyText"/>
      </w:pPr>
      <w:r w:rsidRPr="00003C63">
        <w:object w:dxaOrig="9810" w:dyaOrig="1889">
          <v:shape id="_x0000_i1044" type="#_x0000_t75" style="width:480pt;height:102.75pt" o:ole="" o:preferrelative="f">
            <v:imagedata r:id="rId41" o:title=""/>
            <o:lock v:ext="edit" aspectratio="f"/>
          </v:shape>
          <o:OLEObject Type="Embed" ProgID="Excel.Sheet.12" ShapeID="_x0000_i1044" DrawAspect="Content" ObjectID="_1504013800" r:id="rId42"/>
        </w:object>
      </w:r>
    </w:p>
    <w:p w:rsidR="00837B46" w:rsidRDefault="00837B46" w:rsidP="00086A82">
      <w:pPr>
        <w:pStyle w:val="BodyText"/>
        <w:rPr>
          <w:b/>
        </w:rPr>
      </w:pPr>
    </w:p>
    <w:p w:rsidR="00837B46" w:rsidRDefault="00837B46" w:rsidP="00086A82">
      <w:pPr>
        <w:pStyle w:val="BodyText"/>
        <w:rPr>
          <w:b/>
        </w:rPr>
      </w:pPr>
    </w:p>
    <w:p w:rsidR="00CA441D" w:rsidRDefault="00CA441D" w:rsidP="00CA441D">
      <w:pPr>
        <w:pStyle w:val="Heading2"/>
        <w:numPr>
          <w:ilvl w:val="0"/>
          <w:numId w:val="2"/>
        </w:numPr>
      </w:pPr>
      <w:r>
        <w:t>Krátkodobý finančný majetok</w:t>
      </w:r>
    </w:p>
    <w:p w:rsidR="00CA441D" w:rsidRDefault="00CA441D" w:rsidP="00CA441D">
      <w:pPr>
        <w:pStyle w:val="BodyText"/>
      </w:pPr>
    </w:p>
    <w:p w:rsidR="00837B46" w:rsidRDefault="00837B46" w:rsidP="00CA441D">
      <w:pPr>
        <w:pStyle w:val="BodyText"/>
      </w:pPr>
    </w:p>
    <w:p w:rsidR="00CA441D" w:rsidRDefault="00CA441D" w:rsidP="00CA441D">
      <w:pPr>
        <w:pStyle w:val="BodyText"/>
      </w:pPr>
      <w:r w:rsidRPr="004D639D">
        <w:t>Ako krátkodobý finančný majetok sú vykázané akcie v rôznych spoločnostiach</w:t>
      </w:r>
      <w:r>
        <w:t xml:space="preserve"> a emisné kvóty: </w:t>
      </w:r>
    </w:p>
    <w:p w:rsidR="00CA441D" w:rsidRDefault="00CA441D" w:rsidP="00CA441D">
      <w:pPr>
        <w:pStyle w:val="BodyText"/>
      </w:pPr>
    </w:p>
    <w:bookmarkStart w:id="28" w:name="_MON_1405930842"/>
    <w:bookmarkEnd w:id="28"/>
    <w:p w:rsidR="00837B46" w:rsidRDefault="00935E35" w:rsidP="009D0700">
      <w:pPr>
        <w:ind w:left="426"/>
      </w:pPr>
      <w:r>
        <w:object w:dxaOrig="9044" w:dyaOrig="3276">
          <v:shape id="_x0000_i1045" type="#_x0000_t75" style="width:440.25pt;height:177.75pt" o:ole="" o:preferrelative="f">
            <v:imagedata r:id="rId43" o:title=""/>
            <o:lock v:ext="edit" aspectratio="f"/>
          </v:shape>
          <o:OLEObject Type="Embed" ProgID="Excel.Sheet.12" ShapeID="_x0000_i1045" DrawAspect="Content" ObjectID="_1504013801" r:id="rId44"/>
        </w:object>
      </w:r>
    </w:p>
    <w:p w:rsidR="005A25EA" w:rsidRPr="001D5F78" w:rsidRDefault="005A25EA" w:rsidP="009D0700">
      <w:pPr>
        <w:ind w:left="426"/>
        <w:rPr>
          <w:sz w:val="18"/>
          <w:szCs w:val="18"/>
        </w:rPr>
      </w:pPr>
    </w:p>
    <w:p w:rsidR="005A25EA" w:rsidRPr="001D5F78" w:rsidRDefault="000C17C3">
      <w:pPr>
        <w:spacing w:after="200" w:line="276" w:lineRule="auto"/>
        <w:rPr>
          <w:b/>
          <w:sz w:val="18"/>
          <w:szCs w:val="18"/>
        </w:rPr>
      </w:pPr>
      <w:bookmarkStart w:id="29" w:name="_Toc530739906"/>
      <w:r w:rsidRPr="000C17C3">
        <w:rPr>
          <w:sz w:val="18"/>
          <w:szCs w:val="18"/>
        </w:rPr>
        <w:br w:type="page"/>
      </w:r>
    </w:p>
    <w:p w:rsidR="00CA441D" w:rsidRDefault="00CA441D" w:rsidP="00CA441D">
      <w:pPr>
        <w:pStyle w:val="Heading2"/>
        <w:numPr>
          <w:ilvl w:val="0"/>
          <w:numId w:val="2"/>
        </w:numPr>
      </w:pPr>
      <w:r>
        <w:lastRenderedPageBreak/>
        <w:t>Časové rozlíšenie</w:t>
      </w:r>
      <w:bookmarkEnd w:id="29"/>
    </w:p>
    <w:p w:rsidR="00CA441D" w:rsidRDefault="00CA441D" w:rsidP="00CA441D">
      <w:pPr>
        <w:pStyle w:val="BodyText"/>
      </w:pPr>
    </w:p>
    <w:p w:rsidR="00CA441D" w:rsidRDefault="00CA441D" w:rsidP="00CA441D">
      <w:pPr>
        <w:pStyle w:val="BodyText"/>
      </w:pPr>
      <w:r w:rsidRPr="00AC097C">
        <w:t>Ide o tieto položky:</w:t>
      </w:r>
    </w:p>
    <w:p w:rsidR="00574527" w:rsidRDefault="00574527" w:rsidP="00CA441D">
      <w:pPr>
        <w:pStyle w:val="BodyText"/>
      </w:pPr>
    </w:p>
    <w:bookmarkStart w:id="30" w:name="_MON_1405947617"/>
    <w:bookmarkEnd w:id="30"/>
    <w:p w:rsidR="00B12204" w:rsidRDefault="00935E35" w:rsidP="00B12204">
      <w:pPr>
        <w:pStyle w:val="BodyText"/>
        <w:rPr>
          <w:lang w:val="de-DE"/>
        </w:rPr>
      </w:pPr>
      <w:r w:rsidRPr="001B5855">
        <w:rPr>
          <w:lang w:val="de-DE"/>
        </w:rPr>
        <w:object w:dxaOrig="9004" w:dyaOrig="4189">
          <v:shape id="_x0000_i1046" type="#_x0000_t75" style="width:440.25pt;height:229.5pt" o:ole="" o:preferrelative="f">
            <v:imagedata r:id="rId45" o:title=""/>
            <o:lock v:ext="edit" aspectratio="f"/>
          </v:shape>
          <o:OLEObject Type="Embed" ProgID="Excel.Sheet.12" ShapeID="_x0000_i1046" DrawAspect="Content" ObjectID="_1504013802" r:id="rId46"/>
        </w:object>
      </w:r>
    </w:p>
    <w:p w:rsidR="00B12204" w:rsidRDefault="00B12204" w:rsidP="00B12204">
      <w:pPr>
        <w:pStyle w:val="BodyText"/>
        <w:rPr>
          <w:szCs w:val="18"/>
          <w:lang w:val="de-DE"/>
        </w:rPr>
      </w:pPr>
    </w:p>
    <w:p w:rsidR="005C68C0" w:rsidRDefault="005C68C0" w:rsidP="00B12204">
      <w:pPr>
        <w:pStyle w:val="BodyText"/>
        <w:rPr>
          <w:szCs w:val="18"/>
          <w:lang w:val="de-DE"/>
        </w:rPr>
      </w:pPr>
    </w:p>
    <w:p w:rsidR="005C68C0" w:rsidRDefault="005C68C0" w:rsidP="00B12204">
      <w:pPr>
        <w:pStyle w:val="BodyText"/>
        <w:rPr>
          <w:szCs w:val="18"/>
          <w:lang w:val="de-DE"/>
        </w:rPr>
      </w:pPr>
    </w:p>
    <w:p w:rsidR="005C68C0" w:rsidRDefault="005C68C0" w:rsidP="00B12204">
      <w:pPr>
        <w:pStyle w:val="BodyText"/>
        <w:rPr>
          <w:szCs w:val="18"/>
          <w:lang w:val="de-DE"/>
        </w:rPr>
      </w:pPr>
    </w:p>
    <w:p w:rsidR="005C68C0" w:rsidRDefault="005C68C0" w:rsidP="00B12204">
      <w:pPr>
        <w:pStyle w:val="BodyText"/>
        <w:rPr>
          <w:szCs w:val="18"/>
          <w:lang w:val="de-DE"/>
        </w:rPr>
      </w:pPr>
    </w:p>
    <w:p w:rsidR="005C68C0" w:rsidRDefault="005C68C0" w:rsidP="00B12204">
      <w:pPr>
        <w:pStyle w:val="BodyText"/>
        <w:rPr>
          <w:szCs w:val="18"/>
          <w:lang w:val="de-DE"/>
        </w:rPr>
      </w:pPr>
    </w:p>
    <w:p w:rsidR="005C68C0" w:rsidRDefault="005C68C0" w:rsidP="00B12204">
      <w:pPr>
        <w:pStyle w:val="BodyText"/>
        <w:rPr>
          <w:szCs w:val="18"/>
          <w:lang w:val="de-DE"/>
        </w:rPr>
      </w:pPr>
    </w:p>
    <w:p w:rsidR="005C68C0" w:rsidRDefault="005C68C0" w:rsidP="00B12204">
      <w:pPr>
        <w:pStyle w:val="BodyText"/>
        <w:rPr>
          <w:szCs w:val="18"/>
          <w:lang w:val="de-DE"/>
        </w:rPr>
      </w:pPr>
    </w:p>
    <w:p w:rsidR="005C68C0" w:rsidRDefault="005C68C0" w:rsidP="00B12204">
      <w:pPr>
        <w:pStyle w:val="BodyText"/>
        <w:rPr>
          <w:szCs w:val="18"/>
          <w:lang w:val="de-DE"/>
        </w:rPr>
      </w:pPr>
    </w:p>
    <w:p w:rsidR="005C68C0" w:rsidRDefault="005C68C0" w:rsidP="00B12204">
      <w:pPr>
        <w:pStyle w:val="BodyText"/>
        <w:rPr>
          <w:szCs w:val="18"/>
          <w:lang w:val="de-DE"/>
        </w:rPr>
      </w:pPr>
    </w:p>
    <w:p w:rsidR="005C68C0" w:rsidRDefault="005C68C0" w:rsidP="00B12204">
      <w:pPr>
        <w:pStyle w:val="BodyText"/>
        <w:rPr>
          <w:szCs w:val="18"/>
          <w:lang w:val="de-DE"/>
        </w:rPr>
      </w:pPr>
    </w:p>
    <w:p w:rsidR="005C68C0" w:rsidRDefault="005C68C0" w:rsidP="00B12204">
      <w:pPr>
        <w:pStyle w:val="BodyText"/>
        <w:rPr>
          <w:szCs w:val="18"/>
          <w:lang w:val="de-DE"/>
        </w:rPr>
      </w:pPr>
    </w:p>
    <w:p w:rsidR="005C68C0" w:rsidRDefault="005C68C0" w:rsidP="00B12204">
      <w:pPr>
        <w:pStyle w:val="BodyText"/>
        <w:rPr>
          <w:szCs w:val="18"/>
          <w:lang w:val="de-DE"/>
        </w:rPr>
      </w:pPr>
    </w:p>
    <w:p w:rsidR="005C68C0" w:rsidRDefault="005C68C0" w:rsidP="00B12204">
      <w:pPr>
        <w:pStyle w:val="BodyText"/>
        <w:rPr>
          <w:szCs w:val="18"/>
          <w:lang w:val="de-DE"/>
        </w:rPr>
      </w:pPr>
    </w:p>
    <w:p w:rsidR="005C68C0" w:rsidRDefault="005C68C0" w:rsidP="00B12204">
      <w:pPr>
        <w:pStyle w:val="BodyText"/>
        <w:rPr>
          <w:szCs w:val="18"/>
          <w:lang w:val="de-DE"/>
        </w:rPr>
      </w:pPr>
    </w:p>
    <w:p w:rsidR="005C68C0" w:rsidRDefault="005C68C0" w:rsidP="00B12204">
      <w:pPr>
        <w:pStyle w:val="BodyText"/>
        <w:rPr>
          <w:szCs w:val="18"/>
          <w:lang w:val="de-DE"/>
        </w:rPr>
      </w:pPr>
    </w:p>
    <w:p w:rsidR="005C68C0" w:rsidRDefault="005C68C0" w:rsidP="00B12204">
      <w:pPr>
        <w:pStyle w:val="BodyText"/>
        <w:rPr>
          <w:szCs w:val="18"/>
          <w:lang w:val="de-DE"/>
        </w:rPr>
      </w:pPr>
    </w:p>
    <w:p w:rsidR="005C68C0" w:rsidRDefault="005C68C0" w:rsidP="00B12204">
      <w:pPr>
        <w:pStyle w:val="BodyText"/>
        <w:rPr>
          <w:szCs w:val="18"/>
          <w:lang w:val="de-DE"/>
        </w:rPr>
      </w:pPr>
    </w:p>
    <w:p w:rsidR="005C68C0" w:rsidRDefault="005C68C0" w:rsidP="00B12204">
      <w:pPr>
        <w:pStyle w:val="BodyText"/>
        <w:rPr>
          <w:szCs w:val="18"/>
          <w:lang w:val="de-DE"/>
        </w:rPr>
      </w:pPr>
    </w:p>
    <w:p w:rsidR="005C68C0" w:rsidRDefault="005C68C0" w:rsidP="00B12204">
      <w:pPr>
        <w:pStyle w:val="BodyText"/>
        <w:rPr>
          <w:szCs w:val="18"/>
          <w:lang w:val="de-DE"/>
        </w:rPr>
      </w:pPr>
    </w:p>
    <w:p w:rsidR="005C68C0" w:rsidRDefault="005C68C0" w:rsidP="00B12204">
      <w:pPr>
        <w:pStyle w:val="BodyText"/>
        <w:rPr>
          <w:szCs w:val="18"/>
          <w:lang w:val="de-DE"/>
        </w:rPr>
      </w:pPr>
    </w:p>
    <w:p w:rsidR="005C68C0" w:rsidRDefault="005C68C0" w:rsidP="00B12204">
      <w:pPr>
        <w:pStyle w:val="BodyText"/>
        <w:rPr>
          <w:szCs w:val="18"/>
          <w:lang w:val="de-DE"/>
        </w:rPr>
      </w:pPr>
    </w:p>
    <w:p w:rsidR="005C68C0" w:rsidRDefault="005C68C0" w:rsidP="00B12204">
      <w:pPr>
        <w:pStyle w:val="BodyText"/>
        <w:rPr>
          <w:szCs w:val="18"/>
          <w:lang w:val="de-DE"/>
        </w:rPr>
      </w:pPr>
    </w:p>
    <w:p w:rsidR="005C68C0" w:rsidRDefault="005C68C0" w:rsidP="00B12204">
      <w:pPr>
        <w:pStyle w:val="BodyText"/>
        <w:rPr>
          <w:szCs w:val="18"/>
          <w:lang w:val="de-DE"/>
        </w:rPr>
      </w:pPr>
    </w:p>
    <w:p w:rsidR="005C68C0" w:rsidRDefault="005C68C0" w:rsidP="00B12204">
      <w:pPr>
        <w:pStyle w:val="BodyText"/>
        <w:rPr>
          <w:szCs w:val="18"/>
          <w:lang w:val="de-DE"/>
        </w:rPr>
      </w:pPr>
    </w:p>
    <w:p w:rsidR="005C68C0" w:rsidRDefault="005C68C0" w:rsidP="00B12204">
      <w:pPr>
        <w:pStyle w:val="BodyText"/>
        <w:rPr>
          <w:szCs w:val="18"/>
          <w:lang w:val="de-DE"/>
        </w:rPr>
      </w:pPr>
    </w:p>
    <w:p w:rsidR="005C68C0" w:rsidRDefault="005C68C0" w:rsidP="00B12204">
      <w:pPr>
        <w:pStyle w:val="BodyText"/>
        <w:rPr>
          <w:szCs w:val="18"/>
          <w:lang w:val="de-DE"/>
        </w:rPr>
      </w:pPr>
    </w:p>
    <w:p w:rsidR="005C68C0" w:rsidRDefault="005C68C0" w:rsidP="00B12204">
      <w:pPr>
        <w:pStyle w:val="BodyText"/>
        <w:rPr>
          <w:szCs w:val="18"/>
          <w:lang w:val="de-DE"/>
        </w:rPr>
      </w:pPr>
    </w:p>
    <w:p w:rsidR="005C68C0" w:rsidRDefault="005C68C0" w:rsidP="00B12204">
      <w:pPr>
        <w:pStyle w:val="BodyText"/>
        <w:rPr>
          <w:szCs w:val="18"/>
          <w:lang w:val="de-DE"/>
        </w:rPr>
      </w:pPr>
    </w:p>
    <w:p w:rsidR="005C68C0" w:rsidRDefault="005C68C0" w:rsidP="00B12204">
      <w:pPr>
        <w:pStyle w:val="BodyText"/>
        <w:rPr>
          <w:szCs w:val="18"/>
          <w:lang w:val="de-DE"/>
        </w:rPr>
      </w:pPr>
    </w:p>
    <w:p w:rsidR="005C68C0" w:rsidRDefault="005C68C0" w:rsidP="00B12204">
      <w:pPr>
        <w:pStyle w:val="BodyText"/>
        <w:rPr>
          <w:szCs w:val="18"/>
          <w:lang w:val="de-DE"/>
        </w:rPr>
      </w:pPr>
    </w:p>
    <w:p w:rsidR="005C68C0" w:rsidRDefault="005C68C0" w:rsidP="00B12204">
      <w:pPr>
        <w:pStyle w:val="BodyText"/>
        <w:rPr>
          <w:szCs w:val="18"/>
          <w:lang w:val="de-DE"/>
        </w:rPr>
      </w:pPr>
    </w:p>
    <w:p w:rsidR="005C68C0" w:rsidRDefault="005C68C0" w:rsidP="00B12204">
      <w:pPr>
        <w:pStyle w:val="BodyText"/>
        <w:rPr>
          <w:szCs w:val="18"/>
          <w:lang w:val="de-DE"/>
        </w:rPr>
      </w:pPr>
    </w:p>
    <w:p w:rsidR="005C68C0" w:rsidRDefault="005C68C0" w:rsidP="00B12204">
      <w:pPr>
        <w:pStyle w:val="BodyText"/>
        <w:rPr>
          <w:szCs w:val="18"/>
          <w:lang w:val="de-DE"/>
        </w:rPr>
      </w:pPr>
    </w:p>
    <w:p w:rsidR="005C68C0" w:rsidRDefault="005C68C0" w:rsidP="00B12204">
      <w:pPr>
        <w:pStyle w:val="BodyText"/>
        <w:rPr>
          <w:szCs w:val="18"/>
          <w:lang w:val="de-DE"/>
        </w:rPr>
      </w:pPr>
    </w:p>
    <w:p w:rsidR="005C68C0" w:rsidRDefault="005C68C0" w:rsidP="00B12204">
      <w:pPr>
        <w:pStyle w:val="BodyText"/>
        <w:rPr>
          <w:szCs w:val="18"/>
          <w:lang w:val="de-DE"/>
        </w:rPr>
      </w:pPr>
    </w:p>
    <w:p w:rsidR="005C68C0" w:rsidRDefault="005C68C0" w:rsidP="00B12204">
      <w:pPr>
        <w:pStyle w:val="BodyText"/>
        <w:rPr>
          <w:szCs w:val="18"/>
          <w:lang w:val="de-DE"/>
        </w:rPr>
      </w:pPr>
    </w:p>
    <w:p w:rsidR="00491AF0" w:rsidRDefault="00491AF0" w:rsidP="005C68C0">
      <w:pPr>
        <w:pStyle w:val="Heading1"/>
        <w:tabs>
          <w:tab w:val="clear" w:pos="450"/>
          <w:tab w:val="num" w:pos="360"/>
        </w:tabs>
        <w:spacing w:before="120" w:after="60"/>
        <w:ind w:left="360"/>
      </w:pPr>
      <w:r>
        <w:t>Informácie o údajoch na strane pasív súvahy</w:t>
      </w:r>
    </w:p>
    <w:p w:rsidR="00491AF0" w:rsidRDefault="00491AF0" w:rsidP="00491AF0">
      <w:pPr>
        <w:pStyle w:val="BodyText"/>
      </w:pPr>
    </w:p>
    <w:p w:rsidR="00491AF0" w:rsidRDefault="00491AF0" w:rsidP="00491AF0">
      <w:pPr>
        <w:pStyle w:val="Heading2"/>
        <w:numPr>
          <w:ilvl w:val="0"/>
          <w:numId w:val="20"/>
        </w:numPr>
      </w:pPr>
      <w:bookmarkStart w:id="31" w:name="_Toc530739908"/>
      <w:r>
        <w:lastRenderedPageBreak/>
        <w:t>Vlastné imanie</w:t>
      </w:r>
    </w:p>
    <w:p w:rsidR="00491AF0" w:rsidRDefault="00491AF0" w:rsidP="00491AF0"/>
    <w:p w:rsidR="004A4D80" w:rsidRDefault="00491AF0" w:rsidP="00491AF0">
      <w:pPr>
        <w:pStyle w:val="BodyText"/>
      </w:pPr>
      <w:r>
        <w:t>Informácie o vlastnom imaní sú uvedené v časti C a P.</w:t>
      </w:r>
    </w:p>
    <w:p w:rsidR="004A4D80" w:rsidRDefault="004A4D80" w:rsidP="00491AF0">
      <w:pPr>
        <w:pStyle w:val="BodyText"/>
      </w:pPr>
    </w:p>
    <w:p w:rsidR="004262D7" w:rsidRDefault="004262D7" w:rsidP="00491AF0">
      <w:pPr>
        <w:pStyle w:val="BodyText"/>
      </w:pPr>
    </w:p>
    <w:p w:rsidR="004A4D80" w:rsidRDefault="004A4D80" w:rsidP="004A4D80">
      <w:pPr>
        <w:pStyle w:val="Heading2"/>
        <w:numPr>
          <w:ilvl w:val="0"/>
          <w:numId w:val="20"/>
        </w:numPr>
      </w:pPr>
      <w:r>
        <w:t>Rezervy</w:t>
      </w:r>
    </w:p>
    <w:bookmarkEnd w:id="31"/>
    <w:p w:rsidR="00491AF0" w:rsidRDefault="00491AF0" w:rsidP="00491AF0">
      <w:pPr>
        <w:pStyle w:val="BodyText"/>
      </w:pPr>
    </w:p>
    <w:p w:rsidR="00491AF0" w:rsidRPr="00EC0203" w:rsidRDefault="00491AF0" w:rsidP="00491AF0">
      <w:pPr>
        <w:pStyle w:val="BodyText"/>
      </w:pPr>
      <w:r>
        <w:t>Prehľad o rezervách za bežné účtovné obdobie je uvedený v nasledujúc</w:t>
      </w:r>
      <w:r w:rsidR="00D75116">
        <w:t>om</w:t>
      </w:r>
      <w:r>
        <w:t xml:space="preserve"> </w:t>
      </w:r>
      <w:r w:rsidR="00D75116">
        <w:t>prehľade</w:t>
      </w:r>
      <w:r>
        <w:t>:</w:t>
      </w:r>
    </w:p>
    <w:bookmarkStart w:id="32" w:name="_MON_1405948469"/>
    <w:bookmarkEnd w:id="32"/>
    <w:p w:rsidR="00B12204" w:rsidRDefault="00935E35" w:rsidP="009D0700">
      <w:pPr>
        <w:ind w:left="426"/>
      </w:pPr>
      <w:r>
        <w:object w:dxaOrig="8761" w:dyaOrig="7445">
          <v:shape id="_x0000_i1047" type="#_x0000_t75" style="width:439.5pt;height:416.25pt" o:ole="" o:preferrelative="f">
            <v:imagedata r:id="rId47" o:title=""/>
            <o:lock v:ext="edit" aspectratio="f"/>
          </v:shape>
          <o:OLEObject Type="Embed" ProgID="Excel.Sheet.12" ShapeID="_x0000_i1047" DrawAspect="Content" ObjectID="_1504013803" r:id="rId48"/>
        </w:object>
      </w:r>
    </w:p>
    <w:p w:rsidR="00EF0F13" w:rsidRDefault="00EF0F13" w:rsidP="00EF0F13">
      <w:pPr>
        <w:pStyle w:val="BodyText"/>
      </w:pPr>
      <w:bookmarkStart w:id="33" w:name="OLE_LINK17"/>
      <w:bookmarkStart w:id="34" w:name="OLE_LINK18"/>
    </w:p>
    <w:p w:rsidR="00EF0F13" w:rsidRDefault="00EF0F13" w:rsidP="00EF0F13">
      <w:pPr>
        <w:pStyle w:val="BodyText"/>
      </w:pPr>
    </w:p>
    <w:p w:rsidR="00EF0F13" w:rsidRPr="00F47560" w:rsidRDefault="00EF0F13" w:rsidP="00EF0F13">
      <w:pPr>
        <w:pStyle w:val="BodyText"/>
        <w:jc w:val="left"/>
        <w:rPr>
          <w:b/>
        </w:rPr>
      </w:pPr>
      <w:r w:rsidRPr="00F47560">
        <w:rPr>
          <w:b/>
        </w:rPr>
        <w:t>Nevyfakturované dodávky majetku</w:t>
      </w:r>
    </w:p>
    <w:p w:rsidR="00EF0F13" w:rsidRPr="00F47560" w:rsidRDefault="00EF0F13" w:rsidP="00EF0F13">
      <w:pPr>
        <w:pStyle w:val="BodyText"/>
        <w:jc w:val="left"/>
        <w:rPr>
          <w:b/>
        </w:rPr>
      </w:pPr>
    </w:p>
    <w:p w:rsidR="00EF0F13" w:rsidRDefault="00EF0F13" w:rsidP="00EF0F13">
      <w:pPr>
        <w:pStyle w:val="BodyText"/>
      </w:pPr>
      <w:r w:rsidRPr="00F47560">
        <w:t>Rezervy na nevyfakturované dodávky majetku sa nevykazujú s vplyvom na výsledok hospodárenia.</w:t>
      </w:r>
      <w:r>
        <w:t xml:space="preserve"> </w:t>
      </w:r>
    </w:p>
    <w:p w:rsidR="00EF0F13" w:rsidRPr="00077153" w:rsidRDefault="00EF0F13" w:rsidP="00491AF0">
      <w:pPr>
        <w:pStyle w:val="BodyText"/>
        <w:jc w:val="left"/>
        <w:rPr>
          <w:szCs w:val="18"/>
        </w:rPr>
      </w:pPr>
    </w:p>
    <w:p w:rsidR="00491AF0" w:rsidRPr="00077153" w:rsidRDefault="00491AF0" w:rsidP="00491AF0">
      <w:pPr>
        <w:rPr>
          <w:sz w:val="18"/>
          <w:szCs w:val="18"/>
        </w:rPr>
      </w:pPr>
    </w:p>
    <w:p w:rsidR="00491AF0" w:rsidRDefault="00491AF0" w:rsidP="00491AF0">
      <w:pPr>
        <w:pStyle w:val="BodyText"/>
      </w:pPr>
      <w:r>
        <w:t>Prehľad o rezervách za predchádzajúce účtovné obdobie je uvedený v nasledujúc</w:t>
      </w:r>
      <w:r w:rsidR="00076486">
        <w:t>om</w:t>
      </w:r>
      <w:r>
        <w:t xml:space="preserve"> </w:t>
      </w:r>
      <w:r w:rsidR="00076486">
        <w:t>prehľade</w:t>
      </w:r>
      <w:r>
        <w:t>:</w:t>
      </w:r>
    </w:p>
    <w:bookmarkStart w:id="35" w:name="_MON_1405948491"/>
    <w:bookmarkEnd w:id="35"/>
    <w:p w:rsidR="005B4970" w:rsidRDefault="00935E35" w:rsidP="009B60B7">
      <w:pPr>
        <w:pStyle w:val="BodyText"/>
        <w:jc w:val="left"/>
      </w:pPr>
      <w:r>
        <w:object w:dxaOrig="8836" w:dyaOrig="7390">
          <v:shape id="_x0000_i1048" type="#_x0000_t75" style="width:439.5pt;height:411.75pt" o:ole="" o:preferrelative="f">
            <v:imagedata r:id="rId49" o:title=""/>
            <o:lock v:ext="edit" aspectratio="f"/>
          </v:shape>
          <o:OLEObject Type="Embed" ProgID="Excel.Sheet.12" ShapeID="_x0000_i1048" DrawAspect="Content" ObjectID="_1504013804" r:id="rId50"/>
        </w:object>
      </w:r>
      <w:bookmarkEnd w:id="33"/>
      <w:bookmarkEnd w:id="34"/>
    </w:p>
    <w:p w:rsidR="00B62963" w:rsidRDefault="00491AF0">
      <w:pPr>
        <w:pStyle w:val="Heading2"/>
        <w:numPr>
          <w:ilvl w:val="0"/>
          <w:numId w:val="2"/>
        </w:numPr>
        <w:tabs>
          <w:tab w:val="clear" w:pos="360"/>
          <w:tab w:val="num" w:pos="426"/>
        </w:tabs>
        <w:ind w:left="426" w:hanging="426"/>
      </w:pPr>
      <w:bookmarkStart w:id="36" w:name="_Toc530739909"/>
      <w:r>
        <w:br w:type="page"/>
      </w:r>
      <w:r>
        <w:lastRenderedPageBreak/>
        <w:t>Záväzky</w:t>
      </w:r>
      <w:bookmarkEnd w:id="36"/>
    </w:p>
    <w:p w:rsidR="00491AF0" w:rsidRDefault="00491AF0" w:rsidP="00491AF0">
      <w:pPr>
        <w:pStyle w:val="BodyText"/>
      </w:pPr>
    </w:p>
    <w:p w:rsidR="00491AF0" w:rsidRDefault="00491AF0" w:rsidP="00491AF0">
      <w:pPr>
        <w:pStyle w:val="BodyText"/>
      </w:pPr>
      <w:r>
        <w:t>Štruktúra záväzkov (okrem bankových úverov) podľa zostatkovej doby splatnosti je uvedená v nasledujúcom prehľade:</w:t>
      </w:r>
    </w:p>
    <w:p w:rsidR="00491AF0" w:rsidRDefault="00491AF0" w:rsidP="00491AF0">
      <w:pPr>
        <w:pStyle w:val="BodyText"/>
      </w:pPr>
    </w:p>
    <w:bookmarkStart w:id="37" w:name="_MON_1405948528"/>
    <w:bookmarkEnd w:id="37"/>
    <w:p w:rsidR="002A7CDF" w:rsidRDefault="00935E35" w:rsidP="009D0700">
      <w:pPr>
        <w:ind w:left="426"/>
      </w:pPr>
      <w:r>
        <w:object w:dxaOrig="8942" w:dyaOrig="2843">
          <v:shape id="_x0000_i1049" type="#_x0000_t75" style="width:439.5pt;height:156pt" o:ole="" o:preferrelative="f">
            <v:imagedata r:id="rId51" o:title=""/>
            <o:lock v:ext="edit" aspectratio="f"/>
          </v:shape>
          <o:OLEObject Type="Embed" ProgID="Excel.Sheet.12" ShapeID="_x0000_i1049" DrawAspect="Content" ObjectID="_1504013805" r:id="rId52"/>
        </w:object>
      </w:r>
    </w:p>
    <w:p w:rsidR="00086A82" w:rsidRDefault="00086A82" w:rsidP="00491AF0">
      <w:pPr>
        <w:pStyle w:val="BodyText"/>
      </w:pPr>
    </w:p>
    <w:p w:rsidR="00C55C56" w:rsidRDefault="00C55C56" w:rsidP="00C55C56">
      <w:pPr>
        <w:pStyle w:val="BodyText"/>
      </w:pPr>
      <w:r>
        <w:t>Súčasťou vekovej štruktúr</w:t>
      </w:r>
      <w:r w:rsidR="00043393">
        <w:t>y</w:t>
      </w:r>
      <w:r>
        <w:t xml:space="preserve"> </w:t>
      </w:r>
      <w:r w:rsidR="00043393">
        <w:t>záväzkov</w:t>
      </w:r>
      <w:r>
        <w:t xml:space="preserve"> nie je odložen</w:t>
      </w:r>
      <w:r w:rsidR="00BF425D">
        <w:t>ý</w:t>
      </w:r>
      <w:r>
        <w:t xml:space="preserve"> daňov</w:t>
      </w:r>
      <w:r w:rsidR="00BF425D">
        <w:t>ý</w:t>
      </w:r>
      <w:r>
        <w:t xml:space="preserve"> </w:t>
      </w:r>
      <w:r w:rsidR="00BF425D">
        <w:t>záväzok</w:t>
      </w:r>
      <w:r w:rsidR="001F340D">
        <w:t xml:space="preserve"> </w:t>
      </w:r>
      <w:r w:rsidR="000C17C3" w:rsidRPr="000C17C3">
        <w:t>(</w:t>
      </w:r>
      <w:r w:rsidR="001F340D">
        <w:t>účet 481)</w:t>
      </w:r>
      <w:r>
        <w:t xml:space="preserve"> a čistá hodnota zákazky</w:t>
      </w:r>
      <w:r w:rsidR="000C17C3" w:rsidRPr="000C17C3">
        <w:t xml:space="preserve"> </w:t>
      </w:r>
      <w:r w:rsidR="001F340D">
        <w:t>(účet 316)</w:t>
      </w:r>
      <w:r>
        <w:t xml:space="preserve">. </w:t>
      </w:r>
      <w:r w:rsidRPr="000F038C">
        <w:t>Informácie o odloženej dani sú uvedené v časti G.4. a informácie o čistej hodnote zákazky v časti F</w:t>
      </w:r>
      <w:r w:rsidR="00AE4AC7" w:rsidRPr="000F038C">
        <w:t>.</w:t>
      </w:r>
      <w:r w:rsidR="000C17C3" w:rsidRPr="000C17C3">
        <w:t>4. a F.</w:t>
      </w:r>
      <w:r w:rsidR="00AE4AC7" w:rsidRPr="000F038C">
        <w:t>5.</w:t>
      </w:r>
      <w:r>
        <w:t xml:space="preserve"> </w:t>
      </w:r>
    </w:p>
    <w:p w:rsidR="00C55C56" w:rsidRDefault="00C55C56" w:rsidP="00491AF0">
      <w:pPr>
        <w:pStyle w:val="BodyText"/>
      </w:pPr>
    </w:p>
    <w:p w:rsidR="00491AF0" w:rsidRDefault="00491AF0" w:rsidP="00491AF0">
      <w:pPr>
        <w:pStyle w:val="BodyText"/>
      </w:pPr>
      <w:r w:rsidRPr="009310A9">
        <w:t xml:space="preserve">Spoločnosť </w:t>
      </w:r>
      <w:r w:rsidR="000625DB">
        <w:t>ne</w:t>
      </w:r>
      <w:r w:rsidR="00AC12B2">
        <w:t>má</w:t>
      </w:r>
      <w:r w:rsidR="00AC12B2" w:rsidRPr="009310A9">
        <w:t xml:space="preserve"> </w:t>
      </w:r>
      <w:r w:rsidRPr="009310A9">
        <w:t>záväzky z finančného prenájmu:</w:t>
      </w:r>
    </w:p>
    <w:p w:rsidR="0057382A" w:rsidRPr="00D91A08" w:rsidRDefault="0057382A" w:rsidP="0057382A">
      <w:pPr>
        <w:pStyle w:val="BodyText"/>
        <w:rPr>
          <w:i/>
          <w:szCs w:val="18"/>
          <w:u w:val="single"/>
        </w:rPr>
      </w:pPr>
    </w:p>
    <w:p w:rsidR="00491AF0" w:rsidRDefault="00491AF0" w:rsidP="00491AF0">
      <w:pPr>
        <w:pStyle w:val="BodyText"/>
      </w:pPr>
    </w:p>
    <w:bookmarkStart w:id="38" w:name="_MON_1405948555"/>
    <w:bookmarkEnd w:id="38"/>
    <w:p w:rsidR="007A005F" w:rsidRPr="009246E5" w:rsidRDefault="00935E35" w:rsidP="007A005F">
      <w:pPr>
        <w:pStyle w:val="Heading2"/>
        <w:numPr>
          <w:ilvl w:val="0"/>
          <w:numId w:val="0"/>
        </w:numPr>
        <w:ind w:firstLine="450"/>
        <w:rPr>
          <w:lang w:val="de-DE"/>
        </w:rPr>
      </w:pPr>
      <w:r>
        <w:object w:dxaOrig="9922" w:dyaOrig="2354">
          <v:shape id="_x0000_i1050" type="#_x0000_t75" style="width:438pt;height:117pt" o:ole="" o:preferrelative="f">
            <v:imagedata r:id="rId53" o:title=""/>
            <o:lock v:ext="edit" aspectratio="f"/>
          </v:shape>
          <o:OLEObject Type="Embed" ProgID="Excel.Sheet.12" ShapeID="_x0000_i1050" DrawAspect="Content" ObjectID="_1504013806" r:id="rId54"/>
        </w:object>
      </w:r>
    </w:p>
    <w:p w:rsidR="00B62963" w:rsidRDefault="00B62963">
      <w:pPr>
        <w:pStyle w:val="Heading2"/>
        <w:numPr>
          <w:ilvl w:val="0"/>
          <w:numId w:val="0"/>
        </w:numPr>
        <w:ind w:left="360"/>
        <w:rPr>
          <w:b w:val="0"/>
        </w:rPr>
      </w:pPr>
      <w:bookmarkStart w:id="39" w:name="_Toc530739910"/>
    </w:p>
    <w:p w:rsidR="00B62963" w:rsidRDefault="000C17C3">
      <w:pPr>
        <w:pStyle w:val="Heading2"/>
        <w:numPr>
          <w:ilvl w:val="0"/>
          <w:numId w:val="0"/>
        </w:numPr>
        <w:ind w:left="426"/>
      </w:pPr>
      <w:r w:rsidRPr="000C17C3">
        <w:rPr>
          <w:b w:val="0"/>
        </w:rPr>
        <w:br w:type="page"/>
      </w:r>
      <w:r w:rsidRPr="000C17C3">
        <w:lastRenderedPageBreak/>
        <w:t xml:space="preserve">  </w:t>
      </w:r>
      <w:bookmarkEnd w:id="39"/>
    </w:p>
    <w:p w:rsidR="0057382A" w:rsidRDefault="0057382A" w:rsidP="0057382A">
      <w:pPr>
        <w:pStyle w:val="Heading2"/>
        <w:numPr>
          <w:ilvl w:val="0"/>
          <w:numId w:val="2"/>
        </w:numPr>
      </w:pPr>
      <w:r>
        <w:t>Odložený daňový záväzok</w:t>
      </w:r>
    </w:p>
    <w:p w:rsidR="00E231BA" w:rsidRPr="00077153" w:rsidRDefault="00E231BA" w:rsidP="00E231BA">
      <w:pPr>
        <w:rPr>
          <w:sz w:val="18"/>
          <w:szCs w:val="18"/>
        </w:rPr>
      </w:pPr>
    </w:p>
    <w:p w:rsidR="00E231BA" w:rsidRDefault="00E231BA" w:rsidP="00E231BA">
      <w:pPr>
        <w:pStyle w:val="BodyText"/>
      </w:pPr>
      <w:r>
        <w:t>Výpočet odloženého daňového záväzku je uvedený v nasledujúcom prehľade:</w:t>
      </w:r>
    </w:p>
    <w:p w:rsidR="00F12594" w:rsidRDefault="00F12594" w:rsidP="00F12594">
      <w:pPr>
        <w:pStyle w:val="BodyText"/>
        <w:rPr>
          <w:i/>
          <w:szCs w:val="18"/>
          <w:u w:val="single"/>
        </w:rPr>
      </w:pPr>
    </w:p>
    <w:p w:rsidR="00E231BA" w:rsidRDefault="00E231BA" w:rsidP="00E231BA">
      <w:pPr>
        <w:pStyle w:val="BodyText"/>
      </w:pPr>
    </w:p>
    <w:bookmarkStart w:id="40" w:name="_MON_1405948622"/>
    <w:bookmarkEnd w:id="40"/>
    <w:p w:rsidR="007A005F" w:rsidRPr="007D2F0F" w:rsidRDefault="00935E35" w:rsidP="007A005F">
      <w:pPr>
        <w:pStyle w:val="BodyText"/>
        <w:rPr>
          <w:lang w:val="de-DE"/>
        </w:rPr>
      </w:pPr>
      <w:r>
        <w:object w:dxaOrig="8954" w:dyaOrig="6293">
          <v:shape id="_x0000_i1051" type="#_x0000_t75" style="width:440.25pt;height:345.75pt" o:ole="" o:preferrelative="f">
            <v:imagedata r:id="rId55" o:title=""/>
            <o:lock v:ext="edit" aspectratio="f"/>
          </v:shape>
          <o:OLEObject Type="Embed" ProgID="Excel.Sheet.12" ShapeID="_x0000_i1051" DrawAspect="Content" ObjectID="_1504013807" r:id="rId56"/>
        </w:object>
      </w:r>
    </w:p>
    <w:p w:rsidR="00E231BA" w:rsidRDefault="00E231BA" w:rsidP="00E231BA">
      <w:pPr>
        <w:pStyle w:val="BodyText"/>
      </w:pPr>
    </w:p>
    <w:p w:rsidR="00E231BA" w:rsidRPr="00E45B32" w:rsidRDefault="00E231BA" w:rsidP="00D04D91">
      <w:pPr>
        <w:pStyle w:val="BodyText"/>
        <w:rPr>
          <w:i/>
        </w:rPr>
      </w:pPr>
    </w:p>
    <w:p w:rsidR="00C854FD" w:rsidRDefault="00C854FD">
      <w:pPr>
        <w:spacing w:after="200" w:line="276" w:lineRule="auto"/>
        <w:rPr>
          <w:b/>
          <w:sz w:val="18"/>
        </w:rPr>
      </w:pPr>
      <w:bookmarkStart w:id="41" w:name="_Toc530739911"/>
      <w:r>
        <w:br w:type="page"/>
      </w:r>
    </w:p>
    <w:p w:rsidR="00E231BA" w:rsidRDefault="00E231BA" w:rsidP="00E231BA">
      <w:pPr>
        <w:pStyle w:val="Heading2"/>
        <w:numPr>
          <w:ilvl w:val="0"/>
          <w:numId w:val="2"/>
        </w:numPr>
      </w:pPr>
      <w:r>
        <w:lastRenderedPageBreak/>
        <w:t>Sociálny fond</w:t>
      </w:r>
      <w:bookmarkEnd w:id="41"/>
    </w:p>
    <w:p w:rsidR="00E231BA" w:rsidRDefault="00E231BA" w:rsidP="00E231BA">
      <w:pPr>
        <w:pStyle w:val="BodyText"/>
      </w:pPr>
    </w:p>
    <w:p w:rsidR="00E231BA" w:rsidRDefault="00E231BA" w:rsidP="00E231BA">
      <w:pPr>
        <w:pStyle w:val="BodyText"/>
      </w:pPr>
      <w:r>
        <w:t>Tvorba a čerpanie sociálneho fondu v priebehu účtovného obdobia sú znázornené v nasledujúcom prehľade:</w:t>
      </w:r>
    </w:p>
    <w:p w:rsidR="00F12594" w:rsidRDefault="00F12594" w:rsidP="00F12594">
      <w:pPr>
        <w:pStyle w:val="BodyText"/>
        <w:rPr>
          <w:i/>
          <w:szCs w:val="18"/>
          <w:u w:val="single"/>
        </w:rPr>
      </w:pPr>
    </w:p>
    <w:p w:rsidR="00E231BA" w:rsidRDefault="00E231BA" w:rsidP="00E231BA">
      <w:pPr>
        <w:pStyle w:val="BodyText"/>
      </w:pPr>
    </w:p>
    <w:bookmarkStart w:id="42" w:name="_MON_1405948668"/>
    <w:bookmarkEnd w:id="42"/>
    <w:p w:rsidR="00A25722" w:rsidRPr="00D16B95" w:rsidRDefault="00EC1DEA" w:rsidP="00A25722">
      <w:pPr>
        <w:pStyle w:val="BodyText"/>
        <w:rPr>
          <w:lang w:val="de-DE"/>
        </w:rPr>
      </w:pPr>
      <w:r>
        <w:object w:dxaOrig="8942" w:dyaOrig="2809">
          <v:shape id="_x0000_i1052" type="#_x0000_t75" style="width:439.5pt;height:154.5pt" o:ole="" o:preferrelative="f">
            <v:imagedata r:id="rId57" o:title=""/>
            <o:lock v:ext="edit" aspectratio="f"/>
          </v:shape>
          <o:OLEObject Type="Embed" ProgID="Excel.Sheet.12" ShapeID="_x0000_i1052" DrawAspect="Content" ObjectID="_1504013808" r:id="rId58"/>
        </w:object>
      </w:r>
    </w:p>
    <w:p w:rsidR="00A25722" w:rsidRPr="00D16B95" w:rsidRDefault="00A25722" w:rsidP="00A25722">
      <w:pPr>
        <w:pStyle w:val="BodyText"/>
        <w:rPr>
          <w:color w:val="000000"/>
          <w:lang w:val="de-DE"/>
        </w:rPr>
      </w:pPr>
    </w:p>
    <w:p w:rsidR="00E231BA" w:rsidRDefault="00E231BA" w:rsidP="00E231BA">
      <w:pPr>
        <w:pStyle w:val="Body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Default="00F12594" w:rsidP="00E231BA">
      <w:pPr>
        <w:pStyle w:val="BodyText"/>
      </w:pPr>
    </w:p>
    <w:p w:rsidR="00C854FD" w:rsidRDefault="00C854FD" w:rsidP="00E231BA">
      <w:pPr>
        <w:pStyle w:val="BodyText"/>
      </w:pPr>
    </w:p>
    <w:p w:rsidR="00E231BA" w:rsidRDefault="00262E33" w:rsidP="00262E33">
      <w:pPr>
        <w:pStyle w:val="Heading2"/>
        <w:numPr>
          <w:ilvl w:val="0"/>
          <w:numId w:val="2"/>
        </w:numPr>
      </w:pPr>
      <w:bookmarkStart w:id="43" w:name="_Toc530739912"/>
      <w:r>
        <w:t xml:space="preserve"> </w:t>
      </w:r>
      <w:r w:rsidR="00E231BA">
        <w:t>Bankové úvery</w:t>
      </w:r>
      <w:bookmarkEnd w:id="43"/>
    </w:p>
    <w:p w:rsidR="00E231BA" w:rsidRDefault="00E231BA" w:rsidP="00E231BA">
      <w:pPr>
        <w:pStyle w:val="BodyText"/>
      </w:pPr>
    </w:p>
    <w:p w:rsidR="00E231BA" w:rsidRDefault="00E231BA" w:rsidP="00E231BA">
      <w:pPr>
        <w:pStyle w:val="BodyText"/>
      </w:pPr>
      <w:r w:rsidRPr="00BF5606">
        <w:t>Štruktúra bankových úverov je uvedená v nasledujúcom prehľade:</w:t>
      </w:r>
    </w:p>
    <w:p w:rsidR="00E231BA" w:rsidRDefault="00E231BA" w:rsidP="00E231BA">
      <w:pPr>
        <w:pStyle w:val="BodyText"/>
      </w:pPr>
    </w:p>
    <w:bookmarkStart w:id="44" w:name="_MON_1405949005"/>
    <w:bookmarkEnd w:id="44"/>
    <w:p w:rsidR="00086A82" w:rsidRDefault="00EC1DEA" w:rsidP="00E231BA">
      <w:pPr>
        <w:pStyle w:val="BodyText"/>
      </w:pPr>
      <w:r w:rsidRPr="00FD4736">
        <w:object w:dxaOrig="8965" w:dyaOrig="4211">
          <v:shape id="_x0000_i1053" type="#_x0000_t75" style="width:439.5pt;height:230.25pt" o:ole="" o:preferrelative="f">
            <v:imagedata r:id="rId59" o:title=""/>
            <o:lock v:ext="edit" aspectratio="f"/>
          </v:shape>
          <o:OLEObject Type="Embed" ProgID="Excel.Sheet.12" ShapeID="_x0000_i1053" DrawAspect="Content" ObjectID="_1504013809" r:id="rId60"/>
        </w:object>
      </w:r>
    </w:p>
    <w:p w:rsidR="00086A82" w:rsidRDefault="00086A82" w:rsidP="00E231BA">
      <w:pPr>
        <w:pStyle w:val="BodyText"/>
      </w:pPr>
    </w:p>
    <w:p w:rsidR="00D4583E" w:rsidRPr="00EF5A22" w:rsidRDefault="000C17C3">
      <w:pPr>
        <w:spacing w:after="200" w:line="276" w:lineRule="auto"/>
        <w:rPr>
          <w:b/>
          <w:sz w:val="18"/>
          <w:szCs w:val="18"/>
        </w:rPr>
      </w:pPr>
      <w:bookmarkStart w:id="45" w:name="_Toc530739913"/>
      <w:r w:rsidRPr="000C17C3">
        <w:rPr>
          <w:sz w:val="18"/>
          <w:szCs w:val="18"/>
        </w:rPr>
        <w:br w:type="page"/>
      </w:r>
    </w:p>
    <w:p w:rsidR="00E231BA" w:rsidRDefault="009B60B7" w:rsidP="00E231BA">
      <w:pPr>
        <w:pStyle w:val="Heading2"/>
        <w:numPr>
          <w:ilvl w:val="0"/>
          <w:numId w:val="2"/>
        </w:numPr>
      </w:pPr>
      <w:r>
        <w:lastRenderedPageBreak/>
        <w:t>Č</w:t>
      </w:r>
      <w:r w:rsidR="00E231BA">
        <w:t>asové rozlíšenie</w:t>
      </w:r>
      <w:bookmarkEnd w:id="45"/>
    </w:p>
    <w:p w:rsidR="00E231BA" w:rsidRDefault="00E231BA" w:rsidP="00E231BA">
      <w:pPr>
        <w:pStyle w:val="BodyText"/>
      </w:pPr>
    </w:p>
    <w:p w:rsidR="00E231BA" w:rsidRDefault="00E231BA" w:rsidP="00E231BA">
      <w:pPr>
        <w:pStyle w:val="BodyText"/>
      </w:pPr>
      <w:r>
        <w:t>Štruktúra časového rozlíšenia je uvedená v nasledujúcom prehľade:</w:t>
      </w:r>
    </w:p>
    <w:p w:rsidR="00574527" w:rsidRDefault="00574527" w:rsidP="00574527">
      <w:pPr>
        <w:pStyle w:val="BodyText"/>
        <w:rPr>
          <w:i/>
          <w:szCs w:val="18"/>
          <w:u w:val="single"/>
        </w:rPr>
      </w:pPr>
    </w:p>
    <w:p w:rsidR="00574527" w:rsidRDefault="00574527" w:rsidP="00E231BA">
      <w:pPr>
        <w:pStyle w:val="BodyText"/>
      </w:pPr>
    </w:p>
    <w:p w:rsidR="00E231BA" w:rsidRDefault="00E231BA" w:rsidP="00E231BA">
      <w:pPr>
        <w:pStyle w:val="BodyText"/>
      </w:pPr>
    </w:p>
    <w:bookmarkStart w:id="46" w:name="_MON_1405949598"/>
    <w:bookmarkEnd w:id="46"/>
    <w:p w:rsidR="00A25722" w:rsidRPr="00423AFA" w:rsidRDefault="00742780" w:rsidP="00A25722">
      <w:pPr>
        <w:pStyle w:val="BodyText"/>
      </w:pPr>
      <w:r>
        <w:object w:dxaOrig="8824" w:dyaOrig="4419">
          <v:shape id="_x0000_i1054" type="#_x0000_t75" style="width:439.5pt;height:246pt" o:ole="" o:preferrelative="f">
            <v:imagedata r:id="rId61" o:title=""/>
            <o:lock v:ext="edit" aspectratio="f"/>
          </v:shape>
          <o:OLEObject Type="Embed" ProgID="Excel.Sheet.12" ShapeID="_x0000_i1054" DrawAspect="Content" ObjectID="_1504013810" r:id="rId62"/>
        </w:object>
      </w:r>
      <w:r w:rsidR="00A9048F" w:rsidRPr="00A9048F">
        <w:t xml:space="preserve"> </w:t>
      </w:r>
    </w:p>
    <w:p w:rsidR="00E231BA" w:rsidRDefault="00E231BA" w:rsidP="00E231BA">
      <w:pPr>
        <w:pStyle w:val="BodyText"/>
      </w:pPr>
      <w:r>
        <w:t>Rozpustenie dotácií zo štátneho rozpočtu na obstaranie dlhodobého hmotného majetku a na hospodársku činnosť je vykázané v rámci ostatných výnosov z hospodárskej činnosti.</w:t>
      </w:r>
    </w:p>
    <w:p w:rsidR="007A491D" w:rsidRDefault="007A491D" w:rsidP="00E231BA">
      <w:pPr>
        <w:pStyle w:val="BodyText"/>
      </w:pPr>
    </w:p>
    <w:p w:rsidR="007A491D" w:rsidRDefault="007A491D" w:rsidP="00E231BA">
      <w:pPr>
        <w:pStyle w:val="BodyText"/>
      </w:pPr>
    </w:p>
    <w:p w:rsidR="00086A82" w:rsidRPr="00EF5A22" w:rsidRDefault="000C17C3">
      <w:pPr>
        <w:spacing w:after="200" w:line="276" w:lineRule="auto"/>
        <w:rPr>
          <w:b/>
          <w:sz w:val="18"/>
          <w:szCs w:val="18"/>
        </w:rPr>
      </w:pPr>
      <w:r w:rsidRPr="000C17C3">
        <w:rPr>
          <w:sz w:val="18"/>
          <w:szCs w:val="18"/>
        </w:rPr>
        <w:br w:type="page"/>
      </w:r>
    </w:p>
    <w:p w:rsidR="00BC631F" w:rsidRPr="00401F9E" w:rsidRDefault="000B6195" w:rsidP="00BC631F">
      <w:pPr>
        <w:pStyle w:val="Heading2"/>
        <w:numPr>
          <w:ilvl w:val="0"/>
          <w:numId w:val="2"/>
        </w:numPr>
      </w:pPr>
      <w:r w:rsidRPr="00401F9E">
        <w:lastRenderedPageBreak/>
        <w:t>Deriváty</w:t>
      </w:r>
    </w:p>
    <w:p w:rsidR="00BC631F" w:rsidRDefault="00BC631F" w:rsidP="00BC631F">
      <w:pPr>
        <w:pStyle w:val="BodyText"/>
      </w:pPr>
    </w:p>
    <w:p w:rsidR="0027298D" w:rsidRDefault="0027298D" w:rsidP="0027298D">
      <w:pPr>
        <w:pStyle w:val="BodyText"/>
      </w:pPr>
    </w:p>
    <w:p w:rsidR="0075139D" w:rsidRDefault="0075139D" w:rsidP="00BC631F">
      <w:pPr>
        <w:pStyle w:val="BodyText"/>
      </w:pPr>
    </w:p>
    <w:p w:rsidR="00BC631F" w:rsidRDefault="006750FE" w:rsidP="00BC631F">
      <w:pPr>
        <w:pStyle w:val="BodyText"/>
      </w:pPr>
      <w:r>
        <w:t>Prehľad o derivátoch určených na obchodovanie a zabezpečovacích derivátoch</w:t>
      </w:r>
      <w:r w:rsidR="00BC631F">
        <w:t>:</w:t>
      </w:r>
    </w:p>
    <w:p w:rsidR="00BC631F" w:rsidRDefault="00BC631F" w:rsidP="00BC631F">
      <w:pPr>
        <w:pStyle w:val="BodyText"/>
      </w:pPr>
    </w:p>
    <w:p w:rsidR="00BC631F" w:rsidRDefault="00BC631F" w:rsidP="00BC631F">
      <w:pPr>
        <w:pStyle w:val="BodyText"/>
      </w:pPr>
    </w:p>
    <w:bookmarkStart w:id="47" w:name="_MON_1409039027"/>
    <w:bookmarkEnd w:id="47"/>
    <w:p w:rsidR="00C235CB" w:rsidRDefault="00331201" w:rsidP="00BC631F">
      <w:pPr>
        <w:pStyle w:val="BodyText"/>
      </w:pPr>
      <w:r>
        <w:object w:dxaOrig="8846" w:dyaOrig="2157">
          <v:shape id="_x0000_i1032" type="#_x0000_t75" style="width:441.75pt;height:120.75pt" o:ole="" o:preferrelative="f">
            <v:imagedata r:id="rId63" o:title=""/>
            <o:lock v:ext="edit" aspectratio="f"/>
          </v:shape>
          <o:OLEObject Type="Embed" ProgID="Excel.Sheet.12" ShapeID="_x0000_i1032" DrawAspect="Content" ObjectID="_1504013811" r:id="rId64"/>
        </w:object>
      </w:r>
    </w:p>
    <w:p w:rsidR="00092C39" w:rsidRDefault="00092C39" w:rsidP="00BC631F">
      <w:pPr>
        <w:pStyle w:val="BodyText"/>
      </w:pPr>
    </w:p>
    <w:p w:rsidR="00092C39" w:rsidRDefault="00092C39" w:rsidP="00BC631F">
      <w:pPr>
        <w:pStyle w:val="BodyText"/>
      </w:pPr>
    </w:p>
    <w:bookmarkStart w:id="48" w:name="_MON_1406023315"/>
    <w:bookmarkEnd w:id="48"/>
    <w:p w:rsidR="0075139D" w:rsidRDefault="00742780" w:rsidP="00BC631F">
      <w:pPr>
        <w:pStyle w:val="BodyText"/>
      </w:pPr>
      <w:r>
        <w:object w:dxaOrig="8743" w:dyaOrig="3060">
          <v:shape id="_x0000_i1055" type="#_x0000_t75" style="width:438.75pt;height:171pt" o:ole="" o:preferrelative="f">
            <v:imagedata r:id="rId65" o:title=""/>
            <o:lock v:ext="edit" aspectratio="f"/>
          </v:shape>
          <o:OLEObject Type="Embed" ProgID="Excel.Sheet.12" ShapeID="_x0000_i1055" DrawAspect="Content" ObjectID="_1504013812" r:id="rId66"/>
        </w:object>
      </w:r>
    </w:p>
    <w:p w:rsidR="004C1C27" w:rsidRDefault="004C1C27" w:rsidP="00BC631F">
      <w:pPr>
        <w:pStyle w:val="BodyText"/>
      </w:pPr>
    </w:p>
    <w:p w:rsidR="00C235CB" w:rsidRDefault="00C235CB" w:rsidP="00BC631F">
      <w:pPr>
        <w:pStyle w:val="BodyText"/>
      </w:pPr>
      <w:r>
        <w:t>Informácie o položkách zabezpečených derivátmi:</w:t>
      </w:r>
    </w:p>
    <w:p w:rsidR="00F12594" w:rsidRDefault="00F12594" w:rsidP="00F12594">
      <w:pPr>
        <w:pStyle w:val="BodyText"/>
        <w:rPr>
          <w:i/>
          <w:szCs w:val="18"/>
          <w:u w:val="single"/>
        </w:rPr>
      </w:pPr>
    </w:p>
    <w:p w:rsidR="00C235CB" w:rsidRDefault="00C235CB" w:rsidP="00BC631F">
      <w:pPr>
        <w:pStyle w:val="BodyText"/>
      </w:pPr>
    </w:p>
    <w:bookmarkStart w:id="49" w:name="_MON_1406023325"/>
    <w:bookmarkEnd w:id="49"/>
    <w:p w:rsidR="00C235CB" w:rsidRDefault="00742780" w:rsidP="00BC631F">
      <w:pPr>
        <w:pStyle w:val="BodyText"/>
      </w:pPr>
      <w:r>
        <w:object w:dxaOrig="9004" w:dyaOrig="2349">
          <v:shape id="_x0000_i1056" type="#_x0000_t75" style="width:438.75pt;height:128.25pt" o:ole="" o:preferrelative="f">
            <v:imagedata r:id="rId67" o:title=""/>
            <o:lock v:ext="edit" aspectratio="f"/>
          </v:shape>
          <o:OLEObject Type="Embed" ProgID="Excel.Sheet.12" ShapeID="_x0000_i1056" DrawAspect="Content" ObjectID="_1504013813" r:id="rId68"/>
        </w:object>
      </w:r>
    </w:p>
    <w:p w:rsidR="00E231BA" w:rsidRDefault="00E231BA" w:rsidP="00E231BA">
      <w:pPr>
        <w:pStyle w:val="Heading1"/>
        <w:tabs>
          <w:tab w:val="clear" w:pos="450"/>
          <w:tab w:val="num" w:pos="360"/>
        </w:tabs>
        <w:spacing w:before="120" w:after="60"/>
        <w:ind w:left="360"/>
      </w:pPr>
      <w:r>
        <w:br w:type="page"/>
      </w:r>
      <w:r>
        <w:lastRenderedPageBreak/>
        <w:t>informácie o výnosoch</w:t>
      </w:r>
    </w:p>
    <w:p w:rsidR="00E231BA" w:rsidRDefault="00E231BA" w:rsidP="00E231BA">
      <w:pPr>
        <w:pStyle w:val="Heading2"/>
        <w:numPr>
          <w:ilvl w:val="0"/>
          <w:numId w:val="0"/>
        </w:numPr>
      </w:pPr>
      <w:bookmarkStart w:id="50" w:name="_Toc530739914"/>
    </w:p>
    <w:p w:rsidR="00E231BA" w:rsidRDefault="00E231BA" w:rsidP="00294BAE">
      <w:pPr>
        <w:pStyle w:val="Heading2"/>
        <w:numPr>
          <w:ilvl w:val="0"/>
          <w:numId w:val="27"/>
        </w:numPr>
      </w:pPr>
      <w:r>
        <w:t>Tržby za vlastné výkony a tovar</w:t>
      </w:r>
      <w:bookmarkEnd w:id="50"/>
    </w:p>
    <w:p w:rsidR="00E231BA" w:rsidRDefault="00E231BA" w:rsidP="00E231BA">
      <w:pPr>
        <w:pStyle w:val="BodyText"/>
      </w:pPr>
    </w:p>
    <w:p w:rsidR="00E231BA" w:rsidRDefault="00E231BA" w:rsidP="00E231BA">
      <w:pPr>
        <w:pStyle w:val="BodyText"/>
      </w:pPr>
      <w:r>
        <w:t>Tržby za vlastné výkony a tovar podľa jednotlivých segmentov, t. j. podľa typov výrobkov a služieb, a podľa hlavných teritórií sú uvedené v nasledujúcom prehľade:</w:t>
      </w:r>
    </w:p>
    <w:p w:rsidR="00574527" w:rsidRDefault="00574527" w:rsidP="00E231BA">
      <w:pPr>
        <w:pStyle w:val="BodyText"/>
      </w:pPr>
    </w:p>
    <w:p w:rsidR="00E231BA" w:rsidRDefault="00E231BA" w:rsidP="00E231BA">
      <w:pPr>
        <w:pStyle w:val="BodyText"/>
      </w:pPr>
    </w:p>
    <w:bookmarkStart w:id="51" w:name="_MON_1405949910"/>
    <w:bookmarkEnd w:id="51"/>
    <w:p w:rsidR="00F75DF5" w:rsidRDefault="00742780" w:rsidP="00F75DF5">
      <w:pPr>
        <w:pStyle w:val="BodyText"/>
      </w:pPr>
      <w:r>
        <w:object w:dxaOrig="9594" w:dyaOrig="2670">
          <v:shape id="_x0000_i1057" type="#_x0000_t75" style="width:453.75pt;height:141.75pt" o:ole="" o:preferrelative="f">
            <v:imagedata r:id="rId69" o:title=""/>
            <o:lock v:ext="edit" aspectratio="f"/>
          </v:shape>
          <o:OLEObject Type="Embed" ProgID="Excel.Sheet.12" ShapeID="_x0000_i1057" DrawAspect="Content" ObjectID="_1504013814" r:id="rId70"/>
        </w:object>
      </w:r>
    </w:p>
    <w:p w:rsidR="00E231BA" w:rsidRDefault="00E231BA" w:rsidP="00E231BA">
      <w:pPr>
        <w:pStyle w:val="BodyText"/>
      </w:pPr>
    </w:p>
    <w:p w:rsidR="00E231BA" w:rsidRDefault="00E231BA" w:rsidP="00E231BA">
      <w:pPr>
        <w:pStyle w:val="Heading2"/>
        <w:numPr>
          <w:ilvl w:val="0"/>
          <w:numId w:val="2"/>
        </w:numPr>
      </w:pPr>
      <w:bookmarkStart w:id="52" w:name="_Toc530739915"/>
      <w:r>
        <w:t>Zmena stavu zásob vlastnej výroby</w:t>
      </w:r>
      <w:bookmarkEnd w:id="52"/>
    </w:p>
    <w:p w:rsidR="00E231BA" w:rsidRDefault="00E231BA" w:rsidP="00E231BA">
      <w:pPr>
        <w:pStyle w:val="BodyText"/>
      </w:pPr>
    </w:p>
    <w:p w:rsidR="00E231BA" w:rsidRDefault="00E231BA" w:rsidP="00E231BA">
      <w:pPr>
        <w:pStyle w:val="BodyText"/>
      </w:pPr>
    </w:p>
    <w:bookmarkStart w:id="53" w:name="_MON_1405949943"/>
    <w:bookmarkEnd w:id="53"/>
    <w:p w:rsidR="00B825EB" w:rsidRDefault="00742780" w:rsidP="00E231BA">
      <w:pPr>
        <w:pStyle w:val="BodyText"/>
      </w:pPr>
      <w:r w:rsidRPr="00003C63">
        <w:object w:dxaOrig="8843" w:dyaOrig="3983">
          <v:shape id="_x0000_i1058" type="#_x0000_t75" style="width:441pt;height:222pt" o:ole="" o:preferrelative="f">
            <v:imagedata r:id="rId71" o:title=""/>
            <o:lock v:ext="edit" aspectratio="f"/>
          </v:shape>
          <o:OLEObject Type="Embed" ProgID="Excel.Sheet.12" ShapeID="_x0000_i1058" DrawAspect="Content" ObjectID="_1504013815" r:id="rId72"/>
        </w:object>
      </w:r>
    </w:p>
    <w:p w:rsidR="00642387" w:rsidRDefault="00642387" w:rsidP="00E231BA">
      <w:pPr>
        <w:pStyle w:val="BodyText"/>
      </w:pPr>
    </w:p>
    <w:p w:rsidR="00E231BA" w:rsidRPr="00EF5A22" w:rsidRDefault="000517AC" w:rsidP="00E231BA">
      <w:pPr>
        <w:pStyle w:val="BodyText"/>
        <w:rPr>
          <w:szCs w:val="18"/>
        </w:rPr>
      </w:pPr>
      <w:r w:rsidRPr="000517AC">
        <w:rPr>
          <w:szCs w:val="18"/>
        </w:rPr>
        <w:t>Rozdiel je spôsobený tým, že niektoré položky sa podľa slovenských právnych predpisov neúčtujú prostredníctvom zmeny stavu, ale priamo na príslušné iné účty nákladov a výnosov.</w:t>
      </w:r>
    </w:p>
    <w:p w:rsidR="00E231BA" w:rsidRPr="00EF5A22" w:rsidRDefault="00E231BA" w:rsidP="00E231BA">
      <w:pPr>
        <w:pStyle w:val="BodyText"/>
        <w:rPr>
          <w:szCs w:val="18"/>
        </w:rPr>
      </w:pPr>
    </w:p>
    <w:p w:rsidR="004C1C27" w:rsidRPr="00EF5A22" w:rsidRDefault="004C1C27" w:rsidP="00E231BA">
      <w:pPr>
        <w:pStyle w:val="BodyText"/>
        <w:rPr>
          <w:szCs w:val="18"/>
        </w:rPr>
      </w:pPr>
    </w:p>
    <w:p w:rsidR="00EF34AE" w:rsidRPr="00EF5A22" w:rsidRDefault="000C17C3">
      <w:pPr>
        <w:spacing w:after="200" w:line="276" w:lineRule="auto"/>
        <w:rPr>
          <w:b/>
          <w:sz w:val="18"/>
          <w:szCs w:val="18"/>
        </w:rPr>
      </w:pPr>
      <w:bookmarkStart w:id="54" w:name="_Toc530739916"/>
      <w:r w:rsidRPr="000C17C3">
        <w:rPr>
          <w:sz w:val="18"/>
          <w:szCs w:val="18"/>
        </w:rPr>
        <w:br w:type="page"/>
      </w:r>
    </w:p>
    <w:p w:rsidR="00E231BA" w:rsidRDefault="00E231BA" w:rsidP="00E231BA">
      <w:pPr>
        <w:pStyle w:val="Heading2"/>
        <w:numPr>
          <w:ilvl w:val="0"/>
          <w:numId w:val="2"/>
        </w:numPr>
      </w:pPr>
      <w:r>
        <w:lastRenderedPageBreak/>
        <w:t>Aktivácia</w:t>
      </w:r>
      <w:bookmarkEnd w:id="54"/>
      <w:r w:rsidR="00BA3FB7">
        <w:t xml:space="preserve"> nákladov, výnosy z hospodárskej činnosti, finančnej činnosti a mimoriadnej činnosti</w:t>
      </w:r>
    </w:p>
    <w:p w:rsidR="00E231BA" w:rsidRDefault="00E231BA" w:rsidP="00E231BA">
      <w:pPr>
        <w:pStyle w:val="BodyText"/>
      </w:pPr>
    </w:p>
    <w:p w:rsidR="00E231BA" w:rsidRDefault="00E231BA" w:rsidP="00E231BA">
      <w:pPr>
        <w:pStyle w:val="Body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677EF" w:rsidRDefault="00E677EF" w:rsidP="00E231BA">
      <w:pPr>
        <w:pStyle w:val="BodyText"/>
      </w:pPr>
    </w:p>
    <w:p w:rsidR="00E231BA" w:rsidRDefault="00E231BA" w:rsidP="00E231BA">
      <w:pPr>
        <w:pStyle w:val="BodyText"/>
      </w:pPr>
    </w:p>
    <w:bookmarkStart w:id="55" w:name="_MON_1405949975"/>
    <w:bookmarkEnd w:id="55"/>
    <w:p w:rsidR="00E231BA" w:rsidRDefault="00742780" w:rsidP="00E231BA">
      <w:pPr>
        <w:pStyle w:val="BodyText"/>
      </w:pPr>
      <w:r w:rsidRPr="00C22B63">
        <w:object w:dxaOrig="9035" w:dyaOrig="7244">
          <v:shape id="_x0000_i1059" type="#_x0000_t75" style="width:438.75pt;height:393.75pt" o:ole="" o:preferrelative="f">
            <v:imagedata r:id="rId73" o:title=""/>
            <o:lock v:ext="edit" aspectratio="f"/>
          </v:shape>
          <o:OLEObject Type="Embed" ProgID="Excel.Sheet.12" ShapeID="_x0000_i1059" DrawAspect="Content" ObjectID="_1504013816" r:id="rId74"/>
        </w:object>
      </w:r>
    </w:p>
    <w:p w:rsidR="005C50FC" w:rsidRPr="00EF5A22" w:rsidRDefault="005C50FC" w:rsidP="005C50FC">
      <w:pPr>
        <w:ind w:left="450"/>
        <w:rPr>
          <w:sz w:val="18"/>
          <w:szCs w:val="18"/>
        </w:rPr>
      </w:pPr>
    </w:p>
    <w:p w:rsidR="005C50FC" w:rsidRDefault="005C50FC" w:rsidP="005C50FC">
      <w:pPr>
        <w:pStyle w:val="BodyText"/>
        <w:rPr>
          <w:szCs w:val="18"/>
        </w:rPr>
      </w:pPr>
    </w:p>
    <w:p w:rsidR="00CF693F" w:rsidRDefault="00CF693F" w:rsidP="005C50FC">
      <w:pPr>
        <w:pStyle w:val="BodyText"/>
        <w:rPr>
          <w:szCs w:val="18"/>
        </w:rPr>
      </w:pPr>
    </w:p>
    <w:p w:rsidR="00CF693F" w:rsidRDefault="00CF693F" w:rsidP="005C50FC">
      <w:pPr>
        <w:pStyle w:val="BodyText"/>
        <w:rPr>
          <w:szCs w:val="18"/>
        </w:rPr>
      </w:pPr>
    </w:p>
    <w:p w:rsidR="00CF693F" w:rsidRDefault="00CF693F" w:rsidP="005C50FC">
      <w:pPr>
        <w:pStyle w:val="BodyText"/>
        <w:rPr>
          <w:szCs w:val="18"/>
        </w:rPr>
      </w:pPr>
    </w:p>
    <w:p w:rsidR="00CF693F" w:rsidRDefault="00CF693F" w:rsidP="005C50FC">
      <w:pPr>
        <w:pStyle w:val="BodyText"/>
        <w:rPr>
          <w:szCs w:val="18"/>
        </w:rPr>
      </w:pPr>
    </w:p>
    <w:p w:rsidR="00CF693F" w:rsidRDefault="00CF693F" w:rsidP="005C50FC">
      <w:pPr>
        <w:pStyle w:val="BodyText"/>
        <w:rPr>
          <w:szCs w:val="18"/>
        </w:rPr>
      </w:pPr>
    </w:p>
    <w:p w:rsidR="00CF693F" w:rsidRDefault="00CF693F" w:rsidP="005C50FC">
      <w:pPr>
        <w:pStyle w:val="BodyText"/>
        <w:rPr>
          <w:szCs w:val="18"/>
        </w:rPr>
      </w:pPr>
    </w:p>
    <w:p w:rsidR="00CF693F" w:rsidRDefault="00CF693F" w:rsidP="005C50FC">
      <w:pPr>
        <w:pStyle w:val="BodyText"/>
        <w:rPr>
          <w:szCs w:val="18"/>
        </w:rPr>
      </w:pPr>
    </w:p>
    <w:p w:rsidR="00CF693F" w:rsidRDefault="00CF693F" w:rsidP="005C50FC">
      <w:pPr>
        <w:pStyle w:val="BodyText"/>
        <w:rPr>
          <w:szCs w:val="18"/>
        </w:rPr>
      </w:pPr>
    </w:p>
    <w:p w:rsidR="00CF693F" w:rsidRDefault="00CF693F" w:rsidP="005C50FC">
      <w:pPr>
        <w:pStyle w:val="BodyText"/>
        <w:rPr>
          <w:szCs w:val="18"/>
        </w:rPr>
      </w:pPr>
    </w:p>
    <w:p w:rsidR="00CF693F" w:rsidRDefault="00CF693F" w:rsidP="005C50FC">
      <w:pPr>
        <w:pStyle w:val="BodyText"/>
        <w:rPr>
          <w:szCs w:val="18"/>
        </w:rPr>
      </w:pPr>
    </w:p>
    <w:p w:rsidR="00CF693F" w:rsidRDefault="00CF693F" w:rsidP="005C50FC">
      <w:pPr>
        <w:pStyle w:val="BodyText"/>
        <w:rPr>
          <w:szCs w:val="18"/>
        </w:rPr>
      </w:pPr>
    </w:p>
    <w:p w:rsidR="00CF693F" w:rsidRDefault="00CF693F" w:rsidP="005C50FC">
      <w:pPr>
        <w:pStyle w:val="BodyText"/>
        <w:rPr>
          <w:szCs w:val="18"/>
        </w:rPr>
      </w:pPr>
    </w:p>
    <w:p w:rsidR="00CF693F" w:rsidRDefault="00CF693F" w:rsidP="005C50FC">
      <w:pPr>
        <w:pStyle w:val="BodyText"/>
        <w:rPr>
          <w:szCs w:val="18"/>
        </w:rPr>
      </w:pPr>
    </w:p>
    <w:p w:rsidR="00CF693F" w:rsidRDefault="00CF693F" w:rsidP="005C50FC">
      <w:pPr>
        <w:pStyle w:val="BodyText"/>
        <w:rPr>
          <w:szCs w:val="18"/>
        </w:rPr>
      </w:pPr>
    </w:p>
    <w:p w:rsidR="00CF693F" w:rsidRDefault="00CF693F" w:rsidP="005C50FC">
      <w:pPr>
        <w:pStyle w:val="BodyText"/>
        <w:rPr>
          <w:szCs w:val="18"/>
        </w:rPr>
      </w:pPr>
    </w:p>
    <w:p w:rsidR="00CF693F" w:rsidRDefault="00CF693F" w:rsidP="005C50FC">
      <w:pPr>
        <w:pStyle w:val="BodyText"/>
        <w:rPr>
          <w:szCs w:val="18"/>
        </w:rPr>
      </w:pPr>
    </w:p>
    <w:p w:rsidR="00CF693F" w:rsidRPr="00EF5A22" w:rsidRDefault="00CF693F" w:rsidP="005C50FC">
      <w:pPr>
        <w:pStyle w:val="BodyText"/>
        <w:rPr>
          <w:szCs w:val="18"/>
        </w:rPr>
      </w:pPr>
    </w:p>
    <w:p w:rsidR="005C50FC" w:rsidRDefault="005C50FC" w:rsidP="005C50FC">
      <w:pPr>
        <w:pStyle w:val="Heading2"/>
        <w:numPr>
          <w:ilvl w:val="0"/>
          <w:numId w:val="2"/>
        </w:numPr>
      </w:pPr>
      <w:r>
        <w:t xml:space="preserve">Čistý obrat </w:t>
      </w:r>
    </w:p>
    <w:p w:rsidR="005C50FC" w:rsidRDefault="005C50FC" w:rsidP="005C50FC">
      <w:pPr>
        <w:pStyle w:val="BodyText"/>
      </w:pPr>
    </w:p>
    <w:p w:rsidR="005C50FC" w:rsidRDefault="005C50FC" w:rsidP="005C50FC">
      <w:pPr>
        <w:pStyle w:val="BodyText"/>
      </w:pPr>
      <w:r>
        <w:lastRenderedPageBreak/>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BodyText"/>
      </w:pPr>
    </w:p>
    <w:bookmarkStart w:id="56" w:name="_MON_1405950002"/>
    <w:bookmarkEnd w:id="56"/>
    <w:p w:rsidR="0000290B" w:rsidRDefault="00742780" w:rsidP="0000290B">
      <w:pPr>
        <w:pStyle w:val="BodyText"/>
      </w:pPr>
      <w:r>
        <w:object w:dxaOrig="8694" w:dyaOrig="2366">
          <v:shape id="_x0000_i1060" type="#_x0000_t75" style="width:438.75pt;height:132.75pt" o:ole="" o:preferrelative="f">
            <v:imagedata r:id="rId75" o:title=""/>
            <o:lock v:ext="edit" aspectratio="f"/>
          </v:shape>
          <o:OLEObject Type="Embed" ProgID="Excel.Sheet.12" ShapeID="_x0000_i1060" DrawAspect="Content" ObjectID="_1504013817" r:id="rId76"/>
        </w:object>
      </w:r>
      <w:r w:rsidR="0000290B">
        <w:br w:type="page"/>
      </w:r>
    </w:p>
    <w:p w:rsidR="0000290B" w:rsidRDefault="0000290B" w:rsidP="0000290B">
      <w:pPr>
        <w:pStyle w:val="Heading1"/>
        <w:tabs>
          <w:tab w:val="clear" w:pos="450"/>
          <w:tab w:val="num" w:pos="360"/>
        </w:tabs>
        <w:spacing w:before="120" w:after="60"/>
        <w:ind w:left="360"/>
      </w:pPr>
      <w:r>
        <w:lastRenderedPageBreak/>
        <w:t>Informácie o nákladoch</w:t>
      </w:r>
    </w:p>
    <w:p w:rsidR="0000290B" w:rsidRDefault="0000290B" w:rsidP="0000290B">
      <w:pPr>
        <w:pStyle w:val="BodyText"/>
      </w:pPr>
    </w:p>
    <w:p w:rsidR="0000290B" w:rsidRDefault="0000290B" w:rsidP="00294BAE">
      <w:pPr>
        <w:pStyle w:val="Heading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BodyText"/>
      </w:pPr>
      <w:r w:rsidRPr="00BF5606">
        <w:t>Prehľad o nákladoch na poskytnuté služby</w:t>
      </w:r>
      <w:r w:rsidR="009458E0">
        <w:t>, ostatných nákladoch na hospodársku činnosť, finančných a mimoriadnych nákladoch</w:t>
      </w:r>
      <w:r w:rsidRPr="00BF5606">
        <w:t>:</w:t>
      </w:r>
    </w:p>
    <w:p w:rsidR="00E677EF" w:rsidRDefault="00E677EF" w:rsidP="0000290B">
      <w:pPr>
        <w:pStyle w:val="BodyText"/>
      </w:pPr>
    </w:p>
    <w:p w:rsidR="0000290B" w:rsidRDefault="0000290B" w:rsidP="0000290B">
      <w:pPr>
        <w:pStyle w:val="Heading2"/>
        <w:numPr>
          <w:ilvl w:val="0"/>
          <w:numId w:val="0"/>
        </w:numPr>
        <w:ind w:left="426"/>
      </w:pPr>
    </w:p>
    <w:bookmarkStart w:id="57" w:name="_MON_1405950034"/>
    <w:bookmarkEnd w:id="57"/>
    <w:p w:rsidR="009458E0" w:rsidRDefault="00742780" w:rsidP="0000290B">
      <w:pPr>
        <w:pStyle w:val="BodyText"/>
      </w:pPr>
      <w:r>
        <w:object w:dxaOrig="8795" w:dyaOrig="9207">
          <v:shape id="_x0000_i1061" type="#_x0000_t75" style="width:440.25pt;height:515.25pt" o:ole="" o:preferrelative="f">
            <v:imagedata r:id="rId77" o:title=""/>
            <o:lock v:ext="edit" aspectratio="f"/>
          </v:shape>
          <o:OLEObject Type="Embed" ProgID="Excel.Sheet.12" ShapeID="_x0000_i1061" DrawAspect="Content" ObjectID="_1504013818" r:id="rId78"/>
        </w:object>
      </w:r>
    </w:p>
    <w:p w:rsidR="0000290B" w:rsidRDefault="0000290B" w:rsidP="0000290B">
      <w:pPr>
        <w:pStyle w:val="BodyText"/>
      </w:pPr>
    </w:p>
    <w:p w:rsidR="00EB0931" w:rsidRPr="009A0A45" w:rsidRDefault="00EB0931" w:rsidP="00EB0931">
      <w:pPr>
        <w:pStyle w:val="BodyText"/>
        <w:rPr>
          <w:lang w:val="de-DE"/>
        </w:rPr>
      </w:pPr>
    </w:p>
    <w:p w:rsidR="0000290B" w:rsidRDefault="0000290B" w:rsidP="0000290B">
      <w:pPr>
        <w:pStyle w:val="BodyText"/>
      </w:pPr>
    </w:p>
    <w:p w:rsidR="0000290B" w:rsidRDefault="0000290B" w:rsidP="0000290B">
      <w:pPr>
        <w:pStyle w:val="BodyText"/>
      </w:pPr>
    </w:p>
    <w:p w:rsidR="0000290B" w:rsidRDefault="0000290B" w:rsidP="0000290B">
      <w:pPr>
        <w:pStyle w:val="BodyText"/>
      </w:pPr>
    </w:p>
    <w:p w:rsidR="0000290B" w:rsidRDefault="0000290B" w:rsidP="0000290B">
      <w:pPr>
        <w:pStyle w:val="BodyText"/>
      </w:pPr>
      <w:r>
        <w:br w:type="page"/>
      </w:r>
    </w:p>
    <w:p w:rsidR="0000290B" w:rsidRDefault="0000290B" w:rsidP="0000290B">
      <w:pPr>
        <w:pStyle w:val="Heading1"/>
        <w:tabs>
          <w:tab w:val="clear" w:pos="450"/>
          <w:tab w:val="num" w:pos="360"/>
        </w:tabs>
        <w:spacing w:before="120" w:after="60"/>
        <w:ind w:left="360"/>
      </w:pPr>
      <w:r>
        <w:lastRenderedPageBreak/>
        <w:t>Informácie o daniach z príjmov</w:t>
      </w:r>
    </w:p>
    <w:p w:rsidR="0000290B" w:rsidRDefault="0000290B" w:rsidP="0000290B">
      <w:pPr>
        <w:pStyle w:val="BodyText"/>
      </w:pPr>
    </w:p>
    <w:p w:rsidR="0000290B" w:rsidRDefault="0000290B" w:rsidP="0000290B">
      <w:pPr>
        <w:pStyle w:val="BodyText"/>
      </w:pPr>
      <w:r>
        <w:t>Prevod od teoretickej dane z príjmov k vykázanej dani z príjmov je uvedený v nasledujúcom prehľade:</w:t>
      </w:r>
    </w:p>
    <w:p w:rsidR="00F12594" w:rsidRDefault="00F12594" w:rsidP="00F12594">
      <w:pPr>
        <w:pStyle w:val="BodyText"/>
        <w:rPr>
          <w:i/>
          <w:szCs w:val="18"/>
          <w:u w:val="single"/>
        </w:rPr>
      </w:pPr>
    </w:p>
    <w:p w:rsidR="0000290B" w:rsidRDefault="0000290B" w:rsidP="0000290B">
      <w:pPr>
        <w:pStyle w:val="BodyText"/>
      </w:pPr>
    </w:p>
    <w:bookmarkStart w:id="58" w:name="_MON_1405950056"/>
    <w:bookmarkEnd w:id="58"/>
    <w:p w:rsidR="009226CD" w:rsidRDefault="00742780" w:rsidP="0000290B">
      <w:pPr>
        <w:pStyle w:val="BodyText"/>
      </w:pPr>
      <w:r w:rsidRPr="00003C63">
        <w:object w:dxaOrig="9092" w:dyaOrig="3504">
          <v:shape id="_x0000_i1062" type="#_x0000_t75" style="width:439.5pt;height:189pt" o:ole="" o:preferrelative="f">
            <v:imagedata r:id="rId79" o:title=""/>
            <o:lock v:ext="edit" aspectratio="f"/>
          </v:shape>
          <o:OLEObject Type="Embed" ProgID="Excel.Sheet.12" ShapeID="_x0000_i1062" DrawAspect="Content" ObjectID="_1504013819" r:id="rId80"/>
        </w:object>
      </w:r>
    </w:p>
    <w:p w:rsidR="009226CD" w:rsidRDefault="009226CD" w:rsidP="0000290B">
      <w:pPr>
        <w:pStyle w:val="BodyText"/>
      </w:pPr>
    </w:p>
    <w:p w:rsidR="0000290B" w:rsidRDefault="0000290B" w:rsidP="0000290B">
      <w:pPr>
        <w:pStyle w:val="BodyText"/>
      </w:pPr>
      <w:r>
        <w:t>Ďalšie informácie k odloženým daniam</w:t>
      </w:r>
      <w:r w:rsidRPr="00555FAD">
        <w:t>:</w:t>
      </w:r>
    </w:p>
    <w:p w:rsidR="00F12594" w:rsidRDefault="00F12594" w:rsidP="0000290B">
      <w:pPr>
        <w:pStyle w:val="BodyText"/>
      </w:pPr>
    </w:p>
    <w:bookmarkStart w:id="59" w:name="_MON_1405950083"/>
    <w:bookmarkEnd w:id="59"/>
    <w:p w:rsidR="00F709E2" w:rsidRPr="00555FAD" w:rsidRDefault="00742780" w:rsidP="0000290B">
      <w:pPr>
        <w:pStyle w:val="BodyText"/>
      </w:pPr>
      <w:r>
        <w:object w:dxaOrig="9081" w:dyaOrig="5679">
          <v:shape id="_x0000_i1063" type="#_x0000_t75" style="width:439.5pt;height:307.5pt" o:ole="" o:preferrelative="f">
            <v:imagedata r:id="rId81" o:title=""/>
            <o:lock v:ext="edit" aspectratio="f"/>
          </v:shape>
          <o:OLEObject Type="Embed" ProgID="Excel.Sheet.12" ShapeID="_x0000_i1063" DrawAspect="Content" ObjectID="_1504013820" r:id="rId82"/>
        </w:object>
      </w:r>
    </w:p>
    <w:p w:rsidR="00CB3140" w:rsidRDefault="00CB3140" w:rsidP="00CB3140">
      <w:pPr>
        <w:pStyle w:val="BodyText"/>
        <w:rPr>
          <w:lang w:val="de-DE"/>
        </w:rPr>
      </w:pPr>
    </w:p>
    <w:p w:rsidR="00627B6C" w:rsidRPr="00EF5A22" w:rsidRDefault="000C17C3">
      <w:pPr>
        <w:spacing w:after="200" w:line="276" w:lineRule="auto"/>
        <w:rPr>
          <w:b/>
          <w:caps/>
          <w:sz w:val="18"/>
          <w:szCs w:val="18"/>
        </w:rPr>
      </w:pPr>
      <w:r w:rsidRPr="000C17C3">
        <w:rPr>
          <w:sz w:val="18"/>
          <w:szCs w:val="18"/>
        </w:rPr>
        <w:br w:type="page"/>
      </w:r>
    </w:p>
    <w:p w:rsidR="0000290B" w:rsidRDefault="0000290B" w:rsidP="0000290B">
      <w:pPr>
        <w:pStyle w:val="Heading1"/>
        <w:tabs>
          <w:tab w:val="clear" w:pos="450"/>
          <w:tab w:val="num" w:pos="360"/>
        </w:tabs>
        <w:spacing w:before="120" w:after="60"/>
        <w:ind w:left="360"/>
      </w:pPr>
      <w:r>
        <w:lastRenderedPageBreak/>
        <w:t>Informácie o údajoch na podsúvahových  účtoch</w:t>
      </w:r>
    </w:p>
    <w:p w:rsidR="0000290B" w:rsidRDefault="0000290B" w:rsidP="0000290B">
      <w:pPr>
        <w:pStyle w:val="BodyText"/>
      </w:pPr>
    </w:p>
    <w:p w:rsidR="00775D22" w:rsidRDefault="00775D22" w:rsidP="0000290B">
      <w:pPr>
        <w:pStyle w:val="BodyText"/>
      </w:pPr>
      <w:r>
        <w:t>Prehľad podsúvahových položiek:</w:t>
      </w:r>
    </w:p>
    <w:p w:rsidR="00775D22" w:rsidRDefault="00775D22" w:rsidP="0000290B">
      <w:pPr>
        <w:pStyle w:val="BodyText"/>
      </w:pPr>
      <w:bookmarkStart w:id="60" w:name="_Toc530739920"/>
    </w:p>
    <w:bookmarkEnd w:id="60"/>
    <w:p w:rsidR="00BF425D" w:rsidRDefault="00BF425D" w:rsidP="002E31E7">
      <w:pPr>
        <w:pStyle w:val="BodyText"/>
      </w:pPr>
    </w:p>
    <w:bookmarkStart w:id="61" w:name="_MON_1405950109"/>
    <w:bookmarkEnd w:id="61"/>
    <w:p w:rsidR="00B62963" w:rsidRDefault="00BC2294">
      <w:pPr>
        <w:pStyle w:val="BodyText"/>
        <w:rPr>
          <w:i/>
        </w:rPr>
      </w:pPr>
      <w:r>
        <w:object w:dxaOrig="8905" w:dyaOrig="2789">
          <v:shape id="_x0000_i1033" type="#_x0000_t75" style="width:442.5pt;height:155.25pt" o:ole="" o:preferrelative="f">
            <v:imagedata r:id="rId83" o:title=""/>
            <o:lock v:ext="edit" aspectratio="f"/>
          </v:shape>
          <o:OLEObject Type="Embed" ProgID="Excel.Sheet.12" ShapeID="_x0000_i1033" DrawAspect="Content" ObjectID="_1504013821" r:id="rId84"/>
        </w:object>
      </w:r>
      <w:r w:rsidR="000C17C3" w:rsidRPr="000C17C3">
        <w:rPr>
          <w:b/>
          <w:i/>
        </w:rPr>
        <w:t>Ostatné finančné povinnosti</w:t>
      </w:r>
    </w:p>
    <w:p w:rsidR="00E23359" w:rsidRPr="000F038C" w:rsidRDefault="00E23359" w:rsidP="00E23359">
      <w:pPr>
        <w:pStyle w:val="BodyText"/>
      </w:pPr>
    </w:p>
    <w:p w:rsidR="00E23359" w:rsidRPr="000F038C" w:rsidRDefault="00F4619A" w:rsidP="00E23359">
      <w:pPr>
        <w:pStyle w:val="BodyText"/>
      </w:pPr>
      <w:r>
        <w:t>Ostatné finančné povinnosti, ktoré sa nesledujú v bežnom účtovníctve a neuvádzajú v súvahe, sú tieto:</w:t>
      </w:r>
    </w:p>
    <w:p w:rsidR="00E23359" w:rsidRPr="000F038C" w:rsidRDefault="00E23359" w:rsidP="00E23359">
      <w:pPr>
        <w:pStyle w:val="BodyText"/>
      </w:pPr>
    </w:p>
    <w:p w:rsidR="00E23359" w:rsidRPr="000F038C" w:rsidRDefault="00E23359" w:rsidP="00775D22">
      <w:pPr>
        <w:pStyle w:val="BodyText"/>
      </w:pPr>
    </w:p>
    <w:p w:rsidR="0000290B" w:rsidRPr="000F038C" w:rsidRDefault="00F4619A" w:rsidP="0000290B">
      <w:pPr>
        <w:pStyle w:val="Heading1"/>
        <w:tabs>
          <w:tab w:val="clear" w:pos="450"/>
          <w:tab w:val="num" w:pos="360"/>
        </w:tabs>
        <w:spacing w:before="120" w:after="60"/>
        <w:ind w:left="360"/>
      </w:pPr>
      <w:r>
        <w:t>Informácie o iných aktívach a iných pasívach</w:t>
      </w:r>
    </w:p>
    <w:p w:rsidR="0000290B" w:rsidRPr="000F038C" w:rsidRDefault="0000290B" w:rsidP="0000290B">
      <w:pPr>
        <w:pStyle w:val="BodyText"/>
        <w:ind w:left="0"/>
      </w:pPr>
    </w:p>
    <w:p w:rsidR="0000290B" w:rsidRDefault="00F4619A" w:rsidP="002F770F">
      <w:pPr>
        <w:pStyle w:val="Heading2"/>
        <w:numPr>
          <w:ilvl w:val="0"/>
          <w:numId w:val="29"/>
        </w:numPr>
      </w:pPr>
      <w:bookmarkStart w:id="62" w:name="_Toc530739921"/>
      <w:r>
        <w:t>Podmienené záväzk</w:t>
      </w:r>
      <w:r w:rsidR="0000290B">
        <w:t>y</w:t>
      </w:r>
      <w:bookmarkEnd w:id="62"/>
    </w:p>
    <w:p w:rsidR="0000290B" w:rsidRDefault="0000290B" w:rsidP="0000290B">
      <w:pPr>
        <w:pStyle w:val="BodyText"/>
      </w:pPr>
    </w:p>
    <w:p w:rsidR="0000290B" w:rsidRDefault="0000290B" w:rsidP="0000290B">
      <w:pPr>
        <w:pStyle w:val="BodyText"/>
      </w:pPr>
      <w:r>
        <w:t>Spoločnosť má nasledujúce podmienené záväzky, ktoré sa nesledujú v bežnom účtovníctve a neuvádzajú sa v súvahe:</w:t>
      </w:r>
    </w:p>
    <w:p w:rsidR="0000290B" w:rsidRDefault="0000290B" w:rsidP="0000290B">
      <w:pPr>
        <w:pStyle w:val="BodyText"/>
      </w:pPr>
    </w:p>
    <w:p w:rsidR="0017267A" w:rsidRDefault="0017267A" w:rsidP="0000290B">
      <w:pPr>
        <w:pStyle w:val="BodyText"/>
      </w:pPr>
      <w:r>
        <w:t>Prehľad podmienených záväzkov</w:t>
      </w:r>
      <w:r w:rsidR="003C3FDF">
        <w:t xml:space="preserve"> za bežné účtovné obdobie</w:t>
      </w:r>
      <w:r>
        <w:t>:</w:t>
      </w:r>
    </w:p>
    <w:p w:rsidR="00F12594" w:rsidRDefault="00F12594" w:rsidP="00F12594">
      <w:pPr>
        <w:pStyle w:val="BodyText"/>
        <w:rPr>
          <w:i/>
          <w:szCs w:val="18"/>
          <w:u w:val="single"/>
        </w:rPr>
      </w:pPr>
    </w:p>
    <w:p w:rsidR="0017267A" w:rsidRDefault="0017267A" w:rsidP="0000290B">
      <w:pPr>
        <w:pStyle w:val="BodyText"/>
      </w:pPr>
    </w:p>
    <w:bookmarkStart w:id="63" w:name="_MON_1405950128"/>
    <w:bookmarkEnd w:id="63"/>
    <w:p w:rsidR="0017267A" w:rsidRDefault="00742780" w:rsidP="0000290B">
      <w:pPr>
        <w:pStyle w:val="BodyText"/>
      </w:pPr>
      <w:r>
        <w:object w:dxaOrig="8874" w:dyaOrig="2555">
          <v:shape id="_x0000_i1064" type="#_x0000_t75" style="width:438.75pt;height:141pt" o:ole="" o:preferrelative="f">
            <v:imagedata r:id="rId85" o:title=""/>
            <o:lock v:ext="edit" aspectratio="f"/>
          </v:shape>
          <o:OLEObject Type="Embed" ProgID="Excel.Sheet.12" ShapeID="_x0000_i1064" DrawAspect="Content" ObjectID="_1504013822" r:id="rId86"/>
        </w:object>
      </w:r>
    </w:p>
    <w:p w:rsidR="003C3FDF" w:rsidRDefault="003C3FDF" w:rsidP="003C3FDF">
      <w:pPr>
        <w:pStyle w:val="BodyText"/>
      </w:pPr>
      <w:r>
        <w:t>Prehľad podmienených záväzkov za bezprostredne predchádzajúce účtovné obdobie:</w:t>
      </w:r>
    </w:p>
    <w:p w:rsidR="003C3FDF" w:rsidRDefault="003C3FDF" w:rsidP="003C3FDF">
      <w:pPr>
        <w:pStyle w:val="BodyText"/>
      </w:pPr>
    </w:p>
    <w:bookmarkStart w:id="64" w:name="_MON_1405950136"/>
    <w:bookmarkEnd w:id="64"/>
    <w:p w:rsidR="0017267A" w:rsidRDefault="00742780" w:rsidP="0000290B">
      <w:pPr>
        <w:pStyle w:val="BodyText"/>
      </w:pPr>
      <w:r>
        <w:object w:dxaOrig="8874" w:dyaOrig="2555">
          <v:shape id="_x0000_i1065" type="#_x0000_t75" style="width:438.75pt;height:140.25pt" o:ole="" o:preferrelative="f">
            <v:imagedata r:id="rId87" o:title=""/>
            <o:lock v:ext="edit" aspectratio="f"/>
          </v:shape>
          <o:OLEObject Type="Embed" ProgID="Excel.Sheet.12" ShapeID="_x0000_i1065" DrawAspect="Content" ObjectID="_1504013823" r:id="rId88"/>
        </w:object>
      </w:r>
    </w:p>
    <w:p w:rsidR="0000290B" w:rsidRDefault="0000290B" w:rsidP="0000290B">
      <w:pPr>
        <w:pStyle w:val="BodyText"/>
      </w:pPr>
    </w:p>
    <w:p w:rsidR="0000290B" w:rsidRDefault="0000290B" w:rsidP="0000290B">
      <w:pPr>
        <w:pStyle w:val="BodyText"/>
      </w:pPr>
    </w:p>
    <w:p w:rsidR="0000290B" w:rsidRDefault="0000290B" w:rsidP="0000290B">
      <w:pPr>
        <w:pStyle w:val="BodyText"/>
      </w:pPr>
    </w:p>
    <w:p w:rsidR="0000290B" w:rsidRDefault="0000290B" w:rsidP="0000290B">
      <w:pPr>
        <w:pStyle w:val="Heading2"/>
        <w:numPr>
          <w:ilvl w:val="0"/>
          <w:numId w:val="2"/>
        </w:numPr>
      </w:pPr>
      <w:r>
        <w:t>Podmienený majetok</w:t>
      </w:r>
    </w:p>
    <w:p w:rsidR="0000290B" w:rsidRPr="000F038C" w:rsidRDefault="0000290B" w:rsidP="0000290B">
      <w:pPr>
        <w:pStyle w:val="BodyText"/>
        <w:ind w:left="0"/>
      </w:pPr>
    </w:p>
    <w:p w:rsidR="0000290B" w:rsidRPr="000F038C" w:rsidRDefault="00F4619A" w:rsidP="0000290B">
      <w:pPr>
        <w:pStyle w:val="BodyText"/>
      </w:pPr>
      <w:r>
        <w:t>Prehľad podmieneného majetku:</w:t>
      </w:r>
    </w:p>
    <w:p w:rsidR="00FA6C5D" w:rsidRDefault="00FA6C5D" w:rsidP="0000290B">
      <w:pPr>
        <w:pStyle w:val="BodyText"/>
      </w:pPr>
    </w:p>
    <w:bookmarkStart w:id="65" w:name="_MON_1405950387"/>
    <w:bookmarkEnd w:id="65"/>
    <w:p w:rsidR="00FA6C5D" w:rsidRDefault="00742780" w:rsidP="0000290B">
      <w:pPr>
        <w:pStyle w:val="BodyText"/>
      </w:pPr>
      <w:r>
        <w:object w:dxaOrig="8761" w:dyaOrig="2552">
          <v:shape id="_x0000_i1066" type="#_x0000_t75" style="width:439.5pt;height:142.5pt" o:ole="" o:preferrelative="f">
            <v:imagedata r:id="rId89" o:title=""/>
            <o:lock v:ext="edit" aspectratio="f"/>
          </v:shape>
          <o:OLEObject Type="Embed" ProgID="Excel.Sheet.12" ShapeID="_x0000_i1066" DrawAspect="Content" ObjectID="_1504013824" r:id="rId90"/>
        </w:object>
      </w:r>
    </w:p>
    <w:p w:rsidR="00627B6C" w:rsidRDefault="00627B6C" w:rsidP="0000290B">
      <w:pPr>
        <w:pStyle w:val="BodyText"/>
      </w:pPr>
    </w:p>
    <w:p w:rsidR="00627B6C" w:rsidRDefault="00627B6C" w:rsidP="0000290B">
      <w:pPr>
        <w:pStyle w:val="BodyText"/>
      </w:pPr>
    </w:p>
    <w:p w:rsidR="0000290B" w:rsidRDefault="0000290B" w:rsidP="0000290B">
      <w:pPr>
        <w:pStyle w:val="Heading1"/>
        <w:tabs>
          <w:tab w:val="clear" w:pos="450"/>
          <w:tab w:val="num" w:pos="360"/>
        </w:tabs>
        <w:spacing w:before="120" w:after="60"/>
        <w:ind w:left="360"/>
      </w:pPr>
      <w:bookmarkStart w:id="66" w:name="_Toc530739923"/>
      <w:r>
        <w:t>Informácie o príjmoch a výhodách členov štatutárnych orgánov, dozorných orgánov</w:t>
      </w:r>
      <w:bookmarkEnd w:id="66"/>
      <w:r>
        <w:t xml:space="preserve"> a iných orgánov účtovnej jednotky</w:t>
      </w:r>
    </w:p>
    <w:p w:rsidR="0000290B" w:rsidRDefault="0000290B" w:rsidP="0000290B">
      <w:pPr>
        <w:pStyle w:val="BodyText"/>
      </w:pPr>
    </w:p>
    <w:p w:rsidR="00490ED4" w:rsidRPr="00EF5A22" w:rsidRDefault="00490ED4">
      <w:pPr>
        <w:spacing w:after="200" w:line="276" w:lineRule="auto"/>
        <w:rPr>
          <w:sz w:val="18"/>
          <w:szCs w:val="18"/>
        </w:rPr>
      </w:pPr>
    </w:p>
    <w:p w:rsidR="00C672BA" w:rsidRDefault="00C672BA" w:rsidP="0000290B">
      <w:pPr>
        <w:pStyle w:val="BodyText"/>
      </w:pPr>
      <w:r>
        <w:t>Prehľad o príjmoch a výhodách členov štatutárnych, dozorných a iných orgánov:</w:t>
      </w:r>
    </w:p>
    <w:p w:rsidR="00F12594" w:rsidRDefault="00F12594" w:rsidP="0000290B">
      <w:pPr>
        <w:pStyle w:val="BodyText"/>
      </w:pPr>
    </w:p>
    <w:p w:rsidR="00C672BA" w:rsidRDefault="00C672BA" w:rsidP="0000290B">
      <w:pPr>
        <w:pStyle w:val="BodyText"/>
      </w:pPr>
    </w:p>
    <w:bookmarkStart w:id="67" w:name="_MON_1405950468"/>
    <w:bookmarkEnd w:id="67"/>
    <w:p w:rsidR="00C672BA" w:rsidRDefault="006759B1" w:rsidP="0000290B">
      <w:pPr>
        <w:pStyle w:val="BodyText"/>
      </w:pPr>
      <w:r>
        <w:object w:dxaOrig="8308" w:dyaOrig="5157">
          <v:shape id="_x0000_i1067" type="#_x0000_t75" style="width:375.75pt;height:261pt" o:ole="" o:preferrelative="f">
            <v:imagedata r:id="rId91" o:title=""/>
            <o:lock v:ext="edit" aspectratio="f"/>
          </v:shape>
          <o:OLEObject Type="Embed" ProgID="Excel.Sheet.12" ShapeID="_x0000_i1067" DrawAspect="Content" ObjectID="_1504013825" r:id="rId92"/>
        </w:object>
      </w:r>
    </w:p>
    <w:p w:rsidR="004B345F" w:rsidRDefault="004B345F" w:rsidP="0000290B">
      <w:pPr>
        <w:pStyle w:val="BodyText"/>
      </w:pPr>
    </w:p>
    <w:p w:rsidR="004B345F" w:rsidRDefault="004B345F" w:rsidP="0000290B">
      <w:pPr>
        <w:pStyle w:val="BodyText"/>
      </w:pPr>
    </w:p>
    <w:p w:rsidR="004B345F" w:rsidRDefault="004B345F" w:rsidP="0000290B">
      <w:pPr>
        <w:pStyle w:val="BodyText"/>
      </w:pPr>
    </w:p>
    <w:p w:rsidR="0000290B" w:rsidRDefault="0000290B" w:rsidP="0000290B">
      <w:pPr>
        <w:pStyle w:val="BodyText"/>
      </w:pPr>
    </w:p>
    <w:p w:rsidR="004B345F" w:rsidRDefault="004B345F" w:rsidP="0000290B">
      <w:pPr>
        <w:pStyle w:val="BodyText"/>
      </w:pPr>
    </w:p>
    <w:p w:rsidR="004B345F" w:rsidRDefault="004B345F" w:rsidP="004B345F">
      <w:pPr>
        <w:pStyle w:val="Heading1"/>
        <w:tabs>
          <w:tab w:val="clear" w:pos="450"/>
          <w:tab w:val="num" w:pos="360"/>
        </w:tabs>
        <w:spacing w:before="120" w:after="60"/>
        <w:ind w:left="360"/>
      </w:pPr>
      <w:r>
        <w:t>Informácie o príjmoch a výhodách členov štatutárnych orgánov, dozorných orgánov a iných orgánov účtovnej jednotky</w:t>
      </w:r>
    </w:p>
    <w:p w:rsidR="004B345F" w:rsidRDefault="004B345F" w:rsidP="0000290B">
      <w:pPr>
        <w:pStyle w:val="BodyText"/>
      </w:pPr>
    </w:p>
    <w:p w:rsidR="00E677EF" w:rsidRDefault="00E677EF" w:rsidP="0000290B">
      <w:pPr>
        <w:pStyle w:val="BodyText"/>
      </w:pPr>
    </w:p>
    <w:p w:rsidR="0000290B" w:rsidRDefault="0000290B" w:rsidP="0000290B">
      <w:pPr>
        <w:pStyle w:val="BodyText"/>
      </w:pPr>
    </w:p>
    <w:bookmarkStart w:id="68" w:name="_MON_1405950497"/>
    <w:bookmarkEnd w:id="68"/>
    <w:p w:rsidR="00075B41" w:rsidRDefault="006759B1">
      <w:pPr>
        <w:pStyle w:val="BodyText"/>
      </w:pPr>
      <w:r w:rsidRPr="00A9048F">
        <w:object w:dxaOrig="8891" w:dyaOrig="3962">
          <v:shape id="_x0000_i1068" type="#_x0000_t75" style="width:439.5pt;height:217.5pt" o:ole="" o:preferrelative="f">
            <v:imagedata r:id="rId93" o:title=""/>
            <o:lock v:ext="edit" aspectratio="f"/>
          </v:shape>
          <o:OLEObject Type="Embed" ProgID="Excel.Sheet.12" ShapeID="_x0000_i1068" DrawAspect="Content" ObjectID="_1504013826" r:id="rId94"/>
        </w:object>
      </w:r>
    </w:p>
    <w:p w:rsidR="00490ED4" w:rsidRPr="00EF5A22" w:rsidRDefault="000C17C3">
      <w:pPr>
        <w:spacing w:after="200" w:line="276" w:lineRule="auto"/>
        <w:rPr>
          <w:sz w:val="18"/>
        </w:rPr>
      </w:pPr>
      <w:r w:rsidRPr="000C17C3">
        <w:rPr>
          <w:sz w:val="18"/>
        </w:rPr>
        <w:br w:type="page"/>
      </w:r>
    </w:p>
    <w:p w:rsidR="004313A2" w:rsidRDefault="004313A2" w:rsidP="003E0FA2">
      <w:pPr>
        <w:pStyle w:val="BodyText"/>
        <w:ind w:left="0" w:firstLine="426"/>
      </w:pPr>
    </w:p>
    <w:p w:rsidR="00E677EF" w:rsidRDefault="00E677EF" w:rsidP="003E0FA2">
      <w:pPr>
        <w:pStyle w:val="BodyText"/>
        <w:ind w:left="0" w:firstLine="426"/>
      </w:pPr>
    </w:p>
    <w:bookmarkStart w:id="69" w:name="_MON_1405950523"/>
    <w:bookmarkEnd w:id="69"/>
    <w:p w:rsidR="00490ED4" w:rsidRDefault="006759B1" w:rsidP="008D2F11">
      <w:pPr>
        <w:pStyle w:val="BodyText"/>
        <w:ind w:left="0" w:firstLine="426"/>
      </w:pPr>
      <w:r w:rsidRPr="00A9048F">
        <w:object w:dxaOrig="8891" w:dyaOrig="7047">
          <v:shape id="_x0000_i1069" type="#_x0000_t75" style="width:438.75pt;height:386.25pt" o:ole="" o:preferrelative="f">
            <v:imagedata r:id="rId95" o:title=""/>
            <o:lock v:ext="edit" aspectratio="f"/>
          </v:shape>
          <o:OLEObject Type="Embed" ProgID="Excel.Sheet.12" ShapeID="_x0000_i1069" DrawAspect="Content" ObjectID="_1504013827" r:id="rId96"/>
        </w:object>
      </w:r>
    </w:p>
    <w:p w:rsidR="00075B41" w:rsidRDefault="00075B41" w:rsidP="008D2F11">
      <w:pPr>
        <w:pStyle w:val="BodyText"/>
        <w:ind w:left="0" w:firstLine="426"/>
      </w:pPr>
    </w:p>
    <w:p w:rsidR="004313A2" w:rsidRDefault="00C03840" w:rsidP="003E0FA2">
      <w:pPr>
        <w:pStyle w:val="BodyText"/>
        <w:ind w:left="0" w:firstLine="426"/>
      </w:pPr>
      <w:r>
        <w:t>Kód druhu obchodu:</w:t>
      </w:r>
    </w:p>
    <w:p w:rsidR="00C03840" w:rsidRDefault="00C03840" w:rsidP="003E0FA2">
      <w:pPr>
        <w:pStyle w:val="BodyText"/>
        <w:ind w:left="0" w:firstLine="426"/>
      </w:pPr>
    </w:p>
    <w:p w:rsidR="004313A2" w:rsidRDefault="000C17C3" w:rsidP="003E0FA2">
      <w:pPr>
        <w:pStyle w:val="BodyText"/>
        <w:ind w:left="0" w:firstLine="426"/>
      </w:pPr>
      <w:r w:rsidRPr="000C17C3">
        <w:t>01 – k</w:t>
      </w:r>
      <w:r w:rsidR="00C03840">
        <w:t>úpa</w:t>
      </w:r>
    </w:p>
    <w:p w:rsidR="00C03840" w:rsidRDefault="00C03840" w:rsidP="003E0FA2">
      <w:pPr>
        <w:pStyle w:val="BodyText"/>
        <w:ind w:left="0" w:firstLine="426"/>
      </w:pPr>
      <w:r>
        <w:t>02 – predaj</w:t>
      </w:r>
    </w:p>
    <w:p w:rsidR="00C43B83" w:rsidRDefault="000C17C3" w:rsidP="003E0FA2">
      <w:pPr>
        <w:pStyle w:val="BodyText"/>
        <w:ind w:left="0" w:firstLine="426"/>
      </w:pPr>
      <w:r w:rsidRPr="000C17C3">
        <w:t>03 – poskytnutie slu</w:t>
      </w:r>
      <w:r w:rsidR="00C43B83">
        <w:t>žby</w:t>
      </w:r>
    </w:p>
    <w:p w:rsidR="00C43B83" w:rsidRPr="00C43B83" w:rsidRDefault="00C43B83" w:rsidP="003E0FA2">
      <w:pPr>
        <w:pStyle w:val="BodyText"/>
        <w:ind w:left="0" w:firstLine="426"/>
      </w:pPr>
      <w:r>
        <w:t>04 – obchodné zastúpenie</w:t>
      </w:r>
    </w:p>
    <w:p w:rsidR="00C03840" w:rsidRDefault="00C03840" w:rsidP="003E0FA2">
      <w:pPr>
        <w:pStyle w:val="BodyText"/>
        <w:ind w:left="0" w:firstLine="426"/>
      </w:pPr>
      <w:r>
        <w:t>05 – licencia</w:t>
      </w:r>
    </w:p>
    <w:p w:rsidR="00C43B83" w:rsidRDefault="00C43B83" w:rsidP="003E0FA2">
      <w:pPr>
        <w:pStyle w:val="BodyText"/>
        <w:ind w:left="0" w:firstLine="426"/>
      </w:pPr>
      <w:r>
        <w:t>06 – transfer</w:t>
      </w:r>
    </w:p>
    <w:p w:rsidR="00C43B83" w:rsidRDefault="00C43B83" w:rsidP="003E0FA2">
      <w:pPr>
        <w:pStyle w:val="BodyText"/>
        <w:ind w:left="0" w:firstLine="426"/>
      </w:pPr>
      <w:r>
        <w:t>07 – know-how</w:t>
      </w:r>
    </w:p>
    <w:p w:rsidR="00C03840" w:rsidRDefault="00C03840" w:rsidP="003E0FA2">
      <w:pPr>
        <w:pStyle w:val="BodyText"/>
        <w:ind w:left="0" w:firstLine="426"/>
      </w:pPr>
      <w:r>
        <w:t>08 – úver, pôžička</w:t>
      </w:r>
    </w:p>
    <w:p w:rsidR="00C43B83" w:rsidRDefault="00C43B83" w:rsidP="003E0FA2">
      <w:pPr>
        <w:pStyle w:val="BodyText"/>
        <w:ind w:left="0" w:firstLine="426"/>
      </w:pPr>
      <w:r>
        <w:t>09 – výpomoc</w:t>
      </w:r>
    </w:p>
    <w:p w:rsidR="00C03840" w:rsidRDefault="00C03840" w:rsidP="003E0FA2">
      <w:pPr>
        <w:pStyle w:val="BodyText"/>
        <w:ind w:left="0" w:firstLine="426"/>
      </w:pPr>
      <w:r>
        <w:t>10 – záruka</w:t>
      </w:r>
    </w:p>
    <w:p w:rsidR="00C03840" w:rsidRDefault="00C03840" w:rsidP="003E0FA2">
      <w:pPr>
        <w:pStyle w:val="BodyText"/>
        <w:ind w:left="0" w:firstLine="426"/>
      </w:pPr>
      <w:r>
        <w:t>11 – iný obchod</w:t>
      </w:r>
    </w:p>
    <w:p w:rsidR="00C03840" w:rsidRPr="00C03840" w:rsidRDefault="00C03840" w:rsidP="003E0FA2">
      <w:pPr>
        <w:pStyle w:val="BodyText"/>
        <w:ind w:left="0" w:firstLine="426"/>
      </w:pPr>
    </w:p>
    <w:p w:rsidR="00C03840" w:rsidRPr="00093CC4" w:rsidRDefault="00C03840" w:rsidP="003E0FA2">
      <w:pPr>
        <w:pStyle w:val="BodyText"/>
        <w:ind w:left="0" w:firstLine="426"/>
      </w:pPr>
    </w:p>
    <w:p w:rsidR="00490ED4" w:rsidRDefault="00490ED4">
      <w:pPr>
        <w:spacing w:after="200" w:line="276" w:lineRule="auto"/>
        <w:rPr>
          <w:sz w:val="18"/>
        </w:rPr>
      </w:pPr>
    </w:p>
    <w:p w:rsidR="00627B6C" w:rsidRPr="002F770F" w:rsidRDefault="00627B6C" w:rsidP="002F770F">
      <w:pPr>
        <w:pStyle w:val="BodyText"/>
      </w:pPr>
    </w:p>
    <w:p w:rsidR="003E0FA2" w:rsidRDefault="003E0FA2" w:rsidP="003E0FA2">
      <w:pPr>
        <w:pStyle w:val="Heading1"/>
        <w:tabs>
          <w:tab w:val="clear" w:pos="450"/>
          <w:tab w:val="num" w:pos="360"/>
        </w:tabs>
        <w:spacing w:before="120" w:after="60"/>
        <w:ind w:left="360"/>
      </w:pPr>
      <w:bookmarkStart w:id="70" w:name="_Toc530739925"/>
      <w:r>
        <w:t>Informácie o skutočnostiach, ktoré nastali po dni, ku ktorému sa zostavuje účtovná závierka, do dňa zostavenia účtovnej závierky</w:t>
      </w:r>
      <w:bookmarkEnd w:id="70"/>
    </w:p>
    <w:p w:rsidR="00F27004" w:rsidRPr="00EF5A22" w:rsidRDefault="000C17C3">
      <w:pPr>
        <w:spacing w:after="200" w:line="276" w:lineRule="auto"/>
        <w:rPr>
          <w:b/>
          <w:caps/>
          <w:sz w:val="18"/>
          <w:szCs w:val="18"/>
        </w:rPr>
      </w:pPr>
      <w:bookmarkStart w:id="71" w:name="_Toc530739907"/>
      <w:r w:rsidRPr="000C17C3">
        <w:rPr>
          <w:sz w:val="18"/>
          <w:szCs w:val="18"/>
        </w:rPr>
        <w:br w:type="page"/>
      </w:r>
    </w:p>
    <w:p w:rsidR="003E0FA2" w:rsidRDefault="003E0FA2" w:rsidP="003E0FA2">
      <w:pPr>
        <w:pStyle w:val="Heading1"/>
        <w:tabs>
          <w:tab w:val="clear" w:pos="450"/>
          <w:tab w:val="num" w:pos="360"/>
        </w:tabs>
        <w:spacing w:before="120" w:after="60"/>
        <w:ind w:left="360"/>
      </w:pPr>
      <w:r>
        <w:lastRenderedPageBreak/>
        <w:t>Informácie o Vlastnom imaní</w:t>
      </w:r>
      <w:bookmarkEnd w:id="71"/>
    </w:p>
    <w:p w:rsidR="003E0FA2" w:rsidRDefault="003E0FA2" w:rsidP="003E0FA2">
      <w:pPr>
        <w:pStyle w:val="BodyText"/>
      </w:pPr>
    </w:p>
    <w:p w:rsidR="003E0FA2" w:rsidRDefault="003E0FA2" w:rsidP="003E0FA2">
      <w:pPr>
        <w:pStyle w:val="BodyText"/>
      </w:pPr>
      <w:r>
        <w:t>Prehľad o pohybe vlastného imania v priebehu účtovného obdobia je uvedený v nasledujúc</w:t>
      </w:r>
      <w:r w:rsidR="00540718">
        <w:t>ej</w:t>
      </w:r>
      <w:r>
        <w:t xml:space="preserve"> </w:t>
      </w:r>
      <w:r w:rsidR="00540718">
        <w:t>tabuľke</w:t>
      </w:r>
      <w:r>
        <w:t>:</w:t>
      </w:r>
    </w:p>
    <w:p w:rsidR="003E0FA2" w:rsidRDefault="003E0FA2" w:rsidP="003E0FA2">
      <w:pPr>
        <w:pStyle w:val="BodyText"/>
        <w:ind w:left="0"/>
      </w:pPr>
    </w:p>
    <w:bookmarkStart w:id="72" w:name="_MON_1405950579"/>
    <w:bookmarkEnd w:id="72"/>
    <w:p w:rsidR="00262CD4" w:rsidRDefault="006759B1" w:rsidP="003E0FA2">
      <w:pPr>
        <w:pStyle w:val="BodyText"/>
      </w:pPr>
      <w:r>
        <w:object w:dxaOrig="9258" w:dyaOrig="6995">
          <v:shape id="_x0000_i1070" type="#_x0000_t75" style="width:439.5pt;height:370.5pt" o:ole="" o:preferrelative="f">
            <v:imagedata r:id="rId97" o:title=""/>
            <o:lock v:ext="edit" aspectratio="f"/>
          </v:shape>
          <o:OLEObject Type="Embed" ProgID="Excel.Sheet.12" ShapeID="_x0000_i1070" DrawAspect="Content" ObjectID="_1504013828" r:id="rId98"/>
        </w:object>
      </w:r>
    </w:p>
    <w:p w:rsidR="0075139D" w:rsidRPr="00EF5A22" w:rsidRDefault="0075139D" w:rsidP="0075139D">
      <w:pPr>
        <w:autoSpaceDE w:val="0"/>
        <w:autoSpaceDN w:val="0"/>
        <w:adjustRightInd w:val="0"/>
        <w:ind w:left="426"/>
        <w:jc w:val="both"/>
        <w:rPr>
          <w:sz w:val="18"/>
          <w:szCs w:val="18"/>
        </w:rPr>
      </w:pPr>
    </w:p>
    <w:p w:rsidR="00913B04" w:rsidRPr="00EF5A22" w:rsidRDefault="000C17C3" w:rsidP="0075139D">
      <w:pPr>
        <w:autoSpaceDE w:val="0"/>
        <w:autoSpaceDN w:val="0"/>
        <w:adjustRightInd w:val="0"/>
        <w:ind w:left="426"/>
        <w:jc w:val="both"/>
        <w:rPr>
          <w:sz w:val="18"/>
          <w:szCs w:val="18"/>
        </w:rPr>
      </w:pPr>
      <w:r w:rsidRPr="000C17C3">
        <w:rPr>
          <w:sz w:val="18"/>
          <w:szCs w:val="18"/>
        </w:rPr>
        <w:t>Základné imanie bolo splatené v plnom rozsahu.</w:t>
      </w:r>
    </w:p>
    <w:p w:rsidR="00FC1D72" w:rsidRDefault="00FC1D72" w:rsidP="00FC1D72">
      <w:pPr>
        <w:pStyle w:val="BodyText"/>
        <w:rPr>
          <w:szCs w:val="18"/>
        </w:rPr>
      </w:pPr>
    </w:p>
    <w:p w:rsidR="0075139D" w:rsidRDefault="000517AC" w:rsidP="0075139D">
      <w:pPr>
        <w:pStyle w:val="BodyText"/>
      </w:pPr>
      <w:r w:rsidRPr="000517AC">
        <w:rPr>
          <w:szCs w:val="18"/>
        </w:rPr>
        <w:t>V položke oceňovacie rozdiely z precenenia majetku a záväzkov je vykázané precenenie zabezpečovacích derivátov na</w:t>
      </w:r>
      <w:r w:rsidR="0075139D">
        <w:t xml:space="preserve"> </w:t>
      </w:r>
      <w:r w:rsidR="00F4619A">
        <w:t>reálnu hodnotu. Bližšie informácie o derivátoch sú opísané v časti G.9.</w:t>
      </w:r>
    </w:p>
    <w:p w:rsidR="00FC1D72" w:rsidRPr="00054859" w:rsidRDefault="00FC1D72" w:rsidP="0075139D">
      <w:pPr>
        <w:pStyle w:val="BodyText"/>
        <w:rPr>
          <w:szCs w:val="18"/>
        </w:rPr>
      </w:pPr>
    </w:p>
    <w:p w:rsidR="005A2556" w:rsidRDefault="005A2556">
      <w:pPr>
        <w:spacing w:after="200" w:line="276" w:lineRule="auto"/>
        <w:rPr>
          <w:sz w:val="18"/>
        </w:rPr>
      </w:pPr>
      <w:r>
        <w:br w:type="page"/>
      </w:r>
    </w:p>
    <w:bookmarkStart w:id="73" w:name="_MON_1405948107"/>
    <w:bookmarkEnd w:id="73"/>
    <w:p w:rsidR="00ED1E98" w:rsidRDefault="006759B1" w:rsidP="003E0FA2">
      <w:pPr>
        <w:pStyle w:val="BodyText"/>
      </w:pPr>
      <w:r>
        <w:object w:dxaOrig="8889" w:dyaOrig="710">
          <v:shape id="_x0000_i1071" type="#_x0000_t75" style="width:435.75pt;height:36.75pt" o:ole="" o:preferrelative="f">
            <v:imagedata r:id="rId99" o:title=""/>
          </v:shape>
          <o:OLEObject Type="Embed" ProgID="Excel.Sheet.12" ShapeID="_x0000_i1071" DrawAspect="Content" ObjectID="_1504013829" r:id="rId100"/>
        </w:object>
      </w:r>
    </w:p>
    <w:p w:rsidR="001A566C" w:rsidRDefault="001A566C" w:rsidP="003E0FA2">
      <w:pPr>
        <w:pStyle w:val="BodyText"/>
      </w:pPr>
    </w:p>
    <w:bookmarkStart w:id="74" w:name="_MON_1405948121"/>
    <w:bookmarkEnd w:id="74"/>
    <w:p w:rsidR="00627B6C" w:rsidRDefault="00865A66" w:rsidP="003E0FA2">
      <w:pPr>
        <w:pStyle w:val="BodyText"/>
      </w:pPr>
      <w:r w:rsidRPr="001C0A6A">
        <w:object w:dxaOrig="8922" w:dyaOrig="2587">
          <v:shape id="_x0000_i1034" type="#_x0000_t75" style="width:441pt;height:142.5pt" o:ole="" o:preferrelative="f">
            <v:imagedata r:id="rId101" o:title=""/>
            <o:lock v:ext="edit" aspectratio="f"/>
          </v:shape>
          <o:OLEObject Type="Embed" ProgID="Excel.Sheet.12" ShapeID="_x0000_i1034" DrawAspect="Content" ObjectID="_1504013830" r:id="rId102"/>
        </w:object>
      </w:r>
    </w:p>
    <w:p w:rsidR="00627B6C" w:rsidRDefault="00627B6C" w:rsidP="003E0FA2">
      <w:pPr>
        <w:pStyle w:val="BodyText"/>
      </w:pPr>
    </w:p>
    <w:p w:rsidR="003E0FA2" w:rsidRDefault="003E0FA2" w:rsidP="005A2556">
      <w:pPr>
        <w:pStyle w:val="BodyText"/>
      </w:pPr>
      <w:r>
        <w:t xml:space="preserve">O rozdelení výsledku hospodárenia za účtovné obdobie </w:t>
      </w:r>
      <w:r w:rsidR="00C4486C">
        <w:t>2012</w:t>
      </w:r>
      <w:r>
        <w:t xml:space="preserve"> vo výške </w:t>
      </w:r>
      <w:r w:rsidR="001429C3">
        <w:t>-4286</w:t>
      </w:r>
      <w:r>
        <w:t xml:space="preserve"> EUR rozhodne valné zhromaždenie. Návrh štatutárneho orgánu valnému zhromaždeniu je takýto:</w:t>
      </w:r>
    </w:p>
    <w:p w:rsidR="003E0FA2" w:rsidRPr="009B74C6" w:rsidRDefault="003E0FA2" w:rsidP="009B74C6">
      <w:pPr>
        <w:pStyle w:val="ListParagraph"/>
        <w:numPr>
          <w:ilvl w:val="0"/>
          <w:numId w:val="24"/>
        </w:numPr>
        <w:jc w:val="both"/>
        <w:rPr>
          <w:color w:val="000000"/>
          <w:sz w:val="18"/>
          <w:szCs w:val="18"/>
          <w:lang w:eastAsia="sk-SK"/>
        </w:rPr>
      </w:pPr>
      <w:r>
        <w:t xml:space="preserve">prevod na </w:t>
      </w:r>
      <w:r w:rsidR="001429C3">
        <w:t>neuhradenú stratu</w:t>
      </w:r>
      <w:r>
        <w:t xml:space="preserve"> minulých rokov </w:t>
      </w:r>
      <w:r w:rsidR="001429C3">
        <w:t>-4286</w:t>
      </w:r>
      <w:r>
        <w:t xml:space="preserve"> EUR.</w:t>
      </w:r>
    </w:p>
    <w:p w:rsidR="003E0FA2" w:rsidRDefault="003E0FA2" w:rsidP="005A2556">
      <w:pPr>
        <w:pStyle w:val="BodyText"/>
      </w:pPr>
    </w:p>
    <w:p w:rsidR="003E0FA2" w:rsidRDefault="003E0FA2" w:rsidP="005A2556">
      <w:pPr>
        <w:pStyle w:val="BodyText"/>
      </w:pPr>
      <w:r>
        <w:t>Povinný prídel do zákonného rezervného fondu nie je potrebný, pretože zákonný rezervný fond už dosiahol svoju maximálnu hranicu stanovenú v právnych predpisoch a v spoločenskej zmluve.</w:t>
      </w:r>
    </w:p>
    <w:p w:rsidR="00416A0F" w:rsidRDefault="00416A0F" w:rsidP="003E0FA2">
      <w:pPr>
        <w:pStyle w:val="BodyText"/>
      </w:pPr>
    </w:p>
    <w:p w:rsidR="00416A0F" w:rsidRDefault="00416A0F" w:rsidP="003E0FA2">
      <w:pPr>
        <w:pStyle w:val="BodyText"/>
      </w:pPr>
    </w:p>
    <w:p w:rsidR="00416A0F" w:rsidRDefault="000C17C3" w:rsidP="003E0FA2">
      <w:pPr>
        <w:pStyle w:val="BodyText"/>
        <w:rPr>
          <w:i/>
        </w:rPr>
      </w:pPr>
      <w:r w:rsidRPr="000C17C3">
        <w:rPr>
          <w:i/>
        </w:rPr>
        <w:t>V prípade dosiahnutia účtovnej straty sa uvedie tabuľka:</w:t>
      </w:r>
    </w:p>
    <w:p w:rsidR="00FB5521" w:rsidRDefault="00FB5521" w:rsidP="003E0FA2">
      <w:pPr>
        <w:pStyle w:val="BodyText"/>
        <w:rPr>
          <w:i/>
        </w:rPr>
      </w:pPr>
    </w:p>
    <w:p w:rsidR="009001FA" w:rsidRDefault="00F4619A" w:rsidP="003E0FA2">
      <w:pPr>
        <w:pStyle w:val="BodyText"/>
      </w:pPr>
      <w:r>
        <w:t>Účtovná strata za rok 201</w:t>
      </w:r>
      <w:r w:rsidR="009001FA">
        <w:t>3</w:t>
      </w:r>
    </w:p>
    <w:p w:rsidR="00FB5521" w:rsidRPr="00FB5521" w:rsidRDefault="00F4619A" w:rsidP="003E0FA2">
      <w:pPr>
        <w:pStyle w:val="BodyText"/>
      </w:pPr>
      <w:r>
        <w:t xml:space="preserve"> bola vysporiadaná </w:t>
      </w:r>
      <w:r w:rsidR="00540718">
        <w:t>takto</w:t>
      </w:r>
      <w:r>
        <w:t>:</w:t>
      </w:r>
    </w:p>
    <w:p w:rsidR="00B62963" w:rsidRDefault="00B62963">
      <w:pPr>
        <w:pStyle w:val="Heading1"/>
        <w:numPr>
          <w:ilvl w:val="0"/>
          <w:numId w:val="0"/>
        </w:numPr>
        <w:spacing w:before="120" w:after="60"/>
        <w:ind w:left="360"/>
      </w:pPr>
      <w:bookmarkStart w:id="75" w:name="_Toc530739926"/>
    </w:p>
    <w:bookmarkStart w:id="76" w:name="_MON_1405948157"/>
    <w:bookmarkEnd w:id="76"/>
    <w:p w:rsidR="00416A0F" w:rsidRDefault="009001FA" w:rsidP="00416A0F">
      <w:pPr>
        <w:pStyle w:val="BodyText"/>
      </w:pPr>
      <w:r w:rsidRPr="00416A0F">
        <w:object w:dxaOrig="8889" w:dyaOrig="710">
          <v:shape id="_x0000_i1072" type="#_x0000_t75" style="width:435pt;height:36pt" o:ole="" o:preferrelative="f">
            <v:imagedata r:id="rId103" o:title=""/>
          </v:shape>
          <o:OLEObject Type="Embed" ProgID="Excel.Sheet.12" ShapeID="_x0000_i1072" DrawAspect="Content" ObjectID="_1504013831" r:id="rId104"/>
        </w:object>
      </w:r>
    </w:p>
    <w:p w:rsidR="00416A0F" w:rsidRDefault="00416A0F" w:rsidP="00416A0F">
      <w:pPr>
        <w:pStyle w:val="BodyText"/>
      </w:pPr>
    </w:p>
    <w:bookmarkStart w:id="77" w:name="_MON_1405948211"/>
    <w:bookmarkEnd w:id="77"/>
    <w:p w:rsidR="00416A0F" w:rsidRDefault="00865A66" w:rsidP="00416A0F">
      <w:pPr>
        <w:pStyle w:val="BodyText"/>
      </w:pPr>
      <w:r w:rsidRPr="001C0A6A">
        <w:object w:dxaOrig="8922" w:dyaOrig="2126">
          <v:shape id="_x0000_i1035" type="#_x0000_t75" style="width:441pt;height:117pt" o:ole="" o:preferrelative="f">
            <v:imagedata r:id="rId105" o:title=""/>
            <o:lock v:ext="edit" aspectratio="f"/>
          </v:shape>
          <o:OLEObject Type="Embed" ProgID="Excel.Sheet.12" ShapeID="_x0000_i1035" DrawAspect="Content" ObjectID="_1504013832" r:id="rId106"/>
        </w:object>
      </w:r>
    </w:p>
    <w:p w:rsidR="00490ED4" w:rsidRDefault="00490ED4">
      <w:pPr>
        <w:spacing w:after="200" w:line="276" w:lineRule="auto"/>
        <w:rPr>
          <w:b/>
          <w:caps/>
          <w:sz w:val="18"/>
        </w:rPr>
      </w:pPr>
      <w:r>
        <w:br w:type="page"/>
      </w:r>
    </w:p>
    <w:p w:rsidR="00490ED4" w:rsidRDefault="00490ED4" w:rsidP="00490ED4">
      <w:pPr>
        <w:pStyle w:val="Heading1"/>
        <w:tabs>
          <w:tab w:val="clear" w:pos="450"/>
          <w:tab w:val="num" w:pos="360"/>
        </w:tabs>
        <w:spacing w:before="120" w:after="60"/>
        <w:ind w:left="360"/>
      </w:pPr>
      <w:r>
        <w:lastRenderedPageBreak/>
        <w:t>Informácie účtovných jednotiek, v ktorých má orgán verejnej moci väčšinový podiel na hlasovacích právach</w:t>
      </w:r>
    </w:p>
    <w:p w:rsidR="00B62963" w:rsidRDefault="00B62963"/>
    <w:p w:rsidR="00B62963" w:rsidRDefault="00F4619A">
      <w:pPr>
        <w:pStyle w:val="Heading1"/>
        <w:numPr>
          <w:ilvl w:val="0"/>
          <w:numId w:val="0"/>
        </w:numPr>
        <w:ind w:left="425"/>
        <w:jc w:val="both"/>
        <w:rPr>
          <w:b w:val="0"/>
          <w:caps w:val="0"/>
        </w:rPr>
      </w:pPr>
      <w:r>
        <w:rPr>
          <w:b w:val="0"/>
          <w:caps w:val="0"/>
        </w:rPr>
        <w:t xml:space="preserve">Spoločnosť, v ktorej má orgán verejnej moci väčšinový podiel na hlasovacích právach, ktorej činnosť je zaradená do kategórie priemyselnej výroby podľa osobitného predpisu (Sekcia C prílohy Vyhlášky Štatistického úradu Slovenskej republiky č. 306/2007 Z. z., ktorou sa vydáva Štatistická klasifikácia ekonomických činností) a ktorej čistý obrat za bezprostredne predchádzajúce účtovné obdobie bol väčší ako 250 000 000 EUR, uvádza údaje uvedené </w:t>
      </w:r>
      <w:r w:rsidR="00540718">
        <w:rPr>
          <w:b w:val="0"/>
          <w:caps w:val="0"/>
        </w:rPr>
        <w:t>v ďalšom texte</w:t>
      </w:r>
      <w:r>
        <w:rPr>
          <w:b w:val="0"/>
          <w:caps w:val="0"/>
        </w:rPr>
        <w:t>.</w:t>
      </w:r>
      <w:r w:rsidR="00FA01BC">
        <w:rPr>
          <w:b w:val="0"/>
          <w:caps w:val="0"/>
        </w:rPr>
        <w:t xml:space="preserve"> </w:t>
      </w:r>
    </w:p>
    <w:p w:rsidR="00B62963" w:rsidRDefault="00B62963"/>
    <w:p w:rsidR="005A2556" w:rsidRDefault="005A2556">
      <w:pPr>
        <w:spacing w:after="200" w:line="276" w:lineRule="auto"/>
        <w:rPr>
          <w:sz w:val="18"/>
          <w:szCs w:val="18"/>
        </w:rPr>
      </w:pPr>
    </w:p>
    <w:p w:rsidR="00B62963" w:rsidRDefault="00875528">
      <w:pPr>
        <w:pStyle w:val="ListParagraph"/>
        <w:ind w:left="426"/>
        <w:rPr>
          <w:szCs w:val="18"/>
        </w:rPr>
      </w:pPr>
      <w:r>
        <w:rPr>
          <w:sz w:val="18"/>
          <w:szCs w:val="18"/>
        </w:rPr>
        <w:t>Informácie o prijatých úveroch, prečerpaniach úverov a prijatých kapitálových príspevkov:</w:t>
      </w:r>
    </w:p>
    <w:p w:rsidR="00B62963" w:rsidRDefault="00B62963">
      <w:pPr>
        <w:pStyle w:val="ListParagraph"/>
        <w:ind w:left="426"/>
        <w:rPr>
          <w:szCs w:val="18"/>
        </w:rPr>
      </w:pPr>
    </w:p>
    <w:p w:rsidR="00B62963" w:rsidRDefault="00B62963">
      <w:pPr>
        <w:ind w:left="426"/>
        <w:rPr>
          <w:b/>
          <w:caps/>
          <w:szCs w:val="18"/>
        </w:rPr>
      </w:pPr>
    </w:p>
    <w:bookmarkStart w:id="78" w:name="_MON_1406099690"/>
    <w:bookmarkEnd w:id="78"/>
    <w:p w:rsidR="00B62963" w:rsidRDefault="009001FA">
      <w:pPr>
        <w:ind w:left="360" w:firstLine="66"/>
        <w:rPr>
          <w:b/>
          <w:caps/>
          <w:szCs w:val="18"/>
        </w:rPr>
      </w:pPr>
      <w:r w:rsidRPr="00FD4736">
        <w:object w:dxaOrig="8956" w:dyaOrig="3751">
          <v:shape id="_x0000_i1073" type="#_x0000_t75" style="width:438.75pt;height:205.5pt" o:ole="" o:preferrelative="f">
            <v:imagedata r:id="rId107" o:title=""/>
            <o:lock v:ext="edit" aspectratio="f"/>
          </v:shape>
          <o:OLEObject Type="Embed" ProgID="Excel.Sheet.12" ShapeID="_x0000_i1073" DrawAspect="Content" ObjectID="_1504013833" r:id="rId108"/>
        </w:object>
      </w:r>
    </w:p>
    <w:p w:rsidR="00B62963" w:rsidRDefault="00871D6F">
      <w:pPr>
        <w:ind w:left="426"/>
        <w:jc w:val="both"/>
        <w:rPr>
          <w:sz w:val="18"/>
          <w:szCs w:val="18"/>
        </w:rPr>
      </w:pPr>
      <w:r w:rsidRPr="00EE2450">
        <w:rPr>
          <w:sz w:val="18"/>
          <w:szCs w:val="18"/>
        </w:rPr>
        <w:t>Jednotlivé úvery a príspevky sa poskytli za nasled</w:t>
      </w:r>
      <w:r w:rsidR="001176F5">
        <w:rPr>
          <w:sz w:val="18"/>
          <w:szCs w:val="18"/>
        </w:rPr>
        <w:t>ujúci</w:t>
      </w:r>
      <w:r w:rsidRPr="00EE2450">
        <w:rPr>
          <w:sz w:val="18"/>
          <w:szCs w:val="18"/>
        </w:rPr>
        <w:t>ch podmienok (opísať podľa konkrétnych podmienok účtov</w:t>
      </w:r>
      <w:r w:rsidR="001176F5">
        <w:rPr>
          <w:sz w:val="18"/>
          <w:szCs w:val="18"/>
        </w:rPr>
        <w:t>n</w:t>
      </w:r>
      <w:r w:rsidRPr="00EE2450">
        <w:rPr>
          <w:sz w:val="18"/>
          <w:szCs w:val="18"/>
        </w:rPr>
        <w:t>ej jednotky):</w:t>
      </w:r>
    </w:p>
    <w:p w:rsidR="00B62963" w:rsidRDefault="00B62963">
      <w:pPr>
        <w:ind w:left="426"/>
        <w:jc w:val="both"/>
        <w:rPr>
          <w:sz w:val="18"/>
          <w:szCs w:val="18"/>
        </w:rPr>
      </w:pPr>
    </w:p>
    <w:p w:rsidR="00B62963" w:rsidRDefault="00B62963">
      <w:pPr>
        <w:ind w:left="426"/>
        <w:jc w:val="both"/>
        <w:rPr>
          <w:szCs w:val="18"/>
        </w:rPr>
      </w:pPr>
    </w:p>
    <w:p w:rsidR="00B62963" w:rsidRDefault="00875528">
      <w:pPr>
        <w:pStyle w:val="Heading1"/>
        <w:numPr>
          <w:ilvl w:val="0"/>
          <w:numId w:val="0"/>
        </w:numPr>
        <w:spacing w:before="120" w:after="60"/>
        <w:ind w:left="426"/>
        <w:jc w:val="both"/>
        <w:rPr>
          <w:b w:val="0"/>
          <w:caps w:val="0"/>
          <w:szCs w:val="18"/>
        </w:rPr>
      </w:pPr>
      <w:r w:rsidRPr="00875528">
        <w:rPr>
          <w:b w:val="0"/>
          <w:caps w:val="0"/>
          <w:szCs w:val="18"/>
        </w:rPr>
        <w:t>Informácie o finančných vzťahoch medzi orgánom verejnej moci a </w:t>
      </w:r>
      <w:r w:rsidR="008A4F86" w:rsidRPr="008A4F86">
        <w:rPr>
          <w:b w:val="0"/>
          <w:caps w:val="0"/>
          <w:szCs w:val="18"/>
        </w:rPr>
        <w:t>Spoločnosťou</w:t>
      </w:r>
      <w:r w:rsidR="003F4C92" w:rsidRPr="003F4C92">
        <w:rPr>
          <w:b w:val="0"/>
          <w:caps w:val="0"/>
          <w:szCs w:val="18"/>
        </w:rPr>
        <w:t>:</w:t>
      </w:r>
    </w:p>
    <w:p w:rsidR="00B62963" w:rsidRDefault="00B62963">
      <w:pPr>
        <w:pStyle w:val="Heading1"/>
        <w:numPr>
          <w:ilvl w:val="0"/>
          <w:numId w:val="0"/>
        </w:numPr>
        <w:spacing w:before="120" w:after="60"/>
        <w:ind w:left="426"/>
        <w:rPr>
          <w:b w:val="0"/>
          <w:caps w:val="0"/>
        </w:rPr>
      </w:pPr>
    </w:p>
    <w:bookmarkStart w:id="79" w:name="_MON_1406096943"/>
    <w:bookmarkEnd w:id="79"/>
    <w:p w:rsidR="00B62963" w:rsidRDefault="009001FA">
      <w:pPr>
        <w:pStyle w:val="Heading1"/>
        <w:numPr>
          <w:ilvl w:val="0"/>
          <w:numId w:val="0"/>
        </w:numPr>
        <w:spacing w:before="120" w:after="60"/>
        <w:ind w:left="360"/>
      </w:pPr>
      <w:r>
        <w:object w:dxaOrig="9018" w:dyaOrig="2785">
          <v:shape id="_x0000_i1074" type="#_x0000_t75" style="width:438.75pt;height:150.75pt" o:ole="" o:preferrelative="f">
            <v:imagedata r:id="rId109" o:title=""/>
            <o:lock v:ext="edit" aspectratio="f"/>
          </v:shape>
          <o:OLEObject Type="Embed" ProgID="Excel.Sheet.12" ShapeID="_x0000_i1074" DrawAspect="Content" ObjectID="_1504013834" r:id="rId110"/>
        </w:object>
      </w:r>
    </w:p>
    <w:p w:rsidR="00B62963" w:rsidRDefault="00B62963">
      <w:pPr>
        <w:pStyle w:val="Heading1"/>
        <w:numPr>
          <w:ilvl w:val="0"/>
          <w:numId w:val="0"/>
        </w:numPr>
        <w:spacing w:before="120" w:after="60"/>
        <w:ind w:left="360"/>
        <w:rPr>
          <w:szCs w:val="18"/>
        </w:rPr>
      </w:pPr>
    </w:p>
    <w:p w:rsidR="0007097A" w:rsidRPr="00054859" w:rsidRDefault="000C17C3">
      <w:pPr>
        <w:spacing w:after="200" w:line="276" w:lineRule="auto"/>
        <w:rPr>
          <w:b/>
          <w:caps/>
          <w:sz w:val="18"/>
          <w:szCs w:val="18"/>
        </w:rPr>
      </w:pPr>
      <w:r w:rsidRPr="000C17C3">
        <w:rPr>
          <w:sz w:val="18"/>
          <w:szCs w:val="18"/>
        </w:rPr>
        <w:br w:type="page"/>
      </w:r>
    </w:p>
    <w:p w:rsidR="00EE21A1" w:rsidRDefault="00EE21A1" w:rsidP="00EE21A1">
      <w:pPr>
        <w:pStyle w:val="Heading1"/>
        <w:tabs>
          <w:tab w:val="clear" w:pos="450"/>
          <w:tab w:val="num" w:pos="360"/>
        </w:tabs>
        <w:spacing w:before="120" w:after="60"/>
        <w:ind w:left="360"/>
      </w:pPr>
      <w:r>
        <w:lastRenderedPageBreak/>
        <w:t xml:space="preserve">informácie účtovných jednotiek, ktorým bolo udelené výlučné právo alebo osobitné právo a účtovných jednotiek, ktorým bolo udelené právo poskytovať služby vo verejnom záujme </w:t>
      </w:r>
    </w:p>
    <w:p w:rsidR="00EE21A1" w:rsidRPr="00054859" w:rsidRDefault="00EE21A1" w:rsidP="00EE21A1">
      <w:pPr>
        <w:rPr>
          <w:sz w:val="18"/>
          <w:szCs w:val="18"/>
        </w:rPr>
      </w:pPr>
    </w:p>
    <w:p w:rsidR="00B62963" w:rsidRDefault="00875528">
      <w:pPr>
        <w:pStyle w:val="Heading1"/>
        <w:numPr>
          <w:ilvl w:val="0"/>
          <w:numId w:val="0"/>
        </w:numPr>
        <w:spacing w:before="120" w:after="60"/>
        <w:ind w:left="709" w:hanging="349"/>
        <w:rPr>
          <w:b w:val="0"/>
          <w:caps w:val="0"/>
          <w:szCs w:val="18"/>
        </w:rPr>
      </w:pPr>
      <w:r>
        <w:rPr>
          <w:b w:val="0"/>
          <w:caps w:val="0"/>
          <w:szCs w:val="18"/>
        </w:rPr>
        <w:t>Uvedú sa informácie o:</w:t>
      </w:r>
    </w:p>
    <w:p w:rsidR="00B62963" w:rsidRDefault="00B62963">
      <w:pPr>
        <w:ind w:left="426"/>
        <w:rPr>
          <w:b/>
          <w:caps/>
          <w:szCs w:val="18"/>
        </w:rPr>
      </w:pPr>
    </w:p>
    <w:p w:rsidR="00B62963" w:rsidRDefault="00875528">
      <w:pPr>
        <w:pStyle w:val="Heading1"/>
        <w:numPr>
          <w:ilvl w:val="0"/>
          <w:numId w:val="5"/>
        </w:numPr>
        <w:spacing w:before="120" w:after="60"/>
        <w:ind w:left="709" w:hanging="349"/>
        <w:rPr>
          <w:b w:val="0"/>
          <w:caps w:val="0"/>
          <w:szCs w:val="18"/>
        </w:rPr>
      </w:pPr>
      <w:r w:rsidRPr="00875528">
        <w:rPr>
          <w:b w:val="0"/>
          <w:caps w:val="0"/>
          <w:szCs w:val="18"/>
        </w:rPr>
        <w:t>všetkých formách prijatej náhrady,</w:t>
      </w:r>
    </w:p>
    <w:p w:rsidR="00B62963" w:rsidRDefault="003F4C92">
      <w:pPr>
        <w:pStyle w:val="Heading1"/>
        <w:numPr>
          <w:ilvl w:val="0"/>
          <w:numId w:val="5"/>
        </w:numPr>
        <w:spacing w:before="120" w:after="60"/>
        <w:ind w:left="709" w:hanging="349"/>
        <w:rPr>
          <w:b w:val="0"/>
          <w:caps w:val="0"/>
          <w:szCs w:val="18"/>
        </w:rPr>
      </w:pPr>
      <w:r w:rsidRPr="003F4C92">
        <w:rPr>
          <w:b w:val="0"/>
          <w:caps w:val="0"/>
          <w:szCs w:val="18"/>
        </w:rPr>
        <w:t>ú</w:t>
      </w:r>
      <w:r w:rsidR="009A1CEB" w:rsidRPr="009A1CEB">
        <w:rPr>
          <w:b w:val="0"/>
          <w:caps w:val="0"/>
          <w:szCs w:val="18"/>
        </w:rPr>
        <w:t>čtovných zásadách p</w:t>
      </w:r>
      <w:r w:rsidR="00AE4AC7" w:rsidRPr="00AE4AC7">
        <w:rPr>
          <w:b w:val="0"/>
          <w:caps w:val="0"/>
          <w:szCs w:val="18"/>
        </w:rPr>
        <w:t>oužitých pri priraďovaní nákladov a výnosov,</w:t>
      </w:r>
    </w:p>
    <w:p w:rsidR="00B62963" w:rsidRDefault="00B55B0A">
      <w:pPr>
        <w:pStyle w:val="Heading1"/>
        <w:numPr>
          <w:ilvl w:val="0"/>
          <w:numId w:val="5"/>
        </w:numPr>
        <w:spacing w:before="120" w:after="60"/>
        <w:ind w:left="709" w:hanging="349"/>
        <w:rPr>
          <w:b w:val="0"/>
          <w:caps w:val="0"/>
          <w:szCs w:val="18"/>
        </w:rPr>
      </w:pPr>
      <w:r w:rsidRPr="00B55B0A">
        <w:rPr>
          <w:b w:val="0"/>
          <w:caps w:val="0"/>
          <w:szCs w:val="18"/>
        </w:rPr>
        <w:t>o</w:t>
      </w:r>
      <w:r w:rsidR="00A20D49" w:rsidRPr="00A20D49">
        <w:rPr>
          <w:b w:val="0"/>
          <w:caps w:val="0"/>
          <w:szCs w:val="18"/>
        </w:rPr>
        <w:t xml:space="preserve">rganizačnej štruktúre účtovnej </w:t>
      </w:r>
      <w:r w:rsidR="00150D3F" w:rsidRPr="00150D3F">
        <w:rPr>
          <w:b w:val="0"/>
          <w:caps w:val="0"/>
          <w:szCs w:val="18"/>
        </w:rPr>
        <w:t>jednotky a jednotlivých činnostiach,</w:t>
      </w:r>
    </w:p>
    <w:p w:rsidR="00B62963" w:rsidRDefault="000C17C3">
      <w:pPr>
        <w:pStyle w:val="Heading1"/>
        <w:numPr>
          <w:ilvl w:val="0"/>
          <w:numId w:val="5"/>
        </w:numPr>
        <w:spacing w:before="120" w:after="60"/>
        <w:ind w:left="709" w:hanging="349"/>
        <w:rPr>
          <w:b w:val="0"/>
          <w:caps w:val="0"/>
          <w:szCs w:val="18"/>
        </w:rPr>
      </w:pPr>
      <w:r w:rsidRPr="000C17C3">
        <w:rPr>
          <w:b w:val="0"/>
          <w:caps w:val="0"/>
          <w:szCs w:val="18"/>
        </w:rPr>
        <w:t>všetkých druhoch činností účtovnej jednotky.</w:t>
      </w:r>
    </w:p>
    <w:p w:rsidR="00B62963" w:rsidRDefault="00B62963">
      <w:pPr>
        <w:pStyle w:val="Heading1"/>
        <w:numPr>
          <w:ilvl w:val="0"/>
          <w:numId w:val="5"/>
        </w:numPr>
        <w:spacing w:before="120" w:after="60"/>
        <w:rPr>
          <w:b w:val="0"/>
          <w:caps w:val="0"/>
          <w:szCs w:val="18"/>
        </w:rPr>
      </w:pPr>
    </w:p>
    <w:p w:rsidR="00D566E2" w:rsidRDefault="003E0FA2">
      <w:pPr>
        <w:pStyle w:val="Heading1"/>
        <w:tabs>
          <w:tab w:val="clear" w:pos="450"/>
          <w:tab w:val="num" w:pos="360"/>
        </w:tabs>
        <w:spacing w:before="120" w:after="60"/>
        <w:ind w:left="360"/>
      </w:pPr>
      <w:r>
        <w:t xml:space="preserve">Prehľad peňažných tokov k 31. decembru </w:t>
      </w:r>
      <w:bookmarkEnd w:id="75"/>
      <w:r w:rsidR="00C4486C">
        <w:t>201</w:t>
      </w:r>
      <w:r w:rsidR="009001FA">
        <w:t>4</w:t>
      </w:r>
    </w:p>
    <w:bookmarkStart w:id="80" w:name="_MON_1405950641"/>
    <w:bookmarkEnd w:id="80"/>
    <w:p w:rsidR="00301C73" w:rsidRPr="009947C9" w:rsidRDefault="009001FA" w:rsidP="003E0FA2">
      <w:pPr>
        <w:pStyle w:val="BodyText"/>
        <w:rPr>
          <w:lang w:val="de-DE"/>
        </w:rPr>
      </w:pPr>
      <w:r>
        <w:object w:dxaOrig="8807" w:dyaOrig="7695">
          <v:shape id="_x0000_i1075" type="#_x0000_t75" style="width:438.75pt;height:431.25pt" o:ole="" o:preferrelative="f">
            <v:imagedata r:id="rId111" o:title=""/>
            <o:lock v:ext="edit" aspectratio="f"/>
          </v:shape>
          <o:OLEObject Type="Embed" ProgID="Excel.Sheet.12" ShapeID="_x0000_i1075" DrawAspect="Content" ObjectID="_1504013835" r:id="rId112"/>
        </w:object>
      </w:r>
    </w:p>
    <w:p w:rsidR="0058479C" w:rsidRPr="007E1E1D" w:rsidRDefault="00301C73" w:rsidP="0058479C">
      <w:pPr>
        <w:pStyle w:val="BodyText"/>
      </w:pPr>
      <w:r w:rsidRPr="00561333">
        <w:rPr>
          <w:b/>
          <w:highlight w:val="yellow"/>
          <w:lang w:val="de-DE"/>
        </w:rPr>
        <w:br w:type="page"/>
      </w:r>
      <w:r w:rsidR="0058479C">
        <w:rPr>
          <w:b/>
        </w:rPr>
        <w:lastRenderedPageBreak/>
        <w:t>Peňažné toky z prevádzky</w:t>
      </w:r>
    </w:p>
    <w:bookmarkStart w:id="81" w:name="_GoBack"/>
    <w:bookmarkStart w:id="82" w:name="_MON_1405950650"/>
    <w:bookmarkEnd w:id="82"/>
    <w:p w:rsidR="000A6FBA" w:rsidRPr="00775BCC" w:rsidRDefault="009001FA" w:rsidP="000A6FBA">
      <w:pPr>
        <w:pStyle w:val="BodyText"/>
        <w:ind w:right="-1"/>
        <w:rPr>
          <w:lang w:val="de-DE"/>
        </w:rPr>
      </w:pPr>
      <w:r>
        <w:object w:dxaOrig="8903" w:dyaOrig="6480">
          <v:shape id="_x0000_i1076" type="#_x0000_t75" style="width:439.5pt;height:357pt" o:ole="" o:preferrelative="f">
            <v:imagedata r:id="rId113" o:title=""/>
            <o:lock v:ext="edit" aspectratio="f"/>
          </v:shape>
          <o:OLEObject Type="Embed" ProgID="Excel.Sheet.12" ShapeID="_x0000_i1076" DrawAspect="Content" ObjectID="_1504013836" r:id="rId114"/>
        </w:object>
      </w:r>
      <w:bookmarkEnd w:id="81"/>
    </w:p>
    <w:p w:rsidR="000A6FBA" w:rsidRPr="00561333" w:rsidRDefault="000A6FBA" w:rsidP="000A6FBA">
      <w:pPr>
        <w:pStyle w:val="BodyText"/>
        <w:ind w:left="0"/>
        <w:rPr>
          <w:highlight w:val="yellow"/>
          <w:lang w:val="de-DE"/>
        </w:rPr>
      </w:pPr>
    </w:p>
    <w:p w:rsidR="0058479C" w:rsidRDefault="0058479C" w:rsidP="0058479C">
      <w:pPr>
        <w:pStyle w:val="BodyText"/>
        <w:rPr>
          <w:b/>
        </w:rPr>
      </w:pPr>
      <w:r>
        <w:rPr>
          <w:b/>
        </w:rPr>
        <w:t>Peňažné prostriedky</w:t>
      </w:r>
    </w:p>
    <w:p w:rsidR="0058479C" w:rsidRDefault="0058479C" w:rsidP="0058479C">
      <w:pPr>
        <w:pStyle w:val="BodyText"/>
        <w:rPr>
          <w:b/>
        </w:rPr>
      </w:pPr>
    </w:p>
    <w:p w:rsidR="0058479C" w:rsidRDefault="0058479C" w:rsidP="0058479C">
      <w:pPr>
        <w:pStyle w:val="Body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BodyText"/>
      </w:pPr>
    </w:p>
    <w:p w:rsidR="0058479C" w:rsidRDefault="00BF5CA9" w:rsidP="0058479C">
      <w:pPr>
        <w:pStyle w:val="BodyText"/>
        <w:rPr>
          <w:b/>
        </w:rPr>
      </w:pPr>
      <w:r>
        <w:rPr>
          <w:b/>
        </w:rPr>
        <w:t>E</w:t>
      </w:r>
      <w:r w:rsidR="0058479C">
        <w:rPr>
          <w:b/>
        </w:rPr>
        <w:t>kvivalenty</w:t>
      </w:r>
      <w:r>
        <w:rPr>
          <w:b/>
        </w:rPr>
        <w:t xml:space="preserve"> peňažných prostriedkov</w:t>
      </w:r>
    </w:p>
    <w:p w:rsidR="0058479C" w:rsidRDefault="0058479C" w:rsidP="0058479C">
      <w:pPr>
        <w:pStyle w:val="BodyText"/>
      </w:pPr>
    </w:p>
    <w:p w:rsidR="0058479C" w:rsidRDefault="00BF5CA9" w:rsidP="0058479C">
      <w:pPr>
        <w:pStyle w:val="Body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BodyText"/>
      </w:pPr>
    </w:p>
    <w:p w:rsidR="0058479C" w:rsidRDefault="0058479C" w:rsidP="0058479C">
      <w:pPr>
        <w:pStyle w:val="BodyText"/>
      </w:pPr>
    </w:p>
    <w:p w:rsidR="0058479C" w:rsidRDefault="0058479C" w:rsidP="0058479C">
      <w:pPr>
        <w:pStyle w:val="BodyText"/>
      </w:pPr>
    </w:p>
    <w:p w:rsidR="007D6502" w:rsidRPr="00F70C00" w:rsidRDefault="007D6502" w:rsidP="0058479C">
      <w:pPr>
        <w:pStyle w:val="BodyText"/>
      </w:pPr>
    </w:p>
    <w:sectPr w:rsidR="007D6502" w:rsidRPr="00F70C00" w:rsidSect="00837B46">
      <w:headerReference w:type="default" r:id="rId115"/>
      <w:pgSz w:w="11906" w:h="16838" w:code="9"/>
      <w:pgMar w:top="1979" w:right="99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1AF6" w:rsidRDefault="007E1AF6" w:rsidP="00E95128">
      <w:r>
        <w:separator/>
      </w:r>
    </w:p>
  </w:endnote>
  <w:endnote w:type="continuationSeparator" w:id="0">
    <w:p w:rsidR="007E1AF6" w:rsidRDefault="007E1AF6"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1AF6" w:rsidRDefault="007E1AF6" w:rsidP="00E95128">
      <w:r>
        <w:separator/>
      </w:r>
    </w:p>
  </w:footnote>
  <w:footnote w:type="continuationSeparator" w:id="0">
    <w:p w:rsidR="007E1AF6" w:rsidRDefault="007E1AF6"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2E6" w:rsidRDefault="000072E6" w:rsidP="00E95128">
    <w:pPr>
      <w:pStyle w:val="Header"/>
      <w:tabs>
        <w:tab w:val="center" w:pos="4820"/>
        <w:tab w:val="right" w:pos="9214"/>
      </w:tabs>
      <w:jc w:val="right"/>
      <w:rPr>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7">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8">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nsid w:val="36BE61C3"/>
    <w:multiLevelType w:val="singleLevel"/>
    <w:tmpl w:val="E6BC554C"/>
    <w:lvl w:ilvl="0">
      <w:start w:val="1"/>
      <w:numFmt w:val="decimal"/>
      <w:pStyle w:val="Heading2"/>
      <w:lvlText w:val="%1."/>
      <w:lvlJc w:val="left"/>
      <w:pPr>
        <w:tabs>
          <w:tab w:val="num" w:pos="360"/>
        </w:tabs>
        <w:ind w:left="360" w:hanging="360"/>
      </w:pPr>
      <w:rPr>
        <w:rFonts w:cs="Times New Roman" w:hint="default"/>
      </w:rPr>
    </w:lvl>
  </w:abstractNum>
  <w:abstractNum w:abstractNumId="12">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73473C13"/>
    <w:multiLevelType w:val="singleLevel"/>
    <w:tmpl w:val="2A50B936"/>
    <w:lvl w:ilvl="0">
      <w:start w:val="1"/>
      <w:numFmt w:val="upperLetter"/>
      <w:pStyle w:val="Heading1"/>
      <w:lvlText w:val="%1."/>
      <w:lvlJc w:val="left"/>
      <w:pPr>
        <w:tabs>
          <w:tab w:val="num" w:pos="450"/>
        </w:tabs>
        <w:ind w:left="450" w:hanging="360"/>
      </w:pPr>
      <w:rPr>
        <w:rFonts w:cs="Times New Roman" w:hint="default"/>
      </w:rPr>
    </w:lvl>
  </w:abstractNum>
  <w:abstractNum w:abstractNumId="15">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4"/>
  </w:num>
  <w:num w:numId="2">
    <w:abstractNumId w:val="11"/>
  </w:num>
  <w:num w:numId="3">
    <w:abstractNumId w:val="10"/>
  </w:num>
  <w:num w:numId="4">
    <w:abstractNumId w:val="15"/>
  </w:num>
  <w:num w:numId="5">
    <w:abstractNumId w:val="0"/>
    <w:lvlOverride w:ilvl="0">
      <w:lvl w:ilvl="0">
        <w:start w:val="1"/>
        <w:numFmt w:val="bullet"/>
        <w:lvlText w:val="-"/>
        <w:legacy w:legacy="1" w:legacySpace="0" w:legacyIndent="360"/>
        <w:lvlJc w:val="left"/>
        <w:pPr>
          <w:ind w:left="360" w:hanging="360"/>
        </w:pPr>
      </w:lvl>
    </w:lvlOverride>
  </w:num>
  <w:num w:numId="6">
    <w:abstractNumId w:val="11"/>
  </w:num>
  <w:num w:numId="7">
    <w:abstractNumId w:val="17"/>
  </w:num>
  <w:num w:numId="8">
    <w:abstractNumId w:val="3"/>
  </w:num>
  <w:num w:numId="9">
    <w:abstractNumId w:val="11"/>
  </w:num>
  <w:num w:numId="10">
    <w:abstractNumId w:val="11"/>
  </w:num>
  <w:num w:numId="11">
    <w:abstractNumId w:val="6"/>
  </w:num>
  <w:num w:numId="12">
    <w:abstractNumId w:val="11"/>
  </w:num>
  <w:num w:numId="13">
    <w:abstractNumId w:val="11"/>
  </w:num>
  <w:num w:numId="14">
    <w:abstractNumId w:val="7"/>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11"/>
    <w:lvlOverride w:ilvl="0">
      <w:startOverride w:val="1"/>
    </w:lvlOverride>
  </w:num>
  <w:num w:numId="19">
    <w:abstractNumId w:val="2"/>
  </w:num>
  <w:num w:numId="20">
    <w:abstractNumId w:val="11"/>
    <w:lvlOverride w:ilvl="0">
      <w:startOverride w:val="1"/>
    </w:lvlOverride>
  </w:num>
  <w:num w:numId="21">
    <w:abstractNumId w:val="12"/>
  </w:num>
  <w:num w:numId="22">
    <w:abstractNumId w:val="9"/>
  </w:num>
  <w:num w:numId="23">
    <w:abstractNumId w:val="8"/>
  </w:num>
  <w:num w:numId="24">
    <w:abstractNumId w:val="18"/>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11"/>
    <w:lvlOverride w:ilvl="0">
      <w:startOverride w:val="1"/>
    </w:lvlOverride>
  </w:num>
  <w:num w:numId="29">
    <w:abstractNumId w:val="11"/>
    <w:lvlOverride w:ilvl="0">
      <w:startOverride w:val="1"/>
    </w:lvlOverride>
  </w:num>
  <w:num w:numId="30">
    <w:abstractNumId w:val="11"/>
  </w:num>
  <w:num w:numId="31">
    <w:abstractNumId w:val="11"/>
  </w:num>
  <w:num w:numId="32">
    <w:abstractNumId w:val="11"/>
  </w:num>
  <w:num w:numId="33">
    <w:abstractNumId w:val="11"/>
  </w:num>
  <w:num w:numId="34">
    <w:abstractNumId w:val="10"/>
    <w:lvlOverride w:ilvl="0">
      <w:startOverride w:val="1"/>
    </w:lvlOverride>
  </w:num>
  <w:num w:numId="35">
    <w:abstractNumId w:val="11"/>
  </w:num>
  <w:num w:numId="36">
    <w:abstractNumId w:val="11"/>
  </w:num>
  <w:num w:numId="37">
    <w:abstractNumId w:val="11"/>
  </w:num>
  <w:num w:numId="38">
    <w:abstractNumId w:val="11"/>
  </w:num>
  <w:num w:numId="39">
    <w:abstractNumId w:val="14"/>
  </w:num>
  <w:num w:numId="40">
    <w:abstractNumId w:val="14"/>
  </w:num>
  <w:num w:numId="41">
    <w:abstractNumId w:val="14"/>
  </w:num>
  <w:num w:numId="42">
    <w:abstractNumId w:val="5"/>
  </w:num>
  <w:num w:numId="43">
    <w:abstractNumId w:val="16"/>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3"/>
  </w:num>
  <w:num w:numId="47">
    <w:abstractNumId w:val="14"/>
  </w:num>
  <w:num w:numId="48">
    <w:abstractNumId w:val="1"/>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40F5"/>
    <w:rsid w:val="00006F02"/>
    <w:rsid w:val="000072E6"/>
    <w:rsid w:val="00010822"/>
    <w:rsid w:val="00010C2A"/>
    <w:rsid w:val="00017791"/>
    <w:rsid w:val="00025561"/>
    <w:rsid w:val="000324E1"/>
    <w:rsid w:val="000331E6"/>
    <w:rsid w:val="000338A2"/>
    <w:rsid w:val="000422E9"/>
    <w:rsid w:val="00042A09"/>
    <w:rsid w:val="00043393"/>
    <w:rsid w:val="00045A17"/>
    <w:rsid w:val="000470EC"/>
    <w:rsid w:val="000517AC"/>
    <w:rsid w:val="00052495"/>
    <w:rsid w:val="00054859"/>
    <w:rsid w:val="00062334"/>
    <w:rsid w:val="000625DB"/>
    <w:rsid w:val="000658BA"/>
    <w:rsid w:val="0007097A"/>
    <w:rsid w:val="0007252B"/>
    <w:rsid w:val="00073853"/>
    <w:rsid w:val="000738DF"/>
    <w:rsid w:val="000739AC"/>
    <w:rsid w:val="00075B41"/>
    <w:rsid w:val="00076486"/>
    <w:rsid w:val="00077153"/>
    <w:rsid w:val="00082DB2"/>
    <w:rsid w:val="0008425B"/>
    <w:rsid w:val="00085A3A"/>
    <w:rsid w:val="00086A82"/>
    <w:rsid w:val="00092C39"/>
    <w:rsid w:val="00093CC4"/>
    <w:rsid w:val="000965D0"/>
    <w:rsid w:val="000A1BBA"/>
    <w:rsid w:val="000A3BBB"/>
    <w:rsid w:val="000A4ACF"/>
    <w:rsid w:val="000A5AA5"/>
    <w:rsid w:val="000A6FBA"/>
    <w:rsid w:val="000B4629"/>
    <w:rsid w:val="000B6195"/>
    <w:rsid w:val="000B7957"/>
    <w:rsid w:val="000C17C3"/>
    <w:rsid w:val="000C2309"/>
    <w:rsid w:val="000C2D66"/>
    <w:rsid w:val="000C2E5F"/>
    <w:rsid w:val="000C68B3"/>
    <w:rsid w:val="000D22FF"/>
    <w:rsid w:val="000E4B8D"/>
    <w:rsid w:val="000E6FA7"/>
    <w:rsid w:val="000F038C"/>
    <w:rsid w:val="000F1306"/>
    <w:rsid w:val="000F27A2"/>
    <w:rsid w:val="000F40C4"/>
    <w:rsid w:val="000F5666"/>
    <w:rsid w:val="000F66C2"/>
    <w:rsid w:val="00102C1A"/>
    <w:rsid w:val="00103B71"/>
    <w:rsid w:val="001176F5"/>
    <w:rsid w:val="00117C0F"/>
    <w:rsid w:val="00120F3A"/>
    <w:rsid w:val="0012205A"/>
    <w:rsid w:val="00126EB9"/>
    <w:rsid w:val="00127D9C"/>
    <w:rsid w:val="00135187"/>
    <w:rsid w:val="00136273"/>
    <w:rsid w:val="00136A4A"/>
    <w:rsid w:val="001408C3"/>
    <w:rsid w:val="00141691"/>
    <w:rsid w:val="00141832"/>
    <w:rsid w:val="001429C3"/>
    <w:rsid w:val="00142DDE"/>
    <w:rsid w:val="001438AC"/>
    <w:rsid w:val="0014486E"/>
    <w:rsid w:val="00146904"/>
    <w:rsid w:val="00147FB3"/>
    <w:rsid w:val="0015039D"/>
    <w:rsid w:val="00150D3F"/>
    <w:rsid w:val="00151067"/>
    <w:rsid w:val="00156231"/>
    <w:rsid w:val="001566D0"/>
    <w:rsid w:val="0015674B"/>
    <w:rsid w:val="00156885"/>
    <w:rsid w:val="00160AAA"/>
    <w:rsid w:val="001645E8"/>
    <w:rsid w:val="001712A8"/>
    <w:rsid w:val="0017267A"/>
    <w:rsid w:val="00172D44"/>
    <w:rsid w:val="001733C5"/>
    <w:rsid w:val="001761C0"/>
    <w:rsid w:val="0017651F"/>
    <w:rsid w:val="00177051"/>
    <w:rsid w:val="00177C59"/>
    <w:rsid w:val="00184E52"/>
    <w:rsid w:val="00193EE6"/>
    <w:rsid w:val="001A0216"/>
    <w:rsid w:val="001A1C39"/>
    <w:rsid w:val="001A566C"/>
    <w:rsid w:val="001A7CD7"/>
    <w:rsid w:val="001B5156"/>
    <w:rsid w:val="001B5855"/>
    <w:rsid w:val="001C0A6A"/>
    <w:rsid w:val="001D06F0"/>
    <w:rsid w:val="001D181E"/>
    <w:rsid w:val="001D3DCB"/>
    <w:rsid w:val="001D4E8A"/>
    <w:rsid w:val="001D507C"/>
    <w:rsid w:val="001D5F78"/>
    <w:rsid w:val="001E03E6"/>
    <w:rsid w:val="001E1815"/>
    <w:rsid w:val="001E27A6"/>
    <w:rsid w:val="001E3B9E"/>
    <w:rsid w:val="001E3EC9"/>
    <w:rsid w:val="001E6A82"/>
    <w:rsid w:val="001E7DAF"/>
    <w:rsid w:val="001F338B"/>
    <w:rsid w:val="001F340D"/>
    <w:rsid w:val="0021293B"/>
    <w:rsid w:val="002130D8"/>
    <w:rsid w:val="00214198"/>
    <w:rsid w:val="00214924"/>
    <w:rsid w:val="0021533B"/>
    <w:rsid w:val="00216E9E"/>
    <w:rsid w:val="0021757D"/>
    <w:rsid w:val="00221F76"/>
    <w:rsid w:val="00225398"/>
    <w:rsid w:val="002304B6"/>
    <w:rsid w:val="0023562B"/>
    <w:rsid w:val="002418D5"/>
    <w:rsid w:val="0024584A"/>
    <w:rsid w:val="00246542"/>
    <w:rsid w:val="00251BF2"/>
    <w:rsid w:val="00254418"/>
    <w:rsid w:val="0025662A"/>
    <w:rsid w:val="00260C4C"/>
    <w:rsid w:val="00262CD4"/>
    <w:rsid w:val="00262E33"/>
    <w:rsid w:val="00271316"/>
    <w:rsid w:val="002724ED"/>
    <w:rsid w:val="0027298D"/>
    <w:rsid w:val="00280D5B"/>
    <w:rsid w:val="00283139"/>
    <w:rsid w:val="002861DB"/>
    <w:rsid w:val="00286A3D"/>
    <w:rsid w:val="00290A84"/>
    <w:rsid w:val="00294BAE"/>
    <w:rsid w:val="002977CC"/>
    <w:rsid w:val="002A264B"/>
    <w:rsid w:val="002A7CDF"/>
    <w:rsid w:val="002B2E36"/>
    <w:rsid w:val="002B4000"/>
    <w:rsid w:val="002B6120"/>
    <w:rsid w:val="002C4BC0"/>
    <w:rsid w:val="002D4AEE"/>
    <w:rsid w:val="002D69FB"/>
    <w:rsid w:val="002D79A9"/>
    <w:rsid w:val="002E0DE7"/>
    <w:rsid w:val="002E0E7B"/>
    <w:rsid w:val="002E31E7"/>
    <w:rsid w:val="002E35FC"/>
    <w:rsid w:val="002F033C"/>
    <w:rsid w:val="002F05C7"/>
    <w:rsid w:val="002F3C09"/>
    <w:rsid w:val="002F5513"/>
    <w:rsid w:val="002F626C"/>
    <w:rsid w:val="002F770F"/>
    <w:rsid w:val="00301031"/>
    <w:rsid w:val="00301C73"/>
    <w:rsid w:val="00307540"/>
    <w:rsid w:val="003147AA"/>
    <w:rsid w:val="00331201"/>
    <w:rsid w:val="00331FD6"/>
    <w:rsid w:val="00335C04"/>
    <w:rsid w:val="00340CB1"/>
    <w:rsid w:val="0034119B"/>
    <w:rsid w:val="00342E08"/>
    <w:rsid w:val="003434C5"/>
    <w:rsid w:val="00352453"/>
    <w:rsid w:val="00354B2F"/>
    <w:rsid w:val="00356616"/>
    <w:rsid w:val="0036502B"/>
    <w:rsid w:val="00367A6E"/>
    <w:rsid w:val="00370F56"/>
    <w:rsid w:val="003734FF"/>
    <w:rsid w:val="00381DEF"/>
    <w:rsid w:val="003846B1"/>
    <w:rsid w:val="003A0F96"/>
    <w:rsid w:val="003A18A1"/>
    <w:rsid w:val="003A4862"/>
    <w:rsid w:val="003A5476"/>
    <w:rsid w:val="003A6371"/>
    <w:rsid w:val="003B03F8"/>
    <w:rsid w:val="003B0472"/>
    <w:rsid w:val="003B2A5D"/>
    <w:rsid w:val="003B591C"/>
    <w:rsid w:val="003C3FDF"/>
    <w:rsid w:val="003C6B7B"/>
    <w:rsid w:val="003D140B"/>
    <w:rsid w:val="003D5127"/>
    <w:rsid w:val="003E0FA2"/>
    <w:rsid w:val="003E1D5F"/>
    <w:rsid w:val="003E25DD"/>
    <w:rsid w:val="003E4261"/>
    <w:rsid w:val="003F28D5"/>
    <w:rsid w:val="003F4C92"/>
    <w:rsid w:val="004007CA"/>
    <w:rsid w:val="00401912"/>
    <w:rsid w:val="00401F9E"/>
    <w:rsid w:val="004027CF"/>
    <w:rsid w:val="0040614D"/>
    <w:rsid w:val="004108AD"/>
    <w:rsid w:val="00411D88"/>
    <w:rsid w:val="00416A0F"/>
    <w:rsid w:val="00420D87"/>
    <w:rsid w:val="00423AFA"/>
    <w:rsid w:val="00424C34"/>
    <w:rsid w:val="004262D7"/>
    <w:rsid w:val="00430148"/>
    <w:rsid w:val="004313A2"/>
    <w:rsid w:val="004330B3"/>
    <w:rsid w:val="004409F5"/>
    <w:rsid w:val="00442157"/>
    <w:rsid w:val="00444033"/>
    <w:rsid w:val="00446423"/>
    <w:rsid w:val="0044737A"/>
    <w:rsid w:val="004508CD"/>
    <w:rsid w:val="00452C96"/>
    <w:rsid w:val="0045465E"/>
    <w:rsid w:val="00460337"/>
    <w:rsid w:val="00460A08"/>
    <w:rsid w:val="0046138C"/>
    <w:rsid w:val="00461D2D"/>
    <w:rsid w:val="00483A16"/>
    <w:rsid w:val="00490ED4"/>
    <w:rsid w:val="00491AF0"/>
    <w:rsid w:val="00491C69"/>
    <w:rsid w:val="00494B7D"/>
    <w:rsid w:val="00496A4E"/>
    <w:rsid w:val="00497423"/>
    <w:rsid w:val="004A045E"/>
    <w:rsid w:val="004A085B"/>
    <w:rsid w:val="004A4D80"/>
    <w:rsid w:val="004A591E"/>
    <w:rsid w:val="004A64A5"/>
    <w:rsid w:val="004A6C40"/>
    <w:rsid w:val="004B0930"/>
    <w:rsid w:val="004B0F19"/>
    <w:rsid w:val="004B2651"/>
    <w:rsid w:val="004B345F"/>
    <w:rsid w:val="004B3FDA"/>
    <w:rsid w:val="004B599A"/>
    <w:rsid w:val="004B69E1"/>
    <w:rsid w:val="004C0B85"/>
    <w:rsid w:val="004C154B"/>
    <w:rsid w:val="004C1C27"/>
    <w:rsid w:val="004C540D"/>
    <w:rsid w:val="004C587E"/>
    <w:rsid w:val="004D1815"/>
    <w:rsid w:val="004D25F3"/>
    <w:rsid w:val="004D3B14"/>
    <w:rsid w:val="004D3B4A"/>
    <w:rsid w:val="004E0168"/>
    <w:rsid w:val="004E0BAA"/>
    <w:rsid w:val="004E0C8C"/>
    <w:rsid w:val="004E7FC9"/>
    <w:rsid w:val="004F1F45"/>
    <w:rsid w:val="00500B7D"/>
    <w:rsid w:val="00503C90"/>
    <w:rsid w:val="00506E0F"/>
    <w:rsid w:val="00507B8B"/>
    <w:rsid w:val="00507CB4"/>
    <w:rsid w:val="005131C0"/>
    <w:rsid w:val="005138B1"/>
    <w:rsid w:val="00515879"/>
    <w:rsid w:val="00530F38"/>
    <w:rsid w:val="00540718"/>
    <w:rsid w:val="00541789"/>
    <w:rsid w:val="00542006"/>
    <w:rsid w:val="0054259E"/>
    <w:rsid w:val="0054552B"/>
    <w:rsid w:val="00545B77"/>
    <w:rsid w:val="00546BD3"/>
    <w:rsid w:val="0054786F"/>
    <w:rsid w:val="00553AFB"/>
    <w:rsid w:val="00554E55"/>
    <w:rsid w:val="00564B72"/>
    <w:rsid w:val="00565ABC"/>
    <w:rsid w:val="00567765"/>
    <w:rsid w:val="0057382A"/>
    <w:rsid w:val="00574527"/>
    <w:rsid w:val="0057480F"/>
    <w:rsid w:val="0058479C"/>
    <w:rsid w:val="00592B74"/>
    <w:rsid w:val="00594529"/>
    <w:rsid w:val="005A2556"/>
    <w:rsid w:val="005A25EA"/>
    <w:rsid w:val="005A38F9"/>
    <w:rsid w:val="005A5552"/>
    <w:rsid w:val="005A76F0"/>
    <w:rsid w:val="005A7FDD"/>
    <w:rsid w:val="005B316E"/>
    <w:rsid w:val="005B4970"/>
    <w:rsid w:val="005B508D"/>
    <w:rsid w:val="005C50FC"/>
    <w:rsid w:val="005C5D9B"/>
    <w:rsid w:val="005C6657"/>
    <w:rsid w:val="005C68C0"/>
    <w:rsid w:val="005D25E4"/>
    <w:rsid w:val="005D2A89"/>
    <w:rsid w:val="005D330E"/>
    <w:rsid w:val="005D4842"/>
    <w:rsid w:val="005D614C"/>
    <w:rsid w:val="005E09B4"/>
    <w:rsid w:val="005E0DD6"/>
    <w:rsid w:val="005E4178"/>
    <w:rsid w:val="005E7AC3"/>
    <w:rsid w:val="005F2BC8"/>
    <w:rsid w:val="005F5D4F"/>
    <w:rsid w:val="005F6E8B"/>
    <w:rsid w:val="005F7FDE"/>
    <w:rsid w:val="0060236A"/>
    <w:rsid w:val="00603EFB"/>
    <w:rsid w:val="006063E8"/>
    <w:rsid w:val="006069D3"/>
    <w:rsid w:val="0060790D"/>
    <w:rsid w:val="006261D1"/>
    <w:rsid w:val="00626223"/>
    <w:rsid w:val="00627514"/>
    <w:rsid w:val="00627B6C"/>
    <w:rsid w:val="00630386"/>
    <w:rsid w:val="00632FB0"/>
    <w:rsid w:val="006339DC"/>
    <w:rsid w:val="00641554"/>
    <w:rsid w:val="00642387"/>
    <w:rsid w:val="0064520D"/>
    <w:rsid w:val="006510AA"/>
    <w:rsid w:val="00651689"/>
    <w:rsid w:val="006575EA"/>
    <w:rsid w:val="00662C25"/>
    <w:rsid w:val="0066618F"/>
    <w:rsid w:val="00666ECC"/>
    <w:rsid w:val="00671BB4"/>
    <w:rsid w:val="006750FE"/>
    <w:rsid w:val="006759B1"/>
    <w:rsid w:val="00676D74"/>
    <w:rsid w:val="0068537D"/>
    <w:rsid w:val="00694931"/>
    <w:rsid w:val="006957CC"/>
    <w:rsid w:val="00697F7C"/>
    <w:rsid w:val="006A3C75"/>
    <w:rsid w:val="006A737C"/>
    <w:rsid w:val="006B3E8C"/>
    <w:rsid w:val="006C27AA"/>
    <w:rsid w:val="006D36EA"/>
    <w:rsid w:val="006D3989"/>
    <w:rsid w:val="006D3C83"/>
    <w:rsid w:val="006D3D0B"/>
    <w:rsid w:val="006D7585"/>
    <w:rsid w:val="006E26E5"/>
    <w:rsid w:val="006E4804"/>
    <w:rsid w:val="006E554A"/>
    <w:rsid w:val="006E7A01"/>
    <w:rsid w:val="006E7B59"/>
    <w:rsid w:val="006F056A"/>
    <w:rsid w:val="006F28DA"/>
    <w:rsid w:val="007019A7"/>
    <w:rsid w:val="00701F03"/>
    <w:rsid w:val="00703344"/>
    <w:rsid w:val="00705108"/>
    <w:rsid w:val="00714597"/>
    <w:rsid w:val="0072695D"/>
    <w:rsid w:val="00726991"/>
    <w:rsid w:val="00726DDA"/>
    <w:rsid w:val="00741092"/>
    <w:rsid w:val="00742680"/>
    <w:rsid w:val="00742780"/>
    <w:rsid w:val="007432E7"/>
    <w:rsid w:val="007434A2"/>
    <w:rsid w:val="00744DA2"/>
    <w:rsid w:val="00746C9E"/>
    <w:rsid w:val="00750259"/>
    <w:rsid w:val="007508D8"/>
    <w:rsid w:val="0075139D"/>
    <w:rsid w:val="00756D0D"/>
    <w:rsid w:val="0076129D"/>
    <w:rsid w:val="007616D8"/>
    <w:rsid w:val="00761E3B"/>
    <w:rsid w:val="007658EA"/>
    <w:rsid w:val="0077399F"/>
    <w:rsid w:val="00775D22"/>
    <w:rsid w:val="00777324"/>
    <w:rsid w:val="00781875"/>
    <w:rsid w:val="007859A6"/>
    <w:rsid w:val="0078754C"/>
    <w:rsid w:val="007902B7"/>
    <w:rsid w:val="007903B8"/>
    <w:rsid w:val="0079191F"/>
    <w:rsid w:val="007A005F"/>
    <w:rsid w:val="007A1781"/>
    <w:rsid w:val="007A4752"/>
    <w:rsid w:val="007A491D"/>
    <w:rsid w:val="007B2031"/>
    <w:rsid w:val="007B2E7A"/>
    <w:rsid w:val="007B314C"/>
    <w:rsid w:val="007B3A69"/>
    <w:rsid w:val="007C00E6"/>
    <w:rsid w:val="007C3B50"/>
    <w:rsid w:val="007D1408"/>
    <w:rsid w:val="007D3E38"/>
    <w:rsid w:val="007D6502"/>
    <w:rsid w:val="007E1AF6"/>
    <w:rsid w:val="007E47FA"/>
    <w:rsid w:val="007E4E9F"/>
    <w:rsid w:val="007F0C3F"/>
    <w:rsid w:val="007F4606"/>
    <w:rsid w:val="00805075"/>
    <w:rsid w:val="0080548E"/>
    <w:rsid w:val="00806EE2"/>
    <w:rsid w:val="00810F9F"/>
    <w:rsid w:val="00815894"/>
    <w:rsid w:val="00815A32"/>
    <w:rsid w:val="00816C5F"/>
    <w:rsid w:val="008323FB"/>
    <w:rsid w:val="0083467A"/>
    <w:rsid w:val="00837B46"/>
    <w:rsid w:val="0085196C"/>
    <w:rsid w:val="008543BA"/>
    <w:rsid w:val="00854DEA"/>
    <w:rsid w:val="00857145"/>
    <w:rsid w:val="00857559"/>
    <w:rsid w:val="00861749"/>
    <w:rsid w:val="008648B4"/>
    <w:rsid w:val="00864CBA"/>
    <w:rsid w:val="00865A66"/>
    <w:rsid w:val="008669C1"/>
    <w:rsid w:val="00871D6F"/>
    <w:rsid w:val="00874443"/>
    <w:rsid w:val="00875528"/>
    <w:rsid w:val="00887301"/>
    <w:rsid w:val="00887683"/>
    <w:rsid w:val="00887C84"/>
    <w:rsid w:val="008925D9"/>
    <w:rsid w:val="0089652C"/>
    <w:rsid w:val="00896DD3"/>
    <w:rsid w:val="008A2D79"/>
    <w:rsid w:val="008A4F86"/>
    <w:rsid w:val="008A5C84"/>
    <w:rsid w:val="008A6D28"/>
    <w:rsid w:val="008A724F"/>
    <w:rsid w:val="008B1B50"/>
    <w:rsid w:val="008B206F"/>
    <w:rsid w:val="008B439F"/>
    <w:rsid w:val="008B6694"/>
    <w:rsid w:val="008D0944"/>
    <w:rsid w:val="008D2F11"/>
    <w:rsid w:val="008D48E9"/>
    <w:rsid w:val="008D4A2B"/>
    <w:rsid w:val="008D4EAD"/>
    <w:rsid w:val="008D7145"/>
    <w:rsid w:val="008D763E"/>
    <w:rsid w:val="008E04AE"/>
    <w:rsid w:val="008E68A4"/>
    <w:rsid w:val="008F0030"/>
    <w:rsid w:val="008F49A3"/>
    <w:rsid w:val="009001FA"/>
    <w:rsid w:val="00900696"/>
    <w:rsid w:val="0090078A"/>
    <w:rsid w:val="00913B04"/>
    <w:rsid w:val="009145D4"/>
    <w:rsid w:val="00915C15"/>
    <w:rsid w:val="009226CD"/>
    <w:rsid w:val="009267AB"/>
    <w:rsid w:val="00935E35"/>
    <w:rsid w:val="009441EB"/>
    <w:rsid w:val="00944984"/>
    <w:rsid w:val="009458E0"/>
    <w:rsid w:val="0095003F"/>
    <w:rsid w:val="00951A64"/>
    <w:rsid w:val="00954399"/>
    <w:rsid w:val="009738C3"/>
    <w:rsid w:val="009743BF"/>
    <w:rsid w:val="009748D7"/>
    <w:rsid w:val="00977B3B"/>
    <w:rsid w:val="0098136C"/>
    <w:rsid w:val="00981A10"/>
    <w:rsid w:val="0098537D"/>
    <w:rsid w:val="00985D23"/>
    <w:rsid w:val="0098647C"/>
    <w:rsid w:val="00986F92"/>
    <w:rsid w:val="00991C72"/>
    <w:rsid w:val="009A1CEB"/>
    <w:rsid w:val="009A57FC"/>
    <w:rsid w:val="009A7168"/>
    <w:rsid w:val="009B56FC"/>
    <w:rsid w:val="009B60B7"/>
    <w:rsid w:val="009B7215"/>
    <w:rsid w:val="009B74C6"/>
    <w:rsid w:val="009B7785"/>
    <w:rsid w:val="009D02E9"/>
    <w:rsid w:val="009D0700"/>
    <w:rsid w:val="009D2ECF"/>
    <w:rsid w:val="009D56BB"/>
    <w:rsid w:val="009E16EA"/>
    <w:rsid w:val="009E1A6A"/>
    <w:rsid w:val="009E5E66"/>
    <w:rsid w:val="009E76B6"/>
    <w:rsid w:val="009F614A"/>
    <w:rsid w:val="009F6927"/>
    <w:rsid w:val="00A02942"/>
    <w:rsid w:val="00A0389B"/>
    <w:rsid w:val="00A05FBA"/>
    <w:rsid w:val="00A07873"/>
    <w:rsid w:val="00A13E99"/>
    <w:rsid w:val="00A2012A"/>
    <w:rsid w:val="00A20D49"/>
    <w:rsid w:val="00A20DD0"/>
    <w:rsid w:val="00A21B29"/>
    <w:rsid w:val="00A25722"/>
    <w:rsid w:val="00A26359"/>
    <w:rsid w:val="00A26C17"/>
    <w:rsid w:val="00A2772B"/>
    <w:rsid w:val="00A31DFF"/>
    <w:rsid w:val="00A41EC6"/>
    <w:rsid w:val="00A443B1"/>
    <w:rsid w:val="00A52311"/>
    <w:rsid w:val="00A5618F"/>
    <w:rsid w:val="00A61B19"/>
    <w:rsid w:val="00A61FB3"/>
    <w:rsid w:val="00A639F4"/>
    <w:rsid w:val="00A6527B"/>
    <w:rsid w:val="00A70B8E"/>
    <w:rsid w:val="00A7144F"/>
    <w:rsid w:val="00A72805"/>
    <w:rsid w:val="00A73577"/>
    <w:rsid w:val="00A76984"/>
    <w:rsid w:val="00A8108C"/>
    <w:rsid w:val="00A8551E"/>
    <w:rsid w:val="00A9048F"/>
    <w:rsid w:val="00A94356"/>
    <w:rsid w:val="00A947C7"/>
    <w:rsid w:val="00A94FFF"/>
    <w:rsid w:val="00A95312"/>
    <w:rsid w:val="00AA2AAB"/>
    <w:rsid w:val="00AA51D1"/>
    <w:rsid w:val="00AA5D23"/>
    <w:rsid w:val="00AB3FDB"/>
    <w:rsid w:val="00AB572C"/>
    <w:rsid w:val="00AB58B6"/>
    <w:rsid w:val="00AB6B04"/>
    <w:rsid w:val="00AC12B2"/>
    <w:rsid w:val="00AC63EC"/>
    <w:rsid w:val="00AD26D8"/>
    <w:rsid w:val="00AD4FCA"/>
    <w:rsid w:val="00AD50F2"/>
    <w:rsid w:val="00AD6758"/>
    <w:rsid w:val="00AD7880"/>
    <w:rsid w:val="00AE0C13"/>
    <w:rsid w:val="00AE4AC7"/>
    <w:rsid w:val="00AE5250"/>
    <w:rsid w:val="00AF29D2"/>
    <w:rsid w:val="00B03577"/>
    <w:rsid w:val="00B0368E"/>
    <w:rsid w:val="00B03E98"/>
    <w:rsid w:val="00B12204"/>
    <w:rsid w:val="00B12629"/>
    <w:rsid w:val="00B146E6"/>
    <w:rsid w:val="00B24BBD"/>
    <w:rsid w:val="00B345EE"/>
    <w:rsid w:val="00B37382"/>
    <w:rsid w:val="00B41461"/>
    <w:rsid w:val="00B417AF"/>
    <w:rsid w:val="00B46345"/>
    <w:rsid w:val="00B55A09"/>
    <w:rsid w:val="00B55B0A"/>
    <w:rsid w:val="00B564FF"/>
    <w:rsid w:val="00B56595"/>
    <w:rsid w:val="00B56CBE"/>
    <w:rsid w:val="00B6076C"/>
    <w:rsid w:val="00B62963"/>
    <w:rsid w:val="00B67573"/>
    <w:rsid w:val="00B71C86"/>
    <w:rsid w:val="00B720C9"/>
    <w:rsid w:val="00B723D4"/>
    <w:rsid w:val="00B765D9"/>
    <w:rsid w:val="00B77494"/>
    <w:rsid w:val="00B80383"/>
    <w:rsid w:val="00B825EB"/>
    <w:rsid w:val="00B84860"/>
    <w:rsid w:val="00B848A8"/>
    <w:rsid w:val="00B866AF"/>
    <w:rsid w:val="00B93CD7"/>
    <w:rsid w:val="00B96BFB"/>
    <w:rsid w:val="00BA11AF"/>
    <w:rsid w:val="00BA3FB7"/>
    <w:rsid w:val="00BB0327"/>
    <w:rsid w:val="00BB218F"/>
    <w:rsid w:val="00BB2336"/>
    <w:rsid w:val="00BC09C5"/>
    <w:rsid w:val="00BC0C8D"/>
    <w:rsid w:val="00BC2294"/>
    <w:rsid w:val="00BC631F"/>
    <w:rsid w:val="00BE075E"/>
    <w:rsid w:val="00BF1727"/>
    <w:rsid w:val="00BF255E"/>
    <w:rsid w:val="00BF425D"/>
    <w:rsid w:val="00BF4303"/>
    <w:rsid w:val="00BF4BD8"/>
    <w:rsid w:val="00BF5CA9"/>
    <w:rsid w:val="00C0257D"/>
    <w:rsid w:val="00C02C96"/>
    <w:rsid w:val="00C03840"/>
    <w:rsid w:val="00C03B46"/>
    <w:rsid w:val="00C0443B"/>
    <w:rsid w:val="00C12F2A"/>
    <w:rsid w:val="00C13216"/>
    <w:rsid w:val="00C22B63"/>
    <w:rsid w:val="00C22C68"/>
    <w:rsid w:val="00C235CB"/>
    <w:rsid w:val="00C24B6B"/>
    <w:rsid w:val="00C42031"/>
    <w:rsid w:val="00C43092"/>
    <w:rsid w:val="00C43A59"/>
    <w:rsid w:val="00C43B83"/>
    <w:rsid w:val="00C44120"/>
    <w:rsid w:val="00C4486C"/>
    <w:rsid w:val="00C459DC"/>
    <w:rsid w:val="00C460D7"/>
    <w:rsid w:val="00C47E49"/>
    <w:rsid w:val="00C520AC"/>
    <w:rsid w:val="00C55C56"/>
    <w:rsid w:val="00C575CA"/>
    <w:rsid w:val="00C672BA"/>
    <w:rsid w:val="00C712A3"/>
    <w:rsid w:val="00C7293F"/>
    <w:rsid w:val="00C72986"/>
    <w:rsid w:val="00C730D3"/>
    <w:rsid w:val="00C74505"/>
    <w:rsid w:val="00C76D6A"/>
    <w:rsid w:val="00C83FF3"/>
    <w:rsid w:val="00C854FD"/>
    <w:rsid w:val="00C94614"/>
    <w:rsid w:val="00C94FB8"/>
    <w:rsid w:val="00CA0147"/>
    <w:rsid w:val="00CA1CFF"/>
    <w:rsid w:val="00CA441D"/>
    <w:rsid w:val="00CA79CF"/>
    <w:rsid w:val="00CB000E"/>
    <w:rsid w:val="00CB0CD3"/>
    <w:rsid w:val="00CB1641"/>
    <w:rsid w:val="00CB18D7"/>
    <w:rsid w:val="00CB3140"/>
    <w:rsid w:val="00CB6A54"/>
    <w:rsid w:val="00CC153E"/>
    <w:rsid w:val="00CC3798"/>
    <w:rsid w:val="00CC3F89"/>
    <w:rsid w:val="00CD0B6A"/>
    <w:rsid w:val="00CD3A8A"/>
    <w:rsid w:val="00CD4F6B"/>
    <w:rsid w:val="00CE44AF"/>
    <w:rsid w:val="00CE612B"/>
    <w:rsid w:val="00CF2329"/>
    <w:rsid w:val="00CF2FC7"/>
    <w:rsid w:val="00CF693F"/>
    <w:rsid w:val="00CF7C4C"/>
    <w:rsid w:val="00D02B99"/>
    <w:rsid w:val="00D04670"/>
    <w:rsid w:val="00D04D91"/>
    <w:rsid w:val="00D1786B"/>
    <w:rsid w:val="00D21626"/>
    <w:rsid w:val="00D24870"/>
    <w:rsid w:val="00D34932"/>
    <w:rsid w:val="00D422DB"/>
    <w:rsid w:val="00D4302D"/>
    <w:rsid w:val="00D4557E"/>
    <w:rsid w:val="00D4583E"/>
    <w:rsid w:val="00D4614E"/>
    <w:rsid w:val="00D51F9E"/>
    <w:rsid w:val="00D529F9"/>
    <w:rsid w:val="00D54563"/>
    <w:rsid w:val="00D551EB"/>
    <w:rsid w:val="00D566E2"/>
    <w:rsid w:val="00D66184"/>
    <w:rsid w:val="00D72087"/>
    <w:rsid w:val="00D73FE9"/>
    <w:rsid w:val="00D74918"/>
    <w:rsid w:val="00D75116"/>
    <w:rsid w:val="00D75C9B"/>
    <w:rsid w:val="00D81072"/>
    <w:rsid w:val="00D901F8"/>
    <w:rsid w:val="00D90AF1"/>
    <w:rsid w:val="00D91A08"/>
    <w:rsid w:val="00D91BEC"/>
    <w:rsid w:val="00D933FB"/>
    <w:rsid w:val="00DA1ABE"/>
    <w:rsid w:val="00DA1B0B"/>
    <w:rsid w:val="00DA2806"/>
    <w:rsid w:val="00DA69AE"/>
    <w:rsid w:val="00DA6F92"/>
    <w:rsid w:val="00DB1FDB"/>
    <w:rsid w:val="00DB4BB7"/>
    <w:rsid w:val="00DC2A64"/>
    <w:rsid w:val="00DC68C3"/>
    <w:rsid w:val="00DC726F"/>
    <w:rsid w:val="00DD23C0"/>
    <w:rsid w:val="00DE16DE"/>
    <w:rsid w:val="00DE1D1A"/>
    <w:rsid w:val="00DE358C"/>
    <w:rsid w:val="00DE5898"/>
    <w:rsid w:val="00DF0212"/>
    <w:rsid w:val="00DF18E1"/>
    <w:rsid w:val="00E02FF0"/>
    <w:rsid w:val="00E10B8A"/>
    <w:rsid w:val="00E1390D"/>
    <w:rsid w:val="00E1728C"/>
    <w:rsid w:val="00E22AD2"/>
    <w:rsid w:val="00E231BA"/>
    <w:rsid w:val="00E23359"/>
    <w:rsid w:val="00E26BE6"/>
    <w:rsid w:val="00E2794A"/>
    <w:rsid w:val="00E34DCA"/>
    <w:rsid w:val="00E34E5E"/>
    <w:rsid w:val="00E3652A"/>
    <w:rsid w:val="00E44B03"/>
    <w:rsid w:val="00E45B32"/>
    <w:rsid w:val="00E45D99"/>
    <w:rsid w:val="00E46C27"/>
    <w:rsid w:val="00E5113F"/>
    <w:rsid w:val="00E52FC0"/>
    <w:rsid w:val="00E5385A"/>
    <w:rsid w:val="00E56466"/>
    <w:rsid w:val="00E5726F"/>
    <w:rsid w:val="00E6166E"/>
    <w:rsid w:val="00E626B1"/>
    <w:rsid w:val="00E627BF"/>
    <w:rsid w:val="00E677EF"/>
    <w:rsid w:val="00E72295"/>
    <w:rsid w:val="00E72C65"/>
    <w:rsid w:val="00E77BCF"/>
    <w:rsid w:val="00E80605"/>
    <w:rsid w:val="00E830DA"/>
    <w:rsid w:val="00E84C69"/>
    <w:rsid w:val="00E854B4"/>
    <w:rsid w:val="00E95128"/>
    <w:rsid w:val="00EA71F4"/>
    <w:rsid w:val="00EA7B8D"/>
    <w:rsid w:val="00EB0931"/>
    <w:rsid w:val="00EB6779"/>
    <w:rsid w:val="00EC0820"/>
    <w:rsid w:val="00EC1DEA"/>
    <w:rsid w:val="00EC24D3"/>
    <w:rsid w:val="00EC5C0B"/>
    <w:rsid w:val="00ED1E98"/>
    <w:rsid w:val="00ED3AA1"/>
    <w:rsid w:val="00ED5F22"/>
    <w:rsid w:val="00ED5F95"/>
    <w:rsid w:val="00ED67D4"/>
    <w:rsid w:val="00ED715D"/>
    <w:rsid w:val="00EE0E21"/>
    <w:rsid w:val="00EE21A1"/>
    <w:rsid w:val="00EE2450"/>
    <w:rsid w:val="00EE7047"/>
    <w:rsid w:val="00EF0B01"/>
    <w:rsid w:val="00EF0F13"/>
    <w:rsid w:val="00EF34AE"/>
    <w:rsid w:val="00EF4E72"/>
    <w:rsid w:val="00EF4FC7"/>
    <w:rsid w:val="00EF5A22"/>
    <w:rsid w:val="00EF688C"/>
    <w:rsid w:val="00F07829"/>
    <w:rsid w:val="00F10E0E"/>
    <w:rsid w:val="00F12594"/>
    <w:rsid w:val="00F12BF1"/>
    <w:rsid w:val="00F150F1"/>
    <w:rsid w:val="00F16F26"/>
    <w:rsid w:val="00F20205"/>
    <w:rsid w:val="00F27004"/>
    <w:rsid w:val="00F4385F"/>
    <w:rsid w:val="00F4619A"/>
    <w:rsid w:val="00F501FB"/>
    <w:rsid w:val="00F54864"/>
    <w:rsid w:val="00F60D47"/>
    <w:rsid w:val="00F6653D"/>
    <w:rsid w:val="00F709E2"/>
    <w:rsid w:val="00F70C00"/>
    <w:rsid w:val="00F70E82"/>
    <w:rsid w:val="00F71552"/>
    <w:rsid w:val="00F75DF5"/>
    <w:rsid w:val="00F77ADF"/>
    <w:rsid w:val="00F802C8"/>
    <w:rsid w:val="00F82153"/>
    <w:rsid w:val="00F838BE"/>
    <w:rsid w:val="00F83A95"/>
    <w:rsid w:val="00F85872"/>
    <w:rsid w:val="00F865E8"/>
    <w:rsid w:val="00F91913"/>
    <w:rsid w:val="00F9359C"/>
    <w:rsid w:val="00F9506A"/>
    <w:rsid w:val="00FA01BC"/>
    <w:rsid w:val="00FA1EF8"/>
    <w:rsid w:val="00FA2A9D"/>
    <w:rsid w:val="00FA44BB"/>
    <w:rsid w:val="00FA6ADD"/>
    <w:rsid w:val="00FA6C5D"/>
    <w:rsid w:val="00FA6D0F"/>
    <w:rsid w:val="00FB0C8B"/>
    <w:rsid w:val="00FB1326"/>
    <w:rsid w:val="00FB2525"/>
    <w:rsid w:val="00FB5521"/>
    <w:rsid w:val="00FC156B"/>
    <w:rsid w:val="00FC1D72"/>
    <w:rsid w:val="00FD0E89"/>
    <w:rsid w:val="00FD44E7"/>
    <w:rsid w:val="00FD4736"/>
    <w:rsid w:val="00FE0172"/>
    <w:rsid w:val="00FE057E"/>
    <w:rsid w:val="00FE2CC6"/>
    <w:rsid w:val="00FE3AB4"/>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13"/>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95128"/>
    <w:pPr>
      <w:tabs>
        <w:tab w:val="center" w:pos="4536"/>
        <w:tab w:val="right" w:pos="9072"/>
      </w:tabs>
    </w:pPr>
  </w:style>
  <w:style w:type="character" w:customStyle="1" w:styleId="HeaderChar">
    <w:name w:val="Header Char"/>
    <w:basedOn w:val="DefaultParagraphFont"/>
    <w:link w:val="Header"/>
    <w:semiHidden/>
    <w:rsid w:val="00E95128"/>
  </w:style>
  <w:style w:type="paragraph" w:styleId="Footer">
    <w:name w:val="footer"/>
    <w:basedOn w:val="Normal"/>
    <w:link w:val="FooterChar"/>
    <w:unhideWhenUsed/>
    <w:rsid w:val="00E95128"/>
    <w:pPr>
      <w:tabs>
        <w:tab w:val="center" w:pos="4536"/>
        <w:tab w:val="right" w:pos="9072"/>
      </w:tabs>
    </w:pPr>
  </w:style>
  <w:style w:type="character" w:customStyle="1" w:styleId="FooterChar">
    <w:name w:val="Footer Char"/>
    <w:basedOn w:val="DefaultParagraphFont"/>
    <w:link w:val="Footer"/>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7"/>
      </w:numPr>
      <w:tabs>
        <w:tab w:val="clear" w:pos="360"/>
        <w:tab w:val="num" w:pos="426"/>
      </w:tabs>
      <w:ind w:hanging="426"/>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character" w:customStyle="1" w:styleId="ra">
    <w:name w:val="ra"/>
    <w:basedOn w:val="DefaultParagraphFont"/>
    <w:rsid w:val="00810F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13"/>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95128"/>
    <w:pPr>
      <w:tabs>
        <w:tab w:val="center" w:pos="4536"/>
        <w:tab w:val="right" w:pos="9072"/>
      </w:tabs>
    </w:pPr>
  </w:style>
  <w:style w:type="character" w:customStyle="1" w:styleId="HeaderChar">
    <w:name w:val="Header Char"/>
    <w:basedOn w:val="DefaultParagraphFont"/>
    <w:link w:val="Header"/>
    <w:semiHidden/>
    <w:rsid w:val="00E95128"/>
  </w:style>
  <w:style w:type="paragraph" w:styleId="Footer">
    <w:name w:val="footer"/>
    <w:basedOn w:val="Normal"/>
    <w:link w:val="FooterChar"/>
    <w:unhideWhenUsed/>
    <w:rsid w:val="00E95128"/>
    <w:pPr>
      <w:tabs>
        <w:tab w:val="center" w:pos="4536"/>
        <w:tab w:val="right" w:pos="9072"/>
      </w:tabs>
    </w:pPr>
  </w:style>
  <w:style w:type="character" w:customStyle="1" w:styleId="FooterChar">
    <w:name w:val="Footer Char"/>
    <w:basedOn w:val="DefaultParagraphFont"/>
    <w:link w:val="Footer"/>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7"/>
      </w:numPr>
      <w:tabs>
        <w:tab w:val="clear" w:pos="360"/>
        <w:tab w:val="num" w:pos="426"/>
      </w:tabs>
      <w:ind w:hanging="426"/>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character" w:customStyle="1" w:styleId="ra">
    <w:name w:val="ra"/>
    <w:basedOn w:val="DefaultParagraphFont"/>
    <w:rsid w:val="00810F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81265235">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8.xlsx"/><Relationship Id="rId117" Type="http://schemas.openxmlformats.org/officeDocument/2006/relationships/theme" Target="theme/theme1.xml"/><Relationship Id="rId21" Type="http://schemas.openxmlformats.org/officeDocument/2006/relationships/image" Target="media/image6.emf"/><Relationship Id="rId42" Type="http://schemas.openxmlformats.org/officeDocument/2006/relationships/package" Target="embeddings/Microsoft_Excel_Worksheet16.xlsx"/><Relationship Id="rId47" Type="http://schemas.openxmlformats.org/officeDocument/2006/relationships/image" Target="media/image19.emf"/><Relationship Id="rId63" Type="http://schemas.openxmlformats.org/officeDocument/2006/relationships/image" Target="media/image27.emf"/><Relationship Id="rId68" Type="http://schemas.openxmlformats.org/officeDocument/2006/relationships/package" Target="embeddings/Microsoft_Excel_Worksheet29.xlsx"/><Relationship Id="rId84" Type="http://schemas.openxmlformats.org/officeDocument/2006/relationships/package" Target="embeddings/Microsoft_Excel_Worksheet37.xlsx"/><Relationship Id="rId89" Type="http://schemas.openxmlformats.org/officeDocument/2006/relationships/image" Target="media/image40.emf"/><Relationship Id="rId112" Type="http://schemas.openxmlformats.org/officeDocument/2006/relationships/package" Target="embeddings/Microsoft_Excel_Worksheet51.xlsx"/><Relationship Id="rId16" Type="http://schemas.openxmlformats.org/officeDocument/2006/relationships/package" Target="embeddings/Microsoft_Excel_Worksheet3.xlsx"/><Relationship Id="rId107" Type="http://schemas.openxmlformats.org/officeDocument/2006/relationships/image" Target="media/image49.emf"/><Relationship Id="rId11" Type="http://schemas.openxmlformats.org/officeDocument/2006/relationships/hyperlink" Target="http://orsr.sk/hladaj_osoba.asp?PR=Mocsel&amp;MENO=Erica&amp;SID=0&amp;T=f0&amp;R=1" TargetMode="External"/><Relationship Id="rId32" Type="http://schemas.openxmlformats.org/officeDocument/2006/relationships/package" Target="embeddings/Microsoft_Excel_Worksheet11.xlsx"/><Relationship Id="rId37" Type="http://schemas.openxmlformats.org/officeDocument/2006/relationships/image" Target="media/image14.emf"/><Relationship Id="rId53" Type="http://schemas.openxmlformats.org/officeDocument/2006/relationships/image" Target="media/image22.emf"/><Relationship Id="rId58" Type="http://schemas.openxmlformats.org/officeDocument/2006/relationships/package" Target="embeddings/Microsoft_Excel_Worksheet24.xlsx"/><Relationship Id="rId74" Type="http://schemas.openxmlformats.org/officeDocument/2006/relationships/package" Target="embeddings/Microsoft_Excel_Worksheet32.xlsx"/><Relationship Id="rId79" Type="http://schemas.openxmlformats.org/officeDocument/2006/relationships/image" Target="media/image35.emf"/><Relationship Id="rId102" Type="http://schemas.openxmlformats.org/officeDocument/2006/relationships/package" Target="embeddings/Microsoft_Excel_Worksheet46.xlsx"/><Relationship Id="rId5" Type="http://schemas.openxmlformats.org/officeDocument/2006/relationships/settings" Target="settings.xml"/><Relationship Id="rId90" Type="http://schemas.openxmlformats.org/officeDocument/2006/relationships/package" Target="embeddings/Microsoft_Excel_Worksheet40.xlsx"/><Relationship Id="rId95" Type="http://schemas.openxmlformats.org/officeDocument/2006/relationships/image" Target="media/image43.emf"/><Relationship Id="rId22" Type="http://schemas.openxmlformats.org/officeDocument/2006/relationships/package" Target="embeddings/Microsoft_Excel_Worksheet6.xlsx"/><Relationship Id="rId27" Type="http://schemas.openxmlformats.org/officeDocument/2006/relationships/image" Target="media/image9.emf"/><Relationship Id="rId43" Type="http://schemas.openxmlformats.org/officeDocument/2006/relationships/image" Target="media/image17.emf"/><Relationship Id="rId48" Type="http://schemas.openxmlformats.org/officeDocument/2006/relationships/package" Target="embeddings/Microsoft_Excel_Worksheet19.xlsx"/><Relationship Id="rId64" Type="http://schemas.openxmlformats.org/officeDocument/2006/relationships/package" Target="embeddings/Microsoft_Excel_Worksheet27.xlsx"/><Relationship Id="rId69" Type="http://schemas.openxmlformats.org/officeDocument/2006/relationships/image" Target="media/image30.emf"/><Relationship Id="rId113" Type="http://schemas.openxmlformats.org/officeDocument/2006/relationships/image" Target="media/image52.emf"/><Relationship Id="rId80" Type="http://schemas.openxmlformats.org/officeDocument/2006/relationships/package" Target="embeddings/Microsoft_Excel_Worksheet35.xlsx"/><Relationship Id="rId85" Type="http://schemas.openxmlformats.org/officeDocument/2006/relationships/image" Target="media/image38.emf"/><Relationship Id="rId12" Type="http://schemas.openxmlformats.org/officeDocument/2006/relationships/hyperlink" Target="http://orsr.sk/hladaj_osoba.asp?PR=Mocsel&amp;MENO=Erica&amp;SID=0&amp;T=f0&amp;R=1" TargetMode="External"/><Relationship Id="rId17" Type="http://schemas.openxmlformats.org/officeDocument/2006/relationships/image" Target="media/image4.emf"/><Relationship Id="rId33" Type="http://schemas.openxmlformats.org/officeDocument/2006/relationships/image" Target="media/image12.emf"/><Relationship Id="rId38" Type="http://schemas.openxmlformats.org/officeDocument/2006/relationships/package" Target="embeddings/Microsoft_Excel_Worksheet14.xlsx"/><Relationship Id="rId59" Type="http://schemas.openxmlformats.org/officeDocument/2006/relationships/image" Target="media/image25.emf"/><Relationship Id="rId103" Type="http://schemas.openxmlformats.org/officeDocument/2006/relationships/image" Target="media/image47.emf"/><Relationship Id="rId108" Type="http://schemas.openxmlformats.org/officeDocument/2006/relationships/package" Target="embeddings/Microsoft_Excel_Worksheet49.xlsx"/><Relationship Id="rId54" Type="http://schemas.openxmlformats.org/officeDocument/2006/relationships/package" Target="embeddings/Microsoft_Excel_Worksheet22.xlsx"/><Relationship Id="rId70" Type="http://schemas.openxmlformats.org/officeDocument/2006/relationships/package" Target="embeddings/Microsoft_Excel_Worksheet30.xlsx"/><Relationship Id="rId75" Type="http://schemas.openxmlformats.org/officeDocument/2006/relationships/image" Target="media/image33.emf"/><Relationship Id="rId91" Type="http://schemas.openxmlformats.org/officeDocument/2006/relationships/image" Target="media/image41.emf"/><Relationship Id="rId96" Type="http://schemas.openxmlformats.org/officeDocument/2006/relationships/package" Target="embeddings/Microsoft_Excel_Worksheet43.xlsx"/><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7.emf"/><Relationship Id="rId28" Type="http://schemas.openxmlformats.org/officeDocument/2006/relationships/package" Target="embeddings/Microsoft_Excel_Worksheet9.xlsx"/><Relationship Id="rId49" Type="http://schemas.openxmlformats.org/officeDocument/2006/relationships/image" Target="media/image20.emf"/><Relationship Id="rId114" Type="http://schemas.openxmlformats.org/officeDocument/2006/relationships/package" Target="embeddings/Microsoft_Excel_Worksheet52.xlsx"/><Relationship Id="rId10" Type="http://schemas.openxmlformats.org/officeDocument/2006/relationships/package" Target="embeddings/Microsoft_Excel_Worksheet1.xlsx"/><Relationship Id="rId31" Type="http://schemas.openxmlformats.org/officeDocument/2006/relationships/image" Target="media/image11.emf"/><Relationship Id="rId44" Type="http://schemas.openxmlformats.org/officeDocument/2006/relationships/package" Target="embeddings/Microsoft_Excel_Worksheet17.xlsx"/><Relationship Id="rId52" Type="http://schemas.openxmlformats.org/officeDocument/2006/relationships/package" Target="embeddings/Microsoft_Excel_Worksheet21.xlsx"/><Relationship Id="rId60" Type="http://schemas.openxmlformats.org/officeDocument/2006/relationships/package" Target="embeddings/Microsoft_Excel_Worksheet25.xlsx"/><Relationship Id="rId65" Type="http://schemas.openxmlformats.org/officeDocument/2006/relationships/image" Target="media/image28.emf"/><Relationship Id="rId73" Type="http://schemas.openxmlformats.org/officeDocument/2006/relationships/image" Target="media/image32.emf"/><Relationship Id="rId78" Type="http://schemas.openxmlformats.org/officeDocument/2006/relationships/package" Target="embeddings/Microsoft_Excel_Worksheet34.xlsx"/><Relationship Id="rId81" Type="http://schemas.openxmlformats.org/officeDocument/2006/relationships/image" Target="media/image36.emf"/><Relationship Id="rId86" Type="http://schemas.openxmlformats.org/officeDocument/2006/relationships/package" Target="embeddings/Microsoft_Excel_Worksheet38.xlsx"/><Relationship Id="rId94" Type="http://schemas.openxmlformats.org/officeDocument/2006/relationships/package" Target="embeddings/Microsoft_Excel_Worksheet42.xlsx"/><Relationship Id="rId99" Type="http://schemas.openxmlformats.org/officeDocument/2006/relationships/image" Target="media/image45.emf"/><Relationship Id="rId101" Type="http://schemas.openxmlformats.org/officeDocument/2006/relationships/image" Target="media/image46.emf"/><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image" Target="media/image2.emf"/><Relationship Id="rId18" Type="http://schemas.openxmlformats.org/officeDocument/2006/relationships/package" Target="embeddings/Microsoft_Excel_Worksheet4.xlsx"/><Relationship Id="rId39" Type="http://schemas.openxmlformats.org/officeDocument/2006/relationships/image" Target="media/image15.emf"/><Relationship Id="rId109" Type="http://schemas.openxmlformats.org/officeDocument/2006/relationships/image" Target="media/image50.emf"/><Relationship Id="rId34" Type="http://schemas.openxmlformats.org/officeDocument/2006/relationships/package" Target="embeddings/Microsoft_Excel_Worksheet12.xlsx"/><Relationship Id="rId50" Type="http://schemas.openxmlformats.org/officeDocument/2006/relationships/package" Target="embeddings/Microsoft_Excel_Worksheet20.xlsx"/><Relationship Id="rId55" Type="http://schemas.openxmlformats.org/officeDocument/2006/relationships/image" Target="media/image23.emf"/><Relationship Id="rId76" Type="http://schemas.openxmlformats.org/officeDocument/2006/relationships/package" Target="embeddings/Microsoft_Excel_Worksheet33.xlsx"/><Relationship Id="rId97" Type="http://schemas.openxmlformats.org/officeDocument/2006/relationships/image" Target="media/image44.emf"/><Relationship Id="rId104" Type="http://schemas.openxmlformats.org/officeDocument/2006/relationships/package" Target="embeddings/Microsoft_Excel_Worksheet47.xlsx"/><Relationship Id="rId7" Type="http://schemas.openxmlformats.org/officeDocument/2006/relationships/footnotes" Target="footnotes.xml"/><Relationship Id="rId71" Type="http://schemas.openxmlformats.org/officeDocument/2006/relationships/image" Target="media/image31.emf"/><Relationship Id="rId92" Type="http://schemas.openxmlformats.org/officeDocument/2006/relationships/package" Target="embeddings/Microsoft_Excel_Worksheet41.xlsx"/><Relationship Id="rId2" Type="http://schemas.openxmlformats.org/officeDocument/2006/relationships/numbering" Target="numbering.xml"/><Relationship Id="rId29" Type="http://schemas.openxmlformats.org/officeDocument/2006/relationships/image" Target="media/image10.emf"/><Relationship Id="rId24" Type="http://schemas.openxmlformats.org/officeDocument/2006/relationships/package" Target="embeddings/Microsoft_Excel_Worksheet7.xlsx"/><Relationship Id="rId40" Type="http://schemas.openxmlformats.org/officeDocument/2006/relationships/package" Target="embeddings/Microsoft_Excel_Worksheet15.xlsx"/><Relationship Id="rId45" Type="http://schemas.openxmlformats.org/officeDocument/2006/relationships/image" Target="media/image18.emf"/><Relationship Id="rId66" Type="http://schemas.openxmlformats.org/officeDocument/2006/relationships/package" Target="embeddings/Microsoft_Excel_Worksheet28.xlsx"/><Relationship Id="rId87" Type="http://schemas.openxmlformats.org/officeDocument/2006/relationships/image" Target="media/image39.emf"/><Relationship Id="rId110" Type="http://schemas.openxmlformats.org/officeDocument/2006/relationships/package" Target="embeddings/Microsoft_Excel_Worksheet50.xlsx"/><Relationship Id="rId115" Type="http://schemas.openxmlformats.org/officeDocument/2006/relationships/header" Target="header1.xml"/><Relationship Id="rId61" Type="http://schemas.openxmlformats.org/officeDocument/2006/relationships/image" Target="media/image26.emf"/><Relationship Id="rId82" Type="http://schemas.openxmlformats.org/officeDocument/2006/relationships/package" Target="embeddings/Microsoft_Excel_Worksheet36.xlsx"/><Relationship Id="rId19" Type="http://schemas.openxmlformats.org/officeDocument/2006/relationships/image" Target="media/image5.emf"/><Relationship Id="rId14" Type="http://schemas.openxmlformats.org/officeDocument/2006/relationships/package" Target="embeddings/Microsoft_Excel_Worksheet2.xlsx"/><Relationship Id="rId30" Type="http://schemas.openxmlformats.org/officeDocument/2006/relationships/package" Target="embeddings/Microsoft_Excel_Worksheet10.xlsx"/><Relationship Id="rId35" Type="http://schemas.openxmlformats.org/officeDocument/2006/relationships/image" Target="media/image13.emf"/><Relationship Id="rId56" Type="http://schemas.openxmlformats.org/officeDocument/2006/relationships/package" Target="embeddings/Microsoft_Excel_Worksheet23.xlsx"/><Relationship Id="rId77" Type="http://schemas.openxmlformats.org/officeDocument/2006/relationships/image" Target="media/image34.emf"/><Relationship Id="rId100" Type="http://schemas.openxmlformats.org/officeDocument/2006/relationships/package" Target="embeddings/Microsoft_Excel_Worksheet45.xlsx"/><Relationship Id="rId105" Type="http://schemas.openxmlformats.org/officeDocument/2006/relationships/image" Target="media/image48.emf"/><Relationship Id="rId8" Type="http://schemas.openxmlformats.org/officeDocument/2006/relationships/endnotes" Target="endnotes.xml"/><Relationship Id="rId51" Type="http://schemas.openxmlformats.org/officeDocument/2006/relationships/image" Target="media/image21.emf"/><Relationship Id="rId72" Type="http://schemas.openxmlformats.org/officeDocument/2006/relationships/package" Target="embeddings/Microsoft_Excel_Worksheet31.xlsx"/><Relationship Id="rId93" Type="http://schemas.openxmlformats.org/officeDocument/2006/relationships/image" Target="media/image42.emf"/><Relationship Id="rId98" Type="http://schemas.openxmlformats.org/officeDocument/2006/relationships/package" Target="embeddings/Microsoft_Excel_Worksheet44.xlsx"/><Relationship Id="rId3" Type="http://schemas.openxmlformats.org/officeDocument/2006/relationships/styles" Target="styles.xml"/><Relationship Id="rId25" Type="http://schemas.openxmlformats.org/officeDocument/2006/relationships/image" Target="media/image8.emf"/><Relationship Id="rId46" Type="http://schemas.openxmlformats.org/officeDocument/2006/relationships/package" Target="embeddings/Microsoft_Excel_Worksheet18.xlsx"/><Relationship Id="rId67" Type="http://schemas.openxmlformats.org/officeDocument/2006/relationships/image" Target="media/image29.emf"/><Relationship Id="rId116" Type="http://schemas.openxmlformats.org/officeDocument/2006/relationships/fontTable" Target="fontTable.xml"/><Relationship Id="rId20" Type="http://schemas.openxmlformats.org/officeDocument/2006/relationships/package" Target="embeddings/Microsoft_Excel_Worksheet5.xlsx"/><Relationship Id="rId41" Type="http://schemas.openxmlformats.org/officeDocument/2006/relationships/image" Target="media/image16.emf"/><Relationship Id="rId62" Type="http://schemas.openxmlformats.org/officeDocument/2006/relationships/package" Target="embeddings/Microsoft_Excel_Worksheet26.xlsx"/><Relationship Id="rId83" Type="http://schemas.openxmlformats.org/officeDocument/2006/relationships/image" Target="media/image37.emf"/><Relationship Id="rId88" Type="http://schemas.openxmlformats.org/officeDocument/2006/relationships/package" Target="embeddings/Microsoft_Excel_Worksheet39.xlsx"/><Relationship Id="rId111" Type="http://schemas.openxmlformats.org/officeDocument/2006/relationships/image" Target="media/image51.emf"/><Relationship Id="rId15" Type="http://schemas.openxmlformats.org/officeDocument/2006/relationships/image" Target="media/image3.emf"/><Relationship Id="rId36" Type="http://schemas.openxmlformats.org/officeDocument/2006/relationships/package" Target="embeddings/Microsoft_Excel_Worksheet13.xlsx"/><Relationship Id="rId57" Type="http://schemas.openxmlformats.org/officeDocument/2006/relationships/image" Target="media/image24.emf"/><Relationship Id="rId106" Type="http://schemas.openxmlformats.org/officeDocument/2006/relationships/package" Target="embeddings/Microsoft_Excel_Worksheet48.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7C3178-0D3A-4D94-B921-4874A4161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37</Pages>
  <Words>4173</Words>
  <Characters>23789</Characters>
  <Application>Microsoft Office Word</Application>
  <DocSecurity>0</DocSecurity>
  <Lines>198</Lines>
  <Paragraphs>55</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KPMG</Company>
  <LinksUpToDate>false</LinksUpToDate>
  <CharactersWithSpaces>27907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user</cp:lastModifiedBy>
  <cp:revision>11</cp:revision>
  <cp:lastPrinted>2012-08-10T10:31:00Z</cp:lastPrinted>
  <dcterms:created xsi:type="dcterms:W3CDTF">2015-09-17T14:18:00Z</dcterms:created>
  <dcterms:modified xsi:type="dcterms:W3CDTF">2015-09-17T14:40:00Z</dcterms:modified>
</cp:coreProperties>
</file>