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42FC8" w:rsidRDefault="003A6735">
      <w:r>
        <w:t>INFORMÁCIE O ÚČTOVNEJ JEDNOTKE</w:t>
      </w:r>
    </w:p>
    <w:p w:rsidR="00C42FC8" w:rsidRDefault="00C42FC8">
      <w:pPr>
        <w:tabs>
          <w:tab w:val="left" w:pos="0"/>
        </w:tabs>
        <w:rPr>
          <w:rFonts w:ascii="Arial Narrow" w:hAnsi="Arial Narrow" w:cs="Arial Narrow"/>
          <w:sz w:val="18"/>
          <w:szCs w:val="18"/>
        </w:rPr>
      </w:pPr>
    </w:p>
    <w:p w:rsidR="00C42FC8" w:rsidRDefault="003A6735">
      <w:pPr>
        <w:tabs>
          <w:tab w:val="left" w:pos="0"/>
        </w:tabs>
        <w:rPr>
          <w:rFonts w:ascii="Arial" w:hAnsi="Arial" w:cs="Arial"/>
          <w:b/>
          <w:bCs/>
          <w:sz w:val="22"/>
          <w:szCs w:val="22"/>
        </w:rPr>
      </w:pPr>
      <w:r>
        <w:rPr>
          <w:rFonts w:ascii="Arial" w:hAnsi="Arial" w:cs="Arial"/>
          <w:b/>
          <w:bCs/>
          <w:sz w:val="22"/>
          <w:szCs w:val="22"/>
        </w:rPr>
        <w:t>a) Obchodné meno a sídlo spoločnosti</w:t>
      </w:r>
    </w:p>
    <w:p w:rsidR="00C42FC8" w:rsidRDefault="00C42FC8">
      <w:pPr>
        <w:tabs>
          <w:tab w:val="left" w:pos="0"/>
        </w:tabs>
        <w:rPr>
          <w:rFonts w:ascii="Arial Narrow" w:hAnsi="Arial Narrow" w:cs="Arial Narrow"/>
          <w:sz w:val="18"/>
          <w:szCs w:val="18"/>
        </w:rPr>
      </w:pPr>
    </w:p>
    <w:p w:rsidR="00C42FC8" w:rsidRDefault="00C42FC8">
      <w:pPr>
        <w:tabs>
          <w:tab w:val="left" w:pos="0"/>
        </w:tabs>
        <w:rPr>
          <w:rFonts w:ascii="Arial Narrow" w:hAnsi="Arial Narrow" w:cs="Arial Narrow"/>
          <w:sz w:val="18"/>
          <w:szCs w:val="18"/>
        </w:rPr>
      </w:pPr>
    </w:p>
    <w:p w:rsidR="00C42FC8" w:rsidRDefault="003A6735">
      <w:pPr>
        <w:tabs>
          <w:tab w:val="left" w:pos="0"/>
        </w:tabs>
        <w:rPr>
          <w:rFonts w:ascii="Arial Narrow" w:hAnsi="Arial Narrow" w:cs="Arial Narrow"/>
          <w:sz w:val="22"/>
          <w:szCs w:val="22"/>
        </w:rPr>
      </w:pPr>
      <w:r>
        <w:rPr>
          <w:rFonts w:ascii="Arial Narrow" w:hAnsi="Arial Narrow" w:cs="Arial Narrow"/>
          <w:sz w:val="22"/>
          <w:szCs w:val="22"/>
        </w:rPr>
        <w:t xml:space="preserve">Obchodné meno: </w:t>
      </w:r>
      <w:bookmarkStart w:id="0" w:name="ONAME"/>
      <w:bookmarkEnd w:id="0"/>
      <w:r>
        <w:rPr>
          <w:rFonts w:ascii="Arial Narrow" w:hAnsi="Arial Narrow" w:cs="Arial Narrow"/>
          <w:sz w:val="22"/>
          <w:szCs w:val="22"/>
        </w:rPr>
        <w:t>.</w:t>
      </w:r>
      <w:bookmarkStart w:id="1" w:name="ONAME_END"/>
      <w:bookmarkEnd w:id="1"/>
      <w:r>
        <w:rPr>
          <w:rFonts w:ascii="Arial Narrow" w:hAnsi="Arial Narrow" w:cs="Arial Narrow"/>
          <w:sz w:val="22"/>
          <w:szCs w:val="22"/>
        </w:rPr>
        <w:t xml:space="preserve"> STELIT s.r.o.</w:t>
      </w:r>
    </w:p>
    <w:p w:rsidR="00C42FC8" w:rsidRDefault="00C42FC8">
      <w:pPr>
        <w:tabs>
          <w:tab w:val="left" w:pos="0"/>
        </w:tabs>
        <w:rPr>
          <w:rFonts w:ascii="Arial Narrow" w:hAnsi="Arial Narrow" w:cs="Arial Narrow"/>
          <w:sz w:val="18"/>
          <w:szCs w:val="18"/>
        </w:rPr>
      </w:pPr>
    </w:p>
    <w:p w:rsidR="00C42FC8" w:rsidRDefault="003A6735">
      <w:pPr>
        <w:tabs>
          <w:tab w:val="left" w:pos="0"/>
        </w:tabs>
        <w:rPr>
          <w:rFonts w:ascii="Arial Narrow" w:hAnsi="Arial Narrow" w:cs="Arial Narrow"/>
          <w:sz w:val="22"/>
          <w:szCs w:val="22"/>
        </w:rPr>
      </w:pPr>
      <w:r>
        <w:rPr>
          <w:rFonts w:ascii="Arial Narrow" w:hAnsi="Arial Narrow" w:cs="Arial Narrow"/>
          <w:sz w:val="22"/>
          <w:szCs w:val="22"/>
        </w:rPr>
        <w:t xml:space="preserve">Sídlo: </w:t>
      </w:r>
      <w:bookmarkStart w:id="2" w:name="ADRESA_END"/>
      <w:bookmarkStart w:id="3" w:name="ADRESA"/>
      <w:bookmarkEnd w:id="2"/>
      <w:bookmarkEnd w:id="3"/>
      <w:r>
        <w:rPr>
          <w:rFonts w:ascii="Arial Narrow" w:hAnsi="Arial Narrow" w:cs="Arial Narrow"/>
          <w:sz w:val="22"/>
          <w:szCs w:val="22"/>
        </w:rPr>
        <w:t>Hlavná 1/1795</w:t>
      </w:r>
    </w:p>
    <w:p w:rsidR="00C42FC8" w:rsidRDefault="00C42FC8">
      <w:pPr>
        <w:tabs>
          <w:tab w:val="left" w:pos="0"/>
        </w:tabs>
        <w:rPr>
          <w:rFonts w:ascii="Arial Narrow" w:hAnsi="Arial Narrow" w:cs="Arial Narrow"/>
          <w:sz w:val="18"/>
          <w:szCs w:val="18"/>
        </w:rPr>
      </w:pPr>
    </w:p>
    <w:p w:rsidR="00C42FC8" w:rsidRDefault="003A6735">
      <w:pPr>
        <w:tabs>
          <w:tab w:val="left" w:pos="0"/>
        </w:tabs>
        <w:rPr>
          <w:rFonts w:ascii="Arial Narrow" w:hAnsi="Arial Narrow" w:cs="Arial Narrow"/>
          <w:sz w:val="22"/>
          <w:szCs w:val="22"/>
        </w:rPr>
      </w:pPr>
      <w:r>
        <w:rPr>
          <w:rFonts w:ascii="Arial Narrow" w:hAnsi="Arial Narrow" w:cs="Arial Narrow"/>
          <w:sz w:val="22"/>
          <w:szCs w:val="22"/>
        </w:rPr>
        <w:t>založená dňa</w:t>
      </w:r>
    </w:p>
    <w:p w:rsidR="00C42FC8" w:rsidRDefault="003A6735">
      <w:pPr>
        <w:tabs>
          <w:tab w:val="left" w:pos="0"/>
        </w:tabs>
        <w:rPr>
          <w:rFonts w:ascii="Arial Narrow" w:hAnsi="Arial Narrow" w:cs="Arial Narrow"/>
          <w:sz w:val="22"/>
          <w:szCs w:val="22"/>
        </w:rPr>
      </w:pPr>
      <w:r>
        <w:rPr>
          <w:rFonts w:ascii="Arial Narrow" w:hAnsi="Arial Narrow" w:cs="Arial Narrow"/>
          <w:sz w:val="22"/>
          <w:szCs w:val="22"/>
        </w:rPr>
        <w:t xml:space="preserve">zapísaná do obchodného registra dňa </w:t>
      </w:r>
    </w:p>
    <w:p w:rsidR="00C42FC8" w:rsidRDefault="00C42FC8">
      <w:pPr>
        <w:tabs>
          <w:tab w:val="left" w:pos="0"/>
        </w:tabs>
        <w:rPr>
          <w:rFonts w:ascii="Arial Narrow" w:hAnsi="Arial Narrow" w:cs="Arial Narrow"/>
          <w:sz w:val="18"/>
          <w:szCs w:val="18"/>
        </w:rPr>
      </w:pPr>
    </w:p>
    <w:p w:rsidR="00C42FC8" w:rsidRDefault="003A6735">
      <w:pPr>
        <w:tabs>
          <w:tab w:val="left" w:pos="0"/>
        </w:tabs>
        <w:rPr>
          <w:rFonts w:ascii="Arial" w:hAnsi="Arial" w:cs="Arial"/>
          <w:b/>
          <w:bCs/>
          <w:sz w:val="22"/>
          <w:szCs w:val="22"/>
        </w:rPr>
      </w:pPr>
      <w:r>
        <w:rPr>
          <w:rFonts w:ascii="Arial" w:hAnsi="Arial" w:cs="Arial"/>
          <w:b/>
          <w:bCs/>
          <w:sz w:val="22"/>
          <w:szCs w:val="22"/>
        </w:rPr>
        <w:t>b) Hlavné činnosti spoločnosti</w:t>
      </w:r>
    </w:p>
    <w:p w:rsidR="00C42FC8" w:rsidRDefault="003A6735">
      <w:pPr>
        <w:tabs>
          <w:tab w:val="left" w:pos="0"/>
        </w:tabs>
        <w:rPr>
          <w:rFonts w:ascii="Arial" w:hAnsi="Arial" w:cs="Arial"/>
          <w:b/>
          <w:bCs/>
          <w:sz w:val="22"/>
          <w:szCs w:val="22"/>
        </w:rPr>
      </w:pPr>
      <w:r>
        <w:rPr>
          <w:rFonts w:ascii="Calibri" w:hAnsi="Calibri" w:cs="Calibri"/>
          <w:sz w:val="18"/>
          <w:szCs w:val="18"/>
          <w:lang w:eastAsia="sk-SK"/>
        </w:rPr>
        <w:t>1. inžinierska činnosť,</w:t>
      </w:r>
    </w:p>
    <w:p w:rsidR="00C42FC8" w:rsidRDefault="003A6735">
      <w:pPr>
        <w:rPr>
          <w:rFonts w:ascii="Calibri" w:hAnsi="Calibri" w:cs="Calibri"/>
          <w:sz w:val="18"/>
          <w:szCs w:val="18"/>
          <w:lang w:eastAsia="sk-SK"/>
        </w:rPr>
      </w:pPr>
      <w:r>
        <w:rPr>
          <w:rFonts w:ascii="Calibri" w:hAnsi="Calibri" w:cs="Calibri"/>
          <w:sz w:val="18"/>
          <w:szCs w:val="18"/>
          <w:lang w:eastAsia="sk-SK"/>
        </w:rPr>
        <w:t>2. konštruovanie,</w:t>
      </w:r>
    </w:p>
    <w:p w:rsidR="00C42FC8" w:rsidRDefault="003A6735">
      <w:r>
        <w:rPr>
          <w:rFonts w:ascii="Calibri" w:hAnsi="Calibri" w:cs="Calibri"/>
          <w:sz w:val="18"/>
          <w:szCs w:val="18"/>
          <w:lang w:eastAsia="sk-SK"/>
        </w:rPr>
        <w:t>3. montáž v oblasti chemického, potravinárskeho a strojárskeho priemyslu,</w:t>
      </w:r>
    </w:p>
    <w:p w:rsidR="00C42FC8" w:rsidRDefault="003A6735">
      <w:r>
        <w:rPr>
          <w:rFonts w:ascii="Calibri" w:hAnsi="Calibri" w:cs="Calibri"/>
          <w:sz w:val="18"/>
          <w:szCs w:val="18"/>
          <w:lang w:eastAsia="sk-SK"/>
        </w:rPr>
        <w:t>4. výroba strojov pre drevársku výrobu,</w:t>
      </w:r>
    </w:p>
    <w:p w:rsidR="00C42FC8" w:rsidRDefault="003A6735">
      <w:r>
        <w:rPr>
          <w:rFonts w:ascii="Calibri" w:hAnsi="Calibri" w:cs="Calibri"/>
          <w:sz w:val="18"/>
          <w:szCs w:val="18"/>
          <w:lang w:eastAsia="sk-SK"/>
        </w:rPr>
        <w:t>5. strojárenská výroba okrem koncesovaných a viazaných živnosti,</w:t>
      </w:r>
    </w:p>
    <w:p w:rsidR="00C42FC8" w:rsidRDefault="003A6735">
      <w:pPr>
        <w:tabs>
          <w:tab w:val="left" w:pos="0"/>
        </w:tabs>
      </w:pPr>
      <w:r>
        <w:rPr>
          <w:rFonts w:ascii="Calibri" w:hAnsi="Calibri" w:cs="Calibri"/>
          <w:sz w:val="18"/>
          <w:szCs w:val="18"/>
          <w:lang w:eastAsia="sk-SK"/>
        </w:rPr>
        <w:t>6. veľkoobchod, okrem koncesovaných živnosti a drahých kovov.</w:t>
      </w:r>
    </w:p>
    <w:p w:rsidR="00C42FC8" w:rsidRDefault="00C42FC8">
      <w:pPr>
        <w:tabs>
          <w:tab w:val="left" w:pos="0"/>
        </w:tabs>
        <w:rPr>
          <w:rFonts w:ascii="Arial Narrow" w:hAnsi="Arial Narrow" w:cs="Arial Narrow"/>
          <w:sz w:val="18"/>
          <w:szCs w:val="18"/>
        </w:rPr>
      </w:pPr>
    </w:p>
    <w:p w:rsidR="00C42FC8" w:rsidRDefault="00C42FC8">
      <w:pPr>
        <w:tabs>
          <w:tab w:val="left" w:pos="0"/>
        </w:tabs>
        <w:rPr>
          <w:rFonts w:ascii="Arial Narrow" w:hAnsi="Arial Narrow" w:cs="Arial Narrow"/>
          <w:sz w:val="18"/>
          <w:szCs w:val="18"/>
        </w:rPr>
      </w:pPr>
    </w:p>
    <w:p w:rsidR="00C42FC8" w:rsidRDefault="003A6735">
      <w:pPr>
        <w:pStyle w:val="TaxEdit2"/>
      </w:pPr>
      <w:r>
        <w:t>c) Priemerný počet zamestnancov</w:t>
      </w:r>
    </w:p>
    <w:p w:rsidR="00C42FC8" w:rsidRDefault="00C42FC8">
      <w:pPr>
        <w:ind w:left="1080"/>
        <w:rPr>
          <w:rFonts w:ascii="Arial Narrow" w:hAnsi="Arial Narrow" w:cs="Arial Narrow"/>
          <w:sz w:val="18"/>
          <w:szCs w:val="18"/>
        </w:rPr>
      </w:pPr>
    </w:p>
    <w:tbl>
      <w:tblPr>
        <w:tblW w:w="9001" w:type="dxa"/>
        <w:tblBorders>
          <w:top w:val="double" w:sz="4" w:space="0" w:color="00000A"/>
          <w:left w:val="double" w:sz="4" w:space="0" w:color="00000A"/>
          <w:bottom w:val="double" w:sz="4" w:space="0" w:color="00000A"/>
          <w:right w:val="double" w:sz="4" w:space="0" w:color="00000A"/>
          <w:insideH w:val="double" w:sz="4" w:space="0" w:color="00000A"/>
          <w:insideV w:val="double" w:sz="4" w:space="0" w:color="00000A"/>
        </w:tblBorders>
        <w:tblCellMar>
          <w:left w:w="60" w:type="dxa"/>
          <w:right w:w="70" w:type="dxa"/>
        </w:tblCellMar>
        <w:tblLook w:val="0000"/>
      </w:tblPr>
      <w:tblGrid>
        <w:gridCol w:w="3046"/>
        <w:gridCol w:w="2357"/>
        <w:gridCol w:w="3598"/>
      </w:tblGrid>
      <w:tr w:rsidR="00C42FC8">
        <w:tc>
          <w:tcPr>
            <w:tcW w:w="3046" w:type="dxa"/>
            <w:tcBorders>
              <w:top w:val="double" w:sz="4" w:space="0" w:color="00000A"/>
              <w:left w:val="double" w:sz="4" w:space="0" w:color="00000A"/>
              <w:bottom w:val="double" w:sz="4" w:space="0" w:color="00000A"/>
              <w:right w:val="double" w:sz="4" w:space="0" w:color="00000A"/>
            </w:tcBorders>
            <w:shd w:val="clear" w:color="auto" w:fill="FFFFFF"/>
            <w:tcMar>
              <w:left w:w="60" w:type="dxa"/>
            </w:tcMar>
            <w:vAlign w:val="center"/>
          </w:tcPr>
          <w:p w:rsidR="00C42FC8" w:rsidRDefault="003A6735">
            <w:pPr>
              <w:pStyle w:val="Nadpis3"/>
            </w:pPr>
            <w:r>
              <w:t>Názov položky</w:t>
            </w:r>
          </w:p>
        </w:tc>
        <w:tc>
          <w:tcPr>
            <w:tcW w:w="2357" w:type="dxa"/>
            <w:tcBorders>
              <w:top w:val="double" w:sz="4" w:space="0" w:color="00000A"/>
              <w:left w:val="double" w:sz="4" w:space="0" w:color="00000A"/>
              <w:bottom w:val="double" w:sz="4" w:space="0" w:color="00000A"/>
              <w:right w:val="double" w:sz="4" w:space="0" w:color="00000A"/>
            </w:tcBorders>
            <w:shd w:val="clear" w:color="auto" w:fill="FFFFFF"/>
            <w:tcMar>
              <w:left w:w="60"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3598" w:type="dxa"/>
            <w:tcBorders>
              <w:top w:val="double" w:sz="4" w:space="0" w:color="00000A"/>
              <w:left w:val="double" w:sz="4" w:space="0" w:color="00000A"/>
              <w:bottom w:val="double" w:sz="4" w:space="0" w:color="00000A"/>
              <w:right w:val="double" w:sz="4" w:space="0" w:color="00000A"/>
            </w:tcBorders>
            <w:shd w:val="clear" w:color="auto" w:fill="FFFFFF"/>
            <w:tcMar>
              <w:left w:w="60"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Bezprostredne predchádzajúce</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účtovné obdobie</w:t>
            </w:r>
          </w:p>
        </w:tc>
      </w:tr>
      <w:tr w:rsidR="00C42FC8">
        <w:trPr>
          <w:trHeight w:val="418"/>
        </w:trPr>
        <w:tc>
          <w:tcPr>
            <w:tcW w:w="3046" w:type="dxa"/>
            <w:tcBorders>
              <w:top w:val="double" w:sz="4" w:space="0" w:color="00000A"/>
              <w:left w:val="double" w:sz="4" w:space="0" w:color="00000A"/>
              <w:bottom w:val="single" w:sz="4" w:space="0" w:color="00000A"/>
              <w:right w:val="single" w:sz="4" w:space="0" w:color="00000A"/>
            </w:tcBorders>
            <w:shd w:val="clear" w:color="auto" w:fill="auto"/>
            <w:tcMar>
              <w:left w:w="60"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Priemerný prepočítaný počet zamestnancov</w:t>
            </w:r>
          </w:p>
        </w:tc>
        <w:tc>
          <w:tcPr>
            <w:tcW w:w="2357" w:type="dxa"/>
            <w:tcBorders>
              <w:top w:val="doub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16</w:t>
            </w:r>
          </w:p>
        </w:tc>
        <w:tc>
          <w:tcPr>
            <w:tcW w:w="3598" w:type="dxa"/>
            <w:tcBorders>
              <w:top w:val="double" w:sz="4" w:space="0" w:color="00000A"/>
              <w:left w:val="single" w:sz="4" w:space="0" w:color="00000A"/>
              <w:bottom w:val="single" w:sz="4" w:space="0" w:color="00000A"/>
              <w:right w:val="double" w:sz="4" w:space="0" w:color="00000A"/>
            </w:tcBorders>
            <w:shd w:val="clear" w:color="auto" w:fill="auto"/>
            <w:tcMar>
              <w:left w:w="70"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25</w:t>
            </w:r>
          </w:p>
        </w:tc>
      </w:tr>
      <w:tr w:rsidR="00C42FC8">
        <w:tc>
          <w:tcPr>
            <w:tcW w:w="3046" w:type="dxa"/>
            <w:tcBorders>
              <w:top w:val="single" w:sz="4" w:space="0" w:color="00000A"/>
              <w:left w:val="double" w:sz="4" w:space="0" w:color="00000A"/>
              <w:bottom w:val="single" w:sz="4" w:space="0" w:color="00000A"/>
              <w:right w:val="single" w:sz="4" w:space="0" w:color="00000A"/>
            </w:tcBorders>
            <w:shd w:val="clear" w:color="auto" w:fill="auto"/>
            <w:tcMar>
              <w:left w:w="60"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Stav zamestnancov ku dňu, ku ktorému sa zostavuje účtovná závierka, z toho:</w:t>
            </w:r>
          </w:p>
        </w:tc>
        <w:tc>
          <w:tcPr>
            <w:tcW w:w="235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16</w:t>
            </w:r>
          </w:p>
        </w:tc>
        <w:tc>
          <w:tcPr>
            <w:tcW w:w="3598" w:type="dxa"/>
            <w:tcBorders>
              <w:top w:val="single" w:sz="4" w:space="0" w:color="00000A"/>
              <w:left w:val="single" w:sz="4" w:space="0" w:color="00000A"/>
              <w:bottom w:val="single" w:sz="4" w:space="0" w:color="00000A"/>
              <w:right w:val="double" w:sz="4" w:space="0" w:color="00000A"/>
            </w:tcBorders>
            <w:shd w:val="clear" w:color="auto" w:fill="auto"/>
            <w:tcMar>
              <w:left w:w="70"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25</w:t>
            </w:r>
          </w:p>
        </w:tc>
      </w:tr>
      <w:tr w:rsidR="00C42FC8">
        <w:trPr>
          <w:trHeight w:val="421"/>
        </w:trPr>
        <w:tc>
          <w:tcPr>
            <w:tcW w:w="3046" w:type="dxa"/>
            <w:tcBorders>
              <w:top w:val="single" w:sz="4" w:space="0" w:color="00000A"/>
              <w:left w:val="double" w:sz="4" w:space="0" w:color="00000A"/>
              <w:bottom w:val="double" w:sz="4" w:space="0" w:color="00000A"/>
              <w:right w:val="single" w:sz="4" w:space="0" w:color="00000A"/>
            </w:tcBorders>
            <w:shd w:val="clear" w:color="auto" w:fill="auto"/>
            <w:tcMar>
              <w:left w:w="60"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Počet vedúcich zamestnancov</w:t>
            </w:r>
          </w:p>
        </w:tc>
        <w:tc>
          <w:tcPr>
            <w:tcW w:w="2357" w:type="dxa"/>
            <w:tcBorders>
              <w:top w:val="single" w:sz="4" w:space="0" w:color="00000A"/>
              <w:left w:val="single" w:sz="4" w:space="0" w:color="00000A"/>
              <w:bottom w:val="double" w:sz="4" w:space="0" w:color="00000A"/>
              <w:right w:val="single" w:sz="4" w:space="0" w:color="00000A"/>
            </w:tcBorders>
            <w:shd w:val="clear" w:color="auto" w:fill="auto"/>
            <w:tcMar>
              <w:left w:w="70"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w:t>
            </w:r>
          </w:p>
        </w:tc>
        <w:tc>
          <w:tcPr>
            <w:tcW w:w="3598" w:type="dxa"/>
            <w:tcBorders>
              <w:top w:val="single" w:sz="4" w:space="0" w:color="00000A"/>
              <w:left w:val="single" w:sz="4" w:space="0" w:color="00000A"/>
              <w:bottom w:val="double" w:sz="4" w:space="0" w:color="00000A"/>
              <w:right w:val="double" w:sz="4" w:space="0" w:color="00000A"/>
            </w:tcBorders>
            <w:shd w:val="clear" w:color="auto" w:fill="auto"/>
            <w:tcMar>
              <w:left w:w="70"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w:t>
            </w:r>
          </w:p>
        </w:tc>
      </w:tr>
    </w:tbl>
    <w:p w:rsidR="00C42FC8" w:rsidRDefault="00C42FC8">
      <w:pPr>
        <w:pStyle w:val="Styl2"/>
        <w:rPr>
          <w:b w:val="0"/>
          <w:bCs w:val="0"/>
          <w:i w:val="0"/>
          <w:iCs w:val="0"/>
          <w:sz w:val="18"/>
          <w:szCs w:val="18"/>
        </w:rPr>
      </w:pPr>
    </w:p>
    <w:p w:rsidR="00C42FC8" w:rsidRDefault="003A6735">
      <w:pPr>
        <w:pStyle w:val="TaxEdit2"/>
      </w:pPr>
      <w:r>
        <w:t>d) Údaje o neobmedzenom ručení</w:t>
      </w:r>
    </w:p>
    <w:p w:rsidR="00C42FC8" w:rsidRDefault="003A6735">
      <w:pPr>
        <w:pStyle w:val="TaxEdit2"/>
      </w:pPr>
      <w:r>
        <w:rPr>
          <w:rFonts w:ascii="Calibri" w:hAnsi="Calibri" w:cs="Calibri"/>
          <w:sz w:val="18"/>
          <w:szCs w:val="18"/>
          <w:lang w:eastAsia="sk-SK"/>
        </w:rPr>
        <w:t>účtovná jednotka nie je neobmedzene ručiacim spoločníkom v iných účtovných jednotkách*</w:t>
      </w:r>
    </w:p>
    <w:p w:rsidR="00C42FC8" w:rsidRDefault="00C42FC8">
      <w:pPr>
        <w:tabs>
          <w:tab w:val="left" w:pos="2790"/>
        </w:tabs>
        <w:ind w:left="1080"/>
        <w:rPr>
          <w:rFonts w:ascii="Arial Narrow" w:hAnsi="Arial Narrow" w:cs="Arial Narrow"/>
          <w:sz w:val="18"/>
          <w:szCs w:val="18"/>
        </w:rPr>
      </w:pPr>
    </w:p>
    <w:p w:rsidR="00C42FC8" w:rsidRDefault="003A6735">
      <w:pPr>
        <w:pStyle w:val="TaxEdit2"/>
      </w:pPr>
      <w:r>
        <w:t>e) Právny dôvod na zostavenie účtovnej závierky</w:t>
      </w:r>
    </w:p>
    <w:p w:rsidR="00C42FC8" w:rsidRDefault="00C42FC8">
      <w:pPr>
        <w:pStyle w:val="TaxEdit"/>
        <w:rPr>
          <w:sz w:val="18"/>
          <w:szCs w:val="18"/>
        </w:rPr>
      </w:pPr>
    </w:p>
    <w:p w:rsidR="00C42FC8" w:rsidRDefault="003A6735">
      <w:pPr>
        <w:pStyle w:val="TaxEdit"/>
        <w:ind w:hanging="284"/>
        <w:rPr>
          <w:rFonts w:ascii="Arial Narrow" w:hAnsi="Arial Narrow" w:cs="Arial Narrow"/>
          <w:b w:val="0"/>
          <w:bCs w:val="0"/>
        </w:rPr>
      </w:pPr>
      <w:r>
        <w:rPr>
          <w:rFonts w:ascii="Arial Narrow" w:hAnsi="Arial Narrow" w:cs="Arial Narrow"/>
        </w:rPr>
        <w:t>riadna</w:t>
      </w:r>
      <w:r>
        <w:rPr>
          <w:rFonts w:ascii="Arial Narrow" w:hAnsi="Arial Narrow" w:cs="Arial Narrow"/>
          <w:b w:val="0"/>
          <w:bCs w:val="0"/>
        </w:rPr>
        <w:t xml:space="preserve"> podľa § 17 ods. 6 Zákona 431/2002 Z. z. o účtovníctve  za obdobie od 1.1.2014 -30.12.2014</w:t>
      </w:r>
    </w:p>
    <w:p w:rsidR="00C42FC8" w:rsidRDefault="00C42FC8">
      <w:pPr>
        <w:pStyle w:val="TaxEdit2"/>
        <w:rPr>
          <w:rFonts w:ascii="Arial Narrow" w:hAnsi="Arial Narrow" w:cs="Arial Narrow"/>
          <w:sz w:val="18"/>
          <w:szCs w:val="18"/>
        </w:rPr>
      </w:pPr>
    </w:p>
    <w:p w:rsidR="00C42FC8" w:rsidRDefault="003A6735">
      <w:pPr>
        <w:pStyle w:val="TaxEdit2"/>
      </w:pPr>
      <w:r>
        <w:t>f) Dátum schválenia účtovnej závierky za predchádzajúce účtovné obdobie</w:t>
      </w:r>
    </w:p>
    <w:p w:rsidR="00C42FC8" w:rsidRDefault="00C42FC8">
      <w:pPr>
        <w:pStyle w:val="TaxEdit2"/>
        <w:rPr>
          <w:rFonts w:ascii="Arial Narrow" w:hAnsi="Arial Narrow" w:cs="Arial Narrow"/>
        </w:rPr>
      </w:pPr>
    </w:p>
    <w:p w:rsidR="00C42FC8" w:rsidRDefault="003A6735">
      <w:pPr>
        <w:pStyle w:val="TaxEdit2"/>
        <w:rPr>
          <w:rFonts w:ascii="Arial Narrow" w:hAnsi="Arial Narrow" w:cs="Arial Narrow"/>
          <w:b w:val="0"/>
          <w:bCs w:val="0"/>
        </w:rPr>
      </w:pPr>
      <w:r>
        <w:rPr>
          <w:rFonts w:ascii="Arial Narrow" w:hAnsi="Arial Narrow" w:cs="Arial Narrow"/>
          <w:b w:val="0"/>
          <w:bCs w:val="0"/>
        </w:rPr>
        <w:t xml:space="preserve"> </w:t>
      </w:r>
      <w:bookmarkStart w:id="4" w:name="DATUMSCHV_END"/>
      <w:bookmarkStart w:id="5" w:name="DATUMSCHV"/>
      <w:bookmarkStart w:id="6" w:name="DATUMCHV"/>
      <w:bookmarkEnd w:id="4"/>
      <w:bookmarkEnd w:id="5"/>
      <w:bookmarkEnd w:id="6"/>
      <w:r>
        <w:rPr>
          <w:rFonts w:ascii="Arial Narrow" w:hAnsi="Arial Narrow" w:cs="Arial Narrow"/>
          <w:b w:val="0"/>
          <w:bCs w:val="0"/>
        </w:rPr>
        <w:t xml:space="preserve">Účtovná závierka spoločnosti  za predchádzajúce účtovné obdobie, bola schválená v Trenčíne  dňa 31.7.2014  </w:t>
      </w:r>
    </w:p>
    <w:p w:rsidR="00C42FC8" w:rsidRDefault="00C42FC8">
      <w:pPr>
        <w:pStyle w:val="TaxEdit2"/>
        <w:rPr>
          <w:rFonts w:ascii="Arial Narrow" w:hAnsi="Arial Narrow" w:cs="Arial Narrow"/>
          <w:b w:val="0"/>
          <w:bCs w:val="0"/>
          <w:sz w:val="18"/>
          <w:szCs w:val="18"/>
        </w:rPr>
      </w:pPr>
    </w:p>
    <w:p w:rsidR="00C42FC8" w:rsidRDefault="00C42FC8">
      <w:pPr>
        <w:pStyle w:val="TaxEdit2"/>
        <w:rPr>
          <w:rFonts w:ascii="Arial Narrow" w:hAnsi="Arial Narrow" w:cs="Arial Narrow"/>
          <w:b w:val="0"/>
          <w:bCs w:val="0"/>
          <w:sz w:val="18"/>
          <w:szCs w:val="18"/>
        </w:rPr>
      </w:pPr>
    </w:p>
    <w:p w:rsidR="00C42FC8" w:rsidRDefault="003A6735">
      <w:pPr>
        <w:pStyle w:val="Styl1"/>
        <w:numPr>
          <w:ilvl w:val="0"/>
          <w:numId w:val="4"/>
        </w:numPr>
        <w:ind w:left="426"/>
        <w:rPr>
          <w:rFonts w:ascii="Arial" w:hAnsi="Arial" w:cs="Arial"/>
          <w:sz w:val="24"/>
          <w:szCs w:val="24"/>
        </w:rPr>
      </w:pPr>
      <w:r>
        <w:rPr>
          <w:rFonts w:ascii="Arial" w:hAnsi="Arial" w:cs="Arial"/>
          <w:sz w:val="24"/>
          <w:szCs w:val="24"/>
        </w:rPr>
        <w:t>INFORMÁCIE O KONSOLIDOVANOM CELKU</w:t>
      </w:r>
    </w:p>
    <w:p w:rsidR="00C42FC8" w:rsidRDefault="00C42FC8">
      <w:pPr>
        <w:pStyle w:val="Styl1"/>
        <w:ind w:left="360"/>
      </w:pPr>
    </w:p>
    <w:p w:rsidR="00C42FC8" w:rsidRDefault="003A6735">
      <w:pPr>
        <w:rPr>
          <w:rFonts w:ascii="Arial Narrow" w:hAnsi="Arial Narrow" w:cs="Arial Narrow"/>
          <w:sz w:val="22"/>
          <w:szCs w:val="22"/>
        </w:rPr>
      </w:pPr>
      <w:r>
        <w:rPr>
          <w:rFonts w:ascii="Arial Narrow" w:hAnsi="Arial Narrow" w:cs="Arial Narrow"/>
          <w:sz w:val="22"/>
          <w:szCs w:val="22"/>
        </w:rPr>
        <w:t xml:space="preserve">účtovná jednotka  je súčasťou konsolidovaného celku     </w:t>
      </w:r>
      <w:r>
        <w:rPr>
          <w:rFonts w:ascii="Arial Narrow" w:hAnsi="Arial Narrow" w:cs="Arial Narrow"/>
          <w:b/>
          <w:bCs/>
          <w:sz w:val="22"/>
          <w:szCs w:val="22"/>
        </w:rPr>
        <w:t>nie</w:t>
      </w:r>
    </w:p>
    <w:p w:rsidR="00C42FC8" w:rsidRDefault="00C42FC8">
      <w:pPr>
        <w:pStyle w:val="TaxEdit"/>
        <w:ind w:hanging="284"/>
        <w:rPr>
          <w:sz w:val="18"/>
          <w:szCs w:val="18"/>
        </w:rPr>
      </w:pPr>
    </w:p>
    <w:p w:rsidR="00C42FC8" w:rsidRDefault="00C42FC8">
      <w:pPr>
        <w:pStyle w:val="TaxEdit"/>
        <w:ind w:hanging="284"/>
        <w:rPr>
          <w:sz w:val="18"/>
          <w:szCs w:val="18"/>
        </w:rPr>
      </w:pPr>
    </w:p>
    <w:p w:rsidR="00C42FC8" w:rsidRDefault="003A6735">
      <w:pPr>
        <w:pStyle w:val="Styl1"/>
        <w:numPr>
          <w:ilvl w:val="0"/>
          <w:numId w:val="1"/>
        </w:numPr>
        <w:tabs>
          <w:tab w:val="left" w:pos="284"/>
        </w:tabs>
        <w:ind w:left="0" w:firstLine="0"/>
        <w:rPr>
          <w:rFonts w:ascii="Arial" w:hAnsi="Arial" w:cs="Arial"/>
          <w:sz w:val="24"/>
          <w:szCs w:val="24"/>
        </w:rPr>
      </w:pPr>
      <w:r>
        <w:rPr>
          <w:rFonts w:ascii="Arial" w:hAnsi="Arial" w:cs="Arial"/>
          <w:sz w:val="24"/>
          <w:szCs w:val="24"/>
        </w:rPr>
        <w:t>ĎALŠIE INFORMÁCIE O</w:t>
      </w:r>
    </w:p>
    <w:p w:rsidR="00C42FC8" w:rsidRDefault="00C42FC8">
      <w:pPr>
        <w:pStyle w:val="Styl1"/>
        <w:rPr>
          <w:sz w:val="18"/>
          <w:szCs w:val="18"/>
        </w:rPr>
      </w:pPr>
    </w:p>
    <w:p w:rsidR="00C42FC8" w:rsidRDefault="003A6735">
      <w:pPr>
        <w:pStyle w:val="Styl1"/>
      </w:pPr>
      <w:r>
        <w:rPr>
          <w:b w:val="0"/>
          <w:bCs w:val="0"/>
        </w:rPr>
        <w:t xml:space="preserve">a) použitých účtovných zásadách a účtovných metódach, </w:t>
      </w:r>
      <w:r>
        <w:rPr>
          <w:rFonts w:ascii="Calibri" w:hAnsi="Calibri" w:cs="Calibri"/>
          <w:sz w:val="18"/>
          <w:szCs w:val="18"/>
          <w:lang w:eastAsia="sk-SK"/>
        </w:rPr>
        <w:t>- rozpracované v časti E.</w:t>
      </w:r>
    </w:p>
    <w:p w:rsidR="00C42FC8" w:rsidRDefault="003A6735">
      <w:pPr>
        <w:pStyle w:val="Styl1"/>
      </w:pPr>
      <w:r>
        <w:rPr>
          <w:b w:val="0"/>
          <w:bCs w:val="0"/>
        </w:rPr>
        <w:t xml:space="preserve">b) údajoch vykázaných na strane aktív súvahy, </w:t>
      </w:r>
      <w:r>
        <w:rPr>
          <w:rFonts w:ascii="Calibri" w:hAnsi="Calibri" w:cs="Calibri"/>
          <w:sz w:val="18"/>
          <w:szCs w:val="18"/>
          <w:lang w:eastAsia="sk-SK"/>
        </w:rPr>
        <w:t>- rozpracované v časti F.</w:t>
      </w:r>
    </w:p>
    <w:p w:rsidR="00C42FC8" w:rsidRDefault="003A6735">
      <w:pPr>
        <w:pStyle w:val="Styl1"/>
      </w:pPr>
      <w:r>
        <w:rPr>
          <w:b w:val="0"/>
          <w:bCs w:val="0"/>
        </w:rPr>
        <w:t xml:space="preserve">c) údajoch vykázaných na strane pasív súvahy, </w:t>
      </w:r>
      <w:r>
        <w:rPr>
          <w:rFonts w:ascii="Calibri" w:hAnsi="Calibri" w:cs="Calibri"/>
          <w:sz w:val="18"/>
          <w:szCs w:val="18"/>
          <w:lang w:eastAsia="sk-SK"/>
        </w:rPr>
        <w:t>rozpracované v časti G</w:t>
      </w:r>
    </w:p>
    <w:p w:rsidR="00C42FC8" w:rsidRDefault="003A6735">
      <w:pPr>
        <w:pStyle w:val="Default"/>
        <w:spacing w:after="14"/>
      </w:pPr>
      <w:r>
        <w:rPr>
          <w:rFonts w:ascii="Arial Narrow" w:hAnsi="Arial Narrow" w:cs="Arial Narrow"/>
          <w:sz w:val="22"/>
          <w:szCs w:val="22"/>
        </w:rPr>
        <w:t xml:space="preserve">d) výnosoch, </w:t>
      </w:r>
      <w:r>
        <w:rPr>
          <w:rFonts w:ascii="Calibri" w:hAnsi="Calibri" w:cs="Calibri"/>
          <w:b/>
          <w:sz w:val="18"/>
          <w:szCs w:val="18"/>
          <w:lang w:eastAsia="sk-SK"/>
        </w:rPr>
        <w:t>rozpracované v časti H</w:t>
      </w:r>
    </w:p>
    <w:p w:rsidR="00C42FC8" w:rsidRDefault="003A6735">
      <w:pPr>
        <w:pStyle w:val="Default"/>
        <w:spacing w:after="14"/>
      </w:pPr>
      <w:r>
        <w:rPr>
          <w:rFonts w:ascii="Arial Narrow" w:hAnsi="Arial Narrow" w:cs="Arial Narrow"/>
          <w:sz w:val="22"/>
          <w:szCs w:val="22"/>
        </w:rPr>
        <w:t xml:space="preserve">e) nákladoch, </w:t>
      </w:r>
      <w:r>
        <w:rPr>
          <w:rFonts w:ascii="Calibri" w:hAnsi="Calibri" w:cs="Calibri"/>
          <w:b/>
          <w:sz w:val="18"/>
          <w:szCs w:val="18"/>
          <w:lang w:eastAsia="sk-SK"/>
        </w:rPr>
        <w:t>rozpracované v časti I</w:t>
      </w:r>
    </w:p>
    <w:p w:rsidR="00C42FC8" w:rsidRDefault="003A6735">
      <w:pPr>
        <w:pStyle w:val="Default"/>
        <w:spacing w:after="14"/>
      </w:pPr>
      <w:r>
        <w:rPr>
          <w:rFonts w:ascii="Arial Narrow" w:hAnsi="Arial Narrow" w:cs="Arial Narrow"/>
          <w:sz w:val="22"/>
          <w:szCs w:val="22"/>
        </w:rPr>
        <w:t xml:space="preserve">f) daniach z príjmov, </w:t>
      </w:r>
      <w:r>
        <w:rPr>
          <w:rFonts w:ascii="Calibri" w:hAnsi="Calibri" w:cs="Calibri"/>
          <w:b/>
          <w:sz w:val="18"/>
          <w:szCs w:val="18"/>
          <w:lang w:eastAsia="sk-SK"/>
        </w:rPr>
        <w:t>rozpracované v časti J</w:t>
      </w:r>
    </w:p>
    <w:p w:rsidR="00C42FC8" w:rsidRDefault="003A6735">
      <w:pPr>
        <w:pStyle w:val="Default"/>
        <w:spacing w:after="14"/>
      </w:pPr>
      <w:r>
        <w:rPr>
          <w:rFonts w:ascii="Arial Narrow" w:hAnsi="Arial Narrow" w:cs="Arial Narrow"/>
          <w:sz w:val="22"/>
          <w:szCs w:val="22"/>
        </w:rPr>
        <w:t xml:space="preserve">g) údajoch na podsúvahových účtoch, </w:t>
      </w:r>
      <w:r>
        <w:rPr>
          <w:rFonts w:ascii="Calibri" w:hAnsi="Calibri" w:cs="Calibri"/>
          <w:b/>
          <w:sz w:val="18"/>
          <w:szCs w:val="18"/>
          <w:lang w:eastAsia="sk-SK"/>
        </w:rPr>
        <w:t>rozpracované v časti K</w:t>
      </w:r>
    </w:p>
    <w:p w:rsidR="00C42FC8" w:rsidRDefault="003A6735">
      <w:pPr>
        <w:pStyle w:val="Default"/>
        <w:spacing w:after="14"/>
      </w:pPr>
      <w:r>
        <w:rPr>
          <w:rFonts w:ascii="Arial Narrow" w:hAnsi="Arial Narrow" w:cs="Arial Narrow"/>
          <w:sz w:val="22"/>
          <w:szCs w:val="22"/>
        </w:rPr>
        <w:t xml:space="preserve">h) iných aktívach a iných pasívach, </w:t>
      </w:r>
      <w:r>
        <w:rPr>
          <w:rFonts w:ascii="Calibri" w:hAnsi="Calibri" w:cs="Calibri"/>
          <w:b/>
          <w:sz w:val="18"/>
          <w:szCs w:val="18"/>
          <w:lang w:eastAsia="sk-SK"/>
        </w:rPr>
        <w:t>rozpracované v časti L</w:t>
      </w:r>
    </w:p>
    <w:p w:rsidR="00C42FC8" w:rsidRDefault="003A6735">
      <w:pPr>
        <w:pStyle w:val="Default"/>
        <w:spacing w:after="14"/>
      </w:pPr>
      <w:r>
        <w:rPr>
          <w:rFonts w:ascii="Arial Narrow" w:hAnsi="Arial Narrow" w:cs="Arial Narrow"/>
          <w:sz w:val="22"/>
          <w:szCs w:val="22"/>
        </w:rPr>
        <w:t xml:space="preserve">i) spriaznených osobách, </w:t>
      </w:r>
      <w:r>
        <w:rPr>
          <w:rFonts w:ascii="Calibri" w:hAnsi="Calibri" w:cs="Calibri"/>
          <w:b/>
          <w:sz w:val="18"/>
          <w:szCs w:val="18"/>
          <w:lang w:eastAsia="sk-SK"/>
        </w:rPr>
        <w:t>rozpracované v časti M</w:t>
      </w:r>
    </w:p>
    <w:p w:rsidR="00C42FC8" w:rsidRDefault="003A6735">
      <w:pPr>
        <w:pStyle w:val="Default"/>
        <w:spacing w:after="14"/>
      </w:pPr>
      <w:r>
        <w:rPr>
          <w:rFonts w:ascii="Arial Narrow" w:hAnsi="Arial Narrow" w:cs="Arial Narrow"/>
          <w:sz w:val="22"/>
          <w:szCs w:val="22"/>
        </w:rPr>
        <w:t xml:space="preserve">j) skutočnostiach, ktoré nastali medzi dňom, ku ktorému sa zostavuje účtovná závierka a dňom jej zostavenia, </w:t>
      </w:r>
      <w:r>
        <w:rPr>
          <w:rFonts w:ascii="Calibri" w:hAnsi="Calibri" w:cs="Calibri"/>
          <w:b/>
          <w:sz w:val="18"/>
          <w:szCs w:val="18"/>
          <w:lang w:eastAsia="sk-SK"/>
        </w:rPr>
        <w:t>rozpracované v časti N</w:t>
      </w:r>
    </w:p>
    <w:p w:rsidR="00C42FC8" w:rsidRDefault="003A6735">
      <w:pPr>
        <w:pStyle w:val="Default"/>
        <w:spacing w:after="14"/>
      </w:pPr>
      <w:r>
        <w:rPr>
          <w:rFonts w:ascii="Arial Narrow" w:hAnsi="Arial Narrow" w:cs="Arial Narrow"/>
          <w:sz w:val="22"/>
          <w:szCs w:val="22"/>
        </w:rPr>
        <w:t xml:space="preserve">k) prehľade zmien vlastného imania, </w:t>
      </w:r>
      <w:r>
        <w:rPr>
          <w:rFonts w:ascii="Calibri" w:hAnsi="Calibri" w:cs="Calibri"/>
          <w:b/>
          <w:sz w:val="18"/>
          <w:szCs w:val="18"/>
          <w:lang w:eastAsia="sk-SK"/>
        </w:rPr>
        <w:t>rozpracované v časti O</w:t>
      </w:r>
    </w:p>
    <w:p w:rsidR="00C42FC8" w:rsidRDefault="00C42FC8">
      <w:pPr>
        <w:pStyle w:val="Default"/>
        <w:rPr>
          <w:sz w:val="18"/>
          <w:szCs w:val="18"/>
        </w:rPr>
      </w:pPr>
    </w:p>
    <w:p w:rsidR="00C42FC8" w:rsidRDefault="00C42FC8">
      <w:pPr>
        <w:pStyle w:val="Default"/>
        <w:rPr>
          <w:rFonts w:ascii="Arial Narrow" w:hAnsi="Arial Narrow" w:cs="Arial Narrow"/>
          <w:sz w:val="18"/>
          <w:szCs w:val="18"/>
        </w:rPr>
      </w:pPr>
    </w:p>
    <w:p w:rsidR="00C42FC8" w:rsidRDefault="003A6735">
      <w:pPr>
        <w:pStyle w:val="Styl1"/>
        <w:numPr>
          <w:ilvl w:val="0"/>
          <w:numId w:val="1"/>
        </w:numPr>
        <w:tabs>
          <w:tab w:val="left" w:pos="284"/>
        </w:tabs>
        <w:ind w:left="0" w:firstLine="0"/>
        <w:rPr>
          <w:rFonts w:ascii="Arial" w:hAnsi="Arial" w:cs="Arial"/>
          <w:sz w:val="24"/>
          <w:szCs w:val="24"/>
        </w:rPr>
      </w:pPr>
      <w:r>
        <w:rPr>
          <w:rFonts w:ascii="Arial" w:hAnsi="Arial" w:cs="Arial"/>
          <w:sz w:val="24"/>
          <w:szCs w:val="24"/>
        </w:rPr>
        <w:t xml:space="preserve"> POUŽITÉ ÚČTOVNÉ ZÁSADY A ÚČTOVNÉ METÓDY</w:t>
      </w:r>
    </w:p>
    <w:p w:rsidR="00C42FC8" w:rsidRDefault="00C42FC8">
      <w:pPr>
        <w:ind w:left="360"/>
        <w:rPr>
          <w:rFonts w:ascii="Arial Narrow" w:hAnsi="Arial Narrow" w:cs="Arial Narrow"/>
          <w:sz w:val="18"/>
          <w:szCs w:val="18"/>
        </w:rPr>
      </w:pPr>
    </w:p>
    <w:p w:rsidR="00C42FC8" w:rsidRDefault="003A6735">
      <w:pPr>
        <w:pStyle w:val="Styl2"/>
        <w:numPr>
          <w:ilvl w:val="1"/>
          <w:numId w:val="1"/>
        </w:numPr>
        <w:tabs>
          <w:tab w:val="left" w:pos="284"/>
        </w:tabs>
        <w:ind w:left="0" w:firstLine="0"/>
        <w:rPr>
          <w:i w:val="0"/>
          <w:iCs w:val="0"/>
          <w:sz w:val="22"/>
          <w:szCs w:val="22"/>
        </w:rPr>
      </w:pPr>
      <w:r>
        <w:rPr>
          <w:i w:val="0"/>
          <w:iCs w:val="0"/>
          <w:sz w:val="22"/>
          <w:szCs w:val="22"/>
        </w:rPr>
        <w:t>Východiská pre zostavenie účtovnej závierky</w:t>
      </w:r>
    </w:p>
    <w:p w:rsidR="00C42FC8" w:rsidRDefault="003A6735">
      <w:pPr>
        <w:rPr>
          <w:rFonts w:ascii="Arial Narrow" w:hAnsi="Arial Narrow" w:cs="Arial Narrow"/>
          <w:b/>
          <w:bCs/>
          <w:sz w:val="22"/>
          <w:szCs w:val="22"/>
        </w:rPr>
      </w:pPr>
      <w:r>
        <w:rPr>
          <w:rFonts w:ascii="Arial Narrow" w:hAnsi="Arial Narrow" w:cs="Arial Narrow"/>
          <w:sz w:val="22"/>
          <w:szCs w:val="22"/>
        </w:rPr>
        <w:t xml:space="preserve">Účtovná závierka bola zostavená za predpokladu nepretržitého trvania spoločnosti </w:t>
      </w:r>
      <w:r>
        <w:rPr>
          <w:rFonts w:ascii="Arial Narrow" w:hAnsi="Arial Narrow" w:cs="Arial Narrow"/>
          <w:b/>
          <w:bCs/>
          <w:sz w:val="22"/>
          <w:szCs w:val="22"/>
        </w:rPr>
        <w:t>áno</w:t>
      </w:r>
    </w:p>
    <w:p w:rsidR="00C42FC8" w:rsidRDefault="003A6735">
      <w:pPr>
        <w:pStyle w:val="Styl2"/>
        <w:numPr>
          <w:ilvl w:val="1"/>
          <w:numId w:val="1"/>
        </w:numPr>
        <w:tabs>
          <w:tab w:val="left" w:pos="284"/>
        </w:tabs>
        <w:ind w:left="0" w:firstLine="0"/>
        <w:rPr>
          <w:i w:val="0"/>
          <w:iCs w:val="0"/>
          <w:sz w:val="22"/>
          <w:szCs w:val="22"/>
        </w:rPr>
      </w:pPr>
      <w:r>
        <w:rPr>
          <w:i w:val="0"/>
          <w:iCs w:val="0"/>
          <w:sz w:val="22"/>
          <w:szCs w:val="22"/>
        </w:rPr>
        <w:t>Informácie o zmenách účtovných zásad a účtovných metód</w:t>
      </w:r>
    </w:p>
    <w:tbl>
      <w:tblPr>
        <w:tblW w:w="9212"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3070"/>
        <w:gridCol w:w="3071"/>
        <w:gridCol w:w="3071"/>
      </w:tblGrid>
      <w:tr w:rsidR="00C42FC8">
        <w:tc>
          <w:tcPr>
            <w:tcW w:w="3070" w:type="dxa"/>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Zmena</w:t>
            </w:r>
          </w:p>
        </w:tc>
        <w:tc>
          <w:tcPr>
            <w:tcW w:w="3071" w:type="dxa"/>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Dôvod zmeny</w:t>
            </w:r>
          </w:p>
        </w:tc>
        <w:tc>
          <w:tcPr>
            <w:tcW w:w="3071" w:type="dxa"/>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Vplyv zmeny na hodnotu majetku, záväzkov, vlastného imania a HV</w:t>
            </w:r>
          </w:p>
        </w:tc>
      </w:tr>
      <w:tr w:rsidR="00C42FC8">
        <w:tc>
          <w:tcPr>
            <w:tcW w:w="3070" w:type="dxa"/>
            <w:tcBorders>
              <w:top w:val="single" w:sz="4" w:space="0" w:color="00000A"/>
              <w:left w:val="double" w:sz="4" w:space="0" w:color="00000A"/>
              <w:bottom w:val="double" w:sz="4" w:space="0" w:color="00000A"/>
              <w:right w:val="single" w:sz="4" w:space="0" w:color="00000A"/>
            </w:tcBorders>
            <w:shd w:val="clear" w:color="auto" w:fill="auto"/>
            <w:tcMar>
              <w:left w:w="69" w:type="dxa"/>
            </w:tcMar>
          </w:tcPr>
          <w:p w:rsidR="00C42FC8" w:rsidRDefault="00C42FC8">
            <w:pPr>
              <w:rPr>
                <w:rFonts w:ascii="Arial Narrow" w:hAnsi="Arial Narrow" w:cs="Arial Narrow"/>
                <w:sz w:val="18"/>
                <w:szCs w:val="18"/>
              </w:rPr>
            </w:pPr>
          </w:p>
        </w:tc>
        <w:tc>
          <w:tcPr>
            <w:tcW w:w="3071" w:type="dxa"/>
            <w:tcBorders>
              <w:top w:val="single" w:sz="4" w:space="0" w:color="00000A"/>
              <w:left w:val="single" w:sz="4" w:space="0" w:color="00000A"/>
              <w:bottom w:val="double" w:sz="4" w:space="0" w:color="00000A"/>
              <w:right w:val="single" w:sz="4" w:space="0" w:color="00000A"/>
            </w:tcBorders>
            <w:shd w:val="clear" w:color="auto" w:fill="auto"/>
            <w:tcMar>
              <w:left w:w="79" w:type="dxa"/>
            </w:tcMar>
          </w:tcPr>
          <w:p w:rsidR="00C42FC8" w:rsidRDefault="003A6735">
            <w:pPr>
              <w:rPr>
                <w:rFonts w:ascii="Arial Narrow" w:hAnsi="Arial Narrow" w:cs="Arial Narrow"/>
                <w:sz w:val="18"/>
                <w:szCs w:val="18"/>
              </w:rPr>
            </w:pPr>
            <w:r>
              <w:rPr>
                <w:rFonts w:ascii="Arial Narrow" w:hAnsi="Arial Narrow" w:cs="Arial Narrow"/>
                <w:sz w:val="18"/>
                <w:szCs w:val="18"/>
              </w:rPr>
              <w:t>novelizácia právnych predpisov</w:t>
            </w:r>
          </w:p>
        </w:tc>
        <w:tc>
          <w:tcPr>
            <w:tcW w:w="3071" w:type="dxa"/>
            <w:tcBorders>
              <w:top w:val="single" w:sz="4" w:space="0" w:color="00000A"/>
              <w:left w:val="single" w:sz="4" w:space="0" w:color="00000A"/>
              <w:bottom w:val="double" w:sz="4" w:space="0" w:color="00000A"/>
              <w:right w:val="double" w:sz="4" w:space="0" w:color="00000A"/>
            </w:tcBorders>
            <w:shd w:val="clear" w:color="auto" w:fill="auto"/>
            <w:tcMar>
              <w:left w:w="79" w:type="dxa"/>
            </w:tcMar>
          </w:tcPr>
          <w:p w:rsidR="00C42FC8" w:rsidRDefault="003A6735">
            <w:pPr>
              <w:rPr>
                <w:rFonts w:ascii="Arial Narrow" w:hAnsi="Arial Narrow" w:cs="Arial Narrow"/>
                <w:sz w:val="18"/>
                <w:szCs w:val="18"/>
              </w:rPr>
            </w:pPr>
            <w:r>
              <w:rPr>
                <w:rFonts w:ascii="Arial Narrow" w:hAnsi="Arial Narrow" w:cs="Arial Narrow"/>
                <w:sz w:val="18"/>
                <w:szCs w:val="18"/>
              </w:rPr>
              <w:t>bez vplyvu</w:t>
            </w:r>
          </w:p>
        </w:tc>
      </w:tr>
    </w:tbl>
    <w:p w:rsidR="00C42FC8" w:rsidRDefault="00C42FC8">
      <w:pPr>
        <w:pStyle w:val="Styl2"/>
        <w:rPr>
          <w:i w:val="0"/>
          <w:iCs w:val="0"/>
          <w:sz w:val="18"/>
          <w:szCs w:val="18"/>
        </w:rPr>
      </w:pPr>
    </w:p>
    <w:p w:rsidR="00C42FC8" w:rsidRDefault="003A6735">
      <w:pPr>
        <w:pStyle w:val="Styl2"/>
        <w:numPr>
          <w:ilvl w:val="1"/>
          <w:numId w:val="1"/>
        </w:numPr>
        <w:tabs>
          <w:tab w:val="left" w:pos="284"/>
        </w:tabs>
        <w:ind w:left="0" w:firstLine="0"/>
        <w:rPr>
          <w:i w:val="0"/>
          <w:iCs w:val="0"/>
        </w:rPr>
      </w:pPr>
      <w:r>
        <w:rPr>
          <w:i w:val="0"/>
          <w:iCs w:val="0"/>
        </w:rPr>
        <w:t>spôsob oceňovania jednotlivých zložiek majetku a záväzkov v členení na:</w:t>
      </w:r>
    </w:p>
    <w:p w:rsidR="00C42FC8" w:rsidRDefault="003A6735">
      <w:pPr>
        <w:pStyle w:val="Styl4"/>
        <w:numPr>
          <w:ilvl w:val="0"/>
          <w:numId w:val="1"/>
        </w:numPr>
        <w:rPr>
          <w:sz w:val="22"/>
          <w:szCs w:val="22"/>
        </w:rPr>
      </w:pPr>
      <w:r>
        <w:rPr>
          <w:sz w:val="22"/>
          <w:szCs w:val="22"/>
        </w:rPr>
        <w:t xml:space="preserve">dlhodobý nehmotnÝ majetok </w:t>
      </w:r>
    </w:p>
    <w:p w:rsidR="00C42FC8" w:rsidRDefault="003A6735">
      <w:pPr>
        <w:numPr>
          <w:ilvl w:val="0"/>
          <w:numId w:val="2"/>
        </w:numPr>
        <w:tabs>
          <w:tab w:val="left" w:pos="360"/>
        </w:tabs>
        <w:ind w:left="360" w:firstLine="66"/>
        <w:rPr>
          <w:rFonts w:ascii="Arial Narrow" w:hAnsi="Arial Narrow" w:cs="Arial Narrow"/>
          <w:sz w:val="22"/>
          <w:szCs w:val="22"/>
        </w:rPr>
      </w:pPr>
      <w:r>
        <w:rPr>
          <w:rFonts w:ascii="Arial Narrow" w:hAnsi="Arial Narrow" w:cs="Arial Narrow"/>
          <w:sz w:val="22"/>
          <w:szCs w:val="22"/>
        </w:rPr>
        <w:t xml:space="preserve">obstaraný kúpou je oceňovaný </w:t>
      </w:r>
      <w:r>
        <w:rPr>
          <w:rFonts w:ascii="Arial Narrow" w:hAnsi="Arial Narrow" w:cs="Arial Narrow"/>
          <w:bCs/>
          <w:sz w:val="22"/>
          <w:szCs w:val="22"/>
        </w:rPr>
        <w:t>obstarávacou cenou</w:t>
      </w:r>
      <w:r>
        <w:rPr>
          <w:rFonts w:ascii="Arial Narrow" w:hAnsi="Arial Narrow" w:cs="Arial Narrow"/>
          <w:sz w:val="22"/>
          <w:szCs w:val="22"/>
        </w:rPr>
        <w:t>,  ktorá zahrňuje cenu obstarania a náklady súvisiace s obstaraním ...........................................</w:t>
      </w:r>
    </w:p>
    <w:p w:rsidR="00C42FC8" w:rsidRDefault="003A6735">
      <w:pPr>
        <w:pStyle w:val="Styl4"/>
        <w:numPr>
          <w:ilvl w:val="0"/>
          <w:numId w:val="1"/>
        </w:numPr>
        <w:rPr>
          <w:sz w:val="22"/>
          <w:szCs w:val="22"/>
        </w:rPr>
      </w:pPr>
      <w:r>
        <w:rPr>
          <w:sz w:val="22"/>
          <w:szCs w:val="22"/>
        </w:rPr>
        <w:t>dlhodobý hmotný majetok</w:t>
      </w:r>
    </w:p>
    <w:p w:rsidR="00C42FC8" w:rsidRDefault="003A6735">
      <w:pPr>
        <w:numPr>
          <w:ilvl w:val="0"/>
          <w:numId w:val="2"/>
        </w:numPr>
        <w:tabs>
          <w:tab w:val="left" w:pos="360"/>
        </w:tabs>
        <w:ind w:left="360" w:firstLine="66"/>
        <w:rPr>
          <w:rFonts w:ascii="Arial Narrow" w:hAnsi="Arial Narrow" w:cs="Arial Narrow"/>
          <w:sz w:val="22"/>
          <w:szCs w:val="22"/>
        </w:rPr>
      </w:pPr>
      <w:r>
        <w:rPr>
          <w:rFonts w:ascii="Arial Narrow" w:hAnsi="Arial Narrow" w:cs="Arial Narrow"/>
          <w:sz w:val="22"/>
          <w:szCs w:val="22"/>
        </w:rPr>
        <w:t>obstaraný vlastnou činnosťou je oceňovaný</w:t>
      </w:r>
    </w:p>
    <w:p w:rsidR="00C42FC8" w:rsidRDefault="003A6735">
      <w:pPr>
        <w:ind w:firstLine="66"/>
        <w:rPr>
          <w:rFonts w:ascii="Arial Narrow" w:hAnsi="Arial Narrow" w:cs="Arial Narrow"/>
          <w:b/>
          <w:bCs/>
          <w:sz w:val="22"/>
          <w:szCs w:val="22"/>
        </w:rPr>
      </w:pPr>
      <w:r>
        <w:rPr>
          <w:rFonts w:ascii="Arial Narrow" w:hAnsi="Arial Narrow" w:cs="Arial Narrow"/>
          <w:sz w:val="22"/>
          <w:szCs w:val="22"/>
        </w:rPr>
        <w:t xml:space="preserve">            </w:t>
      </w:r>
      <w:r>
        <w:rPr>
          <w:rFonts w:ascii="Arial Narrow" w:hAnsi="Arial Narrow" w:cs="Arial Narrow"/>
          <w:b/>
          <w:bCs/>
          <w:sz w:val="22"/>
          <w:szCs w:val="22"/>
        </w:rPr>
        <w:t>vlastnými nákladmi</w:t>
      </w:r>
    </w:p>
    <w:p w:rsidR="00C42FC8" w:rsidRDefault="003A6735">
      <w:pPr>
        <w:pStyle w:val="Styl4"/>
        <w:numPr>
          <w:ilvl w:val="0"/>
          <w:numId w:val="1"/>
        </w:numPr>
        <w:rPr>
          <w:sz w:val="22"/>
          <w:szCs w:val="22"/>
        </w:rPr>
      </w:pPr>
      <w:r>
        <w:rPr>
          <w:sz w:val="22"/>
          <w:szCs w:val="22"/>
        </w:rPr>
        <w:t>Zásoby</w:t>
      </w:r>
    </w:p>
    <w:p w:rsidR="00C42FC8" w:rsidRDefault="003A6735">
      <w:pPr>
        <w:numPr>
          <w:ilvl w:val="0"/>
          <w:numId w:val="2"/>
        </w:numPr>
        <w:tabs>
          <w:tab w:val="left" w:pos="360"/>
        </w:tabs>
        <w:ind w:left="360" w:hanging="76"/>
        <w:rPr>
          <w:rFonts w:ascii="Arial Narrow" w:hAnsi="Arial Narrow" w:cs="Arial Narrow"/>
          <w:sz w:val="22"/>
          <w:szCs w:val="22"/>
        </w:rPr>
      </w:pPr>
      <w:r>
        <w:rPr>
          <w:rFonts w:ascii="Arial Narrow" w:hAnsi="Arial Narrow" w:cs="Arial Narrow"/>
          <w:sz w:val="22"/>
          <w:szCs w:val="22"/>
        </w:rPr>
        <w:t xml:space="preserve">obstarané kúpou sú oceňované </w:t>
      </w:r>
      <w:r>
        <w:rPr>
          <w:rFonts w:ascii="Arial Narrow" w:hAnsi="Arial Narrow" w:cs="Arial Narrow"/>
          <w:bCs/>
          <w:sz w:val="22"/>
          <w:szCs w:val="22"/>
        </w:rPr>
        <w:t>obstarávacou cenou</w:t>
      </w:r>
      <w:r>
        <w:rPr>
          <w:rFonts w:ascii="Arial Narrow" w:hAnsi="Arial Narrow" w:cs="Arial Narrow"/>
          <w:sz w:val="22"/>
          <w:szCs w:val="22"/>
        </w:rPr>
        <w:t>,  ktorá zahrňuje cenu obstarania a náklady súvisiace s obstaraním ...........................................</w:t>
      </w:r>
    </w:p>
    <w:p w:rsidR="00C42FC8" w:rsidRDefault="003A6735">
      <w:pPr>
        <w:numPr>
          <w:ilvl w:val="0"/>
          <w:numId w:val="2"/>
        </w:numPr>
        <w:tabs>
          <w:tab w:val="left" w:pos="360"/>
        </w:tabs>
        <w:ind w:left="360" w:hanging="76"/>
        <w:rPr>
          <w:rFonts w:ascii="Arial Narrow" w:hAnsi="Arial Narrow" w:cs="Arial Narrow"/>
          <w:sz w:val="22"/>
          <w:szCs w:val="22"/>
        </w:rPr>
      </w:pPr>
      <w:r>
        <w:rPr>
          <w:rFonts w:ascii="Arial Narrow" w:hAnsi="Arial Narrow" w:cs="Arial Narrow"/>
          <w:sz w:val="22"/>
          <w:szCs w:val="22"/>
        </w:rPr>
        <w:t xml:space="preserve">obstarané vlastnou činnosťou sú oceňované </w:t>
      </w:r>
    </w:p>
    <w:p w:rsidR="00C42FC8" w:rsidRDefault="003A6735">
      <w:pPr>
        <w:ind w:hanging="76"/>
        <w:rPr>
          <w:rFonts w:ascii="Arial Narrow" w:hAnsi="Arial Narrow" w:cs="Arial Narrow"/>
          <w:b/>
          <w:bCs/>
          <w:sz w:val="22"/>
          <w:szCs w:val="22"/>
        </w:rPr>
      </w:pPr>
      <w:r>
        <w:rPr>
          <w:rFonts w:ascii="Arial Narrow" w:hAnsi="Arial Narrow" w:cs="Arial Narrow"/>
          <w:sz w:val="22"/>
          <w:szCs w:val="22"/>
        </w:rPr>
        <w:t xml:space="preserve">            </w:t>
      </w:r>
      <w:r>
        <w:rPr>
          <w:rFonts w:ascii="Arial Narrow" w:hAnsi="Arial Narrow" w:cs="Arial Narrow"/>
          <w:b/>
          <w:bCs/>
          <w:sz w:val="22"/>
          <w:szCs w:val="22"/>
        </w:rPr>
        <w:t>vlastnými nákladmi</w:t>
      </w:r>
    </w:p>
    <w:p w:rsidR="00C42FC8" w:rsidRDefault="003A6735">
      <w:pPr>
        <w:ind w:hanging="76"/>
        <w:rPr>
          <w:rFonts w:ascii="Arial Narrow" w:hAnsi="Arial Narrow" w:cs="Arial Narrow"/>
          <w:b/>
          <w:bCs/>
          <w:sz w:val="22"/>
          <w:szCs w:val="22"/>
        </w:rPr>
      </w:pPr>
      <w:r>
        <w:rPr>
          <w:rFonts w:ascii="Arial Narrow" w:hAnsi="Arial Narrow" w:cs="Arial Narrow"/>
          <w:b/>
          <w:bCs/>
          <w:sz w:val="22"/>
          <w:szCs w:val="22"/>
        </w:rPr>
        <w:tab/>
      </w:r>
      <w:r>
        <w:rPr>
          <w:rFonts w:ascii="Arial Narrow" w:hAnsi="Arial Narrow" w:cs="Arial Narrow"/>
          <w:b/>
          <w:bCs/>
          <w:sz w:val="22"/>
          <w:szCs w:val="22"/>
        </w:rPr>
        <w:tab/>
        <w:t>- priamymi nákladmi vynaloženými na výrobu alebo inú činnosť</w:t>
      </w:r>
    </w:p>
    <w:p w:rsidR="00C42FC8" w:rsidRDefault="003A6735">
      <w:pPr>
        <w:ind w:hanging="76"/>
        <w:rPr>
          <w:rFonts w:ascii="Arial Narrow" w:hAnsi="Arial Narrow" w:cs="Arial Narrow"/>
          <w:b/>
          <w:bCs/>
          <w:sz w:val="22"/>
          <w:szCs w:val="22"/>
        </w:rPr>
      </w:pPr>
      <w:r>
        <w:rPr>
          <w:rFonts w:ascii="Arial Narrow" w:hAnsi="Arial Narrow" w:cs="Arial Narrow"/>
          <w:b/>
          <w:bCs/>
          <w:sz w:val="22"/>
          <w:szCs w:val="22"/>
        </w:rPr>
        <w:tab/>
      </w:r>
      <w:r>
        <w:rPr>
          <w:rFonts w:ascii="Arial Narrow" w:hAnsi="Arial Narrow" w:cs="Arial Narrow"/>
          <w:b/>
          <w:bCs/>
          <w:sz w:val="22"/>
          <w:szCs w:val="22"/>
        </w:rPr>
        <w:tab/>
        <w:t xml:space="preserve">- aj časťou nepriamych nákladov, ktorá sa vzťahuje na výrobu alebo inú činnosť </w:t>
      </w:r>
    </w:p>
    <w:p w:rsidR="00C42FC8" w:rsidRDefault="003A6735">
      <w:pPr>
        <w:numPr>
          <w:ilvl w:val="0"/>
          <w:numId w:val="3"/>
        </w:numPr>
        <w:ind w:left="284" w:firstLine="0"/>
        <w:rPr>
          <w:rFonts w:ascii="Arial Narrow" w:hAnsi="Arial Narrow" w:cs="Arial Narrow"/>
          <w:sz w:val="22"/>
          <w:szCs w:val="22"/>
        </w:rPr>
      </w:pPr>
      <w:r>
        <w:rPr>
          <w:rFonts w:ascii="Arial Narrow" w:hAnsi="Arial Narrow" w:cs="Arial Narrow"/>
          <w:sz w:val="22"/>
          <w:szCs w:val="22"/>
        </w:rPr>
        <w:t>úbytok zásob bol oceňovaný</w:t>
      </w:r>
    </w:p>
    <w:p w:rsidR="00C42FC8" w:rsidRDefault="003A6735">
      <w:pPr>
        <w:ind w:left="720"/>
        <w:rPr>
          <w:rFonts w:ascii="Arial Narrow" w:hAnsi="Arial Narrow" w:cs="Arial Narrow"/>
          <w:b/>
          <w:bCs/>
          <w:sz w:val="22"/>
          <w:szCs w:val="22"/>
        </w:rPr>
      </w:pPr>
      <w:r>
        <w:rPr>
          <w:rFonts w:ascii="Arial Narrow" w:hAnsi="Arial Narrow" w:cs="Arial Narrow"/>
          <w:b/>
          <w:bCs/>
          <w:sz w:val="22"/>
          <w:szCs w:val="22"/>
        </w:rPr>
        <w:t xml:space="preserve">- váženým aritmetickým priemerom </w:t>
      </w:r>
    </w:p>
    <w:p w:rsidR="00C42FC8" w:rsidRDefault="003A6735">
      <w:pPr>
        <w:pStyle w:val="Styl4"/>
        <w:numPr>
          <w:ilvl w:val="0"/>
          <w:numId w:val="1"/>
        </w:numPr>
        <w:rPr>
          <w:sz w:val="22"/>
          <w:szCs w:val="22"/>
        </w:rPr>
      </w:pPr>
      <w:r>
        <w:rPr>
          <w:sz w:val="22"/>
          <w:szCs w:val="22"/>
        </w:rPr>
        <w:t>Pohľadávky</w:t>
      </w:r>
    </w:p>
    <w:p w:rsidR="00C42FC8" w:rsidRDefault="003A6735">
      <w:pPr>
        <w:tabs>
          <w:tab w:val="left" w:pos="284"/>
        </w:tabs>
        <w:ind w:left="284"/>
        <w:rPr>
          <w:rFonts w:ascii="Arial Narrow" w:hAnsi="Arial Narrow" w:cs="Arial Narrow"/>
          <w:sz w:val="22"/>
          <w:szCs w:val="22"/>
        </w:rPr>
      </w:pPr>
      <w:r>
        <w:rPr>
          <w:rFonts w:ascii="Arial Narrow" w:hAnsi="Arial Narrow" w:cs="Arial Narrow"/>
          <w:sz w:val="22"/>
          <w:szCs w:val="22"/>
        </w:rPr>
        <w:t>Pohľadávky sa pri ich vzniku oceňujú menovitou hodnotou. Postúpené pohľadávky a pohľadávky nadobudnuté vkladom do základného imania sa oceňujú obstarávacou cenou.</w:t>
      </w:r>
    </w:p>
    <w:p w:rsidR="00C42FC8" w:rsidRDefault="003A6735">
      <w:pPr>
        <w:pStyle w:val="Styl4"/>
        <w:numPr>
          <w:ilvl w:val="0"/>
          <w:numId w:val="1"/>
        </w:numPr>
        <w:tabs>
          <w:tab w:val="left" w:pos="284"/>
        </w:tabs>
        <w:rPr>
          <w:sz w:val="22"/>
          <w:szCs w:val="22"/>
        </w:rPr>
      </w:pPr>
      <w:r>
        <w:rPr>
          <w:sz w:val="22"/>
          <w:szCs w:val="22"/>
        </w:rPr>
        <w:t xml:space="preserve">Peňažné prostriedky a ceniny </w:t>
      </w:r>
    </w:p>
    <w:p w:rsidR="00C42FC8" w:rsidRDefault="003A6735">
      <w:pPr>
        <w:tabs>
          <w:tab w:val="left" w:pos="284"/>
        </w:tabs>
        <w:ind w:left="284"/>
        <w:rPr>
          <w:rFonts w:ascii="Arial Narrow" w:hAnsi="Arial Narrow" w:cs="Arial Narrow"/>
          <w:sz w:val="22"/>
          <w:szCs w:val="22"/>
        </w:rPr>
      </w:pPr>
      <w:r>
        <w:rPr>
          <w:rFonts w:ascii="Arial Narrow" w:hAnsi="Arial Narrow" w:cs="Arial Narrow"/>
          <w:sz w:val="22"/>
          <w:szCs w:val="22"/>
        </w:rPr>
        <w:t xml:space="preserve">Peňažné prostriedky a ceniny sa oceňujú ich menovitou hodnotou. </w:t>
      </w:r>
    </w:p>
    <w:p w:rsidR="00C42FC8" w:rsidRDefault="003A6735">
      <w:pPr>
        <w:pStyle w:val="Styl4"/>
        <w:numPr>
          <w:ilvl w:val="0"/>
          <w:numId w:val="1"/>
        </w:numPr>
        <w:tabs>
          <w:tab w:val="left" w:pos="284"/>
        </w:tabs>
        <w:rPr>
          <w:sz w:val="22"/>
          <w:szCs w:val="22"/>
        </w:rPr>
      </w:pPr>
      <w:r>
        <w:rPr>
          <w:sz w:val="22"/>
          <w:szCs w:val="22"/>
        </w:rPr>
        <w:t>Náklady budúcich období a príjmy budúcich období</w:t>
      </w:r>
    </w:p>
    <w:p w:rsidR="00C42FC8" w:rsidRDefault="003A6735">
      <w:pPr>
        <w:tabs>
          <w:tab w:val="left" w:pos="284"/>
        </w:tabs>
        <w:ind w:left="284"/>
        <w:rPr>
          <w:rFonts w:ascii="Arial Narrow" w:hAnsi="Arial Narrow" w:cs="Arial Narrow"/>
          <w:sz w:val="22"/>
          <w:szCs w:val="22"/>
        </w:rPr>
      </w:pPr>
      <w:r>
        <w:rPr>
          <w:rFonts w:ascii="Arial Narrow" w:hAnsi="Arial Narrow" w:cs="Arial Narrow"/>
          <w:sz w:val="22"/>
          <w:szCs w:val="22"/>
        </w:rPr>
        <w:t>Náklady budúcich období sa vykazujú vo výške, ktorá je potrebná na dodržanie zásady vecnej a časovej súvislosti s účtovným obdobím.</w:t>
      </w:r>
    </w:p>
    <w:p w:rsidR="00C42FC8" w:rsidRDefault="003A6735">
      <w:pPr>
        <w:pStyle w:val="Styl4"/>
        <w:numPr>
          <w:ilvl w:val="0"/>
          <w:numId w:val="1"/>
        </w:numPr>
        <w:tabs>
          <w:tab w:val="left" w:pos="284"/>
        </w:tabs>
        <w:rPr>
          <w:sz w:val="22"/>
          <w:szCs w:val="22"/>
        </w:rPr>
      </w:pPr>
      <w:r>
        <w:rPr>
          <w:sz w:val="22"/>
          <w:szCs w:val="22"/>
        </w:rPr>
        <w:t>Výdavky budúcich období a výnosy budúcich období</w:t>
      </w:r>
    </w:p>
    <w:p w:rsidR="00C42FC8" w:rsidRDefault="003A6735">
      <w:pPr>
        <w:tabs>
          <w:tab w:val="left" w:pos="284"/>
        </w:tabs>
        <w:ind w:left="284"/>
        <w:rPr>
          <w:rFonts w:ascii="Arial Narrow" w:hAnsi="Arial Narrow" w:cs="Arial Narrow"/>
          <w:sz w:val="22"/>
          <w:szCs w:val="22"/>
        </w:rPr>
      </w:pPr>
      <w:r>
        <w:rPr>
          <w:rFonts w:ascii="Arial Narrow" w:hAnsi="Arial Narrow" w:cs="Arial Narrow"/>
          <w:sz w:val="22"/>
          <w:szCs w:val="22"/>
        </w:rPr>
        <w:t>Výdavky budúcich období a výnosy budúcich období sa vykazujú vo výške, ktorá je potrebná na dodržanie zásady vecnej a časovej súvislosti s účtovným obdobím.</w:t>
      </w:r>
    </w:p>
    <w:p w:rsidR="00C42FC8" w:rsidRDefault="003A6735">
      <w:pPr>
        <w:pStyle w:val="Styl4"/>
        <w:numPr>
          <w:ilvl w:val="0"/>
          <w:numId w:val="1"/>
        </w:numPr>
        <w:tabs>
          <w:tab w:val="left" w:pos="284"/>
        </w:tabs>
        <w:rPr>
          <w:sz w:val="22"/>
          <w:szCs w:val="22"/>
        </w:rPr>
      </w:pPr>
      <w:r>
        <w:rPr>
          <w:sz w:val="22"/>
          <w:szCs w:val="22"/>
        </w:rPr>
        <w:t>Záväzky</w:t>
      </w:r>
    </w:p>
    <w:p w:rsidR="00C42FC8" w:rsidRDefault="003A6735">
      <w:pPr>
        <w:tabs>
          <w:tab w:val="left" w:pos="284"/>
        </w:tabs>
        <w:ind w:left="284"/>
        <w:rPr>
          <w:rFonts w:ascii="Arial Narrow" w:hAnsi="Arial Narrow" w:cs="Arial Narrow"/>
          <w:sz w:val="22"/>
          <w:szCs w:val="22"/>
        </w:rPr>
      </w:pPr>
      <w:r>
        <w:rPr>
          <w:rFonts w:ascii="Arial Narrow" w:hAnsi="Arial Narrow" w:cs="Arial Narrow"/>
          <w:sz w:val="22"/>
          <w:szCs w:val="22"/>
        </w:rPr>
        <w:t>Záväzky sa pri ich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C42FC8" w:rsidRDefault="003A6735">
      <w:pPr>
        <w:pStyle w:val="Styl4"/>
        <w:numPr>
          <w:ilvl w:val="0"/>
          <w:numId w:val="1"/>
        </w:numPr>
        <w:tabs>
          <w:tab w:val="left" w:pos="284"/>
        </w:tabs>
        <w:rPr>
          <w:sz w:val="22"/>
          <w:szCs w:val="22"/>
        </w:rPr>
      </w:pPr>
      <w:r>
        <w:rPr>
          <w:sz w:val="22"/>
          <w:szCs w:val="22"/>
        </w:rPr>
        <w:t>Deriváty</w:t>
      </w:r>
    </w:p>
    <w:p w:rsidR="00C42FC8" w:rsidRDefault="003A6735">
      <w:pPr>
        <w:tabs>
          <w:tab w:val="left" w:pos="284"/>
        </w:tabs>
        <w:ind w:left="284"/>
        <w:rPr>
          <w:rFonts w:ascii="Arial Narrow" w:hAnsi="Arial Narrow" w:cs="Arial Narrow"/>
          <w:sz w:val="22"/>
          <w:szCs w:val="22"/>
        </w:rPr>
      </w:pPr>
      <w:r>
        <w:rPr>
          <w:rFonts w:ascii="Arial Narrow" w:hAnsi="Arial Narrow" w:cs="Arial Narrow"/>
          <w:sz w:val="22"/>
          <w:szCs w:val="22"/>
        </w:rPr>
        <w:t>Deriváty sa oceňujú reálnou hodnotou.</w:t>
      </w:r>
    </w:p>
    <w:p w:rsidR="00C42FC8" w:rsidRDefault="003A6735">
      <w:pPr>
        <w:pStyle w:val="Styl4"/>
        <w:numPr>
          <w:ilvl w:val="0"/>
          <w:numId w:val="1"/>
        </w:numPr>
        <w:tabs>
          <w:tab w:val="left" w:pos="284"/>
        </w:tabs>
        <w:rPr>
          <w:sz w:val="22"/>
          <w:szCs w:val="22"/>
        </w:rPr>
      </w:pPr>
      <w:r>
        <w:rPr>
          <w:sz w:val="22"/>
          <w:szCs w:val="22"/>
        </w:rPr>
        <w:t>Majetok a záväzky zabezpečené derivátmi</w:t>
      </w:r>
    </w:p>
    <w:p w:rsidR="00C42FC8" w:rsidRDefault="003A6735">
      <w:pPr>
        <w:tabs>
          <w:tab w:val="left" w:pos="284"/>
        </w:tabs>
        <w:ind w:left="284"/>
        <w:rPr>
          <w:rFonts w:ascii="Arial Narrow" w:hAnsi="Arial Narrow" w:cs="Arial Narrow"/>
          <w:sz w:val="22"/>
          <w:szCs w:val="22"/>
        </w:rPr>
      </w:pPr>
      <w:r>
        <w:rPr>
          <w:rFonts w:ascii="Arial Narrow" w:hAnsi="Arial Narrow" w:cs="Arial Narrow"/>
          <w:sz w:val="22"/>
          <w:szCs w:val="22"/>
        </w:rPr>
        <w:t xml:space="preserve">Majetok a záväzky zabezpečené derivátmi sa oceňujú reálnou hodnotou. </w:t>
      </w:r>
    </w:p>
    <w:p w:rsidR="00C42FC8" w:rsidRDefault="003A6735">
      <w:pPr>
        <w:pStyle w:val="Styl4"/>
        <w:numPr>
          <w:ilvl w:val="0"/>
          <w:numId w:val="1"/>
        </w:numPr>
        <w:tabs>
          <w:tab w:val="left" w:pos="284"/>
        </w:tabs>
        <w:rPr>
          <w:sz w:val="22"/>
          <w:szCs w:val="22"/>
        </w:rPr>
      </w:pPr>
      <w:r>
        <w:rPr>
          <w:sz w:val="22"/>
          <w:szCs w:val="22"/>
        </w:rPr>
        <w:t>Cudzia mena</w:t>
      </w:r>
    </w:p>
    <w:p w:rsidR="00C42FC8" w:rsidRDefault="003A6735">
      <w:pPr>
        <w:pStyle w:val="Telotextu"/>
        <w:tabs>
          <w:tab w:val="left" w:pos="284"/>
        </w:tabs>
        <w:ind w:left="284"/>
        <w:rPr>
          <w:sz w:val="22"/>
          <w:szCs w:val="22"/>
        </w:rPr>
      </w:pPr>
      <w:r>
        <w:rPr>
          <w:sz w:val="22"/>
          <w:szCs w:val="22"/>
        </w:rPr>
        <w:t>Majetok a záväzky evidované v cudzej mene sa prepočítavajú na Euro menu kurzom ECB alebo NBS ku dňu, ktorý predchádza deň uskutočnenia účtovného prípadu a v účtovnej závierke platným ku dňu, ku ktorému sa zostavuje. Účtujú sa s vplyvom na výsledok hospodárenia.</w:t>
      </w:r>
    </w:p>
    <w:p w:rsidR="00C42FC8" w:rsidRDefault="00C42FC8">
      <w:pPr>
        <w:rPr>
          <w:rFonts w:ascii="Arial Narrow" w:hAnsi="Arial Narrow" w:cs="Arial Narrow"/>
          <w:sz w:val="18"/>
          <w:szCs w:val="18"/>
        </w:rPr>
      </w:pPr>
    </w:p>
    <w:p w:rsidR="00C42FC8" w:rsidRDefault="003A6735">
      <w:pPr>
        <w:pStyle w:val="Styl2"/>
        <w:numPr>
          <w:ilvl w:val="1"/>
          <w:numId w:val="1"/>
        </w:numPr>
        <w:tabs>
          <w:tab w:val="left" w:pos="284"/>
        </w:tabs>
        <w:ind w:left="0" w:firstLine="0"/>
        <w:rPr>
          <w:i w:val="0"/>
          <w:iCs w:val="0"/>
          <w:sz w:val="22"/>
          <w:szCs w:val="22"/>
        </w:rPr>
      </w:pPr>
      <w:r>
        <w:rPr>
          <w:i w:val="0"/>
          <w:iCs w:val="0"/>
          <w:sz w:val="22"/>
          <w:szCs w:val="22"/>
        </w:rPr>
        <w:t>Tvorba odpisového plánu pre dlhodobý majetok</w:t>
      </w:r>
    </w:p>
    <w:p w:rsidR="00C42FC8" w:rsidRDefault="00C42FC8">
      <w:pPr>
        <w:ind w:left="1080"/>
        <w:rPr>
          <w:rFonts w:ascii="Arial Narrow" w:hAnsi="Arial Narrow" w:cs="Arial Narrow"/>
          <w:sz w:val="18"/>
          <w:szCs w:val="18"/>
        </w:rPr>
      </w:pPr>
    </w:p>
    <w:p w:rsidR="00C42FC8" w:rsidRDefault="003A6735">
      <w:pPr>
        <w:rPr>
          <w:rFonts w:ascii="Arial Narrow" w:hAnsi="Arial Narrow" w:cs="Arial Narrow"/>
          <w:sz w:val="22"/>
          <w:szCs w:val="22"/>
        </w:rPr>
      </w:pPr>
      <w:r>
        <w:rPr>
          <w:rFonts w:ascii="Arial Narrow" w:hAnsi="Arial Narrow" w:cs="Arial Narrow"/>
          <w:sz w:val="22"/>
          <w:szCs w:val="22"/>
        </w:rPr>
        <w:t xml:space="preserve">Účtovná jednotka odpisuje DHM s ohľadom na opotrebovanie zodpovedajúce bežným podmienkam jeho používania. </w:t>
      </w:r>
    </w:p>
    <w:p w:rsidR="00C42FC8" w:rsidRDefault="003A6735">
      <w:pPr>
        <w:rPr>
          <w:rFonts w:ascii="Arial Narrow" w:hAnsi="Arial Narrow" w:cs="Arial Narrow"/>
          <w:sz w:val="22"/>
          <w:szCs w:val="22"/>
        </w:rPr>
      </w:pPr>
      <w:r>
        <w:rPr>
          <w:rFonts w:ascii="Arial Narrow" w:hAnsi="Arial Narrow" w:cs="Arial Narrow"/>
          <w:sz w:val="22"/>
          <w:szCs w:val="22"/>
        </w:rPr>
        <w:t xml:space="preserve">Účtovná jednotka tvorí odpisový plán dlhodobého hmotného majetku v súlade s daňovými odpismi </w:t>
      </w:r>
    </w:p>
    <w:p w:rsidR="00C42FC8" w:rsidRDefault="003A6735">
      <w:pPr>
        <w:rPr>
          <w:rFonts w:ascii="Arial Narrow" w:hAnsi="Arial Narrow" w:cs="Arial Narrow"/>
          <w:sz w:val="22"/>
          <w:szCs w:val="22"/>
        </w:rPr>
      </w:pPr>
      <w:r>
        <w:rPr>
          <w:rFonts w:ascii="Arial Narrow" w:hAnsi="Arial Narrow" w:cs="Arial Narrow"/>
          <w:sz w:val="22"/>
          <w:szCs w:val="22"/>
        </w:rPr>
        <w:t>Účtovná jednotka odpisuje dlhodobý nehmotný majetok s ohľadom na maximálnu dobu odpisovania 5 rokov.</w:t>
      </w:r>
    </w:p>
    <w:p w:rsidR="00C42FC8" w:rsidRDefault="003A6735">
      <w:pPr>
        <w:rPr>
          <w:rFonts w:ascii="Arial Narrow" w:hAnsi="Arial Narrow" w:cs="Arial Narrow"/>
          <w:sz w:val="22"/>
          <w:szCs w:val="22"/>
        </w:rPr>
      </w:pPr>
      <w:r>
        <w:rPr>
          <w:rFonts w:ascii="Arial Narrow" w:hAnsi="Arial Narrow" w:cs="Arial Narrow"/>
          <w:sz w:val="22"/>
          <w:szCs w:val="22"/>
        </w:rPr>
        <w:t xml:space="preserve">Účtovná jednotka tvorí odpisový plán dlhodobého nehmotného majetku v súlade s daňovými odpismi </w:t>
      </w:r>
    </w:p>
    <w:p w:rsidR="00C42FC8" w:rsidRDefault="003A6735">
      <w:pPr>
        <w:rPr>
          <w:rFonts w:ascii="Arial Narrow" w:hAnsi="Arial Narrow" w:cs="Arial Narrow"/>
          <w:sz w:val="18"/>
          <w:szCs w:val="18"/>
        </w:rPr>
      </w:pPr>
      <w:r>
        <w:rPr>
          <w:rFonts w:ascii="Arial Narrow" w:hAnsi="Arial Narrow" w:cs="Arial Narrow"/>
          <w:sz w:val="22"/>
          <w:szCs w:val="22"/>
        </w:rPr>
        <w:t>Predpokladaná doba používania, metóda odpisovania a odpisová sadzba sú uvedené v nasledujúcej tabuľke</w:t>
      </w:r>
      <w:r>
        <w:rPr>
          <w:rFonts w:ascii="Arial Narrow" w:hAnsi="Arial Narrow" w:cs="Arial Narrow"/>
          <w:sz w:val="18"/>
          <w:szCs w:val="18"/>
        </w:rPr>
        <w:t>:</w:t>
      </w:r>
    </w:p>
    <w:p w:rsidR="00C42FC8" w:rsidRDefault="00C42FC8">
      <w:pPr>
        <w:rPr>
          <w:rFonts w:ascii="Arial Narrow" w:hAnsi="Arial Narrow" w:cs="Arial Narrow"/>
          <w:sz w:val="18"/>
          <w:szCs w:val="18"/>
        </w:rPr>
      </w:pPr>
    </w:p>
    <w:p w:rsidR="00C42FC8" w:rsidRDefault="00C42FC8">
      <w:pPr>
        <w:rPr>
          <w:rFonts w:ascii="Arial Narrow" w:hAnsi="Arial Narrow" w:cs="Arial Narrow"/>
          <w:sz w:val="18"/>
          <w:szCs w:val="18"/>
        </w:rPr>
      </w:pPr>
    </w:p>
    <w:tbl>
      <w:tblPr>
        <w:tblW w:w="9211"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2303"/>
        <w:gridCol w:w="2303"/>
        <w:gridCol w:w="2303"/>
        <w:gridCol w:w="2302"/>
      </w:tblGrid>
      <w:tr w:rsidR="00C42FC8">
        <w:tc>
          <w:tcPr>
            <w:tcW w:w="2302" w:type="dxa"/>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Druh majetku</w:t>
            </w:r>
          </w:p>
        </w:tc>
        <w:tc>
          <w:tcPr>
            <w:tcW w:w="2303" w:type="dxa"/>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Predpokladaná doba používania</w:t>
            </w:r>
          </w:p>
        </w:tc>
        <w:tc>
          <w:tcPr>
            <w:tcW w:w="2303" w:type="dxa"/>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Metóda odpisovania</w:t>
            </w:r>
          </w:p>
        </w:tc>
        <w:tc>
          <w:tcPr>
            <w:tcW w:w="2302" w:type="dxa"/>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Ročná odpisová sadzba</w:t>
            </w:r>
          </w:p>
        </w:tc>
      </w:tr>
      <w:tr w:rsidR="00C42FC8">
        <w:tc>
          <w:tcPr>
            <w:tcW w:w="2302"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r>
              <w:rPr>
                <w:rFonts w:ascii="Calibri" w:hAnsi="Calibri" w:cs="Calibri"/>
                <w:sz w:val="18"/>
                <w:szCs w:val="18"/>
                <w:lang w:eastAsia="sk-SK"/>
              </w:rPr>
              <w:t>DHM zaradený do odpis. skupiny č. 4</w:t>
            </w:r>
          </w:p>
        </w:tc>
        <w:tc>
          <w:tcPr>
            <w:tcW w:w="2303" w:type="dxa"/>
            <w:tcBorders>
              <w:top w:val="single" w:sz="4" w:space="0" w:color="00000A"/>
              <w:left w:val="single" w:sz="4" w:space="0" w:color="00000A"/>
              <w:bottom w:val="single" w:sz="4" w:space="0" w:color="00000A"/>
              <w:right w:val="single" w:sz="4" w:space="0" w:color="00000A"/>
            </w:tcBorders>
            <w:shd w:val="clear" w:color="auto" w:fill="auto"/>
            <w:tcMar>
              <w:left w:w="79" w:type="dxa"/>
            </w:tcMar>
          </w:tcPr>
          <w:p w:rsidR="00C42FC8" w:rsidRDefault="003A6735">
            <w:pPr>
              <w:rPr>
                <w:rFonts w:ascii="Arial Narrow" w:hAnsi="Arial Narrow" w:cs="Arial Narrow"/>
                <w:sz w:val="18"/>
                <w:szCs w:val="18"/>
              </w:rPr>
            </w:pPr>
            <w:r>
              <w:rPr>
                <w:rFonts w:ascii="Arial Narrow" w:hAnsi="Arial Narrow" w:cs="Arial Narrow"/>
                <w:sz w:val="18"/>
                <w:szCs w:val="18"/>
              </w:rPr>
              <w:t>20</w:t>
            </w:r>
          </w:p>
        </w:tc>
        <w:tc>
          <w:tcPr>
            <w:tcW w:w="2303" w:type="dxa"/>
            <w:tcBorders>
              <w:top w:val="single" w:sz="4" w:space="0" w:color="00000A"/>
              <w:left w:val="single" w:sz="4" w:space="0" w:color="00000A"/>
              <w:bottom w:val="single" w:sz="4" w:space="0" w:color="00000A"/>
              <w:right w:val="single" w:sz="4" w:space="0" w:color="00000A"/>
            </w:tcBorders>
            <w:shd w:val="clear" w:color="auto" w:fill="auto"/>
            <w:tcMar>
              <w:left w:w="79" w:type="dxa"/>
            </w:tcMar>
          </w:tcPr>
          <w:p w:rsidR="00C42FC8" w:rsidRDefault="003A6735">
            <w:r>
              <w:rPr>
                <w:rFonts w:ascii="Arial Narrow" w:hAnsi="Arial Narrow" w:cs="Arial Narrow"/>
                <w:sz w:val="18"/>
                <w:szCs w:val="18"/>
              </w:rPr>
              <w:t xml:space="preserve">rovnomerné odpisovanie </w:t>
            </w:r>
          </w:p>
        </w:tc>
        <w:tc>
          <w:tcPr>
            <w:tcW w:w="2302" w:type="dxa"/>
            <w:tcBorders>
              <w:top w:val="single" w:sz="4" w:space="0" w:color="00000A"/>
              <w:left w:val="single" w:sz="4" w:space="0" w:color="00000A"/>
              <w:bottom w:val="single" w:sz="4" w:space="0" w:color="00000A"/>
              <w:right w:val="double" w:sz="4" w:space="0" w:color="00000A"/>
            </w:tcBorders>
            <w:shd w:val="clear" w:color="auto" w:fill="auto"/>
            <w:tcMar>
              <w:left w:w="79" w:type="dxa"/>
            </w:tcMar>
          </w:tcPr>
          <w:p w:rsidR="00C42FC8" w:rsidRDefault="003A6735">
            <w:pPr>
              <w:rPr>
                <w:rFonts w:ascii="Arial Narrow" w:hAnsi="Arial Narrow" w:cs="Arial Narrow"/>
                <w:sz w:val="18"/>
                <w:szCs w:val="18"/>
              </w:rPr>
            </w:pPr>
            <w:r>
              <w:rPr>
                <w:rFonts w:ascii="Arial Narrow" w:hAnsi="Arial Narrow" w:cs="Arial Narrow"/>
                <w:sz w:val="18"/>
                <w:szCs w:val="18"/>
              </w:rPr>
              <w:t>1/20</w:t>
            </w:r>
          </w:p>
        </w:tc>
      </w:tr>
      <w:tr w:rsidR="00C42FC8">
        <w:tc>
          <w:tcPr>
            <w:tcW w:w="2302"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r>
              <w:rPr>
                <w:rFonts w:ascii="Calibri" w:hAnsi="Calibri" w:cs="Calibri"/>
                <w:sz w:val="18"/>
                <w:szCs w:val="18"/>
                <w:lang w:eastAsia="sk-SK"/>
              </w:rPr>
              <w:t>DHM zaradený do odpis. skupiny č. 3</w:t>
            </w:r>
          </w:p>
        </w:tc>
        <w:tc>
          <w:tcPr>
            <w:tcW w:w="2303" w:type="dxa"/>
            <w:tcBorders>
              <w:top w:val="single" w:sz="4" w:space="0" w:color="00000A"/>
              <w:left w:val="single" w:sz="4" w:space="0" w:color="00000A"/>
              <w:bottom w:val="single" w:sz="4" w:space="0" w:color="00000A"/>
              <w:right w:val="single" w:sz="4" w:space="0" w:color="00000A"/>
            </w:tcBorders>
            <w:shd w:val="clear" w:color="auto" w:fill="auto"/>
            <w:tcMar>
              <w:left w:w="79" w:type="dxa"/>
            </w:tcMar>
          </w:tcPr>
          <w:p w:rsidR="00C42FC8" w:rsidRDefault="003A6735">
            <w:pPr>
              <w:rPr>
                <w:rFonts w:ascii="Arial Narrow" w:hAnsi="Arial Narrow" w:cs="Arial Narrow"/>
                <w:sz w:val="18"/>
                <w:szCs w:val="18"/>
              </w:rPr>
            </w:pPr>
            <w:r>
              <w:rPr>
                <w:rFonts w:ascii="Arial Narrow" w:hAnsi="Arial Narrow" w:cs="Arial Narrow"/>
                <w:sz w:val="18"/>
                <w:szCs w:val="18"/>
              </w:rPr>
              <w:t>12</w:t>
            </w:r>
          </w:p>
        </w:tc>
        <w:tc>
          <w:tcPr>
            <w:tcW w:w="2303" w:type="dxa"/>
            <w:tcBorders>
              <w:top w:val="single" w:sz="4" w:space="0" w:color="00000A"/>
              <w:left w:val="single" w:sz="4" w:space="0" w:color="00000A"/>
              <w:bottom w:val="single" w:sz="4" w:space="0" w:color="00000A"/>
              <w:right w:val="single" w:sz="4" w:space="0" w:color="00000A"/>
            </w:tcBorders>
            <w:shd w:val="clear" w:color="auto" w:fill="auto"/>
            <w:tcMar>
              <w:left w:w="79" w:type="dxa"/>
            </w:tcMar>
          </w:tcPr>
          <w:p w:rsidR="00C42FC8" w:rsidRDefault="003A6735">
            <w:r>
              <w:rPr>
                <w:rFonts w:ascii="Arial Narrow" w:hAnsi="Arial Narrow" w:cs="Arial Narrow"/>
                <w:sz w:val="18"/>
                <w:szCs w:val="18"/>
              </w:rPr>
              <w:t>rovnomerné odpisovanie</w:t>
            </w:r>
          </w:p>
        </w:tc>
        <w:tc>
          <w:tcPr>
            <w:tcW w:w="2302" w:type="dxa"/>
            <w:tcBorders>
              <w:top w:val="single" w:sz="4" w:space="0" w:color="00000A"/>
              <w:left w:val="single" w:sz="4" w:space="0" w:color="00000A"/>
              <w:bottom w:val="single" w:sz="4" w:space="0" w:color="00000A"/>
              <w:right w:val="double" w:sz="4" w:space="0" w:color="00000A"/>
            </w:tcBorders>
            <w:shd w:val="clear" w:color="auto" w:fill="auto"/>
            <w:tcMar>
              <w:left w:w="79" w:type="dxa"/>
            </w:tcMar>
          </w:tcPr>
          <w:p w:rsidR="00C42FC8" w:rsidRDefault="003A6735">
            <w:pPr>
              <w:rPr>
                <w:rFonts w:ascii="Arial Narrow" w:hAnsi="Arial Narrow" w:cs="Arial Narrow"/>
                <w:sz w:val="18"/>
                <w:szCs w:val="18"/>
              </w:rPr>
            </w:pPr>
            <w:r>
              <w:rPr>
                <w:rFonts w:ascii="Arial Narrow" w:hAnsi="Arial Narrow" w:cs="Arial Narrow"/>
                <w:sz w:val="18"/>
                <w:szCs w:val="18"/>
              </w:rPr>
              <w:t>1/12</w:t>
            </w:r>
          </w:p>
        </w:tc>
      </w:tr>
      <w:tr w:rsidR="00C42FC8">
        <w:tc>
          <w:tcPr>
            <w:tcW w:w="2302"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r>
              <w:rPr>
                <w:rFonts w:ascii="Calibri" w:hAnsi="Calibri" w:cs="Calibri"/>
                <w:sz w:val="18"/>
                <w:szCs w:val="18"/>
                <w:lang w:eastAsia="sk-SK"/>
              </w:rPr>
              <w:t>DHM zaradený do odpis. skupiny č. 2</w:t>
            </w:r>
          </w:p>
        </w:tc>
        <w:tc>
          <w:tcPr>
            <w:tcW w:w="2303" w:type="dxa"/>
            <w:tcBorders>
              <w:top w:val="single" w:sz="4" w:space="0" w:color="00000A"/>
              <w:left w:val="single" w:sz="4" w:space="0" w:color="00000A"/>
              <w:bottom w:val="single" w:sz="4" w:space="0" w:color="00000A"/>
              <w:right w:val="single" w:sz="4" w:space="0" w:color="00000A"/>
            </w:tcBorders>
            <w:shd w:val="clear" w:color="auto" w:fill="auto"/>
            <w:tcMar>
              <w:left w:w="79" w:type="dxa"/>
            </w:tcMar>
          </w:tcPr>
          <w:p w:rsidR="00C42FC8" w:rsidRDefault="003A6735">
            <w:pPr>
              <w:rPr>
                <w:rFonts w:ascii="Arial Narrow" w:hAnsi="Arial Narrow" w:cs="Arial Narrow"/>
                <w:sz w:val="18"/>
                <w:szCs w:val="18"/>
              </w:rPr>
            </w:pPr>
            <w:r>
              <w:rPr>
                <w:rFonts w:ascii="Arial Narrow" w:hAnsi="Arial Narrow" w:cs="Arial Narrow"/>
                <w:sz w:val="18"/>
                <w:szCs w:val="18"/>
              </w:rPr>
              <w:t>6</w:t>
            </w:r>
          </w:p>
        </w:tc>
        <w:tc>
          <w:tcPr>
            <w:tcW w:w="2303" w:type="dxa"/>
            <w:tcBorders>
              <w:top w:val="single" w:sz="4" w:space="0" w:color="00000A"/>
              <w:left w:val="single" w:sz="4" w:space="0" w:color="00000A"/>
              <w:bottom w:val="single" w:sz="4" w:space="0" w:color="00000A"/>
              <w:right w:val="single" w:sz="4" w:space="0" w:color="00000A"/>
            </w:tcBorders>
            <w:shd w:val="clear" w:color="auto" w:fill="auto"/>
            <w:tcMar>
              <w:left w:w="79" w:type="dxa"/>
            </w:tcMar>
          </w:tcPr>
          <w:p w:rsidR="00C42FC8" w:rsidRDefault="003A6735">
            <w:r>
              <w:rPr>
                <w:rFonts w:ascii="Arial Narrow" w:hAnsi="Arial Narrow" w:cs="Arial Narrow"/>
                <w:sz w:val="18"/>
                <w:szCs w:val="18"/>
              </w:rPr>
              <w:t>rovnomerné odpisovanie</w:t>
            </w:r>
          </w:p>
        </w:tc>
        <w:tc>
          <w:tcPr>
            <w:tcW w:w="2302" w:type="dxa"/>
            <w:tcBorders>
              <w:top w:val="single" w:sz="4" w:space="0" w:color="00000A"/>
              <w:left w:val="single" w:sz="4" w:space="0" w:color="00000A"/>
              <w:bottom w:val="single" w:sz="4" w:space="0" w:color="00000A"/>
              <w:right w:val="double" w:sz="4" w:space="0" w:color="00000A"/>
            </w:tcBorders>
            <w:shd w:val="clear" w:color="auto" w:fill="auto"/>
            <w:tcMar>
              <w:left w:w="79" w:type="dxa"/>
            </w:tcMar>
          </w:tcPr>
          <w:p w:rsidR="00C42FC8" w:rsidRDefault="003A6735">
            <w:pPr>
              <w:rPr>
                <w:rFonts w:ascii="Arial Narrow" w:hAnsi="Arial Narrow" w:cs="Arial Narrow"/>
                <w:sz w:val="18"/>
                <w:szCs w:val="18"/>
              </w:rPr>
            </w:pPr>
            <w:r>
              <w:rPr>
                <w:rFonts w:ascii="Arial Narrow" w:hAnsi="Arial Narrow" w:cs="Arial Narrow"/>
                <w:sz w:val="18"/>
                <w:szCs w:val="18"/>
              </w:rPr>
              <w:t>1/6</w:t>
            </w:r>
          </w:p>
        </w:tc>
      </w:tr>
      <w:tr w:rsidR="00C42FC8">
        <w:tc>
          <w:tcPr>
            <w:tcW w:w="2302"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r>
              <w:rPr>
                <w:rFonts w:ascii="Calibri" w:hAnsi="Calibri" w:cs="Calibri"/>
                <w:sz w:val="18"/>
                <w:szCs w:val="18"/>
                <w:lang w:eastAsia="sk-SK"/>
              </w:rPr>
              <w:t>DHM zaradený do odpis. skupiny č. 1</w:t>
            </w:r>
          </w:p>
        </w:tc>
        <w:tc>
          <w:tcPr>
            <w:tcW w:w="2303" w:type="dxa"/>
            <w:tcBorders>
              <w:top w:val="single" w:sz="4" w:space="0" w:color="00000A"/>
              <w:left w:val="single" w:sz="4" w:space="0" w:color="00000A"/>
              <w:bottom w:val="single" w:sz="4" w:space="0" w:color="00000A"/>
              <w:right w:val="single" w:sz="4" w:space="0" w:color="00000A"/>
            </w:tcBorders>
            <w:shd w:val="clear" w:color="auto" w:fill="auto"/>
            <w:tcMar>
              <w:left w:w="79" w:type="dxa"/>
            </w:tcMar>
          </w:tcPr>
          <w:p w:rsidR="00C42FC8" w:rsidRDefault="003A6735">
            <w:pPr>
              <w:rPr>
                <w:rFonts w:ascii="Arial Narrow" w:hAnsi="Arial Narrow" w:cs="Arial Narrow"/>
                <w:sz w:val="18"/>
                <w:szCs w:val="18"/>
              </w:rPr>
            </w:pPr>
            <w:r>
              <w:rPr>
                <w:rFonts w:ascii="Arial Narrow" w:hAnsi="Arial Narrow" w:cs="Arial Narrow"/>
                <w:sz w:val="18"/>
                <w:szCs w:val="18"/>
              </w:rPr>
              <w:t>4</w:t>
            </w:r>
          </w:p>
        </w:tc>
        <w:tc>
          <w:tcPr>
            <w:tcW w:w="2303" w:type="dxa"/>
            <w:tcBorders>
              <w:top w:val="single" w:sz="4" w:space="0" w:color="00000A"/>
              <w:left w:val="single" w:sz="4" w:space="0" w:color="00000A"/>
              <w:bottom w:val="single" w:sz="4" w:space="0" w:color="00000A"/>
              <w:right w:val="single" w:sz="4" w:space="0" w:color="00000A"/>
            </w:tcBorders>
            <w:shd w:val="clear" w:color="auto" w:fill="auto"/>
            <w:tcMar>
              <w:left w:w="79" w:type="dxa"/>
            </w:tcMar>
          </w:tcPr>
          <w:p w:rsidR="00C42FC8" w:rsidRDefault="003A6735">
            <w:r>
              <w:rPr>
                <w:rFonts w:ascii="Arial Narrow" w:hAnsi="Arial Narrow" w:cs="Arial Narrow"/>
                <w:sz w:val="18"/>
                <w:szCs w:val="18"/>
              </w:rPr>
              <w:t>rovnomerné odpisovanie</w:t>
            </w:r>
          </w:p>
        </w:tc>
        <w:tc>
          <w:tcPr>
            <w:tcW w:w="2302" w:type="dxa"/>
            <w:tcBorders>
              <w:top w:val="single" w:sz="4" w:space="0" w:color="00000A"/>
              <w:left w:val="single" w:sz="4" w:space="0" w:color="00000A"/>
              <w:bottom w:val="single" w:sz="4" w:space="0" w:color="00000A"/>
              <w:right w:val="double" w:sz="4" w:space="0" w:color="00000A"/>
            </w:tcBorders>
            <w:shd w:val="clear" w:color="auto" w:fill="auto"/>
            <w:tcMar>
              <w:left w:w="79" w:type="dxa"/>
            </w:tcMar>
          </w:tcPr>
          <w:p w:rsidR="00C42FC8" w:rsidRDefault="003A6735">
            <w:pPr>
              <w:rPr>
                <w:rFonts w:ascii="Arial Narrow" w:hAnsi="Arial Narrow" w:cs="Arial Narrow"/>
                <w:sz w:val="18"/>
                <w:szCs w:val="18"/>
              </w:rPr>
            </w:pPr>
            <w:r>
              <w:rPr>
                <w:rFonts w:ascii="Calibri" w:hAnsi="Calibri" w:cs="Calibri"/>
                <w:sz w:val="18"/>
                <w:szCs w:val="18"/>
                <w:lang w:eastAsia="sk-SK"/>
              </w:rPr>
              <w:t>1/4</w:t>
            </w:r>
          </w:p>
        </w:tc>
      </w:tr>
      <w:tr w:rsidR="00C42FC8">
        <w:tc>
          <w:tcPr>
            <w:tcW w:w="2302" w:type="dxa"/>
            <w:tcBorders>
              <w:top w:val="single" w:sz="4" w:space="0" w:color="00000A"/>
              <w:left w:val="double" w:sz="4" w:space="0" w:color="00000A"/>
              <w:bottom w:val="double" w:sz="4" w:space="0" w:color="00000A"/>
              <w:right w:val="single" w:sz="4" w:space="0" w:color="00000A"/>
            </w:tcBorders>
            <w:shd w:val="clear" w:color="auto" w:fill="auto"/>
            <w:tcMar>
              <w:left w:w="69" w:type="dxa"/>
            </w:tcMar>
          </w:tcPr>
          <w:p w:rsidR="00C42FC8" w:rsidRDefault="003A6735">
            <w:r>
              <w:rPr>
                <w:rFonts w:ascii="Calibri" w:hAnsi="Calibri" w:cs="Calibri"/>
                <w:sz w:val="18"/>
                <w:szCs w:val="18"/>
                <w:lang w:eastAsia="sk-SK"/>
              </w:rPr>
              <w:t>Dlhodobý nehmotný majetok</w:t>
            </w:r>
          </w:p>
        </w:tc>
        <w:tc>
          <w:tcPr>
            <w:tcW w:w="2303" w:type="dxa"/>
            <w:tcBorders>
              <w:top w:val="single" w:sz="4" w:space="0" w:color="00000A"/>
              <w:left w:val="single" w:sz="4" w:space="0" w:color="00000A"/>
              <w:bottom w:val="double" w:sz="4" w:space="0" w:color="00000A"/>
              <w:right w:val="single" w:sz="4" w:space="0" w:color="00000A"/>
            </w:tcBorders>
            <w:shd w:val="clear" w:color="auto" w:fill="auto"/>
            <w:tcMar>
              <w:left w:w="79" w:type="dxa"/>
            </w:tcMar>
          </w:tcPr>
          <w:p w:rsidR="00C42FC8" w:rsidRDefault="003A6735">
            <w:pPr>
              <w:rPr>
                <w:rFonts w:ascii="Arial Narrow" w:hAnsi="Arial Narrow" w:cs="Arial Narrow"/>
                <w:sz w:val="18"/>
                <w:szCs w:val="18"/>
              </w:rPr>
            </w:pPr>
            <w:r>
              <w:rPr>
                <w:rFonts w:ascii="Arial Narrow" w:hAnsi="Arial Narrow" w:cs="Arial Narrow"/>
                <w:sz w:val="18"/>
                <w:szCs w:val="18"/>
              </w:rPr>
              <w:t>5</w:t>
            </w:r>
          </w:p>
        </w:tc>
        <w:tc>
          <w:tcPr>
            <w:tcW w:w="2303" w:type="dxa"/>
            <w:tcBorders>
              <w:top w:val="single" w:sz="4" w:space="0" w:color="00000A"/>
              <w:left w:val="single" w:sz="4" w:space="0" w:color="00000A"/>
              <w:bottom w:val="double" w:sz="4" w:space="0" w:color="00000A"/>
              <w:right w:val="single" w:sz="4" w:space="0" w:color="00000A"/>
            </w:tcBorders>
            <w:shd w:val="clear" w:color="auto" w:fill="auto"/>
            <w:tcMar>
              <w:left w:w="79" w:type="dxa"/>
            </w:tcMar>
          </w:tcPr>
          <w:p w:rsidR="00C42FC8" w:rsidRDefault="003A6735">
            <w:r>
              <w:rPr>
                <w:rFonts w:ascii="Arial Narrow" w:hAnsi="Arial Narrow" w:cs="Arial Narrow"/>
                <w:sz w:val="18"/>
                <w:szCs w:val="18"/>
              </w:rPr>
              <w:t>rovnomerné odpisovanie</w:t>
            </w:r>
          </w:p>
        </w:tc>
        <w:tc>
          <w:tcPr>
            <w:tcW w:w="2302" w:type="dxa"/>
            <w:tcBorders>
              <w:top w:val="single" w:sz="4" w:space="0" w:color="00000A"/>
              <w:left w:val="single" w:sz="4" w:space="0" w:color="00000A"/>
              <w:bottom w:val="double" w:sz="4" w:space="0" w:color="00000A"/>
              <w:right w:val="double" w:sz="4" w:space="0" w:color="00000A"/>
            </w:tcBorders>
            <w:shd w:val="clear" w:color="auto" w:fill="auto"/>
            <w:tcMar>
              <w:left w:w="79" w:type="dxa"/>
            </w:tcMar>
          </w:tcPr>
          <w:p w:rsidR="00C42FC8" w:rsidRDefault="003A6735">
            <w:pPr>
              <w:rPr>
                <w:rFonts w:ascii="Arial Narrow" w:hAnsi="Arial Narrow" w:cs="Arial Narrow"/>
                <w:sz w:val="18"/>
                <w:szCs w:val="18"/>
              </w:rPr>
            </w:pPr>
            <w:r>
              <w:rPr>
                <w:rFonts w:ascii="Arial Narrow" w:hAnsi="Arial Narrow" w:cs="Arial Narrow"/>
                <w:sz w:val="18"/>
                <w:szCs w:val="18"/>
              </w:rPr>
              <w:t>1/5</w:t>
            </w:r>
          </w:p>
        </w:tc>
      </w:tr>
    </w:tbl>
    <w:p w:rsidR="00C42FC8" w:rsidRDefault="00C42FC8">
      <w:pPr>
        <w:rPr>
          <w:rFonts w:ascii="Arial Narrow" w:hAnsi="Arial Narrow" w:cs="Arial Narrow"/>
          <w:sz w:val="22"/>
          <w:szCs w:val="22"/>
        </w:rPr>
      </w:pPr>
    </w:p>
    <w:p w:rsidR="00C42FC8" w:rsidRDefault="003A6735">
      <w:pPr>
        <w:pStyle w:val="Styl2"/>
        <w:numPr>
          <w:ilvl w:val="1"/>
          <w:numId w:val="1"/>
        </w:numPr>
        <w:tabs>
          <w:tab w:val="left" w:pos="284"/>
        </w:tabs>
        <w:ind w:left="0" w:firstLine="0"/>
        <w:rPr>
          <w:i w:val="0"/>
          <w:iCs w:val="0"/>
          <w:sz w:val="22"/>
          <w:szCs w:val="22"/>
        </w:rPr>
      </w:pPr>
      <w:r>
        <w:rPr>
          <w:i w:val="0"/>
          <w:iCs w:val="0"/>
          <w:sz w:val="22"/>
          <w:szCs w:val="22"/>
        </w:rPr>
        <w:t>Dotácie poskytnuté na obstaranie majetku</w:t>
      </w:r>
    </w:p>
    <w:p w:rsidR="00C42FC8" w:rsidRDefault="003A6735">
      <w:pPr>
        <w:pStyle w:val="Styl1"/>
        <w:ind w:left="1353"/>
      </w:pPr>
      <w:r>
        <w:rPr>
          <w:rFonts w:ascii="Calibri,Bold" w:hAnsi="Calibri,Bold" w:cs="Calibri,Bold"/>
          <w:b w:val="0"/>
          <w:lang w:eastAsia="sk-SK"/>
        </w:rPr>
        <w:t xml:space="preserve">- </w:t>
      </w:r>
      <w:r>
        <w:rPr>
          <w:b w:val="0"/>
          <w:lang w:eastAsia="sk-SK"/>
        </w:rPr>
        <w:t xml:space="preserve">spoločnosti </w:t>
      </w:r>
      <w:proofErr w:type="spellStart"/>
      <w:r>
        <w:rPr>
          <w:b w:val="0"/>
          <w:lang w:eastAsia="sk-SK"/>
        </w:rPr>
        <w:t>Stelit</w:t>
      </w:r>
      <w:proofErr w:type="spellEnd"/>
      <w:r>
        <w:rPr>
          <w:b w:val="0"/>
          <w:lang w:eastAsia="sk-SK"/>
        </w:rPr>
        <w:t xml:space="preserve"> s. r. o. neboli poskytnuté žiadne dotácie na obstaranie majetku</w:t>
      </w:r>
    </w:p>
    <w:p w:rsidR="00C42FC8" w:rsidRDefault="00C42FC8">
      <w:pPr>
        <w:pStyle w:val="Styl2"/>
        <w:rPr>
          <w:i w:val="0"/>
          <w:iCs w:val="0"/>
          <w:sz w:val="22"/>
          <w:szCs w:val="22"/>
        </w:rPr>
      </w:pPr>
    </w:p>
    <w:p w:rsidR="00C42FC8" w:rsidRDefault="003A6735">
      <w:pPr>
        <w:pStyle w:val="Styl2"/>
        <w:numPr>
          <w:ilvl w:val="1"/>
          <w:numId w:val="1"/>
        </w:numPr>
        <w:tabs>
          <w:tab w:val="left" w:pos="284"/>
        </w:tabs>
        <w:ind w:left="0" w:firstLine="0"/>
        <w:rPr>
          <w:i w:val="0"/>
          <w:iCs w:val="0"/>
          <w:sz w:val="22"/>
          <w:szCs w:val="22"/>
        </w:rPr>
      </w:pPr>
      <w:r>
        <w:rPr>
          <w:i w:val="0"/>
          <w:iCs w:val="0"/>
          <w:sz w:val="22"/>
          <w:szCs w:val="22"/>
        </w:rPr>
        <w:t>Oprava významných chýb minulých účtovných období účtovanej v bežnom účtovnom období s uvedením sumy vplyvu na nerozdelený zisk minulých rokov alebo na neuhradenú stratu minulých rokov</w:t>
      </w:r>
    </w:p>
    <w:p w:rsidR="00C42FC8" w:rsidRDefault="003A6735">
      <w:pPr>
        <w:pStyle w:val="Styl2"/>
      </w:pPr>
      <w:r>
        <w:rPr>
          <w:rFonts w:ascii="Calibri,Bold" w:hAnsi="Calibri,Bold" w:cs="Calibri,Bold"/>
          <w:b w:val="0"/>
          <w:sz w:val="22"/>
          <w:szCs w:val="22"/>
          <w:lang w:eastAsia="sk-SK"/>
        </w:rPr>
        <w:t xml:space="preserve">– </w:t>
      </w:r>
      <w:r>
        <w:rPr>
          <w:b w:val="0"/>
          <w:i w:val="0"/>
          <w:sz w:val="22"/>
          <w:szCs w:val="22"/>
          <w:lang w:eastAsia="sk-SK"/>
        </w:rPr>
        <w:t xml:space="preserve">spoločnosť </w:t>
      </w:r>
      <w:proofErr w:type="spellStart"/>
      <w:r>
        <w:rPr>
          <w:b w:val="0"/>
          <w:i w:val="0"/>
          <w:sz w:val="22"/>
          <w:szCs w:val="22"/>
          <w:lang w:eastAsia="sk-SK"/>
        </w:rPr>
        <w:t>Stelit</w:t>
      </w:r>
      <w:proofErr w:type="spellEnd"/>
      <w:r>
        <w:rPr>
          <w:b w:val="0"/>
          <w:i w:val="0"/>
          <w:sz w:val="22"/>
          <w:szCs w:val="22"/>
          <w:lang w:eastAsia="sk-SK"/>
        </w:rPr>
        <w:t xml:space="preserve"> s. r. o. neúčtovala o chybách minulých období</w:t>
      </w:r>
      <w:r>
        <w:rPr>
          <w:b w:val="0"/>
          <w:sz w:val="22"/>
          <w:szCs w:val="22"/>
        </w:rPr>
        <w:t xml:space="preserve"> </w:t>
      </w:r>
    </w:p>
    <w:p w:rsidR="00C42FC8" w:rsidRDefault="00C42FC8">
      <w:pPr>
        <w:pStyle w:val="Styl2"/>
        <w:rPr>
          <w:b w:val="0"/>
          <w:sz w:val="22"/>
          <w:szCs w:val="22"/>
        </w:rPr>
      </w:pPr>
    </w:p>
    <w:p w:rsidR="00C42FC8" w:rsidRDefault="003A6735">
      <w:pPr>
        <w:pStyle w:val="Styl2"/>
        <w:rPr>
          <w:b w:val="0"/>
          <w:i w:val="0"/>
          <w:iCs w:val="0"/>
          <w:sz w:val="22"/>
          <w:szCs w:val="22"/>
        </w:rPr>
      </w:pPr>
      <w:r>
        <w:rPr>
          <w:sz w:val="24"/>
          <w:szCs w:val="24"/>
        </w:rPr>
        <w:t>F. INFORMÁCIE O ÚDAJOCH NA STRANE AKTÍV SÚVAHY</w:t>
      </w:r>
    </w:p>
    <w:p w:rsidR="00C42FC8" w:rsidRDefault="003A6735">
      <w:pPr>
        <w:pStyle w:val="TaxEdit"/>
        <w:ind w:hanging="284"/>
        <w:rPr>
          <w:rFonts w:ascii="Arial Narrow" w:hAnsi="Arial Narrow" w:cs="Arial Narrow"/>
          <w:sz w:val="18"/>
          <w:szCs w:val="18"/>
        </w:rPr>
      </w:pPr>
      <w:r>
        <w:t>Informácie k časti F. písm. a) o dlhodobom nehmotnom majetku</w:t>
      </w:r>
    </w:p>
    <w:p w:rsidR="00C42FC8" w:rsidRDefault="00C42FC8">
      <w:pPr>
        <w:rPr>
          <w:rFonts w:ascii="Arial Narrow" w:hAnsi="Arial Narrow" w:cs="Arial Narrow"/>
          <w:sz w:val="18"/>
          <w:szCs w:val="18"/>
        </w:rPr>
      </w:pPr>
    </w:p>
    <w:p w:rsidR="00C42FC8" w:rsidRDefault="003A6735">
      <w:pPr>
        <w:rPr>
          <w:rFonts w:ascii="Arial" w:hAnsi="Arial" w:cs="Arial"/>
          <w:sz w:val="22"/>
          <w:szCs w:val="22"/>
        </w:rPr>
      </w:pPr>
      <w:r>
        <w:rPr>
          <w:rFonts w:ascii="Arial" w:hAnsi="Arial" w:cs="Arial"/>
          <w:sz w:val="22"/>
          <w:szCs w:val="22"/>
        </w:rPr>
        <w:t>Tabuľka č. 1</w:t>
      </w:r>
    </w:p>
    <w:tbl>
      <w:tblPr>
        <w:tblW w:w="9356" w:type="dxa"/>
        <w:tblInd w:w="-72"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1842"/>
        <w:gridCol w:w="993"/>
        <w:gridCol w:w="849"/>
        <w:gridCol w:w="850"/>
        <w:gridCol w:w="991"/>
        <w:gridCol w:w="991"/>
        <w:gridCol w:w="991"/>
        <w:gridCol w:w="857"/>
        <w:gridCol w:w="992"/>
      </w:tblGrid>
      <w:tr w:rsidR="00C42FC8">
        <w:trPr>
          <w:cantSplit/>
          <w:trHeight w:val="411"/>
        </w:trPr>
        <w:tc>
          <w:tcPr>
            <w:tcW w:w="1843" w:type="dxa"/>
            <w:vMerge w:val="restart"/>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Dlhodobý nehmotný</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majetok</w:t>
            </w:r>
          </w:p>
        </w:tc>
        <w:tc>
          <w:tcPr>
            <w:tcW w:w="7512" w:type="dxa"/>
            <w:gridSpan w:val="8"/>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r>
      <w:tr w:rsidR="00C42FC8">
        <w:trPr>
          <w:cantSplit/>
          <w:trHeight w:val="174"/>
        </w:trPr>
        <w:tc>
          <w:tcPr>
            <w:tcW w:w="1843" w:type="dxa"/>
            <w:vMerge/>
            <w:tcBorders>
              <w:top w:val="sing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C42FC8">
            <w:pPr>
              <w:jc w:val="center"/>
              <w:rPr>
                <w:rFonts w:ascii="Arial Narrow" w:hAnsi="Arial Narrow" w:cs="Arial Narrow"/>
                <w:b/>
                <w:bCs/>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Aktivované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náklady</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na vývoj</w:t>
            </w: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ind w:hanging="107"/>
              <w:jc w:val="center"/>
              <w:rPr>
                <w:rFonts w:ascii="Arial Narrow" w:hAnsi="Arial Narrow" w:cs="Arial Narrow"/>
                <w:b/>
                <w:bCs/>
                <w:sz w:val="16"/>
                <w:szCs w:val="16"/>
              </w:rPr>
            </w:pPr>
            <w:r>
              <w:rPr>
                <w:rFonts w:ascii="Arial Narrow" w:hAnsi="Arial Narrow" w:cs="Arial Narrow"/>
                <w:b/>
                <w:bCs/>
                <w:sz w:val="16"/>
                <w:szCs w:val="16"/>
              </w:rPr>
              <w:t>Softvér</w:t>
            </w:r>
          </w:p>
        </w:tc>
        <w:tc>
          <w:tcPr>
            <w:tcW w:w="850"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Oceniteľné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práva</w:t>
            </w:r>
          </w:p>
        </w:tc>
        <w:tc>
          <w:tcPr>
            <w:tcW w:w="992"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proofErr w:type="spellStart"/>
            <w:r>
              <w:rPr>
                <w:rFonts w:ascii="Arial Narrow" w:hAnsi="Arial Narrow" w:cs="Arial Narrow"/>
                <w:b/>
                <w:bCs/>
                <w:sz w:val="16"/>
                <w:szCs w:val="16"/>
              </w:rPr>
              <w:t>Goodwill</w:t>
            </w:r>
            <w:proofErr w:type="spellEnd"/>
          </w:p>
        </w:tc>
        <w:tc>
          <w:tcPr>
            <w:tcW w:w="992"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Ostatný</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DNM</w:t>
            </w:r>
          </w:p>
        </w:tc>
        <w:tc>
          <w:tcPr>
            <w:tcW w:w="991"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Obstarávaný</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DNM</w:t>
            </w:r>
          </w:p>
        </w:tc>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Poskytnuté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preddavky</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na DNM</w:t>
            </w:r>
          </w:p>
        </w:tc>
        <w:tc>
          <w:tcPr>
            <w:tcW w:w="993" w:type="dxa"/>
            <w:tcBorders>
              <w:top w:val="sing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Spolu</w:t>
            </w:r>
          </w:p>
        </w:tc>
      </w:tr>
      <w:tr w:rsidR="00C42FC8">
        <w:trPr>
          <w:cantSplit/>
          <w:trHeight w:val="241"/>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a</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b</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c</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d</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e</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f</w:t>
            </w: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g</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h</w:t>
            </w: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i</w:t>
            </w: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Prvotné ocenenie</w:t>
            </w:r>
          </w:p>
        </w:tc>
        <w:tc>
          <w:tcPr>
            <w:tcW w:w="7512" w:type="dxa"/>
            <w:gridSpan w:val="8"/>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rPr>
                <w:rFonts w:ascii="Arial Narrow" w:hAnsi="Arial Narrow" w:cs="Arial Narrow"/>
                <w:sz w:val="16"/>
                <w:szCs w:val="16"/>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8131</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462627</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Calibri,Bold"/>
                <w:bCs/>
                <w:sz w:val="18"/>
                <w:szCs w:val="18"/>
                <w:lang w:eastAsia="sk-SK"/>
              </w:rPr>
              <w:t>470 758</w:t>
            </w: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Prírastky</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0</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0</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Úbytky</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0</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0</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Presuny</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0</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0</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8131</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462627</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Calibri,Bold"/>
                <w:bCs/>
                <w:sz w:val="18"/>
                <w:szCs w:val="18"/>
                <w:lang w:eastAsia="sk-SK"/>
              </w:rPr>
              <w:t>470 758</w:t>
            </w: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Oprávky</w:t>
            </w:r>
          </w:p>
        </w:tc>
        <w:tc>
          <w:tcPr>
            <w:tcW w:w="7512" w:type="dxa"/>
            <w:gridSpan w:val="8"/>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8131</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442627</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450758</w:t>
            </w: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Prírastky</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0</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3378</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3378</w:t>
            </w: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Úbytky</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0</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0</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0</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446005</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446005</w:t>
            </w:r>
          </w:p>
        </w:tc>
      </w:tr>
      <w:tr w:rsidR="00C42FC8">
        <w:trPr>
          <w:cantSplit/>
          <w:trHeight w:val="341"/>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Opravné položky</w:t>
            </w:r>
          </w:p>
        </w:tc>
        <w:tc>
          <w:tcPr>
            <w:tcW w:w="7512" w:type="dxa"/>
            <w:gridSpan w:val="8"/>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Prírastky</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Úbytky</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Zostatková hodnota</w:t>
            </w:r>
          </w:p>
        </w:tc>
        <w:tc>
          <w:tcPr>
            <w:tcW w:w="7512" w:type="dxa"/>
            <w:gridSpan w:val="8"/>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rPr>
                <w:rFonts w:ascii="Arial Narrow" w:hAnsi="Arial Narrow" w:cs="Arial Narrow"/>
                <w:b/>
                <w:bCs/>
                <w:sz w:val="18"/>
                <w:szCs w:val="18"/>
              </w:rPr>
            </w:pPr>
            <w:r>
              <w:rPr>
                <w:rFonts w:ascii="Arial Narrow" w:hAnsi="Arial Narrow" w:cs="Arial Narrow"/>
                <w:b/>
                <w:bCs/>
                <w:sz w:val="18"/>
                <w:szCs w:val="18"/>
              </w:rPr>
              <w:t>účtovného obdobia</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0</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20000</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20000</w:t>
            </w:r>
          </w:p>
        </w:tc>
      </w:tr>
      <w:tr w:rsidR="00C42FC8">
        <w:trPr>
          <w:cantSplit/>
          <w:trHeight w:val="454"/>
        </w:trPr>
        <w:tc>
          <w:tcPr>
            <w:tcW w:w="1843" w:type="dxa"/>
            <w:tcBorders>
              <w:top w:val="single" w:sz="4" w:space="0" w:color="00000A"/>
              <w:left w:val="double" w:sz="4" w:space="0" w:color="00000A"/>
              <w:bottom w:val="doub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rPr>
                <w:rFonts w:ascii="Arial Narrow" w:hAnsi="Arial Narrow" w:cs="Arial Narrow"/>
                <w:b/>
                <w:bCs/>
                <w:sz w:val="18"/>
                <w:szCs w:val="18"/>
              </w:rPr>
            </w:pPr>
            <w:r>
              <w:rPr>
                <w:rFonts w:ascii="Arial Narrow" w:hAnsi="Arial Narrow" w:cs="Arial Narrow"/>
                <w:b/>
                <w:bCs/>
                <w:sz w:val="18"/>
                <w:szCs w:val="18"/>
              </w:rPr>
              <w:t>účtovného obdobia</w:t>
            </w:r>
          </w:p>
        </w:tc>
        <w:tc>
          <w:tcPr>
            <w:tcW w:w="993"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0"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0"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16622</w:t>
            </w:r>
          </w:p>
        </w:tc>
        <w:tc>
          <w:tcPr>
            <w:tcW w:w="992"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2"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1"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851"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6"/>
                <w:szCs w:val="16"/>
              </w:rPr>
            </w:pPr>
          </w:p>
        </w:tc>
        <w:tc>
          <w:tcPr>
            <w:tcW w:w="993"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16622</w:t>
            </w:r>
          </w:p>
        </w:tc>
      </w:tr>
    </w:tbl>
    <w:p w:rsidR="00C42FC8" w:rsidRDefault="00C42FC8">
      <w:pPr>
        <w:rPr>
          <w:rFonts w:ascii="Arial Narrow" w:hAnsi="Arial Narrow" w:cs="Arial Narrow"/>
          <w:sz w:val="18"/>
          <w:szCs w:val="18"/>
        </w:rPr>
      </w:pPr>
    </w:p>
    <w:p w:rsidR="00C42FC8" w:rsidRDefault="003A6735">
      <w:pPr>
        <w:rPr>
          <w:rFonts w:ascii="Arial" w:hAnsi="Arial" w:cs="Arial"/>
          <w:sz w:val="22"/>
          <w:szCs w:val="22"/>
        </w:rPr>
      </w:pPr>
      <w:r>
        <w:rPr>
          <w:rFonts w:ascii="Arial" w:hAnsi="Arial" w:cs="Arial"/>
          <w:sz w:val="22"/>
          <w:szCs w:val="22"/>
        </w:rPr>
        <w:t>Tabuľka č. 2</w:t>
      </w:r>
    </w:p>
    <w:p w:rsidR="00C42FC8" w:rsidRDefault="00C42FC8">
      <w:pPr>
        <w:rPr>
          <w:rFonts w:ascii="Arial Narrow" w:hAnsi="Arial Narrow" w:cs="Arial Narrow"/>
          <w:b/>
          <w:bCs/>
          <w:sz w:val="18"/>
          <w:szCs w:val="18"/>
        </w:rPr>
      </w:pPr>
    </w:p>
    <w:tbl>
      <w:tblPr>
        <w:tblW w:w="9357" w:type="dxa"/>
        <w:tblInd w:w="-72"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1842"/>
        <w:gridCol w:w="994"/>
        <w:gridCol w:w="848"/>
        <w:gridCol w:w="851"/>
        <w:gridCol w:w="991"/>
        <w:gridCol w:w="990"/>
        <w:gridCol w:w="992"/>
        <w:gridCol w:w="857"/>
        <w:gridCol w:w="992"/>
      </w:tblGrid>
      <w:tr w:rsidR="00C42FC8">
        <w:trPr>
          <w:cantSplit/>
          <w:trHeight w:val="411"/>
        </w:trPr>
        <w:tc>
          <w:tcPr>
            <w:tcW w:w="1843" w:type="dxa"/>
            <w:vMerge w:val="restart"/>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Dlhodobý nehmotný</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majetok</w:t>
            </w:r>
          </w:p>
        </w:tc>
        <w:tc>
          <w:tcPr>
            <w:tcW w:w="7513" w:type="dxa"/>
            <w:gridSpan w:val="8"/>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Bezprostredne predchádzajúce účtovné obdobie</w:t>
            </w:r>
          </w:p>
        </w:tc>
      </w:tr>
      <w:tr w:rsidR="00C42FC8">
        <w:trPr>
          <w:cantSplit/>
          <w:trHeight w:val="174"/>
        </w:trPr>
        <w:tc>
          <w:tcPr>
            <w:tcW w:w="1843" w:type="dxa"/>
            <w:vMerge/>
            <w:tcBorders>
              <w:top w:val="sing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C42FC8">
            <w:pPr>
              <w:jc w:val="center"/>
              <w:rPr>
                <w:rFonts w:ascii="Arial Narrow" w:hAnsi="Arial Narrow" w:cs="Arial Narrow"/>
                <w:b/>
                <w:bCs/>
                <w:sz w:val="16"/>
                <w:szCs w:val="16"/>
              </w:rPr>
            </w:pPr>
          </w:p>
        </w:tc>
        <w:tc>
          <w:tcPr>
            <w:tcW w:w="994"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Aktivované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náklady</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na vývoj</w:t>
            </w:r>
          </w:p>
        </w:tc>
        <w:tc>
          <w:tcPr>
            <w:tcW w:w="849"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Softvér</w:t>
            </w:r>
          </w:p>
        </w:tc>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Oceniteľné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práva</w:t>
            </w:r>
          </w:p>
        </w:tc>
        <w:tc>
          <w:tcPr>
            <w:tcW w:w="992"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proofErr w:type="spellStart"/>
            <w:r>
              <w:rPr>
                <w:rFonts w:ascii="Arial Narrow" w:hAnsi="Arial Narrow" w:cs="Arial Narrow"/>
                <w:b/>
                <w:bCs/>
                <w:sz w:val="16"/>
                <w:szCs w:val="16"/>
              </w:rPr>
              <w:t>Goodwill</w:t>
            </w:r>
            <w:proofErr w:type="spellEnd"/>
          </w:p>
        </w:tc>
        <w:tc>
          <w:tcPr>
            <w:tcW w:w="991"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Ostatný</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DNM</w:t>
            </w:r>
          </w:p>
        </w:tc>
        <w:tc>
          <w:tcPr>
            <w:tcW w:w="992"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Obstarávaný</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DNM</w:t>
            </w:r>
          </w:p>
        </w:tc>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Poskytnuté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preddavky</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na DNM</w:t>
            </w:r>
          </w:p>
        </w:tc>
        <w:tc>
          <w:tcPr>
            <w:tcW w:w="993" w:type="dxa"/>
            <w:tcBorders>
              <w:top w:val="sing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Spolu</w:t>
            </w:r>
          </w:p>
        </w:tc>
      </w:tr>
      <w:tr w:rsidR="00C42FC8">
        <w:trPr>
          <w:cantSplit/>
          <w:trHeight w:val="241"/>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a</w:t>
            </w:r>
          </w:p>
        </w:tc>
        <w:tc>
          <w:tcPr>
            <w:tcW w:w="994"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b</w:t>
            </w:r>
          </w:p>
        </w:tc>
        <w:tc>
          <w:tcPr>
            <w:tcW w:w="84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c</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d</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e</w:t>
            </w: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f</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g</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h</w:t>
            </w: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i</w:t>
            </w: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Prvotné ocenenie</w:t>
            </w:r>
          </w:p>
        </w:tc>
        <w:tc>
          <w:tcPr>
            <w:tcW w:w="7513" w:type="dxa"/>
            <w:gridSpan w:val="8"/>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994"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4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8131</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462627</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470758</w:t>
            </w: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Prírastky</w:t>
            </w:r>
          </w:p>
        </w:tc>
        <w:tc>
          <w:tcPr>
            <w:tcW w:w="994"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4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Úbytky</w:t>
            </w:r>
          </w:p>
        </w:tc>
        <w:tc>
          <w:tcPr>
            <w:tcW w:w="994"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4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Presuny</w:t>
            </w:r>
          </w:p>
        </w:tc>
        <w:tc>
          <w:tcPr>
            <w:tcW w:w="994"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4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994"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4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8131</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462627</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470758</w:t>
            </w: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Oprávky</w:t>
            </w:r>
          </w:p>
        </w:tc>
        <w:tc>
          <w:tcPr>
            <w:tcW w:w="7513" w:type="dxa"/>
            <w:gridSpan w:val="8"/>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994"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4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8131</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439249</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447380</w:t>
            </w: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Prírastky</w:t>
            </w:r>
          </w:p>
        </w:tc>
        <w:tc>
          <w:tcPr>
            <w:tcW w:w="994"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4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0</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3378</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3378</w:t>
            </w: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Úbytky</w:t>
            </w:r>
          </w:p>
        </w:tc>
        <w:tc>
          <w:tcPr>
            <w:tcW w:w="994"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4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0</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0</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0</w:t>
            </w: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994"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4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8131</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442627</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450758</w:t>
            </w:r>
          </w:p>
        </w:tc>
      </w:tr>
      <w:tr w:rsidR="00C42FC8">
        <w:trPr>
          <w:cantSplit/>
          <w:trHeight w:val="341"/>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Opravné položky</w:t>
            </w:r>
          </w:p>
        </w:tc>
        <w:tc>
          <w:tcPr>
            <w:tcW w:w="7513" w:type="dxa"/>
            <w:gridSpan w:val="8"/>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994"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4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Prírastky</w:t>
            </w:r>
          </w:p>
        </w:tc>
        <w:tc>
          <w:tcPr>
            <w:tcW w:w="994"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4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Úbytky</w:t>
            </w:r>
          </w:p>
        </w:tc>
        <w:tc>
          <w:tcPr>
            <w:tcW w:w="994"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4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994"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4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Zostatková hodnota</w:t>
            </w:r>
          </w:p>
        </w:tc>
        <w:tc>
          <w:tcPr>
            <w:tcW w:w="7513" w:type="dxa"/>
            <w:gridSpan w:val="8"/>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43"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rPr>
                <w:rFonts w:ascii="Arial Narrow" w:hAnsi="Arial Narrow" w:cs="Arial Narrow"/>
                <w:b/>
                <w:bCs/>
                <w:sz w:val="18"/>
                <w:szCs w:val="18"/>
              </w:rPr>
            </w:pPr>
            <w:r>
              <w:rPr>
                <w:rFonts w:ascii="Arial Narrow" w:hAnsi="Arial Narrow" w:cs="Arial Narrow"/>
                <w:b/>
                <w:bCs/>
                <w:sz w:val="18"/>
                <w:szCs w:val="18"/>
              </w:rPr>
              <w:t>účtovného obdobia</w:t>
            </w:r>
          </w:p>
        </w:tc>
        <w:tc>
          <w:tcPr>
            <w:tcW w:w="994"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4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23378</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23378</w:t>
            </w:r>
          </w:p>
        </w:tc>
      </w:tr>
      <w:tr w:rsidR="00C42FC8">
        <w:trPr>
          <w:cantSplit/>
          <w:trHeight w:val="454"/>
        </w:trPr>
        <w:tc>
          <w:tcPr>
            <w:tcW w:w="1843" w:type="dxa"/>
            <w:tcBorders>
              <w:top w:val="single" w:sz="4" w:space="0" w:color="00000A"/>
              <w:left w:val="double" w:sz="4" w:space="0" w:color="00000A"/>
              <w:bottom w:val="doub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rPr>
                <w:rFonts w:ascii="Arial Narrow" w:hAnsi="Arial Narrow" w:cs="Arial Narrow"/>
                <w:b/>
                <w:bCs/>
                <w:sz w:val="18"/>
                <w:szCs w:val="18"/>
              </w:rPr>
            </w:pPr>
            <w:r>
              <w:rPr>
                <w:rFonts w:ascii="Arial Narrow" w:hAnsi="Arial Narrow" w:cs="Arial Narrow"/>
                <w:b/>
                <w:bCs/>
                <w:sz w:val="18"/>
                <w:szCs w:val="18"/>
              </w:rPr>
              <w:t>účtovného obdobia</w:t>
            </w:r>
          </w:p>
        </w:tc>
        <w:tc>
          <w:tcPr>
            <w:tcW w:w="994"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49"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20000</w:t>
            </w:r>
          </w:p>
        </w:tc>
        <w:tc>
          <w:tcPr>
            <w:tcW w:w="992"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1"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20000</w:t>
            </w:r>
          </w:p>
        </w:tc>
      </w:tr>
    </w:tbl>
    <w:p w:rsidR="00C42FC8" w:rsidRDefault="00C42FC8">
      <w:pPr>
        <w:rPr>
          <w:rFonts w:ascii="Arial Narrow" w:hAnsi="Arial Narrow" w:cs="Arial Narrow"/>
          <w:sz w:val="18"/>
          <w:szCs w:val="18"/>
        </w:rPr>
      </w:pPr>
    </w:p>
    <w:p w:rsidR="00C42FC8" w:rsidRDefault="003A6735">
      <w:pPr>
        <w:pStyle w:val="TaxEdit"/>
        <w:ind w:hanging="284"/>
      </w:pPr>
      <w:r>
        <w:t>Informácie k časti F. písm. c) o dlhodobom nehmotnom majetku</w:t>
      </w:r>
    </w:p>
    <w:p w:rsidR="00C42FC8" w:rsidRDefault="00C42FC8">
      <w:pPr>
        <w:rPr>
          <w:rFonts w:ascii="Arial Narrow" w:hAnsi="Arial Narrow" w:cs="Arial Narrow"/>
          <w:sz w:val="18"/>
          <w:szCs w:val="18"/>
        </w:rPr>
      </w:pPr>
    </w:p>
    <w:tbl>
      <w:tblPr>
        <w:tblW w:w="9283"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4605"/>
        <w:gridCol w:w="4678"/>
      </w:tblGrid>
      <w:tr w:rsidR="00C42FC8">
        <w:tc>
          <w:tcPr>
            <w:tcW w:w="4605" w:type="dxa"/>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Dlhodobý nehmotný majetok</w:t>
            </w:r>
          </w:p>
        </w:tc>
        <w:tc>
          <w:tcPr>
            <w:tcW w:w="4677" w:type="dxa"/>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Hodnota za bežné účtovné obdobie</w:t>
            </w:r>
          </w:p>
        </w:tc>
      </w:tr>
      <w:tr w:rsidR="00C42FC8">
        <w:tc>
          <w:tcPr>
            <w:tcW w:w="4605" w:type="dxa"/>
            <w:tcBorders>
              <w:top w:val="single" w:sz="4" w:space="0" w:color="00000A"/>
              <w:left w:val="double" w:sz="4" w:space="0" w:color="00000A"/>
              <w:bottom w:val="doub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Dlhodobý nehmotný majetok, na ktorý je zriadené záložné</w:t>
            </w:r>
          </w:p>
          <w:p w:rsidR="00C42FC8" w:rsidRDefault="003A6735">
            <w:pPr>
              <w:rPr>
                <w:rFonts w:ascii="Arial Narrow" w:hAnsi="Arial Narrow" w:cs="Arial Narrow"/>
                <w:sz w:val="18"/>
                <w:szCs w:val="18"/>
              </w:rPr>
            </w:pPr>
            <w:r>
              <w:rPr>
                <w:rFonts w:ascii="Arial Narrow" w:hAnsi="Arial Narrow" w:cs="Arial Narrow"/>
                <w:sz w:val="18"/>
                <w:szCs w:val="18"/>
              </w:rPr>
              <w:t>právo</w:t>
            </w:r>
          </w:p>
        </w:tc>
        <w:tc>
          <w:tcPr>
            <w:tcW w:w="4677"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bl>
    <w:p w:rsidR="00C42FC8" w:rsidRDefault="00C42FC8">
      <w:pPr>
        <w:rPr>
          <w:rFonts w:ascii="Arial Narrow" w:hAnsi="Arial Narrow" w:cs="Arial Narrow"/>
          <w:sz w:val="18"/>
          <w:szCs w:val="18"/>
        </w:rPr>
      </w:pPr>
    </w:p>
    <w:p w:rsidR="00C42FC8" w:rsidRDefault="00C42FC8">
      <w:pPr>
        <w:pStyle w:val="TaxEdit"/>
        <w:ind w:hanging="284"/>
        <w:rPr>
          <w:rFonts w:ascii="Arial Narrow" w:hAnsi="Arial Narrow" w:cs="Arial Narrow"/>
          <w:sz w:val="18"/>
          <w:szCs w:val="18"/>
        </w:rPr>
      </w:pPr>
    </w:p>
    <w:p w:rsidR="00C42FC8" w:rsidRDefault="003A6735">
      <w:pPr>
        <w:pStyle w:val="TaxEdit"/>
        <w:ind w:hanging="284"/>
      </w:pPr>
      <w:r>
        <w:t>Informácie k časti F. písm. a) o dlhodobom hmotnom majetku</w:t>
      </w:r>
    </w:p>
    <w:p w:rsidR="00C42FC8" w:rsidRDefault="00C42FC8">
      <w:pPr>
        <w:ind w:left="720"/>
        <w:rPr>
          <w:rFonts w:ascii="Arial" w:hAnsi="Arial" w:cs="Arial"/>
          <w:b/>
          <w:bCs/>
          <w:color w:val="000000"/>
          <w:sz w:val="22"/>
          <w:szCs w:val="22"/>
        </w:rPr>
      </w:pPr>
    </w:p>
    <w:p w:rsidR="00C42FC8" w:rsidRDefault="003A6735">
      <w:pPr>
        <w:rPr>
          <w:rFonts w:ascii="Arial" w:hAnsi="Arial" w:cs="Arial"/>
          <w:sz w:val="22"/>
          <w:szCs w:val="22"/>
        </w:rPr>
      </w:pPr>
      <w:r>
        <w:rPr>
          <w:rFonts w:ascii="Arial" w:hAnsi="Arial" w:cs="Arial"/>
          <w:sz w:val="22"/>
          <w:szCs w:val="22"/>
        </w:rPr>
        <w:t>Tabuľka č. 1</w:t>
      </w:r>
    </w:p>
    <w:p w:rsidR="00C42FC8" w:rsidRDefault="00C42FC8">
      <w:pPr>
        <w:rPr>
          <w:rFonts w:ascii="Arial" w:hAnsi="Arial" w:cs="Arial"/>
          <w:b/>
          <w:bCs/>
          <w:color w:val="000000"/>
          <w:sz w:val="22"/>
          <w:szCs w:val="22"/>
        </w:rPr>
      </w:pPr>
    </w:p>
    <w:tbl>
      <w:tblPr>
        <w:tblW w:w="9923" w:type="dxa"/>
        <w:tblInd w:w="-72"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1709"/>
        <w:gridCol w:w="836"/>
        <w:gridCol w:w="828"/>
        <w:gridCol w:w="980"/>
        <w:gridCol w:w="1039"/>
        <w:gridCol w:w="835"/>
        <w:gridCol w:w="823"/>
        <w:gridCol w:w="944"/>
        <w:gridCol w:w="974"/>
        <w:gridCol w:w="955"/>
      </w:tblGrid>
      <w:tr w:rsidR="00C42FC8">
        <w:trPr>
          <w:cantSplit/>
          <w:trHeight w:val="411"/>
        </w:trPr>
        <w:tc>
          <w:tcPr>
            <w:tcW w:w="1831" w:type="dxa"/>
            <w:vMerge w:val="restart"/>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Dlhodobý hmotný</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majetok</w:t>
            </w:r>
          </w:p>
        </w:tc>
        <w:tc>
          <w:tcPr>
            <w:tcW w:w="853" w:type="dxa"/>
            <w:tcBorders>
              <w:top w:val="double" w:sz="4" w:space="0" w:color="00000A"/>
              <w:left w:val="single" w:sz="4" w:space="0" w:color="00000A"/>
              <w:bottom w:val="single" w:sz="4" w:space="0" w:color="00000A"/>
              <w:right w:val="single" w:sz="4" w:space="0" w:color="00000A"/>
            </w:tcBorders>
            <w:shd w:val="clear" w:color="auto" w:fill="FFFFFF"/>
            <w:tcMar>
              <w:left w:w="79" w:type="dxa"/>
            </w:tcMar>
          </w:tcPr>
          <w:p w:rsidR="00C42FC8" w:rsidRDefault="00C42FC8">
            <w:pPr>
              <w:jc w:val="center"/>
              <w:rPr>
                <w:rFonts w:ascii="Arial Narrow" w:hAnsi="Arial Narrow" w:cs="Arial Narrow"/>
                <w:b/>
                <w:bCs/>
                <w:sz w:val="16"/>
                <w:szCs w:val="16"/>
              </w:rPr>
            </w:pPr>
          </w:p>
        </w:tc>
        <w:tc>
          <w:tcPr>
            <w:tcW w:w="7238" w:type="dxa"/>
            <w:gridSpan w:val="8"/>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Bežné účtovné obdobie</w:t>
            </w:r>
          </w:p>
        </w:tc>
      </w:tr>
      <w:tr w:rsidR="00C42FC8">
        <w:trPr>
          <w:cantSplit/>
          <w:trHeight w:val="174"/>
        </w:trPr>
        <w:tc>
          <w:tcPr>
            <w:tcW w:w="1831" w:type="dxa"/>
            <w:vMerge/>
            <w:tcBorders>
              <w:top w:val="sing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C42FC8">
            <w:pPr>
              <w:jc w:val="center"/>
              <w:rPr>
                <w:rFonts w:ascii="Arial Narrow" w:hAnsi="Arial Narrow" w:cs="Arial Narrow"/>
                <w:b/>
                <w:bCs/>
                <w:sz w:val="16"/>
                <w:szCs w:val="16"/>
              </w:rPr>
            </w:pPr>
          </w:p>
        </w:tc>
        <w:tc>
          <w:tcPr>
            <w:tcW w:w="853"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Pozemky</w:t>
            </w:r>
          </w:p>
        </w:tc>
        <w:tc>
          <w:tcPr>
            <w:tcW w:w="855"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Stavby</w:t>
            </w:r>
          </w:p>
        </w:tc>
        <w:tc>
          <w:tcPr>
            <w:tcW w:w="993"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Samostatné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hnuteľné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veci</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a súbory</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hnuteľných</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vecí</w:t>
            </w:r>
          </w:p>
        </w:tc>
        <w:tc>
          <w:tcPr>
            <w:tcW w:w="852"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Pestovateľské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celky</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trvalých</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porastov</w:t>
            </w:r>
          </w:p>
        </w:tc>
        <w:tc>
          <w:tcPr>
            <w:tcW w:w="853"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Základné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stádo</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a ťažné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zvieratá</w:t>
            </w:r>
          </w:p>
        </w:tc>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Ostatný</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DHM</w:t>
            </w:r>
          </w:p>
        </w:tc>
        <w:tc>
          <w:tcPr>
            <w:tcW w:w="852"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Obstarávaný</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DHM</w:t>
            </w:r>
          </w:p>
        </w:tc>
        <w:tc>
          <w:tcPr>
            <w:tcW w:w="992"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Poskytnuté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preddavky</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na</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DHM</w:t>
            </w:r>
          </w:p>
        </w:tc>
        <w:tc>
          <w:tcPr>
            <w:tcW w:w="990" w:type="dxa"/>
            <w:tcBorders>
              <w:top w:val="sing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Spolu</w:t>
            </w:r>
          </w:p>
        </w:tc>
      </w:tr>
      <w:tr w:rsidR="00C42FC8">
        <w:trPr>
          <w:cantSplit/>
          <w:trHeight w:val="241"/>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b</w:t>
            </w: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c</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d</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e</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f</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g</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h</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tcPr>
          <w:p w:rsidR="00C42FC8" w:rsidRDefault="003A6735">
            <w:pPr>
              <w:jc w:val="center"/>
              <w:rPr>
                <w:rFonts w:ascii="Arial Narrow" w:hAnsi="Arial Narrow" w:cs="Arial Narrow"/>
                <w:sz w:val="18"/>
                <w:szCs w:val="18"/>
              </w:rPr>
            </w:pPr>
            <w:r>
              <w:rPr>
                <w:rFonts w:ascii="Arial Narrow" w:hAnsi="Arial Narrow" w:cs="Arial Narrow"/>
                <w:sz w:val="18"/>
                <w:szCs w:val="18"/>
              </w:rPr>
              <w:t>i</w:t>
            </w: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j</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Prvotné ocenenie</w:t>
            </w:r>
          </w:p>
        </w:tc>
        <w:tc>
          <w:tcPr>
            <w:tcW w:w="8091" w:type="dxa"/>
            <w:gridSpan w:val="9"/>
            <w:tcBorders>
              <w:top w:val="single" w:sz="4" w:space="0" w:color="00000A"/>
              <w:left w:val="single" w:sz="4" w:space="0" w:color="00000A"/>
              <w:bottom w:val="single" w:sz="4" w:space="0" w:color="00000A"/>
              <w:right w:val="double" w:sz="4" w:space="0" w:color="00000A"/>
            </w:tcBorders>
            <w:shd w:val="clear" w:color="auto" w:fill="auto"/>
            <w:tcMar>
              <w:left w:w="79" w:type="dxa"/>
            </w:tcMar>
          </w:tcPr>
          <w:p w:rsidR="00C42FC8" w:rsidRDefault="00C42FC8">
            <w:pP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123944</w:t>
            </w: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623685</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1550819</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Calibri,Bold"/>
                <w:bCs/>
                <w:sz w:val="18"/>
                <w:szCs w:val="18"/>
                <w:lang w:eastAsia="sk-SK"/>
              </w:rPr>
              <w:t>2 298 448</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Prírastky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2100</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2100</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Úbytky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1020818</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1020818</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Presuny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123944</w:t>
            </w: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623685</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532101</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1279730</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Oprávky</w:t>
            </w:r>
          </w:p>
        </w:tc>
        <w:tc>
          <w:tcPr>
            <w:tcW w:w="8091" w:type="dxa"/>
            <w:gridSpan w:val="9"/>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128695</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814712</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943407</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Prírastky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4746</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572664</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577410</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Úbytky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1020818</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1020818</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133440</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366558</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499998</w:t>
            </w:r>
          </w:p>
        </w:tc>
      </w:tr>
      <w:tr w:rsidR="00C42FC8">
        <w:trPr>
          <w:cantSplit/>
          <w:trHeight w:val="341"/>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Opravné položky</w:t>
            </w:r>
          </w:p>
        </w:tc>
        <w:tc>
          <w:tcPr>
            <w:tcW w:w="8091" w:type="dxa"/>
            <w:gridSpan w:val="9"/>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Prírastky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Úbytky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Zostatková hodnota</w:t>
            </w:r>
          </w:p>
        </w:tc>
        <w:tc>
          <w:tcPr>
            <w:tcW w:w="8091" w:type="dxa"/>
            <w:gridSpan w:val="9"/>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rPr>
                <w:rFonts w:ascii="Arial Narrow" w:hAnsi="Arial Narrow" w:cs="Arial Narrow"/>
                <w:b/>
                <w:bCs/>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123944</w:t>
            </w: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494990</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736107</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1355041</w:t>
            </w:r>
          </w:p>
        </w:tc>
      </w:tr>
      <w:tr w:rsidR="00C42FC8">
        <w:trPr>
          <w:cantSplit/>
          <w:trHeight w:val="454"/>
        </w:trPr>
        <w:tc>
          <w:tcPr>
            <w:tcW w:w="1831" w:type="dxa"/>
            <w:tcBorders>
              <w:top w:val="single" w:sz="4" w:space="0" w:color="00000A"/>
              <w:left w:val="double" w:sz="4" w:space="0" w:color="00000A"/>
              <w:bottom w:val="doub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rPr>
                <w:rFonts w:ascii="Arial Narrow" w:hAnsi="Arial Narrow" w:cs="Arial Narrow"/>
                <w:b/>
                <w:bCs/>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123944</w:t>
            </w:r>
          </w:p>
        </w:tc>
        <w:tc>
          <w:tcPr>
            <w:tcW w:w="855"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490245</w:t>
            </w:r>
          </w:p>
        </w:tc>
        <w:tc>
          <w:tcPr>
            <w:tcW w:w="993"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165543</w:t>
            </w:r>
          </w:p>
        </w:tc>
        <w:tc>
          <w:tcPr>
            <w:tcW w:w="852"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779732</w:t>
            </w:r>
          </w:p>
        </w:tc>
      </w:tr>
    </w:tbl>
    <w:p w:rsidR="00C42FC8" w:rsidRDefault="00C42FC8">
      <w:pPr>
        <w:ind w:left="720"/>
        <w:rPr>
          <w:rFonts w:ascii="Arial" w:hAnsi="Arial" w:cs="Arial"/>
          <w:b/>
          <w:bCs/>
          <w:sz w:val="22"/>
          <w:szCs w:val="22"/>
        </w:rPr>
      </w:pPr>
    </w:p>
    <w:p w:rsidR="00C42FC8" w:rsidRDefault="00C42FC8">
      <w:pPr>
        <w:ind w:left="720"/>
        <w:rPr>
          <w:rFonts w:ascii="Arial" w:hAnsi="Arial" w:cs="Arial"/>
          <w:b/>
          <w:bCs/>
          <w:sz w:val="22"/>
          <w:szCs w:val="22"/>
        </w:rPr>
      </w:pPr>
    </w:p>
    <w:p w:rsidR="00C42FC8" w:rsidRDefault="003A6735">
      <w:pPr>
        <w:rPr>
          <w:rFonts w:ascii="Arial" w:hAnsi="Arial" w:cs="Arial"/>
          <w:sz w:val="22"/>
          <w:szCs w:val="22"/>
        </w:rPr>
      </w:pPr>
      <w:r>
        <w:rPr>
          <w:rFonts w:ascii="Arial" w:hAnsi="Arial" w:cs="Arial"/>
          <w:sz w:val="22"/>
          <w:szCs w:val="22"/>
        </w:rPr>
        <w:t>Tabuľka č. 2</w:t>
      </w:r>
    </w:p>
    <w:p w:rsidR="00C42FC8" w:rsidRDefault="00C42FC8">
      <w:pPr>
        <w:rPr>
          <w:rFonts w:ascii="Arial" w:hAnsi="Arial" w:cs="Arial"/>
          <w:b/>
          <w:bCs/>
          <w:color w:val="000000"/>
          <w:sz w:val="22"/>
          <w:szCs w:val="22"/>
        </w:rPr>
      </w:pPr>
    </w:p>
    <w:tbl>
      <w:tblPr>
        <w:tblW w:w="9923" w:type="dxa"/>
        <w:tblInd w:w="-72"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1709"/>
        <w:gridCol w:w="836"/>
        <w:gridCol w:w="828"/>
        <w:gridCol w:w="980"/>
        <w:gridCol w:w="1039"/>
        <w:gridCol w:w="835"/>
        <w:gridCol w:w="823"/>
        <w:gridCol w:w="944"/>
        <w:gridCol w:w="974"/>
        <w:gridCol w:w="955"/>
      </w:tblGrid>
      <w:tr w:rsidR="00C42FC8">
        <w:trPr>
          <w:cantSplit/>
          <w:trHeight w:val="411"/>
        </w:trPr>
        <w:tc>
          <w:tcPr>
            <w:tcW w:w="1831" w:type="dxa"/>
            <w:vMerge w:val="restart"/>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Dlhodobý hmotný</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majetok</w:t>
            </w:r>
          </w:p>
        </w:tc>
        <w:tc>
          <w:tcPr>
            <w:tcW w:w="853" w:type="dxa"/>
            <w:tcBorders>
              <w:top w:val="double" w:sz="4" w:space="0" w:color="00000A"/>
              <w:left w:val="single" w:sz="4" w:space="0" w:color="00000A"/>
              <w:bottom w:val="single" w:sz="4" w:space="0" w:color="00000A"/>
              <w:right w:val="single" w:sz="4" w:space="0" w:color="00000A"/>
            </w:tcBorders>
            <w:shd w:val="clear" w:color="auto" w:fill="FFFFFF"/>
            <w:tcMar>
              <w:left w:w="79" w:type="dxa"/>
            </w:tcMar>
          </w:tcPr>
          <w:p w:rsidR="00C42FC8" w:rsidRDefault="00C42FC8">
            <w:pPr>
              <w:jc w:val="center"/>
              <w:rPr>
                <w:rFonts w:ascii="Arial Narrow" w:hAnsi="Arial Narrow" w:cs="Arial Narrow"/>
                <w:b/>
                <w:bCs/>
                <w:sz w:val="16"/>
                <w:szCs w:val="16"/>
              </w:rPr>
            </w:pPr>
          </w:p>
        </w:tc>
        <w:tc>
          <w:tcPr>
            <w:tcW w:w="7238" w:type="dxa"/>
            <w:gridSpan w:val="8"/>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Bezprostredne predchádzajúce účtovné obdobie</w:t>
            </w:r>
          </w:p>
        </w:tc>
      </w:tr>
      <w:tr w:rsidR="00C42FC8">
        <w:trPr>
          <w:cantSplit/>
          <w:trHeight w:val="174"/>
        </w:trPr>
        <w:tc>
          <w:tcPr>
            <w:tcW w:w="1831" w:type="dxa"/>
            <w:vMerge/>
            <w:tcBorders>
              <w:top w:val="sing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C42FC8">
            <w:pPr>
              <w:jc w:val="center"/>
              <w:rPr>
                <w:rFonts w:ascii="Arial Narrow" w:hAnsi="Arial Narrow" w:cs="Arial Narrow"/>
                <w:b/>
                <w:bCs/>
                <w:sz w:val="16"/>
                <w:szCs w:val="16"/>
              </w:rPr>
            </w:pPr>
          </w:p>
        </w:tc>
        <w:tc>
          <w:tcPr>
            <w:tcW w:w="853"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Pozemky</w:t>
            </w:r>
          </w:p>
        </w:tc>
        <w:tc>
          <w:tcPr>
            <w:tcW w:w="855"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Stavby</w:t>
            </w:r>
          </w:p>
        </w:tc>
        <w:tc>
          <w:tcPr>
            <w:tcW w:w="993"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Samostatné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hnuteľné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veci</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a súbory</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hnuteľných</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vecí</w:t>
            </w:r>
          </w:p>
        </w:tc>
        <w:tc>
          <w:tcPr>
            <w:tcW w:w="852"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Pestovateľské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celky</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trvalých</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porastov</w:t>
            </w:r>
          </w:p>
        </w:tc>
        <w:tc>
          <w:tcPr>
            <w:tcW w:w="853"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Základné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stádo</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a ťažné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zvieratá</w:t>
            </w:r>
          </w:p>
        </w:tc>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Ostatný</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DHM</w:t>
            </w:r>
          </w:p>
        </w:tc>
        <w:tc>
          <w:tcPr>
            <w:tcW w:w="852"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Obstarávaný</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DHM</w:t>
            </w:r>
          </w:p>
        </w:tc>
        <w:tc>
          <w:tcPr>
            <w:tcW w:w="992"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Poskytnuté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preddavky</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na</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DHM</w:t>
            </w:r>
          </w:p>
        </w:tc>
        <w:tc>
          <w:tcPr>
            <w:tcW w:w="990" w:type="dxa"/>
            <w:tcBorders>
              <w:top w:val="sing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Spolu</w:t>
            </w:r>
          </w:p>
        </w:tc>
      </w:tr>
      <w:tr w:rsidR="00C42FC8">
        <w:trPr>
          <w:cantSplit/>
          <w:trHeight w:val="241"/>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b</w:t>
            </w: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c</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d</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e</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f</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g</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h</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tcPr>
          <w:p w:rsidR="00C42FC8" w:rsidRDefault="003A6735">
            <w:pPr>
              <w:jc w:val="center"/>
              <w:rPr>
                <w:rFonts w:ascii="Arial Narrow" w:hAnsi="Arial Narrow" w:cs="Arial Narrow"/>
                <w:sz w:val="18"/>
                <w:szCs w:val="18"/>
              </w:rPr>
            </w:pPr>
            <w:r>
              <w:rPr>
                <w:rFonts w:ascii="Arial Narrow" w:hAnsi="Arial Narrow" w:cs="Arial Narrow"/>
                <w:sz w:val="18"/>
                <w:szCs w:val="18"/>
              </w:rPr>
              <w:t>i</w:t>
            </w: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j</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Prvotné ocenenie</w:t>
            </w:r>
          </w:p>
        </w:tc>
        <w:tc>
          <w:tcPr>
            <w:tcW w:w="8091" w:type="dxa"/>
            <w:gridSpan w:val="9"/>
            <w:tcBorders>
              <w:top w:val="single" w:sz="4" w:space="0" w:color="00000A"/>
              <w:left w:val="single" w:sz="4" w:space="0" w:color="00000A"/>
              <w:bottom w:val="single" w:sz="4" w:space="0" w:color="00000A"/>
              <w:right w:val="double" w:sz="4" w:space="0" w:color="00000A"/>
            </w:tcBorders>
            <w:shd w:val="clear" w:color="auto" w:fill="auto"/>
            <w:tcMar>
              <w:left w:w="79" w:type="dxa"/>
            </w:tcMa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123944</w:t>
            </w: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623685</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1610765</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2358394</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Prírastky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14281</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14281</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28562</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Úbytky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74228</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14281</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88509</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Presuny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123944</w:t>
            </w: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623685</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1550819</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2298448</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Oprávky</w:t>
            </w:r>
          </w:p>
        </w:tc>
        <w:tc>
          <w:tcPr>
            <w:tcW w:w="8091" w:type="dxa"/>
            <w:gridSpan w:val="9"/>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123949</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885050</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1008999</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Prírastky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4746</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3890</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8636</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Úbytky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74228</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74228</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128695</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814712</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943407</w:t>
            </w:r>
          </w:p>
        </w:tc>
      </w:tr>
      <w:tr w:rsidR="00C42FC8">
        <w:trPr>
          <w:cantSplit/>
          <w:trHeight w:val="341"/>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Opravné položky</w:t>
            </w:r>
          </w:p>
        </w:tc>
        <w:tc>
          <w:tcPr>
            <w:tcW w:w="8091" w:type="dxa"/>
            <w:gridSpan w:val="9"/>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Prírastky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Úbytky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Zostatková hodnota</w:t>
            </w:r>
          </w:p>
        </w:tc>
        <w:tc>
          <w:tcPr>
            <w:tcW w:w="8091" w:type="dxa"/>
            <w:gridSpan w:val="9"/>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rPr>
                <w:rFonts w:ascii="Arial Narrow" w:hAnsi="Arial Narrow" w:cs="Arial Narrow"/>
                <w:b/>
                <w:bCs/>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doub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rPr>
                <w:rFonts w:ascii="Arial Narrow" w:hAnsi="Arial Narrow" w:cs="Arial Narrow"/>
                <w:b/>
                <w:bCs/>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bl>
    <w:p w:rsidR="00C42FC8" w:rsidRDefault="00C42FC8">
      <w:pPr>
        <w:pStyle w:val="TaxEdit"/>
        <w:ind w:hanging="284"/>
      </w:pPr>
    </w:p>
    <w:p w:rsidR="00C42FC8" w:rsidRDefault="003A6735">
      <w:pPr>
        <w:pStyle w:val="TaxEdit"/>
        <w:ind w:hanging="284"/>
        <w:rPr>
          <w:color w:val="000000"/>
        </w:rPr>
      </w:pPr>
      <w:r>
        <w:t>Informácie k časti F. písm. c) o dlhodobom hmotnom majetku</w:t>
      </w:r>
    </w:p>
    <w:p w:rsidR="00C42FC8" w:rsidRDefault="00C42FC8">
      <w:pPr>
        <w:rPr>
          <w:rFonts w:ascii="Arial" w:hAnsi="Arial" w:cs="Arial"/>
          <w:b/>
          <w:bCs/>
          <w:sz w:val="22"/>
          <w:szCs w:val="22"/>
        </w:rPr>
      </w:pPr>
    </w:p>
    <w:tbl>
      <w:tblPr>
        <w:tblW w:w="9851"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4890"/>
        <w:gridCol w:w="4961"/>
      </w:tblGrid>
      <w:tr w:rsidR="00C42FC8">
        <w:trPr>
          <w:trHeight w:val="343"/>
        </w:trPr>
        <w:tc>
          <w:tcPr>
            <w:tcW w:w="4890" w:type="dxa"/>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Dlhodobý hmotný majetok</w:t>
            </w:r>
          </w:p>
        </w:tc>
        <w:tc>
          <w:tcPr>
            <w:tcW w:w="4960" w:type="dxa"/>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Hodnota za bežné účtovné obdobie</w:t>
            </w:r>
          </w:p>
        </w:tc>
      </w:tr>
      <w:tr w:rsidR="00C42FC8">
        <w:trPr>
          <w:trHeight w:val="268"/>
        </w:trPr>
        <w:tc>
          <w:tcPr>
            <w:tcW w:w="4890" w:type="dxa"/>
            <w:tcBorders>
              <w:top w:val="single" w:sz="4" w:space="0" w:color="00000A"/>
              <w:left w:val="double" w:sz="4" w:space="0" w:color="00000A"/>
              <w:bottom w:val="doub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Dlhodobý hmotný majetok, na ktorý je zriadené záložné právo</w:t>
            </w:r>
          </w:p>
        </w:tc>
        <w:tc>
          <w:tcPr>
            <w:tcW w:w="4960"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747629</w:t>
            </w:r>
          </w:p>
        </w:tc>
      </w:tr>
    </w:tbl>
    <w:p w:rsidR="00C42FC8" w:rsidRDefault="00C42FC8">
      <w:pPr>
        <w:rPr>
          <w:rFonts w:ascii="Arial" w:hAnsi="Arial" w:cs="Arial"/>
          <w:b/>
          <w:bCs/>
          <w:sz w:val="22"/>
          <w:szCs w:val="22"/>
        </w:rPr>
      </w:pPr>
    </w:p>
    <w:p w:rsidR="00C42FC8" w:rsidRDefault="00C42FC8">
      <w:pPr>
        <w:rPr>
          <w:rFonts w:ascii="Arial" w:hAnsi="Arial" w:cs="Arial"/>
          <w:b/>
          <w:bCs/>
          <w:sz w:val="22"/>
          <w:szCs w:val="22"/>
        </w:rPr>
      </w:pPr>
    </w:p>
    <w:p w:rsidR="00C42FC8" w:rsidRDefault="003A6735">
      <w:r>
        <w:rPr>
          <w:rFonts w:ascii="Arial" w:hAnsi="Arial" w:cs="Arial"/>
          <w:b/>
          <w:bCs/>
          <w:sz w:val="22"/>
          <w:szCs w:val="22"/>
        </w:rPr>
        <w:t xml:space="preserve">Informácie k časti F. písm. b) o spôsob a výške poistenia dlhodobého nehmotného majetku a dlhodobého hmotného majetku: </w:t>
      </w:r>
      <w:r>
        <w:rPr>
          <w:rFonts w:ascii="Arial" w:hAnsi="Arial" w:cs="Arial"/>
          <w:bCs/>
          <w:sz w:val="22"/>
          <w:szCs w:val="22"/>
        </w:rPr>
        <w:t>PZP a HP áut a poistenie majetku : živelné poistenie 954375 Eur, zodpovednosť za škodu spôsobenú spoločnosťou: 6639, odcudzenie zásob 39833, živelné poistenie zásob 39833 Eur, poistenie odcudzenia 3851Eur a poškodenia 4583 vysokozdvižného vozíka, poistenie vybraných strojov 290725 Eur</w:t>
      </w:r>
    </w:p>
    <w:p w:rsidR="00C42FC8" w:rsidRDefault="00C42FC8">
      <w:pPr>
        <w:rPr>
          <w:rFonts w:ascii="Arial" w:hAnsi="Arial" w:cs="Arial"/>
          <w:b/>
          <w:bCs/>
          <w:sz w:val="22"/>
          <w:szCs w:val="22"/>
        </w:rPr>
      </w:pPr>
    </w:p>
    <w:p w:rsidR="00C42FC8" w:rsidRDefault="003A6735">
      <w:pPr>
        <w:rPr>
          <w:rFonts w:ascii="Arial" w:hAnsi="Arial" w:cs="Arial"/>
          <w:b/>
          <w:bCs/>
          <w:sz w:val="22"/>
          <w:szCs w:val="22"/>
        </w:rPr>
      </w:pPr>
      <w:r>
        <w:rPr>
          <w:rFonts w:ascii="Arial" w:hAnsi="Arial" w:cs="Arial"/>
          <w:b/>
          <w:bCs/>
          <w:sz w:val="22"/>
          <w:szCs w:val="22"/>
        </w:rPr>
        <w:t>Informácie k časti F. písm. d) o dlhodobom majetku, pri ktorom vlastnícke právo nadobudol veriteľ zmluvou o zabezpečovacom prevode práva, ale ktorý užíva účtovná jednotka na základe zmluvy o výpožičke:</w:t>
      </w:r>
    </w:p>
    <w:p w:rsidR="00C42FC8" w:rsidRDefault="003A6735">
      <w:pPr>
        <w:rPr>
          <w:rFonts w:ascii="Arial" w:hAnsi="Arial" w:cs="Arial"/>
          <w:bCs/>
          <w:sz w:val="22"/>
          <w:szCs w:val="22"/>
        </w:rPr>
      </w:pPr>
      <w:r>
        <w:rPr>
          <w:rFonts w:ascii="Arial" w:hAnsi="Arial" w:cs="Arial"/>
          <w:bCs/>
          <w:sz w:val="22"/>
          <w:szCs w:val="22"/>
        </w:rPr>
        <w:t xml:space="preserve">spoločnosť neužíva majetok na základe zmluvy o výpožičke </w:t>
      </w:r>
    </w:p>
    <w:p w:rsidR="00C42FC8" w:rsidRDefault="00C42FC8">
      <w:pPr>
        <w:rPr>
          <w:rFonts w:ascii="Arial" w:hAnsi="Arial" w:cs="Arial"/>
          <w:b/>
          <w:bCs/>
          <w:sz w:val="22"/>
          <w:szCs w:val="22"/>
        </w:rPr>
      </w:pPr>
    </w:p>
    <w:p w:rsidR="00C42FC8" w:rsidRDefault="003A6735">
      <w:pPr>
        <w:rPr>
          <w:rFonts w:ascii="Arial" w:hAnsi="Arial" w:cs="Arial"/>
          <w:b/>
          <w:bCs/>
          <w:sz w:val="22"/>
          <w:szCs w:val="22"/>
        </w:rPr>
      </w:pPr>
      <w:r>
        <w:rPr>
          <w:rFonts w:ascii="Arial" w:hAnsi="Arial" w:cs="Arial"/>
          <w:b/>
          <w:bCs/>
          <w:sz w:val="22"/>
          <w:szCs w:val="22"/>
        </w:rPr>
        <w:t>Informácie k časti F. písm. e) o 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C42FC8" w:rsidRDefault="003A6735">
      <w:r>
        <w:rPr>
          <w:rFonts w:ascii="Arial" w:hAnsi="Arial" w:cs="Arial"/>
          <w:bCs/>
          <w:sz w:val="22"/>
          <w:szCs w:val="22"/>
        </w:rPr>
        <w:t>spoločnosť nenadobudla v roku 2014 nehnuteľný majetok</w:t>
      </w:r>
    </w:p>
    <w:p w:rsidR="00C42FC8" w:rsidRDefault="00C42FC8">
      <w:pPr>
        <w:rPr>
          <w:rFonts w:ascii="Arial" w:hAnsi="Arial" w:cs="Arial"/>
          <w:b/>
          <w:bCs/>
          <w:sz w:val="22"/>
          <w:szCs w:val="22"/>
        </w:rPr>
      </w:pPr>
    </w:p>
    <w:p w:rsidR="00C42FC8" w:rsidRDefault="003A6735">
      <w:pPr>
        <w:rPr>
          <w:rFonts w:ascii="Arial" w:hAnsi="Arial" w:cs="Arial"/>
          <w:b/>
          <w:bCs/>
          <w:sz w:val="22"/>
          <w:szCs w:val="22"/>
        </w:rPr>
      </w:pPr>
      <w:r>
        <w:rPr>
          <w:rFonts w:ascii="Arial" w:hAnsi="Arial" w:cs="Arial"/>
          <w:b/>
          <w:bCs/>
          <w:sz w:val="22"/>
          <w:szCs w:val="22"/>
        </w:rPr>
        <w:t xml:space="preserve">Informácie k časti F. písm. f) o majetku, ktorým je </w:t>
      </w:r>
      <w:proofErr w:type="spellStart"/>
      <w:r>
        <w:rPr>
          <w:rFonts w:ascii="Arial" w:hAnsi="Arial" w:cs="Arial"/>
          <w:b/>
          <w:bCs/>
          <w:sz w:val="22"/>
          <w:szCs w:val="22"/>
        </w:rPr>
        <w:t>goodwill</w:t>
      </w:r>
      <w:proofErr w:type="spellEnd"/>
      <w:r>
        <w:rPr>
          <w:rFonts w:ascii="Arial" w:hAnsi="Arial" w:cs="Arial"/>
          <w:b/>
          <w:bCs/>
          <w:sz w:val="22"/>
          <w:szCs w:val="22"/>
        </w:rPr>
        <w:t xml:space="preserve"> a o spôsobe výpočtu jeho hodnoty:</w:t>
      </w:r>
    </w:p>
    <w:p w:rsidR="00C42FC8" w:rsidRDefault="003A6735">
      <w:pPr>
        <w:rPr>
          <w:rFonts w:ascii="Arial" w:hAnsi="Arial" w:cs="Arial"/>
          <w:b/>
          <w:bCs/>
          <w:sz w:val="22"/>
          <w:szCs w:val="22"/>
        </w:rPr>
      </w:pPr>
      <w:r>
        <w:rPr>
          <w:rFonts w:ascii="Arial" w:hAnsi="Arial" w:cs="Arial"/>
          <w:bCs/>
          <w:sz w:val="22"/>
          <w:szCs w:val="22"/>
        </w:rPr>
        <w:t xml:space="preserve">spoločnosť neeviduje v majetku </w:t>
      </w:r>
      <w:proofErr w:type="spellStart"/>
      <w:r>
        <w:rPr>
          <w:rFonts w:ascii="Arial" w:hAnsi="Arial" w:cs="Arial"/>
          <w:bCs/>
          <w:sz w:val="22"/>
          <w:szCs w:val="22"/>
        </w:rPr>
        <w:t>goodwill</w:t>
      </w:r>
      <w:proofErr w:type="spellEnd"/>
    </w:p>
    <w:p w:rsidR="00C42FC8" w:rsidRDefault="00C42FC8">
      <w:pPr>
        <w:rPr>
          <w:rFonts w:ascii="Arial" w:hAnsi="Arial" w:cs="Arial"/>
          <w:b/>
          <w:bCs/>
          <w:sz w:val="22"/>
          <w:szCs w:val="22"/>
        </w:rPr>
      </w:pPr>
    </w:p>
    <w:p w:rsidR="00C42FC8" w:rsidRDefault="003A6735">
      <w:pPr>
        <w:rPr>
          <w:rFonts w:ascii="Arial" w:hAnsi="Arial" w:cs="Arial"/>
          <w:b/>
          <w:bCs/>
          <w:sz w:val="22"/>
          <w:szCs w:val="22"/>
        </w:rPr>
      </w:pPr>
      <w:r>
        <w:rPr>
          <w:rFonts w:ascii="Arial" w:hAnsi="Arial" w:cs="Arial"/>
          <w:b/>
          <w:bCs/>
          <w:sz w:val="22"/>
          <w:szCs w:val="22"/>
        </w:rPr>
        <w:t>Informácie k časti F. písm. g) Údaje, ktoré sa účtujú na účte 097 – Opravná položka k nadobudnutému majetku:</w:t>
      </w:r>
    </w:p>
    <w:p w:rsidR="00C42FC8" w:rsidRDefault="003A6735">
      <w:r>
        <w:rPr>
          <w:rFonts w:ascii="Arial" w:hAnsi="Arial" w:cs="Arial"/>
          <w:bCs/>
          <w:sz w:val="22"/>
          <w:szCs w:val="22"/>
        </w:rPr>
        <w:t>spoločnosť neúčtuje 097</w:t>
      </w:r>
    </w:p>
    <w:p w:rsidR="00C42FC8" w:rsidRDefault="00C42FC8">
      <w:pPr>
        <w:rPr>
          <w:rFonts w:ascii="Arial" w:hAnsi="Arial" w:cs="Arial"/>
          <w:b/>
          <w:bCs/>
          <w:sz w:val="22"/>
          <w:szCs w:val="22"/>
        </w:rPr>
      </w:pPr>
    </w:p>
    <w:p w:rsidR="00C42FC8" w:rsidRDefault="003A6735">
      <w:pPr>
        <w:rPr>
          <w:rFonts w:ascii="Arial" w:hAnsi="Arial" w:cs="Arial"/>
          <w:b/>
          <w:bCs/>
          <w:sz w:val="22"/>
          <w:szCs w:val="22"/>
        </w:rPr>
      </w:pPr>
      <w:r>
        <w:rPr>
          <w:rFonts w:ascii="Arial" w:hAnsi="Arial" w:cs="Arial"/>
          <w:b/>
          <w:bCs/>
          <w:sz w:val="22"/>
          <w:szCs w:val="22"/>
        </w:rPr>
        <w:t xml:space="preserve">Informácie k časti F. písm. h) o výskumnej a vývojovej činnosti účtovnej jednotky za bežné účtovné obdobie a to v členení na: </w:t>
      </w:r>
    </w:p>
    <w:p w:rsidR="00C42FC8" w:rsidRDefault="003A6735">
      <w:pPr>
        <w:rPr>
          <w:rFonts w:ascii="Arial" w:hAnsi="Arial" w:cs="Arial"/>
          <w:bCs/>
          <w:sz w:val="22"/>
          <w:szCs w:val="22"/>
        </w:rPr>
      </w:pPr>
      <w:r>
        <w:rPr>
          <w:rFonts w:ascii="Arial" w:hAnsi="Arial" w:cs="Arial"/>
          <w:bCs/>
          <w:sz w:val="22"/>
          <w:szCs w:val="22"/>
        </w:rPr>
        <w:t>spoločnosť neuskutočňuje výskum a vývoj</w:t>
      </w:r>
    </w:p>
    <w:p w:rsidR="00C42FC8" w:rsidRDefault="00C42FC8">
      <w:pPr>
        <w:rPr>
          <w:rFonts w:ascii="Arial" w:hAnsi="Arial" w:cs="Arial"/>
          <w:bCs/>
          <w:sz w:val="22"/>
          <w:szCs w:val="22"/>
        </w:rPr>
      </w:pPr>
    </w:p>
    <w:p w:rsidR="00C42FC8" w:rsidRDefault="003A6735">
      <w:pPr>
        <w:pStyle w:val="TaxEdit"/>
        <w:ind w:hanging="284"/>
      </w:pPr>
      <w:r>
        <w:t>Informácie k časti F. písm. i) o štruktúre dlhodobého finančného majetku</w:t>
      </w:r>
    </w:p>
    <w:tbl>
      <w:tblPr>
        <w:tblW w:w="9850"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0" w:type="dxa"/>
          <w:right w:w="70" w:type="dxa"/>
        </w:tblCellMar>
        <w:tblLook w:val="0000"/>
      </w:tblPr>
      <w:tblGrid>
        <w:gridCol w:w="2042"/>
        <w:gridCol w:w="1431"/>
        <w:gridCol w:w="1417"/>
        <w:gridCol w:w="1701"/>
        <w:gridCol w:w="1559"/>
        <w:gridCol w:w="1700"/>
      </w:tblGrid>
      <w:tr w:rsidR="00C42FC8">
        <w:trPr>
          <w:cantSplit/>
          <w:trHeight w:val="480"/>
        </w:trPr>
        <w:tc>
          <w:tcPr>
            <w:tcW w:w="2041" w:type="dxa"/>
            <w:vMerge w:val="restart"/>
            <w:tcBorders>
              <w:top w:val="double" w:sz="4" w:space="0" w:color="00000A"/>
              <w:left w:val="double" w:sz="4" w:space="0" w:color="00000A"/>
              <w:bottom w:val="single" w:sz="4" w:space="0" w:color="00000A"/>
              <w:right w:val="single" w:sz="4" w:space="0" w:color="00000A"/>
            </w:tcBorders>
            <w:shd w:val="clear" w:color="auto" w:fill="FFFFFF"/>
            <w:tcMar>
              <w:left w:w="60" w:type="dxa"/>
            </w:tcMar>
            <w:vAlign w:val="center"/>
          </w:tcPr>
          <w:p w:rsidR="00C42FC8" w:rsidRDefault="003A6735">
            <w:pPr>
              <w:jc w:val="center"/>
              <w:rPr>
                <w:rFonts w:ascii="Arial Narrow" w:hAnsi="Arial Narrow" w:cs="Arial Narrow"/>
                <w:b/>
                <w:bCs/>
                <w:color w:val="000000"/>
                <w:sz w:val="18"/>
                <w:szCs w:val="18"/>
              </w:rPr>
            </w:pPr>
            <w:r>
              <w:rPr>
                <w:rFonts w:ascii="Arial Narrow" w:hAnsi="Arial Narrow" w:cs="Arial Narrow"/>
                <w:b/>
                <w:bCs/>
                <w:color w:val="000000"/>
                <w:sz w:val="18"/>
                <w:szCs w:val="18"/>
              </w:rPr>
              <w:t>Obchodné meno a sídlo</w:t>
            </w:r>
          </w:p>
          <w:p w:rsidR="00C42FC8" w:rsidRDefault="003A6735">
            <w:pPr>
              <w:jc w:val="center"/>
              <w:rPr>
                <w:rFonts w:ascii="Arial Narrow" w:hAnsi="Arial Narrow" w:cs="Arial Narrow"/>
                <w:b/>
                <w:bCs/>
                <w:sz w:val="18"/>
                <w:szCs w:val="18"/>
              </w:rPr>
            </w:pPr>
            <w:r>
              <w:rPr>
                <w:rFonts w:ascii="Arial Narrow" w:hAnsi="Arial Narrow" w:cs="Arial Narrow"/>
                <w:b/>
                <w:bCs/>
                <w:color w:val="000000"/>
                <w:sz w:val="18"/>
                <w:szCs w:val="18"/>
              </w:rPr>
              <w:t>spoločnosti, v ktorej má ÚJ umiestnený DFM</w:t>
            </w:r>
          </w:p>
        </w:tc>
        <w:tc>
          <w:tcPr>
            <w:tcW w:w="7808" w:type="dxa"/>
            <w:gridSpan w:val="5"/>
            <w:tcBorders>
              <w:top w:val="double" w:sz="4" w:space="0" w:color="00000A"/>
              <w:left w:val="single" w:sz="4" w:space="0" w:color="00000A"/>
              <w:bottom w:val="single" w:sz="4" w:space="0" w:color="00000A"/>
              <w:right w:val="single" w:sz="4" w:space="0" w:color="00000A"/>
            </w:tcBorders>
            <w:shd w:val="clear" w:color="auto" w:fill="FFFFFF"/>
            <w:tcMar>
              <w:left w:w="70"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r>
      <w:tr w:rsidR="00C42FC8">
        <w:trPr>
          <w:cantSplit/>
          <w:trHeight w:val="631"/>
        </w:trPr>
        <w:tc>
          <w:tcPr>
            <w:tcW w:w="2041" w:type="dxa"/>
            <w:vMerge/>
            <w:tcBorders>
              <w:top w:val="single" w:sz="4" w:space="0" w:color="00000A"/>
              <w:left w:val="double" w:sz="4" w:space="0" w:color="00000A"/>
              <w:bottom w:val="double" w:sz="4" w:space="0" w:color="00000A"/>
              <w:right w:val="single" w:sz="4" w:space="0" w:color="00000A"/>
            </w:tcBorders>
            <w:shd w:val="clear" w:color="auto" w:fill="FFFFFF"/>
            <w:tcMar>
              <w:left w:w="60" w:type="dxa"/>
            </w:tcMar>
            <w:vAlign w:val="center"/>
          </w:tcPr>
          <w:p w:rsidR="00C42FC8" w:rsidRDefault="00C42FC8">
            <w:pPr>
              <w:jc w:val="center"/>
              <w:rPr>
                <w:rFonts w:ascii="Arial Narrow" w:hAnsi="Arial Narrow" w:cs="Arial Narrow"/>
                <w:b/>
                <w:bCs/>
                <w:sz w:val="18"/>
                <w:szCs w:val="18"/>
              </w:rPr>
            </w:pPr>
          </w:p>
        </w:tc>
        <w:tc>
          <w:tcPr>
            <w:tcW w:w="1431" w:type="dxa"/>
            <w:tcBorders>
              <w:top w:val="single" w:sz="4" w:space="0" w:color="00000A"/>
              <w:left w:val="single" w:sz="4" w:space="0" w:color="00000A"/>
              <w:bottom w:val="double" w:sz="4" w:space="0" w:color="00000A"/>
              <w:right w:val="single" w:sz="4" w:space="0" w:color="00000A"/>
            </w:tcBorders>
            <w:shd w:val="clear" w:color="auto" w:fill="FFFFFF"/>
            <w:tcMar>
              <w:left w:w="70"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Podiel ÚJ na ZI</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v %</w:t>
            </w:r>
          </w:p>
        </w:tc>
        <w:tc>
          <w:tcPr>
            <w:tcW w:w="1417" w:type="dxa"/>
            <w:tcBorders>
              <w:top w:val="single" w:sz="4" w:space="0" w:color="00000A"/>
              <w:left w:val="single" w:sz="4" w:space="0" w:color="00000A"/>
              <w:bottom w:val="double" w:sz="4" w:space="0" w:color="00000A"/>
              <w:right w:val="single" w:sz="4" w:space="0" w:color="00000A"/>
            </w:tcBorders>
            <w:shd w:val="clear" w:color="auto" w:fill="FFFFFF"/>
            <w:tcMar>
              <w:left w:w="70" w:type="dxa"/>
            </w:tcMar>
            <w:vAlign w:val="center"/>
          </w:tcPr>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Podiel ÚJ</w:t>
            </w:r>
          </w:p>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na hlasovacích</w:t>
            </w:r>
          </w:p>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právach</w:t>
            </w:r>
          </w:p>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v %</w:t>
            </w:r>
          </w:p>
        </w:tc>
        <w:tc>
          <w:tcPr>
            <w:tcW w:w="1701" w:type="dxa"/>
            <w:tcBorders>
              <w:top w:val="single" w:sz="4" w:space="0" w:color="00000A"/>
              <w:left w:val="single" w:sz="4" w:space="0" w:color="00000A"/>
              <w:bottom w:val="double" w:sz="4" w:space="0" w:color="00000A"/>
              <w:right w:val="single" w:sz="4" w:space="0" w:color="00000A"/>
            </w:tcBorders>
            <w:shd w:val="clear" w:color="auto" w:fill="FFFFFF"/>
            <w:tcMar>
              <w:left w:w="70"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Hodnota</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vlastného</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imania ÚJ,</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v ktorej má ÚJ</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umiestnený DFM</w:t>
            </w:r>
          </w:p>
        </w:tc>
        <w:tc>
          <w:tcPr>
            <w:tcW w:w="1559" w:type="dxa"/>
            <w:tcBorders>
              <w:top w:val="single" w:sz="4" w:space="0" w:color="00000A"/>
              <w:left w:val="single" w:sz="4" w:space="0" w:color="00000A"/>
              <w:bottom w:val="double" w:sz="4" w:space="0" w:color="00000A"/>
              <w:right w:val="single" w:sz="4" w:space="0" w:color="00000A"/>
            </w:tcBorders>
            <w:shd w:val="clear" w:color="auto" w:fill="FFFFFF"/>
            <w:tcMar>
              <w:left w:w="70"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Výsledok</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hospodárenia</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ÚJ, v ktorej má</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ÚJ umiestnený</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DFM</w:t>
            </w:r>
          </w:p>
        </w:tc>
        <w:tc>
          <w:tcPr>
            <w:tcW w:w="1700" w:type="dxa"/>
            <w:tcBorders>
              <w:top w:val="single" w:sz="4" w:space="0" w:color="00000A"/>
              <w:left w:val="single" w:sz="4" w:space="0" w:color="00000A"/>
              <w:bottom w:val="double" w:sz="4" w:space="0" w:color="00000A"/>
              <w:right w:val="single" w:sz="4" w:space="0" w:color="00000A"/>
            </w:tcBorders>
            <w:shd w:val="clear" w:color="auto" w:fill="FFFFFF"/>
            <w:tcMar>
              <w:left w:w="70"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Účtovná</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hodnota DFM</w:t>
            </w:r>
          </w:p>
        </w:tc>
      </w:tr>
      <w:tr w:rsidR="00C42FC8">
        <w:trPr>
          <w:trHeight w:val="293"/>
        </w:trPr>
        <w:tc>
          <w:tcPr>
            <w:tcW w:w="2041" w:type="dxa"/>
            <w:tcBorders>
              <w:top w:val="double" w:sz="4" w:space="0" w:color="00000A"/>
              <w:left w:val="double" w:sz="4" w:space="0" w:color="00000A"/>
              <w:bottom w:val="single" w:sz="4" w:space="0" w:color="00000A"/>
              <w:right w:val="single" w:sz="4" w:space="0" w:color="00000A"/>
            </w:tcBorders>
            <w:shd w:val="clear" w:color="auto" w:fill="auto"/>
            <w:tcMar>
              <w:left w:w="60"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a</w:t>
            </w:r>
          </w:p>
        </w:tc>
        <w:tc>
          <w:tcPr>
            <w:tcW w:w="1431" w:type="dxa"/>
            <w:tcBorders>
              <w:top w:val="doub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b</w:t>
            </w:r>
          </w:p>
        </w:tc>
        <w:tc>
          <w:tcPr>
            <w:tcW w:w="1417" w:type="dxa"/>
            <w:tcBorders>
              <w:top w:val="doub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c</w:t>
            </w:r>
          </w:p>
        </w:tc>
        <w:tc>
          <w:tcPr>
            <w:tcW w:w="1701" w:type="dxa"/>
            <w:tcBorders>
              <w:top w:val="doub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d</w:t>
            </w:r>
          </w:p>
        </w:tc>
        <w:tc>
          <w:tcPr>
            <w:tcW w:w="1559" w:type="dxa"/>
            <w:tcBorders>
              <w:top w:val="doub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e</w:t>
            </w:r>
          </w:p>
        </w:tc>
        <w:tc>
          <w:tcPr>
            <w:tcW w:w="1700" w:type="dxa"/>
            <w:tcBorders>
              <w:top w:val="doub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f</w:t>
            </w:r>
          </w:p>
        </w:tc>
      </w:tr>
      <w:tr w:rsidR="00C42FC8">
        <w:trPr>
          <w:trHeight w:val="242"/>
        </w:trPr>
        <w:tc>
          <w:tcPr>
            <w:tcW w:w="2041" w:type="dxa"/>
            <w:tcBorders>
              <w:top w:val="double" w:sz="4" w:space="0" w:color="00000A"/>
              <w:left w:val="double" w:sz="4" w:space="0" w:color="00000A"/>
              <w:bottom w:val="single" w:sz="4" w:space="0" w:color="00000A"/>
              <w:right w:val="single" w:sz="4" w:space="0" w:color="00000A"/>
            </w:tcBorders>
            <w:shd w:val="clear" w:color="auto" w:fill="auto"/>
            <w:tcMar>
              <w:left w:w="60"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Dcérske účtovné jednotky</w:t>
            </w:r>
          </w:p>
        </w:tc>
        <w:tc>
          <w:tcPr>
            <w:tcW w:w="7808" w:type="dxa"/>
            <w:gridSpan w:val="5"/>
            <w:tcBorders>
              <w:top w:val="doub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r>
      <w:tr w:rsidR="00C42FC8">
        <w:trPr>
          <w:trHeight w:val="353"/>
        </w:trPr>
        <w:tc>
          <w:tcPr>
            <w:tcW w:w="2041" w:type="dxa"/>
            <w:tcBorders>
              <w:top w:val="single" w:sz="4" w:space="0" w:color="00000A"/>
              <w:left w:val="double" w:sz="4" w:space="0" w:color="00000A"/>
              <w:bottom w:val="single" w:sz="4" w:space="0" w:color="00000A"/>
              <w:right w:val="single" w:sz="4" w:space="0" w:color="00000A"/>
            </w:tcBorders>
            <w:shd w:val="clear" w:color="auto" w:fill="auto"/>
            <w:tcMar>
              <w:left w:w="60"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STELIT D.O.O.</w:t>
            </w:r>
          </w:p>
        </w:tc>
        <w:tc>
          <w:tcPr>
            <w:tcW w:w="143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100%</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100%</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1</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-285</w:t>
            </w:r>
          </w:p>
        </w:tc>
        <w:tc>
          <w:tcPr>
            <w:tcW w:w="1700"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1</w:t>
            </w:r>
          </w:p>
        </w:tc>
      </w:tr>
      <w:tr w:rsidR="00C42FC8">
        <w:trPr>
          <w:trHeight w:val="343"/>
        </w:trPr>
        <w:tc>
          <w:tcPr>
            <w:tcW w:w="2041" w:type="dxa"/>
            <w:tcBorders>
              <w:top w:val="single" w:sz="4" w:space="0" w:color="00000A"/>
              <w:left w:val="double" w:sz="4" w:space="0" w:color="00000A"/>
              <w:bottom w:val="single" w:sz="4" w:space="0" w:color="00000A"/>
              <w:right w:val="single" w:sz="4" w:space="0" w:color="00000A"/>
            </w:tcBorders>
            <w:shd w:val="clear" w:color="auto" w:fill="auto"/>
            <w:tcMar>
              <w:left w:w="60" w:type="dxa"/>
            </w:tcMar>
            <w:vAlign w:val="center"/>
          </w:tcPr>
          <w:p w:rsidR="00C42FC8" w:rsidRDefault="00C42FC8">
            <w:pPr>
              <w:jc w:val="center"/>
              <w:rPr>
                <w:rFonts w:ascii="Arial Narrow" w:hAnsi="Arial Narrow" w:cs="Arial Narrow"/>
                <w:sz w:val="18"/>
                <w:szCs w:val="18"/>
              </w:rPr>
            </w:pPr>
          </w:p>
        </w:tc>
        <w:tc>
          <w:tcPr>
            <w:tcW w:w="143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700"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r>
      <w:tr w:rsidR="00C42FC8">
        <w:trPr>
          <w:trHeight w:val="278"/>
        </w:trPr>
        <w:tc>
          <w:tcPr>
            <w:tcW w:w="2041" w:type="dxa"/>
            <w:tcBorders>
              <w:top w:val="single" w:sz="4" w:space="0" w:color="00000A"/>
              <w:left w:val="double" w:sz="4" w:space="0" w:color="00000A"/>
              <w:bottom w:val="single" w:sz="4" w:space="0" w:color="00000A"/>
              <w:right w:val="single" w:sz="4" w:space="0" w:color="00000A"/>
            </w:tcBorders>
            <w:shd w:val="clear" w:color="auto" w:fill="auto"/>
            <w:tcMar>
              <w:left w:w="60" w:type="dxa"/>
            </w:tcMar>
            <w:vAlign w:val="center"/>
          </w:tcPr>
          <w:p w:rsidR="00C42FC8" w:rsidRDefault="00C42FC8">
            <w:pPr>
              <w:jc w:val="center"/>
              <w:rPr>
                <w:rFonts w:ascii="Arial Narrow" w:hAnsi="Arial Narrow" w:cs="Arial Narrow"/>
                <w:sz w:val="18"/>
                <w:szCs w:val="18"/>
              </w:rPr>
            </w:pPr>
          </w:p>
        </w:tc>
        <w:tc>
          <w:tcPr>
            <w:tcW w:w="143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700"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r>
      <w:tr w:rsidR="00C42FC8">
        <w:trPr>
          <w:trHeight w:val="267"/>
        </w:trPr>
        <w:tc>
          <w:tcPr>
            <w:tcW w:w="9849" w:type="dxa"/>
            <w:gridSpan w:val="6"/>
            <w:tcBorders>
              <w:top w:val="single" w:sz="4" w:space="0" w:color="00000A"/>
              <w:left w:val="double" w:sz="4" w:space="0" w:color="00000A"/>
              <w:bottom w:val="single" w:sz="4" w:space="0" w:color="00000A"/>
              <w:right w:val="single" w:sz="4" w:space="0" w:color="00000A"/>
            </w:tcBorders>
            <w:shd w:val="clear" w:color="auto" w:fill="auto"/>
            <w:tcMar>
              <w:left w:w="60" w:type="dxa"/>
            </w:tcMar>
            <w:vAlign w:val="center"/>
          </w:tcPr>
          <w:p w:rsidR="00C42FC8" w:rsidRDefault="003A6735">
            <w:pPr>
              <w:rPr>
                <w:rFonts w:ascii="Arial Narrow" w:hAnsi="Arial Narrow" w:cs="Arial Narrow"/>
                <w:b/>
                <w:bCs/>
                <w:sz w:val="16"/>
                <w:szCs w:val="16"/>
              </w:rPr>
            </w:pPr>
            <w:r>
              <w:rPr>
                <w:rFonts w:ascii="Arial Narrow" w:hAnsi="Arial Narrow" w:cs="Arial Narrow"/>
                <w:b/>
                <w:bCs/>
                <w:sz w:val="18"/>
                <w:szCs w:val="18"/>
              </w:rPr>
              <w:t>Účtovné jednotky s podstatným vplyvom</w:t>
            </w:r>
          </w:p>
        </w:tc>
      </w:tr>
      <w:tr w:rsidR="00C42FC8">
        <w:trPr>
          <w:trHeight w:val="283"/>
        </w:trPr>
        <w:tc>
          <w:tcPr>
            <w:tcW w:w="2041" w:type="dxa"/>
            <w:tcBorders>
              <w:top w:val="single" w:sz="4" w:space="0" w:color="00000A"/>
              <w:left w:val="double" w:sz="4" w:space="0" w:color="00000A"/>
              <w:bottom w:val="single" w:sz="4" w:space="0" w:color="00000A"/>
              <w:right w:val="single" w:sz="4" w:space="0" w:color="00000A"/>
            </w:tcBorders>
            <w:shd w:val="clear" w:color="auto" w:fill="auto"/>
            <w:tcMar>
              <w:left w:w="60" w:type="dxa"/>
            </w:tcMar>
            <w:vAlign w:val="center"/>
          </w:tcPr>
          <w:p w:rsidR="00C42FC8" w:rsidRDefault="00C42FC8">
            <w:pPr>
              <w:jc w:val="center"/>
              <w:rPr>
                <w:rFonts w:ascii="Arial Narrow" w:hAnsi="Arial Narrow" w:cs="Arial Narrow"/>
                <w:sz w:val="18"/>
                <w:szCs w:val="18"/>
              </w:rPr>
            </w:pPr>
          </w:p>
        </w:tc>
        <w:tc>
          <w:tcPr>
            <w:tcW w:w="143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700"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r>
      <w:tr w:rsidR="00C42FC8">
        <w:trPr>
          <w:trHeight w:val="259"/>
        </w:trPr>
        <w:tc>
          <w:tcPr>
            <w:tcW w:w="2041" w:type="dxa"/>
            <w:tcBorders>
              <w:top w:val="single" w:sz="4" w:space="0" w:color="00000A"/>
              <w:left w:val="double" w:sz="4" w:space="0" w:color="00000A"/>
              <w:bottom w:val="single" w:sz="4" w:space="0" w:color="00000A"/>
              <w:right w:val="single" w:sz="4" w:space="0" w:color="00000A"/>
            </w:tcBorders>
            <w:shd w:val="clear" w:color="auto" w:fill="auto"/>
            <w:tcMar>
              <w:left w:w="60" w:type="dxa"/>
            </w:tcMar>
            <w:vAlign w:val="center"/>
          </w:tcPr>
          <w:p w:rsidR="00C42FC8" w:rsidRDefault="00C42FC8">
            <w:pPr>
              <w:jc w:val="center"/>
              <w:rPr>
                <w:rFonts w:ascii="Arial Narrow" w:hAnsi="Arial Narrow" w:cs="Arial Narrow"/>
                <w:sz w:val="18"/>
                <w:szCs w:val="18"/>
              </w:rPr>
            </w:pPr>
          </w:p>
        </w:tc>
        <w:tc>
          <w:tcPr>
            <w:tcW w:w="143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700"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r>
      <w:tr w:rsidR="00C42FC8">
        <w:trPr>
          <w:trHeight w:val="277"/>
        </w:trPr>
        <w:tc>
          <w:tcPr>
            <w:tcW w:w="2041" w:type="dxa"/>
            <w:tcBorders>
              <w:top w:val="single" w:sz="4" w:space="0" w:color="00000A"/>
              <w:left w:val="double" w:sz="4" w:space="0" w:color="00000A"/>
              <w:bottom w:val="single" w:sz="4" w:space="0" w:color="00000A"/>
              <w:right w:val="single" w:sz="4" w:space="0" w:color="00000A"/>
            </w:tcBorders>
            <w:shd w:val="clear" w:color="auto" w:fill="auto"/>
            <w:tcMar>
              <w:left w:w="60" w:type="dxa"/>
            </w:tcMar>
            <w:vAlign w:val="center"/>
          </w:tcPr>
          <w:p w:rsidR="00C42FC8" w:rsidRDefault="00C42FC8">
            <w:pPr>
              <w:jc w:val="center"/>
              <w:rPr>
                <w:rFonts w:ascii="Arial Narrow" w:hAnsi="Arial Narrow" w:cs="Arial Narrow"/>
                <w:sz w:val="18"/>
                <w:szCs w:val="18"/>
              </w:rPr>
            </w:pPr>
          </w:p>
          <w:p w:rsidR="00C42FC8" w:rsidRDefault="00C42FC8">
            <w:pPr>
              <w:jc w:val="center"/>
              <w:rPr>
                <w:rFonts w:ascii="Arial Narrow" w:hAnsi="Arial Narrow" w:cs="Arial Narrow"/>
                <w:sz w:val="18"/>
                <w:szCs w:val="18"/>
              </w:rPr>
            </w:pPr>
          </w:p>
        </w:tc>
        <w:tc>
          <w:tcPr>
            <w:tcW w:w="143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700"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r>
      <w:tr w:rsidR="00C42FC8">
        <w:trPr>
          <w:trHeight w:val="283"/>
        </w:trPr>
        <w:tc>
          <w:tcPr>
            <w:tcW w:w="9849" w:type="dxa"/>
            <w:gridSpan w:val="6"/>
            <w:tcBorders>
              <w:top w:val="single" w:sz="4" w:space="0" w:color="00000A"/>
              <w:left w:val="double" w:sz="4" w:space="0" w:color="00000A"/>
              <w:bottom w:val="single" w:sz="4" w:space="0" w:color="00000A"/>
              <w:right w:val="single" w:sz="4" w:space="0" w:color="00000A"/>
            </w:tcBorders>
            <w:shd w:val="clear" w:color="auto" w:fill="auto"/>
            <w:tcMar>
              <w:left w:w="60" w:type="dxa"/>
            </w:tcMar>
            <w:vAlign w:val="center"/>
          </w:tcPr>
          <w:p w:rsidR="00C42FC8" w:rsidRDefault="003A6735">
            <w:pPr>
              <w:rPr>
                <w:rFonts w:ascii="Arial Narrow" w:hAnsi="Arial Narrow" w:cs="Arial Narrow"/>
                <w:b/>
                <w:bCs/>
                <w:sz w:val="16"/>
                <w:szCs w:val="16"/>
              </w:rPr>
            </w:pPr>
            <w:r>
              <w:rPr>
                <w:rFonts w:ascii="Arial Narrow" w:hAnsi="Arial Narrow" w:cs="Arial Narrow"/>
                <w:b/>
                <w:bCs/>
                <w:sz w:val="18"/>
                <w:szCs w:val="18"/>
              </w:rPr>
              <w:t>Ostatné realizovateľné CP a podiely</w:t>
            </w:r>
          </w:p>
        </w:tc>
      </w:tr>
      <w:tr w:rsidR="00C42FC8">
        <w:trPr>
          <w:trHeight w:val="274"/>
        </w:trPr>
        <w:tc>
          <w:tcPr>
            <w:tcW w:w="2041" w:type="dxa"/>
            <w:tcBorders>
              <w:top w:val="single" w:sz="4" w:space="0" w:color="00000A"/>
              <w:left w:val="double" w:sz="4" w:space="0" w:color="00000A"/>
              <w:bottom w:val="single" w:sz="4" w:space="0" w:color="00000A"/>
              <w:right w:val="single" w:sz="4" w:space="0" w:color="00000A"/>
            </w:tcBorders>
            <w:shd w:val="clear" w:color="auto" w:fill="auto"/>
            <w:tcMar>
              <w:left w:w="60" w:type="dxa"/>
            </w:tcMar>
            <w:vAlign w:val="center"/>
          </w:tcPr>
          <w:p w:rsidR="00C42FC8" w:rsidRDefault="00C42FC8">
            <w:pPr>
              <w:jc w:val="center"/>
              <w:rPr>
                <w:rFonts w:ascii="Arial Narrow" w:hAnsi="Arial Narrow" w:cs="Arial Narrow"/>
                <w:sz w:val="18"/>
                <w:szCs w:val="18"/>
              </w:rPr>
            </w:pPr>
          </w:p>
        </w:tc>
        <w:tc>
          <w:tcPr>
            <w:tcW w:w="143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700"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r>
      <w:tr w:rsidR="00C42FC8">
        <w:trPr>
          <w:trHeight w:val="277"/>
        </w:trPr>
        <w:tc>
          <w:tcPr>
            <w:tcW w:w="2041" w:type="dxa"/>
            <w:tcBorders>
              <w:top w:val="single" w:sz="4" w:space="0" w:color="00000A"/>
              <w:left w:val="double" w:sz="4" w:space="0" w:color="00000A"/>
              <w:bottom w:val="single" w:sz="4" w:space="0" w:color="00000A"/>
              <w:right w:val="single" w:sz="4" w:space="0" w:color="00000A"/>
            </w:tcBorders>
            <w:shd w:val="clear" w:color="auto" w:fill="auto"/>
            <w:tcMar>
              <w:left w:w="60" w:type="dxa"/>
            </w:tcMar>
            <w:vAlign w:val="center"/>
          </w:tcPr>
          <w:p w:rsidR="00C42FC8" w:rsidRDefault="00C42FC8">
            <w:pPr>
              <w:pStyle w:val="Nadpis1"/>
              <w:jc w:val="center"/>
            </w:pPr>
          </w:p>
        </w:tc>
        <w:tc>
          <w:tcPr>
            <w:tcW w:w="143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700"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r>
      <w:tr w:rsidR="00C42FC8">
        <w:trPr>
          <w:trHeight w:val="268"/>
        </w:trPr>
        <w:tc>
          <w:tcPr>
            <w:tcW w:w="2041" w:type="dxa"/>
            <w:tcBorders>
              <w:top w:val="single" w:sz="4" w:space="0" w:color="00000A"/>
              <w:left w:val="double" w:sz="4" w:space="0" w:color="00000A"/>
              <w:bottom w:val="single" w:sz="4" w:space="0" w:color="00000A"/>
              <w:right w:val="single" w:sz="4" w:space="0" w:color="00000A"/>
            </w:tcBorders>
            <w:shd w:val="clear" w:color="auto" w:fill="auto"/>
            <w:tcMar>
              <w:left w:w="60" w:type="dxa"/>
            </w:tcMar>
            <w:vAlign w:val="center"/>
          </w:tcPr>
          <w:p w:rsidR="00C42FC8" w:rsidRDefault="00C42FC8">
            <w:pPr>
              <w:jc w:val="center"/>
              <w:rPr>
                <w:rFonts w:ascii="Arial Narrow" w:hAnsi="Arial Narrow" w:cs="Arial Narrow"/>
                <w:sz w:val="18"/>
                <w:szCs w:val="18"/>
              </w:rPr>
            </w:pPr>
          </w:p>
        </w:tc>
        <w:tc>
          <w:tcPr>
            <w:tcW w:w="143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700"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r>
      <w:tr w:rsidR="00C42FC8">
        <w:trPr>
          <w:trHeight w:val="271"/>
        </w:trPr>
        <w:tc>
          <w:tcPr>
            <w:tcW w:w="9849" w:type="dxa"/>
            <w:gridSpan w:val="6"/>
            <w:tcBorders>
              <w:top w:val="single" w:sz="4" w:space="0" w:color="00000A"/>
              <w:left w:val="double" w:sz="4" w:space="0" w:color="00000A"/>
              <w:bottom w:val="single" w:sz="4" w:space="0" w:color="00000A"/>
              <w:right w:val="single" w:sz="4" w:space="0" w:color="00000A"/>
            </w:tcBorders>
            <w:shd w:val="clear" w:color="auto" w:fill="auto"/>
            <w:tcMar>
              <w:left w:w="60" w:type="dxa"/>
            </w:tcMar>
            <w:vAlign w:val="center"/>
          </w:tcPr>
          <w:p w:rsidR="00C42FC8" w:rsidRDefault="003A6735">
            <w:pPr>
              <w:rPr>
                <w:rFonts w:ascii="Arial Narrow" w:hAnsi="Arial Narrow" w:cs="Arial Narrow"/>
                <w:b/>
                <w:bCs/>
                <w:sz w:val="16"/>
                <w:szCs w:val="16"/>
              </w:rPr>
            </w:pPr>
            <w:r>
              <w:rPr>
                <w:rFonts w:ascii="Arial Narrow" w:hAnsi="Arial Narrow" w:cs="Arial Narrow"/>
                <w:b/>
                <w:bCs/>
                <w:sz w:val="16"/>
                <w:szCs w:val="16"/>
              </w:rPr>
              <w:t>Obstarávaný DFM na účely vykonania vplyvu v inej ÚJ</w:t>
            </w:r>
          </w:p>
        </w:tc>
      </w:tr>
      <w:tr w:rsidR="00C42FC8">
        <w:trPr>
          <w:trHeight w:val="276"/>
        </w:trPr>
        <w:tc>
          <w:tcPr>
            <w:tcW w:w="2041" w:type="dxa"/>
            <w:tcBorders>
              <w:top w:val="single" w:sz="4" w:space="0" w:color="00000A"/>
              <w:left w:val="double" w:sz="4" w:space="0" w:color="00000A"/>
              <w:bottom w:val="single" w:sz="4" w:space="0" w:color="00000A"/>
              <w:right w:val="single" w:sz="4" w:space="0" w:color="00000A"/>
            </w:tcBorders>
            <w:shd w:val="clear" w:color="auto" w:fill="auto"/>
            <w:tcMar>
              <w:left w:w="60" w:type="dxa"/>
            </w:tcMar>
            <w:vAlign w:val="center"/>
          </w:tcPr>
          <w:p w:rsidR="00C42FC8" w:rsidRDefault="00C42FC8">
            <w:pPr>
              <w:rPr>
                <w:rFonts w:ascii="Arial Narrow" w:hAnsi="Arial Narrow" w:cs="Arial Narrow"/>
                <w:sz w:val="18"/>
                <w:szCs w:val="18"/>
              </w:rPr>
            </w:pPr>
          </w:p>
        </w:tc>
        <w:tc>
          <w:tcPr>
            <w:tcW w:w="143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700"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r>
      <w:tr w:rsidR="00C42FC8">
        <w:trPr>
          <w:trHeight w:val="265"/>
        </w:trPr>
        <w:tc>
          <w:tcPr>
            <w:tcW w:w="2041" w:type="dxa"/>
            <w:tcBorders>
              <w:top w:val="single" w:sz="4" w:space="0" w:color="00000A"/>
              <w:left w:val="double" w:sz="4" w:space="0" w:color="00000A"/>
              <w:bottom w:val="single" w:sz="4" w:space="0" w:color="00000A"/>
              <w:right w:val="single" w:sz="4" w:space="0" w:color="00000A"/>
            </w:tcBorders>
            <w:shd w:val="clear" w:color="auto" w:fill="auto"/>
            <w:tcMar>
              <w:left w:w="60" w:type="dxa"/>
            </w:tcMar>
            <w:vAlign w:val="center"/>
          </w:tcPr>
          <w:p w:rsidR="00C42FC8" w:rsidRDefault="00C42FC8">
            <w:pPr>
              <w:rPr>
                <w:rFonts w:ascii="Arial Narrow" w:hAnsi="Arial Narrow" w:cs="Arial Narrow"/>
                <w:sz w:val="18"/>
                <w:szCs w:val="18"/>
              </w:rPr>
            </w:pPr>
          </w:p>
        </w:tc>
        <w:tc>
          <w:tcPr>
            <w:tcW w:w="143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c>
          <w:tcPr>
            <w:tcW w:w="1700" w:type="dxa"/>
            <w:tcBorders>
              <w:top w:val="single" w:sz="4" w:space="0" w:color="00000A"/>
              <w:left w:val="single" w:sz="4" w:space="0" w:color="00000A"/>
              <w:bottom w:val="single" w:sz="4" w:space="0" w:color="00000A"/>
              <w:right w:val="single" w:sz="4" w:space="0" w:color="00000A"/>
            </w:tcBorders>
            <w:shd w:val="clear" w:color="auto" w:fill="auto"/>
            <w:tcMar>
              <w:left w:w="70" w:type="dxa"/>
            </w:tcMar>
            <w:vAlign w:val="center"/>
          </w:tcPr>
          <w:p w:rsidR="00C42FC8" w:rsidRDefault="00C42FC8">
            <w:pPr>
              <w:jc w:val="center"/>
              <w:rPr>
                <w:rFonts w:ascii="Arial Narrow" w:hAnsi="Arial Narrow" w:cs="Arial Narrow"/>
                <w:sz w:val="16"/>
                <w:szCs w:val="16"/>
              </w:rPr>
            </w:pPr>
          </w:p>
        </w:tc>
      </w:tr>
      <w:tr w:rsidR="00C42FC8">
        <w:trPr>
          <w:trHeight w:val="454"/>
        </w:trPr>
        <w:tc>
          <w:tcPr>
            <w:tcW w:w="2041" w:type="dxa"/>
            <w:tcBorders>
              <w:top w:val="single" w:sz="4" w:space="0" w:color="00000A"/>
              <w:left w:val="double" w:sz="4" w:space="0" w:color="00000A"/>
              <w:bottom w:val="double" w:sz="4" w:space="0" w:color="00000A"/>
              <w:right w:val="single" w:sz="4" w:space="0" w:color="00000A"/>
            </w:tcBorders>
            <w:shd w:val="clear" w:color="auto" w:fill="auto"/>
            <w:tcMar>
              <w:left w:w="60" w:type="dxa"/>
            </w:tcMar>
            <w:vAlign w:val="center"/>
          </w:tcPr>
          <w:p w:rsidR="00C42FC8" w:rsidRDefault="003A6735">
            <w:pPr>
              <w:rPr>
                <w:rFonts w:ascii="Arial Narrow" w:hAnsi="Arial Narrow" w:cs="Arial Narrow"/>
                <w:sz w:val="18"/>
                <w:szCs w:val="18"/>
              </w:rPr>
            </w:pPr>
            <w:r>
              <w:rPr>
                <w:rFonts w:ascii="Arial Narrow" w:hAnsi="Arial Narrow" w:cs="Arial Narrow"/>
                <w:b/>
                <w:bCs/>
                <w:sz w:val="18"/>
                <w:szCs w:val="18"/>
              </w:rPr>
              <w:t>Dlhodobý finančný majetok spolu</w:t>
            </w:r>
          </w:p>
        </w:tc>
        <w:tc>
          <w:tcPr>
            <w:tcW w:w="1431" w:type="dxa"/>
            <w:tcBorders>
              <w:top w:val="single" w:sz="4" w:space="0" w:color="00000A"/>
              <w:left w:val="single" w:sz="4" w:space="0" w:color="00000A"/>
              <w:bottom w:val="double" w:sz="4" w:space="0" w:color="00000A"/>
              <w:right w:val="single" w:sz="4" w:space="0" w:color="00000A"/>
            </w:tcBorders>
            <w:shd w:val="clear" w:color="auto" w:fill="auto"/>
            <w:tcMar>
              <w:left w:w="70"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x</w:t>
            </w:r>
          </w:p>
        </w:tc>
        <w:tc>
          <w:tcPr>
            <w:tcW w:w="1417" w:type="dxa"/>
            <w:tcBorders>
              <w:top w:val="single" w:sz="4" w:space="0" w:color="00000A"/>
              <w:left w:val="single" w:sz="4" w:space="0" w:color="00000A"/>
              <w:bottom w:val="double" w:sz="4" w:space="0" w:color="00000A"/>
              <w:right w:val="single" w:sz="4" w:space="0" w:color="00000A"/>
            </w:tcBorders>
            <w:shd w:val="clear" w:color="auto" w:fill="auto"/>
            <w:tcMar>
              <w:left w:w="70"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x</w:t>
            </w:r>
          </w:p>
        </w:tc>
        <w:tc>
          <w:tcPr>
            <w:tcW w:w="1701" w:type="dxa"/>
            <w:tcBorders>
              <w:top w:val="single" w:sz="4" w:space="0" w:color="00000A"/>
              <w:left w:val="single" w:sz="4" w:space="0" w:color="00000A"/>
              <w:bottom w:val="double" w:sz="4" w:space="0" w:color="00000A"/>
              <w:right w:val="single" w:sz="4" w:space="0" w:color="00000A"/>
            </w:tcBorders>
            <w:shd w:val="clear" w:color="auto" w:fill="auto"/>
            <w:tcMar>
              <w:left w:w="70"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x</w:t>
            </w:r>
          </w:p>
        </w:tc>
        <w:tc>
          <w:tcPr>
            <w:tcW w:w="1559" w:type="dxa"/>
            <w:tcBorders>
              <w:top w:val="single" w:sz="4" w:space="0" w:color="00000A"/>
              <w:left w:val="single" w:sz="4" w:space="0" w:color="00000A"/>
              <w:bottom w:val="double" w:sz="4" w:space="0" w:color="00000A"/>
              <w:right w:val="single" w:sz="4" w:space="0" w:color="00000A"/>
            </w:tcBorders>
            <w:shd w:val="clear" w:color="auto" w:fill="auto"/>
            <w:tcMar>
              <w:left w:w="70"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x</w:t>
            </w:r>
          </w:p>
        </w:tc>
        <w:tc>
          <w:tcPr>
            <w:tcW w:w="1700" w:type="dxa"/>
            <w:tcBorders>
              <w:top w:val="single" w:sz="4" w:space="0" w:color="00000A"/>
              <w:left w:val="single" w:sz="4" w:space="0" w:color="00000A"/>
              <w:bottom w:val="double" w:sz="4" w:space="0" w:color="00000A"/>
              <w:right w:val="single" w:sz="4" w:space="0" w:color="00000A"/>
            </w:tcBorders>
            <w:shd w:val="clear" w:color="auto" w:fill="auto"/>
            <w:tcMar>
              <w:left w:w="70"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1</w:t>
            </w:r>
          </w:p>
        </w:tc>
      </w:tr>
    </w:tbl>
    <w:p w:rsidR="00C42FC8" w:rsidRDefault="00C42FC8">
      <w:pPr>
        <w:pStyle w:val="TaxEdit"/>
      </w:pPr>
    </w:p>
    <w:p w:rsidR="00C42FC8" w:rsidRDefault="00C42FC8">
      <w:pPr>
        <w:pStyle w:val="TaxEdit"/>
      </w:pPr>
    </w:p>
    <w:p w:rsidR="00C42FC8" w:rsidRDefault="003A6735">
      <w:pPr>
        <w:pStyle w:val="TaxEdit"/>
        <w:ind w:hanging="284"/>
      </w:pPr>
      <w:r>
        <w:t>Informácie k časti F. písm. j) o dlhodobom finančnom majetku</w:t>
      </w:r>
    </w:p>
    <w:p w:rsidR="00C42FC8" w:rsidRDefault="00C42FC8">
      <w:pPr>
        <w:pStyle w:val="TaxEdit"/>
        <w:rPr>
          <w:sz w:val="18"/>
          <w:szCs w:val="18"/>
        </w:rPr>
      </w:pPr>
    </w:p>
    <w:p w:rsidR="00C42FC8" w:rsidRDefault="003A6735">
      <w:pPr>
        <w:rPr>
          <w:rFonts w:ascii="Arial" w:hAnsi="Arial" w:cs="Arial"/>
          <w:sz w:val="22"/>
          <w:szCs w:val="22"/>
        </w:rPr>
      </w:pPr>
      <w:r>
        <w:rPr>
          <w:rFonts w:ascii="Arial" w:hAnsi="Arial" w:cs="Arial"/>
          <w:sz w:val="22"/>
          <w:szCs w:val="22"/>
        </w:rPr>
        <w:t>Tabuľka č. 1</w:t>
      </w:r>
    </w:p>
    <w:p w:rsidR="00C42FC8" w:rsidRDefault="00C42FC8">
      <w:pPr>
        <w:rPr>
          <w:rFonts w:ascii="Arial" w:hAnsi="Arial" w:cs="Arial"/>
          <w:b/>
          <w:bCs/>
          <w:color w:val="000000"/>
          <w:sz w:val="18"/>
          <w:szCs w:val="18"/>
        </w:rPr>
      </w:pPr>
    </w:p>
    <w:tbl>
      <w:tblPr>
        <w:tblW w:w="9923" w:type="dxa"/>
        <w:tblInd w:w="-72"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1795"/>
        <w:gridCol w:w="850"/>
        <w:gridCol w:w="853"/>
        <w:gridCol w:w="983"/>
        <w:gridCol w:w="844"/>
        <w:gridCol w:w="845"/>
        <w:gridCol w:w="848"/>
        <w:gridCol w:w="944"/>
        <w:gridCol w:w="987"/>
        <w:gridCol w:w="974"/>
      </w:tblGrid>
      <w:tr w:rsidR="00C42FC8">
        <w:trPr>
          <w:cantSplit/>
          <w:trHeight w:val="411"/>
        </w:trPr>
        <w:tc>
          <w:tcPr>
            <w:tcW w:w="1831" w:type="dxa"/>
            <w:vMerge w:val="restart"/>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Dlhodobý finančný</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majetok</w:t>
            </w:r>
          </w:p>
        </w:tc>
        <w:tc>
          <w:tcPr>
            <w:tcW w:w="853" w:type="dxa"/>
            <w:tcBorders>
              <w:top w:val="double" w:sz="4" w:space="0" w:color="00000A"/>
              <w:left w:val="single" w:sz="4" w:space="0" w:color="00000A"/>
              <w:bottom w:val="single" w:sz="4" w:space="0" w:color="00000A"/>
              <w:right w:val="single" w:sz="4" w:space="0" w:color="00000A"/>
            </w:tcBorders>
            <w:shd w:val="clear" w:color="auto" w:fill="FFFFFF"/>
            <w:tcMar>
              <w:left w:w="79" w:type="dxa"/>
            </w:tcMar>
          </w:tcPr>
          <w:p w:rsidR="00C42FC8" w:rsidRDefault="00C42FC8">
            <w:pPr>
              <w:jc w:val="center"/>
              <w:rPr>
                <w:rFonts w:ascii="Arial Narrow" w:hAnsi="Arial Narrow" w:cs="Arial Narrow"/>
                <w:b/>
                <w:bCs/>
                <w:sz w:val="16"/>
                <w:szCs w:val="16"/>
              </w:rPr>
            </w:pPr>
          </w:p>
        </w:tc>
        <w:tc>
          <w:tcPr>
            <w:tcW w:w="7238" w:type="dxa"/>
            <w:gridSpan w:val="8"/>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Bežné účtovné obdobie</w:t>
            </w:r>
          </w:p>
        </w:tc>
      </w:tr>
      <w:tr w:rsidR="00C42FC8">
        <w:trPr>
          <w:cantSplit/>
          <w:trHeight w:val="174"/>
        </w:trPr>
        <w:tc>
          <w:tcPr>
            <w:tcW w:w="1831" w:type="dxa"/>
            <w:vMerge/>
            <w:tcBorders>
              <w:top w:val="sing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C42FC8">
            <w:pPr>
              <w:jc w:val="center"/>
              <w:rPr>
                <w:rFonts w:ascii="Arial Narrow" w:hAnsi="Arial Narrow" w:cs="Arial Narrow"/>
                <w:b/>
                <w:bCs/>
                <w:sz w:val="16"/>
                <w:szCs w:val="16"/>
              </w:rPr>
            </w:pPr>
          </w:p>
        </w:tc>
        <w:tc>
          <w:tcPr>
            <w:tcW w:w="853"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Podielové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CP</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a podiely</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v DÚJ</w:t>
            </w:r>
          </w:p>
        </w:tc>
        <w:tc>
          <w:tcPr>
            <w:tcW w:w="855"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Podielové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CP</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a podiely</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 xml:space="preserve">v </w:t>
            </w:r>
            <w:proofErr w:type="spellStart"/>
            <w:r>
              <w:rPr>
                <w:rFonts w:ascii="Arial Narrow" w:hAnsi="Arial Narrow" w:cs="Arial Narrow"/>
                <w:b/>
                <w:bCs/>
                <w:sz w:val="16"/>
                <w:szCs w:val="16"/>
              </w:rPr>
              <w:t>spoloč-nosti</w:t>
            </w:r>
            <w:proofErr w:type="spellEnd"/>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s </w:t>
            </w:r>
            <w:proofErr w:type="spellStart"/>
            <w:r>
              <w:rPr>
                <w:rFonts w:ascii="Arial Narrow" w:hAnsi="Arial Narrow" w:cs="Arial Narrow"/>
                <w:b/>
                <w:bCs/>
                <w:sz w:val="16"/>
                <w:szCs w:val="16"/>
              </w:rPr>
              <w:t>podstat-ným</w:t>
            </w:r>
            <w:proofErr w:type="spellEnd"/>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vplyvom</w:t>
            </w:r>
          </w:p>
        </w:tc>
        <w:tc>
          <w:tcPr>
            <w:tcW w:w="993"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Ostatné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dlhodobé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CP</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a podiely</w:t>
            </w:r>
          </w:p>
        </w:tc>
        <w:tc>
          <w:tcPr>
            <w:tcW w:w="852"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Pôžičky</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ÚJ</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 xml:space="preserve">v </w:t>
            </w:r>
            <w:proofErr w:type="spellStart"/>
            <w:r>
              <w:rPr>
                <w:rFonts w:ascii="Arial Narrow" w:hAnsi="Arial Narrow" w:cs="Arial Narrow"/>
                <w:b/>
                <w:bCs/>
                <w:sz w:val="16"/>
                <w:szCs w:val="16"/>
              </w:rPr>
              <w:t>kons</w:t>
            </w:r>
            <w:proofErr w:type="spellEnd"/>
            <w:r>
              <w:rPr>
                <w:rFonts w:ascii="Arial Narrow" w:hAnsi="Arial Narrow" w:cs="Arial Narrow"/>
                <w:b/>
                <w:bCs/>
                <w:sz w:val="16"/>
                <w:szCs w:val="16"/>
              </w:rPr>
              <w:t>.</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celku</w:t>
            </w:r>
          </w:p>
        </w:tc>
        <w:tc>
          <w:tcPr>
            <w:tcW w:w="853"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Ostatný</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DFM</w:t>
            </w:r>
          </w:p>
        </w:tc>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Pôžičky</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s dobou</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splatnosti</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najviac</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jeden rok</w:t>
            </w:r>
          </w:p>
        </w:tc>
        <w:tc>
          <w:tcPr>
            <w:tcW w:w="852"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Obstarávaný</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DFM</w:t>
            </w:r>
          </w:p>
        </w:tc>
        <w:tc>
          <w:tcPr>
            <w:tcW w:w="992"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Poskytnuté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preddavky</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na DFM</w:t>
            </w:r>
          </w:p>
        </w:tc>
        <w:tc>
          <w:tcPr>
            <w:tcW w:w="990" w:type="dxa"/>
            <w:tcBorders>
              <w:top w:val="sing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Spolu</w:t>
            </w:r>
          </w:p>
        </w:tc>
      </w:tr>
      <w:tr w:rsidR="00C42FC8">
        <w:trPr>
          <w:cantSplit/>
          <w:trHeight w:val="241"/>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b</w:t>
            </w: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c</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d</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e</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f</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g</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h</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tcPr>
          <w:p w:rsidR="00C42FC8" w:rsidRDefault="003A6735">
            <w:pPr>
              <w:jc w:val="center"/>
              <w:rPr>
                <w:rFonts w:ascii="Arial Narrow" w:hAnsi="Arial Narrow" w:cs="Arial Narrow"/>
                <w:sz w:val="18"/>
                <w:szCs w:val="18"/>
              </w:rPr>
            </w:pPr>
            <w:r>
              <w:rPr>
                <w:rFonts w:ascii="Arial Narrow" w:hAnsi="Arial Narrow" w:cs="Arial Narrow"/>
                <w:sz w:val="18"/>
                <w:szCs w:val="18"/>
              </w:rPr>
              <w:t>i</w:t>
            </w: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j</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Prvotné ocenenie</w:t>
            </w:r>
          </w:p>
        </w:tc>
        <w:tc>
          <w:tcPr>
            <w:tcW w:w="8091" w:type="dxa"/>
            <w:gridSpan w:val="9"/>
            <w:tcBorders>
              <w:top w:val="single" w:sz="4" w:space="0" w:color="00000A"/>
              <w:left w:val="single" w:sz="4" w:space="0" w:color="00000A"/>
              <w:bottom w:val="single" w:sz="4" w:space="0" w:color="00000A"/>
              <w:right w:val="double" w:sz="4" w:space="0" w:color="00000A"/>
            </w:tcBorders>
            <w:shd w:val="clear" w:color="auto" w:fill="auto"/>
            <w:tcMar>
              <w:left w:w="79" w:type="dxa"/>
            </w:tcMa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w:t>
            </w: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30296</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30297</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Prírastky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Úbytky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30296</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30297</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Presuny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w:t>
            </w: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0</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0</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Opravné položky</w:t>
            </w:r>
          </w:p>
        </w:tc>
        <w:tc>
          <w:tcPr>
            <w:tcW w:w="8091" w:type="dxa"/>
            <w:gridSpan w:val="9"/>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Prírastky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Úbytky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341"/>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Účtovná hodnota</w:t>
            </w:r>
          </w:p>
        </w:tc>
        <w:tc>
          <w:tcPr>
            <w:tcW w:w="8091" w:type="dxa"/>
            <w:gridSpan w:val="9"/>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w:t>
            </w: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30296</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30297</w:t>
            </w:r>
          </w:p>
        </w:tc>
      </w:tr>
      <w:tr w:rsidR="00C42FC8">
        <w:trPr>
          <w:cantSplit/>
          <w:trHeight w:val="454"/>
        </w:trPr>
        <w:tc>
          <w:tcPr>
            <w:tcW w:w="1831" w:type="dxa"/>
            <w:tcBorders>
              <w:top w:val="single" w:sz="4" w:space="0" w:color="00000A"/>
              <w:left w:val="double" w:sz="4" w:space="0" w:color="00000A"/>
              <w:bottom w:val="doub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w:t>
            </w:r>
          </w:p>
        </w:tc>
        <w:tc>
          <w:tcPr>
            <w:tcW w:w="855"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30296</w:t>
            </w:r>
          </w:p>
        </w:tc>
        <w:tc>
          <w:tcPr>
            <w:tcW w:w="851"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30297</w:t>
            </w:r>
          </w:p>
        </w:tc>
      </w:tr>
    </w:tbl>
    <w:p w:rsidR="00C42FC8" w:rsidRDefault="00C42FC8">
      <w:pPr>
        <w:rPr>
          <w:rFonts w:ascii="Arial" w:hAnsi="Arial" w:cs="Arial"/>
          <w:sz w:val="22"/>
          <w:szCs w:val="22"/>
        </w:rPr>
      </w:pPr>
    </w:p>
    <w:p w:rsidR="00C42FC8" w:rsidRDefault="003A6735">
      <w:pPr>
        <w:rPr>
          <w:rFonts w:ascii="Arial" w:hAnsi="Arial" w:cs="Arial"/>
          <w:sz w:val="22"/>
          <w:szCs w:val="22"/>
        </w:rPr>
      </w:pPr>
      <w:r>
        <w:rPr>
          <w:rFonts w:ascii="Arial" w:hAnsi="Arial" w:cs="Arial"/>
          <w:sz w:val="22"/>
          <w:szCs w:val="22"/>
        </w:rPr>
        <w:t>Tabuľka č. 2</w:t>
      </w:r>
    </w:p>
    <w:p w:rsidR="00C42FC8" w:rsidRDefault="00C42FC8">
      <w:pPr>
        <w:rPr>
          <w:rFonts w:ascii="Arial" w:hAnsi="Arial" w:cs="Arial"/>
          <w:b/>
          <w:bCs/>
          <w:sz w:val="22"/>
          <w:szCs w:val="22"/>
        </w:rPr>
      </w:pPr>
    </w:p>
    <w:tbl>
      <w:tblPr>
        <w:tblW w:w="9923" w:type="dxa"/>
        <w:tblInd w:w="-72"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1795"/>
        <w:gridCol w:w="850"/>
        <w:gridCol w:w="853"/>
        <w:gridCol w:w="983"/>
        <w:gridCol w:w="844"/>
        <w:gridCol w:w="845"/>
        <w:gridCol w:w="848"/>
        <w:gridCol w:w="944"/>
        <w:gridCol w:w="987"/>
        <w:gridCol w:w="974"/>
      </w:tblGrid>
      <w:tr w:rsidR="00C42FC8">
        <w:trPr>
          <w:cantSplit/>
          <w:trHeight w:val="411"/>
        </w:trPr>
        <w:tc>
          <w:tcPr>
            <w:tcW w:w="1831" w:type="dxa"/>
            <w:vMerge w:val="restart"/>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Dlhodobý finančný</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majetok</w:t>
            </w:r>
          </w:p>
        </w:tc>
        <w:tc>
          <w:tcPr>
            <w:tcW w:w="853" w:type="dxa"/>
            <w:tcBorders>
              <w:top w:val="double" w:sz="4" w:space="0" w:color="00000A"/>
              <w:left w:val="single" w:sz="4" w:space="0" w:color="00000A"/>
              <w:bottom w:val="single" w:sz="4" w:space="0" w:color="00000A"/>
              <w:right w:val="single" w:sz="4" w:space="0" w:color="00000A"/>
            </w:tcBorders>
            <w:shd w:val="clear" w:color="auto" w:fill="FFFFFF"/>
            <w:tcMar>
              <w:left w:w="79" w:type="dxa"/>
            </w:tcMar>
          </w:tcPr>
          <w:p w:rsidR="00C42FC8" w:rsidRDefault="00C42FC8">
            <w:pPr>
              <w:jc w:val="center"/>
              <w:rPr>
                <w:rFonts w:ascii="Arial Narrow" w:hAnsi="Arial Narrow" w:cs="Arial Narrow"/>
                <w:b/>
                <w:bCs/>
                <w:sz w:val="16"/>
                <w:szCs w:val="16"/>
              </w:rPr>
            </w:pPr>
          </w:p>
        </w:tc>
        <w:tc>
          <w:tcPr>
            <w:tcW w:w="7238" w:type="dxa"/>
            <w:gridSpan w:val="8"/>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Bezprostredne predchádzajúce účtovné obdobie</w:t>
            </w:r>
          </w:p>
        </w:tc>
      </w:tr>
      <w:tr w:rsidR="00C42FC8">
        <w:trPr>
          <w:cantSplit/>
          <w:trHeight w:val="174"/>
        </w:trPr>
        <w:tc>
          <w:tcPr>
            <w:tcW w:w="1831" w:type="dxa"/>
            <w:vMerge/>
            <w:tcBorders>
              <w:top w:val="sing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C42FC8">
            <w:pPr>
              <w:jc w:val="center"/>
              <w:rPr>
                <w:rFonts w:ascii="Arial Narrow" w:hAnsi="Arial Narrow" w:cs="Arial Narrow"/>
                <w:b/>
                <w:bCs/>
                <w:sz w:val="16"/>
                <w:szCs w:val="16"/>
              </w:rPr>
            </w:pPr>
          </w:p>
        </w:tc>
        <w:tc>
          <w:tcPr>
            <w:tcW w:w="853"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Podielové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CP</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a podiely</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v DÚJ</w:t>
            </w:r>
          </w:p>
        </w:tc>
        <w:tc>
          <w:tcPr>
            <w:tcW w:w="855"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Podielové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CP</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a podiely</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 xml:space="preserve">v </w:t>
            </w:r>
            <w:proofErr w:type="spellStart"/>
            <w:r>
              <w:rPr>
                <w:rFonts w:ascii="Arial Narrow" w:hAnsi="Arial Narrow" w:cs="Arial Narrow"/>
                <w:b/>
                <w:bCs/>
                <w:sz w:val="16"/>
                <w:szCs w:val="16"/>
              </w:rPr>
              <w:t>spoloč-nosti</w:t>
            </w:r>
            <w:proofErr w:type="spellEnd"/>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s </w:t>
            </w:r>
            <w:proofErr w:type="spellStart"/>
            <w:r>
              <w:rPr>
                <w:rFonts w:ascii="Arial Narrow" w:hAnsi="Arial Narrow" w:cs="Arial Narrow"/>
                <w:b/>
                <w:bCs/>
                <w:sz w:val="16"/>
                <w:szCs w:val="16"/>
              </w:rPr>
              <w:t>podstat-ným</w:t>
            </w:r>
            <w:proofErr w:type="spellEnd"/>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vplyvom</w:t>
            </w:r>
          </w:p>
        </w:tc>
        <w:tc>
          <w:tcPr>
            <w:tcW w:w="993"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Ostatné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dlhodobé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CP</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a podiely</w:t>
            </w:r>
          </w:p>
        </w:tc>
        <w:tc>
          <w:tcPr>
            <w:tcW w:w="852"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Pôžičky</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ÚJ</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 xml:space="preserve">v </w:t>
            </w:r>
            <w:proofErr w:type="spellStart"/>
            <w:r>
              <w:rPr>
                <w:rFonts w:ascii="Arial Narrow" w:hAnsi="Arial Narrow" w:cs="Arial Narrow"/>
                <w:b/>
                <w:bCs/>
                <w:sz w:val="16"/>
                <w:szCs w:val="16"/>
              </w:rPr>
              <w:t>kons</w:t>
            </w:r>
            <w:proofErr w:type="spellEnd"/>
            <w:r>
              <w:rPr>
                <w:rFonts w:ascii="Arial Narrow" w:hAnsi="Arial Narrow" w:cs="Arial Narrow"/>
                <w:b/>
                <w:bCs/>
                <w:sz w:val="16"/>
                <w:szCs w:val="16"/>
              </w:rPr>
              <w:t>.</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celku</w:t>
            </w:r>
          </w:p>
        </w:tc>
        <w:tc>
          <w:tcPr>
            <w:tcW w:w="853"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Ostatný</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DFM</w:t>
            </w:r>
          </w:p>
        </w:tc>
        <w:tc>
          <w:tcPr>
            <w:tcW w:w="851"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Pôžičky</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s dobou</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splatnosti</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najviac</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jeden rok</w:t>
            </w:r>
          </w:p>
        </w:tc>
        <w:tc>
          <w:tcPr>
            <w:tcW w:w="852"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Obstarávaný</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DFM</w:t>
            </w:r>
          </w:p>
        </w:tc>
        <w:tc>
          <w:tcPr>
            <w:tcW w:w="992"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Poskytnuté</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preddavky</w:t>
            </w:r>
          </w:p>
          <w:p w:rsidR="00C42FC8" w:rsidRDefault="003A6735">
            <w:pPr>
              <w:jc w:val="center"/>
              <w:rPr>
                <w:rFonts w:ascii="Arial Narrow" w:hAnsi="Arial Narrow" w:cs="Arial Narrow"/>
                <w:b/>
                <w:bCs/>
                <w:sz w:val="16"/>
                <w:szCs w:val="16"/>
              </w:rPr>
            </w:pPr>
            <w:r>
              <w:rPr>
                <w:rFonts w:ascii="Arial Narrow" w:hAnsi="Arial Narrow" w:cs="Arial Narrow"/>
                <w:b/>
                <w:bCs/>
                <w:sz w:val="16"/>
                <w:szCs w:val="16"/>
              </w:rPr>
              <w:t>na DFM</w:t>
            </w:r>
          </w:p>
        </w:tc>
        <w:tc>
          <w:tcPr>
            <w:tcW w:w="990" w:type="dxa"/>
            <w:tcBorders>
              <w:top w:val="sing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6"/>
                <w:szCs w:val="16"/>
              </w:rPr>
            </w:pPr>
            <w:r>
              <w:rPr>
                <w:rFonts w:ascii="Arial Narrow" w:hAnsi="Arial Narrow" w:cs="Arial Narrow"/>
                <w:b/>
                <w:bCs/>
                <w:sz w:val="16"/>
                <w:szCs w:val="16"/>
              </w:rPr>
              <w:t>Spolu</w:t>
            </w:r>
          </w:p>
        </w:tc>
      </w:tr>
      <w:tr w:rsidR="00C42FC8">
        <w:trPr>
          <w:cantSplit/>
          <w:trHeight w:val="241"/>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b</w:t>
            </w: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c</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d</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e</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f</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g</w:t>
            </w: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h</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tcPr>
          <w:p w:rsidR="00C42FC8" w:rsidRDefault="003A6735">
            <w:pPr>
              <w:jc w:val="center"/>
              <w:rPr>
                <w:rFonts w:ascii="Arial Narrow" w:hAnsi="Arial Narrow" w:cs="Arial Narrow"/>
                <w:sz w:val="18"/>
                <w:szCs w:val="18"/>
              </w:rPr>
            </w:pPr>
            <w:r>
              <w:rPr>
                <w:rFonts w:ascii="Arial Narrow" w:hAnsi="Arial Narrow" w:cs="Arial Narrow"/>
                <w:sz w:val="18"/>
                <w:szCs w:val="18"/>
              </w:rPr>
              <w:t>i</w:t>
            </w: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j</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Prvotné ocenenie</w:t>
            </w:r>
          </w:p>
        </w:tc>
        <w:tc>
          <w:tcPr>
            <w:tcW w:w="8091" w:type="dxa"/>
            <w:gridSpan w:val="9"/>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w:t>
            </w: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53296</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53297</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Prírastky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Úbytky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Presuny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w:t>
            </w: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30296</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30297</w:t>
            </w: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Opravné položky</w:t>
            </w:r>
          </w:p>
        </w:tc>
        <w:tc>
          <w:tcPr>
            <w:tcW w:w="8091" w:type="dxa"/>
            <w:gridSpan w:val="9"/>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Prírastky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Úbytky</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341"/>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sz w:val="18"/>
                <w:szCs w:val="18"/>
              </w:rPr>
            </w:pPr>
            <w:r>
              <w:rPr>
                <w:rFonts w:ascii="Arial Narrow" w:hAnsi="Arial Narrow" w:cs="Arial Narrow"/>
                <w:sz w:val="18"/>
                <w:szCs w:val="18"/>
              </w:rPr>
              <w:t>Účtovná hodnota</w:t>
            </w:r>
          </w:p>
        </w:tc>
        <w:tc>
          <w:tcPr>
            <w:tcW w:w="8091" w:type="dxa"/>
            <w:gridSpan w:val="9"/>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454"/>
        </w:trPr>
        <w:tc>
          <w:tcPr>
            <w:tcW w:w="1831" w:type="dxa"/>
            <w:tcBorders>
              <w:top w:val="single" w:sz="4" w:space="0" w:color="00000A"/>
              <w:left w:val="double" w:sz="4" w:space="0" w:color="00000A"/>
              <w:bottom w:val="sing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w:t>
            </w:r>
          </w:p>
        </w:tc>
        <w:tc>
          <w:tcPr>
            <w:tcW w:w="85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53296</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53297</w:t>
            </w:r>
          </w:p>
        </w:tc>
      </w:tr>
      <w:tr w:rsidR="00C42FC8">
        <w:trPr>
          <w:cantSplit/>
          <w:trHeight w:val="454"/>
        </w:trPr>
        <w:tc>
          <w:tcPr>
            <w:tcW w:w="1831" w:type="dxa"/>
            <w:tcBorders>
              <w:top w:val="single" w:sz="4" w:space="0" w:color="00000A"/>
              <w:left w:val="double" w:sz="4" w:space="0" w:color="00000A"/>
              <w:bottom w:val="double" w:sz="4" w:space="0" w:color="00000A"/>
              <w:right w:val="single" w:sz="4" w:space="0" w:color="00000A"/>
            </w:tcBorders>
            <w:shd w:val="clear" w:color="auto" w:fill="auto"/>
            <w:tcMar>
              <w:left w:w="69" w:type="dxa"/>
            </w:tcMar>
          </w:tcPr>
          <w:p w:rsidR="00C42FC8" w:rsidRDefault="003A6735">
            <w:pP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rPr>
                <w:rFonts w:ascii="Arial Narrow" w:hAnsi="Arial Narrow" w:cs="Arial Narrow"/>
                <w:sz w:val="18"/>
                <w:szCs w:val="18"/>
              </w:rPr>
            </w:pPr>
            <w:r>
              <w:rPr>
                <w:rFonts w:ascii="Arial Narrow" w:hAnsi="Arial Narrow" w:cs="Arial Narrow"/>
                <w:b/>
                <w:bCs/>
                <w:sz w:val="18"/>
                <w:szCs w:val="18"/>
              </w:rPr>
              <w:t>účtovného obdobia</w:t>
            </w:r>
          </w:p>
        </w:tc>
        <w:tc>
          <w:tcPr>
            <w:tcW w:w="853"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w:t>
            </w:r>
          </w:p>
        </w:tc>
        <w:tc>
          <w:tcPr>
            <w:tcW w:w="855"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3"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30296</w:t>
            </w:r>
          </w:p>
        </w:tc>
        <w:tc>
          <w:tcPr>
            <w:tcW w:w="851"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2"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0"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30297</w:t>
            </w:r>
          </w:p>
        </w:tc>
      </w:tr>
    </w:tbl>
    <w:p w:rsidR="00C42FC8" w:rsidRDefault="00C42FC8">
      <w:pPr>
        <w:rPr>
          <w:rFonts w:ascii="Arial" w:hAnsi="Arial" w:cs="Arial"/>
          <w:b/>
          <w:bCs/>
          <w:sz w:val="18"/>
          <w:szCs w:val="18"/>
        </w:rPr>
      </w:pPr>
    </w:p>
    <w:p w:rsidR="00C42FC8" w:rsidRDefault="00C42FC8">
      <w:pPr>
        <w:rPr>
          <w:rFonts w:ascii="Arial" w:hAnsi="Arial" w:cs="Arial"/>
          <w:b/>
          <w:bCs/>
          <w:sz w:val="18"/>
          <w:szCs w:val="18"/>
        </w:rPr>
      </w:pPr>
    </w:p>
    <w:p w:rsidR="00C42FC8" w:rsidRDefault="003A6735">
      <w:pPr>
        <w:pStyle w:val="TaxEdit"/>
        <w:ind w:hanging="284"/>
        <w:rPr>
          <w:color w:val="000000"/>
        </w:rPr>
      </w:pPr>
      <w:r>
        <w:t>Informácie k časti F. písm. m) o dlhodobom finančnom majetku</w:t>
      </w:r>
    </w:p>
    <w:p w:rsidR="00C42FC8" w:rsidRDefault="003A6735">
      <w:r>
        <w:rPr>
          <w:rFonts w:ascii="Arial" w:hAnsi="Arial" w:cs="Arial"/>
          <w:bCs/>
          <w:sz w:val="22"/>
          <w:szCs w:val="22"/>
        </w:rPr>
        <w:t>nie je zriadené záložne právo</w:t>
      </w:r>
    </w:p>
    <w:p w:rsidR="00C42FC8" w:rsidRDefault="00C42FC8">
      <w:pPr>
        <w:rPr>
          <w:rFonts w:ascii="Arial" w:hAnsi="Arial" w:cs="Arial"/>
          <w:bCs/>
          <w:sz w:val="22"/>
          <w:szCs w:val="22"/>
        </w:rPr>
      </w:pPr>
    </w:p>
    <w:p w:rsidR="00C42FC8" w:rsidRDefault="003A6735">
      <w:pPr>
        <w:pStyle w:val="TaxEdit"/>
        <w:ind w:hanging="284"/>
      </w:pPr>
      <w:r>
        <w:t>Informácie k časti F. písm. j) a l) o dlhových CP držaných do splatnosti</w:t>
      </w:r>
    </w:p>
    <w:p w:rsidR="00C42FC8" w:rsidRDefault="003A6735">
      <w:pPr>
        <w:rPr>
          <w:rFonts w:ascii="Arial Narrow" w:hAnsi="Arial Narrow" w:cs="Arial Narrow"/>
          <w:sz w:val="22"/>
          <w:szCs w:val="22"/>
        </w:rPr>
      </w:pPr>
      <w:r>
        <w:rPr>
          <w:rFonts w:ascii="Arial Narrow" w:hAnsi="Arial Narrow" w:cs="Arial Narrow"/>
          <w:sz w:val="22"/>
          <w:szCs w:val="22"/>
        </w:rPr>
        <w:t xml:space="preserve">spoločnosť neeviduje dlhové CP </w:t>
      </w:r>
      <w:r>
        <w:rPr>
          <w:rFonts w:ascii="Arial Narrow" w:hAnsi="Arial Narrow"/>
        </w:rPr>
        <w:t>držaných do splatnosti</w:t>
      </w:r>
    </w:p>
    <w:p w:rsidR="00C42FC8" w:rsidRDefault="00C42FC8">
      <w:pPr>
        <w:pStyle w:val="TaxEdit"/>
        <w:ind w:hanging="284"/>
      </w:pPr>
    </w:p>
    <w:p w:rsidR="00C42FC8" w:rsidRDefault="003A6735">
      <w:pPr>
        <w:pStyle w:val="TaxEdit"/>
        <w:ind w:hanging="284"/>
        <w:rPr>
          <w:rFonts w:ascii="Arial Narrow" w:hAnsi="Arial Narrow" w:cs="Arial Narrow"/>
          <w:sz w:val="18"/>
          <w:szCs w:val="18"/>
        </w:rPr>
      </w:pPr>
      <w:r>
        <w:t>Informácie k časti F. písm. j) a l) o poskytnutých dlhodobých pôžičkách</w:t>
      </w:r>
    </w:p>
    <w:p w:rsidR="00C42FC8" w:rsidRDefault="003A6735">
      <w:r>
        <w:rPr>
          <w:rFonts w:ascii="Arial Narrow" w:hAnsi="Arial Narrow" w:cs="Arial Narrow"/>
          <w:sz w:val="22"/>
          <w:szCs w:val="22"/>
        </w:rPr>
        <w:t>spoločnosť neposkytla dlhodobé pôžičky</w:t>
      </w:r>
    </w:p>
    <w:p w:rsidR="00C42FC8" w:rsidRDefault="00C42FC8">
      <w:pPr>
        <w:rPr>
          <w:rFonts w:ascii="Arial Narrow" w:hAnsi="Arial Narrow" w:cs="Arial Narrow"/>
          <w:sz w:val="18"/>
          <w:szCs w:val="18"/>
        </w:rPr>
      </w:pPr>
    </w:p>
    <w:p w:rsidR="00C42FC8" w:rsidRDefault="003A6735">
      <w:pPr>
        <w:rPr>
          <w:rFonts w:ascii="Arial" w:hAnsi="Arial" w:cs="Arial"/>
          <w:b/>
          <w:sz w:val="22"/>
          <w:szCs w:val="22"/>
        </w:rPr>
      </w:pPr>
      <w:r>
        <w:rPr>
          <w:rFonts w:ascii="Arial" w:hAnsi="Arial" w:cs="Arial"/>
          <w:b/>
          <w:sz w:val="22"/>
          <w:szCs w:val="22"/>
        </w:rPr>
        <w:t>Informácie k časti F. písm. k) o opravných položkách podľa zložiek dlhodobého finančného majetku:</w:t>
      </w:r>
    </w:p>
    <w:p w:rsidR="00C42FC8" w:rsidRDefault="003A6735">
      <w:r>
        <w:rPr>
          <w:rFonts w:ascii="Arial Narrow" w:hAnsi="Arial Narrow" w:cs="Arial Narrow"/>
          <w:sz w:val="22"/>
          <w:szCs w:val="22"/>
        </w:rPr>
        <w:t>spoločnosť netvorila opravné položky DFM</w:t>
      </w:r>
    </w:p>
    <w:p w:rsidR="00C42FC8" w:rsidRDefault="003A6735">
      <w:pPr>
        <w:rPr>
          <w:rFonts w:ascii="Arial" w:hAnsi="Arial" w:cs="Arial"/>
          <w:b/>
          <w:sz w:val="22"/>
          <w:szCs w:val="22"/>
        </w:rPr>
      </w:pPr>
      <w:r>
        <w:rPr>
          <w:rFonts w:ascii="Arial" w:hAnsi="Arial" w:cs="Arial"/>
          <w:b/>
          <w:sz w:val="22"/>
          <w:szCs w:val="22"/>
        </w:rPr>
        <w:t xml:space="preserve">Informácie k časti F. písm. n) o ocenení dlhodobého finančného majetku </w:t>
      </w:r>
      <w:r>
        <w:rPr>
          <w:rFonts w:ascii="Arial" w:hAnsi="Arial" w:cs="Arial"/>
          <w:sz w:val="22"/>
          <w:szCs w:val="22"/>
        </w:rPr>
        <w:t>ku dňu, ku ktorému sa zostavuje účtovná závierka reálnou hodnotou alebo metódou vlastného imania, pričom sa uvádza vplyv takéhoto ocenenia na výsledok hospodárenia a na výšku vlastného imania:</w:t>
      </w:r>
    </w:p>
    <w:p w:rsidR="00C42FC8" w:rsidRDefault="00C42FC8">
      <w:pPr>
        <w:rPr>
          <w:rFonts w:ascii="Arial Narrow" w:hAnsi="Arial Narrow" w:cs="Arial Narrow"/>
          <w:sz w:val="18"/>
          <w:szCs w:val="18"/>
        </w:rPr>
      </w:pPr>
    </w:p>
    <w:p w:rsidR="00C42FC8" w:rsidRDefault="003A6735">
      <w:pPr>
        <w:pStyle w:val="TaxEdit"/>
        <w:ind w:hanging="284"/>
      </w:pPr>
      <w:r>
        <w:t>Informácie k časti F. písm. o) o opravných položkách k zásobám</w:t>
      </w:r>
    </w:p>
    <w:p w:rsidR="00C42FC8" w:rsidRDefault="00C42FC8">
      <w:pPr>
        <w:rPr>
          <w:rFonts w:ascii="Arial" w:hAnsi="Arial" w:cs="Arial"/>
          <w:sz w:val="18"/>
          <w:szCs w:val="18"/>
        </w:rPr>
      </w:pPr>
    </w:p>
    <w:p w:rsidR="00C42FC8" w:rsidRDefault="003A6735">
      <w:pPr>
        <w:rPr>
          <w:rFonts w:ascii="Arial" w:hAnsi="Arial" w:cs="Arial"/>
          <w:sz w:val="22"/>
          <w:szCs w:val="22"/>
        </w:rPr>
      </w:pPr>
      <w:r>
        <w:rPr>
          <w:rFonts w:ascii="Arial" w:hAnsi="Arial" w:cs="Arial"/>
          <w:sz w:val="22"/>
          <w:szCs w:val="22"/>
        </w:rPr>
        <w:t>Tabuľka č. 1</w:t>
      </w:r>
    </w:p>
    <w:p w:rsidR="00C42FC8" w:rsidRDefault="00C42FC8">
      <w:pPr>
        <w:rPr>
          <w:rFonts w:ascii="Arial Narrow" w:hAnsi="Arial Narrow" w:cs="Arial Narrow"/>
          <w:sz w:val="18"/>
          <w:szCs w:val="18"/>
        </w:rPr>
      </w:pPr>
    </w:p>
    <w:p w:rsidR="00C42FC8" w:rsidRDefault="00FF5E07">
      <w:pPr>
        <w:rPr>
          <w:rFonts w:ascii="Arial" w:hAnsi="Arial" w:cs="Arial"/>
          <w:sz w:val="18"/>
          <w:szCs w:val="18"/>
        </w:rPr>
      </w:pPr>
      <w:r>
        <w:rPr>
          <w:rFonts w:ascii="Arial" w:hAnsi="Arial" w:cs="Arial"/>
          <w:sz w:val="18"/>
          <w:szCs w:val="18"/>
        </w:rPr>
        <w:t>spoločnosť netvorila OP k zásobám</w:t>
      </w:r>
    </w:p>
    <w:p w:rsidR="00C42FC8" w:rsidRDefault="00C42FC8">
      <w:pPr>
        <w:rPr>
          <w:rFonts w:ascii="Arial" w:hAnsi="Arial" w:cs="Arial"/>
          <w:sz w:val="18"/>
          <w:szCs w:val="18"/>
        </w:rPr>
      </w:pPr>
    </w:p>
    <w:p w:rsidR="00C42FC8" w:rsidRDefault="003A6735">
      <w:pPr>
        <w:rPr>
          <w:rFonts w:ascii="Arial" w:hAnsi="Arial" w:cs="Arial"/>
          <w:sz w:val="22"/>
          <w:szCs w:val="22"/>
        </w:rPr>
      </w:pPr>
      <w:r>
        <w:rPr>
          <w:rFonts w:ascii="Arial" w:hAnsi="Arial" w:cs="Arial"/>
          <w:sz w:val="22"/>
          <w:szCs w:val="22"/>
        </w:rPr>
        <w:t>Tabuľka č. 2</w:t>
      </w:r>
    </w:p>
    <w:p w:rsidR="00C42FC8" w:rsidRDefault="003A6735">
      <w:r>
        <w:rPr>
          <w:rFonts w:ascii="Arial Narrow" w:hAnsi="Arial Narrow" w:cs="Arial Narrow"/>
          <w:sz w:val="22"/>
          <w:szCs w:val="22"/>
        </w:rPr>
        <w:t>spoločnosť nemá nehnuteľnosť na predaj</w:t>
      </w:r>
    </w:p>
    <w:p w:rsidR="00C42FC8" w:rsidRDefault="00C42FC8">
      <w:pPr>
        <w:rPr>
          <w:rFonts w:ascii="Arial Narrow" w:hAnsi="Arial Narrow" w:cs="Arial Narrow"/>
          <w:sz w:val="18"/>
          <w:szCs w:val="18"/>
        </w:rPr>
      </w:pPr>
    </w:p>
    <w:p w:rsidR="00C42FC8" w:rsidRDefault="003A6735">
      <w:pPr>
        <w:pStyle w:val="TaxEdit"/>
      </w:pPr>
      <w:r>
        <w:t>Informácie k časti F. písm. p) o zásobách, na ktoré je zriadené záložné právo</w:t>
      </w:r>
    </w:p>
    <w:p w:rsidR="00C42FC8" w:rsidRDefault="003A6735">
      <w:r>
        <w:rPr>
          <w:rFonts w:ascii="Arial Narrow" w:hAnsi="Arial Narrow" w:cs="Arial Narrow"/>
          <w:sz w:val="22"/>
          <w:szCs w:val="22"/>
        </w:rPr>
        <w:t>spoločnosť nemá  zriadené záložné právo na zásoby</w:t>
      </w:r>
    </w:p>
    <w:p w:rsidR="00C42FC8" w:rsidRDefault="00C42FC8">
      <w:pPr>
        <w:rPr>
          <w:rFonts w:ascii="Arial" w:hAnsi="Arial" w:cs="Arial"/>
          <w:b/>
          <w:bCs/>
          <w:sz w:val="18"/>
          <w:szCs w:val="18"/>
        </w:rPr>
      </w:pPr>
    </w:p>
    <w:p w:rsidR="00C42FC8" w:rsidRDefault="003A6735">
      <w:pPr>
        <w:pStyle w:val="TaxEdit"/>
      </w:pPr>
      <w:r>
        <w:t>Informácie k časti F. písm. q) o zákazkovej výrobe a o zákazkovej výstavbe nehnuteľnosti určenej na predaj</w:t>
      </w:r>
    </w:p>
    <w:p w:rsidR="00C42FC8" w:rsidRPr="00FF5E07" w:rsidRDefault="003A6735" w:rsidP="00FF5E07">
      <w:pPr>
        <w:pStyle w:val="TaxEdit"/>
        <w:rPr>
          <w:b w:val="0"/>
        </w:rPr>
      </w:pPr>
      <w:r>
        <w:rPr>
          <w:b w:val="0"/>
        </w:rPr>
        <w:t>spoločnosť neúčtovala o zákazkovej výrobe</w:t>
      </w:r>
    </w:p>
    <w:p w:rsidR="00C42FC8" w:rsidRDefault="00C42FC8">
      <w:pPr>
        <w:rPr>
          <w:rFonts w:ascii="Arial" w:hAnsi="Arial" w:cs="Arial"/>
          <w:b/>
          <w:bCs/>
          <w:sz w:val="22"/>
          <w:szCs w:val="22"/>
        </w:rPr>
      </w:pPr>
    </w:p>
    <w:p w:rsidR="00C42FC8" w:rsidRDefault="003A6735">
      <w:pPr>
        <w:pStyle w:val="TaxEdit"/>
        <w:ind w:hanging="284"/>
      </w:pPr>
      <w:r>
        <w:t>Informácie k časti F. písm. r) o vývoji opravnej položky k pohľadávkam</w:t>
      </w:r>
    </w:p>
    <w:p w:rsidR="00C42FC8" w:rsidRDefault="00C42FC8">
      <w:pPr>
        <w:rPr>
          <w:rFonts w:ascii="Arial Narrow" w:hAnsi="Arial Narrow" w:cs="Arial Narrow"/>
          <w:sz w:val="18"/>
          <w:szCs w:val="18"/>
        </w:rPr>
      </w:pPr>
    </w:p>
    <w:tbl>
      <w:tblPr>
        <w:tblW w:w="9922" w:type="dxa"/>
        <w:tblInd w:w="-72"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2128"/>
        <w:gridCol w:w="1417"/>
        <w:gridCol w:w="1417"/>
        <w:gridCol w:w="1701"/>
        <w:gridCol w:w="1559"/>
        <w:gridCol w:w="1700"/>
      </w:tblGrid>
      <w:tr w:rsidR="00C42FC8">
        <w:trPr>
          <w:cantSplit/>
          <w:trHeight w:val="345"/>
        </w:trPr>
        <w:tc>
          <w:tcPr>
            <w:tcW w:w="2127" w:type="dxa"/>
            <w:vMerge w:val="restart"/>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Pohľadávky</w:t>
            </w:r>
          </w:p>
        </w:tc>
        <w:tc>
          <w:tcPr>
            <w:tcW w:w="7794" w:type="dxa"/>
            <w:gridSpan w:val="5"/>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r>
      <w:tr w:rsidR="00C42FC8">
        <w:trPr>
          <w:cantSplit/>
          <w:trHeight w:val="345"/>
        </w:trPr>
        <w:tc>
          <w:tcPr>
            <w:tcW w:w="2127" w:type="dxa"/>
            <w:vMerge/>
            <w:tcBorders>
              <w:top w:val="sing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C42FC8">
            <w:pPr>
              <w:jc w:val="center"/>
              <w:rPr>
                <w:rFonts w:ascii="Arial Narrow" w:hAnsi="Arial Narrow" w:cs="Arial Narrow"/>
                <w:b/>
                <w:bCs/>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Stav OP</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na začiatku</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účtovného</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obdobia</w:t>
            </w:r>
          </w:p>
        </w:tc>
        <w:tc>
          <w:tcPr>
            <w:tcW w:w="1417"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Tvorba</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OP</w:t>
            </w:r>
          </w:p>
        </w:tc>
        <w:tc>
          <w:tcPr>
            <w:tcW w:w="1701"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Zúčtovanie OP</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z dôvodu zániku</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opodstatnenosti</w:t>
            </w:r>
          </w:p>
        </w:tc>
        <w:tc>
          <w:tcPr>
            <w:tcW w:w="1559"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Zúčtovanie OP</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z dôvodu</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vyradenia</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majetku</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z účtovníctva</w:t>
            </w:r>
          </w:p>
        </w:tc>
        <w:tc>
          <w:tcPr>
            <w:tcW w:w="1700" w:type="dxa"/>
            <w:tcBorders>
              <w:top w:val="sing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Stav OP</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na konci</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účtovného</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obdobia</w:t>
            </w:r>
          </w:p>
        </w:tc>
      </w:tr>
      <w:tr w:rsidR="00C42FC8">
        <w:trPr>
          <w:trHeight w:val="42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a</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b</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c</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d</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e</w:t>
            </w: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f</w:t>
            </w:r>
          </w:p>
        </w:tc>
      </w:tr>
      <w:tr w:rsidR="00C42FC8">
        <w:trPr>
          <w:trHeight w:val="42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Pohľadávky z obchodného styku</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57390</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4133</w:t>
            </w: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61523</w:t>
            </w:r>
          </w:p>
        </w:tc>
      </w:tr>
      <w:tr w:rsidR="00C42FC8">
        <w:trPr>
          <w:trHeight w:val="42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Pohľadávky voči DÚJ a MÚJ</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2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Ostatné pohľadávky v rámci</w:t>
            </w:r>
          </w:p>
          <w:p w:rsidR="00C42FC8" w:rsidRDefault="003A6735">
            <w:pPr>
              <w:rPr>
                <w:rFonts w:ascii="Arial Narrow" w:hAnsi="Arial Narrow" w:cs="Arial Narrow"/>
                <w:sz w:val="18"/>
                <w:szCs w:val="18"/>
              </w:rPr>
            </w:pPr>
            <w:r>
              <w:rPr>
                <w:rFonts w:ascii="Arial Narrow" w:hAnsi="Arial Narrow" w:cs="Arial Narrow"/>
                <w:sz w:val="18"/>
                <w:szCs w:val="18"/>
              </w:rPr>
              <w:t>konsolidovaného celku</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2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Pohľadávky voči spoločníkom, členom a združeniu</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2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Iné pohľadávky</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20"/>
        </w:trPr>
        <w:tc>
          <w:tcPr>
            <w:tcW w:w="2127" w:type="dxa"/>
            <w:tcBorders>
              <w:top w:val="single" w:sz="4" w:space="0" w:color="00000A"/>
              <w:left w:val="double" w:sz="4" w:space="0" w:color="00000A"/>
              <w:bottom w:val="doub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b/>
                <w:bCs/>
                <w:sz w:val="18"/>
                <w:szCs w:val="18"/>
              </w:rPr>
              <w:t>Pohľadávky spolu</w:t>
            </w:r>
          </w:p>
        </w:tc>
        <w:tc>
          <w:tcPr>
            <w:tcW w:w="1417"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57390</w:t>
            </w:r>
          </w:p>
        </w:tc>
        <w:tc>
          <w:tcPr>
            <w:tcW w:w="1417"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4133</w:t>
            </w:r>
          </w:p>
        </w:tc>
        <w:tc>
          <w:tcPr>
            <w:tcW w:w="1701"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61523</w:t>
            </w:r>
          </w:p>
        </w:tc>
      </w:tr>
    </w:tbl>
    <w:p w:rsidR="00C42FC8" w:rsidRDefault="00C42FC8">
      <w:pPr>
        <w:pStyle w:val="TaxEdit"/>
        <w:ind w:hanging="284"/>
      </w:pPr>
    </w:p>
    <w:p w:rsidR="00C42FC8" w:rsidRDefault="00C42FC8">
      <w:pPr>
        <w:pStyle w:val="TaxEdit"/>
        <w:ind w:hanging="284"/>
      </w:pPr>
    </w:p>
    <w:p w:rsidR="00C42FC8" w:rsidRDefault="003A6735">
      <w:pPr>
        <w:pStyle w:val="TaxEdit"/>
        <w:ind w:hanging="284"/>
      </w:pPr>
      <w:r>
        <w:t>Informácie k časti F. písm. s) o vekovej štruktúre pohľadávok</w:t>
      </w:r>
    </w:p>
    <w:p w:rsidR="00C42FC8" w:rsidRDefault="00C42FC8">
      <w:pPr>
        <w:pStyle w:val="TaxEdit"/>
        <w:ind w:hanging="284"/>
        <w:rPr>
          <w:sz w:val="18"/>
          <w:szCs w:val="18"/>
        </w:rPr>
      </w:pPr>
    </w:p>
    <w:tbl>
      <w:tblPr>
        <w:tblW w:w="9852"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3472"/>
        <w:gridCol w:w="2127"/>
        <w:gridCol w:w="1985"/>
        <w:gridCol w:w="2268"/>
      </w:tblGrid>
      <w:tr w:rsidR="00C42FC8">
        <w:trPr>
          <w:trHeight w:val="411"/>
        </w:trPr>
        <w:tc>
          <w:tcPr>
            <w:tcW w:w="3471" w:type="dxa"/>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2127" w:type="dxa"/>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V lehote splatnosti</w:t>
            </w:r>
          </w:p>
        </w:tc>
        <w:tc>
          <w:tcPr>
            <w:tcW w:w="1985" w:type="dxa"/>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Po lehote splatnosti</w:t>
            </w:r>
          </w:p>
        </w:tc>
        <w:tc>
          <w:tcPr>
            <w:tcW w:w="2268" w:type="dxa"/>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Pohľadávky spolu</w:t>
            </w:r>
          </w:p>
        </w:tc>
      </w:tr>
      <w:tr w:rsidR="00C42FC8">
        <w:trPr>
          <w:trHeight w:val="340"/>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a</w:t>
            </w:r>
          </w:p>
        </w:tc>
        <w:tc>
          <w:tcPr>
            <w:tcW w:w="212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b</w:t>
            </w: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c</w:t>
            </w:r>
          </w:p>
        </w:tc>
        <w:tc>
          <w:tcPr>
            <w:tcW w:w="2268"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d</w:t>
            </w:r>
          </w:p>
        </w:tc>
      </w:tr>
      <w:tr w:rsidR="00C42FC8">
        <w:trPr>
          <w:trHeight w:val="340"/>
        </w:trPr>
        <w:tc>
          <w:tcPr>
            <w:tcW w:w="9851" w:type="dxa"/>
            <w:gridSpan w:val="4"/>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b/>
                <w:bCs/>
                <w:sz w:val="18"/>
                <w:szCs w:val="18"/>
              </w:rPr>
              <w:t>Dlhodobé pohľadávky</w:t>
            </w:r>
          </w:p>
        </w:tc>
      </w:tr>
      <w:tr w:rsidR="00C42FC8">
        <w:trPr>
          <w:trHeight w:val="340"/>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Pohľadávky z obchodného styku</w:t>
            </w:r>
          </w:p>
        </w:tc>
        <w:tc>
          <w:tcPr>
            <w:tcW w:w="212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2268"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Pohľadávky voči dcérskej účtovnej</w:t>
            </w:r>
          </w:p>
          <w:p w:rsidR="00C42FC8" w:rsidRDefault="003A6735">
            <w:pPr>
              <w:rPr>
                <w:rFonts w:ascii="Arial Narrow" w:hAnsi="Arial Narrow" w:cs="Arial Narrow"/>
                <w:sz w:val="18"/>
                <w:szCs w:val="18"/>
              </w:rPr>
            </w:pPr>
            <w:r>
              <w:rPr>
                <w:rFonts w:ascii="Arial Narrow" w:hAnsi="Arial Narrow" w:cs="Arial Narrow"/>
                <w:sz w:val="18"/>
                <w:szCs w:val="18"/>
              </w:rPr>
              <w:t>jednotke a materskej účtovnej jednotke</w:t>
            </w:r>
          </w:p>
        </w:tc>
        <w:tc>
          <w:tcPr>
            <w:tcW w:w="212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2268"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Ostatné pohľadávky v rámci</w:t>
            </w:r>
          </w:p>
          <w:p w:rsidR="00C42FC8" w:rsidRDefault="003A6735">
            <w:pPr>
              <w:rPr>
                <w:rFonts w:ascii="Arial Narrow" w:hAnsi="Arial Narrow" w:cs="Arial Narrow"/>
                <w:sz w:val="18"/>
                <w:szCs w:val="18"/>
              </w:rPr>
            </w:pPr>
            <w:r>
              <w:rPr>
                <w:rFonts w:ascii="Arial Narrow" w:hAnsi="Arial Narrow" w:cs="Arial Narrow"/>
                <w:sz w:val="18"/>
                <w:szCs w:val="18"/>
              </w:rPr>
              <w:t>konsolidovaného celku</w:t>
            </w:r>
          </w:p>
        </w:tc>
        <w:tc>
          <w:tcPr>
            <w:tcW w:w="212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2268"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Pohľadávky voči spoločníkom,</w:t>
            </w:r>
          </w:p>
          <w:p w:rsidR="00C42FC8" w:rsidRDefault="003A6735">
            <w:pPr>
              <w:rPr>
                <w:rFonts w:ascii="Arial Narrow" w:hAnsi="Arial Narrow" w:cs="Arial Narrow"/>
                <w:sz w:val="18"/>
                <w:szCs w:val="18"/>
              </w:rPr>
            </w:pPr>
            <w:r>
              <w:rPr>
                <w:rFonts w:ascii="Arial Narrow" w:hAnsi="Arial Narrow" w:cs="Arial Narrow"/>
                <w:sz w:val="18"/>
                <w:szCs w:val="18"/>
              </w:rPr>
              <w:t>členom a združeniu</w:t>
            </w:r>
          </w:p>
        </w:tc>
        <w:tc>
          <w:tcPr>
            <w:tcW w:w="212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2268"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Iné pohľadávky</w:t>
            </w:r>
          </w:p>
        </w:tc>
        <w:tc>
          <w:tcPr>
            <w:tcW w:w="212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2268"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b/>
                <w:bCs/>
                <w:sz w:val="18"/>
                <w:szCs w:val="18"/>
              </w:rPr>
              <w:t>Dlhodobé pohľadávky spolu</w:t>
            </w:r>
          </w:p>
        </w:tc>
        <w:tc>
          <w:tcPr>
            <w:tcW w:w="212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2268"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9851" w:type="dxa"/>
            <w:gridSpan w:val="4"/>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Krátkodobé pohľadávky</w:t>
            </w:r>
          </w:p>
        </w:tc>
      </w:tr>
      <w:tr w:rsidR="00C42FC8">
        <w:trPr>
          <w:trHeight w:val="340"/>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Pohľadávky z obchodného styku</w:t>
            </w:r>
          </w:p>
        </w:tc>
        <w:tc>
          <w:tcPr>
            <w:tcW w:w="212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90489</w:t>
            </w: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pPr>
            <w:r>
              <w:rPr>
                <w:rFonts w:ascii="Arial Narrow" w:hAnsi="Arial Narrow" w:cs="Arial Narrow"/>
                <w:sz w:val="18"/>
                <w:szCs w:val="18"/>
              </w:rPr>
              <w:t>84145</w:t>
            </w:r>
          </w:p>
        </w:tc>
        <w:tc>
          <w:tcPr>
            <w:tcW w:w="2268"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174634</w:t>
            </w:r>
          </w:p>
        </w:tc>
      </w:tr>
      <w:tr w:rsidR="00C42FC8">
        <w:trPr>
          <w:trHeight w:val="340"/>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Pohľadávky voči dcérskej účtovnej</w:t>
            </w:r>
          </w:p>
          <w:p w:rsidR="00C42FC8" w:rsidRDefault="003A6735">
            <w:pPr>
              <w:rPr>
                <w:rFonts w:ascii="Arial Narrow" w:hAnsi="Arial Narrow" w:cs="Arial Narrow"/>
                <w:sz w:val="18"/>
                <w:szCs w:val="18"/>
              </w:rPr>
            </w:pPr>
            <w:r>
              <w:rPr>
                <w:rFonts w:ascii="Arial Narrow" w:hAnsi="Arial Narrow" w:cs="Arial Narrow"/>
                <w:sz w:val="18"/>
                <w:szCs w:val="18"/>
              </w:rPr>
              <w:t>jednotke a materskej účtovnej jednotke</w:t>
            </w:r>
          </w:p>
        </w:tc>
        <w:tc>
          <w:tcPr>
            <w:tcW w:w="212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2268"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Ostatné pohľadávky v rámci</w:t>
            </w:r>
          </w:p>
          <w:p w:rsidR="00C42FC8" w:rsidRDefault="003A6735">
            <w:pPr>
              <w:rPr>
                <w:rFonts w:ascii="Arial Narrow" w:hAnsi="Arial Narrow" w:cs="Arial Narrow"/>
                <w:sz w:val="18"/>
                <w:szCs w:val="18"/>
              </w:rPr>
            </w:pPr>
            <w:r>
              <w:rPr>
                <w:rFonts w:ascii="Arial Narrow" w:hAnsi="Arial Narrow" w:cs="Arial Narrow"/>
                <w:sz w:val="18"/>
                <w:szCs w:val="18"/>
              </w:rPr>
              <w:t>konsolidovaného celku</w:t>
            </w:r>
          </w:p>
        </w:tc>
        <w:tc>
          <w:tcPr>
            <w:tcW w:w="212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2268"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Pohľadávky voči spoločníkom,</w:t>
            </w:r>
          </w:p>
          <w:p w:rsidR="00C42FC8" w:rsidRDefault="003A6735">
            <w:pPr>
              <w:rPr>
                <w:rFonts w:ascii="Arial Narrow" w:hAnsi="Arial Narrow" w:cs="Arial Narrow"/>
                <w:sz w:val="18"/>
                <w:szCs w:val="18"/>
              </w:rPr>
            </w:pPr>
            <w:r>
              <w:rPr>
                <w:rFonts w:ascii="Arial Narrow" w:hAnsi="Arial Narrow" w:cs="Arial Narrow"/>
                <w:sz w:val="18"/>
                <w:szCs w:val="18"/>
              </w:rPr>
              <w:t>členom a združeniu</w:t>
            </w:r>
          </w:p>
        </w:tc>
        <w:tc>
          <w:tcPr>
            <w:tcW w:w="212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49244</w:t>
            </w: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2268"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49244</w:t>
            </w:r>
          </w:p>
        </w:tc>
      </w:tr>
      <w:tr w:rsidR="00C42FC8">
        <w:trPr>
          <w:trHeight w:val="340"/>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Sociálne poistenie</w:t>
            </w:r>
          </w:p>
        </w:tc>
        <w:tc>
          <w:tcPr>
            <w:tcW w:w="212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2268"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Daňové pohľadávky a dotácie</w:t>
            </w:r>
          </w:p>
        </w:tc>
        <w:tc>
          <w:tcPr>
            <w:tcW w:w="212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2268"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Iné pohľadávky</w:t>
            </w:r>
          </w:p>
        </w:tc>
        <w:tc>
          <w:tcPr>
            <w:tcW w:w="212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12466</w:t>
            </w:r>
          </w:p>
        </w:tc>
        <w:tc>
          <w:tcPr>
            <w:tcW w:w="198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2268"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12466</w:t>
            </w:r>
          </w:p>
        </w:tc>
      </w:tr>
      <w:tr w:rsidR="00C42FC8">
        <w:trPr>
          <w:trHeight w:val="340"/>
        </w:trPr>
        <w:tc>
          <w:tcPr>
            <w:tcW w:w="3471" w:type="dxa"/>
            <w:tcBorders>
              <w:top w:val="single" w:sz="4" w:space="0" w:color="00000A"/>
              <w:left w:val="double" w:sz="4" w:space="0" w:color="00000A"/>
              <w:bottom w:val="doub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Krátkodobé pohľadávky spolu</w:t>
            </w:r>
          </w:p>
        </w:tc>
        <w:tc>
          <w:tcPr>
            <w:tcW w:w="2127"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985"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2268"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bl>
    <w:p w:rsidR="00C42FC8" w:rsidRDefault="00C42FC8">
      <w:pPr>
        <w:rPr>
          <w:rFonts w:ascii="Arial Narrow" w:hAnsi="Arial Narrow" w:cs="Arial Narrow"/>
          <w:b/>
          <w:bCs/>
          <w:sz w:val="18"/>
          <w:szCs w:val="18"/>
        </w:rPr>
      </w:pPr>
    </w:p>
    <w:p w:rsidR="00C42FC8" w:rsidRDefault="00C42FC8">
      <w:pPr>
        <w:pStyle w:val="TaxEdit"/>
      </w:pPr>
    </w:p>
    <w:p w:rsidR="00C42FC8" w:rsidRDefault="003A6735">
      <w:pPr>
        <w:pStyle w:val="TaxEdit"/>
      </w:pPr>
      <w:r>
        <w:t>Informácie k časti F. písm. t) a u) o pohľadávkach zabezpečených záložným právom alebo inou formou zabezpečenia</w:t>
      </w:r>
    </w:p>
    <w:p w:rsidR="00C42FC8" w:rsidRDefault="00C42FC8">
      <w:pPr>
        <w:pStyle w:val="TaxEdit"/>
        <w:rPr>
          <w:sz w:val="18"/>
          <w:szCs w:val="18"/>
        </w:rPr>
      </w:pPr>
    </w:p>
    <w:tbl>
      <w:tblPr>
        <w:tblW w:w="9851"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3471"/>
        <w:gridCol w:w="3119"/>
        <w:gridCol w:w="3261"/>
      </w:tblGrid>
      <w:tr w:rsidR="00C42FC8">
        <w:trPr>
          <w:cantSplit/>
          <w:trHeight w:val="411"/>
        </w:trPr>
        <w:tc>
          <w:tcPr>
            <w:tcW w:w="3471" w:type="dxa"/>
            <w:vMerge w:val="restart"/>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Opis predmetu záložného práva</w:t>
            </w:r>
          </w:p>
        </w:tc>
        <w:tc>
          <w:tcPr>
            <w:tcW w:w="6380" w:type="dxa"/>
            <w:gridSpan w:val="2"/>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r>
      <w:tr w:rsidR="00C42FC8">
        <w:trPr>
          <w:cantSplit/>
          <w:trHeight w:val="423"/>
        </w:trPr>
        <w:tc>
          <w:tcPr>
            <w:tcW w:w="3471" w:type="dxa"/>
            <w:vMerge/>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jc w:val="center"/>
              <w:rPr>
                <w:rFonts w:ascii="Arial Narrow" w:hAnsi="Arial Narrow" w:cs="Arial Narrow"/>
                <w:sz w:val="18"/>
                <w:szCs w:val="18"/>
              </w:rPr>
            </w:pP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Hodnota predmetu</w:t>
            </w: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Hodnota pohľadávky</w:t>
            </w:r>
          </w:p>
        </w:tc>
      </w:tr>
      <w:tr w:rsidR="00C42FC8">
        <w:trPr>
          <w:trHeight w:val="423"/>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Pohľadávky kryté záložným právom alebo</w:t>
            </w:r>
          </w:p>
          <w:p w:rsidR="00C42FC8" w:rsidRDefault="003A6735">
            <w:pPr>
              <w:rPr>
                <w:rFonts w:ascii="Arial Narrow" w:hAnsi="Arial Narrow" w:cs="Arial Narrow"/>
                <w:sz w:val="18"/>
                <w:szCs w:val="18"/>
              </w:rPr>
            </w:pPr>
            <w:r>
              <w:rPr>
                <w:rFonts w:ascii="Arial Narrow" w:hAnsi="Arial Narrow" w:cs="Arial Narrow"/>
                <w:sz w:val="18"/>
                <w:szCs w:val="18"/>
              </w:rPr>
              <w:t>inou formou zabezpečenia</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23"/>
        </w:trPr>
        <w:tc>
          <w:tcPr>
            <w:tcW w:w="3471" w:type="dxa"/>
            <w:tcBorders>
              <w:top w:val="single" w:sz="4" w:space="0" w:color="00000A"/>
              <w:left w:val="double" w:sz="4" w:space="0" w:color="00000A"/>
              <w:bottom w:val="doub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Hodnota pohľadávok, na ktoré sa zriadilo</w:t>
            </w:r>
          </w:p>
          <w:p w:rsidR="00C42FC8" w:rsidRDefault="003A6735">
            <w:pPr>
              <w:rPr>
                <w:rFonts w:ascii="Arial Narrow" w:hAnsi="Arial Narrow" w:cs="Arial Narrow"/>
                <w:sz w:val="18"/>
                <w:szCs w:val="18"/>
              </w:rPr>
            </w:pPr>
            <w:r>
              <w:rPr>
                <w:rFonts w:ascii="Arial Narrow" w:hAnsi="Arial Narrow" w:cs="Arial Narrow"/>
                <w:sz w:val="18"/>
                <w:szCs w:val="18"/>
              </w:rPr>
              <w:t>záložné právo</w:t>
            </w:r>
          </w:p>
        </w:tc>
        <w:tc>
          <w:tcPr>
            <w:tcW w:w="3119"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3261"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90489</w:t>
            </w:r>
          </w:p>
        </w:tc>
      </w:tr>
    </w:tbl>
    <w:p w:rsidR="00C42FC8" w:rsidRDefault="00C42FC8">
      <w:pPr>
        <w:rPr>
          <w:rFonts w:ascii="Arial Narrow" w:hAnsi="Arial Narrow" w:cs="Arial Narrow"/>
          <w:sz w:val="18"/>
          <w:szCs w:val="18"/>
        </w:rPr>
      </w:pPr>
    </w:p>
    <w:p w:rsidR="00C42FC8" w:rsidRDefault="00C42FC8">
      <w:pPr>
        <w:rPr>
          <w:rFonts w:ascii="Arial Narrow" w:hAnsi="Arial Narrow" w:cs="Arial Narrow"/>
          <w:sz w:val="18"/>
          <w:szCs w:val="18"/>
        </w:rPr>
      </w:pPr>
    </w:p>
    <w:p w:rsidR="00C42FC8" w:rsidRDefault="003A6735">
      <w:pPr>
        <w:rPr>
          <w:rFonts w:ascii="Arial" w:hAnsi="Arial" w:cs="Arial"/>
          <w:b/>
          <w:sz w:val="22"/>
          <w:szCs w:val="22"/>
        </w:rPr>
      </w:pPr>
      <w:r>
        <w:rPr>
          <w:rFonts w:ascii="Arial" w:hAnsi="Arial" w:cs="Arial"/>
          <w:b/>
          <w:sz w:val="22"/>
          <w:szCs w:val="22"/>
        </w:rPr>
        <w:t>Informácie k časti F. písm. v) o odloženej daňovej pohľadávke</w:t>
      </w:r>
    </w:p>
    <w:p w:rsidR="00C42FC8" w:rsidRDefault="003A6735">
      <w:pPr>
        <w:rPr>
          <w:rFonts w:ascii="Arial" w:hAnsi="Arial" w:cs="Arial"/>
          <w:sz w:val="22"/>
          <w:szCs w:val="22"/>
        </w:rPr>
      </w:pPr>
      <w:r>
        <w:rPr>
          <w:rFonts w:ascii="Arial" w:hAnsi="Arial" w:cs="Arial"/>
          <w:sz w:val="22"/>
          <w:szCs w:val="22"/>
        </w:rPr>
        <w:t>spoločnosť v roku 2014 neúčtuje o odloženej daňovej pohľadávke</w:t>
      </w:r>
    </w:p>
    <w:p w:rsidR="00C42FC8" w:rsidRDefault="00C42FC8">
      <w:pPr>
        <w:pStyle w:val="TaxEdit"/>
        <w:ind w:hanging="284"/>
        <w:rPr>
          <w:sz w:val="18"/>
          <w:szCs w:val="18"/>
        </w:rPr>
      </w:pPr>
    </w:p>
    <w:p w:rsidR="00C42FC8" w:rsidRDefault="00C42FC8">
      <w:pPr>
        <w:pStyle w:val="TaxEdit"/>
        <w:ind w:hanging="284"/>
        <w:rPr>
          <w:sz w:val="18"/>
          <w:szCs w:val="18"/>
        </w:rPr>
      </w:pPr>
    </w:p>
    <w:p w:rsidR="00C42FC8" w:rsidRDefault="003A6735">
      <w:pPr>
        <w:pStyle w:val="TaxEdit"/>
        <w:ind w:hanging="284"/>
      </w:pPr>
      <w:r>
        <w:t>Informácie k časti F. písm. w) o krátkodobom finančnom majetku</w:t>
      </w:r>
    </w:p>
    <w:p w:rsidR="00C42FC8" w:rsidRDefault="00C42FC8">
      <w:pPr>
        <w:pStyle w:val="TaxEdit"/>
        <w:ind w:hanging="284"/>
        <w:rPr>
          <w:sz w:val="18"/>
          <w:szCs w:val="18"/>
        </w:rPr>
      </w:pPr>
    </w:p>
    <w:p w:rsidR="00C42FC8" w:rsidRDefault="003A6735">
      <w:pPr>
        <w:rPr>
          <w:rFonts w:ascii="Arial" w:hAnsi="Arial" w:cs="Arial"/>
          <w:sz w:val="22"/>
          <w:szCs w:val="22"/>
        </w:rPr>
      </w:pPr>
      <w:r>
        <w:rPr>
          <w:rFonts w:ascii="Arial" w:hAnsi="Arial" w:cs="Arial"/>
          <w:sz w:val="22"/>
          <w:szCs w:val="22"/>
        </w:rPr>
        <w:t>Tabuľka č. 1</w:t>
      </w:r>
    </w:p>
    <w:tbl>
      <w:tblPr>
        <w:tblW w:w="9851"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3471"/>
        <w:gridCol w:w="3119"/>
        <w:gridCol w:w="3261"/>
      </w:tblGrid>
      <w:tr w:rsidR="00C42FC8">
        <w:trPr>
          <w:trHeight w:val="411"/>
        </w:trPr>
        <w:tc>
          <w:tcPr>
            <w:tcW w:w="3471" w:type="dxa"/>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3119" w:type="dxa"/>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3261" w:type="dxa"/>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Bezprostredne predchádzajúce účtovné</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obdobie</w:t>
            </w:r>
          </w:p>
        </w:tc>
      </w:tr>
      <w:tr w:rsidR="00C42FC8">
        <w:trPr>
          <w:trHeight w:val="423"/>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a</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b</w:t>
            </w: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c</w:t>
            </w:r>
          </w:p>
        </w:tc>
      </w:tr>
      <w:tr w:rsidR="00C42FC8">
        <w:trPr>
          <w:trHeight w:val="423"/>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Pokladnica, ceniny</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8973</w:t>
            </w: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8736</w:t>
            </w:r>
          </w:p>
        </w:tc>
      </w:tr>
      <w:tr w:rsidR="00C42FC8">
        <w:trPr>
          <w:trHeight w:val="423"/>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Bežné účty v banke alebo v pobočke zahraničnej banky</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327</w:t>
            </w: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1181</w:t>
            </w:r>
          </w:p>
        </w:tc>
      </w:tr>
      <w:tr w:rsidR="00C42FC8">
        <w:trPr>
          <w:trHeight w:val="503"/>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Vkladové účty v banke alebo v pobočke zahraničnej banky termínované</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503"/>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Peniaze na ceste</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503"/>
        </w:trPr>
        <w:tc>
          <w:tcPr>
            <w:tcW w:w="3471" w:type="dxa"/>
            <w:tcBorders>
              <w:top w:val="single" w:sz="4" w:space="0" w:color="00000A"/>
              <w:left w:val="double" w:sz="4" w:space="0" w:color="00000A"/>
              <w:bottom w:val="doub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Spolu</w:t>
            </w:r>
          </w:p>
        </w:tc>
        <w:tc>
          <w:tcPr>
            <w:tcW w:w="3119"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9300</w:t>
            </w:r>
          </w:p>
        </w:tc>
        <w:tc>
          <w:tcPr>
            <w:tcW w:w="3261"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9917</w:t>
            </w:r>
          </w:p>
        </w:tc>
      </w:tr>
    </w:tbl>
    <w:p w:rsidR="00C42FC8" w:rsidRDefault="00C42FC8">
      <w:pPr>
        <w:rPr>
          <w:rFonts w:ascii="Arial Narrow" w:hAnsi="Arial Narrow" w:cs="Arial Narrow"/>
          <w:b/>
          <w:bCs/>
          <w:sz w:val="18"/>
          <w:szCs w:val="18"/>
        </w:rPr>
      </w:pPr>
    </w:p>
    <w:p w:rsidR="00C42FC8" w:rsidRDefault="003A6735">
      <w:pPr>
        <w:rPr>
          <w:rFonts w:ascii="Arial Narrow" w:hAnsi="Arial Narrow" w:cs="Arial Narrow"/>
          <w:b/>
          <w:bCs/>
          <w:sz w:val="18"/>
          <w:szCs w:val="18"/>
        </w:rPr>
      </w:pPr>
      <w:r>
        <w:rPr>
          <w:rFonts w:ascii="Arial" w:hAnsi="Arial" w:cs="Arial"/>
          <w:sz w:val="22"/>
          <w:szCs w:val="22"/>
        </w:rPr>
        <w:t>Tabuľka č. 2</w:t>
      </w:r>
    </w:p>
    <w:p w:rsidR="00C42FC8" w:rsidRDefault="003A6735">
      <w:pPr>
        <w:rPr>
          <w:rFonts w:ascii="Arial Narrow" w:hAnsi="Arial Narrow" w:cs="Arial Narrow"/>
          <w:sz w:val="22"/>
          <w:szCs w:val="22"/>
        </w:rPr>
      </w:pPr>
      <w:r>
        <w:rPr>
          <w:rFonts w:ascii="Arial Narrow" w:hAnsi="Arial Narrow" w:cs="Arial Narrow"/>
          <w:sz w:val="22"/>
          <w:szCs w:val="22"/>
        </w:rPr>
        <w:t xml:space="preserve">Spoločnosť nemá v majetku CP </w:t>
      </w:r>
    </w:p>
    <w:p w:rsidR="00C42FC8" w:rsidRDefault="00C42FC8">
      <w:pPr>
        <w:pStyle w:val="TaxEdit"/>
        <w:ind w:hanging="284"/>
      </w:pPr>
    </w:p>
    <w:p w:rsidR="00C42FC8" w:rsidRDefault="003A6735">
      <w:pPr>
        <w:pStyle w:val="TaxEdit"/>
        <w:ind w:hanging="284"/>
      </w:pPr>
      <w:r>
        <w:t>Informácie k časti F. písm. x) o vývoji opravnej položky ku krátkodobému finančnému majetku</w:t>
      </w:r>
    </w:p>
    <w:p w:rsidR="00C42FC8" w:rsidRDefault="003A6735">
      <w:pPr>
        <w:rPr>
          <w:rFonts w:ascii="Arial Narrow" w:hAnsi="Arial Narrow" w:cs="Arial Narrow"/>
          <w:sz w:val="18"/>
          <w:szCs w:val="18"/>
        </w:rPr>
      </w:pPr>
      <w:r>
        <w:rPr>
          <w:rFonts w:ascii="Arial Narrow" w:hAnsi="Arial Narrow" w:cs="Arial Narrow"/>
          <w:sz w:val="22"/>
          <w:szCs w:val="22"/>
        </w:rPr>
        <w:t xml:space="preserve">Spoločnosť netvorila opravné položky ku krátkodobému </w:t>
      </w:r>
      <w:proofErr w:type="spellStart"/>
      <w:r>
        <w:rPr>
          <w:rFonts w:ascii="Arial Narrow" w:hAnsi="Arial Narrow" w:cs="Arial Narrow"/>
          <w:sz w:val="22"/>
          <w:szCs w:val="22"/>
        </w:rPr>
        <w:t>fin</w:t>
      </w:r>
      <w:proofErr w:type="spellEnd"/>
      <w:r>
        <w:rPr>
          <w:rFonts w:ascii="Arial Narrow" w:hAnsi="Arial Narrow" w:cs="Arial Narrow"/>
          <w:sz w:val="22"/>
          <w:szCs w:val="22"/>
        </w:rPr>
        <w:t xml:space="preserve"> . majetku.</w:t>
      </w:r>
    </w:p>
    <w:p w:rsidR="00C42FC8" w:rsidRDefault="00C42FC8">
      <w:pPr>
        <w:rPr>
          <w:rFonts w:ascii="Arial Narrow" w:hAnsi="Arial Narrow" w:cs="Arial Narrow"/>
          <w:sz w:val="18"/>
          <w:szCs w:val="18"/>
        </w:rPr>
      </w:pPr>
    </w:p>
    <w:p w:rsidR="00C42FC8" w:rsidRDefault="003A6735">
      <w:pPr>
        <w:pStyle w:val="TaxEdit"/>
        <w:rPr>
          <w:rFonts w:ascii="Arial Narrow" w:hAnsi="Arial Narrow" w:cs="Arial Narrow"/>
          <w:sz w:val="18"/>
          <w:szCs w:val="18"/>
        </w:rPr>
      </w:pPr>
      <w:r>
        <w:t>Informácie k časti F. písm. y) o krátkodobom finančnom majetku, na ktorý bolo zriadené záložné právo</w:t>
      </w:r>
    </w:p>
    <w:p w:rsidR="00C42FC8" w:rsidRDefault="003A6735">
      <w:r>
        <w:rPr>
          <w:rFonts w:ascii="Arial Narrow" w:hAnsi="Arial Narrow" w:cs="Arial Narrow"/>
          <w:sz w:val="22"/>
          <w:szCs w:val="22"/>
        </w:rPr>
        <w:t>Spoločnosť nemá zriadené záložné právo na KFM</w:t>
      </w:r>
    </w:p>
    <w:p w:rsidR="00C42FC8" w:rsidRDefault="00C42FC8">
      <w:pPr>
        <w:rPr>
          <w:rFonts w:ascii="Arial Narrow" w:hAnsi="Arial Narrow" w:cs="Arial Narrow"/>
          <w:sz w:val="18"/>
          <w:szCs w:val="18"/>
        </w:rPr>
      </w:pPr>
    </w:p>
    <w:p w:rsidR="00C42FC8" w:rsidRDefault="003A6735">
      <w:pPr>
        <w:rPr>
          <w:rFonts w:ascii="Arial" w:hAnsi="Arial" w:cs="Arial"/>
          <w:b/>
          <w:sz w:val="22"/>
          <w:szCs w:val="22"/>
        </w:rPr>
      </w:pPr>
      <w:r>
        <w:rPr>
          <w:rFonts w:ascii="Arial" w:hAnsi="Arial" w:cs="Arial"/>
          <w:b/>
          <w:sz w:val="22"/>
          <w:szCs w:val="22"/>
        </w:rPr>
        <w:t>Informácie k časti F. písm. za) o ocenení krátkodobého finančného majetku, ku dňu ku ktorému sa zostavuje účtovná závierka reálnou hodnotou</w:t>
      </w:r>
    </w:p>
    <w:p w:rsidR="00C42FC8" w:rsidRDefault="003A6735">
      <w:pPr>
        <w:rPr>
          <w:rFonts w:ascii="Arial Narrow" w:hAnsi="Arial Narrow" w:cs="Arial Narrow"/>
          <w:sz w:val="22"/>
          <w:szCs w:val="22"/>
        </w:rPr>
      </w:pPr>
      <w:r>
        <w:rPr>
          <w:rFonts w:ascii="Arial Narrow" w:hAnsi="Arial Narrow" w:cs="Arial Narrow"/>
          <w:sz w:val="22"/>
          <w:szCs w:val="22"/>
        </w:rPr>
        <w:t xml:space="preserve">Spoločnosť nemá v majetku CP </w:t>
      </w:r>
    </w:p>
    <w:p w:rsidR="00C42FC8" w:rsidRDefault="00C42FC8">
      <w:pPr>
        <w:pStyle w:val="TaxEdit"/>
        <w:ind w:hanging="284"/>
        <w:rPr>
          <w:rFonts w:ascii="Arial Narrow" w:hAnsi="Arial Narrow" w:cs="Arial Narrow"/>
          <w:sz w:val="18"/>
          <w:szCs w:val="18"/>
        </w:rPr>
      </w:pPr>
    </w:p>
    <w:p w:rsidR="00C42FC8" w:rsidRDefault="00C42FC8">
      <w:pPr>
        <w:pStyle w:val="TaxEdit"/>
        <w:ind w:hanging="284"/>
      </w:pPr>
    </w:p>
    <w:p w:rsidR="00C42FC8" w:rsidRDefault="00C42FC8">
      <w:pPr>
        <w:pStyle w:val="TaxEdit"/>
        <w:ind w:hanging="284"/>
      </w:pPr>
    </w:p>
    <w:p w:rsidR="00C42FC8" w:rsidRDefault="003A6735">
      <w:pPr>
        <w:pStyle w:val="TaxEdit"/>
        <w:ind w:hanging="284"/>
      </w:pPr>
      <w:r>
        <w:t xml:space="preserve">Informácie k časti F. písm. </w:t>
      </w:r>
      <w:proofErr w:type="spellStart"/>
      <w:r>
        <w:t>zc</w:t>
      </w:r>
      <w:proofErr w:type="spellEnd"/>
      <w:r>
        <w:t>) o významných položkách časového rozlíšenia</w:t>
      </w:r>
    </w:p>
    <w:p w:rsidR="00C42FC8" w:rsidRDefault="003A6735">
      <w:pPr>
        <w:pStyle w:val="TaxEdit"/>
        <w:ind w:hanging="284"/>
      </w:pPr>
      <w:r>
        <w:t>na strane aktív</w:t>
      </w:r>
    </w:p>
    <w:p w:rsidR="00C42FC8" w:rsidRDefault="00C42FC8">
      <w:pPr>
        <w:rPr>
          <w:rFonts w:ascii="Arial Narrow" w:hAnsi="Arial Narrow" w:cs="Arial Narrow"/>
          <w:sz w:val="18"/>
          <w:szCs w:val="18"/>
        </w:rPr>
      </w:pPr>
    </w:p>
    <w:tbl>
      <w:tblPr>
        <w:tblW w:w="9923" w:type="dxa"/>
        <w:tblInd w:w="-72"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4111"/>
        <w:gridCol w:w="2976"/>
        <w:gridCol w:w="2836"/>
      </w:tblGrid>
      <w:tr w:rsidR="00C42FC8">
        <w:trPr>
          <w:cantSplit/>
          <w:trHeight w:val="345"/>
        </w:trPr>
        <w:tc>
          <w:tcPr>
            <w:tcW w:w="4111" w:type="dxa"/>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Opis položky časového rozlíšenia</w:t>
            </w:r>
          </w:p>
        </w:tc>
        <w:tc>
          <w:tcPr>
            <w:tcW w:w="2976" w:type="dxa"/>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2836" w:type="dxa"/>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Bezprostredne predchádzajúce</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účtovné obdobie</w:t>
            </w:r>
          </w:p>
        </w:tc>
      </w:tr>
      <w:tr w:rsidR="00C42FC8">
        <w:trPr>
          <w:trHeight w:val="420"/>
        </w:trPr>
        <w:tc>
          <w:tcPr>
            <w:tcW w:w="411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Náklady budúcich období dlhodobé, z toho:</w:t>
            </w:r>
          </w:p>
        </w:tc>
        <w:tc>
          <w:tcPr>
            <w:tcW w:w="29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2836"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20"/>
        </w:trPr>
        <w:tc>
          <w:tcPr>
            <w:tcW w:w="411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29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2836"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20"/>
        </w:trPr>
        <w:tc>
          <w:tcPr>
            <w:tcW w:w="411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Náklady budúcich období krátkodobé, z toho:</w:t>
            </w:r>
          </w:p>
        </w:tc>
        <w:tc>
          <w:tcPr>
            <w:tcW w:w="29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2424</w:t>
            </w:r>
          </w:p>
        </w:tc>
        <w:tc>
          <w:tcPr>
            <w:tcW w:w="2836"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2767</w:t>
            </w:r>
          </w:p>
        </w:tc>
      </w:tr>
      <w:tr w:rsidR="00C42FC8">
        <w:trPr>
          <w:trHeight w:val="420"/>
        </w:trPr>
        <w:tc>
          <w:tcPr>
            <w:tcW w:w="411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poistné</w:t>
            </w:r>
          </w:p>
        </w:tc>
        <w:tc>
          <w:tcPr>
            <w:tcW w:w="29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1856</w:t>
            </w:r>
          </w:p>
          <w:p w:rsidR="00C42FC8" w:rsidRDefault="00C42FC8">
            <w:pPr>
              <w:jc w:val="center"/>
              <w:rPr>
                <w:rFonts w:ascii="Arial Narrow" w:hAnsi="Arial Narrow" w:cs="Arial Narrow"/>
                <w:sz w:val="18"/>
                <w:szCs w:val="18"/>
              </w:rPr>
            </w:pPr>
          </w:p>
        </w:tc>
        <w:tc>
          <w:tcPr>
            <w:tcW w:w="2836"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2039</w:t>
            </w:r>
          </w:p>
        </w:tc>
      </w:tr>
      <w:tr w:rsidR="00C42FC8">
        <w:trPr>
          <w:trHeight w:val="420"/>
        </w:trPr>
        <w:tc>
          <w:tcPr>
            <w:tcW w:w="411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 xml:space="preserve">ostatne </w:t>
            </w:r>
          </w:p>
        </w:tc>
        <w:tc>
          <w:tcPr>
            <w:tcW w:w="29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355</w:t>
            </w:r>
          </w:p>
        </w:tc>
        <w:tc>
          <w:tcPr>
            <w:tcW w:w="2836"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728</w:t>
            </w:r>
          </w:p>
        </w:tc>
      </w:tr>
      <w:tr w:rsidR="00C42FC8">
        <w:trPr>
          <w:trHeight w:val="420"/>
        </w:trPr>
        <w:tc>
          <w:tcPr>
            <w:tcW w:w="411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software</w:t>
            </w:r>
          </w:p>
        </w:tc>
        <w:tc>
          <w:tcPr>
            <w:tcW w:w="29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213</w:t>
            </w:r>
          </w:p>
        </w:tc>
        <w:tc>
          <w:tcPr>
            <w:tcW w:w="2836"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20"/>
        </w:trPr>
        <w:tc>
          <w:tcPr>
            <w:tcW w:w="411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Príjmy budúcich období dlhodobé, z toho:</w:t>
            </w:r>
          </w:p>
        </w:tc>
        <w:tc>
          <w:tcPr>
            <w:tcW w:w="29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2836"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20"/>
        </w:trPr>
        <w:tc>
          <w:tcPr>
            <w:tcW w:w="411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29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2836"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20"/>
        </w:trPr>
        <w:tc>
          <w:tcPr>
            <w:tcW w:w="411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Príjmy budúcich období krátkodobé, z toho:</w:t>
            </w:r>
          </w:p>
        </w:tc>
        <w:tc>
          <w:tcPr>
            <w:tcW w:w="29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2836"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20"/>
        </w:trPr>
        <w:tc>
          <w:tcPr>
            <w:tcW w:w="4111" w:type="dxa"/>
            <w:tcBorders>
              <w:top w:val="single" w:sz="4" w:space="0" w:color="00000A"/>
              <w:left w:val="double" w:sz="4" w:space="0" w:color="00000A"/>
              <w:bottom w:val="doub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2976"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2836"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bl>
    <w:p w:rsidR="00C42FC8" w:rsidRDefault="00C42FC8">
      <w:pPr>
        <w:rPr>
          <w:rFonts w:ascii="Arial Narrow" w:hAnsi="Arial Narrow" w:cs="Arial Narrow"/>
          <w:sz w:val="18"/>
          <w:szCs w:val="18"/>
        </w:rPr>
      </w:pPr>
    </w:p>
    <w:p w:rsidR="00C42FC8" w:rsidRDefault="00C42FC8">
      <w:pPr>
        <w:rPr>
          <w:rFonts w:ascii="Arial Narrow" w:hAnsi="Arial Narrow" w:cs="Arial Narrow"/>
          <w:sz w:val="18"/>
          <w:szCs w:val="18"/>
        </w:rPr>
      </w:pPr>
    </w:p>
    <w:p w:rsidR="00C42FC8" w:rsidRDefault="003A6735">
      <w:pPr>
        <w:pStyle w:val="TaxEdit"/>
        <w:ind w:hanging="284"/>
      </w:pPr>
      <w:r>
        <w:t xml:space="preserve">Informácie k časti F. písm. </w:t>
      </w:r>
      <w:proofErr w:type="spellStart"/>
      <w:r>
        <w:t>zd</w:t>
      </w:r>
      <w:proofErr w:type="spellEnd"/>
      <w:r>
        <w:t>) o majetku prenajatom formou finančného prenájmu</w:t>
      </w:r>
    </w:p>
    <w:p w:rsidR="00C42FC8" w:rsidRDefault="003A6735">
      <w:pPr>
        <w:pStyle w:val="TaxEdit"/>
        <w:rPr>
          <w:rFonts w:ascii="Arial Narrow" w:hAnsi="Arial Narrow" w:cs="Arial Narrow"/>
          <w:b w:val="0"/>
        </w:rPr>
      </w:pPr>
      <w:r>
        <w:rPr>
          <w:rFonts w:ascii="Arial Narrow" w:hAnsi="Arial Narrow" w:cs="Arial Narrow"/>
          <w:b w:val="0"/>
        </w:rPr>
        <w:t>spoločnosť si neprenajímala majetok formou fin. prenájmu</w:t>
      </w:r>
    </w:p>
    <w:p w:rsidR="00C42FC8" w:rsidRDefault="00C42FC8">
      <w:pPr>
        <w:pStyle w:val="TaxEdit"/>
        <w:rPr>
          <w:rFonts w:ascii="Arial Narrow" w:hAnsi="Arial Narrow" w:cs="Arial Narrow"/>
          <w:b w:val="0"/>
        </w:rPr>
      </w:pPr>
    </w:p>
    <w:p w:rsidR="00C42FC8" w:rsidRDefault="00C42FC8">
      <w:pPr>
        <w:pStyle w:val="TaxEdit"/>
        <w:rPr>
          <w:rFonts w:ascii="Arial Narrow" w:hAnsi="Arial Narrow" w:cs="Arial Narrow"/>
          <w:b w:val="0"/>
        </w:rPr>
      </w:pPr>
    </w:p>
    <w:p w:rsidR="00C42FC8" w:rsidRDefault="003A6735">
      <w:pPr>
        <w:pStyle w:val="TaxEdit"/>
        <w:rPr>
          <w:sz w:val="24"/>
          <w:szCs w:val="24"/>
        </w:rPr>
      </w:pPr>
      <w:r>
        <w:rPr>
          <w:sz w:val="24"/>
          <w:szCs w:val="24"/>
        </w:rPr>
        <w:t>G. INFORMÁCIE O ÚDAJOCH NA STRANE PASÍV SÚVAHY</w:t>
      </w:r>
    </w:p>
    <w:p w:rsidR="00C42FC8" w:rsidRDefault="003A6735">
      <w:pPr>
        <w:pStyle w:val="TaxEdit"/>
      </w:pPr>
      <w:r>
        <w:t xml:space="preserve">Informácie k časti G. písm. a) o rozdelení účtovného zisku alebo o </w:t>
      </w:r>
      <w:proofErr w:type="spellStart"/>
      <w:r>
        <w:t>vysporiadaní</w:t>
      </w:r>
      <w:proofErr w:type="spellEnd"/>
      <w:r>
        <w:t xml:space="preserve"> účtovnej straty</w:t>
      </w:r>
    </w:p>
    <w:p w:rsidR="00C42FC8" w:rsidRDefault="00C42FC8">
      <w:pPr>
        <w:rPr>
          <w:rFonts w:ascii="Arial Narrow" w:hAnsi="Arial Narrow" w:cs="Arial Narrow"/>
          <w:sz w:val="18"/>
          <w:szCs w:val="18"/>
        </w:rPr>
      </w:pPr>
    </w:p>
    <w:p w:rsidR="00C42FC8" w:rsidRDefault="003A6735">
      <w:pPr>
        <w:rPr>
          <w:rFonts w:ascii="Arial" w:hAnsi="Arial" w:cs="Arial"/>
          <w:sz w:val="22"/>
          <w:szCs w:val="22"/>
        </w:rPr>
      </w:pPr>
      <w:r>
        <w:rPr>
          <w:rFonts w:ascii="Arial" w:hAnsi="Arial" w:cs="Arial"/>
          <w:sz w:val="22"/>
          <w:szCs w:val="22"/>
        </w:rPr>
        <w:t>Tabuľka č. 1</w:t>
      </w:r>
    </w:p>
    <w:p w:rsidR="00C42FC8" w:rsidRDefault="003A6735">
      <w:pPr>
        <w:rPr>
          <w:rFonts w:ascii="Arial Narrow" w:hAnsi="Arial Narrow" w:cs="Arial"/>
          <w:sz w:val="22"/>
          <w:szCs w:val="22"/>
        </w:rPr>
      </w:pPr>
      <w:r>
        <w:rPr>
          <w:rFonts w:ascii="Arial Narrow" w:hAnsi="Arial Narrow" w:cs="Arial"/>
          <w:sz w:val="22"/>
          <w:szCs w:val="22"/>
        </w:rPr>
        <w:t>spoločnosť v roku 2014 netvorila zisk</w:t>
      </w:r>
    </w:p>
    <w:p w:rsidR="00C42FC8" w:rsidRDefault="00C42FC8">
      <w:pPr>
        <w:rPr>
          <w:rFonts w:ascii="Arial Narrow" w:hAnsi="Arial Narrow" w:cs="Arial Narrow"/>
          <w:sz w:val="18"/>
          <w:szCs w:val="18"/>
        </w:rPr>
      </w:pPr>
    </w:p>
    <w:p w:rsidR="00C42FC8" w:rsidRDefault="003A6735">
      <w:pPr>
        <w:rPr>
          <w:rFonts w:ascii="Arial Narrow" w:hAnsi="Arial Narrow" w:cs="Arial Narrow"/>
          <w:sz w:val="18"/>
          <w:szCs w:val="18"/>
        </w:rPr>
      </w:pPr>
      <w:r>
        <w:rPr>
          <w:rFonts w:ascii="Arial" w:hAnsi="Arial" w:cs="Arial"/>
          <w:sz w:val="22"/>
          <w:szCs w:val="22"/>
        </w:rPr>
        <w:t>Tabuľka č. 2</w:t>
      </w:r>
    </w:p>
    <w:p w:rsidR="00C42FC8" w:rsidRDefault="00C42FC8">
      <w:pPr>
        <w:rPr>
          <w:rFonts w:ascii="Arial Narrow" w:hAnsi="Arial Narrow" w:cs="Arial Narrow"/>
          <w:sz w:val="18"/>
          <w:szCs w:val="18"/>
        </w:rPr>
      </w:pPr>
    </w:p>
    <w:tbl>
      <w:tblPr>
        <w:tblW w:w="9851"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4890"/>
        <w:gridCol w:w="4961"/>
      </w:tblGrid>
      <w:tr w:rsidR="00C42FC8">
        <w:trPr>
          <w:trHeight w:val="411"/>
        </w:trPr>
        <w:tc>
          <w:tcPr>
            <w:tcW w:w="4890" w:type="dxa"/>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4960" w:type="dxa"/>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Bezprostredne predchádzajúce</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účtovné obdobie</w:t>
            </w:r>
          </w:p>
        </w:tc>
      </w:tr>
      <w:tr w:rsidR="00C42FC8">
        <w:trPr>
          <w:trHeight w:val="423"/>
        </w:trPr>
        <w:tc>
          <w:tcPr>
            <w:tcW w:w="4890"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Účtovná strata</w:t>
            </w:r>
          </w:p>
        </w:tc>
        <w:tc>
          <w:tcPr>
            <w:tcW w:w="496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853</w:t>
            </w:r>
          </w:p>
        </w:tc>
      </w:tr>
      <w:tr w:rsidR="00C42FC8">
        <w:trPr>
          <w:trHeight w:val="503"/>
        </w:trPr>
        <w:tc>
          <w:tcPr>
            <w:tcW w:w="4890"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proofErr w:type="spellStart"/>
            <w:r>
              <w:rPr>
                <w:rFonts w:ascii="Arial Narrow" w:hAnsi="Arial Narrow" w:cs="Arial Narrow"/>
                <w:b/>
                <w:bCs/>
                <w:sz w:val="18"/>
                <w:szCs w:val="18"/>
              </w:rPr>
              <w:t>Vysporiadanie</w:t>
            </w:r>
            <w:proofErr w:type="spellEnd"/>
            <w:r>
              <w:rPr>
                <w:rFonts w:ascii="Arial Narrow" w:hAnsi="Arial Narrow" w:cs="Arial Narrow"/>
                <w:b/>
                <w:bCs/>
                <w:sz w:val="18"/>
                <w:szCs w:val="18"/>
              </w:rPr>
              <w:t xml:space="preserve"> účtovnej straty</w:t>
            </w:r>
          </w:p>
        </w:tc>
        <w:tc>
          <w:tcPr>
            <w:tcW w:w="496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r>
      <w:tr w:rsidR="00C42FC8">
        <w:trPr>
          <w:trHeight w:val="503"/>
        </w:trPr>
        <w:tc>
          <w:tcPr>
            <w:tcW w:w="4890"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Zo zákonného rezervného fondu</w:t>
            </w:r>
          </w:p>
        </w:tc>
        <w:tc>
          <w:tcPr>
            <w:tcW w:w="496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503"/>
        </w:trPr>
        <w:tc>
          <w:tcPr>
            <w:tcW w:w="4890"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Zo štatutárnych a ostatných fondov</w:t>
            </w:r>
          </w:p>
        </w:tc>
        <w:tc>
          <w:tcPr>
            <w:tcW w:w="496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503"/>
        </w:trPr>
        <w:tc>
          <w:tcPr>
            <w:tcW w:w="4890"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Z nerozdeleného zisku minulých rokov</w:t>
            </w:r>
          </w:p>
        </w:tc>
        <w:tc>
          <w:tcPr>
            <w:tcW w:w="496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853</w:t>
            </w:r>
          </w:p>
        </w:tc>
      </w:tr>
      <w:tr w:rsidR="00C42FC8">
        <w:trPr>
          <w:trHeight w:val="503"/>
        </w:trPr>
        <w:tc>
          <w:tcPr>
            <w:tcW w:w="4890"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Úhrada straty spoločníkmi</w:t>
            </w:r>
          </w:p>
        </w:tc>
        <w:tc>
          <w:tcPr>
            <w:tcW w:w="496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503"/>
        </w:trPr>
        <w:tc>
          <w:tcPr>
            <w:tcW w:w="4890"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Prevod do neuhradenej straty minulých rokov</w:t>
            </w:r>
          </w:p>
        </w:tc>
        <w:tc>
          <w:tcPr>
            <w:tcW w:w="496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503"/>
        </w:trPr>
        <w:tc>
          <w:tcPr>
            <w:tcW w:w="4890"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Iné</w:t>
            </w:r>
          </w:p>
        </w:tc>
        <w:tc>
          <w:tcPr>
            <w:tcW w:w="496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503"/>
        </w:trPr>
        <w:tc>
          <w:tcPr>
            <w:tcW w:w="4890" w:type="dxa"/>
            <w:tcBorders>
              <w:top w:val="single" w:sz="4" w:space="0" w:color="00000A"/>
              <w:left w:val="double" w:sz="4" w:space="0" w:color="00000A"/>
              <w:bottom w:val="doub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Spolu</w:t>
            </w:r>
          </w:p>
        </w:tc>
        <w:tc>
          <w:tcPr>
            <w:tcW w:w="4960"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853</w:t>
            </w:r>
          </w:p>
        </w:tc>
      </w:tr>
    </w:tbl>
    <w:p w:rsidR="00C42FC8" w:rsidRDefault="00C42FC8">
      <w:pPr>
        <w:rPr>
          <w:rFonts w:ascii="Arial Narrow" w:hAnsi="Arial Narrow" w:cs="Arial Narrow"/>
          <w:sz w:val="18"/>
          <w:szCs w:val="18"/>
        </w:rPr>
      </w:pPr>
    </w:p>
    <w:p w:rsidR="00C42FC8" w:rsidRDefault="00C42FC8">
      <w:pPr>
        <w:pStyle w:val="TaxEdit"/>
      </w:pPr>
    </w:p>
    <w:p w:rsidR="00C42FC8" w:rsidRDefault="003A6735">
      <w:pPr>
        <w:pStyle w:val="TaxEdit"/>
      </w:pPr>
      <w:r>
        <w:t>Informácie k časti G. písm. b) o rezervách</w:t>
      </w:r>
    </w:p>
    <w:p w:rsidR="00C42FC8" w:rsidRDefault="00C42FC8">
      <w:pPr>
        <w:rPr>
          <w:rFonts w:ascii="Arial Narrow" w:hAnsi="Arial Narrow" w:cs="Arial Narrow"/>
          <w:sz w:val="18"/>
          <w:szCs w:val="18"/>
        </w:rPr>
      </w:pPr>
    </w:p>
    <w:p w:rsidR="00C42FC8" w:rsidRDefault="003A6735">
      <w:pPr>
        <w:rPr>
          <w:rFonts w:ascii="Arial" w:hAnsi="Arial" w:cs="Arial"/>
          <w:sz w:val="22"/>
          <w:szCs w:val="22"/>
        </w:rPr>
      </w:pPr>
      <w:r>
        <w:rPr>
          <w:rFonts w:ascii="Arial" w:hAnsi="Arial" w:cs="Arial"/>
          <w:sz w:val="22"/>
          <w:szCs w:val="22"/>
        </w:rPr>
        <w:t>Tabuľka č. 1</w:t>
      </w:r>
    </w:p>
    <w:p w:rsidR="00C42FC8" w:rsidRDefault="00C42FC8">
      <w:pPr>
        <w:rPr>
          <w:rFonts w:ascii="Arial Narrow" w:hAnsi="Arial Narrow" w:cs="Arial Narrow"/>
          <w:sz w:val="18"/>
          <w:szCs w:val="18"/>
        </w:rPr>
      </w:pPr>
    </w:p>
    <w:tbl>
      <w:tblPr>
        <w:tblW w:w="9923" w:type="dxa"/>
        <w:tblInd w:w="-72"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2128"/>
        <w:gridCol w:w="1417"/>
        <w:gridCol w:w="1560"/>
        <w:gridCol w:w="1559"/>
        <w:gridCol w:w="1559"/>
        <w:gridCol w:w="1700"/>
      </w:tblGrid>
      <w:tr w:rsidR="00C42FC8">
        <w:trPr>
          <w:cantSplit/>
          <w:trHeight w:val="340"/>
        </w:trPr>
        <w:tc>
          <w:tcPr>
            <w:tcW w:w="2127" w:type="dxa"/>
            <w:vMerge w:val="restart"/>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7795" w:type="dxa"/>
            <w:gridSpan w:val="5"/>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r>
      <w:tr w:rsidR="00C42FC8">
        <w:trPr>
          <w:cantSplit/>
          <w:trHeight w:val="340"/>
        </w:trPr>
        <w:tc>
          <w:tcPr>
            <w:tcW w:w="2127" w:type="dxa"/>
            <w:vMerge/>
            <w:tcBorders>
              <w:top w:val="sing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C42FC8">
            <w:pPr>
              <w:jc w:val="center"/>
              <w:rPr>
                <w:rFonts w:ascii="Arial Narrow" w:hAnsi="Arial Narrow" w:cs="Arial Narrow"/>
                <w:b/>
                <w:bCs/>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účtovného</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obdobia</w:t>
            </w:r>
          </w:p>
        </w:tc>
        <w:tc>
          <w:tcPr>
            <w:tcW w:w="1560"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Tvorba</w:t>
            </w:r>
          </w:p>
        </w:tc>
        <w:tc>
          <w:tcPr>
            <w:tcW w:w="1559"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Použitie</w:t>
            </w:r>
          </w:p>
        </w:tc>
        <w:tc>
          <w:tcPr>
            <w:tcW w:w="1559"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Zrušenie</w:t>
            </w:r>
          </w:p>
        </w:tc>
        <w:tc>
          <w:tcPr>
            <w:tcW w:w="1700" w:type="dxa"/>
            <w:tcBorders>
              <w:top w:val="sing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účtovného</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obdobia</w:t>
            </w: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a</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b</w:t>
            </w: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c</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d</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e</w:t>
            </w: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f</w:t>
            </w: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Dlhodobé rezervy, z toho:</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b/>
                <w:bCs/>
                <w:sz w:val="18"/>
                <w:szCs w:val="18"/>
              </w:rPr>
              <w:t>Krátkodobé rezervy, z toho:</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10937</w:t>
            </w: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8036</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-10937</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8036</w:t>
            </w: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Cs/>
                <w:sz w:val="18"/>
                <w:szCs w:val="18"/>
              </w:rPr>
            </w:pPr>
            <w:r>
              <w:rPr>
                <w:rFonts w:ascii="Arial Narrow" w:hAnsi="Arial Narrow" w:cs="Arial Narrow"/>
                <w:bCs/>
                <w:sz w:val="18"/>
                <w:szCs w:val="18"/>
              </w:rPr>
              <w:t>nevyčerpaná dovolenka</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8557</w:t>
            </w: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5656</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-8557</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5656</w:t>
            </w: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Cs/>
                <w:sz w:val="18"/>
                <w:szCs w:val="18"/>
              </w:rPr>
            </w:pPr>
            <w:r>
              <w:rPr>
                <w:rFonts w:ascii="Arial Narrow" w:hAnsi="Arial Narrow" w:cs="Arial Narrow"/>
                <w:bCs/>
                <w:sz w:val="18"/>
                <w:szCs w:val="18"/>
              </w:rPr>
              <w:t>audit</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2380</w:t>
            </w: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2380</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-2380</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2380</w:t>
            </w: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b/>
                <w:bCs/>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b/>
                <w:bCs/>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2127" w:type="dxa"/>
            <w:tcBorders>
              <w:top w:val="single" w:sz="4" w:space="0" w:color="00000A"/>
              <w:left w:val="double" w:sz="4" w:space="0" w:color="00000A"/>
              <w:bottom w:val="doub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b/>
                <w:bCs/>
                <w:sz w:val="18"/>
                <w:szCs w:val="18"/>
              </w:rPr>
            </w:pPr>
          </w:p>
        </w:tc>
        <w:tc>
          <w:tcPr>
            <w:tcW w:w="1417"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60"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bl>
    <w:p w:rsidR="00C42FC8" w:rsidRDefault="00C42FC8">
      <w:pPr>
        <w:rPr>
          <w:rFonts w:ascii="Arial" w:hAnsi="Arial" w:cs="Arial"/>
          <w:sz w:val="22"/>
          <w:szCs w:val="22"/>
        </w:rPr>
      </w:pPr>
    </w:p>
    <w:p w:rsidR="00C42FC8" w:rsidRDefault="003A6735">
      <w:pPr>
        <w:rPr>
          <w:rFonts w:ascii="Arial" w:hAnsi="Arial" w:cs="Arial"/>
          <w:sz w:val="22"/>
          <w:szCs w:val="22"/>
        </w:rPr>
      </w:pPr>
      <w:r>
        <w:rPr>
          <w:rFonts w:ascii="Arial" w:hAnsi="Arial" w:cs="Arial"/>
          <w:sz w:val="22"/>
          <w:szCs w:val="22"/>
        </w:rPr>
        <w:t>Tabuľka č. 2</w:t>
      </w:r>
    </w:p>
    <w:p w:rsidR="00C42FC8" w:rsidRDefault="00C42FC8">
      <w:pPr>
        <w:rPr>
          <w:rFonts w:ascii="Arial Narrow" w:hAnsi="Arial Narrow" w:cs="Arial Narrow"/>
          <w:sz w:val="18"/>
          <w:szCs w:val="18"/>
        </w:rPr>
      </w:pPr>
    </w:p>
    <w:tbl>
      <w:tblPr>
        <w:tblW w:w="9923" w:type="dxa"/>
        <w:tblInd w:w="-72"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2128"/>
        <w:gridCol w:w="1417"/>
        <w:gridCol w:w="1560"/>
        <w:gridCol w:w="1559"/>
        <w:gridCol w:w="1559"/>
        <w:gridCol w:w="1700"/>
      </w:tblGrid>
      <w:tr w:rsidR="00C42FC8">
        <w:trPr>
          <w:cantSplit/>
          <w:trHeight w:val="340"/>
        </w:trPr>
        <w:tc>
          <w:tcPr>
            <w:tcW w:w="2127" w:type="dxa"/>
            <w:vMerge w:val="restart"/>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7795" w:type="dxa"/>
            <w:gridSpan w:val="5"/>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Bezprostredne predchádzajúce účtovné obdobie</w:t>
            </w:r>
          </w:p>
        </w:tc>
      </w:tr>
      <w:tr w:rsidR="00C42FC8">
        <w:trPr>
          <w:cantSplit/>
          <w:trHeight w:val="340"/>
        </w:trPr>
        <w:tc>
          <w:tcPr>
            <w:tcW w:w="2127" w:type="dxa"/>
            <w:vMerge/>
            <w:tcBorders>
              <w:top w:val="sing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C42FC8">
            <w:pPr>
              <w:jc w:val="center"/>
              <w:rPr>
                <w:rFonts w:ascii="Arial Narrow" w:hAnsi="Arial Narrow" w:cs="Arial Narrow"/>
                <w:b/>
                <w:bCs/>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Stav na začiatku</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účtovného</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obdobia</w:t>
            </w:r>
          </w:p>
        </w:tc>
        <w:tc>
          <w:tcPr>
            <w:tcW w:w="1560"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Tvorba</w:t>
            </w:r>
          </w:p>
        </w:tc>
        <w:tc>
          <w:tcPr>
            <w:tcW w:w="1559"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Použitie</w:t>
            </w:r>
          </w:p>
        </w:tc>
        <w:tc>
          <w:tcPr>
            <w:tcW w:w="1559"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Zrušenie</w:t>
            </w:r>
          </w:p>
        </w:tc>
        <w:tc>
          <w:tcPr>
            <w:tcW w:w="1700" w:type="dxa"/>
            <w:tcBorders>
              <w:top w:val="sing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Stav na konci</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účtovného</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obdobia</w:t>
            </w: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a</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b</w:t>
            </w: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c</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d</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e</w:t>
            </w: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f</w:t>
            </w: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Dlhodobé rezervy, z toho:</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b/>
                <w:bCs/>
                <w:sz w:val="18"/>
                <w:szCs w:val="18"/>
              </w:rPr>
              <w:t>Krátkodobé rezervy, z toho:</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6071</w:t>
            </w: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10937</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-6071</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10937</w:t>
            </w: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Cs/>
                <w:sz w:val="18"/>
                <w:szCs w:val="18"/>
              </w:rPr>
            </w:pPr>
            <w:r>
              <w:rPr>
                <w:rFonts w:ascii="Arial Narrow" w:hAnsi="Arial Narrow" w:cs="Arial Narrow"/>
                <w:bCs/>
                <w:sz w:val="18"/>
                <w:szCs w:val="18"/>
              </w:rPr>
              <w:t>nevyčerpaná dovolenka</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3691</w:t>
            </w: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8557</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-3691</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8557</w:t>
            </w:r>
          </w:p>
        </w:tc>
      </w:tr>
      <w:tr w:rsidR="00C42FC8">
        <w:trPr>
          <w:trHeight w:val="340"/>
        </w:trPr>
        <w:tc>
          <w:tcPr>
            <w:tcW w:w="2127" w:type="dxa"/>
            <w:tcBorders>
              <w:top w:val="single" w:sz="4" w:space="0" w:color="00000A"/>
              <w:left w:val="double" w:sz="4" w:space="0" w:color="00000A"/>
              <w:bottom w:val="doub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Cs/>
                <w:sz w:val="18"/>
                <w:szCs w:val="18"/>
              </w:rPr>
            </w:pPr>
            <w:r>
              <w:rPr>
                <w:rFonts w:ascii="Arial Narrow" w:hAnsi="Arial Narrow" w:cs="Arial Narrow"/>
                <w:bCs/>
                <w:sz w:val="18"/>
                <w:szCs w:val="18"/>
              </w:rPr>
              <w:t>audit</w:t>
            </w:r>
          </w:p>
        </w:tc>
        <w:tc>
          <w:tcPr>
            <w:tcW w:w="1417"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2380</w:t>
            </w:r>
          </w:p>
        </w:tc>
        <w:tc>
          <w:tcPr>
            <w:tcW w:w="1560"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2380</w:t>
            </w:r>
          </w:p>
        </w:tc>
        <w:tc>
          <w:tcPr>
            <w:tcW w:w="1559"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-2380</w:t>
            </w:r>
          </w:p>
        </w:tc>
        <w:tc>
          <w:tcPr>
            <w:tcW w:w="1559"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2380</w:t>
            </w:r>
          </w:p>
        </w:tc>
      </w:tr>
    </w:tbl>
    <w:p w:rsidR="00C42FC8" w:rsidRDefault="00C42FC8">
      <w:pPr>
        <w:pStyle w:val="TaxEdit"/>
        <w:ind w:hanging="284"/>
      </w:pPr>
    </w:p>
    <w:p w:rsidR="00C42FC8" w:rsidRDefault="003A6735">
      <w:pPr>
        <w:pStyle w:val="TaxEdit"/>
        <w:ind w:hanging="284"/>
      </w:pPr>
      <w:r>
        <w:t>Informácie k časti G. písm. c) a d) o záväzkoch</w:t>
      </w:r>
    </w:p>
    <w:p w:rsidR="00C42FC8" w:rsidRDefault="00C42FC8">
      <w:pPr>
        <w:rPr>
          <w:rFonts w:ascii="Arial Narrow" w:hAnsi="Arial Narrow" w:cs="Arial Narrow"/>
          <w:sz w:val="18"/>
          <w:szCs w:val="18"/>
        </w:rPr>
      </w:pPr>
    </w:p>
    <w:tbl>
      <w:tblPr>
        <w:tblW w:w="9851"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3471"/>
        <w:gridCol w:w="3119"/>
        <w:gridCol w:w="3261"/>
      </w:tblGrid>
      <w:tr w:rsidR="00C42FC8">
        <w:trPr>
          <w:trHeight w:val="411"/>
        </w:trPr>
        <w:tc>
          <w:tcPr>
            <w:tcW w:w="3471" w:type="dxa"/>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3119" w:type="dxa"/>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3261" w:type="dxa"/>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Bezprostredne predchádzajúce účtovné</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obdobie</w:t>
            </w:r>
          </w:p>
        </w:tc>
      </w:tr>
      <w:tr w:rsidR="00C42FC8">
        <w:trPr>
          <w:trHeight w:val="423"/>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b/>
                <w:bCs/>
                <w:sz w:val="18"/>
                <w:szCs w:val="18"/>
              </w:rPr>
              <w:t>Dlhodobé záväzky spolu</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7848</w:t>
            </w: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558953</w:t>
            </w:r>
          </w:p>
        </w:tc>
      </w:tr>
      <w:tr w:rsidR="00C42FC8">
        <w:trPr>
          <w:trHeight w:val="423"/>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Záväzky so zostatkovou dobou splatnosti</w:t>
            </w:r>
          </w:p>
          <w:p w:rsidR="00C42FC8" w:rsidRDefault="003A6735">
            <w:pPr>
              <w:rPr>
                <w:rFonts w:ascii="Arial Narrow" w:hAnsi="Arial Narrow" w:cs="Arial Narrow"/>
                <w:sz w:val="18"/>
                <w:szCs w:val="18"/>
              </w:rPr>
            </w:pPr>
            <w:r>
              <w:rPr>
                <w:rFonts w:ascii="Arial Narrow" w:hAnsi="Arial Narrow" w:cs="Arial Narrow"/>
                <w:sz w:val="18"/>
                <w:szCs w:val="18"/>
              </w:rPr>
              <w:t>nad päť rokov</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97558</w:t>
            </w:r>
          </w:p>
        </w:tc>
      </w:tr>
      <w:tr w:rsidR="00C42FC8">
        <w:trPr>
          <w:trHeight w:val="423"/>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Záväzky so zostatkovou dobou splatnosti</w:t>
            </w:r>
          </w:p>
          <w:p w:rsidR="00C42FC8" w:rsidRDefault="003A6735">
            <w:pPr>
              <w:rPr>
                <w:rFonts w:ascii="Arial Narrow" w:hAnsi="Arial Narrow" w:cs="Arial Narrow"/>
                <w:sz w:val="18"/>
                <w:szCs w:val="18"/>
              </w:rPr>
            </w:pPr>
            <w:r>
              <w:rPr>
                <w:rFonts w:ascii="Arial Narrow" w:hAnsi="Arial Narrow" w:cs="Arial Narrow"/>
                <w:sz w:val="18"/>
                <w:szCs w:val="18"/>
              </w:rPr>
              <w:t>jeden rok až päť rokov</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7848</w:t>
            </w: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461395</w:t>
            </w:r>
          </w:p>
        </w:tc>
      </w:tr>
      <w:tr w:rsidR="00C42FC8">
        <w:trPr>
          <w:trHeight w:val="503"/>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Krátkodobé záväzky spolu</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153829</w:t>
            </w: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503"/>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Záväzky so zostatkovou dobou splatnosti do jedného roka vrátane</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123063</w:t>
            </w: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110660</w:t>
            </w:r>
          </w:p>
        </w:tc>
      </w:tr>
      <w:tr w:rsidR="00C42FC8">
        <w:trPr>
          <w:trHeight w:val="503"/>
        </w:trPr>
        <w:tc>
          <w:tcPr>
            <w:tcW w:w="3471" w:type="dxa"/>
            <w:tcBorders>
              <w:top w:val="single" w:sz="4" w:space="0" w:color="00000A"/>
              <w:left w:val="double" w:sz="4" w:space="0" w:color="00000A"/>
              <w:bottom w:val="doub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Záväzky po lehote splatnosti</w:t>
            </w:r>
          </w:p>
        </w:tc>
        <w:tc>
          <w:tcPr>
            <w:tcW w:w="3119"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30766</w:t>
            </w:r>
          </w:p>
        </w:tc>
        <w:tc>
          <w:tcPr>
            <w:tcW w:w="3261"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160123</w:t>
            </w:r>
          </w:p>
        </w:tc>
      </w:tr>
    </w:tbl>
    <w:p w:rsidR="00C42FC8" w:rsidRDefault="00C42FC8">
      <w:pPr>
        <w:rPr>
          <w:rFonts w:ascii="Arial Narrow" w:hAnsi="Arial Narrow" w:cs="Arial Narrow"/>
          <w:sz w:val="18"/>
          <w:szCs w:val="18"/>
        </w:rPr>
      </w:pPr>
    </w:p>
    <w:p w:rsidR="00C42FC8" w:rsidRDefault="00C42FC8">
      <w:pPr>
        <w:rPr>
          <w:rFonts w:ascii="Arial Narrow" w:hAnsi="Arial Narrow" w:cs="Arial Narrow"/>
          <w:sz w:val="18"/>
          <w:szCs w:val="18"/>
        </w:rPr>
      </w:pPr>
    </w:p>
    <w:p w:rsidR="00C42FC8" w:rsidRDefault="003A6735">
      <w:pPr>
        <w:rPr>
          <w:b/>
        </w:rPr>
      </w:pPr>
      <w:r>
        <w:rPr>
          <w:b/>
        </w:rPr>
        <w:t>Informácie k časti G. písm. f) o odloženej daňovej pohľadávke alebo o odloženom daňovom záväzku</w:t>
      </w:r>
    </w:p>
    <w:p w:rsidR="00C42FC8" w:rsidRDefault="00C42FC8">
      <w:pPr>
        <w:rPr>
          <w:b/>
        </w:rPr>
      </w:pPr>
    </w:p>
    <w:p w:rsidR="00C42FC8" w:rsidRDefault="003A6735">
      <w:pPr>
        <w:rPr>
          <w:rFonts w:ascii="Arial Narrow" w:hAnsi="Arial Narrow" w:cs="Arial Narrow"/>
          <w:sz w:val="22"/>
          <w:szCs w:val="22"/>
        </w:rPr>
      </w:pPr>
      <w:r>
        <w:rPr>
          <w:rFonts w:ascii="Arial Narrow" w:hAnsi="Arial Narrow" w:cs="Arial Narrow"/>
          <w:sz w:val="22"/>
          <w:szCs w:val="22"/>
        </w:rPr>
        <w:t xml:space="preserve"> spoločnosť neúčtovala v roku 2014 o odloženej daň pohľadávke, záväzku</w:t>
      </w:r>
    </w:p>
    <w:p w:rsidR="00C42FC8" w:rsidRDefault="00C42FC8">
      <w:pPr>
        <w:rPr>
          <w:rFonts w:ascii="Arial Narrow" w:hAnsi="Arial Narrow" w:cs="Arial Narrow"/>
          <w:sz w:val="18"/>
          <w:szCs w:val="18"/>
        </w:rPr>
      </w:pPr>
    </w:p>
    <w:tbl>
      <w:tblPr>
        <w:tblW w:w="9851"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3471"/>
        <w:gridCol w:w="3119"/>
        <w:gridCol w:w="3261"/>
      </w:tblGrid>
      <w:tr w:rsidR="00C42FC8">
        <w:trPr>
          <w:trHeight w:val="397"/>
        </w:trPr>
        <w:tc>
          <w:tcPr>
            <w:tcW w:w="3471" w:type="dxa"/>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3119" w:type="dxa"/>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3261" w:type="dxa"/>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Bezprostredne predchádzajúce účtovné</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obdobie</w:t>
            </w:r>
          </w:p>
        </w:tc>
      </w:tr>
      <w:tr w:rsidR="00C42FC8">
        <w:trPr>
          <w:trHeight w:val="397"/>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Dočasné rozdiely medzi účtovnou hodnotou</w:t>
            </w:r>
          </w:p>
          <w:p w:rsidR="00C42FC8" w:rsidRDefault="003A6735">
            <w:pPr>
              <w:rPr>
                <w:rFonts w:ascii="Arial Narrow" w:hAnsi="Arial Narrow" w:cs="Arial Narrow"/>
                <w:sz w:val="18"/>
                <w:szCs w:val="18"/>
              </w:rPr>
            </w:pPr>
            <w:r>
              <w:rPr>
                <w:rFonts w:ascii="Arial Narrow" w:hAnsi="Arial Narrow" w:cs="Arial Narrow"/>
                <w:b/>
                <w:bCs/>
                <w:sz w:val="18"/>
                <w:szCs w:val="18"/>
              </w:rPr>
              <w:t>majetku a daňovou základňou, z toho:</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518808</w:t>
            </w:r>
          </w:p>
        </w:tc>
      </w:tr>
      <w:tr w:rsidR="00C42FC8">
        <w:trPr>
          <w:trHeight w:val="397"/>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odpočítateľné</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518808</w:t>
            </w:r>
          </w:p>
        </w:tc>
      </w:tr>
      <w:tr w:rsidR="00C42FC8">
        <w:trPr>
          <w:trHeight w:val="397"/>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zdaniteľné</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97"/>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Dočasné rozdiely medzi účtovnou hodnotou</w:t>
            </w:r>
          </w:p>
          <w:p w:rsidR="00C42FC8" w:rsidRDefault="003A6735">
            <w:pPr>
              <w:rPr>
                <w:rFonts w:ascii="Arial Narrow" w:hAnsi="Arial Narrow" w:cs="Arial Narrow"/>
                <w:sz w:val="18"/>
                <w:szCs w:val="18"/>
              </w:rPr>
            </w:pPr>
            <w:r>
              <w:rPr>
                <w:rFonts w:ascii="Arial Narrow" w:hAnsi="Arial Narrow" w:cs="Arial Narrow"/>
                <w:b/>
                <w:bCs/>
                <w:sz w:val="18"/>
                <w:szCs w:val="18"/>
              </w:rPr>
              <w:t>záväzkov a daňovou základňou, z toho:</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82</w:t>
            </w:r>
          </w:p>
        </w:tc>
      </w:tr>
      <w:tr w:rsidR="00C42FC8">
        <w:trPr>
          <w:trHeight w:val="397"/>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odpočítateľné</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82</w:t>
            </w:r>
          </w:p>
        </w:tc>
      </w:tr>
      <w:tr w:rsidR="00C42FC8">
        <w:trPr>
          <w:trHeight w:val="397"/>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zdaniteľné</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97"/>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Možnosť umorovať daňovú stratu</w:t>
            </w:r>
          </w:p>
          <w:p w:rsidR="00C42FC8" w:rsidRDefault="003A6735">
            <w:pPr>
              <w:rPr>
                <w:rFonts w:ascii="Arial Narrow" w:hAnsi="Arial Narrow" w:cs="Arial Narrow"/>
                <w:b/>
                <w:bCs/>
                <w:sz w:val="18"/>
                <w:szCs w:val="18"/>
              </w:rPr>
            </w:pPr>
            <w:r>
              <w:rPr>
                <w:rFonts w:ascii="Arial Narrow" w:hAnsi="Arial Narrow" w:cs="Arial Narrow"/>
                <w:b/>
                <w:bCs/>
                <w:sz w:val="18"/>
                <w:szCs w:val="18"/>
              </w:rPr>
              <w:t>v budúcnosti</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97"/>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Možnosť previesť nevyužité daňové</w:t>
            </w:r>
          </w:p>
          <w:p w:rsidR="00C42FC8" w:rsidRDefault="003A6735">
            <w:pPr>
              <w:rPr>
                <w:rFonts w:ascii="Arial Narrow" w:hAnsi="Arial Narrow" w:cs="Arial Narrow"/>
                <w:b/>
                <w:bCs/>
                <w:sz w:val="18"/>
                <w:szCs w:val="18"/>
              </w:rPr>
            </w:pPr>
            <w:r>
              <w:rPr>
                <w:rFonts w:ascii="Arial Narrow" w:hAnsi="Arial Narrow" w:cs="Arial Narrow"/>
                <w:b/>
                <w:bCs/>
                <w:sz w:val="18"/>
                <w:szCs w:val="18"/>
              </w:rPr>
              <w:t>odpočty</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97"/>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Sadzba dane z príjmov (v %)</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22%</w:t>
            </w:r>
          </w:p>
        </w:tc>
      </w:tr>
      <w:tr w:rsidR="00C42FC8">
        <w:trPr>
          <w:trHeight w:val="397"/>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Odložená daňová pohľadávka</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97"/>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Uplatnená daňová pohľadávka</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97"/>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Zaúčtovaná ako zníženie nákladov</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97"/>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Zaúčtovaná do vlastného imania</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97"/>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Odložený daňový záväzok</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114156</w:t>
            </w:r>
          </w:p>
        </w:tc>
      </w:tr>
      <w:tr w:rsidR="00C42FC8">
        <w:trPr>
          <w:trHeight w:val="397"/>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Zmena odloženého daňového záväzku</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7103</w:t>
            </w:r>
          </w:p>
        </w:tc>
      </w:tr>
      <w:tr w:rsidR="00C42FC8">
        <w:trPr>
          <w:trHeight w:val="397"/>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Zaúčtovaná ako náklad</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114156</w:t>
            </w:r>
          </w:p>
        </w:tc>
      </w:tr>
      <w:tr w:rsidR="00C42FC8">
        <w:trPr>
          <w:trHeight w:val="397"/>
        </w:trPr>
        <w:tc>
          <w:tcPr>
            <w:tcW w:w="3471" w:type="dxa"/>
            <w:tcBorders>
              <w:top w:val="single" w:sz="4" w:space="0" w:color="00000A"/>
              <w:left w:val="double" w:sz="4" w:space="0" w:color="00000A"/>
              <w:bottom w:val="doub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Zaúčtovaná do vlastného imania</w:t>
            </w:r>
          </w:p>
        </w:tc>
        <w:tc>
          <w:tcPr>
            <w:tcW w:w="3119"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bl>
    <w:p w:rsidR="00C42FC8" w:rsidRDefault="003A6735">
      <w:pPr>
        <w:pStyle w:val="TaxEdit"/>
        <w:ind w:hanging="284"/>
      </w:pPr>
      <w:r>
        <w:t>Informácie k časti G. písm. g) o záväzkoch zo sociálneho fondu</w:t>
      </w:r>
    </w:p>
    <w:p w:rsidR="00C42FC8" w:rsidRDefault="00C42FC8">
      <w:pPr>
        <w:rPr>
          <w:rFonts w:ascii="Arial Narrow" w:hAnsi="Arial Narrow" w:cs="Arial Narrow"/>
          <w:sz w:val="18"/>
          <w:szCs w:val="18"/>
        </w:rPr>
      </w:pPr>
    </w:p>
    <w:tbl>
      <w:tblPr>
        <w:tblW w:w="9851"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3471"/>
        <w:gridCol w:w="3119"/>
        <w:gridCol w:w="3261"/>
      </w:tblGrid>
      <w:tr w:rsidR="00C42FC8">
        <w:trPr>
          <w:trHeight w:val="397"/>
        </w:trPr>
        <w:tc>
          <w:tcPr>
            <w:tcW w:w="3471" w:type="dxa"/>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3119" w:type="dxa"/>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3261" w:type="dxa"/>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Bezprostredne predchádzajúce</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Účtovné obdobie</w:t>
            </w:r>
          </w:p>
        </w:tc>
      </w:tr>
      <w:tr w:rsidR="00C42FC8">
        <w:trPr>
          <w:trHeight w:val="397"/>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Začiatočný stav sociálneho fondu</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585</w:t>
            </w: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1089</w:t>
            </w:r>
          </w:p>
        </w:tc>
      </w:tr>
      <w:tr w:rsidR="00C42FC8">
        <w:trPr>
          <w:trHeight w:val="397"/>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Tvorba sociálneho fondu na ťarchu nákladov</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632</w:t>
            </w: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667</w:t>
            </w:r>
          </w:p>
        </w:tc>
      </w:tr>
      <w:tr w:rsidR="00C42FC8">
        <w:trPr>
          <w:trHeight w:val="397"/>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Tvorba sociálneho fondu zo zisku</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97"/>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Ostatná tvorba sociálneho fondu</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97"/>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Tvorba sociálneho fondu spolu</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632</w:t>
            </w: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667</w:t>
            </w:r>
          </w:p>
        </w:tc>
      </w:tr>
      <w:tr w:rsidR="00C42FC8">
        <w:trPr>
          <w:trHeight w:val="397"/>
        </w:trPr>
        <w:tc>
          <w:tcPr>
            <w:tcW w:w="3471"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Čerpanie sociálneho fondu</w:t>
            </w:r>
          </w:p>
        </w:tc>
        <w:tc>
          <w:tcPr>
            <w:tcW w:w="311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930</w:t>
            </w:r>
          </w:p>
        </w:tc>
        <w:tc>
          <w:tcPr>
            <w:tcW w:w="3261"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1171</w:t>
            </w:r>
          </w:p>
        </w:tc>
      </w:tr>
      <w:tr w:rsidR="00C42FC8">
        <w:trPr>
          <w:trHeight w:val="397"/>
        </w:trPr>
        <w:tc>
          <w:tcPr>
            <w:tcW w:w="3471" w:type="dxa"/>
            <w:tcBorders>
              <w:top w:val="single" w:sz="4" w:space="0" w:color="00000A"/>
              <w:left w:val="double" w:sz="4" w:space="0" w:color="00000A"/>
              <w:bottom w:val="doub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Konečný zostatok sociálneho fondu</w:t>
            </w:r>
          </w:p>
        </w:tc>
        <w:tc>
          <w:tcPr>
            <w:tcW w:w="3119"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286</w:t>
            </w:r>
          </w:p>
        </w:tc>
        <w:tc>
          <w:tcPr>
            <w:tcW w:w="3261"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585</w:t>
            </w:r>
          </w:p>
        </w:tc>
      </w:tr>
    </w:tbl>
    <w:p w:rsidR="00C42FC8" w:rsidRDefault="00C42FC8">
      <w:pPr>
        <w:pStyle w:val="TaxEdit"/>
      </w:pPr>
    </w:p>
    <w:p w:rsidR="00C42FC8" w:rsidRDefault="00C42FC8">
      <w:pPr>
        <w:pStyle w:val="TaxEdit"/>
      </w:pPr>
    </w:p>
    <w:p w:rsidR="00C42FC8" w:rsidRDefault="003A6735">
      <w:pPr>
        <w:pStyle w:val="TaxEdit"/>
        <w:ind w:hanging="284"/>
      </w:pPr>
      <w:r>
        <w:t>Informácie k časti G. písm. h) o vydaných dlhopisoch</w:t>
      </w:r>
    </w:p>
    <w:p w:rsidR="00C42FC8" w:rsidRDefault="00C42FC8">
      <w:pPr>
        <w:rPr>
          <w:rFonts w:ascii="Arial Narrow" w:hAnsi="Arial Narrow" w:cs="Arial Narrow"/>
          <w:sz w:val="18"/>
          <w:szCs w:val="18"/>
        </w:rPr>
      </w:pPr>
    </w:p>
    <w:p w:rsidR="00C42FC8" w:rsidRDefault="003A6735">
      <w:pPr>
        <w:rPr>
          <w:rFonts w:ascii="Arial Narrow" w:hAnsi="Arial Narrow" w:cs="Arial Narrow"/>
          <w:sz w:val="18"/>
          <w:szCs w:val="18"/>
        </w:rPr>
      </w:pPr>
      <w:r>
        <w:rPr>
          <w:rFonts w:ascii="Arial Narrow" w:hAnsi="Arial Narrow" w:cs="Arial Narrow"/>
          <w:sz w:val="22"/>
          <w:szCs w:val="22"/>
        </w:rPr>
        <w:t>spoločnosť nevydala v roku 2014 dlhopisy</w:t>
      </w:r>
    </w:p>
    <w:p w:rsidR="00C42FC8" w:rsidRDefault="00C42FC8">
      <w:pPr>
        <w:pStyle w:val="TaxEdit"/>
      </w:pPr>
    </w:p>
    <w:p w:rsidR="00C42FC8" w:rsidRDefault="003A6735">
      <w:pPr>
        <w:pStyle w:val="TaxEdit"/>
      </w:pPr>
      <w:r>
        <w:t>Informácie k časti G. písm. i) o bankových úveroch, pôžičkách a krátkodobých finančných výpomociach</w:t>
      </w:r>
    </w:p>
    <w:p w:rsidR="00C42FC8" w:rsidRDefault="00C42FC8">
      <w:pPr>
        <w:rPr>
          <w:rFonts w:ascii="Arial Narrow" w:hAnsi="Arial Narrow" w:cs="Arial Narrow"/>
          <w:sz w:val="18"/>
          <w:szCs w:val="18"/>
        </w:rPr>
      </w:pPr>
    </w:p>
    <w:p w:rsidR="00C42FC8" w:rsidRDefault="003A6735">
      <w:pPr>
        <w:rPr>
          <w:rFonts w:ascii="Arial" w:hAnsi="Arial" w:cs="Arial"/>
          <w:sz w:val="22"/>
          <w:szCs w:val="22"/>
        </w:rPr>
      </w:pPr>
      <w:r>
        <w:rPr>
          <w:rFonts w:ascii="Arial" w:hAnsi="Arial" w:cs="Arial"/>
          <w:sz w:val="22"/>
          <w:szCs w:val="22"/>
        </w:rPr>
        <w:t>Tabuľka č. 1</w:t>
      </w:r>
    </w:p>
    <w:p w:rsidR="00C42FC8" w:rsidRDefault="00C42FC8">
      <w:pPr>
        <w:rPr>
          <w:rFonts w:ascii="Arial Narrow" w:hAnsi="Arial Narrow" w:cs="Arial Narrow"/>
          <w:sz w:val="18"/>
          <w:szCs w:val="18"/>
        </w:rPr>
      </w:pPr>
    </w:p>
    <w:tbl>
      <w:tblPr>
        <w:tblW w:w="9923" w:type="dxa"/>
        <w:tblInd w:w="-72"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2940"/>
        <w:gridCol w:w="707"/>
        <w:gridCol w:w="886"/>
        <w:gridCol w:w="888"/>
        <w:gridCol w:w="1544"/>
        <w:gridCol w:w="1266"/>
        <w:gridCol w:w="1692"/>
      </w:tblGrid>
      <w:tr w:rsidR="00C42FC8">
        <w:trPr>
          <w:cantSplit/>
          <w:trHeight w:val="345"/>
        </w:trPr>
        <w:tc>
          <w:tcPr>
            <w:tcW w:w="2976" w:type="dxa"/>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ind w:left="1078" w:hanging="1078"/>
              <w:jc w:val="center"/>
              <w:rPr>
                <w:rFonts w:ascii="Arial Narrow" w:hAnsi="Arial Narrow" w:cs="Arial Narrow"/>
                <w:b/>
                <w:bCs/>
                <w:sz w:val="18"/>
                <w:szCs w:val="18"/>
              </w:rPr>
            </w:pPr>
            <w:r>
              <w:rPr>
                <w:rFonts w:ascii="Arial Narrow" w:hAnsi="Arial Narrow" w:cs="Arial Narrow"/>
                <w:b/>
                <w:bCs/>
                <w:sz w:val="18"/>
                <w:szCs w:val="18"/>
              </w:rPr>
              <w:t>Názov položky</w:t>
            </w:r>
          </w:p>
        </w:tc>
        <w:tc>
          <w:tcPr>
            <w:tcW w:w="710" w:type="dxa"/>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Mena</w:t>
            </w:r>
          </w:p>
        </w:tc>
        <w:tc>
          <w:tcPr>
            <w:tcW w:w="851" w:type="dxa"/>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Úrok</w:t>
            </w:r>
          </w:p>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p. a.</w:t>
            </w:r>
          </w:p>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v %</w:t>
            </w:r>
          </w:p>
        </w:tc>
        <w:tc>
          <w:tcPr>
            <w:tcW w:w="850" w:type="dxa"/>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Dátum</w:t>
            </w:r>
          </w:p>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splatnosti</w:t>
            </w:r>
          </w:p>
        </w:tc>
        <w:tc>
          <w:tcPr>
            <w:tcW w:w="1559" w:type="dxa"/>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Suma istiny</w:t>
            </w:r>
          </w:p>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v príslušnej mene</w:t>
            </w:r>
          </w:p>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za bežné účtovné</w:t>
            </w:r>
          </w:p>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obdobie</w:t>
            </w:r>
          </w:p>
        </w:tc>
        <w:tc>
          <w:tcPr>
            <w:tcW w:w="1276" w:type="dxa"/>
            <w:tcBorders>
              <w:top w:val="double" w:sz="4" w:space="0" w:color="00000A"/>
              <w:left w:val="single" w:sz="4" w:space="0" w:color="00000A"/>
              <w:bottom w:val="single" w:sz="4" w:space="0" w:color="00000A"/>
              <w:right w:val="single" w:sz="4" w:space="0" w:color="00000A"/>
            </w:tcBorders>
            <w:shd w:val="clear" w:color="auto" w:fill="FFFFFF"/>
            <w:tcMar>
              <w:left w:w="79" w:type="dxa"/>
            </w:tcMa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Suma istiny v eurách</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za bežné účtovné obdobie</w:t>
            </w:r>
          </w:p>
        </w:tc>
        <w:tc>
          <w:tcPr>
            <w:tcW w:w="1700" w:type="dxa"/>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Suma istiny</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v príslušnej mene</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za bezprostredne</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predchádzajúce</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účtovné obdobie</w:t>
            </w:r>
          </w:p>
        </w:tc>
      </w:tr>
      <w:tr w:rsidR="00C42FC8">
        <w:trPr>
          <w:trHeight w:val="397"/>
        </w:trPr>
        <w:tc>
          <w:tcPr>
            <w:tcW w:w="2976"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pStyle w:val="Nadpis1"/>
              <w:jc w:val="center"/>
            </w:pPr>
            <w:r>
              <w:t>a</w:t>
            </w:r>
          </w:p>
        </w:tc>
        <w:tc>
          <w:tcPr>
            <w:tcW w:w="71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b</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c</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d</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e</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f</w:t>
            </w: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g</w:t>
            </w:r>
          </w:p>
        </w:tc>
      </w:tr>
      <w:tr w:rsidR="00C42FC8">
        <w:trPr>
          <w:trHeight w:val="397"/>
        </w:trPr>
        <w:tc>
          <w:tcPr>
            <w:tcW w:w="9922" w:type="dxa"/>
            <w:gridSpan w:val="7"/>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Dlhodobé bankové úvery</w:t>
            </w:r>
          </w:p>
        </w:tc>
      </w:tr>
      <w:tr w:rsidR="00C42FC8">
        <w:trPr>
          <w:trHeight w:val="397"/>
        </w:trPr>
        <w:tc>
          <w:tcPr>
            <w:tcW w:w="2976"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r>
              <w:rPr>
                <w:rFonts w:ascii="Calibri" w:hAnsi="Calibri" w:cs="Calibri"/>
                <w:sz w:val="18"/>
                <w:szCs w:val="18"/>
                <w:lang w:eastAsia="sk-SK"/>
              </w:rPr>
              <w:t>Tatra banka dlhodobý úver</w:t>
            </w:r>
          </w:p>
        </w:tc>
        <w:tc>
          <w:tcPr>
            <w:tcW w:w="71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EUR</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rPr>
                <w:rFonts w:ascii="Calibri" w:hAnsi="Calibri" w:cs="Calibri"/>
                <w:sz w:val="14"/>
                <w:szCs w:val="14"/>
                <w:lang w:eastAsia="sk-SK"/>
              </w:rPr>
            </w:pPr>
            <w:r>
              <w:rPr>
                <w:rFonts w:ascii="Calibri" w:hAnsi="Calibri" w:cs="Calibri"/>
                <w:sz w:val="14"/>
                <w:szCs w:val="14"/>
                <w:lang w:eastAsia="sk-SK"/>
              </w:rPr>
              <w:t>1m</w:t>
            </w:r>
          </w:p>
          <w:p w:rsidR="00C42FC8" w:rsidRDefault="003A6735">
            <w:pPr>
              <w:jc w:val="center"/>
              <w:rPr>
                <w:rFonts w:ascii="Arial Narrow" w:hAnsi="Arial Narrow" w:cs="Arial Narrow"/>
                <w:sz w:val="18"/>
                <w:szCs w:val="18"/>
              </w:rPr>
            </w:pPr>
            <w:r>
              <w:rPr>
                <w:rFonts w:ascii="Calibri" w:hAnsi="Calibri" w:cs="Calibri"/>
                <w:sz w:val="14"/>
                <w:szCs w:val="14"/>
                <w:lang w:eastAsia="sk-SK"/>
              </w:rPr>
              <w:t>Euribor+4,42</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16.6.2014</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0</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tcPr>
          <w:p w:rsidR="00C42FC8" w:rsidRDefault="00C42FC8">
            <w:pPr>
              <w:jc w:val="center"/>
              <w:rPr>
                <w:rFonts w:ascii="Arial Narrow" w:hAnsi="Arial Narrow" w:cs="Arial Narrow"/>
                <w:sz w:val="18"/>
                <w:szCs w:val="18"/>
              </w:rPr>
            </w:pPr>
          </w:p>
          <w:p w:rsidR="00C42FC8" w:rsidRDefault="003A6735">
            <w:pPr>
              <w:jc w:val="center"/>
              <w:rPr>
                <w:rFonts w:ascii="Arial Narrow" w:hAnsi="Arial Narrow" w:cs="Arial Narrow"/>
                <w:sz w:val="18"/>
                <w:szCs w:val="18"/>
              </w:rPr>
            </w:pPr>
            <w:r>
              <w:rPr>
                <w:rFonts w:ascii="Arial Narrow" w:hAnsi="Arial Narrow" w:cs="Arial Narrow"/>
                <w:sz w:val="18"/>
                <w:szCs w:val="18"/>
              </w:rPr>
              <w:t>0</w:t>
            </w: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165000</w:t>
            </w:r>
          </w:p>
        </w:tc>
      </w:tr>
      <w:tr w:rsidR="00C42FC8">
        <w:trPr>
          <w:trHeight w:val="397"/>
        </w:trPr>
        <w:tc>
          <w:tcPr>
            <w:tcW w:w="2976"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Dlhodobý úver SZRB</w:t>
            </w:r>
          </w:p>
        </w:tc>
        <w:tc>
          <w:tcPr>
            <w:tcW w:w="71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EUR</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6"/>
                <w:szCs w:val="16"/>
              </w:rPr>
            </w:pPr>
            <w:r>
              <w:rPr>
                <w:rFonts w:ascii="Arial Narrow" w:hAnsi="Arial Narrow" w:cs="Arial Narrow"/>
                <w:sz w:val="16"/>
                <w:szCs w:val="16"/>
              </w:rPr>
              <w:t>2,5 %</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21.3.2016</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26920</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26920</w:t>
            </w: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0</w:t>
            </w:r>
          </w:p>
        </w:tc>
      </w:tr>
      <w:tr w:rsidR="00C42FC8">
        <w:trPr>
          <w:trHeight w:val="397"/>
        </w:trPr>
        <w:tc>
          <w:tcPr>
            <w:tcW w:w="2976"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Krátkodobé bankové úvery</w:t>
            </w:r>
          </w:p>
        </w:tc>
        <w:tc>
          <w:tcPr>
            <w:tcW w:w="710" w:type="dxa"/>
            <w:tcBorders>
              <w:top w:val="single" w:sz="4" w:space="0" w:color="00000A"/>
              <w:left w:val="single" w:sz="4" w:space="0" w:color="00000A"/>
              <w:bottom w:val="single" w:sz="4" w:space="0" w:color="00000A"/>
              <w:right w:val="single" w:sz="4" w:space="0" w:color="00000A"/>
            </w:tcBorders>
            <w:shd w:val="clear" w:color="auto" w:fill="auto"/>
            <w:tcMar>
              <w:left w:w="79" w:type="dxa"/>
            </w:tcMar>
          </w:tcPr>
          <w:p w:rsidR="00C42FC8" w:rsidRDefault="00C42FC8">
            <w:pPr>
              <w:jc w:val="center"/>
              <w:rPr>
                <w:rFonts w:ascii="Arial Narrow" w:hAnsi="Arial Narrow" w:cs="Arial Narrow"/>
                <w:sz w:val="18"/>
                <w:szCs w:val="18"/>
              </w:rPr>
            </w:pPr>
          </w:p>
        </w:tc>
        <w:tc>
          <w:tcPr>
            <w:tcW w:w="851"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0"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97"/>
        </w:trPr>
        <w:tc>
          <w:tcPr>
            <w:tcW w:w="2976"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úver SZRB</w:t>
            </w:r>
          </w:p>
        </w:tc>
        <w:tc>
          <w:tcPr>
            <w:tcW w:w="71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EUR</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2,5%</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21.12.2015</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17080</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17080</w:t>
            </w: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0</w:t>
            </w:r>
          </w:p>
        </w:tc>
      </w:tr>
      <w:tr w:rsidR="00C42FC8">
        <w:trPr>
          <w:trHeight w:val="397"/>
        </w:trPr>
        <w:tc>
          <w:tcPr>
            <w:tcW w:w="2976"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Calibri" w:hAnsi="Calibri" w:cs="Calibri"/>
                <w:sz w:val="18"/>
                <w:szCs w:val="18"/>
                <w:lang w:eastAsia="sk-SK"/>
              </w:rPr>
              <w:t xml:space="preserve">Tatra banka </w:t>
            </w:r>
            <w:proofErr w:type="spellStart"/>
            <w:r>
              <w:rPr>
                <w:rFonts w:ascii="Calibri" w:hAnsi="Calibri" w:cs="Calibri"/>
                <w:sz w:val="18"/>
                <w:szCs w:val="18"/>
                <w:lang w:eastAsia="sk-SK"/>
              </w:rPr>
              <w:t>kontokorent</w:t>
            </w:r>
            <w:proofErr w:type="spellEnd"/>
          </w:p>
        </w:tc>
        <w:tc>
          <w:tcPr>
            <w:tcW w:w="71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EUR</w:t>
            </w:r>
          </w:p>
        </w:tc>
        <w:tc>
          <w:tcPr>
            <w:tcW w:w="851"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rPr>
                <w:rFonts w:ascii="Calibri" w:hAnsi="Calibri" w:cs="Calibri"/>
                <w:sz w:val="14"/>
                <w:szCs w:val="14"/>
                <w:lang w:eastAsia="sk-SK"/>
              </w:rPr>
            </w:pPr>
            <w:r>
              <w:rPr>
                <w:rFonts w:ascii="Calibri" w:hAnsi="Calibri" w:cs="Calibri"/>
                <w:sz w:val="14"/>
                <w:szCs w:val="14"/>
                <w:lang w:eastAsia="sk-SK"/>
              </w:rPr>
              <w:t>1m</w:t>
            </w:r>
          </w:p>
          <w:p w:rsidR="00C42FC8" w:rsidRDefault="003A6735">
            <w:pPr>
              <w:jc w:val="center"/>
              <w:rPr>
                <w:rFonts w:ascii="Arial Narrow" w:hAnsi="Arial Narrow" w:cs="Arial Narrow"/>
                <w:sz w:val="18"/>
                <w:szCs w:val="18"/>
              </w:rPr>
            </w:pPr>
            <w:r>
              <w:rPr>
                <w:rFonts w:ascii="Calibri" w:hAnsi="Calibri" w:cs="Calibri"/>
                <w:sz w:val="14"/>
                <w:szCs w:val="14"/>
                <w:lang w:eastAsia="sk-SK"/>
              </w:rPr>
              <w:t>Euribor+3,50</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31.12.2014</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79529</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79529</w:t>
            </w: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96697</w:t>
            </w:r>
          </w:p>
        </w:tc>
      </w:tr>
      <w:tr w:rsidR="00C42FC8">
        <w:trPr>
          <w:trHeight w:val="397"/>
        </w:trPr>
        <w:tc>
          <w:tcPr>
            <w:tcW w:w="2976" w:type="dxa"/>
            <w:tcBorders>
              <w:top w:val="single" w:sz="4" w:space="0" w:color="00000A"/>
              <w:left w:val="double" w:sz="4" w:space="0" w:color="00000A"/>
              <w:bottom w:val="double" w:sz="4" w:space="0" w:color="00000A"/>
              <w:right w:val="single" w:sz="4" w:space="0" w:color="00000A"/>
            </w:tcBorders>
            <w:shd w:val="clear" w:color="auto" w:fill="auto"/>
            <w:tcMar>
              <w:left w:w="69" w:type="dxa"/>
            </w:tcMar>
            <w:vAlign w:val="center"/>
          </w:tcPr>
          <w:p w:rsidR="00C42FC8" w:rsidRDefault="003A6735">
            <w:r>
              <w:rPr>
                <w:rFonts w:ascii="Calibri" w:hAnsi="Calibri" w:cs="Calibri"/>
                <w:sz w:val="18"/>
                <w:szCs w:val="18"/>
                <w:lang w:eastAsia="sk-SK"/>
              </w:rPr>
              <w:t xml:space="preserve">kreditná karta </w:t>
            </w:r>
            <w:proofErr w:type="spellStart"/>
            <w:r>
              <w:rPr>
                <w:rFonts w:ascii="Calibri" w:hAnsi="Calibri" w:cs="Calibri"/>
                <w:sz w:val="18"/>
                <w:szCs w:val="18"/>
                <w:lang w:eastAsia="sk-SK"/>
              </w:rPr>
              <w:t>UniCredit</w:t>
            </w:r>
            <w:proofErr w:type="spellEnd"/>
          </w:p>
        </w:tc>
        <w:tc>
          <w:tcPr>
            <w:tcW w:w="710"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EUR</w:t>
            </w:r>
          </w:p>
        </w:tc>
        <w:tc>
          <w:tcPr>
            <w:tcW w:w="851"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rPr>
                <w:rFonts w:ascii="Calibri" w:hAnsi="Calibri" w:cs="Calibri"/>
                <w:sz w:val="14"/>
                <w:szCs w:val="14"/>
                <w:lang w:eastAsia="sk-SK"/>
              </w:rPr>
            </w:pPr>
            <w:r>
              <w:rPr>
                <w:rFonts w:ascii="Calibri" w:hAnsi="Calibri" w:cs="Calibri"/>
                <w:sz w:val="14"/>
                <w:szCs w:val="14"/>
                <w:lang w:eastAsia="sk-SK"/>
              </w:rPr>
              <w:t xml:space="preserve">45 dní </w:t>
            </w:r>
            <w:proofErr w:type="spellStart"/>
            <w:r>
              <w:rPr>
                <w:rFonts w:ascii="Calibri" w:hAnsi="Calibri" w:cs="Calibri"/>
                <w:sz w:val="14"/>
                <w:szCs w:val="14"/>
                <w:lang w:eastAsia="sk-SK"/>
              </w:rPr>
              <w:t>bezurocne</w:t>
            </w:r>
            <w:proofErr w:type="spellEnd"/>
            <w:r>
              <w:rPr>
                <w:rFonts w:ascii="Calibri" w:hAnsi="Calibri" w:cs="Calibri"/>
                <w:sz w:val="14"/>
                <w:szCs w:val="14"/>
                <w:lang w:eastAsia="sk-SK"/>
              </w:rPr>
              <w:t xml:space="preserve"> obdobie 17,7 %</w:t>
            </w:r>
          </w:p>
        </w:tc>
        <w:tc>
          <w:tcPr>
            <w:tcW w:w="850"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pPr>
            <w:r>
              <w:rPr>
                <w:rFonts w:ascii="Arial Narrow" w:hAnsi="Arial Narrow" w:cs="Arial Narrow"/>
                <w:sz w:val="18"/>
                <w:szCs w:val="18"/>
              </w:rPr>
              <w:t>15.deň v mesiaci</w:t>
            </w:r>
          </w:p>
        </w:tc>
        <w:tc>
          <w:tcPr>
            <w:tcW w:w="1559"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1999</w:t>
            </w:r>
          </w:p>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1999</w:t>
            </w:r>
          </w:p>
        </w:tc>
        <w:tc>
          <w:tcPr>
            <w:tcW w:w="1700"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0</w:t>
            </w:r>
          </w:p>
        </w:tc>
      </w:tr>
    </w:tbl>
    <w:p w:rsidR="00C42FC8" w:rsidRDefault="00C42FC8">
      <w:pPr>
        <w:rPr>
          <w:rFonts w:ascii="Arial" w:hAnsi="Arial" w:cs="Arial"/>
          <w:sz w:val="22"/>
          <w:szCs w:val="22"/>
        </w:rPr>
      </w:pPr>
    </w:p>
    <w:p w:rsidR="00C42FC8" w:rsidRDefault="003A6735">
      <w:pPr>
        <w:rPr>
          <w:rFonts w:ascii="Arial" w:hAnsi="Arial" w:cs="Arial"/>
          <w:sz w:val="22"/>
          <w:szCs w:val="22"/>
        </w:rPr>
      </w:pPr>
      <w:r>
        <w:rPr>
          <w:rFonts w:ascii="Arial" w:hAnsi="Arial" w:cs="Arial"/>
          <w:sz w:val="22"/>
          <w:szCs w:val="22"/>
        </w:rPr>
        <w:t>Tabuľka č. 2</w:t>
      </w:r>
    </w:p>
    <w:p w:rsidR="00C42FC8" w:rsidRDefault="00C42FC8">
      <w:pPr>
        <w:rPr>
          <w:rFonts w:ascii="Arial Narrow" w:hAnsi="Arial Narrow" w:cs="Arial Narrow"/>
          <w:sz w:val="18"/>
          <w:szCs w:val="18"/>
        </w:rPr>
      </w:pPr>
    </w:p>
    <w:tbl>
      <w:tblPr>
        <w:tblW w:w="9924" w:type="dxa"/>
        <w:tblInd w:w="-72"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2978"/>
        <w:gridCol w:w="709"/>
        <w:gridCol w:w="850"/>
        <w:gridCol w:w="993"/>
        <w:gridCol w:w="1417"/>
        <w:gridCol w:w="1418"/>
        <w:gridCol w:w="1559"/>
      </w:tblGrid>
      <w:tr w:rsidR="00C42FC8">
        <w:trPr>
          <w:cantSplit/>
          <w:trHeight w:val="345"/>
        </w:trPr>
        <w:tc>
          <w:tcPr>
            <w:tcW w:w="2977" w:type="dxa"/>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ind w:left="1078" w:hanging="1078"/>
              <w:jc w:val="center"/>
              <w:rPr>
                <w:rFonts w:ascii="Arial Narrow" w:hAnsi="Arial Narrow" w:cs="Arial Narrow"/>
                <w:b/>
                <w:bCs/>
                <w:sz w:val="18"/>
                <w:szCs w:val="18"/>
              </w:rPr>
            </w:pPr>
            <w:r>
              <w:rPr>
                <w:rFonts w:ascii="Arial Narrow" w:hAnsi="Arial Narrow" w:cs="Arial Narrow"/>
                <w:b/>
                <w:bCs/>
                <w:sz w:val="18"/>
                <w:szCs w:val="18"/>
              </w:rPr>
              <w:t>Názov položky</w:t>
            </w:r>
          </w:p>
        </w:tc>
        <w:tc>
          <w:tcPr>
            <w:tcW w:w="709" w:type="dxa"/>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Mena</w:t>
            </w:r>
          </w:p>
        </w:tc>
        <w:tc>
          <w:tcPr>
            <w:tcW w:w="850" w:type="dxa"/>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Úrok</w:t>
            </w:r>
          </w:p>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p. a.</w:t>
            </w:r>
          </w:p>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v %</w:t>
            </w:r>
          </w:p>
        </w:tc>
        <w:tc>
          <w:tcPr>
            <w:tcW w:w="993" w:type="dxa"/>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Dátum</w:t>
            </w:r>
          </w:p>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splatnosti</w:t>
            </w:r>
          </w:p>
        </w:tc>
        <w:tc>
          <w:tcPr>
            <w:tcW w:w="1417" w:type="dxa"/>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Suma istiny</w:t>
            </w:r>
          </w:p>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v príslušnej mene</w:t>
            </w:r>
          </w:p>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za bežné účtovné</w:t>
            </w:r>
          </w:p>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obdobie</w:t>
            </w:r>
          </w:p>
        </w:tc>
        <w:tc>
          <w:tcPr>
            <w:tcW w:w="1418" w:type="dxa"/>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ind w:firstLine="354"/>
              <w:jc w:val="center"/>
              <w:rPr>
                <w:rFonts w:ascii="Arial Narrow" w:hAnsi="Arial Narrow" w:cs="Arial Narrow"/>
                <w:b/>
                <w:bCs/>
                <w:sz w:val="18"/>
                <w:szCs w:val="18"/>
              </w:rPr>
            </w:pPr>
            <w:r>
              <w:rPr>
                <w:rFonts w:ascii="Arial Narrow" w:hAnsi="Arial Narrow" w:cs="Arial Narrow"/>
                <w:b/>
                <w:bCs/>
                <w:sz w:val="18"/>
                <w:szCs w:val="18"/>
              </w:rPr>
              <w:t>Suma istiny v eurách</w:t>
            </w:r>
          </w:p>
          <w:p w:rsidR="00C42FC8" w:rsidRDefault="003A6735">
            <w:pPr>
              <w:ind w:firstLine="354"/>
              <w:jc w:val="center"/>
              <w:rPr>
                <w:rFonts w:ascii="Arial Narrow" w:hAnsi="Arial Narrow" w:cs="Arial Narrow"/>
                <w:b/>
                <w:bCs/>
                <w:sz w:val="18"/>
                <w:szCs w:val="18"/>
              </w:rPr>
            </w:pPr>
            <w:r>
              <w:rPr>
                <w:rFonts w:ascii="Arial Narrow" w:hAnsi="Arial Narrow" w:cs="Arial Narrow"/>
                <w:b/>
                <w:bCs/>
                <w:sz w:val="18"/>
                <w:szCs w:val="18"/>
              </w:rPr>
              <w:t>za bežné účtovné obdobie</w:t>
            </w:r>
          </w:p>
        </w:tc>
        <w:tc>
          <w:tcPr>
            <w:tcW w:w="1559" w:type="dxa"/>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Suma istiny</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v príslušnej mene</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za bezprostredne</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predchádzajúce</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účtovné obdobie</w:t>
            </w:r>
          </w:p>
        </w:tc>
      </w:tr>
      <w:tr w:rsidR="00C42FC8">
        <w:trPr>
          <w:trHeight w:val="397"/>
        </w:trPr>
        <w:tc>
          <w:tcPr>
            <w:tcW w:w="297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pStyle w:val="Nadpis1"/>
              <w:jc w:val="center"/>
            </w:pPr>
            <w:r>
              <w:t>a</w:t>
            </w: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b</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c</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d</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e</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ind w:firstLine="354"/>
              <w:jc w:val="center"/>
              <w:rPr>
                <w:rFonts w:ascii="Arial Narrow" w:hAnsi="Arial Narrow" w:cs="Arial Narrow"/>
                <w:sz w:val="18"/>
                <w:szCs w:val="18"/>
              </w:rPr>
            </w:pPr>
            <w:r>
              <w:rPr>
                <w:rFonts w:ascii="Arial Narrow" w:hAnsi="Arial Narrow" w:cs="Arial Narrow"/>
                <w:sz w:val="18"/>
                <w:szCs w:val="18"/>
              </w:rPr>
              <w:t>f</w:t>
            </w:r>
          </w:p>
        </w:tc>
        <w:tc>
          <w:tcPr>
            <w:tcW w:w="1559"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g</w:t>
            </w:r>
          </w:p>
        </w:tc>
      </w:tr>
      <w:tr w:rsidR="00C42FC8">
        <w:trPr>
          <w:trHeight w:val="397"/>
        </w:trPr>
        <w:tc>
          <w:tcPr>
            <w:tcW w:w="9923" w:type="dxa"/>
            <w:gridSpan w:val="7"/>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ind w:firstLine="354"/>
              <w:rPr>
                <w:rFonts w:ascii="Arial Narrow" w:hAnsi="Arial Narrow" w:cs="Arial Narrow"/>
                <w:b/>
                <w:bCs/>
                <w:sz w:val="18"/>
                <w:szCs w:val="18"/>
              </w:rPr>
            </w:pPr>
            <w:r>
              <w:rPr>
                <w:rFonts w:ascii="Arial Narrow" w:hAnsi="Arial Narrow" w:cs="Arial Narrow"/>
                <w:b/>
                <w:bCs/>
                <w:sz w:val="18"/>
                <w:szCs w:val="18"/>
              </w:rPr>
              <w:t>Dlhodobé pôžičky</w:t>
            </w:r>
          </w:p>
        </w:tc>
      </w:tr>
      <w:tr w:rsidR="00C42FC8">
        <w:trPr>
          <w:trHeight w:val="397"/>
        </w:trPr>
        <w:tc>
          <w:tcPr>
            <w:tcW w:w="297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VUB LEASING- UVER  JUMPY 1 TN852DY</w:t>
            </w: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EUR</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Calibri" w:hAnsi="Calibri" w:cs="Calibri"/>
                <w:sz w:val="18"/>
                <w:szCs w:val="18"/>
                <w:lang w:eastAsia="sk-SK"/>
              </w:rPr>
              <w:t>8,5956%</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Calibri" w:hAnsi="Calibri" w:cs="Calibri"/>
                <w:sz w:val="18"/>
                <w:szCs w:val="18"/>
                <w:lang w:eastAsia="sk-SK"/>
              </w:rPr>
              <w:t>10.12.2016</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3363</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3363</w:t>
            </w:r>
          </w:p>
        </w:tc>
        <w:tc>
          <w:tcPr>
            <w:tcW w:w="1559"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9285</w:t>
            </w:r>
          </w:p>
        </w:tc>
      </w:tr>
      <w:tr w:rsidR="00C42FC8">
        <w:trPr>
          <w:trHeight w:val="397"/>
        </w:trPr>
        <w:tc>
          <w:tcPr>
            <w:tcW w:w="297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VUB LEASING- uver JUMPY 2 - TN 676EA</w:t>
            </w: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EUR</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Calibri" w:hAnsi="Calibri" w:cs="Calibri"/>
                <w:sz w:val="18"/>
                <w:szCs w:val="18"/>
                <w:lang w:eastAsia="sk-SK"/>
              </w:rPr>
              <w:t>8,5915%</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Calibri" w:hAnsi="Calibri" w:cs="Calibri"/>
                <w:sz w:val="18"/>
                <w:szCs w:val="18"/>
                <w:lang w:eastAsia="sk-SK"/>
              </w:rPr>
              <w:t>19.03.2017</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4198</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4198</w:t>
            </w:r>
          </w:p>
        </w:tc>
        <w:tc>
          <w:tcPr>
            <w:tcW w:w="1559"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10271</w:t>
            </w:r>
          </w:p>
        </w:tc>
      </w:tr>
      <w:tr w:rsidR="00C42FC8">
        <w:trPr>
          <w:trHeight w:val="397"/>
        </w:trPr>
        <w:tc>
          <w:tcPr>
            <w:tcW w:w="297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79" w:type="dxa"/>
            </w:tcMar>
          </w:tcPr>
          <w:p w:rsidR="00C42FC8" w:rsidRDefault="00C42FC8">
            <w:pPr>
              <w:ind w:firstLine="354"/>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97"/>
        </w:trPr>
        <w:tc>
          <w:tcPr>
            <w:tcW w:w="9923" w:type="dxa"/>
            <w:gridSpan w:val="7"/>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ind w:firstLine="354"/>
              <w:rPr>
                <w:rFonts w:ascii="Arial Narrow" w:hAnsi="Arial Narrow" w:cs="Arial Narrow"/>
                <w:sz w:val="18"/>
                <w:szCs w:val="18"/>
              </w:rPr>
            </w:pPr>
            <w:r>
              <w:rPr>
                <w:rFonts w:ascii="Arial Narrow" w:hAnsi="Arial Narrow" w:cs="Arial Narrow"/>
                <w:b/>
                <w:bCs/>
                <w:sz w:val="18"/>
                <w:szCs w:val="18"/>
              </w:rPr>
              <w:t>Krátkodobé pôžičky</w:t>
            </w:r>
          </w:p>
        </w:tc>
      </w:tr>
      <w:tr w:rsidR="00C42FC8">
        <w:trPr>
          <w:trHeight w:val="397"/>
        </w:trPr>
        <w:tc>
          <w:tcPr>
            <w:tcW w:w="297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VUB LEASING- UVER  JUMPY 1 TN852DY</w:t>
            </w: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EUR</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Calibri" w:hAnsi="Calibri" w:cs="Calibri"/>
                <w:sz w:val="18"/>
                <w:szCs w:val="18"/>
                <w:lang w:eastAsia="sk-SK"/>
              </w:rPr>
              <w:t>8,5956%</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31.12.2015</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3087</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3087</w:t>
            </w:r>
          </w:p>
        </w:tc>
        <w:tc>
          <w:tcPr>
            <w:tcW w:w="1559"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97"/>
        </w:trPr>
        <w:tc>
          <w:tcPr>
            <w:tcW w:w="297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VUB LEASING- uver JUMPY 2 - TN 676EA</w:t>
            </w: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EUR</w:t>
            </w: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Calibri" w:hAnsi="Calibri" w:cs="Calibri"/>
                <w:sz w:val="18"/>
                <w:szCs w:val="18"/>
                <w:lang w:eastAsia="sk-SK"/>
              </w:rPr>
              <w:t>8,5915%</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31.12.2015</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3050</w:t>
            </w: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3050</w:t>
            </w:r>
          </w:p>
        </w:tc>
        <w:tc>
          <w:tcPr>
            <w:tcW w:w="1559"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97"/>
        </w:trPr>
        <w:tc>
          <w:tcPr>
            <w:tcW w:w="297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79" w:type="dxa"/>
            </w:tcMar>
          </w:tcPr>
          <w:p w:rsidR="00C42FC8" w:rsidRDefault="00C42FC8">
            <w:pPr>
              <w:ind w:firstLine="354"/>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97"/>
        </w:trPr>
        <w:tc>
          <w:tcPr>
            <w:tcW w:w="9923" w:type="dxa"/>
            <w:gridSpan w:val="7"/>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ind w:firstLine="354"/>
              <w:rPr>
                <w:rFonts w:ascii="Arial Narrow" w:hAnsi="Arial Narrow" w:cs="Arial Narrow"/>
                <w:b/>
                <w:bCs/>
                <w:sz w:val="18"/>
                <w:szCs w:val="18"/>
              </w:rPr>
            </w:pPr>
            <w:r>
              <w:rPr>
                <w:rFonts w:ascii="Arial Narrow" w:hAnsi="Arial Narrow" w:cs="Arial Narrow"/>
                <w:b/>
                <w:bCs/>
                <w:sz w:val="18"/>
                <w:szCs w:val="18"/>
              </w:rPr>
              <w:t>Krátkodobé finančné výpomoci</w:t>
            </w:r>
          </w:p>
        </w:tc>
      </w:tr>
      <w:tr w:rsidR="00C42FC8">
        <w:trPr>
          <w:trHeight w:val="397"/>
        </w:trPr>
        <w:tc>
          <w:tcPr>
            <w:tcW w:w="297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70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79" w:type="dxa"/>
            </w:tcMar>
          </w:tcPr>
          <w:p w:rsidR="00C42FC8" w:rsidRDefault="00C42FC8">
            <w:pPr>
              <w:ind w:firstLine="354"/>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97"/>
        </w:trPr>
        <w:tc>
          <w:tcPr>
            <w:tcW w:w="2977" w:type="dxa"/>
            <w:tcBorders>
              <w:top w:val="single" w:sz="4" w:space="0" w:color="00000A"/>
              <w:left w:val="double" w:sz="4" w:space="0" w:color="00000A"/>
              <w:bottom w:val="doub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709"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850"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7"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8" w:type="dxa"/>
            <w:tcBorders>
              <w:top w:val="single" w:sz="4" w:space="0" w:color="00000A"/>
              <w:left w:val="single" w:sz="4" w:space="0" w:color="00000A"/>
              <w:bottom w:val="double" w:sz="4" w:space="0" w:color="00000A"/>
              <w:right w:val="single" w:sz="4" w:space="0" w:color="00000A"/>
            </w:tcBorders>
            <w:shd w:val="clear" w:color="auto" w:fill="auto"/>
            <w:tcMar>
              <w:left w:w="79" w:type="dxa"/>
            </w:tcMar>
          </w:tcPr>
          <w:p w:rsidR="00C42FC8" w:rsidRDefault="00C42FC8">
            <w:pPr>
              <w:ind w:firstLine="354"/>
              <w:jc w:val="center"/>
              <w:rPr>
                <w:rFonts w:ascii="Arial Narrow" w:hAnsi="Arial Narrow" w:cs="Arial Narrow"/>
                <w:sz w:val="18"/>
                <w:szCs w:val="18"/>
              </w:rPr>
            </w:pPr>
          </w:p>
        </w:tc>
        <w:tc>
          <w:tcPr>
            <w:tcW w:w="1559"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bl>
    <w:p w:rsidR="00C42FC8" w:rsidRDefault="00C42FC8">
      <w:pPr>
        <w:rPr>
          <w:rFonts w:ascii="Arial Narrow" w:hAnsi="Arial Narrow" w:cs="Arial Narrow"/>
          <w:sz w:val="18"/>
          <w:szCs w:val="18"/>
        </w:rPr>
      </w:pPr>
    </w:p>
    <w:p w:rsidR="00C42FC8" w:rsidRDefault="003A6735">
      <w:pPr>
        <w:pStyle w:val="TaxEdit"/>
        <w:ind w:hanging="284"/>
      </w:pPr>
      <w:r>
        <w:t>Informácie k časti G. písm. k) o významných položkách derivátov za bežné účtovné obdobie</w:t>
      </w:r>
    </w:p>
    <w:p w:rsidR="00C42FC8" w:rsidRDefault="003A6735">
      <w:pPr>
        <w:rPr>
          <w:rFonts w:ascii="Arial Narrow" w:hAnsi="Arial Narrow" w:cs="Arial Narrow"/>
          <w:sz w:val="18"/>
          <w:szCs w:val="18"/>
        </w:rPr>
      </w:pPr>
      <w:r>
        <w:rPr>
          <w:rFonts w:ascii="Arial Narrow" w:hAnsi="Arial Narrow" w:cs="Arial Narrow"/>
          <w:sz w:val="22"/>
          <w:szCs w:val="22"/>
        </w:rPr>
        <w:t>spoločnosť neúčtuje o derivátoch</w:t>
      </w:r>
    </w:p>
    <w:p w:rsidR="00C42FC8" w:rsidRDefault="00C42FC8">
      <w:pPr>
        <w:rPr>
          <w:rFonts w:ascii="Arial Narrow" w:hAnsi="Arial Narrow" w:cs="Arial Narrow"/>
          <w:sz w:val="18"/>
          <w:szCs w:val="18"/>
        </w:rPr>
      </w:pPr>
    </w:p>
    <w:p w:rsidR="00C42FC8" w:rsidRDefault="003A6735">
      <w:pPr>
        <w:pStyle w:val="TaxEdit"/>
        <w:ind w:hanging="284"/>
      </w:pPr>
      <w:r>
        <w:t>Informácie k časti G. písm. m) o majetku prenajatom formou finančného prenájmu</w:t>
      </w:r>
    </w:p>
    <w:p w:rsidR="00C42FC8" w:rsidRDefault="003A6735">
      <w:pPr>
        <w:rPr>
          <w:rFonts w:ascii="Arial Narrow" w:hAnsi="Arial Narrow" w:cs="Arial Narrow"/>
          <w:sz w:val="18"/>
          <w:szCs w:val="18"/>
        </w:rPr>
      </w:pPr>
      <w:r>
        <w:rPr>
          <w:rFonts w:ascii="Arial Narrow" w:hAnsi="Arial Narrow" w:cs="Arial Narrow"/>
          <w:sz w:val="22"/>
          <w:szCs w:val="22"/>
        </w:rPr>
        <w:t>spoločnosť neuskutočnila finančný prenájom</w:t>
      </w:r>
    </w:p>
    <w:p w:rsidR="00C42FC8" w:rsidRDefault="00C42FC8">
      <w:pPr>
        <w:pStyle w:val="TaxEdit"/>
        <w:ind w:hanging="284"/>
        <w:rPr>
          <w:rFonts w:ascii="Arial Narrow" w:hAnsi="Arial Narrow" w:cs="Arial Narrow"/>
          <w:sz w:val="18"/>
          <w:szCs w:val="18"/>
        </w:rPr>
      </w:pPr>
    </w:p>
    <w:p w:rsidR="00C42FC8" w:rsidRDefault="00C42FC8">
      <w:pPr>
        <w:pStyle w:val="TaxEdit"/>
        <w:ind w:hanging="284"/>
        <w:rPr>
          <w:rFonts w:ascii="Arial Narrow" w:hAnsi="Arial Narrow" w:cs="Arial Narrow"/>
          <w:sz w:val="18"/>
          <w:szCs w:val="18"/>
        </w:rPr>
      </w:pPr>
    </w:p>
    <w:p w:rsidR="00C42FC8" w:rsidRDefault="003A6735">
      <w:pPr>
        <w:pStyle w:val="TaxEdit"/>
        <w:ind w:hanging="284"/>
        <w:rPr>
          <w:sz w:val="24"/>
          <w:szCs w:val="24"/>
        </w:rPr>
      </w:pPr>
      <w:r>
        <w:rPr>
          <w:sz w:val="24"/>
          <w:szCs w:val="24"/>
        </w:rPr>
        <w:t>H. INFORMÁCIE O VÝNOSOCH</w:t>
      </w:r>
    </w:p>
    <w:p w:rsidR="00C42FC8" w:rsidRDefault="00C42FC8">
      <w:pPr>
        <w:rPr>
          <w:rFonts w:ascii="Arial Narrow" w:hAnsi="Arial Narrow" w:cs="Arial Narrow"/>
          <w:sz w:val="18"/>
          <w:szCs w:val="18"/>
        </w:rPr>
      </w:pPr>
    </w:p>
    <w:p w:rsidR="00C42FC8" w:rsidRDefault="003A6735">
      <w:pPr>
        <w:rPr>
          <w:rFonts w:ascii="Arial" w:hAnsi="Arial" w:cs="Arial"/>
          <w:sz w:val="22"/>
          <w:szCs w:val="22"/>
        </w:rPr>
      </w:pPr>
      <w:r>
        <w:rPr>
          <w:rFonts w:ascii="Arial" w:hAnsi="Arial" w:cs="Arial"/>
          <w:b/>
          <w:sz w:val="22"/>
          <w:szCs w:val="22"/>
        </w:rPr>
        <w:t>Informácie k časti H. písm. a) o sume tržieb za vlastné výkony a tovar</w:t>
      </w:r>
      <w:r>
        <w:rPr>
          <w:rFonts w:ascii="Arial" w:hAnsi="Arial" w:cs="Arial"/>
          <w:sz w:val="22"/>
          <w:szCs w:val="22"/>
        </w:rPr>
        <w:t xml:space="preserve"> s uvedením ich opisu a hodnoty tržieb podľa jednotlivých typov výrobkov a služieb účtovnej jednotky a hlavných oblastí odbytu:</w:t>
      </w:r>
    </w:p>
    <w:p w:rsidR="00C42FC8" w:rsidRDefault="00C42FC8">
      <w:pPr>
        <w:rPr>
          <w:rFonts w:ascii="Arial" w:hAnsi="Arial" w:cs="Arial"/>
          <w:sz w:val="22"/>
          <w:szCs w:val="22"/>
        </w:rPr>
      </w:pPr>
    </w:p>
    <w:p w:rsidR="00C42FC8" w:rsidRDefault="003A6735">
      <w:pPr>
        <w:pStyle w:val="TaxEdit"/>
        <w:ind w:hanging="284"/>
      </w:pPr>
      <w:r>
        <w:t>Informácie k časti H. písm. b) o zmene stavu vnútroorganizačných zásob</w:t>
      </w:r>
    </w:p>
    <w:p w:rsidR="00C42FC8" w:rsidRDefault="00C42FC8">
      <w:pPr>
        <w:rPr>
          <w:rFonts w:ascii="Arial Narrow" w:hAnsi="Arial Narrow" w:cs="Arial Narrow"/>
          <w:sz w:val="18"/>
          <w:szCs w:val="18"/>
        </w:rPr>
      </w:pPr>
    </w:p>
    <w:tbl>
      <w:tblPr>
        <w:tblW w:w="9923" w:type="dxa"/>
        <w:tblInd w:w="-72"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2128"/>
        <w:gridCol w:w="1417"/>
        <w:gridCol w:w="1560"/>
        <w:gridCol w:w="1559"/>
        <w:gridCol w:w="1559"/>
        <w:gridCol w:w="1700"/>
      </w:tblGrid>
      <w:tr w:rsidR="00C42FC8">
        <w:trPr>
          <w:cantSplit/>
          <w:trHeight w:val="340"/>
        </w:trPr>
        <w:tc>
          <w:tcPr>
            <w:tcW w:w="2127" w:type="dxa"/>
            <w:vMerge w:val="restart"/>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1417" w:type="dxa"/>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Bežné účtovné</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obdobie</w:t>
            </w:r>
          </w:p>
        </w:tc>
        <w:tc>
          <w:tcPr>
            <w:tcW w:w="3119" w:type="dxa"/>
            <w:gridSpan w:val="2"/>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Bezprostredne predchádzajúce</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účtovné obdobie</w:t>
            </w:r>
          </w:p>
        </w:tc>
        <w:tc>
          <w:tcPr>
            <w:tcW w:w="3259" w:type="dxa"/>
            <w:gridSpan w:val="2"/>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Zmena stavu vnútro-</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organizačných zásob</w:t>
            </w:r>
          </w:p>
        </w:tc>
      </w:tr>
      <w:tr w:rsidR="00C42FC8">
        <w:trPr>
          <w:cantSplit/>
          <w:trHeight w:val="340"/>
        </w:trPr>
        <w:tc>
          <w:tcPr>
            <w:tcW w:w="2127" w:type="dxa"/>
            <w:vMerge/>
            <w:tcBorders>
              <w:top w:val="sing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C42FC8">
            <w:pPr>
              <w:jc w:val="center"/>
              <w:rPr>
                <w:rFonts w:ascii="Arial Narrow" w:hAnsi="Arial Narrow" w:cs="Arial Narrow"/>
                <w:b/>
                <w:bCs/>
                <w:sz w:val="18"/>
                <w:szCs w:val="18"/>
              </w:rPr>
            </w:pPr>
          </w:p>
        </w:tc>
        <w:tc>
          <w:tcPr>
            <w:tcW w:w="1417"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Konečný</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zostatok</w:t>
            </w:r>
          </w:p>
        </w:tc>
        <w:tc>
          <w:tcPr>
            <w:tcW w:w="1560"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Konečný</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zostatok</w:t>
            </w:r>
          </w:p>
        </w:tc>
        <w:tc>
          <w:tcPr>
            <w:tcW w:w="1559"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Začiatočný stav</w:t>
            </w:r>
          </w:p>
        </w:tc>
        <w:tc>
          <w:tcPr>
            <w:tcW w:w="1559"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Bežné účtovné</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obdobie</w:t>
            </w:r>
          </w:p>
        </w:tc>
        <w:tc>
          <w:tcPr>
            <w:tcW w:w="1700" w:type="dxa"/>
            <w:tcBorders>
              <w:top w:val="sing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Bezprostredne</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predchádzajúce</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účtovné obdobie</w:t>
            </w: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a</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b</w:t>
            </w: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c</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d</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e</w:t>
            </w: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f</w:t>
            </w: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Nedokončená výroba</w:t>
            </w:r>
          </w:p>
          <w:p w:rsidR="00C42FC8" w:rsidRDefault="003A6735">
            <w:pPr>
              <w:rPr>
                <w:rFonts w:ascii="Arial Narrow" w:hAnsi="Arial Narrow" w:cs="Arial Narrow"/>
                <w:sz w:val="18"/>
                <w:szCs w:val="18"/>
              </w:rPr>
            </w:pPr>
            <w:r>
              <w:rPr>
                <w:rFonts w:ascii="Arial Narrow" w:hAnsi="Arial Narrow" w:cs="Arial Narrow"/>
                <w:sz w:val="18"/>
                <w:szCs w:val="18"/>
              </w:rPr>
              <w:t>a polotovary vlastnej výroby</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15922</w:t>
            </w: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22591</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12976</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-6669</w:t>
            </w: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9615</w:t>
            </w: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Výrobky</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12628</w:t>
            </w: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12628</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12628</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Zvieratá</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Spolu</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28550</w:t>
            </w: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35219</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25604</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-6669</w:t>
            </w: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9615</w:t>
            </w: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Manká a škody</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Reprezentačné</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Dary</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2127"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Iné</w:t>
            </w:r>
          </w:p>
        </w:tc>
        <w:tc>
          <w:tcPr>
            <w:tcW w:w="1417"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1560"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1559"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700"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2127" w:type="dxa"/>
            <w:tcBorders>
              <w:top w:val="single" w:sz="4" w:space="0" w:color="00000A"/>
              <w:left w:val="double" w:sz="4" w:space="0" w:color="00000A"/>
              <w:bottom w:val="doub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b/>
                <w:bCs/>
                <w:sz w:val="18"/>
                <w:szCs w:val="18"/>
              </w:rPr>
              <w:t xml:space="preserve">Zmena stavu </w:t>
            </w:r>
            <w:proofErr w:type="spellStart"/>
            <w:r>
              <w:rPr>
                <w:rFonts w:ascii="Arial Narrow" w:hAnsi="Arial Narrow" w:cs="Arial Narrow"/>
                <w:b/>
                <w:bCs/>
                <w:sz w:val="18"/>
                <w:szCs w:val="18"/>
              </w:rPr>
              <w:t>vnútro-organizačných</w:t>
            </w:r>
            <w:proofErr w:type="spellEnd"/>
            <w:r>
              <w:rPr>
                <w:rFonts w:ascii="Arial Narrow" w:hAnsi="Arial Narrow" w:cs="Arial Narrow"/>
                <w:b/>
                <w:bCs/>
                <w:sz w:val="18"/>
                <w:szCs w:val="18"/>
              </w:rPr>
              <w:t xml:space="preserve"> zásob vo výkaze </w:t>
            </w:r>
            <w:proofErr w:type="spellStart"/>
            <w:r>
              <w:rPr>
                <w:rFonts w:ascii="Arial Narrow" w:hAnsi="Arial Narrow" w:cs="Arial Narrow"/>
                <w:b/>
                <w:bCs/>
                <w:sz w:val="18"/>
                <w:szCs w:val="18"/>
              </w:rPr>
              <w:t>zis.a</w:t>
            </w:r>
            <w:proofErr w:type="spellEnd"/>
            <w:r>
              <w:rPr>
                <w:rFonts w:ascii="Arial Narrow" w:hAnsi="Arial Narrow" w:cs="Arial Narrow"/>
                <w:b/>
                <w:bCs/>
                <w:sz w:val="18"/>
                <w:szCs w:val="18"/>
              </w:rPr>
              <w:t xml:space="preserve"> strát</w:t>
            </w:r>
          </w:p>
        </w:tc>
        <w:tc>
          <w:tcPr>
            <w:tcW w:w="1417"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1560"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1559"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1559"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-6669</w:t>
            </w:r>
          </w:p>
        </w:tc>
        <w:tc>
          <w:tcPr>
            <w:tcW w:w="1700"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9615</w:t>
            </w:r>
          </w:p>
        </w:tc>
      </w:tr>
    </w:tbl>
    <w:p w:rsidR="00C42FC8" w:rsidRDefault="00C42FC8">
      <w:pPr>
        <w:pStyle w:val="TaxEdit"/>
        <w:ind w:hanging="284"/>
      </w:pPr>
    </w:p>
    <w:p w:rsidR="00C42FC8" w:rsidRDefault="003A6735">
      <w:pPr>
        <w:pStyle w:val="TaxEdit"/>
        <w:ind w:hanging="284"/>
      </w:pPr>
      <w:r>
        <w:t>Informácie k časti H. písm. c) o opise a sume významných položiek výnosov pri aktivácii nákladov: 0</w:t>
      </w:r>
    </w:p>
    <w:p w:rsidR="00C42FC8" w:rsidRDefault="00C42FC8">
      <w:pPr>
        <w:pStyle w:val="TaxEdit"/>
        <w:ind w:hanging="284"/>
        <w:rPr>
          <w:b w:val="0"/>
        </w:rPr>
      </w:pPr>
    </w:p>
    <w:p w:rsidR="00C42FC8" w:rsidRDefault="003A6735">
      <w:pPr>
        <w:pStyle w:val="TaxEdit"/>
        <w:ind w:hanging="284"/>
      </w:pPr>
      <w:r>
        <w:t xml:space="preserve">Informácie k časti H. písm. d) o opise a sume ostatných významných položiek výnosov z hospodárskej činnosti: </w:t>
      </w:r>
    </w:p>
    <w:p w:rsidR="00C42FC8" w:rsidRDefault="003A6735">
      <w:pPr>
        <w:pStyle w:val="TaxEdit"/>
        <w:ind w:hanging="284"/>
      </w:pPr>
      <w:r>
        <w:rPr>
          <w:b w:val="0"/>
        </w:rPr>
        <w:t>predpis škôd zamestnanci 1932, vrátenie súdnych trov 1825, vyradenie DFA z evidencie 10089</w:t>
      </w:r>
    </w:p>
    <w:p w:rsidR="00C42FC8" w:rsidRDefault="003A6735">
      <w:pPr>
        <w:pStyle w:val="TaxEdit"/>
        <w:ind w:hanging="284"/>
      </w:pPr>
      <w:r>
        <w:t>Informácie k časti H. písm. e) o opise a sume významných položiek finančných výnosov</w:t>
      </w:r>
      <w:r>
        <w:rPr>
          <w:b w:val="0"/>
        </w:rPr>
        <w:t xml:space="preserve"> a celkovej sume kurzových ziskov 25 EUR , spol. nemá iné výz. Fin. výnosy</w:t>
      </w:r>
    </w:p>
    <w:p w:rsidR="00C42FC8" w:rsidRDefault="003A6735">
      <w:pPr>
        <w:pStyle w:val="TaxEdit"/>
        <w:ind w:hanging="284"/>
        <w:rPr>
          <w:b w:val="0"/>
        </w:rPr>
      </w:pPr>
      <w:r>
        <w:t xml:space="preserve">Informácie k časti H. písm. f) o sume položiek výnosov, ktoré majú výnimočný rozsah alebo výskyt </w:t>
      </w:r>
      <w:r>
        <w:rPr>
          <w:b w:val="0"/>
        </w:rPr>
        <w:t>týkajúcich sa bežného účtovného obdobia a ich opis a suma položiek výnosov, ktoré majú výnimočný rozsah alebo výskyt týkajúcich sa predchádzajúcich účtovných období a ich opis:</w:t>
      </w:r>
    </w:p>
    <w:p w:rsidR="00C42FC8" w:rsidRDefault="003A6735">
      <w:pPr>
        <w:pStyle w:val="TaxEdit"/>
        <w:ind w:hanging="284"/>
      </w:pPr>
      <w:r>
        <w:rPr>
          <w:b w:val="0"/>
        </w:rPr>
        <w:t>tržby z predaja dlhodobého majetku 248917 EUR.</w:t>
      </w:r>
    </w:p>
    <w:p w:rsidR="00C42FC8" w:rsidRDefault="00C42FC8">
      <w:pPr>
        <w:pStyle w:val="TaxEdit"/>
        <w:ind w:hanging="284"/>
        <w:rPr>
          <w:b w:val="0"/>
        </w:rPr>
      </w:pPr>
    </w:p>
    <w:p w:rsidR="00C42FC8" w:rsidRDefault="003A6735">
      <w:pPr>
        <w:pStyle w:val="TaxEdit"/>
        <w:ind w:hanging="284"/>
      </w:pPr>
      <w:r>
        <w:t>Informácie k časti H. písm. g) o čistom obrate</w:t>
      </w:r>
    </w:p>
    <w:p w:rsidR="00C42FC8" w:rsidRDefault="00C42FC8">
      <w:pPr>
        <w:rPr>
          <w:rFonts w:ascii="Arial Narrow" w:hAnsi="Arial Narrow" w:cs="Arial Narrow"/>
          <w:sz w:val="18"/>
          <w:szCs w:val="18"/>
        </w:rPr>
      </w:pPr>
    </w:p>
    <w:tbl>
      <w:tblPr>
        <w:tblW w:w="9852"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3898"/>
        <w:gridCol w:w="2835"/>
        <w:gridCol w:w="3119"/>
      </w:tblGrid>
      <w:tr w:rsidR="00C42FC8">
        <w:trPr>
          <w:trHeight w:val="340"/>
        </w:trPr>
        <w:tc>
          <w:tcPr>
            <w:tcW w:w="3898" w:type="dxa"/>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2835" w:type="dxa"/>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3119" w:type="dxa"/>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Bezprostredne predchádzajúce účtovné</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obdobie</w:t>
            </w:r>
          </w:p>
        </w:tc>
      </w:tr>
      <w:tr w:rsidR="00C42FC8">
        <w:trPr>
          <w:trHeight w:val="340"/>
        </w:trPr>
        <w:tc>
          <w:tcPr>
            <w:tcW w:w="389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Tržby za vlastné výrobky</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439162</w:t>
            </w:r>
          </w:p>
        </w:tc>
        <w:tc>
          <w:tcPr>
            <w:tcW w:w="3119"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558643</w:t>
            </w:r>
          </w:p>
        </w:tc>
      </w:tr>
      <w:tr w:rsidR="00C42FC8">
        <w:trPr>
          <w:trHeight w:val="340"/>
        </w:trPr>
        <w:tc>
          <w:tcPr>
            <w:tcW w:w="389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Tržby z predaja služieb</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61878</w:t>
            </w:r>
          </w:p>
        </w:tc>
        <w:tc>
          <w:tcPr>
            <w:tcW w:w="3119"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102385</w:t>
            </w:r>
          </w:p>
        </w:tc>
      </w:tr>
      <w:tr w:rsidR="00C42FC8">
        <w:trPr>
          <w:trHeight w:val="340"/>
        </w:trPr>
        <w:tc>
          <w:tcPr>
            <w:tcW w:w="389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Tržby za tovar</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39259</w:t>
            </w:r>
          </w:p>
        </w:tc>
        <w:tc>
          <w:tcPr>
            <w:tcW w:w="3119"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2672</w:t>
            </w:r>
          </w:p>
        </w:tc>
      </w:tr>
      <w:tr w:rsidR="00C42FC8">
        <w:trPr>
          <w:trHeight w:val="340"/>
        </w:trPr>
        <w:tc>
          <w:tcPr>
            <w:tcW w:w="389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Výnosy zo zákazky</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119"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389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Výnosy z nehnuteľnosti na predaj</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119"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389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Iné výnosy súvisiace s bežnou činnosťou</w:t>
            </w:r>
          </w:p>
        </w:tc>
        <w:tc>
          <w:tcPr>
            <w:tcW w:w="283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3119"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3898" w:type="dxa"/>
            <w:tcBorders>
              <w:top w:val="single" w:sz="4" w:space="0" w:color="00000A"/>
              <w:left w:val="double" w:sz="4" w:space="0" w:color="00000A"/>
              <w:bottom w:val="doub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Čistý obrat celkom</w:t>
            </w:r>
          </w:p>
        </w:tc>
        <w:tc>
          <w:tcPr>
            <w:tcW w:w="2835"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54029</w:t>
            </w:r>
            <w:r w:rsidR="00B95585">
              <w:rPr>
                <w:rFonts w:ascii="Arial Narrow" w:hAnsi="Arial Narrow" w:cs="Arial Narrow"/>
                <w:sz w:val="18"/>
                <w:szCs w:val="18"/>
              </w:rPr>
              <w:t>9</w:t>
            </w:r>
          </w:p>
        </w:tc>
        <w:tc>
          <w:tcPr>
            <w:tcW w:w="3119"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B95585">
            <w:pPr>
              <w:jc w:val="center"/>
              <w:rPr>
                <w:rFonts w:ascii="Arial Narrow" w:hAnsi="Arial Narrow" w:cs="Arial Narrow"/>
                <w:sz w:val="18"/>
                <w:szCs w:val="18"/>
              </w:rPr>
            </w:pPr>
            <w:r>
              <w:rPr>
                <w:rFonts w:ascii="Arial Narrow" w:hAnsi="Arial Narrow" w:cs="Arial Narrow"/>
                <w:sz w:val="18"/>
                <w:szCs w:val="18"/>
              </w:rPr>
              <w:t>663700</w:t>
            </w:r>
          </w:p>
        </w:tc>
      </w:tr>
    </w:tbl>
    <w:p w:rsidR="003A6735" w:rsidRDefault="003A6735">
      <w:pPr>
        <w:rPr>
          <w:rFonts w:ascii="Arial" w:hAnsi="Arial" w:cs="Arial"/>
          <w:b/>
          <w:bCs/>
        </w:rPr>
      </w:pPr>
    </w:p>
    <w:p w:rsidR="003A6735" w:rsidRDefault="003A6735">
      <w:pPr>
        <w:rPr>
          <w:rFonts w:ascii="Arial" w:hAnsi="Arial" w:cs="Arial"/>
          <w:b/>
          <w:bCs/>
        </w:rPr>
      </w:pPr>
    </w:p>
    <w:p w:rsidR="00C42FC8" w:rsidRDefault="003A6735">
      <w:pPr>
        <w:rPr>
          <w:rFonts w:ascii="Arial" w:hAnsi="Arial" w:cs="Arial"/>
          <w:b/>
          <w:bCs/>
        </w:rPr>
      </w:pPr>
      <w:r>
        <w:rPr>
          <w:rFonts w:ascii="Arial" w:hAnsi="Arial" w:cs="Arial"/>
          <w:b/>
          <w:bCs/>
        </w:rPr>
        <w:t>I. INFORMÁCIE O NÁKLADOCH VOČI AUDÍTOROVI, AUDÍTORSKEJ SPOLOČNOSTI</w:t>
      </w:r>
    </w:p>
    <w:p w:rsidR="00C42FC8" w:rsidRDefault="00C42FC8">
      <w:pPr>
        <w:rPr>
          <w:rFonts w:ascii="Arial" w:hAnsi="Arial" w:cs="Arial"/>
          <w:b/>
          <w:bCs/>
        </w:rPr>
      </w:pPr>
    </w:p>
    <w:tbl>
      <w:tblPr>
        <w:tblW w:w="9851"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4605"/>
        <w:gridCol w:w="2694"/>
        <w:gridCol w:w="2552"/>
      </w:tblGrid>
      <w:tr w:rsidR="00C42FC8">
        <w:trPr>
          <w:trHeight w:val="340"/>
        </w:trPr>
        <w:tc>
          <w:tcPr>
            <w:tcW w:w="4605" w:type="dxa"/>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Názov položky</w:t>
            </w:r>
          </w:p>
        </w:tc>
        <w:tc>
          <w:tcPr>
            <w:tcW w:w="2694" w:type="dxa"/>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2552" w:type="dxa"/>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Bezprostredne</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 xml:space="preserve"> predchádzajúce účtovné</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obdobie</w:t>
            </w:r>
          </w:p>
        </w:tc>
      </w:tr>
      <w:tr w:rsidR="00C42FC8">
        <w:trPr>
          <w:trHeight w:val="340"/>
        </w:trPr>
        <w:tc>
          <w:tcPr>
            <w:tcW w:w="4605"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b/>
                <w:bCs/>
                <w:sz w:val="18"/>
                <w:szCs w:val="18"/>
              </w:rPr>
            </w:pPr>
            <w:r>
              <w:rPr>
                <w:rFonts w:ascii="Arial Narrow" w:hAnsi="Arial Narrow" w:cs="Arial Narrow"/>
                <w:b/>
                <w:bCs/>
                <w:sz w:val="18"/>
                <w:szCs w:val="18"/>
              </w:rPr>
              <w:t>Náklady voči audítorovi, audítorskej spoločnosti, z toho:</w:t>
            </w:r>
          </w:p>
        </w:tc>
        <w:tc>
          <w:tcPr>
            <w:tcW w:w="2694"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3580</w:t>
            </w:r>
          </w:p>
        </w:tc>
        <w:tc>
          <w:tcPr>
            <w:tcW w:w="255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3580</w:t>
            </w:r>
          </w:p>
        </w:tc>
      </w:tr>
      <w:tr w:rsidR="00C42FC8">
        <w:trPr>
          <w:trHeight w:val="340"/>
        </w:trPr>
        <w:tc>
          <w:tcPr>
            <w:tcW w:w="4605"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náklady za overenie individuálnej účtovnej závierky</w:t>
            </w:r>
          </w:p>
        </w:tc>
        <w:tc>
          <w:tcPr>
            <w:tcW w:w="2694"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2380</w:t>
            </w:r>
          </w:p>
        </w:tc>
        <w:tc>
          <w:tcPr>
            <w:tcW w:w="255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p w:rsidR="00C42FC8" w:rsidRDefault="003A6735">
            <w:pPr>
              <w:jc w:val="center"/>
              <w:rPr>
                <w:rFonts w:ascii="Arial Narrow" w:hAnsi="Arial Narrow" w:cs="Arial Narrow"/>
                <w:sz w:val="18"/>
                <w:szCs w:val="18"/>
              </w:rPr>
            </w:pPr>
            <w:r>
              <w:rPr>
                <w:rFonts w:ascii="Arial Narrow" w:hAnsi="Arial Narrow" w:cs="Arial Narrow"/>
                <w:sz w:val="18"/>
                <w:szCs w:val="18"/>
              </w:rPr>
              <w:t>2380</w:t>
            </w:r>
          </w:p>
          <w:p w:rsidR="00C42FC8" w:rsidRDefault="00C42FC8">
            <w:pPr>
              <w:jc w:val="center"/>
              <w:rPr>
                <w:rFonts w:ascii="Arial Narrow" w:hAnsi="Arial Narrow" w:cs="Arial Narrow"/>
                <w:sz w:val="18"/>
                <w:szCs w:val="18"/>
              </w:rPr>
            </w:pPr>
          </w:p>
        </w:tc>
      </w:tr>
      <w:tr w:rsidR="00C42FC8">
        <w:trPr>
          <w:trHeight w:val="340"/>
        </w:trPr>
        <w:tc>
          <w:tcPr>
            <w:tcW w:w="4605"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 xml:space="preserve">iné </w:t>
            </w:r>
            <w:proofErr w:type="spellStart"/>
            <w:r>
              <w:rPr>
                <w:rFonts w:ascii="Arial Narrow" w:hAnsi="Arial Narrow" w:cs="Arial Narrow"/>
                <w:sz w:val="18"/>
                <w:szCs w:val="18"/>
              </w:rPr>
              <w:t>uisťovacie</w:t>
            </w:r>
            <w:proofErr w:type="spellEnd"/>
            <w:r>
              <w:rPr>
                <w:rFonts w:ascii="Arial Narrow" w:hAnsi="Arial Narrow" w:cs="Arial Narrow"/>
                <w:sz w:val="18"/>
                <w:szCs w:val="18"/>
              </w:rPr>
              <w:t xml:space="preserve"> audítorské služby</w:t>
            </w:r>
          </w:p>
        </w:tc>
        <w:tc>
          <w:tcPr>
            <w:tcW w:w="2694"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255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4605"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súvisiace audítorské služby</w:t>
            </w:r>
          </w:p>
        </w:tc>
        <w:tc>
          <w:tcPr>
            <w:tcW w:w="2694"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255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340"/>
        </w:trPr>
        <w:tc>
          <w:tcPr>
            <w:tcW w:w="4605"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daňové poradenstvo</w:t>
            </w:r>
          </w:p>
        </w:tc>
        <w:tc>
          <w:tcPr>
            <w:tcW w:w="2694"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1200</w:t>
            </w:r>
          </w:p>
        </w:tc>
        <w:tc>
          <w:tcPr>
            <w:tcW w:w="255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1200</w:t>
            </w:r>
          </w:p>
        </w:tc>
      </w:tr>
      <w:tr w:rsidR="00C42FC8">
        <w:trPr>
          <w:trHeight w:val="340"/>
        </w:trPr>
        <w:tc>
          <w:tcPr>
            <w:tcW w:w="4605" w:type="dxa"/>
            <w:tcBorders>
              <w:top w:val="single" w:sz="4" w:space="0" w:color="00000A"/>
              <w:left w:val="double" w:sz="4" w:space="0" w:color="00000A"/>
              <w:bottom w:val="doub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ostatné neaudítorské služby</w:t>
            </w:r>
          </w:p>
        </w:tc>
        <w:tc>
          <w:tcPr>
            <w:tcW w:w="2694"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2552"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bl>
    <w:p w:rsidR="00C42FC8" w:rsidRDefault="00C42FC8">
      <w:pPr>
        <w:pStyle w:val="TaxEdit"/>
        <w:ind w:hanging="284"/>
      </w:pPr>
    </w:p>
    <w:p w:rsidR="00C42FC8" w:rsidRDefault="00C42FC8">
      <w:pPr>
        <w:pStyle w:val="TaxEdit"/>
        <w:ind w:hanging="284"/>
      </w:pPr>
    </w:p>
    <w:p w:rsidR="00C42FC8" w:rsidRDefault="00C42FC8">
      <w:pPr>
        <w:pStyle w:val="TaxEdit"/>
        <w:ind w:hanging="284"/>
      </w:pPr>
    </w:p>
    <w:p w:rsidR="00C42FC8" w:rsidRDefault="003A6735">
      <w:pPr>
        <w:pStyle w:val="TaxEdit"/>
        <w:rPr>
          <w:sz w:val="24"/>
          <w:szCs w:val="24"/>
        </w:rPr>
      </w:pPr>
      <w:r>
        <w:rPr>
          <w:sz w:val="24"/>
          <w:szCs w:val="24"/>
        </w:rPr>
        <w:t>J. INFORMÁCIE O DANIACH Z PRÍJMOV</w:t>
      </w:r>
    </w:p>
    <w:p w:rsidR="00C42FC8" w:rsidRDefault="00C42FC8">
      <w:pPr>
        <w:pStyle w:val="TaxEdit"/>
        <w:rPr>
          <w:sz w:val="24"/>
          <w:szCs w:val="24"/>
        </w:rPr>
      </w:pPr>
    </w:p>
    <w:p w:rsidR="00C42FC8" w:rsidRDefault="003A6735">
      <w:pPr>
        <w:pStyle w:val="TaxEdit"/>
        <w:ind w:hanging="284"/>
      </w:pPr>
      <w:r>
        <w:t>Informácie k časti J. písm. a) až e) o daniach z príjmov</w:t>
      </w:r>
    </w:p>
    <w:p w:rsidR="00C42FC8" w:rsidRDefault="003A6735">
      <w:pPr>
        <w:rPr>
          <w:rFonts w:ascii="Arial Narrow" w:hAnsi="Arial Narrow" w:cs="Arial Narrow"/>
          <w:sz w:val="18"/>
          <w:szCs w:val="18"/>
        </w:rPr>
      </w:pPr>
      <w:r>
        <w:rPr>
          <w:rFonts w:ascii="Arial Narrow" w:hAnsi="Arial Narrow" w:cs="Arial Narrow"/>
          <w:sz w:val="18"/>
          <w:szCs w:val="18"/>
        </w:rPr>
        <w:t>spoločnosť v roku 2014 neúčtovala o odloženom daňovom záväzku/ pohľadávke</w:t>
      </w:r>
    </w:p>
    <w:p w:rsidR="00C42FC8" w:rsidRDefault="00C42FC8">
      <w:pPr>
        <w:rPr>
          <w:rFonts w:ascii="Arial Narrow" w:hAnsi="Arial Narrow" w:cs="Arial Narrow"/>
          <w:sz w:val="18"/>
          <w:szCs w:val="18"/>
        </w:rPr>
      </w:pPr>
    </w:p>
    <w:p w:rsidR="00C42FC8" w:rsidRDefault="003A6735">
      <w:pPr>
        <w:rPr>
          <w:rFonts w:ascii="Arial Narrow" w:hAnsi="Arial Narrow" w:cs="Arial Narrow"/>
          <w:b/>
          <w:sz w:val="18"/>
          <w:szCs w:val="18"/>
        </w:rPr>
      </w:pPr>
      <w:r>
        <w:rPr>
          <w:b/>
        </w:rPr>
        <w:t>Informácie k časti J. písm. f) a g) o daniach z príjmov</w:t>
      </w:r>
    </w:p>
    <w:tbl>
      <w:tblPr>
        <w:tblW w:w="9924" w:type="dxa"/>
        <w:tblInd w:w="-72"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2055"/>
        <w:gridCol w:w="1915"/>
        <w:gridCol w:w="992"/>
        <w:gridCol w:w="993"/>
        <w:gridCol w:w="1843"/>
        <w:gridCol w:w="992"/>
        <w:gridCol w:w="1134"/>
      </w:tblGrid>
      <w:tr w:rsidR="00C42FC8">
        <w:trPr>
          <w:cantSplit/>
          <w:trHeight w:val="345"/>
        </w:trPr>
        <w:tc>
          <w:tcPr>
            <w:tcW w:w="2055" w:type="dxa"/>
            <w:vMerge w:val="restart"/>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ind w:left="1078" w:hanging="1078"/>
              <w:jc w:val="center"/>
              <w:rPr>
                <w:rFonts w:ascii="Arial Narrow" w:hAnsi="Arial Narrow" w:cs="Arial Narrow"/>
                <w:b/>
                <w:bCs/>
                <w:sz w:val="18"/>
                <w:szCs w:val="18"/>
              </w:rPr>
            </w:pPr>
            <w:r>
              <w:rPr>
                <w:rFonts w:ascii="Arial Narrow" w:hAnsi="Arial Narrow" w:cs="Arial Narrow"/>
                <w:b/>
                <w:bCs/>
                <w:sz w:val="18"/>
                <w:szCs w:val="18"/>
              </w:rPr>
              <w:t>Názov</w:t>
            </w:r>
          </w:p>
          <w:p w:rsidR="00C42FC8" w:rsidRDefault="003A6735">
            <w:pPr>
              <w:ind w:left="1078" w:hanging="1078"/>
              <w:jc w:val="center"/>
              <w:rPr>
                <w:rFonts w:ascii="Arial Narrow" w:hAnsi="Arial Narrow" w:cs="Arial Narrow"/>
                <w:b/>
                <w:bCs/>
                <w:sz w:val="18"/>
                <w:szCs w:val="18"/>
              </w:rPr>
            </w:pPr>
            <w:r>
              <w:rPr>
                <w:rFonts w:ascii="Arial Narrow" w:hAnsi="Arial Narrow" w:cs="Arial Narrow"/>
                <w:b/>
                <w:bCs/>
                <w:sz w:val="18"/>
                <w:szCs w:val="18"/>
              </w:rPr>
              <w:t>položky</w:t>
            </w:r>
          </w:p>
        </w:tc>
        <w:tc>
          <w:tcPr>
            <w:tcW w:w="3899" w:type="dxa"/>
            <w:gridSpan w:val="3"/>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Bežné účtovné obdobie</w:t>
            </w:r>
          </w:p>
        </w:tc>
        <w:tc>
          <w:tcPr>
            <w:tcW w:w="3969" w:type="dxa"/>
            <w:gridSpan w:val="3"/>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Bezprostredne predchádzajúce</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 xml:space="preserve"> účtovné obdobie</w:t>
            </w:r>
          </w:p>
        </w:tc>
      </w:tr>
      <w:tr w:rsidR="00C42FC8">
        <w:trPr>
          <w:cantSplit/>
          <w:trHeight w:val="345"/>
        </w:trPr>
        <w:tc>
          <w:tcPr>
            <w:tcW w:w="2055" w:type="dxa"/>
            <w:vMerge/>
            <w:tcBorders>
              <w:top w:val="sing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C42FC8">
            <w:pPr>
              <w:ind w:left="1078" w:hanging="1078"/>
              <w:jc w:val="center"/>
              <w:rPr>
                <w:rFonts w:ascii="Arial Narrow" w:hAnsi="Arial Narrow" w:cs="Arial Narrow"/>
                <w:b/>
                <w:bCs/>
                <w:sz w:val="18"/>
                <w:szCs w:val="18"/>
              </w:rPr>
            </w:pPr>
          </w:p>
        </w:tc>
        <w:tc>
          <w:tcPr>
            <w:tcW w:w="1915"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Základ dane</w:t>
            </w:r>
          </w:p>
        </w:tc>
        <w:tc>
          <w:tcPr>
            <w:tcW w:w="992"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Daň</w:t>
            </w:r>
          </w:p>
        </w:tc>
        <w:tc>
          <w:tcPr>
            <w:tcW w:w="993"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Daň</w:t>
            </w:r>
          </w:p>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v %</w:t>
            </w:r>
          </w:p>
        </w:tc>
        <w:tc>
          <w:tcPr>
            <w:tcW w:w="1843"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Základ dane</w:t>
            </w:r>
          </w:p>
        </w:tc>
        <w:tc>
          <w:tcPr>
            <w:tcW w:w="992"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Daň</w:t>
            </w:r>
          </w:p>
        </w:tc>
        <w:tc>
          <w:tcPr>
            <w:tcW w:w="1133" w:type="dxa"/>
            <w:tcBorders>
              <w:top w:val="sing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Daň</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v %</w:t>
            </w:r>
          </w:p>
        </w:tc>
      </w:tr>
      <w:tr w:rsidR="00C42FC8">
        <w:trPr>
          <w:trHeight w:val="420"/>
        </w:trPr>
        <w:tc>
          <w:tcPr>
            <w:tcW w:w="2055"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pStyle w:val="Nadpis1"/>
              <w:jc w:val="center"/>
            </w:pPr>
            <w:r>
              <w:t>a</w:t>
            </w:r>
          </w:p>
        </w:tc>
        <w:tc>
          <w:tcPr>
            <w:tcW w:w="191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b</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c</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d</w:t>
            </w:r>
          </w:p>
        </w:tc>
        <w:tc>
          <w:tcPr>
            <w:tcW w:w="184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e</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f</w:t>
            </w:r>
          </w:p>
        </w:tc>
        <w:tc>
          <w:tcPr>
            <w:tcW w:w="113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g</w:t>
            </w:r>
          </w:p>
        </w:tc>
      </w:tr>
      <w:tr w:rsidR="00C42FC8">
        <w:trPr>
          <w:trHeight w:val="420"/>
        </w:trPr>
        <w:tc>
          <w:tcPr>
            <w:tcW w:w="2055"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Výsledok hospodárenia pred</w:t>
            </w:r>
          </w:p>
          <w:p w:rsidR="00C42FC8" w:rsidRDefault="003A6735">
            <w:pPr>
              <w:rPr>
                <w:rFonts w:ascii="Arial Narrow" w:hAnsi="Arial Narrow" w:cs="Arial Narrow"/>
                <w:sz w:val="18"/>
                <w:szCs w:val="18"/>
              </w:rPr>
            </w:pPr>
            <w:r>
              <w:rPr>
                <w:rFonts w:ascii="Arial Narrow" w:hAnsi="Arial Narrow" w:cs="Arial Narrow"/>
                <w:sz w:val="18"/>
                <w:szCs w:val="18"/>
              </w:rPr>
              <w:t>zdanením, z toho:</w:t>
            </w:r>
          </w:p>
        </w:tc>
        <w:tc>
          <w:tcPr>
            <w:tcW w:w="191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-343634</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184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6319</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113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r>
      <w:tr w:rsidR="00C42FC8">
        <w:trPr>
          <w:trHeight w:val="420"/>
        </w:trPr>
        <w:tc>
          <w:tcPr>
            <w:tcW w:w="2055"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teoretická daň</w:t>
            </w:r>
          </w:p>
        </w:tc>
        <w:tc>
          <w:tcPr>
            <w:tcW w:w="191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0</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22</w:t>
            </w:r>
          </w:p>
        </w:tc>
        <w:tc>
          <w:tcPr>
            <w:tcW w:w="184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1453</w:t>
            </w:r>
          </w:p>
        </w:tc>
        <w:tc>
          <w:tcPr>
            <w:tcW w:w="113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23</w:t>
            </w:r>
          </w:p>
        </w:tc>
      </w:tr>
      <w:tr w:rsidR="00C42FC8">
        <w:trPr>
          <w:trHeight w:val="420"/>
        </w:trPr>
        <w:tc>
          <w:tcPr>
            <w:tcW w:w="2055"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Daňovo neuznané náklady</w:t>
            </w:r>
          </w:p>
        </w:tc>
        <w:tc>
          <w:tcPr>
            <w:tcW w:w="191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383781</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83557</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22</w:t>
            </w:r>
          </w:p>
        </w:tc>
        <w:tc>
          <w:tcPr>
            <w:tcW w:w="184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21437</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4931</w:t>
            </w:r>
          </w:p>
        </w:tc>
        <w:tc>
          <w:tcPr>
            <w:tcW w:w="113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23</w:t>
            </w:r>
          </w:p>
        </w:tc>
      </w:tr>
      <w:tr w:rsidR="00C42FC8">
        <w:trPr>
          <w:trHeight w:val="420"/>
        </w:trPr>
        <w:tc>
          <w:tcPr>
            <w:tcW w:w="2055"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Výnosy nepodliehajúce dani</w:t>
            </w:r>
          </w:p>
        </w:tc>
        <w:tc>
          <w:tcPr>
            <w:tcW w:w="191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84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3091</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-711</w:t>
            </w:r>
          </w:p>
        </w:tc>
        <w:tc>
          <w:tcPr>
            <w:tcW w:w="113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23</w:t>
            </w:r>
          </w:p>
        </w:tc>
      </w:tr>
      <w:tr w:rsidR="00C42FC8">
        <w:trPr>
          <w:trHeight w:val="420"/>
        </w:trPr>
        <w:tc>
          <w:tcPr>
            <w:tcW w:w="2055"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Vplyv nevykázanej odloženej daňovej pohľadávky</w:t>
            </w:r>
          </w:p>
        </w:tc>
        <w:tc>
          <w:tcPr>
            <w:tcW w:w="191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84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13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20"/>
        </w:trPr>
        <w:tc>
          <w:tcPr>
            <w:tcW w:w="2055"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Umorenie daňovej straty</w:t>
            </w:r>
          </w:p>
        </w:tc>
        <w:tc>
          <w:tcPr>
            <w:tcW w:w="191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w:hAnsi="Arial" w:cs="Arial"/>
                <w:sz w:val="20"/>
                <w:szCs w:val="20"/>
              </w:rPr>
            </w:pPr>
            <w:r>
              <w:rPr>
                <w:rFonts w:ascii="Arial" w:hAnsi="Arial" w:cs="Arial"/>
                <w:sz w:val="20"/>
                <w:szCs w:val="20"/>
              </w:rPr>
              <w:t>50937</w:t>
            </w:r>
          </w:p>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11206</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0</w:t>
            </w:r>
          </w:p>
        </w:tc>
        <w:tc>
          <w:tcPr>
            <w:tcW w:w="184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24365</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-5604</w:t>
            </w:r>
          </w:p>
        </w:tc>
        <w:tc>
          <w:tcPr>
            <w:tcW w:w="113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23</w:t>
            </w:r>
          </w:p>
        </w:tc>
      </w:tr>
      <w:tr w:rsidR="00C42FC8">
        <w:trPr>
          <w:trHeight w:val="420"/>
        </w:trPr>
        <w:tc>
          <w:tcPr>
            <w:tcW w:w="2055"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Zmena sadzby dane</w:t>
            </w:r>
          </w:p>
        </w:tc>
        <w:tc>
          <w:tcPr>
            <w:tcW w:w="191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84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13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20"/>
        </w:trPr>
        <w:tc>
          <w:tcPr>
            <w:tcW w:w="2055"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Iné</w:t>
            </w:r>
          </w:p>
        </w:tc>
        <w:tc>
          <w:tcPr>
            <w:tcW w:w="191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84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13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20"/>
        </w:trPr>
        <w:tc>
          <w:tcPr>
            <w:tcW w:w="2055"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Spolu</w:t>
            </w:r>
          </w:p>
        </w:tc>
        <w:tc>
          <w:tcPr>
            <w:tcW w:w="191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343634</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94763</w:t>
            </w: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22</w:t>
            </w:r>
          </w:p>
        </w:tc>
        <w:tc>
          <w:tcPr>
            <w:tcW w:w="184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300</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69</w:t>
            </w:r>
          </w:p>
        </w:tc>
        <w:tc>
          <w:tcPr>
            <w:tcW w:w="113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23</w:t>
            </w:r>
          </w:p>
        </w:tc>
      </w:tr>
      <w:tr w:rsidR="00C42FC8">
        <w:trPr>
          <w:trHeight w:val="420"/>
        </w:trPr>
        <w:tc>
          <w:tcPr>
            <w:tcW w:w="2055"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Splatná daň z príjmov</w:t>
            </w:r>
          </w:p>
        </w:tc>
        <w:tc>
          <w:tcPr>
            <w:tcW w:w="191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84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13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20"/>
        </w:trPr>
        <w:tc>
          <w:tcPr>
            <w:tcW w:w="2055"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Odložená daň z príjmov</w:t>
            </w:r>
          </w:p>
        </w:tc>
        <w:tc>
          <w:tcPr>
            <w:tcW w:w="191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843"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992"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133"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20"/>
        </w:trPr>
        <w:tc>
          <w:tcPr>
            <w:tcW w:w="2055" w:type="dxa"/>
            <w:tcBorders>
              <w:top w:val="single" w:sz="4" w:space="0" w:color="00000A"/>
              <w:left w:val="double" w:sz="4" w:space="0" w:color="00000A"/>
              <w:bottom w:val="doub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Celková daň z príjmov</w:t>
            </w:r>
          </w:p>
        </w:tc>
        <w:tc>
          <w:tcPr>
            <w:tcW w:w="1915"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992"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993"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843"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c>
          <w:tcPr>
            <w:tcW w:w="992"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133"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bl>
    <w:p w:rsidR="00C42FC8" w:rsidRDefault="00C42FC8">
      <w:pPr>
        <w:pStyle w:val="TaxEdit"/>
        <w:ind w:hanging="284"/>
        <w:rPr>
          <w:sz w:val="24"/>
          <w:szCs w:val="24"/>
        </w:rPr>
      </w:pPr>
    </w:p>
    <w:p w:rsidR="00C42FC8" w:rsidRDefault="003A6735">
      <w:pPr>
        <w:pStyle w:val="TaxEdit"/>
        <w:ind w:hanging="284"/>
        <w:rPr>
          <w:sz w:val="24"/>
          <w:szCs w:val="24"/>
        </w:rPr>
      </w:pPr>
      <w:r>
        <w:rPr>
          <w:sz w:val="24"/>
          <w:szCs w:val="24"/>
        </w:rPr>
        <w:t>K. INFORMÁCIE O ÚDAJOCH NA PODSÚVAHOVÝCH  ÚČTOCH</w:t>
      </w:r>
    </w:p>
    <w:p w:rsidR="00C42FC8" w:rsidRDefault="003A6735">
      <w:pPr>
        <w:rPr>
          <w:rFonts w:ascii="Arial Narrow" w:hAnsi="Arial Narrow" w:cs="Arial Narrow"/>
          <w:sz w:val="18"/>
          <w:szCs w:val="18"/>
        </w:rPr>
      </w:pPr>
      <w:r>
        <w:rPr>
          <w:rFonts w:ascii="Arial Narrow" w:hAnsi="Arial Narrow" w:cs="Arial Narrow"/>
          <w:sz w:val="18"/>
          <w:szCs w:val="18"/>
        </w:rPr>
        <w:t>spoločnosť neúčtuje o podsúvahových účtoch</w:t>
      </w:r>
    </w:p>
    <w:p w:rsidR="00C42FC8" w:rsidRDefault="00C42FC8">
      <w:pPr>
        <w:rPr>
          <w:rFonts w:ascii="Arial Narrow" w:hAnsi="Arial Narrow" w:cs="Arial Narrow"/>
          <w:sz w:val="18"/>
          <w:szCs w:val="18"/>
        </w:rPr>
      </w:pPr>
    </w:p>
    <w:p w:rsidR="00C42FC8" w:rsidRDefault="003A6735">
      <w:pPr>
        <w:rPr>
          <w:rFonts w:ascii="Arial" w:hAnsi="Arial" w:cs="Arial"/>
          <w:b/>
          <w:bCs/>
        </w:rPr>
      </w:pPr>
      <w:r>
        <w:rPr>
          <w:rFonts w:ascii="Arial" w:hAnsi="Arial" w:cs="Arial"/>
          <w:b/>
          <w:bCs/>
        </w:rPr>
        <w:t>L. INFORMÁCIE O INÝCH AKTÍVACH A INÝCH PASÍVACH</w:t>
      </w:r>
    </w:p>
    <w:p w:rsidR="00C42FC8" w:rsidRDefault="00C42FC8">
      <w:pPr>
        <w:rPr>
          <w:rFonts w:ascii="Arial Narrow" w:hAnsi="Arial Narrow" w:cs="Arial Narrow"/>
          <w:b/>
          <w:bCs/>
          <w:sz w:val="18"/>
          <w:szCs w:val="18"/>
        </w:rPr>
      </w:pPr>
    </w:p>
    <w:p w:rsidR="00C42FC8" w:rsidRPr="00822146" w:rsidRDefault="003A6735" w:rsidP="00822146">
      <w:pPr>
        <w:pStyle w:val="TaxEdit"/>
        <w:ind w:hanging="284"/>
      </w:pPr>
      <w:r>
        <w:t>Informácie k časti L. písm. a) o podmienených záväzkoch</w:t>
      </w:r>
    </w:p>
    <w:p w:rsidR="00C42FC8" w:rsidRPr="003A6735" w:rsidRDefault="003A6735">
      <w:r>
        <w:rPr>
          <w:rFonts w:ascii="Arial Narrow" w:hAnsi="Arial Narrow" w:cs="Arial Narrow"/>
          <w:sz w:val="18"/>
          <w:szCs w:val="18"/>
        </w:rPr>
        <w:t>spoločnosť nemá podmienené záväzky, ani záväzky voči spriazneným osobám, ani podmienený majetok</w:t>
      </w:r>
    </w:p>
    <w:p w:rsidR="00C42FC8" w:rsidRDefault="00C42FC8">
      <w:pPr>
        <w:rPr>
          <w:rFonts w:ascii="Arial Narrow" w:hAnsi="Arial Narrow" w:cs="Arial Narrow"/>
          <w:sz w:val="18"/>
          <w:szCs w:val="18"/>
        </w:rPr>
      </w:pPr>
    </w:p>
    <w:p w:rsidR="00822146" w:rsidRDefault="00822146">
      <w:pPr>
        <w:rPr>
          <w:rFonts w:ascii="Arial Narrow" w:hAnsi="Arial Narrow" w:cs="Arial Narrow"/>
          <w:sz w:val="18"/>
          <w:szCs w:val="18"/>
        </w:rPr>
      </w:pPr>
    </w:p>
    <w:p w:rsidR="00C42FC8" w:rsidRDefault="003A6735">
      <w:pPr>
        <w:rPr>
          <w:rFonts w:ascii="Arial" w:hAnsi="Arial" w:cs="Arial"/>
          <w:b/>
          <w:bCs/>
        </w:rPr>
      </w:pPr>
      <w:r>
        <w:rPr>
          <w:rFonts w:ascii="Arial" w:hAnsi="Arial" w:cs="Arial"/>
          <w:b/>
          <w:bCs/>
        </w:rPr>
        <w:t>M. INFORMÁCIE O PRÍJMOCH A VÝHODÁCH ČLENOV ŠTATUTÁRNYCH ORGÁNOV, DOZORNÝCH ORGÁNOV A INÝCH ORGÁNOV ÚČTOVNEJ JEDNOTKY</w:t>
      </w:r>
    </w:p>
    <w:p w:rsidR="00C42FC8" w:rsidRDefault="00C42FC8">
      <w:pPr>
        <w:rPr>
          <w:rFonts w:ascii="Arial Narrow" w:hAnsi="Arial Narrow" w:cs="Arial Narrow"/>
          <w:sz w:val="18"/>
          <w:szCs w:val="18"/>
        </w:rPr>
      </w:pPr>
    </w:p>
    <w:tbl>
      <w:tblPr>
        <w:tblW w:w="9924" w:type="dxa"/>
        <w:tblInd w:w="-72"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2055"/>
        <w:gridCol w:w="1348"/>
        <w:gridCol w:w="1276"/>
        <w:gridCol w:w="1276"/>
        <w:gridCol w:w="1418"/>
        <w:gridCol w:w="1275"/>
        <w:gridCol w:w="1276"/>
      </w:tblGrid>
      <w:tr w:rsidR="00C42FC8">
        <w:trPr>
          <w:cantSplit/>
          <w:trHeight w:val="340"/>
        </w:trPr>
        <w:tc>
          <w:tcPr>
            <w:tcW w:w="2055" w:type="dxa"/>
            <w:vMerge w:val="restart"/>
            <w:tcBorders>
              <w:top w:val="doub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3A6735">
            <w:pPr>
              <w:pStyle w:val="Nadpis1"/>
              <w:jc w:val="center"/>
              <w:rPr>
                <w:b w:val="0"/>
                <w:bCs w:val="0"/>
              </w:rPr>
            </w:pPr>
            <w:r>
              <w:t>Druh príjmu, výhody</w:t>
            </w:r>
          </w:p>
        </w:tc>
        <w:tc>
          <w:tcPr>
            <w:tcW w:w="3899" w:type="dxa"/>
            <w:gridSpan w:val="3"/>
            <w:tcBorders>
              <w:top w:val="doub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Hodnota príjmu, výhody súčasných</w:t>
            </w:r>
          </w:p>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členov orgánov</w:t>
            </w:r>
          </w:p>
        </w:tc>
        <w:tc>
          <w:tcPr>
            <w:tcW w:w="3969" w:type="dxa"/>
            <w:gridSpan w:val="3"/>
            <w:tcBorders>
              <w:top w:val="doub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Hodnota príjmu, výhody bývalých</w:t>
            </w:r>
          </w:p>
          <w:p w:rsidR="00C42FC8" w:rsidRDefault="003A6735">
            <w:pPr>
              <w:jc w:val="center"/>
              <w:rPr>
                <w:rFonts w:ascii="Arial Narrow" w:hAnsi="Arial Narrow" w:cs="Arial Narrow"/>
                <w:b/>
                <w:bCs/>
                <w:sz w:val="18"/>
                <w:szCs w:val="18"/>
              </w:rPr>
            </w:pPr>
            <w:r>
              <w:rPr>
                <w:rFonts w:ascii="Arial Narrow" w:hAnsi="Arial Narrow" w:cs="Arial Narrow"/>
                <w:b/>
                <w:bCs/>
                <w:sz w:val="18"/>
                <w:szCs w:val="18"/>
              </w:rPr>
              <w:t>členov orgánov</w:t>
            </w:r>
          </w:p>
        </w:tc>
      </w:tr>
      <w:tr w:rsidR="00C42FC8">
        <w:trPr>
          <w:cantSplit/>
          <w:trHeight w:val="340"/>
        </w:trPr>
        <w:tc>
          <w:tcPr>
            <w:tcW w:w="2055" w:type="dxa"/>
            <w:vMerge/>
            <w:tcBorders>
              <w:top w:val="sing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C42FC8">
            <w:pPr>
              <w:pStyle w:val="Nadpis1"/>
              <w:jc w:val="center"/>
              <w:rPr>
                <w:b w:val="0"/>
                <w:bCs w:val="0"/>
              </w:rPr>
            </w:pPr>
          </w:p>
        </w:tc>
        <w:tc>
          <w:tcPr>
            <w:tcW w:w="3899" w:type="dxa"/>
            <w:gridSpan w:val="3"/>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b</w:t>
            </w:r>
          </w:p>
        </w:tc>
        <w:tc>
          <w:tcPr>
            <w:tcW w:w="3969" w:type="dxa"/>
            <w:gridSpan w:val="3"/>
            <w:tcBorders>
              <w:top w:val="sing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c</w:t>
            </w:r>
          </w:p>
        </w:tc>
      </w:tr>
      <w:tr w:rsidR="00C42FC8">
        <w:trPr>
          <w:cantSplit/>
          <w:trHeight w:val="340"/>
        </w:trPr>
        <w:tc>
          <w:tcPr>
            <w:tcW w:w="2055" w:type="dxa"/>
            <w:vMerge/>
            <w:tcBorders>
              <w:top w:val="single" w:sz="4" w:space="0" w:color="00000A"/>
              <w:left w:val="double" w:sz="4" w:space="0" w:color="00000A"/>
              <w:bottom w:val="single" w:sz="4" w:space="0" w:color="00000A"/>
              <w:right w:val="single" w:sz="4" w:space="0" w:color="00000A"/>
            </w:tcBorders>
            <w:shd w:val="clear" w:color="auto" w:fill="FFFFFF"/>
            <w:tcMar>
              <w:left w:w="69" w:type="dxa"/>
            </w:tcMar>
            <w:vAlign w:val="center"/>
          </w:tcPr>
          <w:p w:rsidR="00C42FC8" w:rsidRDefault="00C42FC8">
            <w:pPr>
              <w:pStyle w:val="Nadpis1"/>
              <w:jc w:val="center"/>
              <w:rPr>
                <w:b w:val="0"/>
                <w:bCs w:val="0"/>
              </w:rPr>
            </w:pPr>
          </w:p>
        </w:tc>
        <w:tc>
          <w:tcPr>
            <w:tcW w:w="1348"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štatutárnych</w:t>
            </w:r>
          </w:p>
        </w:tc>
        <w:tc>
          <w:tcPr>
            <w:tcW w:w="1276"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dozorných</w:t>
            </w:r>
          </w:p>
        </w:tc>
        <w:tc>
          <w:tcPr>
            <w:tcW w:w="1276"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iných</w:t>
            </w:r>
          </w:p>
        </w:tc>
        <w:tc>
          <w:tcPr>
            <w:tcW w:w="1418"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ind w:hanging="94"/>
              <w:jc w:val="center"/>
              <w:rPr>
                <w:rFonts w:ascii="Arial Narrow" w:hAnsi="Arial Narrow" w:cs="Arial Narrow"/>
                <w:b/>
                <w:bCs/>
                <w:sz w:val="18"/>
                <w:szCs w:val="18"/>
              </w:rPr>
            </w:pPr>
            <w:r>
              <w:rPr>
                <w:rFonts w:ascii="Arial Narrow" w:hAnsi="Arial Narrow" w:cs="Arial Narrow"/>
                <w:b/>
                <w:bCs/>
                <w:sz w:val="18"/>
                <w:szCs w:val="18"/>
              </w:rPr>
              <w:t>štatutárnych</w:t>
            </w:r>
          </w:p>
        </w:tc>
        <w:tc>
          <w:tcPr>
            <w:tcW w:w="1275" w:type="dxa"/>
            <w:tcBorders>
              <w:top w:val="single" w:sz="4" w:space="0" w:color="00000A"/>
              <w:left w:val="single" w:sz="4" w:space="0" w:color="00000A"/>
              <w:bottom w:val="single" w:sz="4" w:space="0" w:color="00000A"/>
              <w:right w:val="sing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dozorných</w:t>
            </w:r>
          </w:p>
        </w:tc>
        <w:tc>
          <w:tcPr>
            <w:tcW w:w="1275" w:type="dxa"/>
            <w:tcBorders>
              <w:top w:val="single" w:sz="4" w:space="0" w:color="00000A"/>
              <w:left w:val="single" w:sz="4" w:space="0" w:color="00000A"/>
              <w:bottom w:val="single" w:sz="4" w:space="0" w:color="00000A"/>
              <w:right w:val="double" w:sz="4" w:space="0" w:color="00000A"/>
            </w:tcBorders>
            <w:shd w:val="clear" w:color="auto" w:fill="FFFFFF"/>
            <w:tcMar>
              <w:left w:w="79" w:type="dxa"/>
            </w:tcMar>
            <w:vAlign w:val="center"/>
          </w:tcPr>
          <w:p w:rsidR="00C42FC8" w:rsidRDefault="003A6735">
            <w:pPr>
              <w:jc w:val="center"/>
              <w:rPr>
                <w:rFonts w:ascii="Arial Narrow" w:hAnsi="Arial Narrow" w:cs="Arial Narrow"/>
                <w:b/>
                <w:bCs/>
                <w:sz w:val="18"/>
                <w:szCs w:val="18"/>
              </w:rPr>
            </w:pPr>
            <w:r>
              <w:rPr>
                <w:rFonts w:ascii="Arial Narrow" w:hAnsi="Arial Narrow" w:cs="Arial Narrow"/>
                <w:b/>
                <w:bCs/>
                <w:sz w:val="18"/>
                <w:szCs w:val="18"/>
              </w:rPr>
              <w:t>iných</w:t>
            </w:r>
          </w:p>
        </w:tc>
      </w:tr>
      <w:tr w:rsidR="00C42FC8">
        <w:trPr>
          <w:cantSplit/>
          <w:trHeight w:val="340"/>
        </w:trPr>
        <w:tc>
          <w:tcPr>
            <w:tcW w:w="2055" w:type="dxa"/>
            <w:vMerge/>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pStyle w:val="Nadpis1"/>
              <w:jc w:val="center"/>
            </w:pPr>
          </w:p>
        </w:tc>
        <w:tc>
          <w:tcPr>
            <w:tcW w:w="3899" w:type="dxa"/>
            <w:gridSpan w:val="3"/>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Časť 1 – Bežné účtovné obdobie</w:t>
            </w:r>
          </w:p>
        </w:tc>
        <w:tc>
          <w:tcPr>
            <w:tcW w:w="3969" w:type="dxa"/>
            <w:gridSpan w:val="3"/>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Časť 1 – Bežné účtovné obdobie</w:t>
            </w:r>
          </w:p>
        </w:tc>
      </w:tr>
      <w:tr w:rsidR="00C42FC8">
        <w:trPr>
          <w:trHeight w:val="340"/>
        </w:trPr>
        <w:tc>
          <w:tcPr>
            <w:tcW w:w="2055"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pStyle w:val="Nadpis1"/>
              <w:jc w:val="center"/>
            </w:pPr>
            <w:r>
              <w:t>a</w:t>
            </w:r>
          </w:p>
        </w:tc>
        <w:tc>
          <w:tcPr>
            <w:tcW w:w="3899" w:type="dxa"/>
            <w:gridSpan w:val="3"/>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Časť 2 – Bezprostredne predchádzajúce</w:t>
            </w:r>
          </w:p>
          <w:p w:rsidR="00C42FC8" w:rsidRDefault="003A6735">
            <w:pPr>
              <w:jc w:val="center"/>
              <w:rPr>
                <w:rFonts w:ascii="Arial Narrow" w:hAnsi="Arial Narrow" w:cs="Arial Narrow"/>
                <w:sz w:val="18"/>
                <w:szCs w:val="18"/>
              </w:rPr>
            </w:pPr>
            <w:r>
              <w:rPr>
                <w:rFonts w:ascii="Arial Narrow" w:hAnsi="Arial Narrow" w:cs="Arial Narrow"/>
                <w:sz w:val="18"/>
                <w:szCs w:val="18"/>
              </w:rPr>
              <w:t>účtovné obdobie</w:t>
            </w:r>
          </w:p>
        </w:tc>
        <w:tc>
          <w:tcPr>
            <w:tcW w:w="3969" w:type="dxa"/>
            <w:gridSpan w:val="3"/>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Časť 2 – Bezprostredne predchádzajúce</w:t>
            </w:r>
          </w:p>
          <w:p w:rsidR="00C42FC8" w:rsidRDefault="003A6735">
            <w:pPr>
              <w:jc w:val="center"/>
              <w:rPr>
                <w:rFonts w:ascii="Arial Narrow" w:hAnsi="Arial Narrow" w:cs="Arial Narrow"/>
                <w:sz w:val="18"/>
                <w:szCs w:val="18"/>
              </w:rPr>
            </w:pPr>
            <w:r>
              <w:rPr>
                <w:rFonts w:ascii="Arial Narrow" w:hAnsi="Arial Narrow" w:cs="Arial Narrow"/>
                <w:sz w:val="18"/>
                <w:szCs w:val="18"/>
              </w:rPr>
              <w:t>účtovné obdobie</w:t>
            </w:r>
          </w:p>
        </w:tc>
      </w:tr>
      <w:tr w:rsidR="00C42FC8">
        <w:trPr>
          <w:cantSplit/>
          <w:trHeight w:val="340"/>
        </w:trPr>
        <w:tc>
          <w:tcPr>
            <w:tcW w:w="2055" w:type="dxa"/>
            <w:vMerge w:val="restart"/>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Peňažné príjmy</w:t>
            </w:r>
          </w:p>
        </w:tc>
        <w:tc>
          <w:tcPr>
            <w:tcW w:w="134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29772</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340"/>
        </w:trPr>
        <w:tc>
          <w:tcPr>
            <w:tcW w:w="2055" w:type="dxa"/>
            <w:vMerge/>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134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29729</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340"/>
        </w:trPr>
        <w:tc>
          <w:tcPr>
            <w:tcW w:w="2055" w:type="dxa"/>
            <w:vMerge w:val="restart"/>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Nepeňažné príjmy</w:t>
            </w:r>
          </w:p>
        </w:tc>
        <w:tc>
          <w:tcPr>
            <w:tcW w:w="134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340"/>
        </w:trPr>
        <w:tc>
          <w:tcPr>
            <w:tcW w:w="2055" w:type="dxa"/>
            <w:vMerge/>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134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340"/>
        </w:trPr>
        <w:tc>
          <w:tcPr>
            <w:tcW w:w="2055" w:type="dxa"/>
            <w:vMerge w:val="restart"/>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Peňažné preddavky</w:t>
            </w:r>
          </w:p>
        </w:tc>
        <w:tc>
          <w:tcPr>
            <w:tcW w:w="134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340"/>
        </w:trPr>
        <w:tc>
          <w:tcPr>
            <w:tcW w:w="2055" w:type="dxa"/>
            <w:vMerge/>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134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340"/>
        </w:trPr>
        <w:tc>
          <w:tcPr>
            <w:tcW w:w="2055" w:type="dxa"/>
            <w:vMerge w:val="restart"/>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Nepeňažné preddavky</w:t>
            </w:r>
          </w:p>
        </w:tc>
        <w:tc>
          <w:tcPr>
            <w:tcW w:w="134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340"/>
        </w:trPr>
        <w:tc>
          <w:tcPr>
            <w:tcW w:w="2055" w:type="dxa"/>
            <w:vMerge/>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134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340"/>
        </w:trPr>
        <w:tc>
          <w:tcPr>
            <w:tcW w:w="2055" w:type="dxa"/>
            <w:vMerge w:val="restart"/>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Poskytnuté úvery</w:t>
            </w:r>
          </w:p>
        </w:tc>
        <w:tc>
          <w:tcPr>
            <w:tcW w:w="134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340"/>
        </w:trPr>
        <w:tc>
          <w:tcPr>
            <w:tcW w:w="2055" w:type="dxa"/>
            <w:vMerge/>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134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340"/>
        </w:trPr>
        <w:tc>
          <w:tcPr>
            <w:tcW w:w="2055" w:type="dxa"/>
            <w:vMerge w:val="restart"/>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Poskytnuté záruky</w:t>
            </w:r>
          </w:p>
        </w:tc>
        <w:tc>
          <w:tcPr>
            <w:tcW w:w="134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340"/>
        </w:trPr>
        <w:tc>
          <w:tcPr>
            <w:tcW w:w="2055" w:type="dxa"/>
            <w:vMerge/>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134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340"/>
        </w:trPr>
        <w:tc>
          <w:tcPr>
            <w:tcW w:w="2055" w:type="dxa"/>
            <w:vMerge w:val="restart"/>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rPr>
                <w:rFonts w:ascii="Arial Narrow" w:hAnsi="Arial Narrow" w:cs="Arial Narrow"/>
                <w:sz w:val="18"/>
                <w:szCs w:val="18"/>
              </w:rPr>
            </w:pPr>
            <w:r>
              <w:rPr>
                <w:rFonts w:ascii="Arial Narrow" w:hAnsi="Arial Narrow" w:cs="Arial Narrow"/>
                <w:sz w:val="18"/>
                <w:szCs w:val="18"/>
              </w:rPr>
              <w:t>Iné</w:t>
            </w:r>
          </w:p>
        </w:tc>
        <w:tc>
          <w:tcPr>
            <w:tcW w:w="134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49244</w:t>
            </w: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8"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cantSplit/>
          <w:trHeight w:val="340"/>
        </w:trPr>
        <w:tc>
          <w:tcPr>
            <w:tcW w:w="2055" w:type="dxa"/>
            <w:vMerge/>
            <w:tcBorders>
              <w:top w:val="single" w:sz="4" w:space="0" w:color="00000A"/>
              <w:left w:val="double" w:sz="4" w:space="0" w:color="00000A"/>
              <w:bottom w:val="double" w:sz="4" w:space="0" w:color="00000A"/>
              <w:right w:val="single" w:sz="4" w:space="0" w:color="00000A"/>
            </w:tcBorders>
            <w:shd w:val="clear" w:color="auto" w:fill="auto"/>
            <w:tcMar>
              <w:left w:w="69" w:type="dxa"/>
            </w:tcMar>
            <w:vAlign w:val="center"/>
          </w:tcPr>
          <w:p w:rsidR="00C42FC8" w:rsidRDefault="00C42FC8">
            <w:pPr>
              <w:rPr>
                <w:rFonts w:ascii="Arial Narrow" w:hAnsi="Arial Narrow" w:cs="Arial Narrow"/>
                <w:sz w:val="18"/>
                <w:szCs w:val="18"/>
              </w:rPr>
            </w:pPr>
          </w:p>
        </w:tc>
        <w:tc>
          <w:tcPr>
            <w:tcW w:w="1348"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6"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418"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double" w:sz="4" w:space="0" w:color="00000A"/>
              <w:right w:val="sing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c>
          <w:tcPr>
            <w:tcW w:w="1275"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bl>
    <w:p w:rsidR="003A6735" w:rsidRDefault="003A6735" w:rsidP="003A6735"/>
    <w:p w:rsidR="00C42FC8" w:rsidRPr="003A6735" w:rsidRDefault="003A6735" w:rsidP="003A6735">
      <w:pPr>
        <w:rPr>
          <w:rFonts w:ascii="Arial Narrow" w:hAnsi="Arial Narrow" w:cs="Arial Narrow"/>
          <w:b/>
          <w:sz w:val="18"/>
          <w:szCs w:val="18"/>
        </w:rPr>
      </w:pPr>
      <w:r w:rsidRPr="003A6735">
        <w:rPr>
          <w:b/>
        </w:rPr>
        <w:t>N. INFORMÁCIE O EKONOMICKÝCH VZŤAHOCH MEDZI  ÚČTOVNOU JEDNOTKOU</w:t>
      </w:r>
    </w:p>
    <w:p w:rsidR="00C42FC8" w:rsidRPr="003A6735" w:rsidRDefault="003A6735">
      <w:pPr>
        <w:pStyle w:val="TaxEdit"/>
        <w:ind w:hanging="284"/>
        <w:rPr>
          <w:sz w:val="24"/>
          <w:szCs w:val="24"/>
        </w:rPr>
      </w:pPr>
      <w:r w:rsidRPr="003A6735">
        <w:rPr>
          <w:rFonts w:ascii="Arial Narrow" w:hAnsi="Arial Narrow" w:cs="Arial Narrow"/>
          <w:sz w:val="18"/>
          <w:szCs w:val="18"/>
        </w:rPr>
        <w:t xml:space="preserve">     </w:t>
      </w:r>
      <w:r w:rsidRPr="003A6735">
        <w:rPr>
          <w:sz w:val="24"/>
          <w:szCs w:val="24"/>
        </w:rPr>
        <w:t xml:space="preserve"> A SPRIAZNENÝMI OSOBAMI</w:t>
      </w:r>
    </w:p>
    <w:p w:rsidR="00C42FC8" w:rsidRDefault="003A6735">
      <w:pPr>
        <w:pStyle w:val="TaxEdit"/>
        <w:ind w:hanging="284"/>
        <w:rPr>
          <w:b w:val="0"/>
        </w:rPr>
      </w:pPr>
      <w:r>
        <w:rPr>
          <w:b w:val="0"/>
        </w:rPr>
        <w:t>spoločnosť neuskutočnila obchod so spriaznenými osobami ani s dcérskou účtovnou jednotkou</w:t>
      </w:r>
    </w:p>
    <w:p w:rsidR="00C42FC8" w:rsidRDefault="00C42FC8">
      <w:pPr>
        <w:pStyle w:val="TaxEdit"/>
        <w:ind w:hanging="284"/>
      </w:pPr>
    </w:p>
    <w:p w:rsidR="00C42FC8" w:rsidRDefault="003A6735">
      <w:pPr>
        <w:pStyle w:val="TaxEdit"/>
        <w:ind w:hanging="284"/>
        <w:rPr>
          <w:sz w:val="24"/>
          <w:szCs w:val="24"/>
        </w:rPr>
      </w:pPr>
      <w:r>
        <w:rPr>
          <w:sz w:val="24"/>
          <w:szCs w:val="24"/>
        </w:rPr>
        <w:t>O. INFORMÁCIE O SKUTOČNOSTIACH, KTORÉ NASTALI PO DNI, KU KTORÉMU SA ZOSTAVUJE  ÚČTOVNÁ ZÁVIERKA, DO DŇA ZOSTAVENIA ÚČTOVNEJ ZÁVIERKY</w:t>
      </w:r>
    </w:p>
    <w:p w:rsidR="00C42FC8" w:rsidRDefault="00C42FC8"/>
    <w:p w:rsidR="00C42FC8" w:rsidRDefault="003A6735">
      <w:pPr>
        <w:rPr>
          <w:rFonts w:ascii="Arial" w:hAnsi="Arial" w:cs="Arial"/>
          <w:sz w:val="22"/>
          <w:szCs w:val="22"/>
        </w:rPr>
      </w:pPr>
      <w:r>
        <w:rPr>
          <w:rFonts w:ascii="Arial" w:hAnsi="Arial" w:cs="Arial"/>
          <w:sz w:val="22"/>
          <w:szCs w:val="22"/>
        </w:rPr>
        <w:t xml:space="preserve">Po 31. decembri 2014 nastali tieto udalosti majúce významný vplyv na verné zobrazenie skutočností, ktoré sú predmetom účtovníctva: spoločnosť zrušila činnosť v Chorvátsku  prevodom  spol. STELIT D.O.O. </w:t>
      </w:r>
    </w:p>
    <w:p w:rsidR="003A6735" w:rsidRDefault="003A6735">
      <w:pPr>
        <w:rPr>
          <w:rFonts w:ascii="Arial" w:hAnsi="Arial" w:cs="Arial"/>
          <w:b/>
          <w:bCs/>
        </w:rPr>
      </w:pPr>
    </w:p>
    <w:p w:rsidR="00C42FC8" w:rsidRDefault="003A6735">
      <w:pPr>
        <w:rPr>
          <w:rFonts w:ascii="Arial" w:hAnsi="Arial" w:cs="Arial"/>
          <w:b/>
          <w:bCs/>
        </w:rPr>
      </w:pPr>
      <w:r>
        <w:rPr>
          <w:rFonts w:ascii="Arial" w:hAnsi="Arial" w:cs="Arial"/>
          <w:b/>
          <w:bCs/>
        </w:rPr>
        <w:t>P. INFORMÁCIE O ZMENÁCH VLASTNÉHO IMANIA</w:t>
      </w:r>
    </w:p>
    <w:p w:rsidR="00C42FC8" w:rsidRDefault="00C42FC8">
      <w:pPr>
        <w:rPr>
          <w:rFonts w:ascii="Arial Narrow" w:hAnsi="Arial Narrow" w:cs="Arial Narrow"/>
          <w:sz w:val="18"/>
          <w:szCs w:val="18"/>
        </w:rPr>
      </w:pPr>
    </w:p>
    <w:p w:rsidR="00C42FC8" w:rsidRDefault="003A6735">
      <w:pPr>
        <w:rPr>
          <w:rFonts w:ascii="Arial" w:hAnsi="Arial" w:cs="Arial"/>
          <w:sz w:val="22"/>
          <w:szCs w:val="22"/>
        </w:rPr>
      </w:pPr>
      <w:r>
        <w:rPr>
          <w:rFonts w:ascii="Arial" w:hAnsi="Arial" w:cs="Arial"/>
          <w:sz w:val="22"/>
          <w:szCs w:val="22"/>
        </w:rPr>
        <w:t>Bežné účtovné obdobie:</w:t>
      </w:r>
    </w:p>
    <w:p w:rsidR="00C42FC8" w:rsidRDefault="00C42FC8">
      <w:pPr>
        <w:rPr>
          <w:rFonts w:ascii="Arial Narrow" w:hAnsi="Arial Narrow" w:cs="Arial Narrow"/>
          <w:sz w:val="18"/>
          <w:szCs w:val="18"/>
        </w:rPr>
      </w:pPr>
    </w:p>
    <w:tbl>
      <w:tblPr>
        <w:tblW w:w="9781" w:type="dxa"/>
        <w:tblInd w:w="-72"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7089"/>
        <w:gridCol w:w="2692"/>
      </w:tblGrid>
      <w:tr w:rsidR="00C42FC8">
        <w:trPr>
          <w:trHeight w:val="454"/>
        </w:trPr>
        <w:tc>
          <w:tcPr>
            <w:tcW w:w="7088" w:type="dxa"/>
            <w:tcBorders>
              <w:top w:val="doub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b/>
                <w:sz w:val="18"/>
                <w:szCs w:val="18"/>
              </w:rPr>
            </w:pPr>
            <w:r>
              <w:rPr>
                <w:rFonts w:ascii="Arial Narrow" w:hAnsi="Arial Narrow" w:cs="Arial Narrow"/>
                <w:b/>
                <w:sz w:val="18"/>
                <w:szCs w:val="18"/>
              </w:rPr>
              <w:t>Stav vlastného imania na začiatku účtovného obdobia:</w:t>
            </w:r>
          </w:p>
        </w:tc>
        <w:tc>
          <w:tcPr>
            <w:tcW w:w="2692" w:type="dxa"/>
            <w:tcBorders>
              <w:top w:val="doub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6640</w:t>
            </w: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b/>
                <w:sz w:val="18"/>
                <w:szCs w:val="18"/>
              </w:rPr>
            </w:pPr>
            <w:r>
              <w:rPr>
                <w:rFonts w:ascii="Arial Narrow" w:hAnsi="Arial Narrow" w:cs="Arial Narrow"/>
                <w:b/>
                <w:sz w:val="18"/>
                <w:szCs w:val="18"/>
              </w:rPr>
              <w:t>Zvýšenie alebo zníženie vlastného imania počas účtovného obdobia:</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211854</w:t>
            </w: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spacing w:after="120"/>
              <w:jc w:val="both"/>
              <w:rPr>
                <w:rFonts w:ascii="Arial Narrow" w:hAnsi="Arial Narrow" w:cs="Arial Narrow"/>
                <w:b/>
                <w:sz w:val="18"/>
                <w:szCs w:val="18"/>
              </w:rPr>
            </w:pPr>
            <w:r>
              <w:rPr>
                <w:rFonts w:ascii="Arial Narrow" w:hAnsi="Arial Narrow" w:cs="Arial Narrow"/>
                <w:b/>
                <w:sz w:val="18"/>
                <w:szCs w:val="18"/>
              </w:rPr>
              <w:t>Stav vlastného imania na konci účtovného obdobia:</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773674</w:t>
            </w: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i/>
                <w:sz w:val="18"/>
                <w:szCs w:val="18"/>
              </w:rPr>
            </w:pPr>
            <w:r>
              <w:rPr>
                <w:rFonts w:ascii="Arial Narrow" w:hAnsi="Arial Narrow" w:cs="Arial Narrow"/>
                <w:i/>
                <w:sz w:val="18"/>
                <w:szCs w:val="18"/>
              </w:rPr>
              <w:t>Dôvody zmien vlastného imania v členení:</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a) základné imanie zapísané do obchodného registra (účet 411):</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6640</w:t>
            </w: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b) základné imanie nezapísané do obchodného registra (účet 419):</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c) emisné ážio (účet 412):</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d) zákonné rezervné fondy (účet 417, 418, 421, 422):</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996</w:t>
            </w: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e) ostatné kapitálové fondy (účet 413):</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499157</w:t>
            </w: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f) oceňovacie rozdiely nezahrnuté do výsledku hospodárenia (účet 414, 415, 416):</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-4011</w:t>
            </w: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g) ostatné fondy tvorené zo zisku (účet 423, 427):</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h) nerozdelený zisk minulých rokov (účet 428):</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520433</w:t>
            </w: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i) neuhradená strata minulých rokov (účet 429):</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j) účtovný zisk alebo účtovná strata (účet 431):</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-249241</w:t>
            </w: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k) vyplatené dividendy:</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pPr>
            <w:r>
              <w:rPr>
                <w:rFonts w:ascii="Arial Narrow" w:hAnsi="Arial Narrow" w:cs="Arial Narrow"/>
                <w:sz w:val="18"/>
                <w:szCs w:val="18"/>
              </w:rPr>
              <w:t>l) ďalšie zmeny vlastného imania: preúčtovania ostatných  dlhodobých záväzkov do VI</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461395</w:t>
            </w:r>
          </w:p>
        </w:tc>
      </w:tr>
      <w:tr w:rsidR="00C42FC8">
        <w:trPr>
          <w:trHeight w:val="454"/>
        </w:trPr>
        <w:tc>
          <w:tcPr>
            <w:tcW w:w="7088" w:type="dxa"/>
            <w:tcBorders>
              <w:top w:val="single" w:sz="4" w:space="0" w:color="00000A"/>
              <w:left w:val="double" w:sz="4" w:space="0" w:color="00000A"/>
              <w:bottom w:val="doub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 xml:space="preserve">m) zmeny účtované na účte fyzickej osoby (účet 491): </w:t>
            </w:r>
          </w:p>
        </w:tc>
        <w:tc>
          <w:tcPr>
            <w:tcW w:w="2692"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bl>
    <w:p w:rsidR="00822146" w:rsidRDefault="00822146">
      <w:pPr>
        <w:rPr>
          <w:rFonts w:ascii="Arial" w:hAnsi="Arial" w:cs="Arial"/>
          <w:sz w:val="22"/>
          <w:szCs w:val="22"/>
        </w:rPr>
      </w:pPr>
    </w:p>
    <w:p w:rsidR="00C42FC8" w:rsidRDefault="003A6735">
      <w:pPr>
        <w:rPr>
          <w:rFonts w:ascii="Arial" w:hAnsi="Arial" w:cs="Arial"/>
          <w:sz w:val="22"/>
          <w:szCs w:val="22"/>
        </w:rPr>
      </w:pPr>
      <w:r>
        <w:rPr>
          <w:rFonts w:ascii="Arial" w:hAnsi="Arial" w:cs="Arial"/>
          <w:sz w:val="22"/>
          <w:szCs w:val="22"/>
        </w:rPr>
        <w:t>Bezprostredne predchádzajúce účtovné obdobie:</w:t>
      </w:r>
    </w:p>
    <w:p w:rsidR="00C42FC8" w:rsidRDefault="00C42FC8">
      <w:pPr>
        <w:rPr>
          <w:rFonts w:ascii="Arial" w:hAnsi="Arial" w:cs="Arial"/>
          <w:sz w:val="22"/>
          <w:szCs w:val="22"/>
        </w:rPr>
      </w:pPr>
    </w:p>
    <w:tbl>
      <w:tblPr>
        <w:tblW w:w="9781" w:type="dxa"/>
        <w:tblInd w:w="-72" w:type="dxa"/>
        <w:tblBorders>
          <w:top w:val="double" w:sz="4" w:space="0" w:color="00000A"/>
          <w:left w:val="double" w:sz="4" w:space="0" w:color="00000A"/>
          <w:bottom w:val="single" w:sz="4" w:space="0" w:color="00000A"/>
          <w:right w:val="single" w:sz="4" w:space="0" w:color="00000A"/>
          <w:insideH w:val="single" w:sz="4" w:space="0" w:color="00000A"/>
          <w:insideV w:val="single" w:sz="4" w:space="0" w:color="00000A"/>
        </w:tblBorders>
        <w:tblCellMar>
          <w:left w:w="69" w:type="dxa"/>
          <w:right w:w="70" w:type="dxa"/>
        </w:tblCellMar>
        <w:tblLook w:val="0000"/>
      </w:tblPr>
      <w:tblGrid>
        <w:gridCol w:w="7089"/>
        <w:gridCol w:w="2692"/>
      </w:tblGrid>
      <w:tr w:rsidR="00C42FC8">
        <w:trPr>
          <w:trHeight w:val="454"/>
        </w:trPr>
        <w:tc>
          <w:tcPr>
            <w:tcW w:w="7088" w:type="dxa"/>
            <w:tcBorders>
              <w:top w:val="doub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b/>
                <w:sz w:val="18"/>
                <w:szCs w:val="18"/>
              </w:rPr>
            </w:pPr>
            <w:r>
              <w:rPr>
                <w:rFonts w:ascii="Arial Narrow" w:hAnsi="Arial Narrow" w:cs="Arial Narrow"/>
                <w:b/>
                <w:sz w:val="18"/>
                <w:szCs w:val="18"/>
              </w:rPr>
              <w:t>Stav vlastného imania na začiatku účtovného obdobia:</w:t>
            </w:r>
          </w:p>
        </w:tc>
        <w:tc>
          <w:tcPr>
            <w:tcW w:w="2692" w:type="dxa"/>
            <w:tcBorders>
              <w:top w:val="doub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562672</w:t>
            </w: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b/>
                <w:sz w:val="18"/>
                <w:szCs w:val="18"/>
              </w:rPr>
            </w:pPr>
            <w:r>
              <w:rPr>
                <w:rFonts w:ascii="Arial Narrow" w:hAnsi="Arial Narrow" w:cs="Arial Narrow"/>
                <w:b/>
                <w:sz w:val="18"/>
                <w:szCs w:val="18"/>
              </w:rPr>
              <w:t>Zvýšenie alebo zníženie vlastného imania počas účtovného obdobia:</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-852</w:t>
            </w: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spacing w:after="120"/>
              <w:jc w:val="both"/>
              <w:rPr>
                <w:rFonts w:ascii="Arial Narrow" w:hAnsi="Arial Narrow" w:cs="Arial Narrow"/>
                <w:b/>
                <w:sz w:val="18"/>
                <w:szCs w:val="18"/>
              </w:rPr>
            </w:pPr>
            <w:r>
              <w:rPr>
                <w:rFonts w:ascii="Arial Narrow" w:hAnsi="Arial Narrow" w:cs="Arial Narrow"/>
                <w:b/>
                <w:sz w:val="18"/>
                <w:szCs w:val="18"/>
              </w:rPr>
              <w:t>Stav vlastného imania na konci účtovného obdobia:</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561820</w:t>
            </w: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i/>
                <w:sz w:val="18"/>
                <w:szCs w:val="18"/>
              </w:rPr>
            </w:pPr>
            <w:r>
              <w:rPr>
                <w:rFonts w:ascii="Arial Narrow" w:hAnsi="Arial Narrow" w:cs="Arial Narrow"/>
                <w:i/>
                <w:sz w:val="18"/>
                <w:szCs w:val="18"/>
              </w:rPr>
              <w:t>Dôvody zmien vlastného imania v členení:</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x</w:t>
            </w: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a) základné imanie zapísané do obchodného registra (účet 411):</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6640</w:t>
            </w: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b) základné imanie nezapísané do obchodného registra (účet 419):</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c) emisné ážio (účet 412):</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d) zákonné rezervné fondy (účet 417, 418, 421, 422):</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996</w:t>
            </w: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e) ostatné kapitálové fondy (účet 413):</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37761</w:t>
            </w: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f) oceňovacie rozdiely nezahrnuté do výsledku hospodárenia (účet 414, 415, 416):</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-4011</w:t>
            </w: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g) ostatné fondy tvorené zo zisku (účet 423, 427):</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33049</w:t>
            </w: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h) nerozdelený zisk minulých rokov (účet 428):</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488238</w:t>
            </w: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i) neuhradená strata minulých rokov (účet 429):</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j) účtovný zisk alebo účtovná strata (účet 431):</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3A6735">
            <w:pPr>
              <w:jc w:val="center"/>
              <w:rPr>
                <w:rFonts w:ascii="Arial Narrow" w:hAnsi="Arial Narrow" w:cs="Arial Narrow"/>
                <w:sz w:val="18"/>
                <w:szCs w:val="18"/>
              </w:rPr>
            </w:pPr>
            <w:r>
              <w:rPr>
                <w:rFonts w:ascii="Arial Narrow" w:hAnsi="Arial Narrow" w:cs="Arial Narrow"/>
                <w:sz w:val="18"/>
                <w:szCs w:val="18"/>
              </w:rPr>
              <w:t>-853</w:t>
            </w: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k) vyplatené dividendy:</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54"/>
        </w:trPr>
        <w:tc>
          <w:tcPr>
            <w:tcW w:w="7088" w:type="dxa"/>
            <w:tcBorders>
              <w:top w:val="single" w:sz="4" w:space="0" w:color="00000A"/>
              <w:left w:val="double" w:sz="4" w:space="0" w:color="00000A"/>
              <w:bottom w:val="sing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l) ďalšie zmeny vlastného imania:</w:t>
            </w:r>
          </w:p>
        </w:tc>
        <w:tc>
          <w:tcPr>
            <w:tcW w:w="2692" w:type="dxa"/>
            <w:tcBorders>
              <w:top w:val="single" w:sz="4" w:space="0" w:color="00000A"/>
              <w:left w:val="single" w:sz="4" w:space="0" w:color="00000A"/>
              <w:bottom w:val="sing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r w:rsidR="00C42FC8">
        <w:trPr>
          <w:trHeight w:val="454"/>
        </w:trPr>
        <w:tc>
          <w:tcPr>
            <w:tcW w:w="7088" w:type="dxa"/>
            <w:tcBorders>
              <w:top w:val="single" w:sz="4" w:space="0" w:color="00000A"/>
              <w:left w:val="double" w:sz="4" w:space="0" w:color="00000A"/>
              <w:bottom w:val="double" w:sz="4" w:space="0" w:color="00000A"/>
              <w:right w:val="single" w:sz="4" w:space="0" w:color="00000A"/>
            </w:tcBorders>
            <w:shd w:val="clear" w:color="auto" w:fill="auto"/>
            <w:tcMar>
              <w:left w:w="69" w:type="dxa"/>
            </w:tcMar>
            <w:vAlign w:val="center"/>
          </w:tcPr>
          <w:p w:rsidR="00C42FC8" w:rsidRDefault="003A6735">
            <w:pPr>
              <w:jc w:val="both"/>
              <w:rPr>
                <w:rFonts w:ascii="Arial Narrow" w:hAnsi="Arial Narrow" w:cs="Arial Narrow"/>
                <w:sz w:val="18"/>
                <w:szCs w:val="18"/>
              </w:rPr>
            </w:pPr>
            <w:r>
              <w:rPr>
                <w:rFonts w:ascii="Arial Narrow" w:hAnsi="Arial Narrow" w:cs="Arial Narrow"/>
                <w:sz w:val="18"/>
                <w:szCs w:val="18"/>
              </w:rPr>
              <w:t xml:space="preserve">m) zmeny účtované na účte fyzickej osoby (účet 491): </w:t>
            </w:r>
          </w:p>
        </w:tc>
        <w:tc>
          <w:tcPr>
            <w:tcW w:w="2692" w:type="dxa"/>
            <w:tcBorders>
              <w:top w:val="single" w:sz="4" w:space="0" w:color="00000A"/>
              <w:left w:val="single" w:sz="4" w:space="0" w:color="00000A"/>
              <w:bottom w:val="double" w:sz="4" w:space="0" w:color="00000A"/>
              <w:right w:val="double" w:sz="4" w:space="0" w:color="00000A"/>
            </w:tcBorders>
            <w:shd w:val="clear" w:color="auto" w:fill="auto"/>
            <w:tcMar>
              <w:left w:w="79" w:type="dxa"/>
            </w:tcMar>
            <w:vAlign w:val="center"/>
          </w:tcPr>
          <w:p w:rsidR="00C42FC8" w:rsidRDefault="00C42FC8">
            <w:pPr>
              <w:jc w:val="center"/>
              <w:rPr>
                <w:rFonts w:ascii="Arial Narrow" w:hAnsi="Arial Narrow" w:cs="Arial Narrow"/>
                <w:sz w:val="18"/>
                <w:szCs w:val="18"/>
              </w:rPr>
            </w:pPr>
          </w:p>
        </w:tc>
      </w:tr>
    </w:tbl>
    <w:p w:rsidR="00C42FC8" w:rsidRDefault="00C42FC8">
      <w:pPr>
        <w:rPr>
          <w:rFonts w:ascii="Arial" w:hAnsi="Arial" w:cs="Arial"/>
          <w:sz w:val="22"/>
          <w:szCs w:val="22"/>
        </w:rPr>
      </w:pPr>
    </w:p>
    <w:p w:rsidR="00822146" w:rsidRDefault="003A6735">
      <w:r>
        <w:t xml:space="preserve"> </w:t>
      </w:r>
    </w:p>
    <w:p w:rsidR="00822146" w:rsidRDefault="00822146"/>
    <w:p w:rsidR="00822146" w:rsidRDefault="00822146"/>
    <w:p w:rsidR="00822146" w:rsidRDefault="00822146"/>
    <w:p w:rsidR="00822146" w:rsidRDefault="00822146"/>
    <w:p w:rsidR="00822146" w:rsidRDefault="00822146"/>
    <w:p w:rsidR="00822146" w:rsidRDefault="00822146"/>
    <w:p w:rsidR="00822146" w:rsidRDefault="00822146"/>
    <w:p w:rsidR="00822146" w:rsidRDefault="00822146"/>
    <w:p w:rsidR="00822146" w:rsidRDefault="00822146"/>
    <w:p w:rsidR="00822146" w:rsidRDefault="00822146"/>
    <w:p w:rsidR="00C42FC8" w:rsidRPr="00822146" w:rsidRDefault="003A6735">
      <w:r>
        <w:rPr>
          <w:rFonts w:ascii="Arial Narrow" w:hAnsi="Arial Narrow" w:cs="Arial Narrow"/>
          <w:b/>
          <w:bCs/>
          <w:sz w:val="22"/>
          <w:szCs w:val="22"/>
        </w:rPr>
        <w:t>Použité skratky:</w:t>
      </w:r>
    </w:p>
    <w:p w:rsidR="00C42FC8" w:rsidRDefault="00C42FC8">
      <w:pPr>
        <w:rPr>
          <w:rFonts w:ascii="Arial Narrow" w:hAnsi="Arial Narrow" w:cs="Arial Narrow"/>
          <w:b/>
          <w:bCs/>
          <w:sz w:val="22"/>
          <w:szCs w:val="22"/>
        </w:rPr>
      </w:pPr>
    </w:p>
    <w:p w:rsidR="00C42FC8" w:rsidRDefault="003A6735">
      <w:pPr>
        <w:spacing w:after="120"/>
        <w:rPr>
          <w:rFonts w:ascii="Arial Narrow" w:hAnsi="Arial Narrow" w:cs="Arial Narrow"/>
          <w:sz w:val="22"/>
          <w:szCs w:val="22"/>
        </w:rPr>
      </w:pPr>
      <w:r>
        <w:rPr>
          <w:rFonts w:ascii="Arial Narrow" w:hAnsi="Arial Narrow" w:cs="Arial Narrow"/>
          <w:sz w:val="22"/>
          <w:szCs w:val="22"/>
        </w:rPr>
        <w:t>CP  - cenný papier</w:t>
      </w:r>
    </w:p>
    <w:p w:rsidR="00C42FC8" w:rsidRDefault="003A6735">
      <w:pPr>
        <w:spacing w:after="120"/>
        <w:rPr>
          <w:rFonts w:ascii="Arial Narrow" w:hAnsi="Arial Narrow" w:cs="Arial Narrow"/>
          <w:sz w:val="22"/>
          <w:szCs w:val="22"/>
        </w:rPr>
      </w:pPr>
      <w:r>
        <w:rPr>
          <w:rFonts w:ascii="Arial Narrow" w:hAnsi="Arial Narrow" w:cs="Arial Narrow"/>
          <w:sz w:val="22"/>
          <w:szCs w:val="22"/>
        </w:rPr>
        <w:t>č. - číslo</w:t>
      </w:r>
    </w:p>
    <w:p w:rsidR="00C42FC8" w:rsidRDefault="003A6735">
      <w:pPr>
        <w:spacing w:after="120"/>
        <w:rPr>
          <w:rFonts w:ascii="Arial Narrow" w:hAnsi="Arial Narrow" w:cs="Arial Narrow"/>
          <w:sz w:val="22"/>
          <w:szCs w:val="22"/>
        </w:rPr>
      </w:pPr>
      <w:r>
        <w:rPr>
          <w:rFonts w:ascii="Arial Narrow" w:hAnsi="Arial Narrow" w:cs="Arial Narrow"/>
          <w:sz w:val="22"/>
          <w:szCs w:val="22"/>
        </w:rPr>
        <w:t>DFM – dlhodobý finančný majetok</w:t>
      </w:r>
    </w:p>
    <w:p w:rsidR="00C42FC8" w:rsidRDefault="003A6735">
      <w:pPr>
        <w:spacing w:after="120"/>
        <w:rPr>
          <w:rFonts w:ascii="Arial Narrow" w:hAnsi="Arial Narrow" w:cs="Arial Narrow"/>
          <w:sz w:val="22"/>
          <w:szCs w:val="22"/>
        </w:rPr>
      </w:pPr>
      <w:r>
        <w:rPr>
          <w:rFonts w:ascii="Arial Narrow" w:hAnsi="Arial Narrow" w:cs="Arial Narrow"/>
          <w:sz w:val="22"/>
          <w:szCs w:val="22"/>
        </w:rPr>
        <w:t>DHM – dlhodobý hmotný majetok</w:t>
      </w:r>
    </w:p>
    <w:p w:rsidR="00C42FC8" w:rsidRDefault="003A6735">
      <w:pPr>
        <w:spacing w:after="120"/>
        <w:rPr>
          <w:rFonts w:ascii="Arial Narrow" w:hAnsi="Arial Narrow" w:cs="Arial Narrow"/>
          <w:sz w:val="22"/>
          <w:szCs w:val="22"/>
        </w:rPr>
      </w:pPr>
      <w:r>
        <w:rPr>
          <w:rFonts w:ascii="Arial Narrow" w:hAnsi="Arial Narrow" w:cs="Arial Narrow"/>
          <w:sz w:val="22"/>
          <w:szCs w:val="22"/>
        </w:rPr>
        <w:t>DIČ – daňové identifikačné číslo</w:t>
      </w:r>
    </w:p>
    <w:p w:rsidR="00C42FC8" w:rsidRDefault="003A6735">
      <w:pPr>
        <w:spacing w:after="120"/>
        <w:rPr>
          <w:rFonts w:ascii="Arial Narrow" w:hAnsi="Arial Narrow" w:cs="Arial Narrow"/>
          <w:sz w:val="22"/>
          <w:szCs w:val="22"/>
        </w:rPr>
      </w:pPr>
      <w:r>
        <w:rPr>
          <w:rFonts w:ascii="Arial Narrow" w:hAnsi="Arial Narrow" w:cs="Arial Narrow"/>
          <w:sz w:val="22"/>
          <w:szCs w:val="22"/>
        </w:rPr>
        <w:t>DNM – dlhodobý nehmotný majetok</w:t>
      </w:r>
    </w:p>
    <w:p w:rsidR="00C42FC8" w:rsidRDefault="003A6735">
      <w:pPr>
        <w:spacing w:after="120"/>
        <w:rPr>
          <w:rFonts w:ascii="Arial Narrow" w:hAnsi="Arial Narrow" w:cs="Arial Narrow"/>
          <w:sz w:val="22"/>
          <w:szCs w:val="22"/>
        </w:rPr>
      </w:pPr>
      <w:r>
        <w:rPr>
          <w:rFonts w:ascii="Arial Narrow" w:hAnsi="Arial Narrow" w:cs="Arial Narrow"/>
          <w:sz w:val="22"/>
          <w:szCs w:val="22"/>
        </w:rPr>
        <w:t>DÚJ – dcérska účtovná jednotka</w:t>
      </w:r>
    </w:p>
    <w:p w:rsidR="00C42FC8" w:rsidRDefault="003A6735">
      <w:pPr>
        <w:spacing w:after="120"/>
        <w:rPr>
          <w:rFonts w:ascii="Arial Narrow" w:hAnsi="Arial Narrow" w:cs="Arial Narrow"/>
          <w:sz w:val="22"/>
          <w:szCs w:val="22"/>
        </w:rPr>
      </w:pPr>
      <w:r>
        <w:rPr>
          <w:rFonts w:ascii="Arial Narrow" w:hAnsi="Arial Narrow" w:cs="Arial Narrow"/>
          <w:sz w:val="22"/>
          <w:szCs w:val="22"/>
        </w:rPr>
        <w:t>IČO – identifikačné číslo organizácie</w:t>
      </w:r>
    </w:p>
    <w:p w:rsidR="00C42FC8" w:rsidRDefault="003A6735">
      <w:pPr>
        <w:spacing w:after="120"/>
        <w:rPr>
          <w:rFonts w:ascii="Arial Narrow" w:hAnsi="Arial Narrow" w:cs="Arial Narrow"/>
          <w:sz w:val="22"/>
          <w:szCs w:val="22"/>
        </w:rPr>
      </w:pPr>
      <w:proofErr w:type="spellStart"/>
      <w:r>
        <w:rPr>
          <w:rFonts w:ascii="Arial Narrow" w:hAnsi="Arial Narrow" w:cs="Arial Narrow"/>
          <w:sz w:val="22"/>
          <w:szCs w:val="22"/>
        </w:rPr>
        <w:t>kons</w:t>
      </w:r>
      <w:proofErr w:type="spellEnd"/>
      <w:r>
        <w:rPr>
          <w:rFonts w:ascii="Arial Narrow" w:hAnsi="Arial Narrow" w:cs="Arial Narrow"/>
          <w:sz w:val="22"/>
          <w:szCs w:val="22"/>
        </w:rPr>
        <w:t>. – konsolidovaný</w:t>
      </w:r>
    </w:p>
    <w:p w:rsidR="00C42FC8" w:rsidRDefault="003A6735">
      <w:pPr>
        <w:spacing w:after="120"/>
        <w:rPr>
          <w:rFonts w:ascii="Arial Narrow" w:hAnsi="Arial Narrow" w:cs="Arial Narrow"/>
          <w:sz w:val="22"/>
          <w:szCs w:val="22"/>
        </w:rPr>
      </w:pPr>
      <w:r>
        <w:rPr>
          <w:rFonts w:ascii="Arial Narrow" w:hAnsi="Arial Narrow" w:cs="Arial Narrow"/>
          <w:sz w:val="22"/>
          <w:szCs w:val="22"/>
        </w:rPr>
        <w:t>MÚJ – materská účtovná jednotka</w:t>
      </w:r>
    </w:p>
    <w:p w:rsidR="00C42FC8" w:rsidRDefault="003A6735">
      <w:pPr>
        <w:spacing w:after="120"/>
        <w:rPr>
          <w:rFonts w:ascii="Arial Narrow" w:hAnsi="Arial Narrow" w:cs="Arial Narrow"/>
          <w:sz w:val="22"/>
          <w:szCs w:val="22"/>
        </w:rPr>
      </w:pPr>
      <w:r>
        <w:rPr>
          <w:rFonts w:ascii="Arial Narrow" w:hAnsi="Arial Narrow" w:cs="Arial Narrow"/>
          <w:sz w:val="22"/>
          <w:szCs w:val="22"/>
        </w:rPr>
        <w:t>OP – opravná položka</w:t>
      </w:r>
    </w:p>
    <w:p w:rsidR="00C42FC8" w:rsidRDefault="003A6735">
      <w:pPr>
        <w:spacing w:after="120"/>
        <w:rPr>
          <w:rFonts w:ascii="Arial Narrow" w:hAnsi="Arial Narrow" w:cs="Arial Narrow"/>
          <w:sz w:val="22"/>
          <w:szCs w:val="22"/>
        </w:rPr>
      </w:pPr>
      <w:r>
        <w:rPr>
          <w:rFonts w:ascii="Arial Narrow" w:hAnsi="Arial Narrow" w:cs="Arial Narrow"/>
          <w:sz w:val="22"/>
          <w:szCs w:val="22"/>
        </w:rPr>
        <w:t xml:space="preserve">p. a. – per </w:t>
      </w:r>
      <w:proofErr w:type="spellStart"/>
      <w:r>
        <w:rPr>
          <w:rFonts w:ascii="Arial Narrow" w:hAnsi="Arial Narrow" w:cs="Arial Narrow"/>
          <w:sz w:val="22"/>
          <w:szCs w:val="22"/>
        </w:rPr>
        <w:t>annum</w:t>
      </w:r>
      <w:proofErr w:type="spellEnd"/>
    </w:p>
    <w:p w:rsidR="00C42FC8" w:rsidRDefault="003A6735">
      <w:pPr>
        <w:spacing w:after="120"/>
        <w:rPr>
          <w:rFonts w:ascii="Arial Narrow" w:hAnsi="Arial Narrow" w:cs="Arial Narrow"/>
          <w:sz w:val="22"/>
          <w:szCs w:val="22"/>
        </w:rPr>
      </w:pPr>
      <w:r>
        <w:rPr>
          <w:rFonts w:ascii="Arial Narrow" w:hAnsi="Arial Narrow" w:cs="Arial Narrow"/>
          <w:sz w:val="22"/>
          <w:szCs w:val="22"/>
        </w:rPr>
        <w:t>PSČ – poštové smerovacie číslo</w:t>
      </w:r>
    </w:p>
    <w:p w:rsidR="00C42FC8" w:rsidRDefault="003A6735">
      <w:pPr>
        <w:spacing w:after="120"/>
        <w:rPr>
          <w:rFonts w:ascii="Arial Narrow" w:hAnsi="Arial Narrow" w:cs="Arial Narrow"/>
          <w:sz w:val="22"/>
          <w:szCs w:val="22"/>
        </w:rPr>
      </w:pPr>
      <w:r>
        <w:rPr>
          <w:rFonts w:ascii="Arial Narrow" w:hAnsi="Arial Narrow" w:cs="Arial Narrow"/>
          <w:sz w:val="22"/>
          <w:szCs w:val="22"/>
        </w:rPr>
        <w:t>ÚJ – účtovná jednotka</w:t>
      </w:r>
    </w:p>
    <w:p w:rsidR="00C42FC8" w:rsidRDefault="003A6735">
      <w:pPr>
        <w:spacing w:after="120"/>
        <w:rPr>
          <w:rFonts w:ascii="Arial Narrow" w:hAnsi="Arial Narrow" w:cs="Arial Narrow"/>
          <w:sz w:val="22"/>
          <w:szCs w:val="22"/>
        </w:rPr>
      </w:pPr>
      <w:r>
        <w:rPr>
          <w:rFonts w:ascii="Arial Narrow" w:hAnsi="Arial Narrow" w:cs="Arial Narrow"/>
          <w:sz w:val="22"/>
          <w:szCs w:val="22"/>
        </w:rPr>
        <w:t>VI – vlastné imanie</w:t>
      </w:r>
    </w:p>
    <w:p w:rsidR="00C42FC8" w:rsidRDefault="003A6735">
      <w:pPr>
        <w:spacing w:after="120"/>
      </w:pPr>
      <w:r>
        <w:rPr>
          <w:rFonts w:ascii="Arial Narrow" w:hAnsi="Arial Narrow" w:cs="Arial Narrow"/>
          <w:sz w:val="22"/>
          <w:szCs w:val="22"/>
        </w:rPr>
        <w:t>ZI – základné imanie</w:t>
      </w:r>
    </w:p>
    <w:sectPr w:rsidR="00C42FC8" w:rsidSect="00C42FC8">
      <w:headerReference w:type="default" r:id="rId7"/>
      <w:footerReference w:type="default" r:id="rId8"/>
      <w:pgSz w:w="11906" w:h="16838"/>
      <w:pgMar w:top="1797" w:right="707" w:bottom="1417" w:left="1417" w:header="708" w:footer="708" w:gutter="0"/>
      <w:cols w:space="708"/>
      <w:formProt w:val="0"/>
      <w:docGrid w:linePitch="360" w:charSpace="-6145"/>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B5B14" w:rsidRDefault="006B5B14" w:rsidP="00C42FC8">
      <w:r>
        <w:separator/>
      </w:r>
    </w:p>
  </w:endnote>
  <w:endnote w:type="continuationSeparator" w:id="0">
    <w:p w:rsidR="006B5B14" w:rsidRDefault="006B5B14" w:rsidP="00C42FC8">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Liberation Sans">
    <w:altName w:val="Arial"/>
    <w:charset w:val="EE"/>
    <w:family w:val="swiss"/>
    <w:pitch w:val="variable"/>
    <w:sig w:usb0="00000000" w:usb1="00000000" w:usb2="00000000" w:usb3="00000000" w:csb0="00000000"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Calibri,Bold">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6735" w:rsidRDefault="003A6735">
    <w:pPr>
      <w:pStyle w:val="Pta"/>
      <w:jc w:val="right"/>
    </w:pPr>
    <w:r>
      <w:rPr>
        <w:rFonts w:ascii="Arial" w:hAnsi="Arial" w:cs="Arial"/>
        <w:sz w:val="20"/>
        <w:szCs w:val="20"/>
      </w:rPr>
      <w:t xml:space="preserve">Strana </w:t>
    </w:r>
    <w:r w:rsidRPr="00C42FC8">
      <w:rPr>
        <w:rFonts w:ascii="Arial" w:hAnsi="Arial" w:cs="Arial"/>
        <w:sz w:val="20"/>
        <w:szCs w:val="20"/>
      </w:rPr>
      <w:fldChar w:fldCharType="begin"/>
    </w:r>
    <w:r>
      <w:instrText>PAGE</w:instrText>
    </w:r>
    <w:r>
      <w:fldChar w:fldCharType="separate"/>
    </w:r>
    <w:r w:rsidR="00B40E47">
      <w:rPr>
        <w:noProof/>
      </w:rPr>
      <w:t>5</w:t>
    </w:r>
    <w:r>
      <w:fldChar w:fldCharType="end"/>
    </w:r>
    <w:r>
      <w:rPr>
        <w:rFonts w:ascii="Arial" w:hAnsi="Arial" w:cs="Arial"/>
        <w:sz w:val="20"/>
        <w:szCs w:val="20"/>
      </w:rPr>
      <w:t xml:space="preserve"> z </w:t>
    </w:r>
    <w:r w:rsidRPr="00C42FC8">
      <w:rPr>
        <w:rFonts w:ascii="Arial" w:hAnsi="Arial" w:cs="Arial"/>
        <w:sz w:val="20"/>
        <w:szCs w:val="20"/>
      </w:rPr>
      <w:fldChar w:fldCharType="begin"/>
    </w:r>
    <w:r>
      <w:instrText>NUMPAGES</w:instrText>
    </w:r>
    <w:r>
      <w:fldChar w:fldCharType="separate"/>
    </w:r>
    <w:r w:rsidR="00B40E47">
      <w:rPr>
        <w:noProof/>
      </w:rPr>
      <w:t>21</w:t>
    </w:r>
    <w:r>
      <w:fldChar w:fldCharType="end"/>
    </w:r>
  </w:p>
  <w:p w:rsidR="003A6735" w:rsidRDefault="003A6735">
    <w:pPr>
      <w:pStyle w:val="Pta"/>
      <w:ind w:right="360"/>
    </w:pPr>
  </w:p>
  <w:p w:rsidR="003A6735" w:rsidRDefault="003A6735"/>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B5B14" w:rsidRDefault="006B5B14" w:rsidP="00C42FC8">
      <w:r>
        <w:separator/>
      </w:r>
    </w:p>
  </w:footnote>
  <w:footnote w:type="continuationSeparator" w:id="0">
    <w:p w:rsidR="006B5B14" w:rsidRDefault="006B5B14" w:rsidP="00C42FC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6735" w:rsidRDefault="003A6735">
    <w:pPr>
      <w:pStyle w:val="Hlavika"/>
    </w:pPr>
  </w:p>
  <w:p w:rsidR="003A6735" w:rsidRDefault="003A6735">
    <w:pPr>
      <w:pStyle w:val="Hlavika"/>
      <w:ind w:right="360"/>
    </w:pPr>
    <w:r>
      <w:pict>
        <v:rect id="_x0000_s2049" style="position:absolute;margin-left:2.2pt;margin-top:1.8pt;width:132.45pt;height:19.45pt;z-index:251656704;mso-wrap-distance-left:9pt;mso-wrap-distance-top:0;mso-wrap-distance-right:9pt;mso-wrap-distance-bottom:0;mso-position-horizontal-relative:text;mso-position-vertical-relative:text" strokeweight="0">
          <v:textbox>
            <w:txbxContent>
              <w:p w:rsidR="003A6735" w:rsidRDefault="003A6735">
                <w:pPr>
                  <w:pStyle w:val="Obsahrmca"/>
                  <w:rPr>
                    <w:rFonts w:ascii="Arial" w:hAnsi="Arial" w:cs="Arial"/>
                    <w:sz w:val="20"/>
                    <w:szCs w:val="20"/>
                    <w:lang w:val="cs-CZ"/>
                  </w:rPr>
                </w:pPr>
                <w:r>
                  <w:rPr>
                    <w:rFonts w:ascii="Arial" w:hAnsi="Arial" w:cs="Arial"/>
                    <w:sz w:val="20"/>
                    <w:szCs w:val="20"/>
                    <w:lang w:val="cs-CZ"/>
                  </w:rPr>
                  <w:t xml:space="preserve">Poznámky </w:t>
                </w:r>
                <w:proofErr w:type="spellStart"/>
                <w:r>
                  <w:rPr>
                    <w:rFonts w:ascii="Arial" w:hAnsi="Arial" w:cs="Arial"/>
                    <w:sz w:val="20"/>
                    <w:szCs w:val="20"/>
                    <w:lang w:val="cs-CZ"/>
                  </w:rPr>
                  <w:t>Úč</w:t>
                </w:r>
                <w:proofErr w:type="spellEnd"/>
                <w:r>
                  <w:rPr>
                    <w:rFonts w:ascii="Arial" w:hAnsi="Arial" w:cs="Arial"/>
                    <w:sz w:val="20"/>
                    <w:szCs w:val="20"/>
                    <w:lang w:val="cs-CZ"/>
                  </w:rPr>
                  <w:t xml:space="preserve"> POD 3 - 04</w:t>
                </w:r>
              </w:p>
            </w:txbxContent>
          </v:textbox>
        </v:rect>
      </w:pict>
    </w:r>
    <w:r>
      <w:pict>
        <v:rect id="_x0000_s2050" style="position:absolute;margin-left:349.45pt;margin-top:1.8pt;width:110.7pt;height:18.8pt;z-index:251657728;mso-wrap-distance-left:9pt;mso-wrap-distance-top:0;mso-wrap-distance-right:9pt;mso-wrap-distance-bottom:0;mso-position-horizontal-relative:text;mso-position-vertical-relative:text" strokeweight="0">
          <v:textbox>
            <w:txbxContent>
              <w:p w:rsidR="003A6735" w:rsidRDefault="003A6735">
                <w:pPr>
                  <w:pStyle w:val="Obsahrmca"/>
                  <w:rPr>
                    <w:rFonts w:ascii="Arial" w:hAnsi="Arial" w:cs="Arial"/>
                    <w:sz w:val="20"/>
                    <w:szCs w:val="20"/>
                    <w:lang w:val="cs-CZ"/>
                  </w:rPr>
                </w:pPr>
                <w:r>
                  <w:rPr>
                    <w:rFonts w:ascii="Arial" w:hAnsi="Arial" w:cs="Arial"/>
                    <w:sz w:val="20"/>
                    <w:szCs w:val="20"/>
                    <w:lang w:val="cs-CZ"/>
                  </w:rPr>
                  <w:t xml:space="preserve">DIČ: </w:t>
                </w:r>
                <w:bookmarkStart w:id="7" w:name="DIC_END"/>
                <w:bookmarkStart w:id="8" w:name="DIC"/>
                <w:bookmarkEnd w:id="7"/>
                <w:bookmarkEnd w:id="8"/>
                <w:r>
                  <w:rPr>
                    <w:rFonts w:ascii="Arial" w:hAnsi="Arial" w:cs="Arial"/>
                    <w:sz w:val="20"/>
                    <w:szCs w:val="20"/>
                    <w:lang w:val="cs-CZ"/>
                  </w:rPr>
                  <w:t>2020436726</w:t>
                </w:r>
              </w:p>
            </w:txbxContent>
          </v:textbox>
        </v:rect>
      </w:pict>
    </w:r>
    <w:r>
      <w:pict>
        <v:rect id="_x0000_s2051" style="position:absolute;margin-left:230.95pt;margin-top:1.8pt;width:110.7pt;height:19.45pt;z-index:251658752;mso-wrap-distance-left:9pt;mso-wrap-distance-top:0;mso-wrap-distance-right:9pt;mso-wrap-distance-bottom:0;mso-position-horizontal-relative:text;mso-position-vertical-relative:text" strokeweight="0">
          <v:textbox>
            <w:txbxContent>
              <w:p w:rsidR="003A6735" w:rsidRDefault="003A6735">
                <w:pPr>
                  <w:pStyle w:val="Obsahrmca"/>
                  <w:rPr>
                    <w:rFonts w:ascii="Arial" w:hAnsi="Arial" w:cs="Arial"/>
                    <w:sz w:val="20"/>
                    <w:szCs w:val="20"/>
                    <w:lang w:val="cs-CZ"/>
                  </w:rPr>
                </w:pPr>
                <w:r>
                  <w:rPr>
                    <w:rFonts w:ascii="Arial" w:hAnsi="Arial" w:cs="Arial"/>
                    <w:sz w:val="20"/>
                    <w:szCs w:val="20"/>
                    <w:lang w:val="cs-CZ"/>
                  </w:rPr>
                  <w:t xml:space="preserve">IČO:  </w:t>
                </w:r>
                <w:bookmarkStart w:id="9" w:name="ICO_END"/>
                <w:bookmarkStart w:id="10" w:name="ICO"/>
                <w:bookmarkEnd w:id="9"/>
                <w:bookmarkEnd w:id="10"/>
                <w:r>
                  <w:rPr>
                    <w:rFonts w:ascii="Arial" w:hAnsi="Arial" w:cs="Arial"/>
                    <w:sz w:val="20"/>
                    <w:szCs w:val="20"/>
                    <w:lang w:val="cs-CZ"/>
                  </w:rPr>
                  <w:t>31594697</w:t>
                </w:r>
                <w:r>
                  <w:rPr>
                    <w:rFonts w:ascii="Arial" w:hAnsi="Arial" w:cs="Arial"/>
                    <w:sz w:val="20"/>
                    <w:szCs w:val="20"/>
                    <w:lang w:val="cs-CZ"/>
                  </w:rPr>
                  <w:tab/>
                </w:r>
              </w:p>
            </w:txbxContent>
          </v:textbox>
        </v:rect>
      </w:pict>
    </w:r>
  </w:p>
  <w:p w:rsidR="003A6735" w:rsidRDefault="003A6735"/>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510B7"/>
    <w:multiLevelType w:val="multilevel"/>
    <w:tmpl w:val="00EA58F4"/>
    <w:lvl w:ilvl="0">
      <w:start w:val="1"/>
      <w:numFmt w:val="bullet"/>
      <w:lvlText w:val=""/>
      <w:lvlJc w:val="left"/>
      <w:pPr>
        <w:tabs>
          <w:tab w:val="num" w:pos="2700"/>
        </w:tabs>
        <w:ind w:left="2700" w:hanging="360"/>
      </w:pPr>
      <w:rPr>
        <w:rFonts w:ascii="Wingdings" w:hAnsi="Wingdings" w:cs="Wingdings" w:hint="default"/>
      </w:rPr>
    </w:lvl>
    <w:lvl w:ilvl="1">
      <w:start w:val="1"/>
      <w:numFmt w:val="bullet"/>
      <w:lvlText w:val="o"/>
      <w:lvlJc w:val="left"/>
      <w:pPr>
        <w:tabs>
          <w:tab w:val="num" w:pos="3420"/>
        </w:tabs>
        <w:ind w:left="3420" w:hanging="360"/>
      </w:pPr>
      <w:rPr>
        <w:rFonts w:ascii="Courier New" w:hAnsi="Courier New" w:cs="Courier New" w:hint="default"/>
      </w:rPr>
    </w:lvl>
    <w:lvl w:ilvl="2">
      <w:start w:val="1"/>
      <w:numFmt w:val="bullet"/>
      <w:lvlText w:val=""/>
      <w:lvlJc w:val="left"/>
      <w:pPr>
        <w:tabs>
          <w:tab w:val="num" w:pos="4140"/>
        </w:tabs>
        <w:ind w:left="4140" w:hanging="360"/>
      </w:pPr>
      <w:rPr>
        <w:rFonts w:ascii="Wingdings" w:hAnsi="Wingdings" w:cs="Wingdings" w:hint="default"/>
      </w:rPr>
    </w:lvl>
    <w:lvl w:ilvl="3">
      <w:start w:val="1"/>
      <w:numFmt w:val="bullet"/>
      <w:lvlText w:val=""/>
      <w:lvlJc w:val="left"/>
      <w:pPr>
        <w:tabs>
          <w:tab w:val="num" w:pos="4860"/>
        </w:tabs>
        <w:ind w:left="4860" w:hanging="360"/>
      </w:pPr>
      <w:rPr>
        <w:rFonts w:ascii="Symbol" w:hAnsi="Symbol" w:cs="Symbol" w:hint="default"/>
      </w:rPr>
    </w:lvl>
    <w:lvl w:ilvl="4">
      <w:start w:val="1"/>
      <w:numFmt w:val="bullet"/>
      <w:lvlText w:val="o"/>
      <w:lvlJc w:val="left"/>
      <w:pPr>
        <w:tabs>
          <w:tab w:val="num" w:pos="5580"/>
        </w:tabs>
        <w:ind w:left="5580" w:hanging="360"/>
      </w:pPr>
      <w:rPr>
        <w:rFonts w:ascii="Courier New" w:hAnsi="Courier New" w:cs="Courier New" w:hint="default"/>
      </w:rPr>
    </w:lvl>
    <w:lvl w:ilvl="5">
      <w:start w:val="1"/>
      <w:numFmt w:val="bullet"/>
      <w:lvlText w:val=""/>
      <w:lvlJc w:val="left"/>
      <w:pPr>
        <w:tabs>
          <w:tab w:val="num" w:pos="6300"/>
        </w:tabs>
        <w:ind w:left="6300" w:hanging="360"/>
      </w:pPr>
      <w:rPr>
        <w:rFonts w:ascii="Wingdings" w:hAnsi="Wingdings" w:cs="Wingdings" w:hint="default"/>
      </w:rPr>
    </w:lvl>
    <w:lvl w:ilvl="6">
      <w:start w:val="1"/>
      <w:numFmt w:val="bullet"/>
      <w:lvlText w:val=""/>
      <w:lvlJc w:val="left"/>
      <w:pPr>
        <w:tabs>
          <w:tab w:val="num" w:pos="7020"/>
        </w:tabs>
        <w:ind w:left="7020" w:hanging="360"/>
      </w:pPr>
      <w:rPr>
        <w:rFonts w:ascii="Symbol" w:hAnsi="Symbol" w:cs="Symbol" w:hint="default"/>
      </w:rPr>
    </w:lvl>
    <w:lvl w:ilvl="7">
      <w:start w:val="1"/>
      <w:numFmt w:val="bullet"/>
      <w:lvlText w:val="o"/>
      <w:lvlJc w:val="left"/>
      <w:pPr>
        <w:tabs>
          <w:tab w:val="num" w:pos="7740"/>
        </w:tabs>
        <w:ind w:left="7740" w:hanging="360"/>
      </w:pPr>
      <w:rPr>
        <w:rFonts w:ascii="Courier New" w:hAnsi="Courier New" w:cs="Courier New" w:hint="default"/>
      </w:rPr>
    </w:lvl>
    <w:lvl w:ilvl="8">
      <w:start w:val="1"/>
      <w:numFmt w:val="bullet"/>
      <w:lvlText w:val=""/>
      <w:lvlJc w:val="left"/>
      <w:pPr>
        <w:tabs>
          <w:tab w:val="num" w:pos="8460"/>
        </w:tabs>
        <w:ind w:left="8460" w:hanging="360"/>
      </w:pPr>
      <w:rPr>
        <w:rFonts w:ascii="Wingdings" w:hAnsi="Wingdings" w:cs="Wingdings" w:hint="default"/>
      </w:rPr>
    </w:lvl>
  </w:abstractNum>
  <w:abstractNum w:abstractNumId="1">
    <w:nsid w:val="03365D00"/>
    <w:multiLevelType w:val="multilevel"/>
    <w:tmpl w:val="049C2B72"/>
    <w:lvl w:ilvl="0">
      <w:start w:val="3"/>
      <w:numFmt w:val="upperLetter"/>
      <w:lvlText w:val="%1."/>
      <w:lvlJc w:val="left"/>
      <w:pPr>
        <w:ind w:left="1713" w:hanging="360"/>
      </w:pPr>
      <w:rPr>
        <w:b w:val="0"/>
        <w:sz w:val="22"/>
      </w:rPr>
    </w:lvl>
    <w:lvl w:ilvl="1">
      <w:start w:val="1"/>
      <w:numFmt w:val="lowerLetter"/>
      <w:lvlText w:val="%2)"/>
      <w:lvlJc w:val="left"/>
      <w:pPr>
        <w:tabs>
          <w:tab w:val="num" w:pos="2433"/>
        </w:tabs>
        <w:ind w:left="2433" w:hanging="360"/>
      </w:pPr>
      <w:rPr>
        <w:b w:val="0"/>
        <w:sz w:val="22"/>
      </w:rPr>
    </w:lvl>
    <w:lvl w:ilvl="2">
      <w:start w:val="1"/>
      <w:numFmt w:val="decimal"/>
      <w:lvlText w:val="%3."/>
      <w:lvlJc w:val="left"/>
      <w:pPr>
        <w:tabs>
          <w:tab w:val="num" w:pos="3333"/>
        </w:tabs>
        <w:ind w:left="3333" w:hanging="360"/>
      </w:pPr>
      <w:rPr>
        <w:b w:val="0"/>
        <w:sz w:val="22"/>
      </w:rPr>
    </w:lvl>
    <w:lvl w:ilvl="3">
      <w:start w:val="1"/>
      <w:numFmt w:val="bullet"/>
      <w:lvlText w:val=""/>
      <w:lvlJc w:val="left"/>
      <w:pPr>
        <w:tabs>
          <w:tab w:val="num" w:pos="3873"/>
        </w:tabs>
        <w:ind w:left="3873" w:hanging="360"/>
      </w:pPr>
      <w:rPr>
        <w:rFonts w:ascii="Wingdings" w:hAnsi="Wingdings" w:cs="Wingdings" w:hint="default"/>
      </w:rPr>
    </w:lvl>
    <w:lvl w:ilvl="4">
      <w:start w:val="1"/>
      <w:numFmt w:val="lowerLetter"/>
      <w:lvlText w:val="%5."/>
      <w:lvlJc w:val="left"/>
      <w:pPr>
        <w:tabs>
          <w:tab w:val="num" w:pos="4593"/>
        </w:tabs>
        <w:ind w:left="4593" w:hanging="360"/>
      </w:pPr>
      <w:rPr>
        <w:b w:val="0"/>
        <w:sz w:val="22"/>
      </w:rPr>
    </w:lvl>
    <w:lvl w:ilvl="5">
      <w:start w:val="1"/>
      <w:numFmt w:val="lowerRoman"/>
      <w:lvlText w:val="%6."/>
      <w:lvlJc w:val="right"/>
      <w:pPr>
        <w:tabs>
          <w:tab w:val="num" w:pos="5313"/>
        </w:tabs>
        <w:ind w:left="5313" w:hanging="180"/>
      </w:pPr>
      <w:rPr>
        <w:b w:val="0"/>
        <w:sz w:val="22"/>
      </w:rPr>
    </w:lvl>
    <w:lvl w:ilvl="6">
      <w:start w:val="1"/>
      <w:numFmt w:val="decimal"/>
      <w:lvlText w:val="%7."/>
      <w:lvlJc w:val="left"/>
      <w:pPr>
        <w:tabs>
          <w:tab w:val="num" w:pos="6033"/>
        </w:tabs>
        <w:ind w:left="6033" w:hanging="360"/>
      </w:pPr>
      <w:rPr>
        <w:b w:val="0"/>
        <w:sz w:val="22"/>
      </w:rPr>
    </w:lvl>
    <w:lvl w:ilvl="7">
      <w:start w:val="1"/>
      <w:numFmt w:val="lowerLetter"/>
      <w:lvlText w:val="%8."/>
      <w:lvlJc w:val="left"/>
      <w:pPr>
        <w:tabs>
          <w:tab w:val="num" w:pos="6753"/>
        </w:tabs>
        <w:ind w:left="6753" w:hanging="360"/>
      </w:pPr>
      <w:rPr>
        <w:b w:val="0"/>
        <w:sz w:val="22"/>
      </w:rPr>
    </w:lvl>
    <w:lvl w:ilvl="8">
      <w:start w:val="1"/>
      <w:numFmt w:val="lowerRoman"/>
      <w:lvlText w:val="%9."/>
      <w:lvlJc w:val="right"/>
      <w:pPr>
        <w:tabs>
          <w:tab w:val="num" w:pos="7473"/>
        </w:tabs>
        <w:ind w:left="7473" w:hanging="180"/>
      </w:pPr>
      <w:rPr>
        <w:b w:val="0"/>
        <w:sz w:val="22"/>
      </w:rPr>
    </w:lvl>
  </w:abstractNum>
  <w:abstractNum w:abstractNumId="2">
    <w:nsid w:val="03FD28EA"/>
    <w:multiLevelType w:val="multilevel"/>
    <w:tmpl w:val="8FBEFDDE"/>
    <w:lvl w:ilvl="0">
      <w:start w:val="1"/>
      <w:numFmt w:val="decimal"/>
      <w:suff w:val="nothing"/>
      <w:lvlText w:val=""/>
      <w:lvlJc w:val="left"/>
      <w:pPr>
        <w:tabs>
          <w:tab w:val="num" w:pos="432"/>
        </w:tabs>
        <w:ind w:left="432" w:hanging="432"/>
      </w:pPr>
    </w:lvl>
    <w:lvl w:ilvl="1">
      <w:start w:val="1"/>
      <w:numFmt w:val="decimal"/>
      <w:suff w:val="nothing"/>
      <w:lvlText w:val=""/>
      <w:lvlJc w:val="left"/>
      <w:pPr>
        <w:tabs>
          <w:tab w:val="num" w:pos="576"/>
        </w:tabs>
        <w:ind w:left="576" w:hanging="576"/>
      </w:pPr>
    </w:lvl>
    <w:lvl w:ilvl="2">
      <w:start w:val="1"/>
      <w:numFmt w:val="decimal"/>
      <w:suff w:val="nothing"/>
      <w:lvlText w:val=""/>
      <w:lvlJc w:val="left"/>
      <w:pPr>
        <w:tabs>
          <w:tab w:val="num" w:pos="720"/>
        </w:tabs>
        <w:ind w:left="720" w:hanging="720"/>
      </w:pPr>
    </w:lvl>
    <w:lvl w:ilvl="3">
      <w:start w:val="1"/>
      <w:numFmt w:val="decimal"/>
      <w:suff w:val="nothing"/>
      <w:lvlText w:val=""/>
      <w:lvlJc w:val="left"/>
      <w:pPr>
        <w:tabs>
          <w:tab w:val="num" w:pos="864"/>
        </w:tabs>
        <w:ind w:left="864" w:hanging="864"/>
      </w:pPr>
    </w:lvl>
    <w:lvl w:ilvl="4">
      <w:start w:val="1"/>
      <w:numFmt w:val="decimal"/>
      <w:suff w:val="nothing"/>
      <w:lvlText w:val=""/>
      <w:lvlJc w:val="left"/>
      <w:pPr>
        <w:tabs>
          <w:tab w:val="num" w:pos="1008"/>
        </w:tabs>
        <w:ind w:left="1008" w:hanging="1008"/>
      </w:pPr>
    </w:lvl>
    <w:lvl w:ilvl="5">
      <w:start w:val="1"/>
      <w:numFmt w:val="decimal"/>
      <w:suff w:val="nothing"/>
      <w:lvlText w:val=""/>
      <w:lvlJc w:val="left"/>
      <w:pPr>
        <w:tabs>
          <w:tab w:val="num" w:pos="1152"/>
        </w:tabs>
        <w:ind w:left="1152" w:hanging="1152"/>
      </w:pPr>
    </w:lvl>
    <w:lvl w:ilvl="6">
      <w:start w:val="1"/>
      <w:numFmt w:val="decimal"/>
      <w:suff w:val="nothing"/>
      <w:lvlText w:val=""/>
      <w:lvlJc w:val="left"/>
      <w:pPr>
        <w:tabs>
          <w:tab w:val="num" w:pos="1296"/>
        </w:tabs>
        <w:ind w:left="1296" w:hanging="1296"/>
      </w:pPr>
    </w:lvl>
    <w:lvl w:ilvl="7">
      <w:start w:val="1"/>
      <w:numFmt w:val="decimal"/>
      <w:suff w:val="nothing"/>
      <w:lvlText w:val=""/>
      <w:lvlJc w:val="left"/>
      <w:pPr>
        <w:tabs>
          <w:tab w:val="num" w:pos="1440"/>
        </w:tabs>
        <w:ind w:left="1440" w:hanging="1440"/>
      </w:pPr>
    </w:lvl>
    <w:lvl w:ilvl="8">
      <w:start w:val="1"/>
      <w:numFmt w:val="decimal"/>
      <w:suff w:val="nothing"/>
      <w:lvlText w:val=""/>
      <w:lvlJc w:val="left"/>
      <w:pPr>
        <w:tabs>
          <w:tab w:val="num" w:pos="1584"/>
        </w:tabs>
        <w:ind w:left="1584" w:hanging="1584"/>
      </w:pPr>
    </w:lvl>
  </w:abstractNum>
  <w:abstractNum w:abstractNumId="3">
    <w:nsid w:val="21F915C5"/>
    <w:multiLevelType w:val="multilevel"/>
    <w:tmpl w:val="9E4C4E0E"/>
    <w:lvl w:ilvl="0">
      <w:start w:val="1"/>
      <w:numFmt w:val="upperLetter"/>
      <w:lvlText w:val="%1."/>
      <w:lvlJc w:val="left"/>
      <w:pPr>
        <w:tabs>
          <w:tab w:val="num" w:pos="1713"/>
        </w:tabs>
        <w:ind w:left="1713" w:hanging="360"/>
      </w:pPr>
      <w:rPr>
        <w:b w:val="0"/>
        <w:sz w:val="22"/>
      </w:rPr>
    </w:lvl>
    <w:lvl w:ilvl="1">
      <w:start w:val="1"/>
      <w:numFmt w:val="lowerLetter"/>
      <w:lvlText w:val="%2)"/>
      <w:lvlJc w:val="left"/>
      <w:pPr>
        <w:tabs>
          <w:tab w:val="num" w:pos="2433"/>
        </w:tabs>
        <w:ind w:left="2433" w:hanging="360"/>
      </w:pPr>
      <w:rPr>
        <w:b w:val="0"/>
        <w:sz w:val="22"/>
      </w:rPr>
    </w:lvl>
    <w:lvl w:ilvl="2">
      <w:start w:val="1"/>
      <w:numFmt w:val="decimal"/>
      <w:lvlText w:val="%3."/>
      <w:lvlJc w:val="left"/>
      <w:pPr>
        <w:tabs>
          <w:tab w:val="num" w:pos="3333"/>
        </w:tabs>
        <w:ind w:left="3333" w:hanging="360"/>
      </w:pPr>
      <w:rPr>
        <w:b w:val="0"/>
        <w:sz w:val="22"/>
      </w:rPr>
    </w:lvl>
    <w:lvl w:ilvl="3">
      <w:start w:val="1"/>
      <w:numFmt w:val="bullet"/>
      <w:lvlText w:val=""/>
      <w:lvlJc w:val="left"/>
      <w:pPr>
        <w:tabs>
          <w:tab w:val="num" w:pos="3873"/>
        </w:tabs>
        <w:ind w:left="3873" w:hanging="360"/>
      </w:pPr>
      <w:rPr>
        <w:rFonts w:ascii="Wingdings" w:hAnsi="Wingdings" w:cs="Wingdings" w:hint="default"/>
      </w:rPr>
    </w:lvl>
    <w:lvl w:ilvl="4">
      <w:start w:val="1"/>
      <w:numFmt w:val="lowerLetter"/>
      <w:lvlText w:val="%5."/>
      <w:lvlJc w:val="left"/>
      <w:pPr>
        <w:tabs>
          <w:tab w:val="num" w:pos="4593"/>
        </w:tabs>
        <w:ind w:left="4593" w:hanging="360"/>
      </w:pPr>
      <w:rPr>
        <w:b w:val="0"/>
        <w:sz w:val="22"/>
      </w:rPr>
    </w:lvl>
    <w:lvl w:ilvl="5">
      <w:start w:val="1"/>
      <w:numFmt w:val="lowerRoman"/>
      <w:lvlText w:val="%6."/>
      <w:lvlJc w:val="right"/>
      <w:pPr>
        <w:tabs>
          <w:tab w:val="num" w:pos="5313"/>
        </w:tabs>
        <w:ind w:left="5313" w:hanging="180"/>
      </w:pPr>
      <w:rPr>
        <w:b w:val="0"/>
        <w:sz w:val="22"/>
      </w:rPr>
    </w:lvl>
    <w:lvl w:ilvl="6">
      <w:start w:val="1"/>
      <w:numFmt w:val="decimal"/>
      <w:lvlText w:val="%7."/>
      <w:lvlJc w:val="left"/>
      <w:pPr>
        <w:tabs>
          <w:tab w:val="num" w:pos="6033"/>
        </w:tabs>
        <w:ind w:left="6033" w:hanging="360"/>
      </w:pPr>
      <w:rPr>
        <w:b w:val="0"/>
        <w:sz w:val="22"/>
      </w:rPr>
    </w:lvl>
    <w:lvl w:ilvl="7">
      <w:start w:val="1"/>
      <w:numFmt w:val="lowerLetter"/>
      <w:lvlText w:val="%8."/>
      <w:lvlJc w:val="left"/>
      <w:pPr>
        <w:tabs>
          <w:tab w:val="num" w:pos="6753"/>
        </w:tabs>
        <w:ind w:left="6753" w:hanging="360"/>
      </w:pPr>
      <w:rPr>
        <w:b w:val="0"/>
        <w:sz w:val="22"/>
      </w:rPr>
    </w:lvl>
    <w:lvl w:ilvl="8">
      <w:start w:val="1"/>
      <w:numFmt w:val="lowerRoman"/>
      <w:lvlText w:val="%9."/>
      <w:lvlJc w:val="right"/>
      <w:pPr>
        <w:tabs>
          <w:tab w:val="num" w:pos="7473"/>
        </w:tabs>
        <w:ind w:left="7473" w:hanging="180"/>
      </w:pPr>
      <w:rPr>
        <w:b w:val="0"/>
        <w:sz w:val="22"/>
      </w:rPr>
    </w:lvl>
  </w:abstractNum>
  <w:abstractNum w:abstractNumId="4">
    <w:nsid w:val="7DFE3D0D"/>
    <w:multiLevelType w:val="multilevel"/>
    <w:tmpl w:val="D6E224FA"/>
    <w:lvl w:ilvl="0">
      <w:start w:val="1"/>
      <w:numFmt w:val="bullet"/>
      <w:lvlText w:val=""/>
      <w:lvlJc w:val="left"/>
      <w:pPr>
        <w:tabs>
          <w:tab w:val="num" w:pos="2700"/>
        </w:tabs>
        <w:ind w:left="2700" w:hanging="360"/>
      </w:pPr>
      <w:rPr>
        <w:rFonts w:ascii="Wingdings" w:hAnsi="Wingdings" w:cs="Wingdings" w:hint="default"/>
      </w:rPr>
    </w:lvl>
    <w:lvl w:ilvl="1">
      <w:start w:val="1"/>
      <w:numFmt w:val="bullet"/>
      <w:lvlText w:val="o"/>
      <w:lvlJc w:val="left"/>
      <w:pPr>
        <w:tabs>
          <w:tab w:val="num" w:pos="3420"/>
        </w:tabs>
        <w:ind w:left="3420" w:hanging="360"/>
      </w:pPr>
      <w:rPr>
        <w:rFonts w:ascii="Courier New" w:hAnsi="Courier New" w:cs="Courier New" w:hint="default"/>
      </w:rPr>
    </w:lvl>
    <w:lvl w:ilvl="2">
      <w:start w:val="1"/>
      <w:numFmt w:val="bullet"/>
      <w:lvlText w:val=""/>
      <w:lvlJc w:val="left"/>
      <w:pPr>
        <w:tabs>
          <w:tab w:val="num" w:pos="4140"/>
        </w:tabs>
        <w:ind w:left="4140" w:hanging="360"/>
      </w:pPr>
      <w:rPr>
        <w:rFonts w:ascii="Wingdings" w:hAnsi="Wingdings" w:cs="Wingdings" w:hint="default"/>
      </w:rPr>
    </w:lvl>
    <w:lvl w:ilvl="3">
      <w:start w:val="1"/>
      <w:numFmt w:val="bullet"/>
      <w:lvlText w:val=""/>
      <w:lvlJc w:val="left"/>
      <w:pPr>
        <w:tabs>
          <w:tab w:val="num" w:pos="4860"/>
        </w:tabs>
        <w:ind w:left="4860" w:hanging="360"/>
      </w:pPr>
      <w:rPr>
        <w:rFonts w:ascii="Symbol" w:hAnsi="Symbol" w:cs="Symbol" w:hint="default"/>
      </w:rPr>
    </w:lvl>
    <w:lvl w:ilvl="4">
      <w:start w:val="1"/>
      <w:numFmt w:val="bullet"/>
      <w:lvlText w:val="o"/>
      <w:lvlJc w:val="left"/>
      <w:pPr>
        <w:tabs>
          <w:tab w:val="num" w:pos="5580"/>
        </w:tabs>
        <w:ind w:left="5580" w:hanging="360"/>
      </w:pPr>
      <w:rPr>
        <w:rFonts w:ascii="Courier New" w:hAnsi="Courier New" w:cs="Courier New" w:hint="default"/>
      </w:rPr>
    </w:lvl>
    <w:lvl w:ilvl="5">
      <w:start w:val="1"/>
      <w:numFmt w:val="bullet"/>
      <w:lvlText w:val=""/>
      <w:lvlJc w:val="left"/>
      <w:pPr>
        <w:tabs>
          <w:tab w:val="num" w:pos="6300"/>
        </w:tabs>
        <w:ind w:left="6300" w:hanging="360"/>
      </w:pPr>
      <w:rPr>
        <w:rFonts w:ascii="Wingdings" w:hAnsi="Wingdings" w:cs="Wingdings" w:hint="default"/>
      </w:rPr>
    </w:lvl>
    <w:lvl w:ilvl="6">
      <w:start w:val="1"/>
      <w:numFmt w:val="bullet"/>
      <w:lvlText w:val=""/>
      <w:lvlJc w:val="left"/>
      <w:pPr>
        <w:tabs>
          <w:tab w:val="num" w:pos="7020"/>
        </w:tabs>
        <w:ind w:left="7020" w:hanging="360"/>
      </w:pPr>
      <w:rPr>
        <w:rFonts w:ascii="Symbol" w:hAnsi="Symbol" w:cs="Symbol" w:hint="default"/>
      </w:rPr>
    </w:lvl>
    <w:lvl w:ilvl="7">
      <w:start w:val="1"/>
      <w:numFmt w:val="bullet"/>
      <w:lvlText w:val="o"/>
      <w:lvlJc w:val="left"/>
      <w:pPr>
        <w:tabs>
          <w:tab w:val="num" w:pos="7740"/>
        </w:tabs>
        <w:ind w:left="7740" w:hanging="360"/>
      </w:pPr>
      <w:rPr>
        <w:rFonts w:ascii="Courier New" w:hAnsi="Courier New" w:cs="Courier New" w:hint="default"/>
      </w:rPr>
    </w:lvl>
    <w:lvl w:ilvl="8">
      <w:start w:val="1"/>
      <w:numFmt w:val="bullet"/>
      <w:lvlText w:val=""/>
      <w:lvlJc w:val="left"/>
      <w:pPr>
        <w:tabs>
          <w:tab w:val="num" w:pos="8460"/>
        </w:tabs>
        <w:ind w:left="8460" w:hanging="360"/>
      </w:pPr>
      <w:rPr>
        <w:rFonts w:ascii="Wingdings" w:hAnsi="Wingdings" w:cs="Wingdings" w:hint="default"/>
      </w:rPr>
    </w:lvl>
  </w:abstractNum>
  <w:num w:numId="1">
    <w:abstractNumId w:val="3"/>
  </w:num>
  <w:num w:numId="2">
    <w:abstractNumId w:val="0"/>
  </w:num>
  <w:num w:numId="3">
    <w:abstractNumId w:val="4"/>
  </w:num>
  <w:num w:numId="4">
    <w:abstractNumId w:val="1"/>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efaultTabStop w:val="709"/>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useFELayout/>
  </w:compat>
  <w:rsids>
    <w:rsidRoot w:val="00C42FC8"/>
    <w:rsid w:val="003A6735"/>
    <w:rsid w:val="006B5B14"/>
    <w:rsid w:val="00822146"/>
    <w:rsid w:val="00B40E47"/>
    <w:rsid w:val="00B95585"/>
    <w:rsid w:val="00C42FC8"/>
    <w:rsid w:val="00FF5E0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imes New Roman"/>
        <w:szCs w:val="22"/>
        <w:lang w:val="sk-SK" w:eastAsia="sk-SK" w:bidi="ar-SA"/>
      </w:rPr>
    </w:rPrDefault>
    <w:pPrDefault>
      <w:pPr>
        <w:spacing w:line="276" w:lineRule="auto"/>
      </w:pPr>
    </w:pPrDefault>
  </w:docDefaults>
  <w:latentStyles w:defLockedState="0" w:defUIPriority="99" w:defSemiHidden="0" w:defUnhideWhenUsed="0" w:defQFormat="0" w:count="267">
    <w:lsdException w:name="Normal" w:uiPriority="0" w:qFormat="1"/>
    <w:lsdException w:name="heading 1" w:qFormat="1"/>
    <w:lsdException w:name="heading 2" w:qFormat="1"/>
    <w:lsdException w:name="heading 3" w:qFormat="1"/>
    <w:lsdException w:name="heading 4"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header" w:semiHidden="1"/>
    <w:lsdException w:name="footer" w:semiHidden="1"/>
    <w:lsdException w:name="caption" w:semiHidden="1" w:uiPriority="35" w:unhideWhenUsed="1" w:qFormat="1"/>
    <w:lsdException w:name="page number" w:semiHidden="1"/>
    <w:lsdException w:name="List Number" w:semiHidden="1" w:unhideWhenUsed="1"/>
    <w:lsdException w:name="List 2" w:semiHidden="1"/>
    <w:lsdException w:name="List 4" w:semiHidden="1" w:unhideWhenUsed="1"/>
    <w:lsdException w:name="List 5" w:semiHidden="1" w:unhideWhenUsed="1"/>
    <w:lsdException w:name="Title" w:uiPriority="10" w:qFormat="1"/>
    <w:lsdException w:name="Default Paragraph Font" w:semiHidden="1"/>
    <w:lsdException w:name="Body Text" w:semiHidden="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Balloon Text" w:semiHidden="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21AC7"/>
    <w:pPr>
      <w:suppressAutoHyphens/>
      <w:spacing w:line="240" w:lineRule="auto"/>
    </w:pPr>
    <w:rPr>
      <w:rFonts w:ascii="Times New Roman" w:hAnsi="Times New Roman"/>
      <w:sz w:val="24"/>
      <w:szCs w:val="24"/>
      <w:lang w:eastAsia="cs-CZ"/>
    </w:rPr>
  </w:style>
  <w:style w:type="paragraph" w:styleId="Nadpis1">
    <w:name w:val="heading 1"/>
    <w:basedOn w:val="Normlny"/>
    <w:link w:val="Nadpis1Char"/>
    <w:uiPriority w:val="99"/>
    <w:qFormat/>
    <w:rsid w:val="00A21AC7"/>
    <w:pPr>
      <w:keepNext/>
      <w:outlineLvl w:val="0"/>
    </w:pPr>
    <w:rPr>
      <w:rFonts w:ascii="Arial Narrow" w:hAnsi="Arial Narrow" w:cs="Arial Narrow"/>
      <w:b/>
      <w:bCs/>
      <w:sz w:val="18"/>
      <w:szCs w:val="18"/>
    </w:rPr>
  </w:style>
  <w:style w:type="paragraph" w:styleId="Nadpis2">
    <w:name w:val="heading 2"/>
    <w:basedOn w:val="Normlny"/>
    <w:link w:val="Nadpis2Char"/>
    <w:uiPriority w:val="99"/>
    <w:qFormat/>
    <w:rsid w:val="00A21AC7"/>
    <w:pPr>
      <w:keepNext/>
      <w:outlineLvl w:val="1"/>
    </w:pPr>
    <w:rPr>
      <w:rFonts w:ascii="Arial Narrow" w:hAnsi="Arial Narrow" w:cs="Arial Narrow"/>
      <w:b/>
      <w:bCs/>
    </w:rPr>
  </w:style>
  <w:style w:type="paragraph" w:styleId="Nadpis3">
    <w:name w:val="heading 3"/>
    <w:basedOn w:val="Normlny"/>
    <w:link w:val="Nadpis3Char"/>
    <w:uiPriority w:val="99"/>
    <w:qFormat/>
    <w:rsid w:val="00A21AC7"/>
    <w:pPr>
      <w:keepNext/>
      <w:jc w:val="center"/>
      <w:outlineLvl w:val="2"/>
    </w:pPr>
    <w:rPr>
      <w:rFonts w:ascii="Arial Narrow" w:hAnsi="Arial Narrow" w:cs="Arial Narrow"/>
      <w:b/>
      <w:bCs/>
      <w:sz w:val="18"/>
      <w:szCs w:val="18"/>
    </w:rPr>
  </w:style>
  <w:style w:type="paragraph" w:styleId="Nadpis4">
    <w:name w:val="heading 4"/>
    <w:basedOn w:val="Normlny"/>
    <w:link w:val="Nadpis4Char"/>
    <w:uiPriority w:val="99"/>
    <w:qFormat/>
    <w:rsid w:val="00A21AC7"/>
    <w:pPr>
      <w:keepNext/>
      <w:outlineLvl w:val="3"/>
    </w:pPr>
    <w:rPr>
      <w:rFonts w:ascii="Arial Narrow" w:hAnsi="Arial Narrow" w:cs="Arial Narrow"/>
      <w:b/>
      <w:bCs/>
      <w:sz w:val="36"/>
      <w:szCs w:val="3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qFormat/>
    <w:locked/>
    <w:rsid w:val="00A21AC7"/>
    <w:rPr>
      <w:rFonts w:cs="Times New Roman"/>
      <w:b/>
      <w:bCs/>
      <w:sz w:val="32"/>
      <w:szCs w:val="32"/>
    </w:rPr>
  </w:style>
  <w:style w:type="character" w:customStyle="1" w:styleId="Nadpis2Char">
    <w:name w:val="Nadpis 2 Char"/>
    <w:basedOn w:val="Predvolenpsmoodseku"/>
    <w:link w:val="Nadpis2"/>
    <w:uiPriority w:val="99"/>
    <w:qFormat/>
    <w:locked/>
    <w:rsid w:val="00A21AC7"/>
    <w:rPr>
      <w:rFonts w:cs="Times New Roman"/>
      <w:b/>
      <w:bCs/>
      <w:i/>
      <w:iCs/>
      <w:sz w:val="28"/>
      <w:szCs w:val="28"/>
    </w:rPr>
  </w:style>
  <w:style w:type="character" w:customStyle="1" w:styleId="Nadpis3Char">
    <w:name w:val="Nadpis 3 Char"/>
    <w:basedOn w:val="Predvolenpsmoodseku"/>
    <w:link w:val="Nadpis3"/>
    <w:uiPriority w:val="99"/>
    <w:qFormat/>
    <w:locked/>
    <w:rsid w:val="00A21AC7"/>
    <w:rPr>
      <w:rFonts w:cs="Times New Roman"/>
      <w:b/>
      <w:bCs/>
      <w:sz w:val="26"/>
      <w:szCs w:val="26"/>
    </w:rPr>
  </w:style>
  <w:style w:type="character" w:customStyle="1" w:styleId="Nadpis4Char">
    <w:name w:val="Nadpis 4 Char"/>
    <w:basedOn w:val="Predvolenpsmoodseku"/>
    <w:link w:val="Nadpis4"/>
    <w:uiPriority w:val="99"/>
    <w:qFormat/>
    <w:locked/>
    <w:rsid w:val="00A21AC7"/>
    <w:rPr>
      <w:rFonts w:cs="Times New Roman"/>
      <w:b/>
      <w:bCs/>
      <w:sz w:val="28"/>
      <w:szCs w:val="28"/>
    </w:rPr>
  </w:style>
  <w:style w:type="character" w:customStyle="1" w:styleId="HlavikaChar">
    <w:name w:val="Hlavička Char"/>
    <w:basedOn w:val="Predvolenpsmoodseku"/>
    <w:link w:val="Hlavika"/>
    <w:uiPriority w:val="99"/>
    <w:qFormat/>
    <w:locked/>
    <w:rsid w:val="00A21AC7"/>
    <w:rPr>
      <w:rFonts w:ascii="Times New Roman" w:hAnsi="Times New Roman" w:cs="Times New Roman"/>
      <w:sz w:val="24"/>
      <w:szCs w:val="24"/>
    </w:rPr>
  </w:style>
  <w:style w:type="character" w:styleId="slostrany">
    <w:name w:val="page number"/>
    <w:basedOn w:val="Predvolenpsmoodseku"/>
    <w:uiPriority w:val="99"/>
    <w:qFormat/>
    <w:rsid w:val="00A21AC7"/>
    <w:rPr>
      <w:rFonts w:cs="Times New Roman"/>
    </w:rPr>
  </w:style>
  <w:style w:type="character" w:customStyle="1" w:styleId="PtaChar">
    <w:name w:val="Päta Char"/>
    <w:basedOn w:val="Predvolenpsmoodseku"/>
    <w:link w:val="Pta"/>
    <w:uiPriority w:val="99"/>
    <w:qFormat/>
    <w:locked/>
    <w:rsid w:val="00A21AC7"/>
    <w:rPr>
      <w:rFonts w:ascii="Times New Roman" w:hAnsi="Times New Roman" w:cs="Times New Roman"/>
      <w:sz w:val="24"/>
      <w:szCs w:val="24"/>
    </w:rPr>
  </w:style>
  <w:style w:type="character" w:customStyle="1" w:styleId="ZkladntextChar">
    <w:name w:val="Základný text Char"/>
    <w:basedOn w:val="Predvolenpsmoodseku"/>
    <w:link w:val="Telotextu"/>
    <w:uiPriority w:val="99"/>
    <w:qFormat/>
    <w:locked/>
    <w:rsid w:val="00A21AC7"/>
    <w:rPr>
      <w:rFonts w:ascii="Times New Roman" w:hAnsi="Times New Roman" w:cs="Times New Roman"/>
      <w:sz w:val="24"/>
      <w:szCs w:val="24"/>
    </w:rPr>
  </w:style>
  <w:style w:type="character" w:customStyle="1" w:styleId="TextbublinyChar">
    <w:name w:val="Text bubliny Char"/>
    <w:basedOn w:val="Predvolenpsmoodseku"/>
    <w:link w:val="Textbubliny"/>
    <w:uiPriority w:val="99"/>
    <w:qFormat/>
    <w:locked/>
    <w:rsid w:val="00A21AC7"/>
    <w:rPr>
      <w:rFonts w:ascii="Tahoma" w:hAnsi="Tahoma" w:cs="Tahoma"/>
      <w:sz w:val="16"/>
      <w:szCs w:val="16"/>
    </w:rPr>
  </w:style>
  <w:style w:type="character" w:customStyle="1" w:styleId="TaxEditChar">
    <w:name w:val="TaxEdit Char"/>
    <w:basedOn w:val="Predvolenpsmoodseku"/>
    <w:uiPriority w:val="99"/>
    <w:qFormat/>
    <w:rsid w:val="00A21AC7"/>
    <w:rPr>
      <w:rFonts w:ascii="Arial" w:hAnsi="Arial" w:cs="Arial"/>
      <w:b/>
      <w:bCs/>
      <w:sz w:val="22"/>
      <w:szCs w:val="22"/>
    </w:rPr>
  </w:style>
  <w:style w:type="character" w:customStyle="1" w:styleId="TaxEditChar1">
    <w:name w:val="TaxEdit Char1"/>
    <w:basedOn w:val="Predvolenpsmoodseku"/>
    <w:uiPriority w:val="99"/>
    <w:qFormat/>
    <w:rsid w:val="00A21AC7"/>
    <w:rPr>
      <w:rFonts w:ascii="Arial" w:hAnsi="Arial" w:cs="Arial"/>
      <w:b/>
      <w:bCs/>
    </w:rPr>
  </w:style>
  <w:style w:type="character" w:customStyle="1" w:styleId="TaxEdit2Char">
    <w:name w:val="TaxEdit2 Char"/>
    <w:basedOn w:val="TaxEditChar1"/>
    <w:uiPriority w:val="99"/>
    <w:qFormat/>
    <w:rsid w:val="00A21AC7"/>
  </w:style>
  <w:style w:type="character" w:customStyle="1" w:styleId="Styl3Char">
    <w:name w:val="Styl3 Char"/>
    <w:basedOn w:val="Nadpis3Char"/>
    <w:uiPriority w:val="99"/>
    <w:qFormat/>
    <w:rsid w:val="00A21AC7"/>
    <w:rPr>
      <w:rFonts w:ascii="Arial Narrow" w:hAnsi="Arial Narrow" w:cs="Arial Narrow"/>
      <w:caps/>
      <w:sz w:val="18"/>
      <w:szCs w:val="18"/>
    </w:rPr>
  </w:style>
  <w:style w:type="character" w:customStyle="1" w:styleId="Styl4Char">
    <w:name w:val="Styl4 Char"/>
    <w:basedOn w:val="Styl3Char"/>
    <w:uiPriority w:val="99"/>
    <w:qFormat/>
    <w:rsid w:val="00A21AC7"/>
  </w:style>
  <w:style w:type="character" w:customStyle="1" w:styleId="ListLabel1">
    <w:name w:val="ListLabel 1"/>
    <w:qFormat/>
    <w:rsid w:val="00C42FC8"/>
    <w:rPr>
      <w:rFonts w:ascii="Arial" w:hAnsi="Arial" w:cs="Times New Roman"/>
      <w:b w:val="0"/>
      <w:sz w:val="22"/>
    </w:rPr>
  </w:style>
  <w:style w:type="character" w:customStyle="1" w:styleId="ListLabel2">
    <w:name w:val="ListLabel 2"/>
    <w:qFormat/>
    <w:rsid w:val="00C42FC8"/>
    <w:rPr>
      <w:rFonts w:cs="Times New Roman"/>
      <w:b/>
      <w:bCs/>
      <w:sz w:val="22"/>
      <w:szCs w:val="22"/>
    </w:rPr>
  </w:style>
  <w:style w:type="paragraph" w:customStyle="1" w:styleId="Nadpis">
    <w:name w:val="Nadpis"/>
    <w:basedOn w:val="Normlny"/>
    <w:next w:val="Telotextu"/>
    <w:qFormat/>
    <w:rsid w:val="00C42FC8"/>
    <w:pPr>
      <w:keepNext/>
      <w:spacing w:before="240" w:after="120"/>
    </w:pPr>
    <w:rPr>
      <w:rFonts w:ascii="Liberation Sans" w:eastAsia="Microsoft YaHei" w:hAnsi="Liberation Sans" w:cs="Mangal"/>
      <w:sz w:val="28"/>
      <w:szCs w:val="28"/>
    </w:rPr>
  </w:style>
  <w:style w:type="paragraph" w:customStyle="1" w:styleId="Telotextu">
    <w:name w:val="Telo textu"/>
    <w:basedOn w:val="Normlny"/>
    <w:link w:val="ZkladntextChar"/>
    <w:uiPriority w:val="99"/>
    <w:rsid w:val="00A21AC7"/>
    <w:rPr>
      <w:rFonts w:ascii="Arial Narrow" w:hAnsi="Arial Narrow" w:cs="Arial Narrow"/>
      <w:sz w:val="18"/>
      <w:szCs w:val="18"/>
    </w:rPr>
  </w:style>
  <w:style w:type="paragraph" w:styleId="Zoznam">
    <w:name w:val="List"/>
    <w:basedOn w:val="Telotextu"/>
    <w:rsid w:val="00C42FC8"/>
    <w:rPr>
      <w:rFonts w:cs="Mangal"/>
    </w:rPr>
  </w:style>
  <w:style w:type="paragraph" w:styleId="Popis">
    <w:name w:val="caption"/>
    <w:basedOn w:val="Normlny"/>
    <w:rsid w:val="00C42FC8"/>
    <w:pPr>
      <w:suppressLineNumbers/>
      <w:spacing w:before="120" w:after="120"/>
    </w:pPr>
    <w:rPr>
      <w:rFonts w:cs="Mangal"/>
      <w:i/>
      <w:iCs/>
    </w:rPr>
  </w:style>
  <w:style w:type="paragraph" w:customStyle="1" w:styleId="Index">
    <w:name w:val="Index"/>
    <w:basedOn w:val="Normlny"/>
    <w:qFormat/>
    <w:rsid w:val="00C42FC8"/>
    <w:pPr>
      <w:suppressLineNumbers/>
    </w:pPr>
    <w:rPr>
      <w:rFonts w:cs="Mangal"/>
    </w:rPr>
  </w:style>
  <w:style w:type="paragraph" w:styleId="Hlavika">
    <w:name w:val="header"/>
    <w:basedOn w:val="Normlny"/>
    <w:link w:val="HlavikaChar"/>
    <w:uiPriority w:val="99"/>
    <w:rsid w:val="00A21AC7"/>
    <w:pPr>
      <w:tabs>
        <w:tab w:val="center" w:pos="4536"/>
        <w:tab w:val="right" w:pos="9072"/>
      </w:tabs>
    </w:pPr>
  </w:style>
  <w:style w:type="paragraph" w:styleId="Pta">
    <w:name w:val="footer"/>
    <w:basedOn w:val="Normlny"/>
    <w:link w:val="PtaChar"/>
    <w:uiPriority w:val="99"/>
    <w:rsid w:val="00A21AC7"/>
    <w:pPr>
      <w:tabs>
        <w:tab w:val="center" w:pos="4536"/>
        <w:tab w:val="right" w:pos="9072"/>
      </w:tabs>
    </w:pPr>
  </w:style>
  <w:style w:type="paragraph" w:styleId="Zoznam2">
    <w:name w:val="List 2"/>
    <w:basedOn w:val="Normlny"/>
    <w:uiPriority w:val="99"/>
    <w:rsid w:val="00A21AC7"/>
    <w:pPr>
      <w:ind w:left="566" w:hanging="283"/>
    </w:pPr>
  </w:style>
  <w:style w:type="paragraph" w:customStyle="1" w:styleId="Styl1">
    <w:name w:val="Styl1"/>
    <w:basedOn w:val="Nadpis1"/>
    <w:uiPriority w:val="99"/>
    <w:qFormat/>
    <w:rsid w:val="00A21AC7"/>
    <w:pPr>
      <w:tabs>
        <w:tab w:val="left" w:pos="720"/>
        <w:tab w:val="left" w:pos="1429"/>
      </w:tabs>
      <w:ind w:left="720"/>
    </w:pPr>
    <w:rPr>
      <w:sz w:val="22"/>
      <w:szCs w:val="22"/>
    </w:rPr>
  </w:style>
  <w:style w:type="paragraph" w:customStyle="1" w:styleId="Styl2">
    <w:name w:val="Styl2"/>
    <w:basedOn w:val="Nadpis2"/>
    <w:uiPriority w:val="99"/>
    <w:qFormat/>
    <w:rsid w:val="00A21AC7"/>
    <w:pPr>
      <w:tabs>
        <w:tab w:val="left" w:pos="1440"/>
        <w:tab w:val="left" w:pos="2149"/>
      </w:tabs>
      <w:ind w:left="1440"/>
    </w:pPr>
    <w:rPr>
      <w:i/>
      <w:iCs/>
      <w:sz w:val="20"/>
      <w:szCs w:val="20"/>
    </w:rPr>
  </w:style>
  <w:style w:type="paragraph" w:customStyle="1" w:styleId="Styl3">
    <w:name w:val="Styl3"/>
    <w:basedOn w:val="Nadpis3"/>
    <w:uiPriority w:val="99"/>
    <w:qFormat/>
    <w:rsid w:val="00A21AC7"/>
    <w:pPr>
      <w:tabs>
        <w:tab w:val="left" w:pos="2340"/>
        <w:tab w:val="left" w:pos="3049"/>
      </w:tabs>
      <w:ind w:left="2340"/>
    </w:pPr>
    <w:rPr>
      <w:caps/>
    </w:rPr>
  </w:style>
  <w:style w:type="paragraph" w:styleId="Textbubliny">
    <w:name w:val="Balloon Text"/>
    <w:basedOn w:val="Normlny"/>
    <w:link w:val="TextbublinyChar"/>
    <w:uiPriority w:val="99"/>
    <w:qFormat/>
    <w:rsid w:val="00A21AC7"/>
    <w:rPr>
      <w:rFonts w:ascii="Tahoma" w:hAnsi="Tahoma" w:cs="Tahoma"/>
      <w:sz w:val="16"/>
      <w:szCs w:val="16"/>
    </w:rPr>
  </w:style>
  <w:style w:type="paragraph" w:styleId="Revzia">
    <w:name w:val="Revision"/>
    <w:uiPriority w:val="99"/>
    <w:qFormat/>
    <w:rsid w:val="00A21AC7"/>
    <w:pPr>
      <w:suppressAutoHyphens/>
      <w:spacing w:line="240" w:lineRule="auto"/>
    </w:pPr>
    <w:rPr>
      <w:rFonts w:ascii="Times New Roman" w:hAnsi="Times New Roman"/>
      <w:sz w:val="24"/>
      <w:szCs w:val="24"/>
      <w:lang w:eastAsia="cs-CZ"/>
    </w:rPr>
  </w:style>
  <w:style w:type="paragraph" w:customStyle="1" w:styleId="TaxEdit">
    <w:name w:val="TaxEdit"/>
    <w:basedOn w:val="Normlny"/>
    <w:uiPriority w:val="99"/>
    <w:qFormat/>
    <w:rsid w:val="00A21AC7"/>
    <w:pPr>
      <w:ind w:left="284"/>
    </w:pPr>
    <w:rPr>
      <w:rFonts w:ascii="Arial" w:hAnsi="Arial" w:cs="Arial"/>
      <w:b/>
      <w:bCs/>
      <w:sz w:val="22"/>
      <w:szCs w:val="22"/>
    </w:rPr>
  </w:style>
  <w:style w:type="paragraph" w:customStyle="1" w:styleId="dka">
    <w:name w:val="Řádka"/>
    <w:uiPriority w:val="99"/>
    <w:qFormat/>
    <w:rsid w:val="00A21AC7"/>
    <w:pPr>
      <w:suppressAutoHyphens/>
      <w:spacing w:line="240" w:lineRule="auto"/>
    </w:pPr>
    <w:rPr>
      <w:rFonts w:ascii="Courier" w:hAnsi="Courier" w:cs="Courier"/>
      <w:sz w:val="24"/>
      <w:szCs w:val="24"/>
      <w:lang w:val="cs-CZ" w:eastAsia="cs-CZ"/>
    </w:rPr>
  </w:style>
  <w:style w:type="paragraph" w:customStyle="1" w:styleId="TaxEdit2">
    <w:name w:val="TaxEdit2"/>
    <w:basedOn w:val="TaxEdit"/>
    <w:uiPriority w:val="99"/>
    <w:qFormat/>
    <w:rsid w:val="00A21AC7"/>
    <w:pPr>
      <w:tabs>
        <w:tab w:val="left" w:pos="0"/>
      </w:tabs>
    </w:pPr>
  </w:style>
  <w:style w:type="paragraph" w:customStyle="1" w:styleId="Styl4">
    <w:name w:val="Styl4"/>
    <w:basedOn w:val="Styl3"/>
    <w:uiPriority w:val="99"/>
    <w:qFormat/>
    <w:rsid w:val="00A21AC7"/>
    <w:pPr>
      <w:tabs>
        <w:tab w:val="left" w:pos="567"/>
      </w:tabs>
      <w:ind w:left="284"/>
      <w:jc w:val="left"/>
    </w:pPr>
  </w:style>
  <w:style w:type="paragraph" w:styleId="Odsekzoznamu">
    <w:name w:val="List Paragraph"/>
    <w:basedOn w:val="Normlny"/>
    <w:uiPriority w:val="99"/>
    <w:qFormat/>
    <w:rsid w:val="00A21AC7"/>
    <w:pPr>
      <w:spacing w:after="200" w:line="276" w:lineRule="auto"/>
      <w:ind w:left="720"/>
    </w:pPr>
    <w:rPr>
      <w:rFonts w:ascii="Arial Narrow" w:hAnsi="Arial Narrow" w:cs="Arial Narrow"/>
      <w:sz w:val="22"/>
      <w:szCs w:val="22"/>
    </w:rPr>
  </w:style>
  <w:style w:type="paragraph" w:customStyle="1" w:styleId="Default">
    <w:name w:val="Default"/>
    <w:uiPriority w:val="99"/>
    <w:qFormat/>
    <w:rsid w:val="00A21AC7"/>
    <w:pPr>
      <w:suppressAutoHyphens/>
      <w:spacing w:line="240" w:lineRule="auto"/>
    </w:pPr>
    <w:rPr>
      <w:rFonts w:ascii="Arial" w:hAnsi="Arial" w:cs="Arial"/>
      <w:color w:val="000000"/>
      <w:sz w:val="24"/>
      <w:szCs w:val="24"/>
      <w:lang w:eastAsia="cs-CZ"/>
    </w:rPr>
  </w:style>
  <w:style w:type="paragraph" w:customStyle="1" w:styleId="Obsahrmca">
    <w:name w:val="Obsah rámca"/>
    <w:basedOn w:val="Normlny"/>
    <w:qFormat/>
    <w:rsid w:val="00C42FC8"/>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1</Pages>
  <Words>4561</Words>
  <Characters>25999</Characters>
  <Application>Microsoft Office Word</Application>
  <DocSecurity>0</DocSecurity>
  <Lines>216</Lines>
  <Paragraphs>60</Paragraphs>
  <ScaleCrop>false</ScaleCrop>
  <HeadingPairs>
    <vt:vector size="2" baseType="variant">
      <vt:variant>
        <vt:lpstr>Názov</vt:lpstr>
      </vt:variant>
      <vt:variant>
        <vt:i4>1</vt:i4>
      </vt:variant>
    </vt:vector>
  </HeadingPairs>
  <TitlesOfParts>
    <vt:vector size="1" baseType="lpstr">
      <vt:lpstr>Poznámky k účtovnej závierke</vt:lpstr>
    </vt:vector>
  </TitlesOfParts>
  <Company/>
  <LinksUpToDate>false</LinksUpToDate>
  <CharactersWithSpaces>30500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Luyten CZ</dc:creator>
  <dc:description>&lt;?template name="Účtovná záverka 2014" version="1.00"?&gt;</dc:description>
  <cp:lastModifiedBy>filip hruby</cp:lastModifiedBy>
  <cp:revision>4</cp:revision>
  <cp:lastPrinted>2015-06-30T11:20:00Z</cp:lastPrinted>
  <dcterms:created xsi:type="dcterms:W3CDTF">2015-06-30T13:39:00Z</dcterms:created>
  <dcterms:modified xsi:type="dcterms:W3CDTF">2015-06-30T14:11:00Z</dcterms:modified>
  <dc:language>sk-SK</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