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44A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(softwer),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44A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4A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B96D00" w:rsidRDefault="00CA74F4" w:rsidP="00970CFB">
      <w:pPr>
        <w:ind w:left="900" w:hanging="18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</w:t>
      </w:r>
      <w:r w:rsidR="00970CFB" w:rsidRPr="00B96D00">
        <w:rPr>
          <w:rFonts w:ascii="Arial" w:hAnsi="Arial" w:cs="Arial"/>
          <w:color w:val="FF0000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70CFB" w:rsidRPr="00B96D00" w:rsidRDefault="00970CFB" w:rsidP="00970CFB">
      <w:pPr>
        <w:ind w:left="720"/>
        <w:rPr>
          <w:rFonts w:ascii="Arial" w:hAnsi="Arial" w:cs="Arial"/>
          <w:color w:val="FF0000"/>
        </w:rPr>
      </w:pPr>
      <w:r w:rsidRPr="00B96D00">
        <w:rPr>
          <w:rFonts w:ascii="Arial" w:hAnsi="Arial" w:cs="Arial"/>
          <w:color w:val="FF0000"/>
        </w:rPr>
        <w:t xml:space="preserve">Účtovná </w:t>
      </w:r>
      <w:r w:rsidR="00123391" w:rsidRPr="00B96D00">
        <w:rPr>
          <w:rFonts w:ascii="Arial" w:hAnsi="Arial" w:cs="Arial"/>
          <w:color w:val="FF0000"/>
        </w:rPr>
        <w:t xml:space="preserve">jednotka za sledované obdobie </w:t>
      </w:r>
      <w:r w:rsidRPr="00B96D00">
        <w:rPr>
          <w:rFonts w:ascii="Arial" w:hAnsi="Arial" w:cs="Arial"/>
          <w:color w:val="FF0000"/>
        </w:rPr>
        <w:t>nakúpila dlhodobý hmotný majetok</w:t>
      </w:r>
      <w:r w:rsidR="00123391" w:rsidRPr="00B96D00">
        <w:rPr>
          <w:rFonts w:ascii="Arial" w:hAnsi="Arial" w:cs="Arial"/>
          <w:color w:val="FF0000"/>
        </w:rPr>
        <w:t xml:space="preserve"> – osobné motorové vozidlo.</w:t>
      </w:r>
      <w:r w:rsidRPr="00B96D00">
        <w:rPr>
          <w:rFonts w:ascii="Arial" w:hAnsi="Arial" w:cs="Arial"/>
          <w:color w:val="FF0000"/>
        </w:rPr>
        <w:t xml:space="preserve"> Účtovná jednotka zaraďovala majetok do odpisových skupín podľa prílohy č. 2.  Zákona o dani z príjmov č. 595/2003 a používala rovnomernú metódu odpisovania.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4A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44A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109862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4A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4A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109862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44A1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44A1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45320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4A1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4A1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45320</w:t>
            </w: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77537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137289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77537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D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77537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5B6FC6" w:rsidRDefault="005B6FC6" w:rsidP="00814AC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B96D00">
        <w:rPr>
          <w:rFonts w:ascii="Arial" w:hAnsi="Arial" w:cs="Arial"/>
          <w:color w:val="FF0000"/>
        </w:rPr>
        <w:t>Účtovná jednotka oceňovala pohľadávky pri ich vzniku menovitou hodnotou. Účtovná jednotka nemá pohľadávky zabezpečené záložným právom, alebo inou formou zabezpečenia a nemá pohľadávky, na ktoré sa zriadilo záložné</w:t>
      </w:r>
      <w:r w:rsidRPr="00DF53F9">
        <w:rPr>
          <w:rFonts w:ascii="Arial" w:hAnsi="Arial" w:cs="Arial"/>
        </w:rPr>
        <w:t xml:space="preserve"> právo a pohľadávky, pri ktorých má účtovná jednotka obmedzené právo s nimi nakladať</w:t>
      </w:r>
      <w:r w:rsidRPr="00000458">
        <w:rPr>
          <w:rFonts w:ascii="Arial" w:hAnsi="Arial" w:cs="Arial"/>
          <w:color w:val="FF0000"/>
        </w:rPr>
        <w:t>.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34695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D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B6FC6" w:rsidRPr="00814ACB" w:rsidRDefault="005B6FC6" w:rsidP="00814ACB">
      <w:pPr>
        <w:ind w:left="900" w:hanging="90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r w:rsidRPr="00DF53F9">
        <w:rPr>
          <w:rFonts w:ascii="Arial" w:hAnsi="Arial" w:cs="Arial"/>
        </w:rPr>
        <w:t>Účtovná jednotka oceňovala peňažné prostriedky na účtoch, v pokladnici a ceniny ich menovitou hodnotou. Nákup valút oceňovala nákupným kurzom banky, v ktorej sa obchod uskutočňoval. Výdaj valút z pokladne bol oceňovaný kurzom NBS.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dod.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dod.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E3829" w:rsidRPr="00B96D00" w:rsidRDefault="005E3829" w:rsidP="005E3829">
      <w:pPr>
        <w:ind w:left="900" w:hanging="900"/>
        <w:rPr>
          <w:rFonts w:ascii="Arial" w:hAnsi="Arial" w:cs="Arial"/>
          <w:color w:val="FF0000"/>
        </w:rPr>
      </w:pPr>
      <w:r w:rsidRPr="00B96D00">
        <w:rPr>
          <w:rFonts w:ascii="Arial" w:hAnsi="Arial" w:cs="Arial"/>
          <w:b/>
          <w:color w:val="FF0000"/>
        </w:rPr>
        <w:t xml:space="preserve">               Krátkodobé rezervy</w:t>
      </w:r>
      <w:r w:rsidRPr="00B96D00">
        <w:rPr>
          <w:rFonts w:ascii="Arial" w:hAnsi="Arial" w:cs="Arial"/>
          <w:color w:val="FF0000"/>
        </w:rPr>
        <w:t xml:space="preserve"> – účtovná jednotka účtovala o rezervách v súlade s § 19. Opatrenia MF SR č. 23 054/2002-92 a oceňovala ich hodnotou podľa očakávanej výšky záväzku na základe známych skutočností ku dňu zostavenia účtovnej závierky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5E3829" w:rsidRPr="005E3829" w:rsidRDefault="005E3829" w:rsidP="005E3829">
      <w:pPr>
        <w:rPr>
          <w:rFonts w:ascii="Arial" w:hAnsi="Arial" w:cs="Arial"/>
        </w:rPr>
      </w:pPr>
      <w:r w:rsidRPr="00AA03A7">
        <w:rPr>
          <w:rFonts w:ascii="Arial" w:hAnsi="Arial" w:cs="Arial"/>
          <w:b/>
        </w:rPr>
        <w:t xml:space="preserve">Záväzky – </w:t>
      </w:r>
      <w:r w:rsidRPr="00AA03A7">
        <w:rPr>
          <w:rFonts w:ascii="Arial" w:hAnsi="Arial" w:cs="Arial"/>
        </w:rPr>
        <w:t>účtovná jednotka oceňovala záväzky pri ich vzniku menovitou hodnotou.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E3829" w:rsidRPr="00B96D00" w:rsidRDefault="005E3829" w:rsidP="009D333B">
      <w:pPr>
        <w:ind w:left="900" w:hanging="90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    </w:t>
      </w:r>
      <w:r w:rsidRPr="00B96D00">
        <w:rPr>
          <w:rFonts w:ascii="Arial" w:hAnsi="Arial" w:cs="Arial"/>
          <w:color w:val="FF0000"/>
        </w:rPr>
        <w:t>Účtovná jednotka oceňuje splatnú a odloženú daň z príjmov menovitou hodnotou vypočítanou z daňového základu vynásobením sadzbou dane podľa Zákona o dani z príjmov, ktorá bola za rok 201</w:t>
      </w:r>
      <w:r w:rsidR="00814ACB" w:rsidRPr="00B96D00">
        <w:rPr>
          <w:rFonts w:ascii="Arial" w:hAnsi="Arial" w:cs="Arial"/>
          <w:color w:val="FF0000"/>
        </w:rPr>
        <w:t>4</w:t>
      </w:r>
      <w:r w:rsidRPr="00B96D00">
        <w:rPr>
          <w:rFonts w:ascii="Arial" w:hAnsi="Arial" w:cs="Arial"/>
          <w:color w:val="FF0000"/>
        </w:rPr>
        <w:t xml:space="preserve"> vo výške 22 %. Účtovná jednotka v účtovnom období účtovala o odloženej daňovej pohľadávke vo výške </w:t>
      </w:r>
      <w:r w:rsidR="00814ACB" w:rsidRPr="00B96D00">
        <w:rPr>
          <w:rFonts w:ascii="Arial" w:hAnsi="Arial" w:cs="Arial"/>
          <w:color w:val="FF0000"/>
        </w:rPr>
        <w:t xml:space="preserve"> 731,01 </w:t>
      </w:r>
      <w:r w:rsidRPr="00B96D00">
        <w:rPr>
          <w:rFonts w:ascii="Arial" w:hAnsi="Arial" w:cs="Arial"/>
          <w:color w:val="FF0000"/>
        </w:rPr>
        <w:t>Eur, ktorého základňou bol rozdiel o ktorý účtovné  odpisy dlhodobého m</w:t>
      </w:r>
      <w:r w:rsidR="00814ACB" w:rsidRPr="00B96D00">
        <w:rPr>
          <w:rFonts w:ascii="Arial" w:hAnsi="Arial" w:cs="Arial"/>
          <w:color w:val="FF0000"/>
        </w:rPr>
        <w:t>ajetku prevyšujú daňové  odpisy.</w:t>
      </w:r>
    </w:p>
    <w:p w:rsidR="00814ACB" w:rsidRDefault="00814ACB" w:rsidP="009D333B">
      <w:pPr>
        <w:ind w:left="900" w:hanging="900"/>
        <w:rPr>
          <w:rFonts w:ascii="Arial" w:hAnsi="Arial" w:cs="Arial"/>
        </w:rPr>
      </w:pPr>
    </w:p>
    <w:p w:rsidR="00814ACB" w:rsidRDefault="00814ACB" w:rsidP="009D333B">
      <w:pPr>
        <w:ind w:left="900" w:hanging="900"/>
        <w:rPr>
          <w:rFonts w:ascii="Arial" w:hAnsi="Arial" w:cs="Arial"/>
        </w:rPr>
      </w:pPr>
    </w:p>
    <w:p w:rsidR="00814ACB" w:rsidRDefault="00814ACB" w:rsidP="009D333B">
      <w:pPr>
        <w:ind w:left="900" w:hanging="900"/>
        <w:rPr>
          <w:rFonts w:ascii="Arial" w:hAnsi="Arial" w:cs="Arial"/>
        </w:rPr>
      </w:pPr>
    </w:p>
    <w:p w:rsidR="00814ACB" w:rsidRDefault="00814ACB" w:rsidP="009D333B">
      <w:pPr>
        <w:ind w:left="900" w:hanging="900"/>
        <w:rPr>
          <w:rFonts w:ascii="Arial" w:hAnsi="Arial" w:cs="Arial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9D333B" w:rsidRPr="009D333B" w:rsidRDefault="009D333B" w:rsidP="009D333B">
      <w:pPr>
        <w:ind w:left="900" w:hanging="90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     </w:t>
      </w:r>
      <w:r w:rsidRPr="00FE382E">
        <w:rPr>
          <w:rFonts w:ascii="Arial" w:hAnsi="Arial" w:cs="Arial"/>
        </w:rPr>
        <w:t xml:space="preserve">Účtovná jednotka vykazuje ku dňu účtovnej závierky zostatok krátkodobého bankového úveru vo výške </w:t>
      </w:r>
      <w:r w:rsidR="00814ACB">
        <w:rPr>
          <w:rFonts w:ascii="Arial" w:hAnsi="Arial" w:cs="Arial"/>
        </w:rPr>
        <w:t>501</w:t>
      </w:r>
      <w:r w:rsidRPr="00FE382E">
        <w:rPr>
          <w:rFonts w:ascii="Arial" w:hAnsi="Arial" w:cs="Arial"/>
        </w:rPr>
        <w:t>.--Eur,(predchádzajúce obdobie</w:t>
      </w:r>
      <w:r w:rsidR="00814ACB">
        <w:rPr>
          <w:rFonts w:ascii="Arial" w:hAnsi="Arial" w:cs="Arial"/>
        </w:rPr>
        <w:t xml:space="preserve"> 711</w:t>
      </w:r>
      <w:r>
        <w:rPr>
          <w:rFonts w:ascii="Arial" w:hAnsi="Arial" w:cs="Arial"/>
        </w:rPr>
        <w:t>.--</w:t>
      </w:r>
      <w:r w:rsidRPr="00FE382E">
        <w:rPr>
          <w:rFonts w:ascii="Arial" w:hAnsi="Arial" w:cs="Arial"/>
        </w:rPr>
        <w:t xml:space="preserve"> Eur) ktorý je používaný na úhrady realizované prostredníctvom VISA kariet.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814ACB" w:rsidRDefault="00814ACB" w:rsidP="006B42EC"/>
    <w:p w:rsidR="00814ACB" w:rsidRDefault="00814ACB" w:rsidP="006B42EC"/>
    <w:p w:rsidR="00814ACB" w:rsidRDefault="00814ACB" w:rsidP="006B42EC"/>
    <w:p w:rsidR="00814ACB" w:rsidRDefault="00814ACB" w:rsidP="006B42EC"/>
    <w:p w:rsidR="00814ACB" w:rsidRDefault="00814ACB" w:rsidP="006B42EC"/>
    <w:p w:rsidR="00814ACB" w:rsidRDefault="00814ACB" w:rsidP="006B42EC"/>
    <w:p w:rsidR="00814ACB" w:rsidRPr="006B42EC" w:rsidRDefault="00814ACB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556899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1362784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1916594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FF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FF" w:rsidP="00B96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6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283DFF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Pr="003F477D" w:rsidRDefault="00CA74F4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lastRenderedPageBreak/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92679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283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Zákonný rezervný fond </w:t>
            </w:r>
            <w:r w:rsidRPr="00FA49AF">
              <w:rPr>
                <w:szCs w:val="22"/>
              </w:rPr>
              <w:lastRenderedPageBreak/>
              <w:t>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lastRenderedPageBreak/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79607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A7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kons.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p. a. – per annum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>ZI – základné iman</w:t>
      </w:r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A76B0A" w:rsidP="006A28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16759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A76B0A" w:rsidP="006A28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16759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činnost,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A1B" w:rsidRDefault="00820A1B" w:rsidP="00107589">
      <w:pPr>
        <w:spacing w:after="0" w:line="240" w:lineRule="auto"/>
      </w:pPr>
      <w:r>
        <w:separator/>
      </w:r>
    </w:p>
  </w:endnote>
  <w:endnote w:type="continuationSeparator" w:id="1">
    <w:p w:rsidR="00820A1B" w:rsidRDefault="00820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76B0A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A1B" w:rsidRDefault="00820A1B" w:rsidP="00107589">
      <w:pPr>
        <w:spacing w:after="0" w:line="240" w:lineRule="auto"/>
      </w:pPr>
      <w:r>
        <w:separator/>
      </w:r>
    </w:p>
  </w:footnote>
  <w:footnote w:type="continuationSeparator" w:id="1">
    <w:p w:rsidR="00820A1B" w:rsidRDefault="00820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Default="00E35A2B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 w:rsidR="00123391"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 w:rsidR="00123391">
            <w:rPr>
              <w:color w:val="000000"/>
              <w:szCs w:val="22"/>
              <w:lang w:eastAsia="sk-SK"/>
            </w:rPr>
            <w:t>1</w:t>
          </w:r>
        </w:p>
        <w:p w:rsidR="00123391" w:rsidRPr="003F477D" w:rsidRDefault="00123391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B6A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B6A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12339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3391" w:rsidRPr="003F477D" w:rsidRDefault="00123391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3391" w:rsidRPr="003F477D" w:rsidRDefault="0012339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3391" w:rsidRPr="003F477D" w:rsidRDefault="001233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1233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1233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1233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544A1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1233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23391" w:rsidRDefault="001233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DFF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51C5"/>
    <w:rsid w:val="00537F98"/>
    <w:rsid w:val="0054020D"/>
    <w:rsid w:val="00544A15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2B2"/>
    <w:rsid w:val="007C6EE9"/>
    <w:rsid w:val="007D4632"/>
    <w:rsid w:val="007D57BF"/>
    <w:rsid w:val="007E22E8"/>
    <w:rsid w:val="007E52A9"/>
    <w:rsid w:val="007F351A"/>
    <w:rsid w:val="00805654"/>
    <w:rsid w:val="00814ACB"/>
    <w:rsid w:val="00820A1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57E1"/>
    <w:rsid w:val="00A76B0A"/>
    <w:rsid w:val="00A8025E"/>
    <w:rsid w:val="00AA03A7"/>
    <w:rsid w:val="00AB03FB"/>
    <w:rsid w:val="00AB6AE2"/>
    <w:rsid w:val="00B5583E"/>
    <w:rsid w:val="00B6221B"/>
    <w:rsid w:val="00B6262B"/>
    <w:rsid w:val="00B7696D"/>
    <w:rsid w:val="00B80DB6"/>
    <w:rsid w:val="00B86FC2"/>
    <w:rsid w:val="00B96D00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54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CD1C8-3093-4419-B155-B4FF3FA03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31</Pages>
  <Words>6042</Words>
  <Characters>34444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PD</cp:lastModifiedBy>
  <cp:revision>2</cp:revision>
  <cp:lastPrinted>2014-03-03T11:08:00Z</cp:lastPrinted>
  <dcterms:created xsi:type="dcterms:W3CDTF">2015-10-01T08:31:00Z</dcterms:created>
  <dcterms:modified xsi:type="dcterms:W3CDTF">2015-10-01T08:31:00Z</dcterms:modified>
</cp:coreProperties>
</file>