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334D" w:rsidRPr="002B334D" w:rsidRDefault="002B334D" w:rsidP="002B334D">
      <w:pPr>
        <w:jc w:val="center"/>
        <w:rPr>
          <w:rFonts w:ascii="Tahoma" w:hAnsi="Tahoma" w:cs="Tahoma"/>
          <w:b/>
          <w:sz w:val="32"/>
          <w:szCs w:val="32"/>
          <w:u w:val="single"/>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sidRPr="002B334D">
        <w:rPr>
          <w:rFonts w:ascii="Tahoma" w:hAnsi="Tahoma" w:cs="Tahoma"/>
          <w:b/>
          <w:sz w:val="32"/>
          <w:szCs w:val="32"/>
          <w:u w:val="single"/>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V Ý R O Č N Á  S P R Á V A  </w:t>
      </w:r>
    </w:p>
    <w:p w:rsidR="002B334D" w:rsidRDefault="002B334D" w:rsidP="002B334D">
      <w:pPr>
        <w:jc w:val="center"/>
        <w:rPr>
          <w:rFonts w:ascii="Arial" w:hAnsi="Arial" w:cs="Arial"/>
        </w:rPr>
      </w:pPr>
      <w:r w:rsidRPr="002B334D">
        <w:rPr>
          <w:rFonts w:ascii="Tahoma" w:hAnsi="Tahoma" w:cs="Tahoma"/>
          <w:b/>
          <w:sz w:val="32"/>
          <w:szCs w:val="32"/>
          <w:u w:val="single"/>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Obce Dlhá Ves za rok </w:t>
      </w:r>
      <w:r>
        <w:rPr>
          <w:rFonts w:ascii="Tahoma" w:hAnsi="Tahoma" w:cs="Tahoma"/>
          <w:b/>
          <w:sz w:val="32"/>
          <w:szCs w:val="32"/>
          <w:u w:val="single"/>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2014</w:t>
      </w:r>
    </w:p>
    <w:p w:rsidR="002B334D" w:rsidRPr="002B334D" w:rsidRDefault="002B334D" w:rsidP="002B334D">
      <w:pPr>
        <w:jc w:val="center"/>
        <w:rPr>
          <w:rFonts w:ascii="Tahoma" w:hAnsi="Tahoma" w:cs="Tahoma"/>
          <w:b/>
          <w:sz w:val="32"/>
          <w:szCs w:val="32"/>
          <w:u w:val="single"/>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2B334D" w:rsidRPr="002B334D" w:rsidRDefault="002B334D" w:rsidP="002B334D">
      <w:pPr>
        <w:jc w:val="center"/>
        <w:rPr>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p>
    <w:p w:rsidR="002B334D" w:rsidRDefault="002B334D" w:rsidP="002B334D">
      <w:pPr>
        <w:jc w:val="center"/>
        <w:rPr>
          <w:b/>
          <w:sz w:val="28"/>
          <w:szCs w:val="28"/>
        </w:rPr>
      </w:pPr>
      <w:r>
        <w:rPr>
          <w:b/>
          <w:sz w:val="28"/>
          <w:szCs w:val="28"/>
        </w:rPr>
        <w:t>I. Základná charakteristika obce</w:t>
      </w:r>
    </w:p>
    <w:p w:rsidR="002B334D" w:rsidRDefault="002B334D" w:rsidP="002B334D">
      <w:pPr>
        <w:spacing w:after="40"/>
        <w:jc w:val="both"/>
        <w:rPr>
          <w:b/>
          <w:bCs/>
        </w:rPr>
      </w:pPr>
    </w:p>
    <w:p w:rsidR="002B334D" w:rsidRDefault="002B334D" w:rsidP="002B334D">
      <w:pPr>
        <w:spacing w:after="40"/>
        <w:jc w:val="both"/>
        <w:rPr>
          <w:bCs/>
          <w:iCs/>
        </w:rPr>
      </w:pPr>
      <w:r>
        <w:rPr>
          <w:bCs/>
          <w:iCs/>
        </w:rPr>
        <w:tab/>
        <w:t>Obec Dlhá Ves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územia a potreby obyvateľov.</w:t>
      </w:r>
    </w:p>
    <w:p w:rsidR="002B334D" w:rsidRDefault="002B334D" w:rsidP="002B334D">
      <w:pPr>
        <w:spacing w:after="40"/>
        <w:jc w:val="center"/>
        <w:rPr>
          <w:b/>
          <w:bCs/>
          <w:iCs/>
        </w:rPr>
      </w:pPr>
    </w:p>
    <w:p w:rsidR="002B334D" w:rsidRDefault="002B334D" w:rsidP="002B334D">
      <w:pPr>
        <w:spacing w:after="40"/>
        <w:jc w:val="both"/>
        <w:rPr>
          <w:b/>
          <w:bCs/>
          <w:i/>
          <w:iCs/>
          <w:u w:val="single"/>
        </w:rPr>
      </w:pPr>
      <w:r>
        <w:rPr>
          <w:b/>
          <w:bCs/>
          <w:i/>
          <w:iCs/>
          <w:u w:val="single"/>
        </w:rPr>
        <w:t>Identifikačné údaje:</w:t>
      </w:r>
    </w:p>
    <w:p w:rsidR="002B334D" w:rsidRDefault="002B334D" w:rsidP="002B334D">
      <w:pPr>
        <w:spacing w:after="40"/>
        <w:jc w:val="both"/>
        <w:rPr>
          <w:b/>
          <w:bCs/>
          <w:i/>
          <w:iCs/>
        </w:rPr>
      </w:pPr>
    </w:p>
    <w:p w:rsidR="002B334D" w:rsidRDefault="002B334D" w:rsidP="002B334D">
      <w:pPr>
        <w:spacing w:after="40"/>
        <w:jc w:val="both"/>
      </w:pPr>
      <w:r>
        <w:rPr>
          <w:b/>
          <w:bCs/>
          <w:i/>
          <w:iCs/>
        </w:rPr>
        <w:t xml:space="preserve">Názov: </w:t>
      </w:r>
      <w:r>
        <w:t>Obec Dlhá Ves</w:t>
      </w:r>
    </w:p>
    <w:p w:rsidR="002B334D" w:rsidRDefault="002B334D" w:rsidP="002B334D">
      <w:pPr>
        <w:spacing w:after="40"/>
        <w:jc w:val="both"/>
      </w:pPr>
      <w:r>
        <w:t xml:space="preserve">             Adresa poštový styk: Obec Dlhá Ves, 049 55 Dlhá Ves, ul. Hlavná 47</w:t>
      </w:r>
    </w:p>
    <w:p w:rsidR="002B334D" w:rsidRDefault="002B334D" w:rsidP="002B334D">
      <w:pPr>
        <w:spacing w:after="40"/>
        <w:jc w:val="both"/>
      </w:pPr>
      <w:r>
        <w:rPr>
          <w:b/>
          <w:bCs/>
          <w:i/>
          <w:iCs/>
        </w:rPr>
        <w:t>Tel. a fax:</w:t>
      </w:r>
      <w:r>
        <w:rPr>
          <w:i/>
        </w:rPr>
        <w:t xml:space="preserve"> </w:t>
      </w:r>
      <w:r>
        <w:t>058/7885813</w:t>
      </w:r>
    </w:p>
    <w:p w:rsidR="002B334D" w:rsidRDefault="002B334D" w:rsidP="002B334D">
      <w:pPr>
        <w:spacing w:after="40"/>
        <w:jc w:val="both"/>
        <w:rPr>
          <w:i/>
        </w:rPr>
      </w:pPr>
      <w:r>
        <w:rPr>
          <w:b/>
          <w:bCs/>
          <w:i/>
          <w:iCs/>
        </w:rPr>
        <w:t xml:space="preserve">e-mail: </w:t>
      </w:r>
      <w:hyperlink r:id="rId5" w:history="1">
        <w:r>
          <w:rPr>
            <w:rStyle w:val="Hypertextovprepojenie"/>
          </w:rPr>
          <w:t>obec.dlhaves@gmail.com</w:t>
        </w:r>
      </w:hyperlink>
    </w:p>
    <w:p w:rsidR="002B334D" w:rsidRDefault="002B334D" w:rsidP="002B334D">
      <w:pPr>
        <w:spacing w:after="40"/>
        <w:jc w:val="both"/>
        <w:rPr>
          <w:b/>
          <w:i/>
        </w:rPr>
      </w:pPr>
      <w:r>
        <w:rPr>
          <w:b/>
          <w:i/>
        </w:rPr>
        <w:t xml:space="preserve">IČO: </w:t>
      </w:r>
      <w:r>
        <w:t>00328219</w:t>
      </w:r>
    </w:p>
    <w:p w:rsidR="002B334D" w:rsidRDefault="002B334D" w:rsidP="002B334D">
      <w:pPr>
        <w:spacing w:after="40"/>
        <w:jc w:val="both"/>
        <w:rPr>
          <w:bCs/>
          <w:iCs/>
        </w:rPr>
      </w:pPr>
      <w:r>
        <w:rPr>
          <w:b/>
          <w:bCs/>
          <w:i/>
          <w:iCs/>
        </w:rPr>
        <w:t xml:space="preserve">DIČ: </w:t>
      </w:r>
      <w:r>
        <w:rPr>
          <w:bCs/>
          <w:iCs/>
        </w:rPr>
        <w:t>2020961239</w:t>
      </w:r>
    </w:p>
    <w:p w:rsidR="002B334D" w:rsidRDefault="002B334D" w:rsidP="002B334D">
      <w:pPr>
        <w:spacing w:after="40"/>
        <w:jc w:val="both"/>
      </w:pPr>
      <w:r>
        <w:rPr>
          <w:b/>
          <w:bCs/>
          <w:i/>
          <w:iCs/>
        </w:rPr>
        <w:t>Právna forma:</w:t>
      </w:r>
      <w:r>
        <w:rPr>
          <w:i/>
        </w:rPr>
        <w:t xml:space="preserve"> </w:t>
      </w:r>
      <w:r>
        <w:t>právnická osoba</w:t>
      </w:r>
    </w:p>
    <w:p w:rsidR="002B334D" w:rsidRDefault="002B334D" w:rsidP="002B334D">
      <w:pPr>
        <w:spacing w:after="40"/>
        <w:jc w:val="both"/>
      </w:pPr>
    </w:p>
    <w:p w:rsidR="002B334D" w:rsidRDefault="002B334D" w:rsidP="002B334D">
      <w:pPr>
        <w:spacing w:after="40"/>
        <w:jc w:val="both"/>
        <w:rPr>
          <w:b/>
          <w:i/>
          <w:u w:val="single"/>
        </w:rPr>
      </w:pPr>
      <w:r>
        <w:rPr>
          <w:b/>
          <w:i/>
          <w:u w:val="single"/>
        </w:rPr>
        <w:t xml:space="preserve">Geografické údaje: </w:t>
      </w:r>
    </w:p>
    <w:p w:rsidR="002B334D" w:rsidRDefault="002B334D" w:rsidP="002B334D">
      <w:pPr>
        <w:spacing w:after="40"/>
        <w:jc w:val="both"/>
      </w:pPr>
    </w:p>
    <w:p w:rsidR="002B334D" w:rsidRDefault="002B334D" w:rsidP="002B334D">
      <w:pPr>
        <w:spacing w:after="40"/>
        <w:jc w:val="both"/>
      </w:pPr>
      <w:r>
        <w:rPr>
          <w:b/>
          <w:bCs/>
          <w:i/>
          <w:iCs/>
        </w:rPr>
        <w:t>Celková rozloha obce:</w:t>
      </w:r>
      <w:r>
        <w:rPr>
          <w:i/>
        </w:rPr>
        <w:t xml:space="preserve"> </w:t>
      </w:r>
      <w:r>
        <w:t>1079  ha</w:t>
      </w:r>
    </w:p>
    <w:p w:rsidR="002B334D" w:rsidRDefault="002B334D" w:rsidP="002B334D">
      <w:pPr>
        <w:pStyle w:val="Zkladntext2"/>
        <w:spacing w:after="40"/>
      </w:pPr>
      <w:r>
        <w:rPr>
          <w:b/>
          <w:i/>
        </w:rPr>
        <w:t>Nadmorská výška:</w:t>
      </w:r>
      <w:r>
        <w:t xml:space="preserve">  </w:t>
      </w:r>
      <w:r>
        <w:tab/>
        <w:t xml:space="preserve">  </w:t>
      </w:r>
      <w:proofErr w:type="spellStart"/>
      <w:r>
        <w:t>m.n.m</w:t>
      </w:r>
      <w:proofErr w:type="spellEnd"/>
      <w:r>
        <w:t>.</w:t>
      </w:r>
    </w:p>
    <w:p w:rsidR="002B334D" w:rsidRDefault="002B334D" w:rsidP="002B334D">
      <w:pPr>
        <w:spacing w:after="40"/>
        <w:jc w:val="both"/>
        <w:rPr>
          <w:i/>
        </w:rPr>
      </w:pPr>
    </w:p>
    <w:p w:rsidR="002B334D" w:rsidRDefault="002B334D" w:rsidP="002B334D">
      <w:pPr>
        <w:spacing w:after="40"/>
        <w:jc w:val="both"/>
        <w:rPr>
          <w:b/>
          <w:i/>
          <w:u w:val="single"/>
        </w:rPr>
      </w:pPr>
      <w:r>
        <w:rPr>
          <w:b/>
          <w:i/>
          <w:u w:val="single"/>
        </w:rPr>
        <w:t xml:space="preserve">Demografické údaje: </w:t>
      </w:r>
    </w:p>
    <w:p w:rsidR="002B334D" w:rsidRDefault="002B334D" w:rsidP="002B334D">
      <w:pPr>
        <w:spacing w:after="40"/>
        <w:jc w:val="both"/>
      </w:pPr>
    </w:p>
    <w:p w:rsidR="002B334D" w:rsidRDefault="002B334D" w:rsidP="002B334D">
      <w:pPr>
        <w:spacing w:after="40"/>
        <w:jc w:val="both"/>
      </w:pPr>
      <w:r>
        <w:rPr>
          <w:b/>
          <w:bCs/>
          <w:i/>
          <w:iCs/>
        </w:rPr>
        <w:t>Počet obyvateľov k 31.12.2014:</w:t>
      </w:r>
      <w:r>
        <w:rPr>
          <w:i/>
        </w:rPr>
        <w:t xml:space="preserve"> </w:t>
      </w:r>
      <w:r>
        <w:t>561</w:t>
      </w:r>
    </w:p>
    <w:p w:rsidR="002B334D" w:rsidRDefault="002B334D" w:rsidP="002B334D">
      <w:pPr>
        <w:spacing w:after="40"/>
        <w:jc w:val="both"/>
      </w:pPr>
      <w:r>
        <w:t>Národnostná štruktúra: - slovenská:</w:t>
      </w:r>
      <w:r>
        <w:tab/>
        <w:t>116</w:t>
      </w:r>
    </w:p>
    <w:p w:rsidR="002B334D" w:rsidRDefault="002B334D" w:rsidP="002B334D">
      <w:pPr>
        <w:spacing w:after="40"/>
        <w:jc w:val="both"/>
      </w:pPr>
      <w:r>
        <w:tab/>
        <w:t xml:space="preserve">                          - maďarská:</w:t>
      </w:r>
      <w:r>
        <w:tab/>
        <w:t>445</w:t>
      </w:r>
    </w:p>
    <w:p w:rsidR="002B334D" w:rsidRDefault="002B334D" w:rsidP="002B334D">
      <w:pPr>
        <w:spacing w:after="40"/>
        <w:jc w:val="both"/>
      </w:pPr>
      <w:r>
        <w:tab/>
      </w:r>
      <w:r>
        <w:tab/>
      </w:r>
      <w:r>
        <w:tab/>
        <w:t xml:space="preserve">  - rómska:</w:t>
      </w:r>
      <w:r>
        <w:tab/>
        <w:t xml:space="preserve">    0</w:t>
      </w:r>
      <w:r>
        <w:tab/>
      </w:r>
      <w:r>
        <w:tab/>
      </w:r>
      <w:r>
        <w:tab/>
      </w:r>
    </w:p>
    <w:p w:rsidR="002B334D" w:rsidRDefault="002B334D" w:rsidP="002B334D">
      <w:pPr>
        <w:spacing w:after="40"/>
        <w:jc w:val="both"/>
        <w:rPr>
          <w:b/>
          <w:i/>
          <w:u w:val="single"/>
        </w:rPr>
      </w:pPr>
      <w:r>
        <w:rPr>
          <w:b/>
          <w:i/>
          <w:u w:val="single"/>
        </w:rPr>
        <w:t>Služby v obci:</w:t>
      </w:r>
    </w:p>
    <w:p w:rsidR="002B334D" w:rsidRDefault="002B334D" w:rsidP="002B334D">
      <w:pPr>
        <w:spacing w:after="40"/>
        <w:jc w:val="both"/>
        <w:rPr>
          <w:sz w:val="16"/>
          <w:szCs w:val="16"/>
        </w:rPr>
      </w:pPr>
    </w:p>
    <w:p w:rsidR="002B334D" w:rsidRDefault="002B334D" w:rsidP="002B334D">
      <w:pPr>
        <w:numPr>
          <w:ilvl w:val="0"/>
          <w:numId w:val="1"/>
        </w:numPr>
        <w:spacing w:after="40"/>
        <w:ind w:left="714" w:hanging="357"/>
        <w:jc w:val="both"/>
      </w:pPr>
      <w:proofErr w:type="spellStart"/>
      <w:r>
        <w:t>Coop</w:t>
      </w:r>
      <w:proofErr w:type="spellEnd"/>
      <w:r>
        <w:t xml:space="preserve"> Jednota Revúca – predajňa rozličného tovaru</w:t>
      </w:r>
    </w:p>
    <w:p w:rsidR="002B334D" w:rsidRDefault="002B334D" w:rsidP="002B334D">
      <w:pPr>
        <w:numPr>
          <w:ilvl w:val="0"/>
          <w:numId w:val="1"/>
        </w:numPr>
        <w:spacing w:after="40"/>
        <w:ind w:left="714" w:hanging="357"/>
        <w:jc w:val="both"/>
      </w:pPr>
      <w:r>
        <w:t xml:space="preserve">Potraviny KAF –Zoltán </w:t>
      </w:r>
      <w:proofErr w:type="spellStart"/>
      <w:r>
        <w:t>Kankula</w:t>
      </w:r>
      <w:proofErr w:type="spellEnd"/>
      <w:r>
        <w:t xml:space="preserve"> - potraviny</w:t>
      </w:r>
    </w:p>
    <w:p w:rsidR="002B334D" w:rsidRDefault="002B334D" w:rsidP="002B334D">
      <w:pPr>
        <w:numPr>
          <w:ilvl w:val="0"/>
          <w:numId w:val="1"/>
        </w:numPr>
        <w:spacing w:after="40"/>
        <w:ind w:left="714" w:hanging="357"/>
        <w:jc w:val="both"/>
      </w:pPr>
      <w:r>
        <w:t xml:space="preserve">Pohostinstvo </w:t>
      </w:r>
      <w:proofErr w:type="spellStart"/>
      <w:r>
        <w:t>Kankula</w:t>
      </w:r>
      <w:proofErr w:type="spellEnd"/>
      <w:r>
        <w:t xml:space="preserve"> Norbert</w:t>
      </w:r>
    </w:p>
    <w:p w:rsidR="002B334D" w:rsidRDefault="002B334D" w:rsidP="002B334D">
      <w:pPr>
        <w:numPr>
          <w:ilvl w:val="0"/>
          <w:numId w:val="1"/>
        </w:numPr>
        <w:spacing w:after="40"/>
        <w:ind w:left="714" w:hanging="357"/>
        <w:jc w:val="both"/>
      </w:pPr>
      <w:r>
        <w:t xml:space="preserve">Slovenská pošta, </w:t>
      </w:r>
      <w:proofErr w:type="spellStart"/>
      <w:r>
        <w:t>a.s</w:t>
      </w:r>
      <w:proofErr w:type="spellEnd"/>
      <w:r>
        <w:t xml:space="preserve">. Banská Bystrica </w:t>
      </w:r>
    </w:p>
    <w:p w:rsidR="002B334D" w:rsidRDefault="002B334D" w:rsidP="002B334D">
      <w:pPr>
        <w:numPr>
          <w:ilvl w:val="0"/>
          <w:numId w:val="1"/>
        </w:numPr>
        <w:spacing w:after="40"/>
        <w:ind w:left="714" w:hanging="357"/>
        <w:jc w:val="both"/>
      </w:pPr>
      <w:r>
        <w:t xml:space="preserve">Penzión </w:t>
      </w:r>
      <w:proofErr w:type="spellStart"/>
      <w:r>
        <w:t>Flanderová</w:t>
      </w:r>
      <w:proofErr w:type="spellEnd"/>
      <w:r>
        <w:t xml:space="preserve"> Valéria – Dlhá Ves </w:t>
      </w:r>
    </w:p>
    <w:p w:rsidR="002B334D" w:rsidRDefault="002B334D" w:rsidP="002B334D">
      <w:pPr>
        <w:numPr>
          <w:ilvl w:val="0"/>
          <w:numId w:val="1"/>
        </w:numPr>
        <w:spacing w:after="40"/>
        <w:ind w:left="714" w:hanging="357"/>
        <w:jc w:val="both"/>
      </w:pPr>
      <w:r>
        <w:t xml:space="preserve">Hostinec SATELIT – </w:t>
      </w:r>
      <w:proofErr w:type="spellStart"/>
      <w:r>
        <w:t>Flanderová</w:t>
      </w:r>
      <w:proofErr w:type="spellEnd"/>
      <w:r>
        <w:t xml:space="preserve"> – Dlhá Ves</w:t>
      </w:r>
    </w:p>
    <w:p w:rsidR="002B334D" w:rsidRDefault="002B334D" w:rsidP="002B334D">
      <w:pPr>
        <w:numPr>
          <w:ilvl w:val="0"/>
          <w:numId w:val="1"/>
        </w:numPr>
        <w:spacing w:after="40"/>
        <w:ind w:left="714" w:hanging="357"/>
        <w:jc w:val="both"/>
      </w:pPr>
      <w:r>
        <w:t xml:space="preserve">Chalupa Valika – </w:t>
      </w:r>
      <w:proofErr w:type="spellStart"/>
      <w:r>
        <w:t>Lőrincz</w:t>
      </w:r>
      <w:proofErr w:type="spellEnd"/>
      <w:r>
        <w:t xml:space="preserve"> Jaroslav – Dlhá Ves</w:t>
      </w:r>
    </w:p>
    <w:p w:rsidR="002B334D" w:rsidRDefault="002B334D" w:rsidP="002B334D">
      <w:pPr>
        <w:spacing w:after="40"/>
        <w:ind w:left="357"/>
        <w:jc w:val="both"/>
      </w:pPr>
    </w:p>
    <w:p w:rsidR="008D4C95" w:rsidRDefault="008D4C95" w:rsidP="002B334D">
      <w:pPr>
        <w:pStyle w:val="Nadpis2"/>
        <w:tabs>
          <w:tab w:val="num" w:pos="0"/>
        </w:tabs>
        <w:suppressAutoHyphens/>
        <w:spacing w:after="40"/>
        <w:rPr>
          <w:rFonts w:ascii="Times New Roman" w:hAnsi="Times New Roman"/>
          <w:sz w:val="24"/>
          <w:szCs w:val="24"/>
          <w:u w:val="single"/>
        </w:rPr>
      </w:pPr>
    </w:p>
    <w:p w:rsidR="002B334D" w:rsidRDefault="002B334D" w:rsidP="002B334D">
      <w:pPr>
        <w:pStyle w:val="Nadpis2"/>
        <w:tabs>
          <w:tab w:val="num" w:pos="0"/>
        </w:tabs>
        <w:suppressAutoHyphens/>
        <w:spacing w:after="40"/>
        <w:rPr>
          <w:rFonts w:ascii="Times New Roman" w:hAnsi="Times New Roman"/>
          <w:sz w:val="24"/>
          <w:szCs w:val="24"/>
          <w:u w:val="single"/>
        </w:rPr>
      </w:pPr>
      <w:r>
        <w:rPr>
          <w:rFonts w:ascii="Times New Roman" w:hAnsi="Times New Roman"/>
          <w:sz w:val="24"/>
          <w:szCs w:val="24"/>
          <w:u w:val="single"/>
        </w:rPr>
        <w:t>Inštitúcie v obci</w:t>
      </w:r>
    </w:p>
    <w:p w:rsidR="002B334D" w:rsidRDefault="002B334D" w:rsidP="002B334D">
      <w:pPr>
        <w:spacing w:after="40"/>
        <w:rPr>
          <w:sz w:val="16"/>
          <w:szCs w:val="16"/>
        </w:rPr>
      </w:pPr>
    </w:p>
    <w:p w:rsidR="002B334D" w:rsidRDefault="002B334D" w:rsidP="002B334D">
      <w:pPr>
        <w:numPr>
          <w:ilvl w:val="0"/>
          <w:numId w:val="2"/>
        </w:numPr>
        <w:spacing w:after="40"/>
      </w:pPr>
      <w:r>
        <w:t xml:space="preserve">Materská škola Dlhá Ves – riaditeľka Alena </w:t>
      </w:r>
      <w:proofErr w:type="spellStart"/>
      <w:r>
        <w:t>Bartóková</w:t>
      </w:r>
      <w:proofErr w:type="spellEnd"/>
    </w:p>
    <w:p w:rsidR="002B334D" w:rsidRDefault="002B334D" w:rsidP="002B334D">
      <w:pPr>
        <w:numPr>
          <w:ilvl w:val="0"/>
          <w:numId w:val="2"/>
        </w:numPr>
        <w:spacing w:after="40"/>
      </w:pPr>
      <w:r>
        <w:t xml:space="preserve">Základná škola – </w:t>
      </w:r>
      <w:proofErr w:type="spellStart"/>
      <w:r>
        <w:t>Alapiskola</w:t>
      </w:r>
      <w:proofErr w:type="spellEnd"/>
      <w:r>
        <w:t xml:space="preserve"> Dlhá Ves – riaditeľka Mgr. Zita </w:t>
      </w:r>
      <w:proofErr w:type="spellStart"/>
      <w:r>
        <w:t>Ambrúzsová</w:t>
      </w:r>
      <w:proofErr w:type="spellEnd"/>
    </w:p>
    <w:p w:rsidR="002B334D" w:rsidRDefault="002B334D" w:rsidP="002B334D">
      <w:pPr>
        <w:spacing w:after="40"/>
      </w:pPr>
    </w:p>
    <w:p w:rsidR="002B334D" w:rsidRDefault="002B334D" w:rsidP="002B334D">
      <w:pPr>
        <w:spacing w:after="40"/>
      </w:pPr>
      <w:r>
        <w:t>Ich súčasťou je aj školský klub detí a školská jedáleň pri MŠ, výdajná školská jedáleň</w:t>
      </w:r>
    </w:p>
    <w:p w:rsidR="002B334D" w:rsidRDefault="002B334D" w:rsidP="002B334D">
      <w:pPr>
        <w:spacing w:after="40"/>
      </w:pPr>
      <w:r>
        <w:t>v  Základnej škole.</w:t>
      </w:r>
    </w:p>
    <w:p w:rsidR="002B334D" w:rsidRDefault="002B334D" w:rsidP="002B334D">
      <w:pPr>
        <w:spacing w:after="40"/>
      </w:pPr>
      <w:r>
        <w:t>Školské zariadenia  sú bez právnej subjektivity.</w:t>
      </w:r>
    </w:p>
    <w:p w:rsidR="002B334D" w:rsidRDefault="002B334D" w:rsidP="002B334D">
      <w:pPr>
        <w:spacing w:after="40"/>
        <w:jc w:val="both"/>
      </w:pPr>
    </w:p>
    <w:p w:rsidR="002B334D" w:rsidRDefault="002B334D" w:rsidP="002B334D">
      <w:pPr>
        <w:spacing w:after="40"/>
        <w:jc w:val="both"/>
        <w:rPr>
          <w:sz w:val="16"/>
          <w:szCs w:val="16"/>
        </w:rPr>
      </w:pPr>
    </w:p>
    <w:p w:rsidR="002B334D" w:rsidRDefault="002B334D" w:rsidP="002B334D">
      <w:pPr>
        <w:spacing w:after="40"/>
        <w:jc w:val="both"/>
        <w:rPr>
          <w:b/>
          <w:i/>
          <w:u w:val="single"/>
        </w:rPr>
      </w:pPr>
      <w:r>
        <w:rPr>
          <w:b/>
          <w:i/>
          <w:u w:val="single"/>
        </w:rPr>
        <w:t>Priemysel v obci:</w:t>
      </w:r>
    </w:p>
    <w:p w:rsidR="002B334D" w:rsidRDefault="002B334D" w:rsidP="002B334D">
      <w:pPr>
        <w:spacing w:after="40"/>
        <w:jc w:val="both"/>
        <w:rPr>
          <w:b/>
          <w:i/>
          <w:sz w:val="16"/>
          <w:szCs w:val="16"/>
          <w:u w:val="single"/>
        </w:rPr>
      </w:pPr>
    </w:p>
    <w:p w:rsidR="002B334D" w:rsidRDefault="002B334D" w:rsidP="002B334D">
      <w:pPr>
        <w:numPr>
          <w:ilvl w:val="0"/>
          <w:numId w:val="3"/>
        </w:numPr>
        <w:spacing w:after="40"/>
        <w:jc w:val="both"/>
      </w:pPr>
      <w:r>
        <w:t xml:space="preserve">Kaiser, </w:t>
      </w:r>
      <w:proofErr w:type="spellStart"/>
      <w:r>
        <w:t>s.r.o</w:t>
      </w:r>
      <w:proofErr w:type="spellEnd"/>
      <w:r>
        <w:t>. – Dlhá Ves – výroba betónových dlaždíc</w:t>
      </w:r>
    </w:p>
    <w:p w:rsidR="002B334D" w:rsidRDefault="002B334D" w:rsidP="002B334D">
      <w:pPr>
        <w:numPr>
          <w:ilvl w:val="0"/>
          <w:numId w:val="3"/>
        </w:numPr>
        <w:spacing w:after="40"/>
        <w:jc w:val="both"/>
      </w:pPr>
      <w:proofErr w:type="spellStart"/>
      <w:r>
        <w:t>Ferdi</w:t>
      </w:r>
      <w:proofErr w:type="spellEnd"/>
      <w:r>
        <w:t xml:space="preserve"> – </w:t>
      </w:r>
      <w:proofErr w:type="spellStart"/>
      <w:r>
        <w:t>rancs</w:t>
      </w:r>
      <w:proofErr w:type="spellEnd"/>
      <w:r>
        <w:t xml:space="preserve"> ., </w:t>
      </w:r>
      <w:proofErr w:type="spellStart"/>
      <w:r>
        <w:t>s.r.o</w:t>
      </w:r>
      <w:proofErr w:type="spellEnd"/>
      <w:r>
        <w:t>.– poľnohospodárska výroba</w:t>
      </w:r>
    </w:p>
    <w:p w:rsidR="002B334D" w:rsidRDefault="002B334D" w:rsidP="002B334D">
      <w:pPr>
        <w:spacing w:after="40"/>
        <w:ind w:left="720"/>
        <w:jc w:val="both"/>
      </w:pPr>
    </w:p>
    <w:p w:rsidR="002B334D" w:rsidRDefault="002B334D" w:rsidP="002B334D">
      <w:pPr>
        <w:spacing w:after="40"/>
        <w:ind w:left="360"/>
        <w:jc w:val="both"/>
      </w:pPr>
    </w:p>
    <w:p w:rsidR="002B334D" w:rsidRDefault="002B334D" w:rsidP="002B334D">
      <w:pPr>
        <w:spacing w:after="40"/>
        <w:ind w:left="360"/>
        <w:jc w:val="both"/>
      </w:pPr>
      <w:r>
        <w:t xml:space="preserve">Tieto firmy v obci platia daň z nehnuteľnosti. </w:t>
      </w:r>
    </w:p>
    <w:p w:rsidR="002B334D" w:rsidRDefault="002B334D" w:rsidP="002B334D">
      <w:pPr>
        <w:spacing w:after="40"/>
        <w:ind w:left="360"/>
        <w:jc w:val="both"/>
      </w:pPr>
    </w:p>
    <w:p w:rsidR="002B334D" w:rsidRDefault="002B334D" w:rsidP="002B334D">
      <w:pPr>
        <w:spacing w:after="40"/>
        <w:jc w:val="both"/>
        <w:rPr>
          <w:b/>
          <w:i/>
          <w:u w:val="single"/>
        </w:rPr>
      </w:pPr>
      <w:r>
        <w:rPr>
          <w:b/>
          <w:i/>
          <w:u w:val="single"/>
        </w:rPr>
        <w:t xml:space="preserve">História obce:  </w:t>
      </w:r>
    </w:p>
    <w:p w:rsidR="002B334D" w:rsidRDefault="002B334D" w:rsidP="002B334D">
      <w:pPr>
        <w:spacing w:after="40"/>
        <w:jc w:val="both"/>
        <w:rPr>
          <w:b/>
          <w:i/>
          <w:u w:val="single"/>
        </w:rPr>
      </w:pPr>
    </w:p>
    <w:p w:rsidR="002B334D" w:rsidRDefault="002B334D" w:rsidP="002B334D">
      <w:pPr>
        <w:pStyle w:val="Zkladntext"/>
        <w:spacing w:after="40"/>
        <w:jc w:val="both"/>
      </w:pPr>
      <w:r>
        <w:tab/>
        <w:t>Obec Dlhá Ves má prvú písomnú zmienku z roku 1332, keď sa spomína pod názvom</w:t>
      </w:r>
    </w:p>
    <w:p w:rsidR="002B334D" w:rsidRDefault="002B334D" w:rsidP="002B334D">
      <w:pPr>
        <w:pStyle w:val="Zkladntext"/>
        <w:spacing w:after="40"/>
        <w:jc w:val="both"/>
        <w:rPr>
          <w:bCs/>
        </w:rPr>
      </w:pPr>
      <w:proofErr w:type="spellStart"/>
      <w:r>
        <w:t>Horuati</w:t>
      </w:r>
      <w:proofErr w:type="spellEnd"/>
      <w:r>
        <w:t xml:space="preserve">. Založili ju </w:t>
      </w:r>
      <w:proofErr w:type="spellStart"/>
      <w:r>
        <w:t>Kacsicsovci</w:t>
      </w:r>
      <w:proofErr w:type="spellEnd"/>
      <w:r>
        <w:t xml:space="preserve"> v druhej polovici 12. storočia, potom ju vlastnili </w:t>
      </w:r>
      <w:proofErr w:type="spellStart"/>
      <w:r>
        <w:t>Bebekovci</w:t>
      </w:r>
      <w:proofErr w:type="spellEnd"/>
      <w:r>
        <w:t xml:space="preserve"> až do konca 16. storočia.</w:t>
      </w:r>
      <w:r>
        <w:rPr>
          <w:bCs/>
        </w:rPr>
        <w:t xml:space="preserve">  Po tureckých vpádoch bola v roku 1660 vyplienená, neskoršie osídlená kolonizáciou na valašskom práve. Obyvateľstvo sa zaoberalo poľnohospodárstvom. Z historických objektov je zachovalý klasicistický kostol evanjelickej cirkvi z roku 1792, v interiéri oltár a kazateľnica s ľudovými prácami z 18. storočia. Obec je významná svojou polohou na trase medzinárodnej turistickej trasy a cyklotrasy  vedúcej k jaskyni Domica a cez hraničný prechod Domica – </w:t>
      </w:r>
      <w:proofErr w:type="spellStart"/>
      <w:r>
        <w:rPr>
          <w:bCs/>
        </w:rPr>
        <w:t>Aggtelek</w:t>
      </w:r>
      <w:proofErr w:type="spellEnd"/>
      <w:r>
        <w:rPr>
          <w:bCs/>
        </w:rPr>
        <w:t xml:space="preserve"> do Maďarska. V blízkosti obce sa nachádza priepasť Čertova diera. Obec je turisticky vyhľadávaná v rámci </w:t>
      </w:r>
      <w:proofErr w:type="spellStart"/>
      <w:r>
        <w:rPr>
          <w:bCs/>
        </w:rPr>
        <w:t>agroturizmu</w:t>
      </w:r>
      <w:proofErr w:type="spellEnd"/>
      <w:r>
        <w:rPr>
          <w:bCs/>
        </w:rPr>
        <w:t xml:space="preserve">, </w:t>
      </w:r>
      <w:proofErr w:type="spellStart"/>
      <w:r>
        <w:rPr>
          <w:bCs/>
        </w:rPr>
        <w:t>geoturizmu</w:t>
      </w:r>
      <w:proofErr w:type="spellEnd"/>
      <w:r>
        <w:rPr>
          <w:bCs/>
        </w:rPr>
        <w:t xml:space="preserve"> a </w:t>
      </w:r>
      <w:proofErr w:type="spellStart"/>
      <w:r>
        <w:rPr>
          <w:bCs/>
        </w:rPr>
        <w:t>hipoturizmu</w:t>
      </w:r>
      <w:proofErr w:type="spellEnd"/>
      <w:r>
        <w:rPr>
          <w:bCs/>
        </w:rPr>
        <w:t>.</w:t>
      </w:r>
    </w:p>
    <w:p w:rsidR="002B334D" w:rsidRDefault="002B334D" w:rsidP="002B334D">
      <w:pPr>
        <w:spacing w:after="40"/>
        <w:jc w:val="both"/>
        <w:rPr>
          <w:b/>
          <w:i/>
          <w:u w:val="single"/>
        </w:rPr>
      </w:pPr>
    </w:p>
    <w:p w:rsidR="002B334D" w:rsidRDefault="002B334D" w:rsidP="002B334D">
      <w:pPr>
        <w:spacing w:after="40"/>
        <w:jc w:val="both"/>
        <w:rPr>
          <w:b/>
          <w:i/>
          <w:u w:val="single"/>
        </w:rPr>
      </w:pPr>
      <w:r>
        <w:rPr>
          <w:b/>
          <w:i/>
          <w:u w:val="single"/>
        </w:rPr>
        <w:t>Symbol obce</w:t>
      </w:r>
    </w:p>
    <w:p w:rsidR="002B334D" w:rsidRDefault="002B334D" w:rsidP="002B334D">
      <w:pPr>
        <w:spacing w:after="40"/>
        <w:jc w:val="both"/>
        <w:rPr>
          <w:b/>
          <w:i/>
          <w:u w:val="single"/>
        </w:rPr>
      </w:pPr>
    </w:p>
    <w:p w:rsidR="002B334D" w:rsidRDefault="002B334D" w:rsidP="002B334D">
      <w:pPr>
        <w:spacing w:after="40"/>
        <w:jc w:val="both"/>
      </w:pPr>
      <w:r>
        <w:tab/>
        <w:t>Erb obce a zástava bola odhalená v roku 2003. Na erbe sa nachádza kostol ako najstaršia budova obce, pri kostole sa nachádzajúci strom – lipa znázorňuje peknú prírodu a slnko zase život.</w:t>
      </w:r>
    </w:p>
    <w:p w:rsidR="002B334D" w:rsidRDefault="002B334D" w:rsidP="002B334D">
      <w:pPr>
        <w:spacing w:after="40"/>
        <w:jc w:val="both"/>
      </w:pPr>
      <w:r>
        <w:t>V modrom štíte na zelenej pažiti zlatý červeno strechový, zlato oknový kostol s cibuľovitou vežou ukončenou zlatým položeným polmesiacom, prevýšeným zlatou osemhrotovou hviezdou, prevýšeným  zlatou osemhrotovou hviezdou, vľavo od kostola zlatá zakorenená lipa, v ľavom hornom rohu zlaté slnko striedavých lúčov a tvárou.</w:t>
      </w:r>
    </w:p>
    <w:p w:rsidR="002B334D" w:rsidRDefault="002B334D" w:rsidP="002B334D">
      <w:pPr>
        <w:spacing w:after="40"/>
        <w:jc w:val="both"/>
      </w:pPr>
      <w:r>
        <w:t>Bol zhotovený na základe cirkevnej pečate z roku 1926, berúc do úvahy písané a nepísané pravidlá heraldiky.</w:t>
      </w:r>
    </w:p>
    <w:p w:rsidR="002B334D" w:rsidRDefault="002B334D" w:rsidP="002B334D">
      <w:pPr>
        <w:spacing w:after="40"/>
        <w:jc w:val="both"/>
        <w:rPr>
          <w:u w:val="single"/>
        </w:rPr>
      </w:pPr>
    </w:p>
    <w:p w:rsidR="008D4C95" w:rsidRDefault="008D4C95" w:rsidP="002B334D">
      <w:pPr>
        <w:pStyle w:val="Nadpis1"/>
        <w:tabs>
          <w:tab w:val="num" w:pos="0"/>
        </w:tabs>
        <w:suppressAutoHyphens/>
        <w:spacing w:after="40"/>
        <w:jc w:val="both"/>
        <w:rPr>
          <w:rFonts w:ascii="Times New Roman" w:hAnsi="Times New Roman" w:cs="Times New Roman"/>
          <w:i/>
          <w:u w:val="single"/>
        </w:rPr>
      </w:pPr>
    </w:p>
    <w:p w:rsidR="008D4C95" w:rsidRDefault="008D4C95" w:rsidP="002B334D">
      <w:pPr>
        <w:pStyle w:val="Nadpis1"/>
        <w:tabs>
          <w:tab w:val="num" w:pos="0"/>
        </w:tabs>
        <w:suppressAutoHyphens/>
        <w:spacing w:after="40"/>
        <w:jc w:val="both"/>
        <w:rPr>
          <w:rFonts w:ascii="Times New Roman" w:hAnsi="Times New Roman" w:cs="Times New Roman"/>
          <w:i/>
          <w:u w:val="single"/>
        </w:rPr>
      </w:pPr>
    </w:p>
    <w:p w:rsidR="002B334D" w:rsidRDefault="002B334D" w:rsidP="002B334D">
      <w:pPr>
        <w:pStyle w:val="Nadpis1"/>
        <w:tabs>
          <w:tab w:val="num" w:pos="0"/>
        </w:tabs>
        <w:suppressAutoHyphens/>
        <w:spacing w:after="40"/>
        <w:jc w:val="both"/>
        <w:rPr>
          <w:rFonts w:ascii="Times New Roman" w:hAnsi="Times New Roman" w:cs="Times New Roman"/>
          <w:i/>
          <w:u w:val="single"/>
        </w:rPr>
      </w:pPr>
      <w:r>
        <w:rPr>
          <w:rFonts w:ascii="Times New Roman" w:hAnsi="Times New Roman" w:cs="Times New Roman"/>
          <w:i/>
          <w:u w:val="single"/>
        </w:rPr>
        <w:t>Základné orgány obce</w:t>
      </w:r>
    </w:p>
    <w:p w:rsidR="002B334D" w:rsidRDefault="002B334D" w:rsidP="002B334D">
      <w:pPr>
        <w:spacing w:after="40"/>
      </w:pPr>
    </w:p>
    <w:p w:rsidR="002B334D" w:rsidRDefault="002B334D" w:rsidP="002B334D">
      <w:pPr>
        <w:numPr>
          <w:ilvl w:val="0"/>
          <w:numId w:val="4"/>
        </w:numPr>
        <w:suppressAutoHyphens/>
        <w:spacing w:after="40"/>
        <w:jc w:val="both"/>
      </w:pPr>
      <w:r>
        <w:t xml:space="preserve">Obecné zastupiteľstvo </w:t>
      </w:r>
    </w:p>
    <w:p w:rsidR="002B334D" w:rsidRDefault="002B334D" w:rsidP="002B334D">
      <w:pPr>
        <w:numPr>
          <w:ilvl w:val="0"/>
          <w:numId w:val="4"/>
        </w:numPr>
        <w:suppressAutoHyphens/>
        <w:spacing w:after="40"/>
        <w:jc w:val="both"/>
      </w:pPr>
      <w:r>
        <w:t>Starosta obce</w:t>
      </w:r>
    </w:p>
    <w:p w:rsidR="002B334D" w:rsidRDefault="002B334D" w:rsidP="002B334D">
      <w:pPr>
        <w:spacing w:after="40"/>
        <w:jc w:val="both"/>
      </w:pPr>
    </w:p>
    <w:p w:rsidR="002B334D" w:rsidRDefault="002B334D" w:rsidP="002B334D">
      <w:pPr>
        <w:spacing w:after="40"/>
        <w:jc w:val="both"/>
      </w:pPr>
      <w:r>
        <w:rPr>
          <w:b/>
          <w:bCs/>
          <w:i/>
          <w:iCs/>
        </w:rPr>
        <w:t>Obecné zastupiteľstvo</w:t>
      </w:r>
      <w:r>
        <w:t xml:space="preserve"> je zastupiteľský zbor zložený z poslancov zvolených v priamych voľbách, ktoré sa konali v roku 2014 na obdobie 4 rokov v počte 7.</w:t>
      </w:r>
    </w:p>
    <w:p w:rsidR="002B334D" w:rsidRDefault="002B334D" w:rsidP="002B334D">
      <w:pPr>
        <w:spacing w:after="40"/>
        <w:jc w:val="both"/>
      </w:pPr>
      <w:r>
        <w:t>Poslanci obecného zastupiteľstva:</w:t>
      </w:r>
    </w:p>
    <w:p w:rsidR="002B334D" w:rsidRDefault="002B334D" w:rsidP="002B334D">
      <w:pPr>
        <w:numPr>
          <w:ilvl w:val="0"/>
          <w:numId w:val="5"/>
        </w:numPr>
        <w:suppressAutoHyphens/>
        <w:spacing w:after="40"/>
        <w:jc w:val="both"/>
      </w:pPr>
      <w:r>
        <w:t xml:space="preserve">Mgr. Róbert </w:t>
      </w:r>
      <w:proofErr w:type="spellStart"/>
      <w:r>
        <w:t>Flander</w:t>
      </w:r>
      <w:proofErr w:type="spellEnd"/>
      <w:r>
        <w:t>, zástupca starostu obce</w:t>
      </w:r>
    </w:p>
    <w:p w:rsidR="002B334D" w:rsidRDefault="002B334D" w:rsidP="002B334D">
      <w:pPr>
        <w:numPr>
          <w:ilvl w:val="0"/>
          <w:numId w:val="5"/>
        </w:numPr>
        <w:suppressAutoHyphens/>
        <w:spacing w:after="40"/>
        <w:jc w:val="both"/>
      </w:pPr>
      <w:r>
        <w:t xml:space="preserve">Štefan </w:t>
      </w:r>
      <w:proofErr w:type="spellStart"/>
      <w:r>
        <w:t>Mičinský</w:t>
      </w:r>
      <w:proofErr w:type="spellEnd"/>
    </w:p>
    <w:p w:rsidR="002B334D" w:rsidRDefault="002B334D" w:rsidP="002B334D">
      <w:pPr>
        <w:numPr>
          <w:ilvl w:val="0"/>
          <w:numId w:val="6"/>
        </w:numPr>
        <w:suppressAutoHyphens/>
        <w:spacing w:after="40"/>
        <w:jc w:val="both"/>
      </w:pPr>
      <w:r>
        <w:t>Erik Blatník</w:t>
      </w:r>
    </w:p>
    <w:p w:rsidR="002B334D" w:rsidRDefault="002B334D" w:rsidP="002B334D">
      <w:pPr>
        <w:numPr>
          <w:ilvl w:val="0"/>
          <w:numId w:val="6"/>
        </w:numPr>
        <w:suppressAutoHyphens/>
        <w:spacing w:after="40"/>
        <w:jc w:val="both"/>
      </w:pPr>
      <w:r>
        <w:t xml:space="preserve">Tibor </w:t>
      </w:r>
      <w:proofErr w:type="spellStart"/>
      <w:r>
        <w:t>Segyo</w:t>
      </w:r>
      <w:proofErr w:type="spellEnd"/>
    </w:p>
    <w:p w:rsidR="002B334D" w:rsidRDefault="002B334D" w:rsidP="002B334D">
      <w:pPr>
        <w:numPr>
          <w:ilvl w:val="0"/>
          <w:numId w:val="7"/>
        </w:numPr>
        <w:suppressAutoHyphens/>
        <w:spacing w:after="40"/>
        <w:jc w:val="both"/>
      </w:pPr>
      <w:r>
        <w:t xml:space="preserve">Gabriel </w:t>
      </w:r>
      <w:proofErr w:type="spellStart"/>
      <w:r>
        <w:t>Pomaj</w:t>
      </w:r>
      <w:proofErr w:type="spellEnd"/>
    </w:p>
    <w:p w:rsidR="002B334D" w:rsidRDefault="002B334D" w:rsidP="002B334D">
      <w:pPr>
        <w:numPr>
          <w:ilvl w:val="0"/>
          <w:numId w:val="8"/>
        </w:numPr>
        <w:suppressAutoHyphens/>
        <w:spacing w:after="40"/>
        <w:jc w:val="both"/>
      </w:pPr>
      <w:r>
        <w:t>Gabriel Repka</w:t>
      </w:r>
    </w:p>
    <w:p w:rsidR="002B334D" w:rsidRDefault="002B334D" w:rsidP="002B334D">
      <w:pPr>
        <w:numPr>
          <w:ilvl w:val="0"/>
          <w:numId w:val="9"/>
        </w:numPr>
        <w:suppressAutoHyphens/>
        <w:spacing w:after="40"/>
        <w:jc w:val="both"/>
      </w:pPr>
      <w:r>
        <w:t xml:space="preserve">Katarína Vargová </w:t>
      </w:r>
    </w:p>
    <w:p w:rsidR="002B334D" w:rsidRDefault="002B334D" w:rsidP="002B334D">
      <w:pPr>
        <w:suppressAutoHyphens/>
        <w:spacing w:after="40"/>
        <w:ind w:left="283"/>
        <w:jc w:val="both"/>
      </w:pPr>
    </w:p>
    <w:p w:rsidR="002B334D" w:rsidRDefault="002B334D" w:rsidP="002B334D">
      <w:pPr>
        <w:suppressAutoHyphens/>
        <w:spacing w:after="40"/>
        <w:jc w:val="both"/>
        <w:rPr>
          <w:lang w:val="hu-HU"/>
        </w:rPr>
      </w:pPr>
      <w:r>
        <w:rPr>
          <w:b/>
          <w:i/>
        </w:rPr>
        <w:t>Za starostu obce Dlhá Ves bol zvolený:</w:t>
      </w:r>
      <w:r w:rsidR="008D4C95">
        <w:rPr>
          <w:b/>
          <w:i/>
        </w:rPr>
        <w:t xml:space="preserve"> </w:t>
      </w:r>
      <w:r>
        <w:rPr>
          <w:b/>
          <w:i/>
        </w:rPr>
        <w:t xml:space="preserve"> </w:t>
      </w:r>
      <w:r>
        <w:t>Tomáš Novák</w:t>
      </w:r>
    </w:p>
    <w:p w:rsidR="002B334D" w:rsidRDefault="002B334D" w:rsidP="002B334D">
      <w:pPr>
        <w:suppressAutoHyphens/>
        <w:spacing w:after="40"/>
        <w:jc w:val="both"/>
        <w:rPr>
          <w:lang w:val="hu-HU"/>
        </w:rPr>
      </w:pPr>
    </w:p>
    <w:p w:rsidR="002B334D" w:rsidRDefault="002B334D" w:rsidP="002B334D">
      <w:pPr>
        <w:suppressAutoHyphens/>
        <w:spacing w:after="40"/>
        <w:jc w:val="both"/>
      </w:pPr>
      <w:r>
        <w:rPr>
          <w:b/>
          <w:i/>
        </w:rPr>
        <w:t>Hlavný kontrolór obce:</w:t>
      </w:r>
      <w:r w:rsidR="008D4C95">
        <w:rPr>
          <w:b/>
          <w:i/>
        </w:rPr>
        <w:t xml:space="preserve"> </w:t>
      </w:r>
      <w:r>
        <w:rPr>
          <w:b/>
          <w:i/>
        </w:rPr>
        <w:t xml:space="preserve"> </w:t>
      </w:r>
      <w:r>
        <w:t xml:space="preserve">Ing. Štefan </w:t>
      </w:r>
      <w:proofErr w:type="spellStart"/>
      <w:r>
        <w:t>Kardos</w:t>
      </w:r>
      <w:proofErr w:type="spellEnd"/>
    </w:p>
    <w:p w:rsidR="002B334D" w:rsidRDefault="002B334D" w:rsidP="002B334D">
      <w:pPr>
        <w:spacing w:after="40"/>
        <w:jc w:val="both"/>
        <w:rPr>
          <w:b/>
          <w:bCs/>
          <w:i/>
          <w:iCs/>
        </w:rPr>
      </w:pPr>
    </w:p>
    <w:p w:rsidR="002B334D" w:rsidRDefault="002B334D" w:rsidP="002B334D">
      <w:pPr>
        <w:spacing w:after="40"/>
        <w:jc w:val="both"/>
      </w:pPr>
      <w:r>
        <w:rPr>
          <w:b/>
          <w:bCs/>
          <w:i/>
          <w:iCs/>
        </w:rPr>
        <w:t>Obecný úrad</w:t>
      </w:r>
      <w:r>
        <w:t xml:space="preserve"> je výkonným orgánom obecného zastupiteľstva a starostu obce, zabezpečuje organizačné a administratívne veci. Prácu obecného úradu organizuje starosta obce.</w:t>
      </w:r>
    </w:p>
    <w:p w:rsidR="002B334D" w:rsidRDefault="002B334D" w:rsidP="002B334D">
      <w:pPr>
        <w:spacing w:after="40"/>
        <w:jc w:val="both"/>
      </w:pPr>
    </w:p>
    <w:p w:rsidR="002B334D" w:rsidRDefault="002B334D" w:rsidP="002B334D">
      <w:pPr>
        <w:spacing w:after="40"/>
        <w:jc w:val="both"/>
        <w:rPr>
          <w:b/>
          <w:i/>
        </w:rPr>
      </w:pPr>
      <w:r>
        <w:rPr>
          <w:b/>
          <w:i/>
        </w:rPr>
        <w:t>Zamestnanci obecného úradu:</w:t>
      </w:r>
    </w:p>
    <w:p w:rsidR="002B334D" w:rsidRDefault="002B334D" w:rsidP="002B334D">
      <w:pPr>
        <w:numPr>
          <w:ilvl w:val="0"/>
          <w:numId w:val="10"/>
        </w:numPr>
        <w:suppressAutoHyphens/>
        <w:spacing w:after="40"/>
        <w:jc w:val="both"/>
      </w:pPr>
      <w:r>
        <w:t xml:space="preserve">Monika </w:t>
      </w:r>
      <w:proofErr w:type="spellStart"/>
      <w:r>
        <w:t>Örvösová</w:t>
      </w:r>
      <w:proofErr w:type="spellEnd"/>
      <w:r>
        <w:t xml:space="preserve"> </w:t>
      </w:r>
    </w:p>
    <w:p w:rsidR="002B334D" w:rsidRDefault="002B334D" w:rsidP="002B334D">
      <w:pPr>
        <w:numPr>
          <w:ilvl w:val="0"/>
          <w:numId w:val="10"/>
        </w:numPr>
        <w:suppressAutoHyphens/>
        <w:spacing w:after="40"/>
        <w:jc w:val="both"/>
      </w:pPr>
      <w:r>
        <w:t xml:space="preserve">Bc. Judita </w:t>
      </w:r>
      <w:proofErr w:type="spellStart"/>
      <w:r>
        <w:t>Šeďová</w:t>
      </w:r>
      <w:proofErr w:type="spellEnd"/>
      <w:r>
        <w:t xml:space="preserve"> – koordinátor aktivačnej činnosti</w:t>
      </w:r>
    </w:p>
    <w:p w:rsidR="002B334D" w:rsidRDefault="002B334D" w:rsidP="002B334D">
      <w:pPr>
        <w:suppressAutoHyphens/>
        <w:spacing w:after="40"/>
        <w:ind w:left="283"/>
        <w:jc w:val="both"/>
      </w:pPr>
    </w:p>
    <w:p w:rsidR="002B334D" w:rsidRDefault="002B334D" w:rsidP="002B334D">
      <w:pPr>
        <w:suppressAutoHyphens/>
        <w:spacing w:after="40"/>
        <w:jc w:val="both"/>
        <w:rPr>
          <w:lang w:val="hu-HU"/>
        </w:rPr>
      </w:pPr>
    </w:p>
    <w:p w:rsidR="002B334D" w:rsidRDefault="002B334D" w:rsidP="008D4C95"/>
    <w:p w:rsidR="002B334D" w:rsidRDefault="002B334D" w:rsidP="002B334D">
      <w:pPr>
        <w:jc w:val="center"/>
        <w:rPr>
          <w:b/>
          <w:sz w:val="28"/>
          <w:szCs w:val="28"/>
        </w:rPr>
      </w:pPr>
      <w:r>
        <w:rPr>
          <w:b/>
          <w:sz w:val="28"/>
          <w:szCs w:val="28"/>
        </w:rPr>
        <w:t>Informácia o vývoji účtovnej jednotky</w:t>
      </w:r>
    </w:p>
    <w:p w:rsidR="002B334D" w:rsidRDefault="002B334D" w:rsidP="002B334D">
      <w:pPr>
        <w:spacing w:afterLines="40" w:after="96"/>
        <w:jc w:val="both"/>
      </w:pPr>
    </w:p>
    <w:p w:rsidR="002B334D" w:rsidRDefault="002B334D" w:rsidP="002B334D">
      <w:pPr>
        <w:spacing w:afterLines="40" w:after="96"/>
        <w:jc w:val="both"/>
      </w:pPr>
      <w:r>
        <w:t xml:space="preserve"> </w:t>
      </w:r>
    </w:p>
    <w:p w:rsidR="002B334D" w:rsidRDefault="002B334D" w:rsidP="002B334D">
      <w:pPr>
        <w:pStyle w:val="Zkladntext2"/>
        <w:spacing w:afterLines="40" w:after="96"/>
        <w:ind w:firstLine="709"/>
      </w:pPr>
      <w:r>
        <w:t>Všeobecnou legislatívnou normou upravujúcou účtovníctvo vrátane účtovnej závierky rozpočtových organizácií a obcí je zákon č. 431/2002 Z. z. o účtovníctve v znení neskorších predpisov. V zmysle tohto zákona účtujú rozpočtové organizácie a obce v sústave podvojného účtovníctva.</w:t>
      </w:r>
    </w:p>
    <w:p w:rsidR="002B334D" w:rsidRDefault="002B334D" w:rsidP="002B334D">
      <w:pPr>
        <w:pStyle w:val="Zkladntext2"/>
        <w:spacing w:afterLines="40" w:after="96"/>
        <w:ind w:firstLine="709"/>
      </w:pPr>
      <w:r>
        <w:t xml:space="preserve">Účtovnú závierku vo všeobecnosti upravuje tretia časť zákona č. 431/2002 </w:t>
      </w:r>
      <w:proofErr w:type="spellStart"/>
      <w:r>
        <w:t>Z.z</w:t>
      </w:r>
      <w:proofErr w:type="spellEnd"/>
      <w:r>
        <w:t>.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B334D" w:rsidRDefault="002B334D" w:rsidP="002B334D">
      <w:pPr>
        <w:pStyle w:val="Zkladntext2"/>
        <w:spacing w:afterLines="40" w:after="96"/>
      </w:pPr>
      <w:r>
        <w:lastRenderedPageBreak/>
        <w:tab/>
        <w:t>Cieľom účtovnej závierky je poskytnúť verný a pravdivý obraz o účtovnej závierke. Informácie v účtovnej závierke sú užitočné, ak sú posudzované z hľadiska významnosti, zrozumiteľné, porovnateľné a spoľahlivé.</w:t>
      </w:r>
    </w:p>
    <w:p w:rsidR="002B334D" w:rsidRDefault="002B334D" w:rsidP="002B334D">
      <w:pPr>
        <w:pStyle w:val="Zarkazkladnhotextu"/>
        <w:spacing w:afterLines="40" w:after="96"/>
        <w:ind w:firstLine="709"/>
      </w:pPr>
      <w:r>
        <w:t xml:space="preserve">Vymedzenie predmetu účtovníctva obsahuje § 2 zákona o účtovníctve ako účtovanie a vykazovanie skutočností o stave a pohybe majetku, o stave a pohybe záväzkov, o rozdiele majetku a záväzkov, o výnosoch a nákladoch, o príjmoch a výdavkoch, o výsledku hospodárenia účtovnej jednotky v roku 2013 v zmysle zákona č. 431/2002 </w:t>
      </w:r>
      <w:proofErr w:type="spellStart"/>
      <w:r>
        <w:t>Z.z</w:t>
      </w:r>
      <w:proofErr w:type="spellEnd"/>
      <w:r>
        <w:t>. o účtovníctve a opatrenia MF SR č. MF/16786/2007-31, ktorým sa ustanovujú podrobnosti o postupoch účtovania a rámcovej účtovej osnove pre rozpočtové organizácie a obce a v znení opatrenia č. MF/25755/2007-31, ktorým sa ustanovujú podrobnosti o usporiadaní, označovaní a obsahovom vymedzení položiek individuálnej účtovnej závierky, termíny a miesto predkladania účtovnej závierky pre rozpočtové organizácie a obce v znení opatrenia MF SR č. MF/25189/2008-311 a opatrenia č. MF/24241/2009-31.</w:t>
      </w:r>
    </w:p>
    <w:p w:rsidR="002B334D" w:rsidRDefault="002B334D" w:rsidP="002B334D">
      <w:pPr>
        <w:pStyle w:val="Zarkazkladnhotextu"/>
        <w:spacing w:afterLines="40" w:after="96"/>
        <w:ind w:firstLine="709"/>
      </w:pPr>
      <w:r>
        <w:t xml:space="preserve">Zákon č.431/2002 </w:t>
      </w:r>
      <w:proofErr w:type="spellStart"/>
      <w:r>
        <w:t>Z.z</w:t>
      </w:r>
      <w:proofErr w:type="spellEnd"/>
      <w:r>
        <w:t>. o účtovníctve v znení neskorších predpisov v § 19 stanovuje povinnosť overenia individuálnej účtovnej závierky a v § 20 vyhotovenie výročnej správy, ktorej súlad s účtovnou závierkou musí byť tiež overený audítorom. Pre obce to ustanovuje aj § 9 zákona č. 369/1990 Zb. o obecnom zriadení v znení neskorších doplnkov.</w:t>
      </w:r>
    </w:p>
    <w:p w:rsidR="002B334D" w:rsidRDefault="002B334D" w:rsidP="002B334D">
      <w:pPr>
        <w:pStyle w:val="Zarkazkladnhotextu"/>
        <w:spacing w:afterLines="40" w:after="96"/>
      </w:pPr>
      <w:r>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uzávierkových činností,  uzatvorenia účtovných kníh a zostavenia účtovnej závierky. Prípravné práce sa  uskutočnili pred uzavretím účtovných kníh a zahŕňali tieto okruhy činností: inventarizáciu, kontrolu bilančnej kontinuity, kontrolu nadväznosti analytických účtov a analytickej evidencie na syntetické účty, tvorba rezerv, tvorba a zúčtovanie opravných položiek, zaúčtovanie časového rozlíšenia nákladov a výnosov, kontrola zaúčtovania odpisov, kontrola zaúčtovania transferov, zaúčtovanie účtovných prípadov na účtoch, ktoré nesmú mať konečný zostatok, kontrolu účtu výsledku hospodárenia, doúčtovanie účtovných prípadov bežného účtovného roka, kontrolu formálnej správnosti účtovných zápisov.</w:t>
      </w:r>
    </w:p>
    <w:p w:rsidR="002B334D" w:rsidRDefault="002B334D" w:rsidP="002B334D">
      <w:pPr>
        <w:spacing w:afterLines="40" w:after="96"/>
        <w:jc w:val="both"/>
      </w:pPr>
      <w:r>
        <w:tab/>
        <w:t>Pri uzatváraní účtovných kníh obec postupuje nasledovne: zisťujú sa obraty jednotlivých účtov, zisťujú sa konečné stavy účtov prostriedkov a zdrojov rozpočtového hospodárenia, konečné zostatky ostatných súvahových účtov, zisťuje sa účtovný výsledok hospodárenia za účtovné obdobie.</w:t>
      </w:r>
    </w:p>
    <w:p w:rsidR="002B334D" w:rsidRDefault="002B334D" w:rsidP="002B334D">
      <w:pPr>
        <w:spacing w:afterLines="40" w:after="96"/>
        <w:jc w:val="both"/>
      </w:pPr>
      <w:r>
        <w:tab/>
        <w:t>V účtovných zásadách a účtovných metódach nenastali na začiatku a priebehu účtovného obdobia zmeny. Obec používala spôsob účtovania – akruálne účtovníctvo. Špecifikom akruálneho účtovníctva je zavedenie povinnosti časového rozlišovania nákladov a výnosov aj v hlavnej činnosti obce, tvorby rezerv a povinnosti tvorby opravných položiek.</w:t>
      </w:r>
    </w:p>
    <w:p w:rsidR="002B334D" w:rsidRDefault="002B334D" w:rsidP="002B334D">
      <w:pPr>
        <w:spacing w:afterLines="40" w:after="96"/>
        <w:jc w:val="both"/>
      </w:pPr>
      <w:r>
        <w:t xml:space="preserve"> </w:t>
      </w:r>
      <w:r>
        <w:tab/>
        <w:t xml:space="preserve">Majetkom obce sú veci vo vlastníctve obce a majetkové práva obce. Majetok obce slúži na plnenie úloh obce, má sa zveľaďovať a zhodnocovať a vo svojej celkovej hodnote zásadne nezmenšený zachovať. </w:t>
      </w:r>
    </w:p>
    <w:p w:rsidR="002B334D" w:rsidRDefault="002B334D" w:rsidP="002B334D">
      <w:pPr>
        <w:spacing w:afterLines="40" w:after="96"/>
        <w:ind w:firstLine="708"/>
        <w:jc w:val="both"/>
      </w:pPr>
      <w:r>
        <w:t>Oceňovanie nehmotného a hmotného majetku a zásob sa oceňuje obstarávacou cenou. V priebehu roka obec používala rovnomerné odpisovanie.</w:t>
      </w:r>
    </w:p>
    <w:p w:rsidR="002B334D" w:rsidRDefault="002B334D" w:rsidP="002B334D">
      <w:pPr>
        <w:spacing w:afterLines="40" w:after="96"/>
        <w:jc w:val="center"/>
      </w:pPr>
    </w:p>
    <w:p w:rsidR="008D4C95" w:rsidRDefault="008D4C95" w:rsidP="002B334D">
      <w:pPr>
        <w:spacing w:afterLines="40" w:after="96"/>
        <w:jc w:val="center"/>
      </w:pPr>
    </w:p>
    <w:p w:rsidR="008D4C95" w:rsidRDefault="008D4C95" w:rsidP="002B334D">
      <w:pPr>
        <w:spacing w:afterLines="40" w:after="96"/>
        <w:jc w:val="center"/>
      </w:pPr>
    </w:p>
    <w:p w:rsidR="008D4C95" w:rsidRDefault="008D4C95" w:rsidP="002B334D">
      <w:pPr>
        <w:spacing w:afterLines="40" w:after="96"/>
        <w:jc w:val="center"/>
      </w:pPr>
    </w:p>
    <w:p w:rsidR="008D4C95" w:rsidRDefault="008D4C95" w:rsidP="002B334D">
      <w:pPr>
        <w:spacing w:afterLines="40" w:after="96"/>
        <w:jc w:val="center"/>
      </w:pPr>
    </w:p>
    <w:p w:rsidR="002B334D" w:rsidRDefault="002B334D" w:rsidP="002B334D">
      <w:pPr>
        <w:spacing w:afterLines="40" w:after="96"/>
        <w:jc w:val="center"/>
        <w:rPr>
          <w:b/>
          <w:sz w:val="28"/>
          <w:szCs w:val="28"/>
        </w:rPr>
      </w:pPr>
      <w:r>
        <w:rPr>
          <w:b/>
          <w:sz w:val="28"/>
          <w:szCs w:val="28"/>
        </w:rPr>
        <w:t>II. Rozpočet obce za rok 201</w:t>
      </w:r>
      <w:r w:rsidR="008D4C95">
        <w:rPr>
          <w:b/>
          <w:sz w:val="28"/>
          <w:szCs w:val="28"/>
        </w:rPr>
        <w:t>4</w:t>
      </w:r>
      <w:r>
        <w:rPr>
          <w:b/>
          <w:sz w:val="28"/>
          <w:szCs w:val="28"/>
        </w:rPr>
        <w:t xml:space="preserve"> a jeho plnenie</w:t>
      </w:r>
    </w:p>
    <w:p w:rsidR="002B334D" w:rsidRDefault="002B334D" w:rsidP="002B334D">
      <w:pPr>
        <w:pStyle w:val="Zkladntext2"/>
        <w:spacing w:afterLines="40" w:after="96"/>
      </w:pPr>
    </w:p>
    <w:p w:rsidR="002B334D" w:rsidRDefault="002B334D" w:rsidP="002B334D">
      <w:pPr>
        <w:pStyle w:val="Zkladntext2"/>
        <w:spacing w:afterLines="40" w:after="96"/>
        <w:ind w:firstLine="708"/>
      </w:pPr>
      <w:r>
        <w:t xml:space="preserve">Rozpočet obce je základom finančného  hospodárenia obce v príslušnom rozpočtovom (kalendárnom) roku. Rozpočet obce je súčasťou rozpočtu sektora verejnej správy a obsahuje príjmy a výdavky, v ktorých sú vyjadrené finančné vzťahy k právnickým a fyzickým osobám pôsobiacim na území obce, obyvateľom žijúcim na tomto území vyplývajúce zo zákonov a z iných všeobecne záväzných právnych predpisov, všeobecne záväzných nariadení obce ako aj zo zmlúv. Zahŕňa aj finančné vzťahy štátu k rozpočtom obcí a k rozpočtovým organizáciám zriadeným obcou. </w:t>
      </w:r>
    </w:p>
    <w:p w:rsidR="002B334D" w:rsidRDefault="002B334D" w:rsidP="002B334D">
      <w:pPr>
        <w:pStyle w:val="Zkladntext"/>
        <w:spacing w:afterLines="40" w:after="96"/>
        <w:jc w:val="both"/>
      </w:pPr>
      <w:r>
        <w:tab/>
        <w:t xml:space="preserve">Zákon č. 523/2004 Z. z. o rozpočtových pravidlách verejnej správy v znení neskorších predpisov požaduje v rozpočte verejnej správy uplatňovanie rozpočtovej klasifikácie /vymedzenej na základe § 4 ods. 4 cit. zákona a opatrením MF SR č. MF/010175/2004-42, ktorým sa ustanovuje druhová, organizačná a ekonomická  klasifikácia/, a to pri sledovaní plnenia rozpočtu verejnej správy a pri pohyboch na účtoch finančných aktív. </w:t>
      </w:r>
    </w:p>
    <w:p w:rsidR="002B334D" w:rsidRDefault="002B334D" w:rsidP="002B334D">
      <w:pPr>
        <w:pStyle w:val="Zkladntext"/>
        <w:spacing w:afterLines="40" w:after="96"/>
        <w:jc w:val="both"/>
      </w:pPr>
      <w:r>
        <w:tab/>
        <w:t>Obec financuje svoje potreby predovšetkým z vlastných príjmov, dotácií zo štátneho rozpočtu a z ďalších zdrojov. Na plnenie svojich úloh môže obec použiť návratné zdroje financovania a prostriedky mimorozpočtových peňažných fondov. Obec môže svoje úlohy financovať aj z prostriedkov  združených s inými obcami, so samostatnými krajmi a s inými právnickými osobami alebo fyzickými osobami.</w:t>
      </w:r>
    </w:p>
    <w:p w:rsidR="002B334D" w:rsidRDefault="002B334D" w:rsidP="002B334D">
      <w:pPr>
        <w:pStyle w:val="Zkladntext"/>
        <w:spacing w:after="40"/>
        <w:jc w:val="both"/>
      </w:pPr>
      <w:r>
        <w:tab/>
        <w:t xml:space="preserve">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t>Z.z</w:t>
      </w:r>
      <w:proofErr w:type="spellEnd"/>
      <w:r>
        <w:t xml:space="preserve">.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 </w:t>
      </w:r>
    </w:p>
    <w:p w:rsidR="002B334D" w:rsidRDefault="002B334D" w:rsidP="002B334D">
      <w:pPr>
        <w:pStyle w:val="Zkladntext"/>
        <w:spacing w:after="40"/>
        <w:jc w:val="both"/>
      </w:pPr>
      <w:r>
        <w:t xml:space="preserve">    </w:t>
      </w:r>
      <w:r>
        <w:tab/>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B334D" w:rsidRDefault="002B334D" w:rsidP="002B334D">
      <w:pPr>
        <w:pStyle w:val="Zkladntext"/>
        <w:spacing w:after="40"/>
        <w:jc w:val="both"/>
      </w:pPr>
    </w:p>
    <w:p w:rsidR="002B334D" w:rsidRDefault="002B334D" w:rsidP="002B334D">
      <w:pPr>
        <w:pStyle w:val="Zkladntext"/>
        <w:spacing w:after="40"/>
        <w:jc w:val="both"/>
      </w:pPr>
      <w:r>
        <w:tab/>
        <w:t>V roku 201</w:t>
      </w:r>
      <w:r w:rsidR="008D4C95">
        <w:t>4</w:t>
      </w:r>
      <w:r>
        <w:t xml:space="preserve"> bol zostavený rozpočet vo forme programového rozpočtu. Programový rozpočet Obce Dlhá Ves bol zostavený v súlade s nasledovnými právnymi normami:</w:t>
      </w:r>
    </w:p>
    <w:p w:rsidR="002B334D" w:rsidRDefault="002B334D" w:rsidP="002B334D">
      <w:pPr>
        <w:pStyle w:val="ZkladntextIMP"/>
        <w:widowControl/>
        <w:numPr>
          <w:ilvl w:val="0"/>
          <w:numId w:val="11"/>
        </w:numPr>
        <w:spacing w:after="40" w:line="240" w:lineRule="auto"/>
        <w:rPr>
          <w:lang w:val="sk-SK"/>
        </w:rPr>
      </w:pPr>
      <w:r>
        <w:rPr>
          <w:lang w:val="sk-SK"/>
        </w:rPr>
        <w:t xml:space="preserve">so zákonom č. 583/2004 Z. z. o rozpočtových pravidlách územnej samosprávy a o zmene a doplnení niektorých zákonov v znení neskorších predpisov, </w:t>
      </w:r>
    </w:p>
    <w:p w:rsidR="002B334D" w:rsidRDefault="002B334D" w:rsidP="002B334D">
      <w:pPr>
        <w:pStyle w:val="ZkladntextIMP"/>
        <w:widowControl/>
        <w:numPr>
          <w:ilvl w:val="0"/>
          <w:numId w:val="11"/>
        </w:numPr>
        <w:spacing w:after="40" w:line="240" w:lineRule="auto"/>
        <w:rPr>
          <w:lang w:val="sk-SK"/>
        </w:rPr>
      </w:pPr>
      <w:r>
        <w:rPr>
          <w:lang w:val="sk-SK"/>
        </w:rPr>
        <w:t xml:space="preserve">so zákonom č. 523/2004 Z. z. o rozpočtových pravidlách verejnej správy a o zmene a doplnení niektorých zákonov v znení neskorších predpisov, </w:t>
      </w:r>
    </w:p>
    <w:p w:rsidR="002B334D" w:rsidRDefault="002B334D" w:rsidP="002B334D">
      <w:pPr>
        <w:pStyle w:val="ZkladntextIMP"/>
        <w:widowControl/>
        <w:numPr>
          <w:ilvl w:val="0"/>
          <w:numId w:val="11"/>
        </w:numPr>
        <w:spacing w:after="40" w:line="240" w:lineRule="auto"/>
        <w:rPr>
          <w:lang w:val="sk-SK"/>
        </w:rPr>
      </w:pPr>
      <w:r>
        <w:rPr>
          <w:lang w:val="sk-SK"/>
        </w:rPr>
        <w:t>so zákonom č. 564/2004 Z. z. o rozpočtovom určení výnosu dane z príjmov územnej samospráve a o zmene a doplnení niektorých zákonov v znení neskorších predpisov</w:t>
      </w:r>
    </w:p>
    <w:p w:rsidR="002B334D" w:rsidRDefault="002B334D" w:rsidP="002B334D">
      <w:pPr>
        <w:pStyle w:val="ZkladntextIMP"/>
        <w:widowControl/>
        <w:numPr>
          <w:ilvl w:val="0"/>
          <w:numId w:val="11"/>
        </w:numPr>
        <w:spacing w:after="40" w:line="240" w:lineRule="auto"/>
        <w:rPr>
          <w:lang w:val="sk-SK"/>
        </w:rPr>
      </w:pPr>
      <w:r>
        <w:rPr>
          <w:lang w:val="sk-SK"/>
        </w:rPr>
        <w:t xml:space="preserve">so zákonom č. 369/1990 Zb. o obecnom zriadení v znení neskorších predpisov, </w:t>
      </w:r>
    </w:p>
    <w:p w:rsidR="002B334D" w:rsidRDefault="002B334D" w:rsidP="002B334D">
      <w:pPr>
        <w:pStyle w:val="ZkladntextIMP"/>
        <w:widowControl/>
        <w:numPr>
          <w:ilvl w:val="0"/>
          <w:numId w:val="11"/>
        </w:numPr>
        <w:spacing w:after="40" w:line="240" w:lineRule="auto"/>
        <w:rPr>
          <w:lang w:val="sk-SK"/>
        </w:rPr>
      </w:pPr>
      <w:r>
        <w:rPr>
          <w:lang w:val="sk-SK"/>
        </w:rPr>
        <w:t>s nariadením vlády č. 668/2004 Z. z. o rozdeľovaní a poukazovaní výnosu dane z príjmov územnej samospráve</w:t>
      </w:r>
    </w:p>
    <w:p w:rsidR="002B334D" w:rsidRDefault="002B334D" w:rsidP="002B334D">
      <w:pPr>
        <w:pStyle w:val="ZkladntextIMP"/>
        <w:widowControl/>
        <w:numPr>
          <w:ilvl w:val="0"/>
          <w:numId w:val="11"/>
        </w:numPr>
        <w:spacing w:after="40" w:line="240" w:lineRule="auto"/>
        <w:rPr>
          <w:lang w:val="sk-SK"/>
        </w:rPr>
      </w:pPr>
      <w:r>
        <w:rPr>
          <w:lang w:val="sk-SK"/>
        </w:rPr>
        <w:t>so zákonom č. 582/2004 Z. z. o miestnych daniach a miestnom poplatku za komunálne odpady a drobné stavebné odpady v znení neskorších predpisov</w:t>
      </w:r>
    </w:p>
    <w:p w:rsidR="002B334D" w:rsidRDefault="002B334D" w:rsidP="002B334D">
      <w:pPr>
        <w:pStyle w:val="ZkladntextIMP"/>
        <w:widowControl/>
        <w:numPr>
          <w:ilvl w:val="0"/>
          <w:numId w:val="11"/>
        </w:numPr>
        <w:spacing w:after="40" w:line="240" w:lineRule="auto"/>
        <w:rPr>
          <w:lang w:val="sk-SK"/>
        </w:rPr>
      </w:pPr>
      <w:r>
        <w:rPr>
          <w:lang w:val="sk-SK"/>
        </w:rPr>
        <w:t>so zákonom č. 597/2003 Z. z. o financovaní základných škôl, stredných škôl a školských zariadení v znení neskorších predpisov</w:t>
      </w:r>
    </w:p>
    <w:p w:rsidR="002B334D" w:rsidRDefault="002B334D" w:rsidP="002B334D">
      <w:pPr>
        <w:pStyle w:val="ZkladntextIMP"/>
        <w:widowControl/>
        <w:numPr>
          <w:ilvl w:val="0"/>
          <w:numId w:val="11"/>
        </w:numPr>
        <w:spacing w:after="40" w:line="240" w:lineRule="auto"/>
        <w:rPr>
          <w:lang w:val="sk-SK"/>
        </w:rPr>
      </w:pPr>
      <w:r>
        <w:rPr>
          <w:lang w:val="sk-SK"/>
        </w:rPr>
        <w:lastRenderedPageBreak/>
        <w:t xml:space="preserve">s opatrením MF SR č. MF/010175/2004-42 zo dňa 8.12.2004 v znení neskorších predpisov, ktorým sa ustanovuje druhová klasifikácia, organizačná klasifikácia a ekonomická klasifikácia rozpočtovej klasifikácie, </w:t>
      </w:r>
    </w:p>
    <w:p w:rsidR="002B334D" w:rsidRDefault="002B334D" w:rsidP="002B334D">
      <w:pPr>
        <w:spacing w:after="40"/>
        <w:jc w:val="both"/>
      </w:pPr>
    </w:p>
    <w:p w:rsidR="002B334D" w:rsidRDefault="002B334D" w:rsidP="002B334D">
      <w:pPr>
        <w:spacing w:after="40"/>
        <w:jc w:val="both"/>
      </w:pPr>
      <w:r>
        <w:tab/>
        <w:t>Programový rozpočet Obce Dlhá Ves na rok 201</w:t>
      </w:r>
      <w:r w:rsidR="008D4C95">
        <w:t>4</w:t>
      </w:r>
      <w:r>
        <w:t xml:space="preserve"> bol navrhnutý ako prebytkový </w:t>
      </w:r>
      <w:proofErr w:type="spellStart"/>
      <w:r>
        <w:t>t.j</w:t>
      </w:r>
      <w:proofErr w:type="spellEnd"/>
      <w:r>
        <w:t xml:space="preserve">. rozdiel medzi príjmami a výdavkami (vrátane príjmových a výdavkových finančných operácií) bol </w:t>
      </w:r>
      <w:r w:rsidR="00867F79">
        <w:t>46</w:t>
      </w:r>
      <w:r>
        <w:t xml:space="preserve"> €. Príjmová časť bola  navrhovaná vo výške </w:t>
      </w:r>
      <w:r w:rsidR="00867F79">
        <w:t>461.481</w:t>
      </w:r>
      <w:r>
        <w:t xml:space="preserve"> €, výdavková časť vo výške </w:t>
      </w:r>
      <w:r w:rsidR="00867F79">
        <w:t>461</w:t>
      </w:r>
      <w:r>
        <w:t>.4</w:t>
      </w:r>
      <w:r w:rsidR="00867F79">
        <w:t>35</w:t>
      </w:r>
      <w:r>
        <w:t xml:space="preserve"> €.</w:t>
      </w:r>
    </w:p>
    <w:p w:rsidR="002B334D" w:rsidRDefault="002B334D" w:rsidP="002B334D">
      <w:pPr>
        <w:pStyle w:val="ZkladntextIMP"/>
        <w:widowControl/>
        <w:spacing w:after="40" w:line="240" w:lineRule="auto"/>
        <w:rPr>
          <w:lang w:val="sk-SK"/>
        </w:rPr>
      </w:pPr>
      <w:r>
        <w:rPr>
          <w:lang w:val="sk-SK"/>
        </w:rPr>
        <w:tab/>
        <w:t>Návrh Programového rozpočtu Obce Dlhá Ves na rok 201</w:t>
      </w:r>
      <w:r w:rsidR="00867F79">
        <w:rPr>
          <w:lang w:val="sk-SK"/>
        </w:rPr>
        <w:t>4</w:t>
      </w:r>
      <w:r>
        <w:rPr>
          <w:lang w:val="sk-SK"/>
        </w:rPr>
        <w:t xml:space="preserve"> bol zostavený na základe požiadaviek jednotlivých útvarov  obce vychádzajúcich z potrieb obyvateľov obce.  </w:t>
      </w:r>
    </w:p>
    <w:p w:rsidR="002B334D" w:rsidRDefault="002B334D" w:rsidP="002B334D">
      <w:pPr>
        <w:spacing w:after="40"/>
        <w:jc w:val="both"/>
      </w:pPr>
      <w:r>
        <w:tab/>
        <w:t xml:space="preserve">Návrh rozpočtu bol zostavený ako programový </w:t>
      </w:r>
      <w:proofErr w:type="spellStart"/>
      <w:r>
        <w:t>t</w:t>
      </w:r>
      <w:r w:rsidR="008D4C95">
        <w:t>.</w:t>
      </w:r>
      <w:r>
        <w:t>j</w:t>
      </w:r>
      <w:proofErr w:type="spellEnd"/>
      <w:r>
        <w:t>. zdôrazňujúci vzťah medzi rozpočtovými výdavkami a očakávanými výstupmi a výsledkami realizovaných rozpočtových programov a aktivít. Pre rok 201</w:t>
      </w:r>
      <w:r w:rsidR="00867F79">
        <w:t>4</w:t>
      </w:r>
      <w:r>
        <w:t xml:space="preserve"> bolo rozpočtovaných 13 programov, ktoré predstavovali 3</w:t>
      </w:r>
      <w:r w:rsidR="00867F79">
        <w:t>8</w:t>
      </w:r>
      <w:r>
        <w:t xml:space="preserve"> podprogramov slúžiacich k plneniu zámeru jednotlivých programov.</w:t>
      </w:r>
    </w:p>
    <w:p w:rsidR="002B334D" w:rsidRDefault="002B334D" w:rsidP="002B334D">
      <w:pPr>
        <w:spacing w:after="40"/>
        <w:jc w:val="both"/>
      </w:pPr>
      <w:r>
        <w:t>Programový rozpočet bol schválený Obecným zastupiteľstvom dňa 2</w:t>
      </w:r>
      <w:r w:rsidR="00DF38E3">
        <w:t>7</w:t>
      </w:r>
      <w:r>
        <w:t>.</w:t>
      </w:r>
      <w:r w:rsidR="00DF38E3">
        <w:t>3</w:t>
      </w:r>
      <w:r>
        <w:t>.201</w:t>
      </w:r>
      <w:r w:rsidR="00DF38E3">
        <w:t>4</w:t>
      </w:r>
      <w:r>
        <w:t xml:space="preserve"> uznesením č.</w:t>
      </w:r>
    </w:p>
    <w:p w:rsidR="002B334D" w:rsidRDefault="002B334D" w:rsidP="002B334D">
      <w:pPr>
        <w:spacing w:after="40"/>
        <w:jc w:val="both"/>
      </w:pPr>
      <w:r>
        <w:t>2-2</w:t>
      </w:r>
      <w:r w:rsidR="00DF38E3">
        <w:t>7</w:t>
      </w:r>
      <w:r>
        <w:t>-</w:t>
      </w:r>
      <w:r w:rsidR="00DF38E3">
        <w:t>3</w:t>
      </w:r>
      <w:r>
        <w:t>/201</w:t>
      </w:r>
      <w:r w:rsidR="00DF38E3">
        <w:t>4</w:t>
      </w:r>
      <w:r>
        <w:t>.</w:t>
      </w:r>
    </w:p>
    <w:p w:rsidR="002B334D" w:rsidRDefault="002B334D" w:rsidP="002B334D">
      <w:pPr>
        <w:pStyle w:val="Zarkazkladnhotextu"/>
      </w:pPr>
    </w:p>
    <w:p w:rsidR="00DF38E3" w:rsidRDefault="00DF38E3" w:rsidP="00DF38E3">
      <w:pPr>
        <w:pStyle w:val="Zarkazkladnhotextu"/>
        <w:spacing w:afterLines="40" w:after="96"/>
        <w:ind w:firstLine="0"/>
        <w:rPr>
          <w:b/>
          <w:i/>
          <w:sz w:val="28"/>
          <w:szCs w:val="28"/>
        </w:rPr>
      </w:pPr>
      <w:r>
        <w:rPr>
          <w:b/>
          <w:i/>
          <w:sz w:val="28"/>
          <w:szCs w:val="28"/>
        </w:rPr>
        <w:t>Príjmy</w:t>
      </w:r>
    </w:p>
    <w:tbl>
      <w:tblPr>
        <w:tblW w:w="9525" w:type="dxa"/>
        <w:tblInd w:w="70" w:type="dxa"/>
        <w:tblLayout w:type="fixed"/>
        <w:tblCellMar>
          <w:left w:w="70" w:type="dxa"/>
          <w:right w:w="70" w:type="dxa"/>
        </w:tblCellMar>
        <w:tblLook w:val="04A0" w:firstRow="1" w:lastRow="0" w:firstColumn="1" w:lastColumn="0" w:noHBand="0" w:noVBand="1"/>
      </w:tblPr>
      <w:tblGrid>
        <w:gridCol w:w="540"/>
        <w:gridCol w:w="1410"/>
        <w:gridCol w:w="806"/>
        <w:gridCol w:w="2286"/>
        <w:gridCol w:w="180"/>
        <w:gridCol w:w="180"/>
        <w:gridCol w:w="180"/>
        <w:gridCol w:w="180"/>
        <w:gridCol w:w="1261"/>
        <w:gridCol w:w="1251"/>
        <w:gridCol w:w="1251"/>
      </w:tblGrid>
      <w:tr w:rsidR="00DF38E3" w:rsidTr="000B7247">
        <w:trPr>
          <w:trHeight w:val="270"/>
        </w:trPr>
        <w:tc>
          <w:tcPr>
            <w:tcW w:w="540" w:type="dxa"/>
            <w:tcBorders>
              <w:top w:val="double" w:sz="6" w:space="0" w:color="auto"/>
              <w:left w:val="double" w:sz="6" w:space="0" w:color="auto"/>
              <w:bottom w:val="nil"/>
              <w:right w:val="single" w:sz="4" w:space="0" w:color="auto"/>
            </w:tcBorders>
            <w:shd w:val="clear" w:color="auto" w:fill="CCFFFF"/>
            <w:noWrap/>
            <w:vAlign w:val="bottom"/>
          </w:tcPr>
          <w:p w:rsidR="00DF38E3" w:rsidRDefault="00DF38E3">
            <w:pPr>
              <w:jc w:val="center"/>
              <w:rPr>
                <w:rFonts w:eastAsia="Times New Roman"/>
                <w:sz w:val="22"/>
                <w:szCs w:val="22"/>
                <w:lang w:eastAsia="sk-SK"/>
              </w:rPr>
            </w:pPr>
          </w:p>
        </w:tc>
        <w:tc>
          <w:tcPr>
            <w:tcW w:w="4682" w:type="dxa"/>
            <w:gridSpan w:val="4"/>
            <w:tcBorders>
              <w:top w:val="double" w:sz="6" w:space="0" w:color="auto"/>
              <w:left w:val="single" w:sz="4" w:space="0" w:color="auto"/>
              <w:bottom w:val="nil"/>
              <w:right w:val="nil"/>
            </w:tcBorders>
            <w:shd w:val="clear" w:color="auto" w:fill="CCFFFF"/>
            <w:noWrap/>
            <w:vAlign w:val="bottom"/>
            <w:hideMark/>
          </w:tcPr>
          <w:p w:rsidR="00DF38E3" w:rsidRDefault="00DF38E3">
            <w:pPr>
              <w:rPr>
                <w:rFonts w:eastAsia="Times New Roman"/>
                <w:b/>
                <w:sz w:val="22"/>
                <w:szCs w:val="22"/>
                <w:lang w:eastAsia="sk-SK"/>
              </w:rPr>
            </w:pPr>
            <w:r>
              <w:rPr>
                <w:rFonts w:eastAsia="Times New Roman"/>
                <w:b/>
                <w:sz w:val="22"/>
                <w:szCs w:val="22"/>
                <w:lang w:eastAsia="sk-SK"/>
              </w:rPr>
              <w:t>Názov položky podľa ekonomickej klasifikácie</w:t>
            </w:r>
          </w:p>
        </w:tc>
        <w:tc>
          <w:tcPr>
            <w:tcW w:w="180" w:type="dxa"/>
            <w:tcBorders>
              <w:top w:val="double" w:sz="6" w:space="0" w:color="auto"/>
              <w:left w:val="nil"/>
              <w:bottom w:val="nil"/>
              <w:right w:val="nil"/>
            </w:tcBorders>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double" w:sz="6" w:space="0" w:color="auto"/>
              <w:left w:val="nil"/>
              <w:bottom w:val="nil"/>
              <w:right w:val="nil"/>
            </w:tcBorders>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double" w:sz="6" w:space="0" w:color="auto"/>
              <w:left w:val="nil"/>
              <w:bottom w:val="nil"/>
              <w:right w:val="nil"/>
            </w:tcBorders>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double" w:sz="6" w:space="0" w:color="auto"/>
              <w:left w:val="single" w:sz="4" w:space="0" w:color="auto"/>
              <w:bottom w:val="nil"/>
              <w:right w:val="nil"/>
            </w:tcBorders>
            <w:shd w:val="clear" w:color="auto" w:fill="CCFFFF"/>
            <w:noWrap/>
            <w:vAlign w:val="center"/>
            <w:hideMark/>
          </w:tcPr>
          <w:p w:rsidR="00DF38E3" w:rsidRDefault="00DF38E3">
            <w:pPr>
              <w:jc w:val="center"/>
              <w:rPr>
                <w:rFonts w:eastAsia="Times New Roman"/>
                <w:b/>
                <w:sz w:val="22"/>
                <w:szCs w:val="22"/>
                <w:lang w:eastAsia="sk-SK"/>
              </w:rPr>
            </w:pPr>
            <w:r>
              <w:rPr>
                <w:rFonts w:eastAsia="Times New Roman"/>
                <w:b/>
                <w:sz w:val="22"/>
                <w:szCs w:val="22"/>
                <w:lang w:eastAsia="sk-SK"/>
              </w:rPr>
              <w:t>Schválený</w:t>
            </w:r>
          </w:p>
        </w:tc>
        <w:tc>
          <w:tcPr>
            <w:tcW w:w="1251" w:type="dxa"/>
            <w:tcBorders>
              <w:top w:val="double" w:sz="6" w:space="0" w:color="auto"/>
              <w:left w:val="single" w:sz="4" w:space="0" w:color="auto"/>
              <w:bottom w:val="nil"/>
              <w:right w:val="single" w:sz="4" w:space="0" w:color="auto"/>
            </w:tcBorders>
            <w:shd w:val="clear" w:color="auto" w:fill="CCFFFF"/>
            <w:noWrap/>
            <w:vAlign w:val="bottom"/>
            <w:hideMark/>
          </w:tcPr>
          <w:p w:rsidR="00DF38E3" w:rsidRDefault="00DF38E3">
            <w:pPr>
              <w:jc w:val="center"/>
              <w:rPr>
                <w:rFonts w:eastAsia="Times New Roman"/>
                <w:b/>
                <w:sz w:val="22"/>
                <w:szCs w:val="22"/>
                <w:lang w:eastAsia="sk-SK"/>
              </w:rPr>
            </w:pPr>
            <w:r>
              <w:rPr>
                <w:rFonts w:eastAsia="Times New Roman"/>
                <w:b/>
                <w:sz w:val="22"/>
                <w:szCs w:val="22"/>
                <w:lang w:eastAsia="sk-SK"/>
              </w:rPr>
              <w:t>Upravený</w:t>
            </w:r>
          </w:p>
        </w:tc>
        <w:tc>
          <w:tcPr>
            <w:tcW w:w="1251" w:type="dxa"/>
            <w:tcBorders>
              <w:top w:val="double" w:sz="6" w:space="0" w:color="auto"/>
              <w:left w:val="nil"/>
              <w:bottom w:val="nil"/>
              <w:right w:val="double" w:sz="6" w:space="0" w:color="auto"/>
            </w:tcBorders>
            <w:shd w:val="clear" w:color="auto" w:fill="CCFFFF"/>
            <w:noWrap/>
            <w:vAlign w:val="bottom"/>
            <w:hideMark/>
          </w:tcPr>
          <w:p w:rsidR="00DF38E3" w:rsidRDefault="00DF38E3">
            <w:pPr>
              <w:rPr>
                <w:rFonts w:eastAsia="Times New Roman"/>
                <w:b/>
                <w:sz w:val="22"/>
                <w:szCs w:val="22"/>
                <w:lang w:eastAsia="sk-SK"/>
              </w:rPr>
            </w:pPr>
            <w:r>
              <w:rPr>
                <w:rFonts w:eastAsia="Times New Roman"/>
                <w:b/>
                <w:sz w:val="22"/>
                <w:szCs w:val="22"/>
                <w:lang w:eastAsia="sk-SK"/>
              </w:rPr>
              <w:t>Skutočnosť</w:t>
            </w:r>
          </w:p>
        </w:tc>
      </w:tr>
      <w:tr w:rsidR="00DF38E3" w:rsidTr="000B7247">
        <w:trPr>
          <w:trHeight w:val="270"/>
        </w:trPr>
        <w:tc>
          <w:tcPr>
            <w:tcW w:w="540" w:type="dxa"/>
            <w:tcBorders>
              <w:top w:val="nil"/>
              <w:left w:val="double" w:sz="6" w:space="0" w:color="auto"/>
              <w:bottom w:val="nil"/>
              <w:right w:val="single" w:sz="4" w:space="0" w:color="auto"/>
            </w:tcBorders>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410" w:type="dxa"/>
            <w:tcBorders>
              <w:top w:val="nil"/>
              <w:left w:val="single" w:sz="4" w:space="0" w:color="auto"/>
              <w:bottom w:val="nil"/>
              <w:right w:val="nil"/>
            </w:tcBorders>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806" w:type="dxa"/>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2466" w:type="dxa"/>
            <w:gridSpan w:val="2"/>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shd w:val="clear" w:color="auto" w:fill="CC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nil"/>
              <w:left w:val="single" w:sz="4" w:space="0" w:color="auto"/>
              <w:bottom w:val="nil"/>
              <w:right w:val="nil"/>
            </w:tcBorders>
            <w:shd w:val="clear" w:color="auto" w:fill="CCFFFF"/>
            <w:noWrap/>
            <w:vAlign w:val="center"/>
            <w:hideMark/>
          </w:tcPr>
          <w:p w:rsidR="00DF38E3" w:rsidRDefault="00DF38E3">
            <w:pPr>
              <w:jc w:val="center"/>
              <w:rPr>
                <w:rFonts w:eastAsia="Times New Roman"/>
                <w:b/>
                <w:sz w:val="22"/>
                <w:szCs w:val="22"/>
                <w:lang w:eastAsia="sk-SK"/>
              </w:rPr>
            </w:pPr>
            <w:r>
              <w:rPr>
                <w:rFonts w:eastAsia="Times New Roman"/>
                <w:b/>
                <w:sz w:val="22"/>
                <w:szCs w:val="22"/>
                <w:lang w:eastAsia="sk-SK"/>
              </w:rPr>
              <w:t>v celých €</w:t>
            </w:r>
          </w:p>
        </w:tc>
        <w:tc>
          <w:tcPr>
            <w:tcW w:w="1251" w:type="dxa"/>
            <w:tcBorders>
              <w:top w:val="nil"/>
              <w:left w:val="single" w:sz="4" w:space="0" w:color="auto"/>
              <w:bottom w:val="single" w:sz="4" w:space="0" w:color="auto"/>
              <w:right w:val="single" w:sz="4" w:space="0" w:color="auto"/>
            </w:tcBorders>
            <w:shd w:val="clear" w:color="auto" w:fill="CCFFFF"/>
            <w:noWrap/>
            <w:vAlign w:val="center"/>
            <w:hideMark/>
          </w:tcPr>
          <w:p w:rsidR="00DF38E3" w:rsidRDefault="00DF38E3">
            <w:pPr>
              <w:jc w:val="center"/>
              <w:rPr>
                <w:rFonts w:eastAsia="Times New Roman"/>
                <w:b/>
                <w:sz w:val="22"/>
                <w:szCs w:val="22"/>
                <w:lang w:eastAsia="sk-SK"/>
              </w:rPr>
            </w:pPr>
            <w:r>
              <w:rPr>
                <w:rFonts w:eastAsia="Times New Roman"/>
                <w:b/>
                <w:sz w:val="22"/>
                <w:szCs w:val="22"/>
                <w:lang w:eastAsia="sk-SK"/>
              </w:rPr>
              <w:t xml:space="preserve"> v celých €</w:t>
            </w:r>
          </w:p>
        </w:tc>
        <w:tc>
          <w:tcPr>
            <w:tcW w:w="1251" w:type="dxa"/>
            <w:tcBorders>
              <w:top w:val="nil"/>
              <w:left w:val="nil"/>
              <w:bottom w:val="single" w:sz="4" w:space="0" w:color="auto"/>
              <w:right w:val="double" w:sz="6" w:space="0" w:color="auto"/>
            </w:tcBorders>
            <w:shd w:val="clear" w:color="auto" w:fill="CCFFFF"/>
            <w:noWrap/>
            <w:vAlign w:val="center"/>
            <w:hideMark/>
          </w:tcPr>
          <w:p w:rsidR="00DF38E3" w:rsidRDefault="00DF38E3">
            <w:pPr>
              <w:jc w:val="center"/>
              <w:rPr>
                <w:rFonts w:eastAsia="Times New Roman"/>
                <w:b/>
                <w:sz w:val="22"/>
                <w:szCs w:val="22"/>
                <w:lang w:eastAsia="sk-SK"/>
              </w:rPr>
            </w:pPr>
            <w:r>
              <w:rPr>
                <w:rFonts w:eastAsia="Times New Roman"/>
                <w:b/>
                <w:sz w:val="22"/>
                <w:szCs w:val="22"/>
                <w:lang w:eastAsia="sk-SK"/>
              </w:rPr>
              <w:t>v celých €</w:t>
            </w:r>
          </w:p>
        </w:tc>
      </w:tr>
      <w:tr w:rsidR="00DF38E3" w:rsidTr="000B7247">
        <w:trPr>
          <w:trHeight w:val="270"/>
        </w:trPr>
        <w:tc>
          <w:tcPr>
            <w:tcW w:w="540" w:type="dxa"/>
            <w:tcBorders>
              <w:top w:val="single" w:sz="8" w:space="0" w:color="auto"/>
              <w:left w:val="double" w:sz="6" w:space="0" w:color="auto"/>
              <w:bottom w:val="single" w:sz="8" w:space="0" w:color="auto"/>
              <w:right w:val="single" w:sz="4" w:space="0" w:color="auto"/>
            </w:tcBorders>
            <w:shd w:val="clear" w:color="auto" w:fill="FFFF99"/>
            <w:noWrap/>
            <w:vAlign w:val="bottom"/>
            <w:hideMark/>
          </w:tcPr>
          <w:p w:rsidR="00DF38E3" w:rsidRDefault="00DF38E3">
            <w:pPr>
              <w:jc w:val="right"/>
              <w:rPr>
                <w:rFonts w:eastAsia="Times New Roman"/>
                <w:b/>
                <w:bCs/>
                <w:sz w:val="22"/>
                <w:szCs w:val="22"/>
                <w:lang w:eastAsia="sk-SK"/>
              </w:rPr>
            </w:pPr>
            <w:r>
              <w:rPr>
                <w:rFonts w:eastAsia="Times New Roman"/>
                <w:b/>
                <w:bCs/>
                <w:sz w:val="22"/>
                <w:szCs w:val="22"/>
                <w:lang w:eastAsia="sk-SK"/>
              </w:rPr>
              <w:t>100</w:t>
            </w:r>
          </w:p>
        </w:tc>
        <w:tc>
          <w:tcPr>
            <w:tcW w:w="4682" w:type="dxa"/>
            <w:gridSpan w:val="4"/>
            <w:tcBorders>
              <w:top w:val="single" w:sz="8" w:space="0" w:color="auto"/>
              <w:left w:val="single" w:sz="4" w:space="0" w:color="auto"/>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Daňové príjmy</w:t>
            </w:r>
          </w:p>
        </w:tc>
        <w:tc>
          <w:tcPr>
            <w:tcW w:w="180" w:type="dxa"/>
            <w:tcBorders>
              <w:top w:val="single" w:sz="8" w:space="0" w:color="auto"/>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single" w:sz="8" w:space="0" w:color="auto"/>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single" w:sz="8" w:space="0" w:color="auto"/>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261" w:type="dxa"/>
            <w:tcBorders>
              <w:top w:val="single" w:sz="8" w:space="0" w:color="auto"/>
              <w:left w:val="single" w:sz="4" w:space="0" w:color="auto"/>
              <w:bottom w:val="single" w:sz="8" w:space="0" w:color="auto"/>
              <w:right w:val="nil"/>
            </w:tcBorders>
            <w:shd w:val="clear" w:color="auto" w:fill="FFFF99"/>
            <w:noWrap/>
            <w:vAlign w:val="bottom"/>
            <w:hideMark/>
          </w:tcPr>
          <w:p w:rsidR="00DF38E3" w:rsidRDefault="00DF38E3" w:rsidP="00B3302F">
            <w:pPr>
              <w:jc w:val="right"/>
              <w:rPr>
                <w:rFonts w:eastAsia="Times New Roman"/>
                <w:b/>
                <w:bCs/>
                <w:sz w:val="22"/>
                <w:szCs w:val="22"/>
                <w:lang w:eastAsia="sk-SK"/>
              </w:rPr>
            </w:pPr>
            <w:r>
              <w:rPr>
                <w:rFonts w:eastAsia="Times New Roman"/>
                <w:b/>
                <w:bCs/>
                <w:sz w:val="22"/>
                <w:szCs w:val="22"/>
                <w:lang w:eastAsia="sk-SK"/>
              </w:rPr>
              <w:t>1</w:t>
            </w:r>
            <w:r w:rsidR="00B3302F">
              <w:rPr>
                <w:rFonts w:eastAsia="Times New Roman"/>
                <w:b/>
                <w:bCs/>
                <w:sz w:val="22"/>
                <w:szCs w:val="22"/>
                <w:lang w:eastAsia="sk-SK"/>
              </w:rPr>
              <w:t>40744</w:t>
            </w:r>
          </w:p>
        </w:tc>
        <w:tc>
          <w:tcPr>
            <w:tcW w:w="1251" w:type="dxa"/>
            <w:tcBorders>
              <w:top w:val="single" w:sz="8" w:space="0" w:color="auto"/>
              <w:left w:val="single" w:sz="4" w:space="0" w:color="auto"/>
              <w:bottom w:val="single" w:sz="8" w:space="0" w:color="auto"/>
              <w:right w:val="nil"/>
            </w:tcBorders>
            <w:shd w:val="clear" w:color="auto" w:fill="FFFF99"/>
            <w:noWrap/>
            <w:vAlign w:val="bottom"/>
            <w:hideMark/>
          </w:tcPr>
          <w:p w:rsidR="00DF38E3" w:rsidRDefault="00DF38E3" w:rsidP="00B3302F">
            <w:pPr>
              <w:jc w:val="right"/>
              <w:rPr>
                <w:rFonts w:eastAsia="Times New Roman"/>
                <w:b/>
                <w:bCs/>
                <w:sz w:val="22"/>
                <w:szCs w:val="22"/>
                <w:lang w:eastAsia="sk-SK"/>
              </w:rPr>
            </w:pPr>
            <w:r>
              <w:rPr>
                <w:rFonts w:eastAsia="Times New Roman"/>
                <w:b/>
                <w:bCs/>
                <w:sz w:val="22"/>
                <w:szCs w:val="22"/>
                <w:lang w:eastAsia="sk-SK"/>
              </w:rPr>
              <w:t>1</w:t>
            </w:r>
            <w:r w:rsidR="00B3302F">
              <w:rPr>
                <w:rFonts w:eastAsia="Times New Roman"/>
                <w:b/>
                <w:bCs/>
                <w:sz w:val="22"/>
                <w:szCs w:val="22"/>
                <w:lang w:eastAsia="sk-SK"/>
              </w:rPr>
              <w:t>40744</w:t>
            </w:r>
          </w:p>
        </w:tc>
        <w:tc>
          <w:tcPr>
            <w:tcW w:w="1251" w:type="dxa"/>
            <w:tcBorders>
              <w:top w:val="single" w:sz="8" w:space="0" w:color="auto"/>
              <w:left w:val="single" w:sz="4" w:space="0" w:color="auto"/>
              <w:bottom w:val="single" w:sz="8" w:space="0" w:color="auto"/>
              <w:right w:val="double" w:sz="6" w:space="0" w:color="auto"/>
            </w:tcBorders>
            <w:shd w:val="clear" w:color="auto" w:fill="FFFF99"/>
            <w:noWrap/>
            <w:vAlign w:val="bottom"/>
            <w:hideMark/>
          </w:tcPr>
          <w:p w:rsidR="00DF38E3" w:rsidRDefault="00B3302F">
            <w:pPr>
              <w:jc w:val="right"/>
              <w:rPr>
                <w:rFonts w:eastAsia="Times New Roman"/>
                <w:b/>
                <w:bCs/>
                <w:sz w:val="22"/>
                <w:szCs w:val="22"/>
                <w:lang w:eastAsia="sk-SK"/>
              </w:rPr>
            </w:pPr>
            <w:r>
              <w:rPr>
                <w:rFonts w:eastAsia="Times New Roman"/>
                <w:b/>
                <w:bCs/>
                <w:sz w:val="22"/>
                <w:szCs w:val="22"/>
                <w:lang w:eastAsia="sk-SK"/>
              </w:rPr>
              <w:t>142664</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111</w:t>
            </w:r>
          </w:p>
        </w:tc>
        <w:tc>
          <w:tcPr>
            <w:tcW w:w="5042" w:type="dxa"/>
            <w:gridSpan w:val="6"/>
            <w:tcBorders>
              <w:top w:val="single" w:sz="8" w:space="0" w:color="auto"/>
              <w:left w:val="single" w:sz="4" w:space="0" w:color="auto"/>
              <w:bottom w:val="single" w:sz="4" w:space="0" w:color="auto"/>
              <w:right w:val="nil"/>
            </w:tcBorders>
            <w:shd w:val="clear" w:color="auto" w:fill="FFFFFF"/>
            <w:noWrap/>
            <w:vAlign w:val="bottom"/>
            <w:hideMark/>
          </w:tcPr>
          <w:p w:rsidR="00DF38E3" w:rsidRDefault="00DF38E3">
            <w:pPr>
              <w:rPr>
                <w:sz w:val="22"/>
                <w:szCs w:val="22"/>
              </w:rPr>
            </w:pPr>
            <w:r>
              <w:rPr>
                <w:sz w:val="22"/>
                <w:szCs w:val="22"/>
              </w:rPr>
              <w:t>Výnos dane pre územnú správu</w:t>
            </w:r>
          </w:p>
        </w:tc>
        <w:tc>
          <w:tcPr>
            <w:tcW w:w="180" w:type="dxa"/>
            <w:tcBorders>
              <w:top w:val="nil"/>
              <w:left w:val="nil"/>
              <w:bottom w:val="single" w:sz="4" w:space="0" w:color="auto"/>
              <w:right w:val="nil"/>
            </w:tcBorders>
            <w:shd w:val="clear" w:color="auto" w:fill="FFFFFF"/>
            <w:noWrap/>
            <w:vAlign w:val="bottom"/>
          </w:tcPr>
          <w:p w:rsidR="00DF38E3" w:rsidRDefault="00DF38E3">
            <w:pPr>
              <w:rPr>
                <w:sz w:val="22"/>
                <w:szCs w:val="22"/>
              </w:rPr>
            </w:pP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DF38E3" w:rsidP="0047098A">
            <w:pPr>
              <w:jc w:val="right"/>
              <w:rPr>
                <w:sz w:val="22"/>
                <w:szCs w:val="22"/>
              </w:rPr>
            </w:pPr>
            <w:r>
              <w:rPr>
                <w:sz w:val="22"/>
                <w:szCs w:val="22"/>
              </w:rPr>
              <w:t>1</w:t>
            </w:r>
            <w:r w:rsidR="0047098A">
              <w:rPr>
                <w:sz w:val="22"/>
                <w:szCs w:val="22"/>
              </w:rPr>
              <w:t>22744</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DF38E3" w:rsidP="0047098A">
            <w:pPr>
              <w:jc w:val="right"/>
              <w:rPr>
                <w:sz w:val="22"/>
                <w:szCs w:val="22"/>
              </w:rPr>
            </w:pPr>
            <w:r>
              <w:rPr>
                <w:sz w:val="22"/>
                <w:szCs w:val="22"/>
              </w:rPr>
              <w:t>1</w:t>
            </w:r>
            <w:r w:rsidR="0047098A">
              <w:rPr>
                <w:sz w:val="22"/>
                <w:szCs w:val="22"/>
              </w:rPr>
              <w:t>22744</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47098A">
            <w:pPr>
              <w:jc w:val="right"/>
              <w:rPr>
                <w:sz w:val="22"/>
                <w:szCs w:val="22"/>
              </w:rPr>
            </w:pPr>
            <w:r>
              <w:rPr>
                <w:sz w:val="22"/>
                <w:szCs w:val="22"/>
              </w:rPr>
              <w:t>123127</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iCs/>
                <w:sz w:val="22"/>
                <w:szCs w:val="22"/>
                <w:lang w:eastAsia="sk-SK"/>
              </w:rPr>
            </w:pPr>
            <w:r>
              <w:rPr>
                <w:rFonts w:eastAsia="Times New Roman"/>
                <w:iCs/>
                <w:sz w:val="22"/>
                <w:szCs w:val="22"/>
                <w:lang w:eastAsia="sk-SK"/>
              </w:rPr>
              <w:t>121</w:t>
            </w:r>
          </w:p>
        </w:tc>
        <w:tc>
          <w:tcPr>
            <w:tcW w:w="4682" w:type="dxa"/>
            <w:gridSpan w:val="4"/>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iCs/>
                <w:sz w:val="22"/>
                <w:szCs w:val="22"/>
                <w:lang w:eastAsia="sk-SK"/>
              </w:rPr>
            </w:pPr>
            <w:r>
              <w:rPr>
                <w:rFonts w:eastAsia="Times New Roman"/>
                <w:iCs/>
                <w:sz w:val="22"/>
                <w:szCs w:val="22"/>
                <w:lang w:eastAsia="sk-SK"/>
              </w:rPr>
              <w:t>Miestne dane</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i/>
                <w:iCs/>
                <w:sz w:val="22"/>
                <w:szCs w:val="22"/>
                <w:lang w:eastAsia="sk-SK"/>
              </w:rPr>
            </w:pPr>
            <w:r>
              <w:rPr>
                <w:rFonts w:eastAsia="Times New Roman"/>
                <w:i/>
                <w:iCs/>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i/>
                <w:iCs/>
                <w:sz w:val="22"/>
                <w:szCs w:val="22"/>
                <w:lang w:eastAsia="sk-SK"/>
              </w:rPr>
            </w:pPr>
            <w:r>
              <w:rPr>
                <w:rFonts w:eastAsia="Times New Roman"/>
                <w:i/>
                <w:iCs/>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i/>
                <w:iCs/>
                <w:sz w:val="22"/>
                <w:szCs w:val="22"/>
                <w:lang w:eastAsia="sk-SK"/>
              </w:rPr>
            </w:pPr>
            <w:r>
              <w:rPr>
                <w:rFonts w:eastAsia="Times New Roman"/>
                <w:i/>
                <w:iCs/>
                <w:sz w:val="22"/>
                <w:szCs w:val="22"/>
                <w:lang w:eastAsia="sk-SK"/>
              </w:rPr>
              <w:t>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DF38E3">
            <w:pPr>
              <w:jc w:val="right"/>
              <w:rPr>
                <w:sz w:val="22"/>
                <w:szCs w:val="22"/>
              </w:rPr>
            </w:pPr>
            <w:r>
              <w:rPr>
                <w:sz w:val="22"/>
                <w:szCs w:val="22"/>
              </w:rPr>
              <w:t>10950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DF38E3">
            <w:pPr>
              <w:jc w:val="right"/>
              <w:rPr>
                <w:sz w:val="22"/>
                <w:szCs w:val="22"/>
              </w:rPr>
            </w:pPr>
            <w:r>
              <w:rPr>
                <w:sz w:val="22"/>
                <w:szCs w:val="22"/>
              </w:rPr>
              <w:t>10950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B3302F">
            <w:pPr>
              <w:jc w:val="right"/>
              <w:rPr>
                <w:sz w:val="22"/>
                <w:szCs w:val="22"/>
              </w:rPr>
            </w:pPr>
            <w:r>
              <w:rPr>
                <w:sz w:val="22"/>
                <w:szCs w:val="22"/>
              </w:rPr>
              <w:t>13019</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133</w:t>
            </w:r>
          </w:p>
        </w:tc>
        <w:tc>
          <w:tcPr>
            <w:tcW w:w="4682" w:type="dxa"/>
            <w:gridSpan w:val="4"/>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Miestne poplatky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DF38E3" w:rsidP="00B3302F">
            <w:pPr>
              <w:jc w:val="right"/>
              <w:rPr>
                <w:rFonts w:eastAsia="Times New Roman"/>
                <w:sz w:val="22"/>
                <w:szCs w:val="22"/>
                <w:lang w:eastAsia="sk-SK"/>
              </w:rPr>
            </w:pPr>
            <w:r>
              <w:rPr>
                <w:rFonts w:eastAsia="Times New Roman"/>
                <w:sz w:val="22"/>
                <w:szCs w:val="22"/>
                <w:lang w:eastAsia="sk-SK"/>
              </w:rPr>
              <w:t>7</w:t>
            </w:r>
            <w:r w:rsidR="00B3302F">
              <w:rPr>
                <w:rFonts w:eastAsia="Times New Roman"/>
                <w:sz w:val="22"/>
                <w:szCs w:val="22"/>
                <w:lang w:eastAsia="sk-SK"/>
              </w:rPr>
              <w:t>050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DF38E3" w:rsidP="00B3302F">
            <w:pPr>
              <w:jc w:val="right"/>
              <w:rPr>
                <w:rFonts w:eastAsia="Times New Roman"/>
                <w:sz w:val="22"/>
                <w:szCs w:val="22"/>
                <w:lang w:eastAsia="sk-SK"/>
              </w:rPr>
            </w:pPr>
            <w:r>
              <w:rPr>
                <w:rFonts w:eastAsia="Times New Roman"/>
                <w:sz w:val="22"/>
                <w:szCs w:val="22"/>
                <w:lang w:eastAsia="sk-SK"/>
              </w:rPr>
              <w:t>7</w:t>
            </w:r>
            <w:r w:rsidR="00B3302F">
              <w:rPr>
                <w:rFonts w:eastAsia="Times New Roman"/>
                <w:sz w:val="22"/>
                <w:szCs w:val="22"/>
                <w:lang w:eastAsia="sk-SK"/>
              </w:rPr>
              <w:t>050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B3302F">
            <w:pPr>
              <w:jc w:val="right"/>
              <w:rPr>
                <w:rFonts w:eastAsia="Times New Roman"/>
                <w:sz w:val="22"/>
                <w:szCs w:val="22"/>
                <w:lang w:eastAsia="sk-SK"/>
              </w:rPr>
            </w:pPr>
            <w:r>
              <w:rPr>
                <w:rFonts w:eastAsia="Times New Roman"/>
                <w:sz w:val="22"/>
                <w:szCs w:val="22"/>
                <w:lang w:eastAsia="sk-SK"/>
              </w:rPr>
              <w:t>6518</w:t>
            </w:r>
          </w:p>
        </w:tc>
      </w:tr>
      <w:tr w:rsidR="00DF38E3" w:rsidTr="000B7247">
        <w:trPr>
          <w:trHeight w:val="270"/>
        </w:trPr>
        <w:tc>
          <w:tcPr>
            <w:tcW w:w="540" w:type="dxa"/>
            <w:tcBorders>
              <w:top w:val="nil"/>
              <w:left w:val="double" w:sz="6" w:space="0" w:color="auto"/>
              <w:bottom w:val="single" w:sz="8" w:space="0" w:color="auto"/>
              <w:right w:val="single" w:sz="4" w:space="0" w:color="auto"/>
            </w:tcBorders>
            <w:shd w:val="clear" w:color="auto" w:fill="FFFF99"/>
            <w:noWrap/>
            <w:vAlign w:val="bottom"/>
            <w:hideMark/>
          </w:tcPr>
          <w:p w:rsidR="00DF38E3" w:rsidRDefault="00DF38E3">
            <w:pPr>
              <w:jc w:val="right"/>
              <w:rPr>
                <w:rFonts w:eastAsia="Times New Roman"/>
                <w:b/>
                <w:bCs/>
                <w:sz w:val="22"/>
                <w:szCs w:val="22"/>
                <w:lang w:eastAsia="sk-SK"/>
              </w:rPr>
            </w:pPr>
            <w:r>
              <w:rPr>
                <w:rFonts w:eastAsia="Times New Roman"/>
                <w:b/>
                <w:bCs/>
                <w:sz w:val="22"/>
                <w:szCs w:val="22"/>
                <w:lang w:eastAsia="sk-SK"/>
              </w:rPr>
              <w:t>200</w:t>
            </w:r>
          </w:p>
        </w:tc>
        <w:tc>
          <w:tcPr>
            <w:tcW w:w="4682" w:type="dxa"/>
            <w:gridSpan w:val="4"/>
            <w:tcBorders>
              <w:top w:val="single" w:sz="8" w:space="0" w:color="auto"/>
              <w:left w:val="single" w:sz="4" w:space="0" w:color="auto"/>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Nedaňové príjmy</w:t>
            </w:r>
          </w:p>
        </w:tc>
        <w:tc>
          <w:tcPr>
            <w:tcW w:w="180" w:type="dxa"/>
            <w:tcBorders>
              <w:top w:val="nil"/>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nil"/>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nil"/>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261" w:type="dxa"/>
            <w:tcBorders>
              <w:top w:val="single" w:sz="8" w:space="0" w:color="auto"/>
              <w:left w:val="single" w:sz="4" w:space="0" w:color="auto"/>
              <w:bottom w:val="single" w:sz="8" w:space="0" w:color="auto"/>
              <w:right w:val="nil"/>
            </w:tcBorders>
            <w:shd w:val="clear" w:color="auto" w:fill="FFFF99"/>
            <w:noWrap/>
            <w:vAlign w:val="bottom"/>
            <w:hideMark/>
          </w:tcPr>
          <w:p w:rsidR="00DF38E3" w:rsidRDefault="00DF38E3" w:rsidP="00577AA2">
            <w:pPr>
              <w:jc w:val="right"/>
              <w:rPr>
                <w:rFonts w:eastAsia="Times New Roman"/>
                <w:b/>
                <w:bCs/>
                <w:sz w:val="22"/>
                <w:szCs w:val="22"/>
                <w:lang w:eastAsia="sk-SK"/>
              </w:rPr>
            </w:pPr>
            <w:r>
              <w:rPr>
                <w:rFonts w:eastAsia="Times New Roman"/>
                <w:b/>
                <w:bCs/>
                <w:sz w:val="22"/>
                <w:szCs w:val="22"/>
                <w:lang w:eastAsia="sk-SK"/>
              </w:rPr>
              <w:t>9</w:t>
            </w:r>
            <w:r w:rsidR="00577AA2">
              <w:rPr>
                <w:rFonts w:eastAsia="Times New Roman"/>
                <w:b/>
                <w:bCs/>
                <w:sz w:val="22"/>
                <w:szCs w:val="22"/>
                <w:lang w:eastAsia="sk-SK"/>
              </w:rPr>
              <w:t>7</w:t>
            </w:r>
            <w:r w:rsidR="008F6720">
              <w:rPr>
                <w:rFonts w:eastAsia="Times New Roman"/>
                <w:b/>
                <w:bCs/>
                <w:sz w:val="22"/>
                <w:szCs w:val="22"/>
                <w:lang w:eastAsia="sk-SK"/>
              </w:rPr>
              <w:t>05</w:t>
            </w:r>
          </w:p>
        </w:tc>
        <w:tc>
          <w:tcPr>
            <w:tcW w:w="1251" w:type="dxa"/>
            <w:tcBorders>
              <w:top w:val="single" w:sz="8" w:space="0" w:color="auto"/>
              <w:left w:val="single" w:sz="4" w:space="0" w:color="auto"/>
              <w:bottom w:val="single" w:sz="8" w:space="0" w:color="auto"/>
              <w:right w:val="nil"/>
            </w:tcBorders>
            <w:shd w:val="clear" w:color="auto" w:fill="FFFF99"/>
            <w:noWrap/>
            <w:vAlign w:val="bottom"/>
            <w:hideMark/>
          </w:tcPr>
          <w:p w:rsidR="00DF38E3" w:rsidRDefault="00DF38E3" w:rsidP="00B8184C">
            <w:pPr>
              <w:jc w:val="right"/>
              <w:rPr>
                <w:rFonts w:eastAsia="Times New Roman"/>
                <w:b/>
                <w:bCs/>
                <w:sz w:val="22"/>
                <w:szCs w:val="22"/>
                <w:lang w:eastAsia="sk-SK"/>
              </w:rPr>
            </w:pPr>
            <w:r>
              <w:rPr>
                <w:rFonts w:eastAsia="Times New Roman"/>
                <w:b/>
                <w:bCs/>
                <w:sz w:val="22"/>
                <w:szCs w:val="22"/>
                <w:lang w:eastAsia="sk-SK"/>
              </w:rPr>
              <w:t>9</w:t>
            </w:r>
            <w:r w:rsidR="00B8184C">
              <w:rPr>
                <w:rFonts w:eastAsia="Times New Roman"/>
                <w:b/>
                <w:bCs/>
                <w:sz w:val="22"/>
                <w:szCs w:val="22"/>
                <w:lang w:eastAsia="sk-SK"/>
              </w:rPr>
              <w:t>7</w:t>
            </w:r>
            <w:r w:rsidR="008F6720">
              <w:rPr>
                <w:rFonts w:eastAsia="Times New Roman"/>
                <w:b/>
                <w:bCs/>
                <w:sz w:val="22"/>
                <w:szCs w:val="22"/>
                <w:lang w:eastAsia="sk-SK"/>
              </w:rPr>
              <w:t>0</w:t>
            </w:r>
            <w:r>
              <w:rPr>
                <w:rFonts w:eastAsia="Times New Roman"/>
                <w:b/>
                <w:bCs/>
                <w:sz w:val="22"/>
                <w:szCs w:val="22"/>
                <w:lang w:eastAsia="sk-SK"/>
              </w:rPr>
              <w:t>5</w:t>
            </w:r>
          </w:p>
        </w:tc>
        <w:tc>
          <w:tcPr>
            <w:tcW w:w="1251" w:type="dxa"/>
            <w:tcBorders>
              <w:top w:val="single" w:sz="8" w:space="0" w:color="auto"/>
              <w:left w:val="single" w:sz="4" w:space="0" w:color="auto"/>
              <w:bottom w:val="single" w:sz="8" w:space="0" w:color="auto"/>
              <w:right w:val="double" w:sz="6" w:space="0" w:color="auto"/>
            </w:tcBorders>
            <w:shd w:val="clear" w:color="auto" w:fill="FFFF99"/>
            <w:noWrap/>
            <w:vAlign w:val="bottom"/>
            <w:hideMark/>
          </w:tcPr>
          <w:p w:rsidR="00DF38E3" w:rsidRDefault="008F6720" w:rsidP="00332443">
            <w:pPr>
              <w:jc w:val="right"/>
              <w:rPr>
                <w:rFonts w:eastAsia="Times New Roman"/>
                <w:b/>
                <w:bCs/>
                <w:sz w:val="22"/>
                <w:szCs w:val="22"/>
                <w:lang w:eastAsia="sk-SK"/>
              </w:rPr>
            </w:pPr>
            <w:r>
              <w:rPr>
                <w:rFonts w:eastAsia="Times New Roman"/>
                <w:b/>
                <w:bCs/>
                <w:sz w:val="22"/>
                <w:szCs w:val="22"/>
                <w:lang w:eastAsia="sk-SK"/>
              </w:rPr>
              <w:t>103</w:t>
            </w:r>
            <w:r w:rsidR="00332443">
              <w:rPr>
                <w:rFonts w:eastAsia="Times New Roman"/>
                <w:b/>
                <w:bCs/>
                <w:sz w:val="22"/>
                <w:szCs w:val="22"/>
                <w:lang w:eastAsia="sk-SK"/>
              </w:rPr>
              <w:t>60</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211,212</w:t>
            </w:r>
          </w:p>
        </w:tc>
        <w:tc>
          <w:tcPr>
            <w:tcW w:w="5222" w:type="dxa"/>
            <w:gridSpan w:val="7"/>
            <w:tcBorders>
              <w:top w:val="nil"/>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Príjmy z prenájmu pozemkov, budov, bytov</w:t>
            </w:r>
          </w:p>
        </w:tc>
        <w:tc>
          <w:tcPr>
            <w:tcW w:w="1261" w:type="dxa"/>
            <w:tcBorders>
              <w:top w:val="nil"/>
              <w:left w:val="single" w:sz="4" w:space="0" w:color="auto"/>
              <w:bottom w:val="single" w:sz="4" w:space="0" w:color="auto"/>
              <w:right w:val="nil"/>
            </w:tcBorders>
            <w:shd w:val="clear" w:color="auto" w:fill="FFFFFF"/>
            <w:noWrap/>
            <w:vAlign w:val="bottom"/>
          </w:tcPr>
          <w:p w:rsidR="00DF38E3" w:rsidRDefault="00DF38E3">
            <w:pPr>
              <w:jc w:val="right"/>
              <w:rPr>
                <w:rFonts w:eastAsia="Times New Roman"/>
                <w:sz w:val="22"/>
                <w:szCs w:val="22"/>
                <w:lang w:eastAsia="sk-SK"/>
              </w:rPr>
            </w:pPr>
          </w:p>
          <w:p w:rsidR="00DF38E3" w:rsidRDefault="00DF38E3">
            <w:pPr>
              <w:jc w:val="right"/>
              <w:rPr>
                <w:rFonts w:eastAsia="Times New Roman"/>
                <w:sz w:val="22"/>
                <w:szCs w:val="22"/>
                <w:lang w:eastAsia="sk-SK"/>
              </w:rPr>
            </w:pPr>
            <w:r>
              <w:rPr>
                <w:rFonts w:eastAsia="Times New Roman"/>
                <w:sz w:val="22"/>
                <w:szCs w:val="22"/>
                <w:lang w:eastAsia="sk-SK"/>
              </w:rPr>
              <w:t>6000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6000</w:t>
            </w:r>
          </w:p>
        </w:tc>
        <w:tc>
          <w:tcPr>
            <w:tcW w:w="1251" w:type="dxa"/>
            <w:tcBorders>
              <w:top w:val="single" w:sz="4" w:space="0" w:color="auto"/>
              <w:left w:val="single" w:sz="4" w:space="0" w:color="auto"/>
              <w:bottom w:val="single" w:sz="4" w:space="0" w:color="auto"/>
              <w:right w:val="double" w:sz="6" w:space="0" w:color="auto"/>
            </w:tcBorders>
            <w:shd w:val="clear" w:color="auto" w:fill="FFFFFF"/>
            <w:noWrap/>
            <w:vAlign w:val="bottom"/>
            <w:hideMark/>
          </w:tcPr>
          <w:p w:rsidR="00DF38E3" w:rsidRDefault="008F6720">
            <w:pPr>
              <w:jc w:val="right"/>
              <w:rPr>
                <w:rFonts w:eastAsia="Times New Roman"/>
                <w:sz w:val="22"/>
                <w:szCs w:val="22"/>
                <w:lang w:eastAsia="sk-SK"/>
              </w:rPr>
            </w:pPr>
            <w:r>
              <w:rPr>
                <w:rFonts w:eastAsia="Times New Roman"/>
                <w:sz w:val="22"/>
                <w:szCs w:val="22"/>
                <w:lang w:eastAsia="sk-SK"/>
              </w:rPr>
              <w:t>6145</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221</w:t>
            </w:r>
          </w:p>
        </w:tc>
        <w:tc>
          <w:tcPr>
            <w:tcW w:w="4682" w:type="dxa"/>
            <w:gridSpan w:val="4"/>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Správne poplatky</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360" w:type="dxa"/>
            <w:gridSpan w:val="2"/>
            <w:tcBorders>
              <w:top w:val="single" w:sz="4" w:space="0" w:color="auto"/>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DF38E3" w:rsidP="008F6720">
            <w:pPr>
              <w:jc w:val="right"/>
              <w:rPr>
                <w:rFonts w:eastAsia="Times New Roman"/>
                <w:sz w:val="22"/>
                <w:szCs w:val="22"/>
                <w:lang w:eastAsia="sk-SK"/>
              </w:rPr>
            </w:pPr>
            <w:r>
              <w:rPr>
                <w:rFonts w:eastAsia="Times New Roman"/>
                <w:sz w:val="22"/>
                <w:szCs w:val="22"/>
                <w:lang w:eastAsia="sk-SK"/>
              </w:rPr>
              <w:t xml:space="preserve"> </w:t>
            </w:r>
            <w:r w:rsidR="008F6720">
              <w:rPr>
                <w:rFonts w:eastAsia="Times New Roman"/>
                <w:sz w:val="22"/>
                <w:szCs w:val="22"/>
                <w:lang w:eastAsia="sk-SK"/>
              </w:rPr>
              <w:t>5</w:t>
            </w:r>
            <w:r>
              <w:rPr>
                <w:rFonts w:eastAsia="Times New Roman"/>
                <w:sz w:val="22"/>
                <w:szCs w:val="22"/>
                <w:lang w:eastAsia="sk-SK"/>
              </w:rPr>
              <w:t>00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DF38E3" w:rsidP="008F6720">
            <w:pPr>
              <w:jc w:val="right"/>
              <w:rPr>
                <w:rFonts w:eastAsia="Times New Roman"/>
                <w:sz w:val="22"/>
                <w:szCs w:val="22"/>
                <w:lang w:eastAsia="sk-SK"/>
              </w:rPr>
            </w:pPr>
            <w:r>
              <w:rPr>
                <w:rFonts w:eastAsia="Times New Roman"/>
                <w:sz w:val="22"/>
                <w:szCs w:val="22"/>
                <w:lang w:eastAsia="sk-SK"/>
              </w:rPr>
              <w:t xml:space="preserve">  </w:t>
            </w:r>
            <w:r w:rsidR="008F6720">
              <w:rPr>
                <w:rFonts w:eastAsia="Times New Roman"/>
                <w:sz w:val="22"/>
                <w:szCs w:val="22"/>
                <w:lang w:eastAsia="sk-SK"/>
              </w:rPr>
              <w:t>5</w:t>
            </w:r>
            <w:r>
              <w:rPr>
                <w:rFonts w:eastAsia="Times New Roman"/>
                <w:sz w:val="22"/>
                <w:szCs w:val="22"/>
                <w:lang w:eastAsia="sk-SK"/>
              </w:rPr>
              <w:t>00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8F6720">
            <w:pPr>
              <w:jc w:val="right"/>
              <w:rPr>
                <w:rFonts w:eastAsia="Times New Roman"/>
                <w:sz w:val="22"/>
                <w:szCs w:val="22"/>
                <w:lang w:eastAsia="sk-SK"/>
              </w:rPr>
            </w:pPr>
            <w:r>
              <w:rPr>
                <w:rFonts w:eastAsia="Times New Roman"/>
                <w:sz w:val="22"/>
                <w:szCs w:val="22"/>
                <w:lang w:eastAsia="sk-SK"/>
              </w:rPr>
              <w:t>386</w:t>
            </w:r>
          </w:p>
        </w:tc>
      </w:tr>
      <w:tr w:rsidR="00DF38E3" w:rsidTr="000B7247">
        <w:trPr>
          <w:trHeight w:val="255"/>
        </w:trPr>
        <w:tc>
          <w:tcPr>
            <w:tcW w:w="540" w:type="dxa"/>
            <w:tcBorders>
              <w:top w:val="single" w:sz="4"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222</w:t>
            </w:r>
          </w:p>
        </w:tc>
        <w:tc>
          <w:tcPr>
            <w:tcW w:w="4682" w:type="dxa"/>
            <w:gridSpan w:val="4"/>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Pokuty, penále</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0</w:t>
            </w:r>
          </w:p>
        </w:tc>
      </w:tr>
      <w:tr w:rsidR="00DF38E3" w:rsidTr="000B7247">
        <w:trPr>
          <w:trHeight w:val="255"/>
        </w:trPr>
        <w:tc>
          <w:tcPr>
            <w:tcW w:w="540" w:type="dxa"/>
            <w:tcBorders>
              <w:top w:val="single" w:sz="4"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223</w:t>
            </w:r>
          </w:p>
        </w:tc>
        <w:tc>
          <w:tcPr>
            <w:tcW w:w="5222" w:type="dxa"/>
            <w:gridSpan w:val="7"/>
            <w:tcBorders>
              <w:top w:val="single" w:sz="4" w:space="0" w:color="auto"/>
              <w:left w:val="single" w:sz="4" w:space="0" w:color="auto"/>
              <w:bottom w:val="single" w:sz="4" w:space="0" w:color="auto"/>
              <w:right w:val="single" w:sz="4" w:space="0" w:color="000000"/>
            </w:tcBorders>
            <w:shd w:val="clear" w:color="auto" w:fill="FFFFFF"/>
            <w:vAlign w:val="bottom"/>
            <w:hideMark/>
          </w:tcPr>
          <w:p w:rsidR="00DF38E3" w:rsidRDefault="00DF38E3">
            <w:pPr>
              <w:rPr>
                <w:rFonts w:eastAsia="Times New Roman"/>
                <w:sz w:val="22"/>
                <w:szCs w:val="22"/>
                <w:lang w:eastAsia="sk-SK"/>
              </w:rPr>
            </w:pPr>
            <w:r>
              <w:rPr>
                <w:rFonts w:eastAsia="Times New Roman"/>
                <w:sz w:val="22"/>
                <w:szCs w:val="22"/>
                <w:lang w:eastAsia="sk-SK"/>
              </w:rPr>
              <w:t>Administratívne poplatky a iné platby</w:t>
            </w:r>
          </w:p>
        </w:tc>
        <w:tc>
          <w:tcPr>
            <w:tcW w:w="1261" w:type="dxa"/>
            <w:tcBorders>
              <w:top w:val="nil"/>
              <w:left w:val="nil"/>
              <w:bottom w:val="single" w:sz="4" w:space="0" w:color="auto"/>
              <w:right w:val="nil"/>
            </w:tcBorders>
            <w:shd w:val="clear" w:color="auto" w:fill="FFFFFF"/>
            <w:noWrap/>
            <w:vAlign w:val="bottom"/>
            <w:hideMark/>
          </w:tcPr>
          <w:p w:rsidR="00DF38E3" w:rsidRDefault="00577AA2" w:rsidP="008F6720">
            <w:pPr>
              <w:jc w:val="right"/>
              <w:rPr>
                <w:rFonts w:eastAsia="Times New Roman"/>
                <w:sz w:val="22"/>
                <w:szCs w:val="22"/>
                <w:lang w:eastAsia="sk-SK"/>
              </w:rPr>
            </w:pPr>
            <w:r>
              <w:rPr>
                <w:rFonts w:eastAsia="Times New Roman"/>
                <w:sz w:val="22"/>
                <w:szCs w:val="22"/>
                <w:lang w:eastAsia="sk-SK"/>
              </w:rPr>
              <w:t>30</w:t>
            </w:r>
            <w:r w:rsidR="00DF38E3">
              <w:rPr>
                <w:rFonts w:eastAsia="Times New Roman"/>
                <w:sz w:val="22"/>
                <w:szCs w:val="22"/>
                <w:lang w:eastAsia="sk-SK"/>
              </w:rPr>
              <w:t>00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B8184C" w:rsidP="00B8184C">
            <w:pPr>
              <w:jc w:val="right"/>
              <w:rPr>
                <w:rFonts w:eastAsia="Times New Roman"/>
                <w:sz w:val="22"/>
                <w:szCs w:val="22"/>
                <w:lang w:eastAsia="sk-SK"/>
              </w:rPr>
            </w:pPr>
            <w:r>
              <w:rPr>
                <w:rFonts w:eastAsia="Times New Roman"/>
                <w:sz w:val="22"/>
                <w:szCs w:val="22"/>
                <w:lang w:eastAsia="sk-SK"/>
              </w:rPr>
              <w:t>300</w:t>
            </w:r>
            <w:r w:rsidR="00DF38E3">
              <w:rPr>
                <w:rFonts w:eastAsia="Times New Roman"/>
                <w:sz w:val="22"/>
                <w:szCs w:val="22"/>
                <w:lang w:eastAsia="sk-SK"/>
              </w:rPr>
              <w:t>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DF38E3" w:rsidP="00332443">
            <w:pPr>
              <w:jc w:val="right"/>
              <w:rPr>
                <w:rFonts w:eastAsia="Times New Roman"/>
                <w:sz w:val="22"/>
                <w:szCs w:val="22"/>
                <w:lang w:eastAsia="sk-SK"/>
              </w:rPr>
            </w:pPr>
            <w:r>
              <w:rPr>
                <w:rFonts w:eastAsia="Times New Roman"/>
                <w:sz w:val="22"/>
                <w:szCs w:val="22"/>
                <w:lang w:eastAsia="sk-SK"/>
              </w:rPr>
              <w:t>3</w:t>
            </w:r>
            <w:r w:rsidR="008F6720">
              <w:rPr>
                <w:rFonts w:eastAsia="Times New Roman"/>
                <w:sz w:val="22"/>
                <w:szCs w:val="22"/>
                <w:lang w:eastAsia="sk-SK"/>
              </w:rPr>
              <w:t>5</w:t>
            </w:r>
            <w:r w:rsidR="00332443">
              <w:rPr>
                <w:rFonts w:eastAsia="Times New Roman"/>
                <w:sz w:val="22"/>
                <w:szCs w:val="22"/>
                <w:lang w:eastAsia="sk-SK"/>
              </w:rPr>
              <w:t>63</w:t>
            </w:r>
          </w:p>
        </w:tc>
      </w:tr>
      <w:tr w:rsidR="00DF38E3" w:rsidTr="000B7247">
        <w:trPr>
          <w:trHeight w:val="255"/>
        </w:trPr>
        <w:tc>
          <w:tcPr>
            <w:tcW w:w="540" w:type="dxa"/>
            <w:tcBorders>
              <w:top w:val="single" w:sz="4"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229</w:t>
            </w:r>
          </w:p>
        </w:tc>
        <w:tc>
          <w:tcPr>
            <w:tcW w:w="4862" w:type="dxa"/>
            <w:gridSpan w:val="5"/>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Ďalšie administratívne poplatky a iné platby</w:t>
            </w:r>
          </w:p>
        </w:tc>
        <w:tc>
          <w:tcPr>
            <w:tcW w:w="180" w:type="dxa"/>
            <w:tcBorders>
              <w:top w:val="single" w:sz="4" w:space="0" w:color="auto"/>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single" w:sz="4" w:space="0" w:color="auto"/>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 xml:space="preserve"> 0</w:t>
            </w:r>
          </w:p>
        </w:tc>
        <w:tc>
          <w:tcPr>
            <w:tcW w:w="125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 xml:space="preserve"> 0</w:t>
            </w:r>
          </w:p>
        </w:tc>
        <w:tc>
          <w:tcPr>
            <w:tcW w:w="1251" w:type="dxa"/>
            <w:tcBorders>
              <w:top w:val="single" w:sz="4" w:space="0" w:color="auto"/>
              <w:left w:val="single" w:sz="4" w:space="0" w:color="auto"/>
              <w:bottom w:val="single" w:sz="4" w:space="0" w:color="auto"/>
              <w:right w:val="double" w:sz="6"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0</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240</w:t>
            </w:r>
          </w:p>
        </w:tc>
        <w:tc>
          <w:tcPr>
            <w:tcW w:w="2216" w:type="dxa"/>
            <w:gridSpan w:val="2"/>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Úroky</w:t>
            </w:r>
          </w:p>
        </w:tc>
        <w:tc>
          <w:tcPr>
            <w:tcW w:w="2466" w:type="dxa"/>
            <w:gridSpan w:val="2"/>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5</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5</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8F6720">
            <w:pPr>
              <w:jc w:val="right"/>
              <w:rPr>
                <w:rFonts w:eastAsia="Times New Roman"/>
                <w:sz w:val="22"/>
                <w:szCs w:val="22"/>
                <w:lang w:eastAsia="sk-SK"/>
              </w:rPr>
            </w:pPr>
            <w:r>
              <w:rPr>
                <w:rFonts w:eastAsia="Times New Roman"/>
                <w:sz w:val="22"/>
                <w:szCs w:val="22"/>
                <w:lang w:eastAsia="sk-SK"/>
              </w:rPr>
              <w:t xml:space="preserve">  3</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290</w:t>
            </w:r>
          </w:p>
        </w:tc>
        <w:tc>
          <w:tcPr>
            <w:tcW w:w="5222" w:type="dxa"/>
            <w:gridSpan w:val="7"/>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Iné nedaňové príjmy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8F6720" w:rsidP="008F6720">
            <w:pPr>
              <w:jc w:val="right"/>
              <w:rPr>
                <w:rFonts w:eastAsia="Times New Roman"/>
                <w:sz w:val="22"/>
                <w:szCs w:val="22"/>
                <w:lang w:eastAsia="sk-SK"/>
              </w:rPr>
            </w:pPr>
            <w:r>
              <w:rPr>
                <w:rFonts w:eastAsia="Times New Roman"/>
                <w:sz w:val="22"/>
                <w:szCs w:val="22"/>
                <w:lang w:eastAsia="sk-SK"/>
              </w:rPr>
              <w:t>20</w:t>
            </w:r>
            <w:r w:rsidR="00DF38E3">
              <w:rPr>
                <w:rFonts w:eastAsia="Times New Roman"/>
                <w:sz w:val="22"/>
                <w:szCs w:val="22"/>
                <w:lang w:eastAsia="sk-SK"/>
              </w:rPr>
              <w:t>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8F6720">
            <w:pPr>
              <w:jc w:val="right"/>
              <w:rPr>
                <w:rFonts w:eastAsia="Times New Roman"/>
                <w:sz w:val="22"/>
                <w:szCs w:val="22"/>
                <w:lang w:eastAsia="sk-SK"/>
              </w:rPr>
            </w:pPr>
            <w:r>
              <w:rPr>
                <w:rFonts w:eastAsia="Times New Roman"/>
                <w:sz w:val="22"/>
                <w:szCs w:val="22"/>
                <w:lang w:eastAsia="sk-SK"/>
              </w:rPr>
              <w:t>20</w:t>
            </w:r>
            <w:r w:rsidR="00DF38E3">
              <w:rPr>
                <w:rFonts w:eastAsia="Times New Roman"/>
                <w:sz w:val="22"/>
                <w:szCs w:val="22"/>
                <w:lang w:eastAsia="sk-SK"/>
              </w:rPr>
              <w:t>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8F6720">
            <w:pPr>
              <w:jc w:val="right"/>
              <w:rPr>
                <w:rFonts w:eastAsia="Times New Roman"/>
                <w:sz w:val="22"/>
                <w:szCs w:val="22"/>
                <w:lang w:eastAsia="sk-SK"/>
              </w:rPr>
            </w:pPr>
            <w:r>
              <w:rPr>
                <w:rFonts w:eastAsia="Times New Roman"/>
                <w:sz w:val="22"/>
                <w:szCs w:val="22"/>
                <w:lang w:eastAsia="sk-SK"/>
              </w:rPr>
              <w:t>263</w:t>
            </w:r>
          </w:p>
        </w:tc>
      </w:tr>
      <w:tr w:rsidR="00DF38E3" w:rsidTr="000B7247">
        <w:trPr>
          <w:trHeight w:val="270"/>
        </w:trPr>
        <w:tc>
          <w:tcPr>
            <w:tcW w:w="540" w:type="dxa"/>
            <w:tcBorders>
              <w:top w:val="single" w:sz="4" w:space="0" w:color="auto"/>
              <w:left w:val="double" w:sz="6" w:space="0" w:color="auto"/>
              <w:bottom w:val="single" w:sz="8" w:space="0" w:color="auto"/>
              <w:right w:val="single" w:sz="4" w:space="0" w:color="auto"/>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300</w:t>
            </w:r>
          </w:p>
        </w:tc>
        <w:tc>
          <w:tcPr>
            <w:tcW w:w="2216" w:type="dxa"/>
            <w:gridSpan w:val="2"/>
            <w:tcBorders>
              <w:top w:val="single" w:sz="4" w:space="0" w:color="auto"/>
              <w:left w:val="single" w:sz="4" w:space="0" w:color="auto"/>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Transfery</w:t>
            </w:r>
          </w:p>
        </w:tc>
        <w:tc>
          <w:tcPr>
            <w:tcW w:w="2466" w:type="dxa"/>
            <w:gridSpan w:val="2"/>
            <w:tcBorders>
              <w:top w:val="single" w:sz="4" w:space="0" w:color="auto"/>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single" w:sz="4" w:space="0" w:color="auto"/>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single" w:sz="4" w:space="0" w:color="auto"/>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single" w:sz="4" w:space="0" w:color="auto"/>
              <w:left w:val="nil"/>
              <w:bottom w:val="single" w:sz="8" w:space="0" w:color="auto"/>
              <w:right w:val="nil"/>
            </w:tcBorders>
            <w:shd w:val="clear" w:color="auto" w:fill="FFFF99"/>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261" w:type="dxa"/>
            <w:tcBorders>
              <w:top w:val="single" w:sz="4" w:space="0" w:color="auto"/>
              <w:left w:val="single" w:sz="4" w:space="0" w:color="auto"/>
              <w:bottom w:val="single" w:sz="8" w:space="0" w:color="auto"/>
              <w:right w:val="nil"/>
            </w:tcBorders>
            <w:shd w:val="clear" w:color="auto" w:fill="FFFF99"/>
            <w:noWrap/>
            <w:vAlign w:val="bottom"/>
            <w:hideMark/>
          </w:tcPr>
          <w:p w:rsidR="00DF38E3" w:rsidRDefault="00017996">
            <w:pPr>
              <w:jc w:val="right"/>
              <w:rPr>
                <w:rFonts w:eastAsia="Times New Roman"/>
                <w:b/>
                <w:bCs/>
                <w:sz w:val="22"/>
                <w:szCs w:val="22"/>
                <w:lang w:eastAsia="sk-SK"/>
              </w:rPr>
            </w:pPr>
            <w:r>
              <w:rPr>
                <w:rFonts w:eastAsia="Times New Roman"/>
                <w:b/>
                <w:bCs/>
                <w:sz w:val="22"/>
                <w:szCs w:val="22"/>
                <w:lang w:eastAsia="sk-SK"/>
              </w:rPr>
              <w:t>69180</w:t>
            </w:r>
          </w:p>
        </w:tc>
        <w:tc>
          <w:tcPr>
            <w:tcW w:w="1251" w:type="dxa"/>
            <w:tcBorders>
              <w:top w:val="single" w:sz="4" w:space="0" w:color="auto"/>
              <w:left w:val="single" w:sz="4" w:space="0" w:color="auto"/>
              <w:bottom w:val="single" w:sz="8" w:space="0" w:color="auto"/>
              <w:right w:val="nil"/>
            </w:tcBorders>
            <w:shd w:val="clear" w:color="auto" w:fill="FFFF99"/>
            <w:noWrap/>
            <w:vAlign w:val="bottom"/>
            <w:hideMark/>
          </w:tcPr>
          <w:p w:rsidR="00DF38E3" w:rsidRDefault="00B16639" w:rsidP="00B16639">
            <w:pPr>
              <w:jc w:val="right"/>
              <w:rPr>
                <w:rFonts w:eastAsia="Times New Roman"/>
                <w:b/>
                <w:bCs/>
                <w:sz w:val="22"/>
                <w:szCs w:val="22"/>
                <w:lang w:eastAsia="sk-SK"/>
              </w:rPr>
            </w:pPr>
            <w:r>
              <w:rPr>
                <w:rFonts w:eastAsia="Times New Roman"/>
                <w:b/>
                <w:bCs/>
                <w:sz w:val="22"/>
                <w:szCs w:val="22"/>
                <w:lang w:eastAsia="sk-SK"/>
              </w:rPr>
              <w:t>71156</w:t>
            </w:r>
          </w:p>
        </w:tc>
        <w:tc>
          <w:tcPr>
            <w:tcW w:w="1251" w:type="dxa"/>
            <w:tcBorders>
              <w:top w:val="single" w:sz="4" w:space="0" w:color="auto"/>
              <w:left w:val="single" w:sz="4" w:space="0" w:color="auto"/>
              <w:bottom w:val="single" w:sz="8" w:space="0" w:color="auto"/>
              <w:right w:val="double" w:sz="6" w:space="0" w:color="auto"/>
            </w:tcBorders>
            <w:shd w:val="clear" w:color="auto" w:fill="FFFF99"/>
            <w:noWrap/>
            <w:vAlign w:val="bottom"/>
            <w:hideMark/>
          </w:tcPr>
          <w:p w:rsidR="00DF38E3" w:rsidRDefault="00332443">
            <w:pPr>
              <w:jc w:val="right"/>
              <w:rPr>
                <w:rFonts w:eastAsia="Times New Roman"/>
                <w:b/>
                <w:bCs/>
                <w:sz w:val="22"/>
                <w:szCs w:val="22"/>
                <w:lang w:eastAsia="sk-SK"/>
              </w:rPr>
            </w:pPr>
            <w:r>
              <w:rPr>
                <w:rFonts w:eastAsia="Times New Roman"/>
                <w:b/>
                <w:bCs/>
                <w:sz w:val="22"/>
                <w:szCs w:val="22"/>
                <w:lang w:eastAsia="sk-SK"/>
              </w:rPr>
              <w:t>52950</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312</w:t>
            </w:r>
          </w:p>
        </w:tc>
        <w:tc>
          <w:tcPr>
            <w:tcW w:w="4682" w:type="dxa"/>
            <w:gridSpan w:val="4"/>
            <w:tcBorders>
              <w:top w:val="single" w:sz="8"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Štátna dotácia - ZŠ</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017996" w:rsidP="00351E8F">
            <w:pPr>
              <w:jc w:val="right"/>
              <w:rPr>
                <w:sz w:val="22"/>
                <w:szCs w:val="22"/>
              </w:rPr>
            </w:pPr>
            <w:r>
              <w:rPr>
                <w:sz w:val="22"/>
                <w:szCs w:val="22"/>
              </w:rPr>
              <w:t>37909</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DF38E3" w:rsidP="00B16639">
            <w:pPr>
              <w:jc w:val="right"/>
              <w:rPr>
                <w:sz w:val="22"/>
                <w:szCs w:val="22"/>
              </w:rPr>
            </w:pPr>
            <w:r>
              <w:rPr>
                <w:sz w:val="22"/>
                <w:szCs w:val="22"/>
              </w:rPr>
              <w:t>3</w:t>
            </w:r>
            <w:r w:rsidR="00B16639">
              <w:rPr>
                <w:sz w:val="22"/>
                <w:szCs w:val="22"/>
              </w:rPr>
              <w:t>8958</w:t>
            </w:r>
          </w:p>
        </w:tc>
        <w:tc>
          <w:tcPr>
            <w:tcW w:w="1251" w:type="dxa"/>
            <w:tcBorders>
              <w:top w:val="nil"/>
              <w:left w:val="single" w:sz="4" w:space="0" w:color="auto"/>
              <w:bottom w:val="nil"/>
              <w:right w:val="double" w:sz="6" w:space="0" w:color="auto"/>
            </w:tcBorders>
            <w:shd w:val="clear" w:color="auto" w:fill="FFFFFF"/>
            <w:noWrap/>
            <w:vAlign w:val="bottom"/>
            <w:hideMark/>
          </w:tcPr>
          <w:p w:rsidR="00DF38E3" w:rsidRDefault="00332443" w:rsidP="00332443">
            <w:pPr>
              <w:jc w:val="right"/>
              <w:rPr>
                <w:sz w:val="22"/>
                <w:szCs w:val="22"/>
              </w:rPr>
            </w:pPr>
            <w:r>
              <w:rPr>
                <w:sz w:val="22"/>
                <w:szCs w:val="22"/>
              </w:rPr>
              <w:t>39217</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          </w:t>
            </w:r>
          </w:p>
        </w:tc>
        <w:tc>
          <w:tcPr>
            <w:tcW w:w="4682" w:type="dxa"/>
            <w:gridSpan w:val="4"/>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Vzdelávacie poukazy</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8F6720" w:rsidP="0020015B">
            <w:pPr>
              <w:jc w:val="right"/>
              <w:rPr>
                <w:sz w:val="22"/>
                <w:szCs w:val="22"/>
              </w:rPr>
            </w:pPr>
            <w:r>
              <w:rPr>
                <w:sz w:val="22"/>
                <w:szCs w:val="22"/>
              </w:rPr>
              <w:t>5</w:t>
            </w:r>
            <w:r w:rsidR="0020015B">
              <w:rPr>
                <w:sz w:val="22"/>
                <w:szCs w:val="22"/>
              </w:rPr>
              <w:t>57</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20015B">
            <w:pPr>
              <w:jc w:val="right"/>
              <w:rPr>
                <w:sz w:val="22"/>
                <w:szCs w:val="22"/>
              </w:rPr>
            </w:pPr>
            <w:r>
              <w:rPr>
                <w:sz w:val="22"/>
                <w:szCs w:val="22"/>
              </w:rPr>
              <w:t>557</w:t>
            </w:r>
          </w:p>
        </w:tc>
        <w:tc>
          <w:tcPr>
            <w:tcW w:w="1251" w:type="dxa"/>
            <w:tcBorders>
              <w:top w:val="single" w:sz="4" w:space="0" w:color="auto"/>
              <w:left w:val="single" w:sz="4" w:space="0" w:color="auto"/>
              <w:bottom w:val="single" w:sz="4" w:space="0" w:color="auto"/>
              <w:right w:val="double" w:sz="6" w:space="0" w:color="auto"/>
            </w:tcBorders>
            <w:shd w:val="clear" w:color="auto" w:fill="FFFFFF"/>
            <w:noWrap/>
            <w:vAlign w:val="bottom"/>
            <w:hideMark/>
          </w:tcPr>
          <w:p w:rsidR="00DF38E3" w:rsidRDefault="0020015B" w:rsidP="0020015B">
            <w:pPr>
              <w:jc w:val="right"/>
              <w:rPr>
                <w:sz w:val="22"/>
                <w:szCs w:val="22"/>
              </w:rPr>
            </w:pPr>
            <w:r>
              <w:rPr>
                <w:sz w:val="22"/>
                <w:szCs w:val="22"/>
              </w:rPr>
              <w:t>342</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tcPr>
          <w:p w:rsidR="00DF38E3" w:rsidRDefault="00DF38E3">
            <w:pPr>
              <w:rPr>
                <w:rFonts w:eastAsia="Times New Roman"/>
                <w:sz w:val="22"/>
                <w:szCs w:val="22"/>
                <w:lang w:eastAsia="sk-SK"/>
              </w:rPr>
            </w:pPr>
          </w:p>
        </w:tc>
        <w:tc>
          <w:tcPr>
            <w:tcW w:w="4682" w:type="dxa"/>
            <w:gridSpan w:val="4"/>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Na deti zo soc. znevýhodneného prostredia</w:t>
            </w: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017996">
            <w:pPr>
              <w:jc w:val="right"/>
              <w:rPr>
                <w:rFonts w:eastAsia="Times New Roman"/>
                <w:sz w:val="22"/>
                <w:szCs w:val="22"/>
                <w:lang w:eastAsia="sk-SK"/>
              </w:rPr>
            </w:pPr>
            <w:r>
              <w:rPr>
                <w:rFonts w:eastAsia="Times New Roman"/>
                <w:sz w:val="22"/>
                <w:szCs w:val="22"/>
                <w:lang w:eastAsia="sk-SK"/>
              </w:rPr>
              <w:t>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017996">
            <w:pPr>
              <w:jc w:val="right"/>
              <w:rPr>
                <w:sz w:val="22"/>
                <w:szCs w:val="22"/>
              </w:rPr>
            </w:pPr>
            <w:r>
              <w:rPr>
                <w:sz w:val="22"/>
                <w:szCs w:val="22"/>
              </w:rPr>
              <w:t>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351E8F">
            <w:pPr>
              <w:jc w:val="right"/>
              <w:rPr>
                <w:sz w:val="22"/>
                <w:szCs w:val="22"/>
              </w:rPr>
            </w:pPr>
            <w:r>
              <w:rPr>
                <w:sz w:val="22"/>
                <w:szCs w:val="22"/>
              </w:rPr>
              <w:t>272</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4682" w:type="dxa"/>
            <w:gridSpan w:val="4"/>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Štátna dotácia - MŠ</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20015B" w:rsidP="00017996">
            <w:pPr>
              <w:jc w:val="right"/>
              <w:rPr>
                <w:sz w:val="22"/>
                <w:szCs w:val="22"/>
              </w:rPr>
            </w:pPr>
            <w:r>
              <w:rPr>
                <w:sz w:val="22"/>
                <w:szCs w:val="22"/>
              </w:rPr>
              <w:t>4</w:t>
            </w:r>
            <w:r w:rsidR="00017996">
              <w:rPr>
                <w:sz w:val="22"/>
                <w:szCs w:val="22"/>
              </w:rPr>
              <w:t>88</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017996">
            <w:pPr>
              <w:jc w:val="right"/>
              <w:rPr>
                <w:sz w:val="22"/>
                <w:szCs w:val="22"/>
              </w:rPr>
            </w:pPr>
            <w:r>
              <w:rPr>
                <w:sz w:val="22"/>
                <w:szCs w:val="22"/>
              </w:rPr>
              <w:t>500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017996">
            <w:pPr>
              <w:jc w:val="right"/>
              <w:rPr>
                <w:sz w:val="22"/>
                <w:szCs w:val="22"/>
              </w:rPr>
            </w:pPr>
            <w:r>
              <w:rPr>
                <w:sz w:val="22"/>
                <w:szCs w:val="22"/>
              </w:rPr>
              <w:t>500</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tcPr>
          <w:p w:rsidR="00DF38E3" w:rsidRDefault="00DF38E3">
            <w:pPr>
              <w:rPr>
                <w:rFonts w:eastAsia="Times New Roman"/>
                <w:sz w:val="22"/>
                <w:szCs w:val="22"/>
                <w:lang w:eastAsia="sk-SK"/>
              </w:rPr>
            </w:pPr>
          </w:p>
        </w:tc>
        <w:tc>
          <w:tcPr>
            <w:tcW w:w="4862" w:type="dxa"/>
            <w:gridSpan w:val="5"/>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Dopravné žiakov</w:t>
            </w: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20015B">
            <w:pPr>
              <w:jc w:val="right"/>
              <w:rPr>
                <w:sz w:val="22"/>
                <w:szCs w:val="22"/>
              </w:rPr>
            </w:pPr>
            <w:r>
              <w:rPr>
                <w:sz w:val="22"/>
                <w:szCs w:val="22"/>
              </w:rPr>
              <w:t>282</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20015B" w:rsidP="0020015B">
            <w:pPr>
              <w:jc w:val="right"/>
              <w:rPr>
                <w:sz w:val="22"/>
                <w:szCs w:val="22"/>
              </w:rPr>
            </w:pPr>
            <w:r>
              <w:rPr>
                <w:sz w:val="22"/>
                <w:szCs w:val="22"/>
              </w:rPr>
              <w:t>282</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20015B">
            <w:pPr>
              <w:jc w:val="right"/>
              <w:rPr>
                <w:sz w:val="22"/>
                <w:szCs w:val="22"/>
              </w:rPr>
            </w:pPr>
            <w:r>
              <w:rPr>
                <w:sz w:val="22"/>
                <w:szCs w:val="22"/>
              </w:rPr>
              <w:t>115</w:t>
            </w:r>
          </w:p>
        </w:tc>
      </w:tr>
      <w:tr w:rsidR="00DF38E3" w:rsidTr="000B7247">
        <w:trPr>
          <w:trHeight w:val="255"/>
        </w:trPr>
        <w:tc>
          <w:tcPr>
            <w:tcW w:w="540" w:type="dxa"/>
            <w:tcBorders>
              <w:top w:val="single" w:sz="4"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312</w:t>
            </w:r>
          </w:p>
        </w:tc>
        <w:tc>
          <w:tcPr>
            <w:tcW w:w="5222" w:type="dxa"/>
            <w:gridSpan w:val="7"/>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ÚPSVaR. - deti v hmotnej núdzi - príspevok na stravu</w:t>
            </w:r>
          </w:p>
        </w:tc>
        <w:tc>
          <w:tcPr>
            <w:tcW w:w="126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B8184C">
            <w:pPr>
              <w:jc w:val="right"/>
              <w:rPr>
                <w:sz w:val="22"/>
                <w:szCs w:val="22"/>
              </w:rPr>
            </w:pPr>
            <w:r>
              <w:rPr>
                <w:sz w:val="22"/>
                <w:szCs w:val="22"/>
              </w:rPr>
              <w:t>500</w:t>
            </w:r>
          </w:p>
        </w:tc>
        <w:tc>
          <w:tcPr>
            <w:tcW w:w="125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B8184C">
            <w:pPr>
              <w:jc w:val="right"/>
              <w:rPr>
                <w:sz w:val="22"/>
                <w:szCs w:val="22"/>
              </w:rPr>
            </w:pPr>
            <w:r>
              <w:rPr>
                <w:sz w:val="22"/>
                <w:szCs w:val="22"/>
              </w:rPr>
              <w:t>500</w:t>
            </w:r>
          </w:p>
        </w:tc>
        <w:tc>
          <w:tcPr>
            <w:tcW w:w="1251" w:type="dxa"/>
            <w:tcBorders>
              <w:top w:val="single" w:sz="4" w:space="0" w:color="auto"/>
              <w:left w:val="single" w:sz="4" w:space="0" w:color="auto"/>
              <w:bottom w:val="single" w:sz="4" w:space="0" w:color="auto"/>
              <w:right w:val="double" w:sz="6" w:space="0" w:color="auto"/>
            </w:tcBorders>
            <w:shd w:val="clear" w:color="auto" w:fill="FFFFFF"/>
            <w:noWrap/>
            <w:vAlign w:val="bottom"/>
            <w:hideMark/>
          </w:tcPr>
          <w:p w:rsidR="00DF38E3" w:rsidRDefault="00351E8F" w:rsidP="00351E8F">
            <w:pPr>
              <w:jc w:val="right"/>
              <w:rPr>
                <w:sz w:val="22"/>
                <w:szCs w:val="22"/>
              </w:rPr>
            </w:pPr>
            <w:r>
              <w:rPr>
                <w:sz w:val="22"/>
                <w:szCs w:val="22"/>
              </w:rPr>
              <w:t>6</w:t>
            </w:r>
            <w:r w:rsidR="00DF38E3">
              <w:rPr>
                <w:sz w:val="22"/>
                <w:szCs w:val="22"/>
              </w:rPr>
              <w:t>7</w:t>
            </w:r>
            <w:r>
              <w:rPr>
                <w:sz w:val="22"/>
                <w:szCs w:val="22"/>
              </w:rPr>
              <w:t>5</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5222" w:type="dxa"/>
            <w:gridSpan w:val="7"/>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                    - deti v hmotnej núdzi - školské potreby</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B8184C">
            <w:pPr>
              <w:jc w:val="right"/>
              <w:rPr>
                <w:sz w:val="22"/>
                <w:szCs w:val="22"/>
              </w:rPr>
            </w:pPr>
            <w:r>
              <w:rPr>
                <w:sz w:val="22"/>
                <w:szCs w:val="22"/>
              </w:rPr>
              <w:t>50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B8184C">
            <w:pPr>
              <w:jc w:val="right"/>
              <w:rPr>
                <w:sz w:val="22"/>
                <w:szCs w:val="22"/>
              </w:rPr>
            </w:pPr>
            <w:r>
              <w:rPr>
                <w:sz w:val="22"/>
                <w:szCs w:val="22"/>
              </w:rPr>
              <w:t>50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351E8F">
            <w:pPr>
              <w:jc w:val="right"/>
              <w:rPr>
                <w:sz w:val="22"/>
                <w:szCs w:val="22"/>
              </w:rPr>
            </w:pPr>
            <w:r>
              <w:rPr>
                <w:sz w:val="22"/>
                <w:szCs w:val="22"/>
              </w:rPr>
              <w:t>115</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312</w:t>
            </w:r>
          </w:p>
        </w:tc>
        <w:tc>
          <w:tcPr>
            <w:tcW w:w="4862" w:type="dxa"/>
            <w:gridSpan w:val="5"/>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Obvodný úrad – </w:t>
            </w:r>
            <w:proofErr w:type="spellStart"/>
            <w:r>
              <w:rPr>
                <w:rFonts w:eastAsia="Times New Roman"/>
                <w:sz w:val="22"/>
                <w:szCs w:val="22"/>
                <w:lang w:eastAsia="sk-SK"/>
              </w:rPr>
              <w:t>star</w:t>
            </w:r>
            <w:proofErr w:type="spellEnd"/>
            <w:r>
              <w:rPr>
                <w:rFonts w:eastAsia="Times New Roman"/>
                <w:sz w:val="22"/>
                <w:szCs w:val="22"/>
                <w:lang w:eastAsia="sk-SK"/>
              </w:rPr>
              <w:t>. o vojnové hroby</w:t>
            </w: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017996">
            <w:pPr>
              <w:jc w:val="right"/>
              <w:rPr>
                <w:sz w:val="22"/>
                <w:szCs w:val="22"/>
              </w:rPr>
            </w:pPr>
            <w:r>
              <w:rPr>
                <w:sz w:val="22"/>
                <w:szCs w:val="22"/>
              </w:rPr>
              <w:t>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017996" w:rsidP="00351E8F">
            <w:pPr>
              <w:jc w:val="right"/>
              <w:rPr>
                <w:sz w:val="22"/>
                <w:szCs w:val="22"/>
              </w:rPr>
            </w:pPr>
            <w:r>
              <w:rPr>
                <w:sz w:val="22"/>
                <w:szCs w:val="22"/>
              </w:rPr>
              <w:t>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351E8F">
            <w:pPr>
              <w:jc w:val="right"/>
              <w:rPr>
                <w:sz w:val="22"/>
                <w:szCs w:val="22"/>
              </w:rPr>
            </w:pPr>
            <w:r>
              <w:rPr>
                <w:sz w:val="22"/>
                <w:szCs w:val="22"/>
              </w:rPr>
              <w:t>20</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312</w:t>
            </w:r>
          </w:p>
        </w:tc>
        <w:tc>
          <w:tcPr>
            <w:tcW w:w="4862" w:type="dxa"/>
            <w:gridSpan w:val="5"/>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ÚPSVaR    - na aktivačnú činnosť</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351E8F" w:rsidP="000B7247">
            <w:pPr>
              <w:jc w:val="right"/>
              <w:rPr>
                <w:sz w:val="22"/>
                <w:szCs w:val="22"/>
              </w:rPr>
            </w:pPr>
            <w:r>
              <w:rPr>
                <w:sz w:val="22"/>
                <w:szCs w:val="22"/>
              </w:rPr>
              <w:t>1</w:t>
            </w:r>
            <w:r w:rsidR="000B7247">
              <w:rPr>
                <w:sz w:val="22"/>
                <w:szCs w:val="22"/>
              </w:rPr>
              <w:t>500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351E8F" w:rsidP="000B7247">
            <w:pPr>
              <w:jc w:val="right"/>
              <w:rPr>
                <w:sz w:val="22"/>
                <w:szCs w:val="22"/>
              </w:rPr>
            </w:pPr>
            <w:r>
              <w:rPr>
                <w:sz w:val="22"/>
                <w:szCs w:val="22"/>
              </w:rPr>
              <w:t>1</w:t>
            </w:r>
            <w:r w:rsidR="000B7247">
              <w:rPr>
                <w:sz w:val="22"/>
                <w:szCs w:val="22"/>
              </w:rPr>
              <w:t>500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351E8F">
            <w:pPr>
              <w:jc w:val="right"/>
              <w:rPr>
                <w:sz w:val="22"/>
                <w:szCs w:val="22"/>
              </w:rPr>
            </w:pPr>
            <w:r>
              <w:rPr>
                <w:sz w:val="22"/>
                <w:szCs w:val="22"/>
              </w:rPr>
              <w:t>1624</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312</w:t>
            </w:r>
          </w:p>
        </w:tc>
        <w:tc>
          <w:tcPr>
            <w:tcW w:w="5042" w:type="dxa"/>
            <w:gridSpan w:val="6"/>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Ministerstvo vnútra - evidencia obyvateľstva</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017996" w:rsidP="000B7247">
            <w:pPr>
              <w:jc w:val="right"/>
              <w:rPr>
                <w:sz w:val="22"/>
                <w:szCs w:val="22"/>
              </w:rPr>
            </w:pPr>
            <w:r>
              <w:rPr>
                <w:sz w:val="22"/>
                <w:szCs w:val="22"/>
              </w:rPr>
              <w:t>200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017996" w:rsidP="000B7247">
            <w:pPr>
              <w:jc w:val="right"/>
              <w:rPr>
                <w:sz w:val="22"/>
                <w:szCs w:val="22"/>
              </w:rPr>
            </w:pPr>
            <w:r>
              <w:rPr>
                <w:sz w:val="22"/>
                <w:szCs w:val="22"/>
              </w:rPr>
              <w:t>200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0B7247">
            <w:pPr>
              <w:jc w:val="right"/>
              <w:rPr>
                <w:sz w:val="22"/>
                <w:szCs w:val="22"/>
              </w:rPr>
            </w:pPr>
            <w:r>
              <w:rPr>
                <w:sz w:val="22"/>
                <w:szCs w:val="22"/>
              </w:rPr>
              <w:t>188</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312</w:t>
            </w:r>
          </w:p>
        </w:tc>
        <w:tc>
          <w:tcPr>
            <w:tcW w:w="4682" w:type="dxa"/>
            <w:gridSpan w:val="4"/>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MV – Voľby do VÚC</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80" w:type="dxa"/>
            <w:tcBorders>
              <w:top w:val="nil"/>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0B7247">
            <w:pPr>
              <w:jc w:val="right"/>
              <w:rPr>
                <w:sz w:val="22"/>
                <w:szCs w:val="22"/>
              </w:rPr>
            </w:pPr>
            <w:r>
              <w:rPr>
                <w:sz w:val="22"/>
                <w:szCs w:val="22"/>
              </w:rPr>
              <w:t>1880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0B7247">
            <w:pPr>
              <w:jc w:val="right"/>
              <w:rPr>
                <w:sz w:val="22"/>
                <w:szCs w:val="22"/>
              </w:rPr>
            </w:pPr>
            <w:r>
              <w:rPr>
                <w:sz w:val="22"/>
                <w:szCs w:val="22"/>
              </w:rPr>
              <w:t>2410</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0B7247" w:rsidP="000B7247">
            <w:pPr>
              <w:jc w:val="right"/>
              <w:rPr>
                <w:sz w:val="22"/>
                <w:szCs w:val="22"/>
              </w:rPr>
            </w:pPr>
            <w:r>
              <w:rPr>
                <w:sz w:val="22"/>
                <w:szCs w:val="22"/>
              </w:rPr>
              <w:t>2499</w:t>
            </w:r>
          </w:p>
        </w:tc>
      </w:tr>
      <w:tr w:rsidR="00DF38E3"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312</w:t>
            </w:r>
          </w:p>
        </w:tc>
        <w:tc>
          <w:tcPr>
            <w:tcW w:w="4502" w:type="dxa"/>
            <w:gridSpan w:val="3"/>
            <w:tcBorders>
              <w:top w:val="single" w:sz="4" w:space="0" w:color="auto"/>
              <w:left w:val="single" w:sz="4" w:space="0" w:color="auto"/>
              <w:bottom w:val="single" w:sz="4" w:space="0" w:color="auto"/>
              <w:right w:val="nil"/>
            </w:tcBorders>
            <w:shd w:val="clear" w:color="auto" w:fill="FFFFFF"/>
            <w:noWrap/>
            <w:vAlign w:val="bottom"/>
            <w:hideMark/>
          </w:tcPr>
          <w:p w:rsidR="00DF38E3" w:rsidRDefault="000B7247">
            <w:pPr>
              <w:rPr>
                <w:sz w:val="22"/>
                <w:szCs w:val="22"/>
              </w:rPr>
            </w:pPr>
            <w:r>
              <w:rPr>
                <w:sz w:val="22"/>
                <w:szCs w:val="22"/>
              </w:rPr>
              <w:t>OU- odbor CO</w:t>
            </w:r>
          </w:p>
        </w:tc>
        <w:tc>
          <w:tcPr>
            <w:tcW w:w="180" w:type="dxa"/>
            <w:tcBorders>
              <w:top w:val="nil"/>
              <w:left w:val="nil"/>
              <w:bottom w:val="single" w:sz="4" w:space="0" w:color="auto"/>
              <w:right w:val="nil"/>
            </w:tcBorders>
            <w:shd w:val="clear" w:color="auto" w:fill="FFFFFF"/>
            <w:noWrap/>
            <w:vAlign w:val="bottom"/>
          </w:tcPr>
          <w:p w:rsidR="00DF38E3" w:rsidRDefault="00DF38E3">
            <w:pPr>
              <w:rPr>
                <w:rFonts w:ascii="Arial" w:hAnsi="Arial" w:cs="Arial"/>
                <w:sz w:val="20"/>
                <w:szCs w:val="20"/>
              </w:rPr>
            </w:pP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261" w:type="dxa"/>
            <w:tcBorders>
              <w:top w:val="nil"/>
              <w:left w:val="single" w:sz="4" w:space="0" w:color="auto"/>
              <w:bottom w:val="single" w:sz="4" w:space="0" w:color="auto"/>
              <w:right w:val="nil"/>
            </w:tcBorders>
            <w:shd w:val="clear" w:color="auto" w:fill="FFFFFF"/>
            <w:noWrap/>
            <w:vAlign w:val="bottom"/>
            <w:hideMark/>
          </w:tcPr>
          <w:p w:rsidR="00DF38E3" w:rsidRDefault="00017996">
            <w:pPr>
              <w:jc w:val="right"/>
              <w:rPr>
                <w:sz w:val="22"/>
                <w:szCs w:val="22"/>
              </w:rPr>
            </w:pPr>
            <w:r>
              <w:rPr>
                <w:sz w:val="22"/>
                <w:szCs w:val="22"/>
              </w:rPr>
              <w:t>0</w:t>
            </w:r>
          </w:p>
        </w:tc>
        <w:tc>
          <w:tcPr>
            <w:tcW w:w="1251" w:type="dxa"/>
            <w:tcBorders>
              <w:top w:val="nil"/>
              <w:left w:val="single" w:sz="4" w:space="0" w:color="auto"/>
              <w:bottom w:val="single" w:sz="4" w:space="0" w:color="auto"/>
              <w:right w:val="nil"/>
            </w:tcBorders>
            <w:shd w:val="clear" w:color="auto" w:fill="FFFFFF"/>
            <w:noWrap/>
            <w:vAlign w:val="bottom"/>
            <w:hideMark/>
          </w:tcPr>
          <w:p w:rsidR="00DF38E3" w:rsidRDefault="000B7247">
            <w:pPr>
              <w:jc w:val="right"/>
              <w:rPr>
                <w:sz w:val="22"/>
                <w:szCs w:val="22"/>
              </w:rPr>
            </w:pPr>
            <w:r>
              <w:rPr>
                <w:sz w:val="22"/>
                <w:szCs w:val="22"/>
              </w:rPr>
              <w:t>35</w:t>
            </w:r>
          </w:p>
        </w:tc>
        <w:tc>
          <w:tcPr>
            <w:tcW w:w="1251" w:type="dxa"/>
            <w:tcBorders>
              <w:top w:val="nil"/>
              <w:left w:val="single" w:sz="4" w:space="0" w:color="auto"/>
              <w:bottom w:val="single" w:sz="4" w:space="0" w:color="auto"/>
              <w:right w:val="double" w:sz="6" w:space="0" w:color="auto"/>
            </w:tcBorders>
            <w:shd w:val="clear" w:color="auto" w:fill="FFFFFF"/>
            <w:noWrap/>
            <w:vAlign w:val="bottom"/>
            <w:hideMark/>
          </w:tcPr>
          <w:p w:rsidR="00DF38E3" w:rsidRDefault="000B7247">
            <w:pPr>
              <w:jc w:val="right"/>
              <w:rPr>
                <w:sz w:val="22"/>
                <w:szCs w:val="22"/>
              </w:rPr>
            </w:pPr>
            <w:r>
              <w:rPr>
                <w:sz w:val="22"/>
                <w:szCs w:val="22"/>
              </w:rPr>
              <w:t>55</w:t>
            </w:r>
          </w:p>
        </w:tc>
      </w:tr>
      <w:tr w:rsidR="00577AA2"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tcPr>
          <w:p w:rsidR="00577AA2" w:rsidRDefault="00577AA2">
            <w:pPr>
              <w:jc w:val="right"/>
              <w:rPr>
                <w:rFonts w:eastAsia="Times New Roman"/>
                <w:sz w:val="22"/>
                <w:szCs w:val="22"/>
                <w:lang w:eastAsia="sk-SK"/>
              </w:rPr>
            </w:pPr>
            <w:r>
              <w:rPr>
                <w:rFonts w:eastAsia="Times New Roman"/>
                <w:sz w:val="22"/>
                <w:szCs w:val="22"/>
                <w:lang w:eastAsia="sk-SK"/>
              </w:rPr>
              <w:t>312</w:t>
            </w:r>
          </w:p>
        </w:tc>
        <w:tc>
          <w:tcPr>
            <w:tcW w:w="4502" w:type="dxa"/>
            <w:gridSpan w:val="3"/>
            <w:tcBorders>
              <w:top w:val="single" w:sz="4" w:space="0" w:color="auto"/>
              <w:left w:val="single" w:sz="4" w:space="0" w:color="auto"/>
              <w:bottom w:val="single" w:sz="4" w:space="0" w:color="auto"/>
              <w:right w:val="nil"/>
            </w:tcBorders>
            <w:shd w:val="clear" w:color="auto" w:fill="FFFFFF"/>
            <w:noWrap/>
            <w:vAlign w:val="bottom"/>
          </w:tcPr>
          <w:p w:rsidR="00577AA2" w:rsidRDefault="00B8184C">
            <w:pPr>
              <w:rPr>
                <w:sz w:val="22"/>
                <w:szCs w:val="22"/>
              </w:rPr>
            </w:pPr>
            <w:r>
              <w:rPr>
                <w:sz w:val="22"/>
                <w:szCs w:val="22"/>
              </w:rPr>
              <w:t>PPA projekt</w:t>
            </w:r>
          </w:p>
        </w:tc>
        <w:tc>
          <w:tcPr>
            <w:tcW w:w="180" w:type="dxa"/>
            <w:tcBorders>
              <w:top w:val="nil"/>
              <w:left w:val="nil"/>
              <w:bottom w:val="single" w:sz="4" w:space="0" w:color="auto"/>
              <w:right w:val="nil"/>
            </w:tcBorders>
            <w:shd w:val="clear" w:color="auto" w:fill="FFFFFF"/>
            <w:noWrap/>
            <w:vAlign w:val="bottom"/>
          </w:tcPr>
          <w:p w:rsidR="00577AA2" w:rsidRDefault="00577AA2">
            <w:pPr>
              <w:rPr>
                <w:rFonts w:ascii="Arial" w:hAnsi="Arial" w:cs="Arial"/>
                <w:sz w:val="20"/>
                <w:szCs w:val="20"/>
              </w:rPr>
            </w:pPr>
          </w:p>
        </w:tc>
        <w:tc>
          <w:tcPr>
            <w:tcW w:w="180" w:type="dxa"/>
            <w:tcBorders>
              <w:top w:val="nil"/>
              <w:left w:val="nil"/>
              <w:bottom w:val="single" w:sz="4" w:space="0" w:color="auto"/>
              <w:right w:val="nil"/>
            </w:tcBorders>
            <w:shd w:val="clear" w:color="auto" w:fill="FFFFFF"/>
            <w:noWrap/>
            <w:vAlign w:val="bottom"/>
          </w:tcPr>
          <w:p w:rsidR="00577AA2" w:rsidRDefault="00577AA2">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577AA2" w:rsidRDefault="00577AA2">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577AA2" w:rsidRDefault="00577AA2">
            <w:pPr>
              <w:rPr>
                <w:rFonts w:eastAsia="Times New Roman"/>
                <w:sz w:val="22"/>
                <w:szCs w:val="22"/>
                <w:lang w:eastAsia="sk-SK"/>
              </w:rPr>
            </w:pPr>
          </w:p>
        </w:tc>
        <w:tc>
          <w:tcPr>
            <w:tcW w:w="1261" w:type="dxa"/>
            <w:tcBorders>
              <w:top w:val="nil"/>
              <w:left w:val="single" w:sz="4" w:space="0" w:color="auto"/>
              <w:bottom w:val="single" w:sz="4" w:space="0" w:color="auto"/>
              <w:right w:val="nil"/>
            </w:tcBorders>
            <w:shd w:val="clear" w:color="auto" w:fill="FFFFFF"/>
            <w:noWrap/>
            <w:vAlign w:val="bottom"/>
          </w:tcPr>
          <w:p w:rsidR="00577AA2" w:rsidRDefault="00577AA2">
            <w:pPr>
              <w:jc w:val="right"/>
              <w:rPr>
                <w:sz w:val="22"/>
                <w:szCs w:val="22"/>
              </w:rPr>
            </w:pPr>
            <w:r>
              <w:rPr>
                <w:sz w:val="22"/>
                <w:szCs w:val="22"/>
              </w:rPr>
              <w:t>8650</w:t>
            </w:r>
          </w:p>
        </w:tc>
        <w:tc>
          <w:tcPr>
            <w:tcW w:w="1251" w:type="dxa"/>
            <w:tcBorders>
              <w:top w:val="nil"/>
              <w:left w:val="single" w:sz="4" w:space="0" w:color="auto"/>
              <w:bottom w:val="single" w:sz="4" w:space="0" w:color="auto"/>
              <w:right w:val="nil"/>
            </w:tcBorders>
            <w:shd w:val="clear" w:color="auto" w:fill="FFFFFF"/>
            <w:noWrap/>
            <w:vAlign w:val="bottom"/>
          </w:tcPr>
          <w:p w:rsidR="00577AA2" w:rsidRDefault="00577AA2">
            <w:pPr>
              <w:jc w:val="right"/>
              <w:rPr>
                <w:sz w:val="22"/>
                <w:szCs w:val="22"/>
              </w:rPr>
            </w:pPr>
            <w:r>
              <w:rPr>
                <w:sz w:val="22"/>
                <w:szCs w:val="22"/>
              </w:rPr>
              <w:t>8650</w:t>
            </w:r>
          </w:p>
        </w:tc>
        <w:tc>
          <w:tcPr>
            <w:tcW w:w="1251" w:type="dxa"/>
            <w:tcBorders>
              <w:top w:val="nil"/>
              <w:left w:val="single" w:sz="4" w:space="0" w:color="auto"/>
              <w:bottom w:val="single" w:sz="4" w:space="0" w:color="auto"/>
              <w:right w:val="double" w:sz="6" w:space="0" w:color="auto"/>
            </w:tcBorders>
            <w:shd w:val="clear" w:color="auto" w:fill="FFFFFF"/>
            <w:noWrap/>
            <w:vAlign w:val="bottom"/>
          </w:tcPr>
          <w:p w:rsidR="00577AA2" w:rsidRDefault="00577AA2">
            <w:pPr>
              <w:jc w:val="right"/>
              <w:rPr>
                <w:sz w:val="22"/>
                <w:szCs w:val="22"/>
              </w:rPr>
            </w:pPr>
            <w:r>
              <w:rPr>
                <w:sz w:val="22"/>
                <w:szCs w:val="22"/>
              </w:rPr>
              <w:t>0</w:t>
            </w:r>
          </w:p>
        </w:tc>
      </w:tr>
      <w:tr w:rsidR="00B8184C" w:rsidTr="000B7247">
        <w:trPr>
          <w:trHeight w:val="255"/>
        </w:trPr>
        <w:tc>
          <w:tcPr>
            <w:tcW w:w="540" w:type="dxa"/>
            <w:tcBorders>
              <w:top w:val="nil"/>
              <w:left w:val="double" w:sz="6" w:space="0" w:color="auto"/>
              <w:bottom w:val="single" w:sz="4" w:space="0" w:color="auto"/>
              <w:right w:val="single" w:sz="4" w:space="0" w:color="auto"/>
            </w:tcBorders>
            <w:shd w:val="clear" w:color="auto" w:fill="FFFFFF"/>
            <w:noWrap/>
            <w:vAlign w:val="bottom"/>
          </w:tcPr>
          <w:p w:rsidR="00B8184C" w:rsidRDefault="00B8184C">
            <w:pPr>
              <w:jc w:val="right"/>
              <w:rPr>
                <w:rFonts w:eastAsia="Times New Roman"/>
                <w:sz w:val="22"/>
                <w:szCs w:val="22"/>
                <w:lang w:eastAsia="sk-SK"/>
              </w:rPr>
            </w:pPr>
            <w:r>
              <w:rPr>
                <w:rFonts w:eastAsia="Times New Roman"/>
                <w:sz w:val="22"/>
                <w:szCs w:val="22"/>
                <w:lang w:eastAsia="sk-SK"/>
              </w:rPr>
              <w:t>312</w:t>
            </w:r>
          </w:p>
        </w:tc>
        <w:tc>
          <w:tcPr>
            <w:tcW w:w="4502" w:type="dxa"/>
            <w:gridSpan w:val="3"/>
            <w:tcBorders>
              <w:top w:val="single" w:sz="4" w:space="0" w:color="auto"/>
              <w:left w:val="single" w:sz="4" w:space="0" w:color="auto"/>
              <w:bottom w:val="single" w:sz="4" w:space="0" w:color="auto"/>
              <w:right w:val="nil"/>
            </w:tcBorders>
            <w:shd w:val="clear" w:color="auto" w:fill="FFFFFF"/>
            <w:noWrap/>
            <w:vAlign w:val="bottom"/>
          </w:tcPr>
          <w:p w:rsidR="00B8184C" w:rsidRDefault="00B8184C">
            <w:pPr>
              <w:rPr>
                <w:sz w:val="22"/>
                <w:szCs w:val="22"/>
              </w:rPr>
            </w:pPr>
            <w:r>
              <w:rPr>
                <w:sz w:val="22"/>
                <w:szCs w:val="22"/>
              </w:rPr>
              <w:t>Refundácia DPH</w:t>
            </w:r>
          </w:p>
        </w:tc>
        <w:tc>
          <w:tcPr>
            <w:tcW w:w="180" w:type="dxa"/>
            <w:tcBorders>
              <w:top w:val="nil"/>
              <w:left w:val="nil"/>
              <w:bottom w:val="single" w:sz="4" w:space="0" w:color="auto"/>
              <w:right w:val="nil"/>
            </w:tcBorders>
            <w:shd w:val="clear" w:color="auto" w:fill="FFFFFF"/>
            <w:noWrap/>
            <w:vAlign w:val="bottom"/>
          </w:tcPr>
          <w:p w:rsidR="00B8184C" w:rsidRDefault="00B8184C">
            <w:pPr>
              <w:rPr>
                <w:rFonts w:ascii="Arial" w:hAnsi="Arial" w:cs="Arial"/>
                <w:sz w:val="20"/>
                <w:szCs w:val="20"/>
              </w:rPr>
            </w:pPr>
          </w:p>
        </w:tc>
        <w:tc>
          <w:tcPr>
            <w:tcW w:w="180" w:type="dxa"/>
            <w:tcBorders>
              <w:top w:val="nil"/>
              <w:left w:val="nil"/>
              <w:bottom w:val="single" w:sz="4" w:space="0" w:color="auto"/>
              <w:right w:val="nil"/>
            </w:tcBorders>
            <w:shd w:val="clear" w:color="auto" w:fill="FFFFFF"/>
            <w:noWrap/>
            <w:vAlign w:val="bottom"/>
          </w:tcPr>
          <w:p w:rsidR="00B8184C" w:rsidRDefault="00B8184C">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B8184C" w:rsidRDefault="00B8184C">
            <w:pPr>
              <w:rPr>
                <w:rFonts w:eastAsia="Times New Roman"/>
                <w:sz w:val="22"/>
                <w:szCs w:val="22"/>
                <w:lang w:eastAsia="sk-SK"/>
              </w:rPr>
            </w:pPr>
          </w:p>
        </w:tc>
        <w:tc>
          <w:tcPr>
            <w:tcW w:w="180" w:type="dxa"/>
            <w:tcBorders>
              <w:top w:val="nil"/>
              <w:left w:val="nil"/>
              <w:bottom w:val="single" w:sz="4" w:space="0" w:color="auto"/>
              <w:right w:val="nil"/>
            </w:tcBorders>
            <w:shd w:val="clear" w:color="auto" w:fill="FFFFFF"/>
            <w:noWrap/>
            <w:vAlign w:val="bottom"/>
          </w:tcPr>
          <w:p w:rsidR="00B8184C" w:rsidRDefault="00B8184C">
            <w:pPr>
              <w:rPr>
                <w:rFonts w:eastAsia="Times New Roman"/>
                <w:sz w:val="22"/>
                <w:szCs w:val="22"/>
                <w:lang w:eastAsia="sk-SK"/>
              </w:rPr>
            </w:pPr>
          </w:p>
        </w:tc>
        <w:tc>
          <w:tcPr>
            <w:tcW w:w="1261" w:type="dxa"/>
            <w:tcBorders>
              <w:top w:val="nil"/>
              <w:left w:val="single" w:sz="4" w:space="0" w:color="auto"/>
              <w:bottom w:val="single" w:sz="4" w:space="0" w:color="auto"/>
              <w:right w:val="nil"/>
            </w:tcBorders>
            <w:shd w:val="clear" w:color="auto" w:fill="FFFFFF"/>
            <w:noWrap/>
            <w:vAlign w:val="bottom"/>
          </w:tcPr>
          <w:p w:rsidR="00B8184C" w:rsidRDefault="00B8184C">
            <w:pPr>
              <w:jc w:val="right"/>
              <w:rPr>
                <w:sz w:val="22"/>
                <w:szCs w:val="22"/>
              </w:rPr>
            </w:pPr>
            <w:r>
              <w:rPr>
                <w:sz w:val="22"/>
                <w:szCs w:val="22"/>
              </w:rPr>
              <w:t>17164</w:t>
            </w:r>
          </w:p>
        </w:tc>
        <w:tc>
          <w:tcPr>
            <w:tcW w:w="1251" w:type="dxa"/>
            <w:tcBorders>
              <w:top w:val="nil"/>
              <w:left w:val="single" w:sz="4" w:space="0" w:color="auto"/>
              <w:bottom w:val="single" w:sz="4" w:space="0" w:color="auto"/>
              <w:right w:val="nil"/>
            </w:tcBorders>
            <w:shd w:val="clear" w:color="auto" w:fill="FFFFFF"/>
            <w:noWrap/>
            <w:vAlign w:val="bottom"/>
          </w:tcPr>
          <w:p w:rsidR="00B8184C" w:rsidRDefault="00B8184C">
            <w:pPr>
              <w:jc w:val="right"/>
              <w:rPr>
                <w:sz w:val="22"/>
                <w:szCs w:val="22"/>
              </w:rPr>
            </w:pPr>
            <w:r>
              <w:rPr>
                <w:sz w:val="22"/>
                <w:szCs w:val="22"/>
              </w:rPr>
              <w:t>17164</w:t>
            </w:r>
          </w:p>
        </w:tc>
        <w:tc>
          <w:tcPr>
            <w:tcW w:w="1251" w:type="dxa"/>
            <w:tcBorders>
              <w:top w:val="nil"/>
              <w:left w:val="single" w:sz="4" w:space="0" w:color="auto"/>
              <w:bottom w:val="single" w:sz="4" w:space="0" w:color="auto"/>
              <w:right w:val="double" w:sz="6" w:space="0" w:color="auto"/>
            </w:tcBorders>
            <w:shd w:val="clear" w:color="auto" w:fill="FFFFFF"/>
            <w:noWrap/>
            <w:vAlign w:val="bottom"/>
          </w:tcPr>
          <w:p w:rsidR="00B8184C" w:rsidRDefault="00332443">
            <w:pPr>
              <w:jc w:val="right"/>
              <w:rPr>
                <w:sz w:val="22"/>
                <w:szCs w:val="22"/>
              </w:rPr>
            </w:pPr>
            <w:r>
              <w:rPr>
                <w:sz w:val="22"/>
                <w:szCs w:val="22"/>
              </w:rPr>
              <w:t>6978</w:t>
            </w:r>
          </w:p>
        </w:tc>
      </w:tr>
      <w:tr w:rsidR="00DF38E3" w:rsidTr="000B7247">
        <w:trPr>
          <w:trHeight w:val="270"/>
        </w:trPr>
        <w:tc>
          <w:tcPr>
            <w:tcW w:w="540" w:type="dxa"/>
            <w:tcBorders>
              <w:top w:val="single" w:sz="4"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ind w:right="-75"/>
              <w:jc w:val="center"/>
              <w:rPr>
                <w:rFonts w:eastAsia="Times New Roman"/>
                <w:sz w:val="22"/>
                <w:szCs w:val="22"/>
                <w:lang w:eastAsia="sk-SK"/>
              </w:rPr>
            </w:pPr>
            <w:r>
              <w:rPr>
                <w:rFonts w:eastAsia="Times New Roman"/>
                <w:sz w:val="22"/>
                <w:szCs w:val="22"/>
                <w:lang w:eastAsia="sk-SK"/>
              </w:rPr>
              <w:t>311</w:t>
            </w:r>
          </w:p>
        </w:tc>
        <w:tc>
          <w:tcPr>
            <w:tcW w:w="4682" w:type="dxa"/>
            <w:gridSpan w:val="4"/>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sz w:val="22"/>
                <w:szCs w:val="22"/>
              </w:rPr>
            </w:pPr>
            <w:r>
              <w:rPr>
                <w:sz w:val="22"/>
                <w:szCs w:val="22"/>
              </w:rPr>
              <w:t>Tuzemské bežné granty/sponzorstvo, 80.výr. PO</w:t>
            </w:r>
          </w:p>
        </w:tc>
        <w:tc>
          <w:tcPr>
            <w:tcW w:w="180" w:type="dxa"/>
            <w:tcBorders>
              <w:top w:val="single" w:sz="4" w:space="0" w:color="auto"/>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80" w:type="dxa"/>
            <w:tcBorders>
              <w:top w:val="single" w:sz="4" w:space="0" w:color="auto"/>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80" w:type="dxa"/>
            <w:tcBorders>
              <w:top w:val="single" w:sz="4" w:space="0" w:color="auto"/>
              <w:left w:val="nil"/>
              <w:bottom w:val="single" w:sz="4" w:space="0" w:color="auto"/>
              <w:right w:val="nil"/>
            </w:tcBorders>
            <w:shd w:val="clear" w:color="auto" w:fill="FFFFFF"/>
            <w:noWrap/>
            <w:vAlign w:val="bottom"/>
          </w:tcPr>
          <w:p w:rsidR="00DF38E3" w:rsidRDefault="00DF38E3">
            <w:pPr>
              <w:rPr>
                <w:rFonts w:eastAsia="Times New Roman"/>
                <w:sz w:val="22"/>
                <w:szCs w:val="22"/>
                <w:lang w:eastAsia="sk-SK"/>
              </w:rPr>
            </w:pPr>
          </w:p>
        </w:tc>
        <w:tc>
          <w:tcPr>
            <w:tcW w:w="126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rsidP="000B7247">
            <w:pPr>
              <w:jc w:val="right"/>
              <w:rPr>
                <w:rFonts w:eastAsia="Times New Roman"/>
                <w:sz w:val="22"/>
                <w:szCs w:val="22"/>
                <w:lang w:eastAsia="sk-SK"/>
              </w:rPr>
            </w:pPr>
            <w:r>
              <w:rPr>
                <w:rFonts w:eastAsia="Times New Roman"/>
                <w:sz w:val="22"/>
                <w:szCs w:val="22"/>
                <w:lang w:eastAsia="sk-SK"/>
              </w:rPr>
              <w:t>0</w:t>
            </w:r>
          </w:p>
        </w:tc>
        <w:tc>
          <w:tcPr>
            <w:tcW w:w="125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rsidP="000B7247">
            <w:pPr>
              <w:jc w:val="right"/>
              <w:rPr>
                <w:rFonts w:eastAsia="Times New Roman"/>
                <w:sz w:val="22"/>
                <w:szCs w:val="22"/>
                <w:lang w:eastAsia="sk-SK"/>
              </w:rPr>
            </w:pPr>
            <w:r>
              <w:rPr>
                <w:rFonts w:eastAsia="Times New Roman"/>
                <w:sz w:val="22"/>
                <w:szCs w:val="22"/>
                <w:lang w:eastAsia="sk-SK"/>
              </w:rPr>
              <w:t>3</w:t>
            </w:r>
            <w:r w:rsidR="000B7247">
              <w:rPr>
                <w:rFonts w:eastAsia="Times New Roman"/>
                <w:sz w:val="22"/>
                <w:szCs w:val="22"/>
                <w:lang w:eastAsia="sk-SK"/>
              </w:rPr>
              <w:t>5</w:t>
            </w:r>
            <w:r>
              <w:rPr>
                <w:rFonts w:eastAsia="Times New Roman"/>
                <w:sz w:val="22"/>
                <w:szCs w:val="22"/>
                <w:lang w:eastAsia="sk-SK"/>
              </w:rPr>
              <w:t>0</w:t>
            </w:r>
          </w:p>
        </w:tc>
        <w:tc>
          <w:tcPr>
            <w:tcW w:w="1251" w:type="dxa"/>
            <w:tcBorders>
              <w:top w:val="single" w:sz="4" w:space="0" w:color="auto"/>
              <w:left w:val="single" w:sz="4" w:space="0" w:color="auto"/>
              <w:bottom w:val="single" w:sz="4" w:space="0" w:color="auto"/>
              <w:right w:val="double" w:sz="6" w:space="0" w:color="auto"/>
            </w:tcBorders>
            <w:shd w:val="clear" w:color="auto" w:fill="FFFFFF"/>
            <w:noWrap/>
            <w:vAlign w:val="bottom"/>
            <w:hideMark/>
          </w:tcPr>
          <w:p w:rsidR="00DF38E3" w:rsidRDefault="000B7247">
            <w:pPr>
              <w:jc w:val="right"/>
              <w:rPr>
                <w:sz w:val="22"/>
                <w:szCs w:val="22"/>
              </w:rPr>
            </w:pPr>
            <w:r>
              <w:rPr>
                <w:sz w:val="22"/>
                <w:szCs w:val="22"/>
              </w:rPr>
              <w:t>350</w:t>
            </w:r>
          </w:p>
        </w:tc>
      </w:tr>
      <w:tr w:rsidR="00DF38E3" w:rsidTr="000B7247">
        <w:trPr>
          <w:trHeight w:val="285"/>
        </w:trPr>
        <w:tc>
          <w:tcPr>
            <w:tcW w:w="540" w:type="dxa"/>
            <w:tcBorders>
              <w:top w:val="double" w:sz="6" w:space="0" w:color="auto"/>
              <w:left w:val="double" w:sz="6" w:space="0" w:color="auto"/>
              <w:bottom w:val="double" w:sz="6" w:space="0" w:color="auto"/>
              <w:right w:val="single" w:sz="4" w:space="0" w:color="auto"/>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lastRenderedPageBreak/>
              <w:t> </w:t>
            </w:r>
          </w:p>
        </w:tc>
        <w:tc>
          <w:tcPr>
            <w:tcW w:w="4682" w:type="dxa"/>
            <w:gridSpan w:val="4"/>
            <w:tcBorders>
              <w:top w:val="double" w:sz="6" w:space="0" w:color="auto"/>
              <w:left w:val="single" w:sz="4" w:space="0" w:color="auto"/>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Celkom bežné príjmy</w:t>
            </w:r>
          </w:p>
        </w:tc>
        <w:tc>
          <w:tcPr>
            <w:tcW w:w="180" w:type="dxa"/>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261" w:type="dxa"/>
            <w:tcBorders>
              <w:top w:val="double" w:sz="6" w:space="0" w:color="auto"/>
              <w:left w:val="single" w:sz="4" w:space="0" w:color="auto"/>
              <w:bottom w:val="double" w:sz="6" w:space="0" w:color="auto"/>
              <w:right w:val="nil"/>
            </w:tcBorders>
            <w:shd w:val="clear" w:color="auto" w:fill="FFCC99"/>
            <w:noWrap/>
            <w:vAlign w:val="center"/>
            <w:hideMark/>
          </w:tcPr>
          <w:p w:rsidR="00DF38E3" w:rsidRDefault="00B16639">
            <w:pPr>
              <w:jc w:val="right"/>
              <w:rPr>
                <w:rFonts w:eastAsia="Times New Roman"/>
                <w:b/>
                <w:bCs/>
                <w:sz w:val="22"/>
                <w:szCs w:val="22"/>
                <w:lang w:eastAsia="sk-SK"/>
              </w:rPr>
            </w:pPr>
            <w:r>
              <w:rPr>
                <w:rFonts w:eastAsia="Times New Roman"/>
                <w:b/>
                <w:bCs/>
                <w:sz w:val="22"/>
                <w:szCs w:val="22"/>
                <w:lang w:eastAsia="sk-SK"/>
              </w:rPr>
              <w:t>219629</w:t>
            </w:r>
          </w:p>
        </w:tc>
        <w:tc>
          <w:tcPr>
            <w:tcW w:w="1251" w:type="dxa"/>
            <w:tcBorders>
              <w:top w:val="double" w:sz="6" w:space="0" w:color="auto"/>
              <w:left w:val="single" w:sz="4" w:space="0" w:color="auto"/>
              <w:bottom w:val="double" w:sz="6" w:space="0" w:color="auto"/>
              <w:right w:val="nil"/>
            </w:tcBorders>
            <w:shd w:val="clear" w:color="auto" w:fill="FFCC99"/>
            <w:noWrap/>
            <w:vAlign w:val="center"/>
            <w:hideMark/>
          </w:tcPr>
          <w:p w:rsidR="00DF38E3" w:rsidRDefault="00B16639">
            <w:pPr>
              <w:jc w:val="right"/>
              <w:rPr>
                <w:rFonts w:eastAsia="Times New Roman"/>
                <w:b/>
                <w:bCs/>
                <w:sz w:val="22"/>
                <w:szCs w:val="22"/>
                <w:lang w:eastAsia="sk-SK"/>
              </w:rPr>
            </w:pPr>
            <w:r>
              <w:rPr>
                <w:rFonts w:eastAsia="Times New Roman"/>
                <w:b/>
                <w:bCs/>
                <w:sz w:val="22"/>
                <w:szCs w:val="22"/>
                <w:lang w:eastAsia="sk-SK"/>
              </w:rPr>
              <w:t>221605</w:t>
            </w:r>
          </w:p>
        </w:tc>
        <w:tc>
          <w:tcPr>
            <w:tcW w:w="1251" w:type="dxa"/>
            <w:tcBorders>
              <w:top w:val="double" w:sz="6" w:space="0" w:color="auto"/>
              <w:left w:val="single" w:sz="4" w:space="0" w:color="auto"/>
              <w:bottom w:val="double" w:sz="6" w:space="0" w:color="auto"/>
              <w:right w:val="double" w:sz="6" w:space="0" w:color="auto"/>
            </w:tcBorders>
            <w:shd w:val="clear" w:color="auto" w:fill="FFCC99"/>
            <w:noWrap/>
            <w:vAlign w:val="bottom"/>
            <w:hideMark/>
          </w:tcPr>
          <w:p w:rsidR="00DF38E3" w:rsidRDefault="00B16639">
            <w:pPr>
              <w:jc w:val="right"/>
              <w:rPr>
                <w:rFonts w:eastAsia="Times New Roman"/>
                <w:b/>
                <w:bCs/>
                <w:sz w:val="22"/>
                <w:szCs w:val="22"/>
                <w:lang w:eastAsia="sk-SK"/>
              </w:rPr>
            </w:pPr>
            <w:r>
              <w:rPr>
                <w:rFonts w:eastAsia="Times New Roman"/>
                <w:b/>
                <w:bCs/>
                <w:sz w:val="22"/>
                <w:szCs w:val="22"/>
                <w:lang w:eastAsia="sk-SK"/>
              </w:rPr>
              <w:t>205974</w:t>
            </w:r>
          </w:p>
        </w:tc>
      </w:tr>
      <w:tr w:rsidR="00DF38E3" w:rsidTr="000B7247">
        <w:trPr>
          <w:trHeight w:val="255"/>
        </w:trPr>
        <w:tc>
          <w:tcPr>
            <w:tcW w:w="540" w:type="dxa"/>
            <w:tcBorders>
              <w:top w:val="double" w:sz="6"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322</w:t>
            </w:r>
          </w:p>
        </w:tc>
        <w:tc>
          <w:tcPr>
            <w:tcW w:w="5042" w:type="dxa"/>
            <w:gridSpan w:val="6"/>
            <w:tcBorders>
              <w:top w:val="single" w:sz="4" w:space="0" w:color="auto"/>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Príjem z podaných projektov</w:t>
            </w:r>
          </w:p>
        </w:tc>
        <w:tc>
          <w:tcPr>
            <w:tcW w:w="180" w:type="dxa"/>
            <w:tcBorders>
              <w:top w:val="single" w:sz="4" w:space="0" w:color="auto"/>
              <w:left w:val="nil"/>
              <w:bottom w:val="single" w:sz="4" w:space="0" w:color="auto"/>
              <w:right w:val="single" w:sz="4" w:space="0" w:color="auto"/>
            </w:tcBorders>
            <w:shd w:val="clear" w:color="auto" w:fill="FFFFFF"/>
            <w:noWrap/>
            <w:vAlign w:val="bottom"/>
          </w:tcPr>
          <w:p w:rsidR="00DF38E3" w:rsidRDefault="00DF38E3">
            <w:pPr>
              <w:rPr>
                <w:rFonts w:eastAsia="Times New Roman"/>
                <w:sz w:val="22"/>
                <w:szCs w:val="22"/>
                <w:lang w:eastAsia="sk-SK"/>
              </w:rPr>
            </w:pPr>
          </w:p>
        </w:tc>
        <w:tc>
          <w:tcPr>
            <w:tcW w:w="1261" w:type="dxa"/>
            <w:tcBorders>
              <w:top w:val="single" w:sz="4" w:space="0" w:color="auto"/>
              <w:left w:val="nil"/>
              <w:bottom w:val="single" w:sz="4" w:space="0" w:color="auto"/>
              <w:right w:val="nil"/>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 xml:space="preserve"> 0</w:t>
            </w:r>
          </w:p>
        </w:tc>
        <w:tc>
          <w:tcPr>
            <w:tcW w:w="125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 xml:space="preserve"> 0</w:t>
            </w:r>
          </w:p>
        </w:tc>
        <w:tc>
          <w:tcPr>
            <w:tcW w:w="1251" w:type="dxa"/>
            <w:tcBorders>
              <w:top w:val="double" w:sz="6" w:space="0" w:color="auto"/>
              <w:left w:val="single" w:sz="4" w:space="0" w:color="auto"/>
              <w:bottom w:val="single" w:sz="4" w:space="0" w:color="auto"/>
              <w:right w:val="double" w:sz="6"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0</w:t>
            </w:r>
          </w:p>
        </w:tc>
      </w:tr>
      <w:tr w:rsidR="00DF38E3" w:rsidTr="000B7247">
        <w:trPr>
          <w:trHeight w:val="255"/>
        </w:trPr>
        <w:tc>
          <w:tcPr>
            <w:tcW w:w="540" w:type="dxa"/>
            <w:tcBorders>
              <w:top w:val="double" w:sz="6"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322</w:t>
            </w:r>
          </w:p>
        </w:tc>
        <w:tc>
          <w:tcPr>
            <w:tcW w:w="5042" w:type="dxa"/>
            <w:gridSpan w:val="6"/>
            <w:tcBorders>
              <w:top w:val="single" w:sz="4" w:space="0" w:color="auto"/>
              <w:left w:val="nil"/>
              <w:bottom w:val="single" w:sz="4" w:space="0" w:color="auto"/>
              <w:right w:val="nil"/>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„Stavebné úpravy kultúrneho domu  PPA</w:t>
            </w:r>
          </w:p>
        </w:tc>
        <w:tc>
          <w:tcPr>
            <w:tcW w:w="180" w:type="dxa"/>
            <w:tcBorders>
              <w:top w:val="single" w:sz="4" w:space="0" w:color="auto"/>
              <w:left w:val="nil"/>
              <w:bottom w:val="single" w:sz="4" w:space="0" w:color="auto"/>
              <w:right w:val="single" w:sz="4" w:space="0" w:color="auto"/>
            </w:tcBorders>
            <w:shd w:val="clear" w:color="auto" w:fill="FFFFFF"/>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61" w:type="dxa"/>
            <w:tcBorders>
              <w:top w:val="single" w:sz="4" w:space="0" w:color="auto"/>
              <w:left w:val="nil"/>
              <w:bottom w:val="single" w:sz="4" w:space="0" w:color="auto"/>
              <w:right w:val="nil"/>
            </w:tcBorders>
            <w:shd w:val="clear" w:color="auto" w:fill="FFFFFF"/>
            <w:noWrap/>
            <w:vAlign w:val="bottom"/>
            <w:hideMark/>
          </w:tcPr>
          <w:p w:rsidR="00DF38E3" w:rsidRDefault="00CA5508" w:rsidP="00CA5508">
            <w:pPr>
              <w:jc w:val="right"/>
              <w:rPr>
                <w:rFonts w:eastAsia="Times New Roman"/>
                <w:sz w:val="22"/>
                <w:szCs w:val="22"/>
                <w:lang w:eastAsia="sk-SK"/>
              </w:rPr>
            </w:pPr>
            <w:r>
              <w:rPr>
                <w:rFonts w:eastAsia="Times New Roman"/>
                <w:sz w:val="22"/>
                <w:szCs w:val="22"/>
                <w:lang w:eastAsia="sk-SK"/>
              </w:rPr>
              <w:t>10</w:t>
            </w:r>
            <w:r w:rsidR="00DF38E3">
              <w:rPr>
                <w:rFonts w:eastAsia="Times New Roman"/>
                <w:sz w:val="22"/>
                <w:szCs w:val="22"/>
                <w:lang w:eastAsia="sk-SK"/>
              </w:rPr>
              <w:t>5</w:t>
            </w:r>
            <w:r>
              <w:rPr>
                <w:rFonts w:eastAsia="Times New Roman"/>
                <w:sz w:val="22"/>
                <w:szCs w:val="22"/>
                <w:lang w:eastAsia="sk-SK"/>
              </w:rPr>
              <w:t>777</w:t>
            </w:r>
          </w:p>
        </w:tc>
        <w:tc>
          <w:tcPr>
            <w:tcW w:w="125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CA5508" w:rsidP="00CA5508">
            <w:pPr>
              <w:jc w:val="right"/>
              <w:rPr>
                <w:rFonts w:eastAsia="Times New Roman"/>
                <w:sz w:val="22"/>
                <w:szCs w:val="22"/>
                <w:lang w:eastAsia="sk-SK"/>
              </w:rPr>
            </w:pPr>
            <w:r>
              <w:rPr>
                <w:rFonts w:eastAsia="Times New Roman"/>
                <w:sz w:val="22"/>
                <w:szCs w:val="22"/>
                <w:lang w:eastAsia="sk-SK"/>
              </w:rPr>
              <w:t>10</w:t>
            </w:r>
            <w:r w:rsidR="00DF38E3">
              <w:rPr>
                <w:rFonts w:eastAsia="Times New Roman"/>
                <w:sz w:val="22"/>
                <w:szCs w:val="22"/>
                <w:lang w:eastAsia="sk-SK"/>
              </w:rPr>
              <w:t>5</w:t>
            </w:r>
            <w:r>
              <w:rPr>
                <w:rFonts w:eastAsia="Times New Roman"/>
                <w:sz w:val="22"/>
                <w:szCs w:val="22"/>
                <w:lang w:eastAsia="sk-SK"/>
              </w:rPr>
              <w:t>777</w:t>
            </w:r>
          </w:p>
        </w:tc>
        <w:tc>
          <w:tcPr>
            <w:tcW w:w="1251" w:type="dxa"/>
            <w:tcBorders>
              <w:top w:val="double" w:sz="6" w:space="0" w:color="auto"/>
              <w:left w:val="single" w:sz="4" w:space="0" w:color="auto"/>
              <w:bottom w:val="single" w:sz="4" w:space="0" w:color="auto"/>
              <w:right w:val="double" w:sz="6" w:space="0" w:color="auto"/>
            </w:tcBorders>
            <w:shd w:val="clear" w:color="auto" w:fill="FFFFFF"/>
            <w:noWrap/>
            <w:vAlign w:val="bottom"/>
            <w:hideMark/>
          </w:tcPr>
          <w:p w:rsidR="00DF38E3" w:rsidRDefault="00CA5508">
            <w:pPr>
              <w:jc w:val="right"/>
              <w:rPr>
                <w:rFonts w:eastAsia="Times New Roman"/>
                <w:sz w:val="22"/>
                <w:szCs w:val="22"/>
                <w:lang w:eastAsia="sk-SK"/>
              </w:rPr>
            </w:pPr>
            <w:r>
              <w:rPr>
                <w:rFonts w:eastAsia="Times New Roman"/>
                <w:sz w:val="22"/>
                <w:szCs w:val="22"/>
                <w:lang w:eastAsia="sk-SK"/>
              </w:rPr>
              <w:t>0</w:t>
            </w:r>
          </w:p>
        </w:tc>
      </w:tr>
      <w:tr w:rsidR="00DF38E3" w:rsidTr="000B7247">
        <w:trPr>
          <w:trHeight w:val="285"/>
        </w:trPr>
        <w:tc>
          <w:tcPr>
            <w:tcW w:w="540" w:type="dxa"/>
            <w:tcBorders>
              <w:top w:val="double" w:sz="6" w:space="0" w:color="auto"/>
              <w:left w:val="double" w:sz="6" w:space="0" w:color="auto"/>
              <w:bottom w:val="double" w:sz="6" w:space="0" w:color="auto"/>
              <w:right w:val="single" w:sz="4" w:space="0" w:color="auto"/>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4862" w:type="dxa"/>
            <w:gridSpan w:val="5"/>
            <w:tcBorders>
              <w:top w:val="double" w:sz="6" w:space="0" w:color="auto"/>
              <w:left w:val="single" w:sz="4" w:space="0" w:color="auto"/>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Celkom kapitálové príjmy</w:t>
            </w:r>
          </w:p>
        </w:tc>
        <w:tc>
          <w:tcPr>
            <w:tcW w:w="180" w:type="dxa"/>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261" w:type="dxa"/>
            <w:tcBorders>
              <w:top w:val="double" w:sz="6" w:space="0" w:color="auto"/>
              <w:left w:val="single" w:sz="4" w:space="0" w:color="auto"/>
              <w:bottom w:val="double" w:sz="6" w:space="0" w:color="auto"/>
              <w:right w:val="nil"/>
            </w:tcBorders>
            <w:shd w:val="clear" w:color="auto" w:fill="FFCC99"/>
            <w:noWrap/>
            <w:vAlign w:val="center"/>
            <w:hideMark/>
          </w:tcPr>
          <w:p w:rsidR="00DF38E3" w:rsidRDefault="00CA5508">
            <w:pPr>
              <w:jc w:val="right"/>
              <w:rPr>
                <w:rFonts w:eastAsia="Times New Roman"/>
                <w:b/>
                <w:bCs/>
                <w:sz w:val="22"/>
                <w:szCs w:val="22"/>
                <w:lang w:eastAsia="sk-SK"/>
              </w:rPr>
            </w:pPr>
            <w:r>
              <w:rPr>
                <w:rFonts w:eastAsia="Times New Roman"/>
                <w:b/>
                <w:bCs/>
                <w:sz w:val="22"/>
                <w:szCs w:val="22"/>
                <w:lang w:eastAsia="sk-SK"/>
              </w:rPr>
              <w:t>105777</w:t>
            </w:r>
          </w:p>
        </w:tc>
        <w:tc>
          <w:tcPr>
            <w:tcW w:w="1251" w:type="dxa"/>
            <w:tcBorders>
              <w:top w:val="double" w:sz="6" w:space="0" w:color="auto"/>
              <w:left w:val="single" w:sz="4" w:space="0" w:color="auto"/>
              <w:bottom w:val="double" w:sz="6" w:space="0" w:color="auto"/>
              <w:right w:val="single" w:sz="4" w:space="0" w:color="auto"/>
            </w:tcBorders>
            <w:shd w:val="clear" w:color="auto" w:fill="FFCC99"/>
            <w:noWrap/>
            <w:vAlign w:val="center"/>
            <w:hideMark/>
          </w:tcPr>
          <w:p w:rsidR="00DF38E3" w:rsidRDefault="00CA5508">
            <w:pPr>
              <w:jc w:val="right"/>
              <w:rPr>
                <w:rFonts w:eastAsia="Times New Roman"/>
                <w:b/>
                <w:bCs/>
                <w:sz w:val="22"/>
                <w:szCs w:val="22"/>
                <w:lang w:eastAsia="sk-SK"/>
              </w:rPr>
            </w:pPr>
            <w:r>
              <w:rPr>
                <w:rFonts w:eastAsia="Times New Roman"/>
                <w:b/>
                <w:bCs/>
                <w:sz w:val="22"/>
                <w:szCs w:val="22"/>
                <w:lang w:eastAsia="sk-SK"/>
              </w:rPr>
              <w:t>105777</w:t>
            </w:r>
          </w:p>
        </w:tc>
        <w:tc>
          <w:tcPr>
            <w:tcW w:w="1251" w:type="dxa"/>
            <w:tcBorders>
              <w:top w:val="double" w:sz="6" w:space="0" w:color="auto"/>
              <w:left w:val="nil"/>
              <w:bottom w:val="double" w:sz="6" w:space="0" w:color="auto"/>
              <w:right w:val="double" w:sz="6" w:space="0" w:color="auto"/>
            </w:tcBorders>
            <w:shd w:val="clear" w:color="auto" w:fill="FFCC99"/>
            <w:noWrap/>
            <w:vAlign w:val="bottom"/>
            <w:hideMark/>
          </w:tcPr>
          <w:p w:rsidR="00DF38E3" w:rsidRDefault="00CA5508">
            <w:pPr>
              <w:jc w:val="right"/>
              <w:rPr>
                <w:rFonts w:eastAsia="Times New Roman"/>
                <w:b/>
                <w:bCs/>
                <w:sz w:val="22"/>
                <w:szCs w:val="22"/>
                <w:lang w:eastAsia="sk-SK"/>
              </w:rPr>
            </w:pPr>
            <w:r>
              <w:rPr>
                <w:rFonts w:eastAsia="Times New Roman"/>
                <w:b/>
                <w:bCs/>
                <w:sz w:val="22"/>
                <w:szCs w:val="22"/>
                <w:lang w:eastAsia="sk-SK"/>
              </w:rPr>
              <w:t>0</w:t>
            </w:r>
          </w:p>
        </w:tc>
      </w:tr>
      <w:tr w:rsidR="00DF38E3" w:rsidTr="000B7247">
        <w:trPr>
          <w:trHeight w:val="255"/>
        </w:trPr>
        <w:tc>
          <w:tcPr>
            <w:tcW w:w="540" w:type="dxa"/>
            <w:tcBorders>
              <w:top w:val="single" w:sz="4"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bCs/>
                <w:sz w:val="22"/>
                <w:szCs w:val="22"/>
                <w:lang w:eastAsia="sk-SK"/>
              </w:rPr>
            </w:pPr>
            <w:r>
              <w:rPr>
                <w:rFonts w:eastAsia="Times New Roman"/>
                <w:bCs/>
                <w:sz w:val="22"/>
                <w:szCs w:val="22"/>
                <w:lang w:eastAsia="sk-SK"/>
              </w:rPr>
              <w:t>453</w:t>
            </w:r>
          </w:p>
        </w:tc>
        <w:tc>
          <w:tcPr>
            <w:tcW w:w="5222" w:type="dxa"/>
            <w:gridSpan w:val="7"/>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xml:space="preserve">Zostatok prostriedkov z </w:t>
            </w:r>
            <w:proofErr w:type="spellStart"/>
            <w:r>
              <w:rPr>
                <w:rFonts w:eastAsia="Times New Roman"/>
                <w:bCs/>
                <w:sz w:val="22"/>
                <w:szCs w:val="22"/>
                <w:lang w:eastAsia="sk-SK"/>
              </w:rPr>
              <w:t>predch</w:t>
            </w:r>
            <w:proofErr w:type="spellEnd"/>
            <w:r>
              <w:rPr>
                <w:rFonts w:eastAsia="Times New Roman"/>
                <w:bCs/>
                <w:sz w:val="22"/>
                <w:szCs w:val="22"/>
                <w:lang w:eastAsia="sk-SK"/>
              </w:rPr>
              <w:t>. rokov - školy</w:t>
            </w:r>
          </w:p>
        </w:tc>
        <w:tc>
          <w:tcPr>
            <w:tcW w:w="1261" w:type="dxa"/>
            <w:tcBorders>
              <w:top w:val="single" w:sz="4" w:space="0" w:color="auto"/>
              <w:left w:val="single" w:sz="4" w:space="0" w:color="auto"/>
              <w:bottom w:val="single" w:sz="4" w:space="0" w:color="auto"/>
              <w:right w:val="nil"/>
            </w:tcBorders>
            <w:shd w:val="clear" w:color="auto" w:fill="FFFFFF"/>
            <w:noWrap/>
            <w:vAlign w:val="center"/>
            <w:hideMark/>
          </w:tcPr>
          <w:p w:rsidR="00DF38E3" w:rsidRDefault="00CA5508">
            <w:pPr>
              <w:jc w:val="right"/>
              <w:rPr>
                <w:rFonts w:eastAsia="Times New Roman"/>
                <w:bCs/>
                <w:sz w:val="22"/>
                <w:szCs w:val="22"/>
                <w:lang w:eastAsia="sk-SK"/>
              </w:rPr>
            </w:pPr>
            <w:r>
              <w:rPr>
                <w:rFonts w:eastAsia="Times New Roman"/>
                <w:bCs/>
                <w:sz w:val="22"/>
                <w:szCs w:val="22"/>
                <w:lang w:eastAsia="sk-SK"/>
              </w:rPr>
              <w:t>438</w:t>
            </w:r>
          </w:p>
        </w:tc>
        <w:tc>
          <w:tcPr>
            <w:tcW w:w="1251" w:type="dxa"/>
            <w:tcBorders>
              <w:top w:val="double" w:sz="6" w:space="0" w:color="auto"/>
              <w:left w:val="single" w:sz="4" w:space="0" w:color="auto"/>
              <w:bottom w:val="single" w:sz="4" w:space="0" w:color="auto"/>
              <w:right w:val="nil"/>
            </w:tcBorders>
            <w:shd w:val="clear" w:color="auto" w:fill="FFFFFF"/>
            <w:noWrap/>
            <w:vAlign w:val="center"/>
            <w:hideMark/>
          </w:tcPr>
          <w:p w:rsidR="00DF38E3" w:rsidRDefault="00CA5508">
            <w:pPr>
              <w:jc w:val="right"/>
              <w:rPr>
                <w:rFonts w:eastAsia="Times New Roman"/>
                <w:bCs/>
                <w:sz w:val="22"/>
                <w:szCs w:val="22"/>
                <w:lang w:eastAsia="sk-SK"/>
              </w:rPr>
            </w:pPr>
            <w:r>
              <w:rPr>
                <w:rFonts w:eastAsia="Times New Roman"/>
                <w:bCs/>
                <w:sz w:val="22"/>
                <w:szCs w:val="22"/>
                <w:lang w:eastAsia="sk-SK"/>
              </w:rPr>
              <w:t>438</w:t>
            </w:r>
          </w:p>
        </w:tc>
        <w:tc>
          <w:tcPr>
            <w:tcW w:w="1251" w:type="dxa"/>
            <w:tcBorders>
              <w:top w:val="double" w:sz="6" w:space="0" w:color="auto"/>
              <w:left w:val="single" w:sz="4" w:space="0" w:color="auto"/>
              <w:bottom w:val="single" w:sz="4" w:space="0" w:color="auto"/>
              <w:right w:val="double" w:sz="6" w:space="0" w:color="auto"/>
            </w:tcBorders>
            <w:shd w:val="clear" w:color="auto" w:fill="FFFFFF"/>
            <w:noWrap/>
            <w:vAlign w:val="center"/>
            <w:hideMark/>
          </w:tcPr>
          <w:p w:rsidR="00DF38E3" w:rsidRDefault="00CA5508">
            <w:pPr>
              <w:jc w:val="right"/>
              <w:rPr>
                <w:rFonts w:eastAsia="Times New Roman"/>
                <w:bCs/>
                <w:sz w:val="22"/>
                <w:szCs w:val="22"/>
                <w:lang w:eastAsia="sk-SK"/>
              </w:rPr>
            </w:pPr>
            <w:r>
              <w:rPr>
                <w:rFonts w:eastAsia="Times New Roman"/>
                <w:bCs/>
                <w:sz w:val="22"/>
                <w:szCs w:val="22"/>
                <w:lang w:eastAsia="sk-SK"/>
              </w:rPr>
              <w:t>726</w:t>
            </w:r>
          </w:p>
        </w:tc>
      </w:tr>
      <w:tr w:rsidR="00DF38E3" w:rsidTr="000B7247">
        <w:trPr>
          <w:trHeight w:val="255"/>
        </w:trPr>
        <w:tc>
          <w:tcPr>
            <w:tcW w:w="540" w:type="dxa"/>
            <w:tcBorders>
              <w:top w:val="single" w:sz="4"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bCs/>
                <w:sz w:val="22"/>
                <w:szCs w:val="22"/>
                <w:lang w:eastAsia="sk-SK"/>
              </w:rPr>
            </w:pPr>
            <w:r>
              <w:rPr>
                <w:rFonts w:eastAsia="Times New Roman"/>
                <w:bCs/>
                <w:sz w:val="22"/>
                <w:szCs w:val="22"/>
                <w:lang w:eastAsia="sk-SK"/>
              </w:rPr>
              <w:t>454</w:t>
            </w:r>
          </w:p>
        </w:tc>
        <w:tc>
          <w:tcPr>
            <w:tcW w:w="5042" w:type="dxa"/>
            <w:gridSpan w:val="6"/>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Z prevodov z peňažných fondov</w:t>
            </w:r>
          </w:p>
        </w:tc>
        <w:tc>
          <w:tcPr>
            <w:tcW w:w="180" w:type="dxa"/>
            <w:tcBorders>
              <w:top w:val="single" w:sz="4" w:space="0" w:color="auto"/>
              <w:left w:val="nil"/>
              <w:bottom w:val="single" w:sz="4" w:space="0" w:color="auto"/>
              <w:right w:val="nil"/>
            </w:tcBorders>
            <w:shd w:val="clear" w:color="auto" w:fill="FFFFFF"/>
            <w:noWrap/>
            <w:vAlign w:val="bottom"/>
          </w:tcPr>
          <w:p w:rsidR="00DF38E3" w:rsidRDefault="00DF38E3">
            <w:pPr>
              <w:rPr>
                <w:rFonts w:eastAsia="Times New Roman"/>
                <w:bCs/>
                <w:sz w:val="22"/>
                <w:szCs w:val="22"/>
                <w:lang w:eastAsia="sk-SK"/>
              </w:rPr>
            </w:pPr>
          </w:p>
        </w:tc>
        <w:tc>
          <w:tcPr>
            <w:tcW w:w="1261" w:type="dxa"/>
            <w:tcBorders>
              <w:top w:val="single" w:sz="4" w:space="0" w:color="auto"/>
              <w:left w:val="single" w:sz="4" w:space="0" w:color="auto"/>
              <w:bottom w:val="single" w:sz="4" w:space="0" w:color="auto"/>
              <w:right w:val="nil"/>
            </w:tcBorders>
            <w:shd w:val="clear" w:color="auto" w:fill="FFFFFF"/>
            <w:noWrap/>
            <w:vAlign w:val="bottom"/>
          </w:tcPr>
          <w:p w:rsidR="00DF38E3" w:rsidRDefault="00CA5508">
            <w:pPr>
              <w:jc w:val="right"/>
              <w:rPr>
                <w:rFonts w:eastAsia="Times New Roman"/>
                <w:bCs/>
                <w:sz w:val="22"/>
                <w:szCs w:val="22"/>
                <w:lang w:eastAsia="sk-SK"/>
              </w:rPr>
            </w:pPr>
            <w:r>
              <w:rPr>
                <w:rFonts w:eastAsia="Times New Roman"/>
                <w:bCs/>
                <w:sz w:val="22"/>
                <w:szCs w:val="22"/>
                <w:lang w:eastAsia="sk-SK"/>
              </w:rPr>
              <w:t>484</w:t>
            </w:r>
          </w:p>
        </w:tc>
        <w:tc>
          <w:tcPr>
            <w:tcW w:w="125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CA5508">
            <w:pPr>
              <w:jc w:val="right"/>
              <w:rPr>
                <w:rFonts w:eastAsia="Times New Roman"/>
                <w:bCs/>
                <w:sz w:val="22"/>
                <w:szCs w:val="22"/>
                <w:lang w:eastAsia="sk-SK"/>
              </w:rPr>
            </w:pPr>
            <w:r>
              <w:rPr>
                <w:rFonts w:eastAsia="Times New Roman"/>
                <w:bCs/>
                <w:sz w:val="22"/>
                <w:szCs w:val="22"/>
                <w:lang w:eastAsia="sk-SK"/>
              </w:rPr>
              <w:t>484</w:t>
            </w:r>
          </w:p>
        </w:tc>
        <w:tc>
          <w:tcPr>
            <w:tcW w:w="1251" w:type="dxa"/>
            <w:tcBorders>
              <w:top w:val="single" w:sz="4" w:space="0" w:color="auto"/>
              <w:left w:val="single" w:sz="4" w:space="0" w:color="auto"/>
              <w:bottom w:val="single" w:sz="4" w:space="0" w:color="auto"/>
              <w:right w:val="double" w:sz="6" w:space="0" w:color="auto"/>
            </w:tcBorders>
            <w:shd w:val="clear" w:color="auto" w:fill="FFFFFF"/>
            <w:noWrap/>
            <w:vAlign w:val="bottom"/>
            <w:hideMark/>
          </w:tcPr>
          <w:p w:rsidR="00DF38E3" w:rsidRDefault="00CA5508">
            <w:pPr>
              <w:jc w:val="right"/>
              <w:rPr>
                <w:rFonts w:eastAsia="Times New Roman"/>
                <w:bCs/>
                <w:sz w:val="22"/>
                <w:szCs w:val="22"/>
                <w:lang w:eastAsia="sk-SK"/>
              </w:rPr>
            </w:pPr>
            <w:r>
              <w:rPr>
                <w:rFonts w:eastAsia="Times New Roman"/>
                <w:bCs/>
                <w:sz w:val="22"/>
                <w:szCs w:val="22"/>
                <w:lang w:eastAsia="sk-SK"/>
              </w:rPr>
              <w:t>2419</w:t>
            </w:r>
          </w:p>
        </w:tc>
      </w:tr>
      <w:tr w:rsidR="00DF38E3" w:rsidTr="000B7247">
        <w:trPr>
          <w:trHeight w:val="255"/>
        </w:trPr>
        <w:tc>
          <w:tcPr>
            <w:tcW w:w="540" w:type="dxa"/>
            <w:tcBorders>
              <w:top w:val="single" w:sz="4" w:space="0" w:color="auto"/>
              <w:left w:val="double" w:sz="6" w:space="0" w:color="auto"/>
              <w:bottom w:val="single" w:sz="4" w:space="0" w:color="auto"/>
              <w:right w:val="single" w:sz="4" w:space="0" w:color="auto"/>
            </w:tcBorders>
            <w:shd w:val="clear" w:color="auto" w:fill="FFFFFF"/>
            <w:noWrap/>
            <w:vAlign w:val="bottom"/>
            <w:hideMark/>
          </w:tcPr>
          <w:p w:rsidR="00DF38E3" w:rsidRDefault="00DF38E3">
            <w:pPr>
              <w:jc w:val="right"/>
              <w:rPr>
                <w:rFonts w:eastAsia="Times New Roman"/>
                <w:bCs/>
                <w:sz w:val="22"/>
                <w:szCs w:val="22"/>
                <w:lang w:eastAsia="sk-SK"/>
              </w:rPr>
            </w:pPr>
            <w:r>
              <w:rPr>
                <w:rFonts w:eastAsia="Times New Roman"/>
                <w:bCs/>
                <w:sz w:val="22"/>
                <w:szCs w:val="22"/>
                <w:lang w:eastAsia="sk-SK"/>
              </w:rPr>
              <w:t>513</w:t>
            </w:r>
          </w:p>
        </w:tc>
        <w:tc>
          <w:tcPr>
            <w:tcW w:w="5042" w:type="dxa"/>
            <w:gridSpan w:val="6"/>
            <w:tcBorders>
              <w:top w:val="single" w:sz="4" w:space="0" w:color="auto"/>
              <w:left w:val="single" w:sz="4" w:space="0" w:color="auto"/>
              <w:bottom w:val="single" w:sz="4" w:space="0" w:color="auto"/>
              <w:right w:val="nil"/>
            </w:tcBorders>
            <w:shd w:val="clear" w:color="auto" w:fill="FFFFFF"/>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Dlhodobý bankový úver</w:t>
            </w:r>
          </w:p>
        </w:tc>
        <w:tc>
          <w:tcPr>
            <w:tcW w:w="180" w:type="dxa"/>
            <w:tcBorders>
              <w:top w:val="single" w:sz="4" w:space="0" w:color="auto"/>
              <w:left w:val="nil"/>
              <w:bottom w:val="single" w:sz="4" w:space="0" w:color="auto"/>
              <w:right w:val="nil"/>
            </w:tcBorders>
            <w:shd w:val="clear" w:color="auto" w:fill="FFFFFF"/>
            <w:noWrap/>
            <w:vAlign w:val="bottom"/>
          </w:tcPr>
          <w:p w:rsidR="00DF38E3" w:rsidRDefault="00DF38E3">
            <w:pPr>
              <w:rPr>
                <w:rFonts w:eastAsia="Times New Roman"/>
                <w:bCs/>
                <w:sz w:val="22"/>
                <w:szCs w:val="22"/>
                <w:lang w:eastAsia="sk-SK"/>
              </w:rPr>
            </w:pPr>
          </w:p>
        </w:tc>
        <w:tc>
          <w:tcPr>
            <w:tcW w:w="126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CA5508">
            <w:pPr>
              <w:jc w:val="right"/>
              <w:rPr>
                <w:rFonts w:eastAsia="Times New Roman"/>
                <w:bCs/>
                <w:sz w:val="22"/>
                <w:szCs w:val="22"/>
                <w:lang w:eastAsia="sk-SK"/>
              </w:rPr>
            </w:pPr>
            <w:r>
              <w:rPr>
                <w:rFonts w:eastAsia="Times New Roman"/>
                <w:bCs/>
                <w:sz w:val="22"/>
                <w:szCs w:val="22"/>
                <w:lang w:eastAsia="sk-SK"/>
              </w:rPr>
              <w:t>135153</w:t>
            </w:r>
          </w:p>
        </w:tc>
        <w:tc>
          <w:tcPr>
            <w:tcW w:w="1251" w:type="dxa"/>
            <w:tcBorders>
              <w:top w:val="single" w:sz="4" w:space="0" w:color="auto"/>
              <w:left w:val="single" w:sz="4" w:space="0" w:color="auto"/>
              <w:bottom w:val="single" w:sz="4" w:space="0" w:color="auto"/>
              <w:right w:val="nil"/>
            </w:tcBorders>
            <w:shd w:val="clear" w:color="auto" w:fill="FFFFFF"/>
            <w:noWrap/>
            <w:vAlign w:val="bottom"/>
            <w:hideMark/>
          </w:tcPr>
          <w:p w:rsidR="00DF38E3" w:rsidRDefault="00CA5508">
            <w:pPr>
              <w:jc w:val="right"/>
              <w:rPr>
                <w:rFonts w:eastAsia="Times New Roman"/>
                <w:bCs/>
                <w:sz w:val="22"/>
                <w:szCs w:val="22"/>
                <w:lang w:eastAsia="sk-SK"/>
              </w:rPr>
            </w:pPr>
            <w:r>
              <w:rPr>
                <w:rFonts w:eastAsia="Times New Roman"/>
                <w:bCs/>
                <w:sz w:val="22"/>
                <w:szCs w:val="22"/>
                <w:lang w:eastAsia="sk-SK"/>
              </w:rPr>
              <w:t>135153</w:t>
            </w:r>
          </w:p>
        </w:tc>
        <w:tc>
          <w:tcPr>
            <w:tcW w:w="1251" w:type="dxa"/>
            <w:tcBorders>
              <w:top w:val="single" w:sz="4" w:space="0" w:color="auto"/>
              <w:left w:val="single" w:sz="4" w:space="0" w:color="auto"/>
              <w:bottom w:val="single" w:sz="4" w:space="0" w:color="auto"/>
              <w:right w:val="double" w:sz="6" w:space="0" w:color="auto"/>
            </w:tcBorders>
            <w:shd w:val="clear" w:color="auto" w:fill="FFFFFF"/>
            <w:noWrap/>
            <w:vAlign w:val="bottom"/>
            <w:hideMark/>
          </w:tcPr>
          <w:p w:rsidR="00DF38E3" w:rsidRDefault="00CA5508">
            <w:pPr>
              <w:jc w:val="right"/>
              <w:rPr>
                <w:rFonts w:eastAsia="Times New Roman"/>
                <w:bCs/>
                <w:sz w:val="22"/>
                <w:szCs w:val="22"/>
                <w:lang w:eastAsia="sk-SK"/>
              </w:rPr>
            </w:pPr>
            <w:r>
              <w:rPr>
                <w:rFonts w:eastAsia="Times New Roman"/>
                <w:bCs/>
                <w:sz w:val="22"/>
                <w:szCs w:val="22"/>
                <w:lang w:eastAsia="sk-SK"/>
              </w:rPr>
              <w:t>0</w:t>
            </w:r>
          </w:p>
        </w:tc>
      </w:tr>
      <w:tr w:rsidR="00DF38E3" w:rsidTr="000B7247">
        <w:trPr>
          <w:trHeight w:val="285"/>
        </w:trPr>
        <w:tc>
          <w:tcPr>
            <w:tcW w:w="540" w:type="dxa"/>
            <w:tcBorders>
              <w:top w:val="double" w:sz="6" w:space="0" w:color="auto"/>
              <w:left w:val="double" w:sz="6" w:space="0" w:color="auto"/>
              <w:bottom w:val="double" w:sz="6" w:space="0" w:color="auto"/>
              <w:right w:val="single" w:sz="4" w:space="0" w:color="auto"/>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4862" w:type="dxa"/>
            <w:gridSpan w:val="5"/>
            <w:tcBorders>
              <w:top w:val="double" w:sz="6" w:space="0" w:color="auto"/>
              <w:left w:val="single" w:sz="4" w:space="0" w:color="auto"/>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xml:space="preserve">Príjmové finančné operácie celkom </w:t>
            </w:r>
          </w:p>
        </w:tc>
        <w:tc>
          <w:tcPr>
            <w:tcW w:w="180" w:type="dxa"/>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80" w:type="dxa"/>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261" w:type="dxa"/>
            <w:tcBorders>
              <w:top w:val="double" w:sz="6" w:space="0" w:color="auto"/>
              <w:left w:val="single" w:sz="4" w:space="0" w:color="auto"/>
              <w:bottom w:val="double" w:sz="6" w:space="0" w:color="auto"/>
              <w:right w:val="nil"/>
            </w:tcBorders>
            <w:shd w:val="clear" w:color="auto" w:fill="FFCC99"/>
            <w:noWrap/>
            <w:vAlign w:val="center"/>
            <w:hideMark/>
          </w:tcPr>
          <w:p w:rsidR="00DF38E3" w:rsidRDefault="00CA5508">
            <w:pPr>
              <w:jc w:val="right"/>
              <w:rPr>
                <w:rFonts w:eastAsia="Times New Roman"/>
                <w:b/>
                <w:bCs/>
                <w:sz w:val="22"/>
                <w:szCs w:val="22"/>
                <w:lang w:eastAsia="sk-SK"/>
              </w:rPr>
            </w:pPr>
            <w:r>
              <w:rPr>
                <w:rFonts w:eastAsia="Times New Roman"/>
                <w:b/>
                <w:bCs/>
                <w:sz w:val="22"/>
                <w:szCs w:val="22"/>
                <w:lang w:eastAsia="sk-SK"/>
              </w:rPr>
              <w:t>136075</w:t>
            </w:r>
          </w:p>
        </w:tc>
        <w:tc>
          <w:tcPr>
            <w:tcW w:w="1251" w:type="dxa"/>
            <w:tcBorders>
              <w:top w:val="double" w:sz="6" w:space="0" w:color="auto"/>
              <w:left w:val="single" w:sz="4" w:space="0" w:color="auto"/>
              <w:bottom w:val="double" w:sz="6" w:space="0" w:color="auto"/>
              <w:right w:val="single" w:sz="4" w:space="0" w:color="auto"/>
            </w:tcBorders>
            <w:shd w:val="clear" w:color="auto" w:fill="FFCC99"/>
            <w:noWrap/>
            <w:vAlign w:val="center"/>
            <w:hideMark/>
          </w:tcPr>
          <w:p w:rsidR="00DF38E3" w:rsidRDefault="00CA5508">
            <w:pPr>
              <w:jc w:val="right"/>
              <w:rPr>
                <w:rFonts w:eastAsia="Times New Roman"/>
                <w:b/>
                <w:bCs/>
                <w:sz w:val="22"/>
                <w:szCs w:val="22"/>
                <w:lang w:eastAsia="sk-SK"/>
              </w:rPr>
            </w:pPr>
            <w:r>
              <w:rPr>
                <w:rFonts w:eastAsia="Times New Roman"/>
                <w:b/>
                <w:bCs/>
                <w:sz w:val="22"/>
                <w:szCs w:val="22"/>
                <w:lang w:eastAsia="sk-SK"/>
              </w:rPr>
              <w:t>136075</w:t>
            </w:r>
          </w:p>
        </w:tc>
        <w:tc>
          <w:tcPr>
            <w:tcW w:w="1251" w:type="dxa"/>
            <w:tcBorders>
              <w:top w:val="double" w:sz="6" w:space="0" w:color="auto"/>
              <w:left w:val="nil"/>
              <w:bottom w:val="double" w:sz="6" w:space="0" w:color="auto"/>
              <w:right w:val="double" w:sz="6" w:space="0" w:color="auto"/>
            </w:tcBorders>
            <w:shd w:val="clear" w:color="auto" w:fill="FFCC99"/>
            <w:noWrap/>
            <w:vAlign w:val="bottom"/>
            <w:hideMark/>
          </w:tcPr>
          <w:p w:rsidR="00DF38E3" w:rsidRDefault="00CA5508">
            <w:pPr>
              <w:jc w:val="right"/>
              <w:rPr>
                <w:rFonts w:eastAsia="Times New Roman"/>
                <w:b/>
                <w:bCs/>
                <w:sz w:val="22"/>
                <w:szCs w:val="22"/>
                <w:lang w:eastAsia="sk-SK"/>
              </w:rPr>
            </w:pPr>
            <w:r>
              <w:rPr>
                <w:rFonts w:eastAsia="Times New Roman"/>
                <w:b/>
                <w:bCs/>
                <w:sz w:val="22"/>
                <w:szCs w:val="22"/>
                <w:lang w:eastAsia="sk-SK"/>
              </w:rPr>
              <w:t>3145</w:t>
            </w:r>
          </w:p>
        </w:tc>
      </w:tr>
    </w:tbl>
    <w:p w:rsidR="00DF38E3" w:rsidRDefault="00DF38E3" w:rsidP="00DF38E3">
      <w:pPr>
        <w:pStyle w:val="Zarkazkladnhotextu"/>
        <w:spacing w:afterLines="40" w:after="96"/>
      </w:pPr>
    </w:p>
    <w:p w:rsidR="00DF38E3" w:rsidRDefault="00DF38E3" w:rsidP="00DF38E3">
      <w:pPr>
        <w:pStyle w:val="Zarkazkladnhotextu"/>
        <w:spacing w:afterLines="40" w:after="96"/>
        <w:ind w:firstLine="0"/>
      </w:pPr>
    </w:p>
    <w:p w:rsidR="00DF38E3" w:rsidRDefault="00DF38E3" w:rsidP="00DF38E3">
      <w:pPr>
        <w:pStyle w:val="Zarkazkladnhotextu"/>
        <w:spacing w:afterLines="40" w:after="96"/>
      </w:pPr>
    </w:p>
    <w:p w:rsidR="00DF38E3" w:rsidRDefault="00DF38E3" w:rsidP="00DF38E3">
      <w:pPr>
        <w:spacing w:afterLines="40" w:after="96"/>
        <w:jc w:val="both"/>
        <w:rPr>
          <w:b/>
          <w:i/>
          <w:sz w:val="28"/>
          <w:szCs w:val="28"/>
        </w:rPr>
      </w:pPr>
      <w:r>
        <w:rPr>
          <w:b/>
          <w:i/>
          <w:sz w:val="28"/>
          <w:szCs w:val="28"/>
        </w:rPr>
        <w:t>Výdavky</w:t>
      </w:r>
    </w:p>
    <w:tbl>
      <w:tblPr>
        <w:tblW w:w="9627" w:type="dxa"/>
        <w:tblInd w:w="47" w:type="dxa"/>
        <w:tblCellMar>
          <w:left w:w="70" w:type="dxa"/>
          <w:right w:w="70" w:type="dxa"/>
        </w:tblCellMar>
        <w:tblLook w:val="04A0" w:firstRow="1" w:lastRow="0" w:firstColumn="1" w:lastColumn="0" w:noHBand="0" w:noVBand="1"/>
      </w:tblPr>
      <w:tblGrid>
        <w:gridCol w:w="526"/>
        <w:gridCol w:w="2677"/>
        <w:gridCol w:w="949"/>
        <w:gridCol w:w="140"/>
        <w:gridCol w:w="196"/>
        <w:gridCol w:w="196"/>
        <w:gridCol w:w="196"/>
        <w:gridCol w:w="884"/>
        <w:gridCol w:w="1241"/>
        <w:gridCol w:w="1298"/>
        <w:gridCol w:w="65"/>
        <w:gridCol w:w="1259"/>
      </w:tblGrid>
      <w:tr w:rsidR="00DF38E3" w:rsidTr="00DF38E3">
        <w:trPr>
          <w:trHeight w:val="64"/>
        </w:trPr>
        <w:tc>
          <w:tcPr>
            <w:tcW w:w="526" w:type="dxa"/>
            <w:tcBorders>
              <w:top w:val="double" w:sz="6" w:space="0" w:color="auto"/>
              <w:left w:val="double" w:sz="6" w:space="0" w:color="auto"/>
              <w:bottom w:val="nil"/>
              <w:right w:val="single" w:sz="4" w:space="0" w:color="auto"/>
            </w:tcBorders>
            <w:shd w:val="clear" w:color="auto" w:fill="CCFFFF"/>
            <w:noWrap/>
            <w:vAlign w:val="bottom"/>
          </w:tcPr>
          <w:p w:rsidR="00DF38E3" w:rsidRDefault="00DF38E3">
            <w:pPr>
              <w:jc w:val="center"/>
              <w:rPr>
                <w:rFonts w:ascii="Arial" w:eastAsia="Times New Roman" w:hAnsi="Arial" w:cs="Arial"/>
                <w:b/>
                <w:bCs/>
                <w:sz w:val="20"/>
                <w:szCs w:val="20"/>
                <w:lang w:eastAsia="sk-SK"/>
              </w:rPr>
            </w:pPr>
          </w:p>
        </w:tc>
        <w:tc>
          <w:tcPr>
            <w:tcW w:w="5238" w:type="dxa"/>
            <w:gridSpan w:val="7"/>
            <w:tcBorders>
              <w:top w:val="double" w:sz="6" w:space="0" w:color="auto"/>
              <w:left w:val="single" w:sz="4" w:space="0" w:color="auto"/>
              <w:bottom w:val="nil"/>
              <w:right w:val="single" w:sz="4" w:space="0" w:color="000000"/>
            </w:tcBorders>
            <w:shd w:val="clear" w:color="auto" w:fill="CCFFFF"/>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Názov položky podľa ekonomickej klasifikácie</w:t>
            </w:r>
          </w:p>
        </w:tc>
        <w:tc>
          <w:tcPr>
            <w:tcW w:w="1241" w:type="dxa"/>
            <w:tcBorders>
              <w:top w:val="double" w:sz="6" w:space="0" w:color="auto"/>
              <w:left w:val="nil"/>
              <w:bottom w:val="nil"/>
              <w:right w:val="single" w:sz="4" w:space="0" w:color="auto"/>
            </w:tcBorders>
            <w:shd w:val="clear" w:color="auto" w:fill="CCFFFF"/>
            <w:noWrap/>
            <w:vAlign w:val="center"/>
            <w:hideMark/>
          </w:tcPr>
          <w:p w:rsidR="00DF38E3" w:rsidRDefault="00DF38E3">
            <w:pPr>
              <w:jc w:val="center"/>
              <w:rPr>
                <w:rFonts w:ascii="Arial" w:eastAsia="Times New Roman" w:hAnsi="Arial" w:cs="Arial"/>
                <w:b/>
                <w:sz w:val="20"/>
                <w:szCs w:val="20"/>
                <w:lang w:eastAsia="sk-SK"/>
              </w:rPr>
            </w:pPr>
            <w:r>
              <w:rPr>
                <w:rFonts w:ascii="Arial" w:eastAsia="Times New Roman" w:hAnsi="Arial" w:cs="Arial"/>
                <w:b/>
                <w:sz w:val="20"/>
                <w:szCs w:val="20"/>
                <w:lang w:eastAsia="sk-SK"/>
              </w:rPr>
              <w:t>Schválený</w:t>
            </w:r>
          </w:p>
        </w:tc>
        <w:tc>
          <w:tcPr>
            <w:tcW w:w="1363" w:type="dxa"/>
            <w:gridSpan w:val="2"/>
            <w:tcBorders>
              <w:top w:val="double" w:sz="6" w:space="0" w:color="auto"/>
              <w:left w:val="nil"/>
              <w:bottom w:val="nil"/>
              <w:right w:val="single" w:sz="4" w:space="0" w:color="auto"/>
            </w:tcBorders>
            <w:shd w:val="clear" w:color="auto" w:fill="CCFFFF"/>
            <w:noWrap/>
            <w:vAlign w:val="center"/>
            <w:hideMark/>
          </w:tcPr>
          <w:p w:rsidR="00DF38E3" w:rsidRDefault="00DF38E3">
            <w:pPr>
              <w:jc w:val="center"/>
              <w:rPr>
                <w:rFonts w:ascii="Arial" w:eastAsia="Times New Roman" w:hAnsi="Arial" w:cs="Arial"/>
                <w:b/>
                <w:sz w:val="20"/>
                <w:szCs w:val="20"/>
                <w:lang w:eastAsia="sk-SK"/>
              </w:rPr>
            </w:pPr>
            <w:r>
              <w:rPr>
                <w:rFonts w:ascii="Arial" w:eastAsia="Times New Roman" w:hAnsi="Arial" w:cs="Arial"/>
                <w:b/>
                <w:sz w:val="20"/>
                <w:szCs w:val="20"/>
                <w:lang w:eastAsia="sk-SK"/>
              </w:rPr>
              <w:t>Upravený</w:t>
            </w:r>
          </w:p>
        </w:tc>
        <w:tc>
          <w:tcPr>
            <w:tcW w:w="1259" w:type="dxa"/>
            <w:tcBorders>
              <w:top w:val="double" w:sz="6" w:space="0" w:color="auto"/>
              <w:left w:val="nil"/>
              <w:bottom w:val="nil"/>
              <w:right w:val="double" w:sz="6" w:space="0" w:color="auto"/>
            </w:tcBorders>
            <w:shd w:val="clear" w:color="auto" w:fill="CCFFFF"/>
            <w:noWrap/>
            <w:vAlign w:val="center"/>
            <w:hideMark/>
          </w:tcPr>
          <w:p w:rsidR="00DF38E3" w:rsidRDefault="00DF38E3">
            <w:pPr>
              <w:jc w:val="center"/>
              <w:rPr>
                <w:rFonts w:ascii="Arial" w:eastAsia="Times New Roman" w:hAnsi="Arial" w:cs="Arial"/>
                <w:b/>
                <w:sz w:val="20"/>
                <w:szCs w:val="20"/>
                <w:lang w:eastAsia="sk-SK"/>
              </w:rPr>
            </w:pPr>
            <w:r>
              <w:rPr>
                <w:rFonts w:ascii="Arial" w:eastAsia="Times New Roman" w:hAnsi="Arial" w:cs="Arial"/>
                <w:b/>
                <w:sz w:val="20"/>
                <w:szCs w:val="20"/>
                <w:lang w:eastAsia="sk-SK"/>
              </w:rPr>
              <w:t>Skutočnosť</w:t>
            </w:r>
          </w:p>
        </w:tc>
      </w:tr>
      <w:tr w:rsidR="00DF38E3" w:rsidTr="00DF38E3">
        <w:trPr>
          <w:trHeight w:val="345"/>
        </w:trPr>
        <w:tc>
          <w:tcPr>
            <w:tcW w:w="526" w:type="dxa"/>
            <w:tcBorders>
              <w:top w:val="nil"/>
              <w:left w:val="double" w:sz="6" w:space="0" w:color="auto"/>
              <w:bottom w:val="single" w:sz="4" w:space="0" w:color="auto"/>
              <w:right w:val="single" w:sz="4" w:space="0" w:color="auto"/>
            </w:tcBorders>
            <w:shd w:val="clear" w:color="auto" w:fill="CCFFFF"/>
            <w:noWrap/>
            <w:vAlign w:val="bottom"/>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3766" w:type="dxa"/>
            <w:gridSpan w:val="3"/>
            <w:tcBorders>
              <w:top w:val="nil"/>
              <w:left w:val="nil"/>
              <w:bottom w:val="single" w:sz="4" w:space="0" w:color="auto"/>
              <w:right w:val="nil"/>
            </w:tcBorders>
            <w:shd w:val="clear" w:color="auto" w:fill="CCFFFF"/>
            <w:noWrap/>
            <w:vAlign w:val="bottom"/>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96" w:type="dxa"/>
            <w:tcBorders>
              <w:top w:val="nil"/>
              <w:left w:val="nil"/>
              <w:bottom w:val="single" w:sz="4" w:space="0" w:color="auto"/>
              <w:right w:val="nil"/>
            </w:tcBorders>
            <w:shd w:val="clear" w:color="auto" w:fill="CCFFFF"/>
            <w:noWrap/>
            <w:vAlign w:val="bottom"/>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96" w:type="dxa"/>
            <w:tcBorders>
              <w:top w:val="nil"/>
              <w:left w:val="nil"/>
              <w:bottom w:val="single" w:sz="4" w:space="0" w:color="auto"/>
              <w:right w:val="nil"/>
            </w:tcBorders>
            <w:shd w:val="clear" w:color="auto" w:fill="CCFFFF"/>
            <w:noWrap/>
            <w:vAlign w:val="bottom"/>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96" w:type="dxa"/>
            <w:tcBorders>
              <w:top w:val="nil"/>
              <w:left w:val="nil"/>
              <w:bottom w:val="single" w:sz="4" w:space="0" w:color="auto"/>
              <w:right w:val="nil"/>
            </w:tcBorders>
            <w:shd w:val="clear" w:color="auto" w:fill="CCFFFF"/>
            <w:noWrap/>
            <w:vAlign w:val="bottom"/>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884" w:type="dxa"/>
            <w:tcBorders>
              <w:top w:val="nil"/>
              <w:left w:val="nil"/>
              <w:bottom w:val="single" w:sz="4" w:space="0" w:color="auto"/>
              <w:right w:val="single" w:sz="4" w:space="0" w:color="auto"/>
            </w:tcBorders>
            <w:shd w:val="clear" w:color="auto" w:fill="CCFFFF"/>
            <w:noWrap/>
            <w:vAlign w:val="bottom"/>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241" w:type="dxa"/>
            <w:tcBorders>
              <w:top w:val="nil"/>
              <w:left w:val="nil"/>
              <w:bottom w:val="single" w:sz="4" w:space="0" w:color="auto"/>
              <w:right w:val="single" w:sz="4" w:space="0" w:color="auto"/>
            </w:tcBorders>
            <w:shd w:val="clear" w:color="auto" w:fill="CCFFFF"/>
            <w:noWrap/>
            <w:vAlign w:val="center"/>
            <w:hideMark/>
          </w:tcPr>
          <w:p w:rsidR="00DF38E3" w:rsidRDefault="00DF38E3">
            <w:pPr>
              <w:jc w:val="center"/>
              <w:rPr>
                <w:rFonts w:ascii="Arial" w:eastAsia="Times New Roman" w:hAnsi="Arial" w:cs="Arial"/>
                <w:b/>
                <w:sz w:val="20"/>
                <w:szCs w:val="20"/>
                <w:lang w:eastAsia="sk-SK"/>
              </w:rPr>
            </w:pPr>
            <w:r>
              <w:rPr>
                <w:rFonts w:ascii="Arial" w:eastAsia="Times New Roman" w:hAnsi="Arial" w:cs="Arial"/>
                <w:b/>
                <w:sz w:val="20"/>
                <w:szCs w:val="20"/>
                <w:lang w:eastAsia="sk-SK"/>
              </w:rPr>
              <w:t>v celých €</w:t>
            </w:r>
          </w:p>
        </w:tc>
        <w:tc>
          <w:tcPr>
            <w:tcW w:w="1363" w:type="dxa"/>
            <w:gridSpan w:val="2"/>
            <w:tcBorders>
              <w:top w:val="nil"/>
              <w:left w:val="nil"/>
              <w:bottom w:val="single" w:sz="4" w:space="0" w:color="auto"/>
              <w:right w:val="single" w:sz="4" w:space="0" w:color="auto"/>
            </w:tcBorders>
            <w:shd w:val="clear" w:color="auto" w:fill="CCFFFF"/>
            <w:noWrap/>
            <w:vAlign w:val="center"/>
            <w:hideMark/>
          </w:tcPr>
          <w:p w:rsidR="00DF38E3" w:rsidRDefault="00DF38E3">
            <w:pPr>
              <w:jc w:val="center"/>
              <w:rPr>
                <w:rFonts w:ascii="Arial" w:eastAsia="Times New Roman" w:hAnsi="Arial" w:cs="Arial"/>
                <w:b/>
                <w:sz w:val="20"/>
                <w:szCs w:val="20"/>
                <w:lang w:eastAsia="sk-SK"/>
              </w:rPr>
            </w:pPr>
            <w:r>
              <w:rPr>
                <w:rFonts w:ascii="Arial" w:eastAsia="Times New Roman" w:hAnsi="Arial" w:cs="Arial"/>
                <w:b/>
                <w:sz w:val="20"/>
                <w:szCs w:val="20"/>
                <w:lang w:eastAsia="sk-SK"/>
              </w:rPr>
              <w:t>v celých €</w:t>
            </w:r>
          </w:p>
        </w:tc>
        <w:tc>
          <w:tcPr>
            <w:tcW w:w="1259" w:type="dxa"/>
            <w:tcBorders>
              <w:top w:val="nil"/>
              <w:left w:val="nil"/>
              <w:bottom w:val="single" w:sz="4" w:space="0" w:color="auto"/>
              <w:right w:val="double" w:sz="6" w:space="0" w:color="auto"/>
            </w:tcBorders>
            <w:shd w:val="clear" w:color="auto" w:fill="CCFFFF"/>
            <w:noWrap/>
            <w:vAlign w:val="center"/>
            <w:hideMark/>
          </w:tcPr>
          <w:p w:rsidR="00DF38E3" w:rsidRDefault="00DF38E3">
            <w:pPr>
              <w:jc w:val="center"/>
              <w:rPr>
                <w:rFonts w:ascii="Arial" w:eastAsia="Times New Roman" w:hAnsi="Arial" w:cs="Arial"/>
                <w:b/>
                <w:sz w:val="20"/>
                <w:szCs w:val="20"/>
                <w:lang w:eastAsia="sk-SK"/>
              </w:rPr>
            </w:pPr>
            <w:r>
              <w:rPr>
                <w:rFonts w:ascii="Arial" w:eastAsia="Times New Roman" w:hAnsi="Arial" w:cs="Arial"/>
                <w:b/>
                <w:sz w:val="20"/>
                <w:szCs w:val="20"/>
                <w:lang w:eastAsia="sk-SK"/>
              </w:rPr>
              <w:t>v celých €</w:t>
            </w:r>
          </w:p>
        </w:tc>
      </w:tr>
      <w:tr w:rsidR="00DF38E3" w:rsidTr="00DF38E3">
        <w:trPr>
          <w:trHeight w:val="270"/>
        </w:trPr>
        <w:tc>
          <w:tcPr>
            <w:tcW w:w="526" w:type="dxa"/>
            <w:tcBorders>
              <w:top w:val="single" w:sz="4" w:space="0" w:color="auto"/>
              <w:left w:val="double" w:sz="6" w:space="0" w:color="auto"/>
              <w:bottom w:val="nil"/>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01</w:t>
            </w:r>
          </w:p>
        </w:tc>
        <w:tc>
          <w:tcPr>
            <w:tcW w:w="3766" w:type="dxa"/>
            <w:gridSpan w:val="3"/>
            <w:tcBorders>
              <w:top w:val="single" w:sz="4" w:space="0" w:color="auto"/>
              <w:left w:val="nil"/>
              <w:bottom w:val="single" w:sz="8" w:space="0" w:color="auto"/>
              <w:right w:val="nil"/>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Všeobecné verejné služby</w:t>
            </w:r>
          </w:p>
        </w:tc>
        <w:tc>
          <w:tcPr>
            <w:tcW w:w="196" w:type="dxa"/>
            <w:tcBorders>
              <w:top w:val="single" w:sz="4" w:space="0" w:color="auto"/>
              <w:left w:val="nil"/>
              <w:bottom w:val="single" w:sz="8" w:space="0" w:color="auto"/>
              <w:right w:val="nil"/>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96" w:type="dxa"/>
            <w:tcBorders>
              <w:top w:val="single" w:sz="4" w:space="0" w:color="auto"/>
              <w:left w:val="nil"/>
              <w:bottom w:val="single" w:sz="8" w:space="0" w:color="auto"/>
              <w:right w:val="nil"/>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96" w:type="dxa"/>
            <w:tcBorders>
              <w:top w:val="single" w:sz="4" w:space="0" w:color="auto"/>
              <w:left w:val="nil"/>
              <w:bottom w:val="single" w:sz="8" w:space="0" w:color="auto"/>
              <w:right w:val="nil"/>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884" w:type="dxa"/>
            <w:tcBorders>
              <w:top w:val="single" w:sz="4" w:space="0" w:color="auto"/>
              <w:left w:val="nil"/>
              <w:bottom w:val="single" w:sz="8" w:space="0" w:color="auto"/>
              <w:right w:val="single" w:sz="4" w:space="0" w:color="auto"/>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41" w:type="dxa"/>
            <w:tcBorders>
              <w:top w:val="single" w:sz="4" w:space="0" w:color="auto"/>
              <w:left w:val="nil"/>
              <w:bottom w:val="nil"/>
              <w:right w:val="single" w:sz="4" w:space="0" w:color="auto"/>
            </w:tcBorders>
            <w:noWrap/>
            <w:vAlign w:val="bottom"/>
            <w:hideMark/>
          </w:tcPr>
          <w:p w:rsidR="00DF38E3" w:rsidRDefault="004E19FF">
            <w:pPr>
              <w:jc w:val="right"/>
              <w:rPr>
                <w:bCs/>
                <w:sz w:val="22"/>
                <w:szCs w:val="22"/>
              </w:rPr>
            </w:pPr>
            <w:r>
              <w:rPr>
                <w:bCs/>
                <w:sz w:val="22"/>
                <w:szCs w:val="22"/>
              </w:rPr>
              <w:t>82743</w:t>
            </w:r>
          </w:p>
        </w:tc>
        <w:tc>
          <w:tcPr>
            <w:tcW w:w="1363" w:type="dxa"/>
            <w:gridSpan w:val="2"/>
            <w:tcBorders>
              <w:top w:val="single" w:sz="4" w:space="0" w:color="auto"/>
              <w:left w:val="nil"/>
              <w:bottom w:val="nil"/>
              <w:right w:val="single" w:sz="4" w:space="0" w:color="auto"/>
            </w:tcBorders>
            <w:noWrap/>
            <w:vAlign w:val="bottom"/>
            <w:hideMark/>
          </w:tcPr>
          <w:p w:rsidR="00DF38E3" w:rsidRDefault="00DF38E3" w:rsidP="004E19FF">
            <w:pPr>
              <w:jc w:val="right"/>
              <w:rPr>
                <w:bCs/>
                <w:sz w:val="22"/>
                <w:szCs w:val="22"/>
              </w:rPr>
            </w:pPr>
            <w:r>
              <w:rPr>
                <w:bCs/>
                <w:sz w:val="22"/>
                <w:szCs w:val="22"/>
              </w:rPr>
              <w:t>7</w:t>
            </w:r>
            <w:r w:rsidR="004E19FF">
              <w:rPr>
                <w:bCs/>
                <w:sz w:val="22"/>
                <w:szCs w:val="22"/>
              </w:rPr>
              <w:t>9</w:t>
            </w:r>
            <w:r>
              <w:rPr>
                <w:bCs/>
                <w:sz w:val="22"/>
                <w:szCs w:val="22"/>
              </w:rPr>
              <w:t>7</w:t>
            </w:r>
            <w:r w:rsidR="004E19FF">
              <w:rPr>
                <w:bCs/>
                <w:sz w:val="22"/>
                <w:szCs w:val="22"/>
              </w:rPr>
              <w:t>8</w:t>
            </w:r>
            <w:r>
              <w:rPr>
                <w:bCs/>
                <w:sz w:val="22"/>
                <w:szCs w:val="22"/>
              </w:rPr>
              <w:t>3</w:t>
            </w:r>
          </w:p>
        </w:tc>
        <w:tc>
          <w:tcPr>
            <w:tcW w:w="1259" w:type="dxa"/>
            <w:tcBorders>
              <w:top w:val="single" w:sz="4" w:space="0" w:color="auto"/>
              <w:left w:val="nil"/>
              <w:bottom w:val="nil"/>
              <w:right w:val="double" w:sz="6" w:space="0" w:color="auto"/>
            </w:tcBorders>
            <w:noWrap/>
            <w:vAlign w:val="bottom"/>
            <w:hideMark/>
          </w:tcPr>
          <w:p w:rsidR="00DF38E3" w:rsidRDefault="004E19FF">
            <w:pPr>
              <w:jc w:val="right"/>
              <w:rPr>
                <w:bCs/>
                <w:sz w:val="22"/>
                <w:szCs w:val="22"/>
              </w:rPr>
            </w:pPr>
            <w:r>
              <w:rPr>
                <w:bCs/>
                <w:sz w:val="22"/>
                <w:szCs w:val="22"/>
              </w:rPr>
              <w:t>83624</w:t>
            </w:r>
          </w:p>
        </w:tc>
      </w:tr>
      <w:tr w:rsidR="00DF38E3" w:rsidTr="00DF38E3">
        <w:trPr>
          <w:trHeight w:val="270"/>
        </w:trPr>
        <w:tc>
          <w:tcPr>
            <w:tcW w:w="526" w:type="dxa"/>
            <w:tcBorders>
              <w:top w:val="nil"/>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03</w:t>
            </w:r>
          </w:p>
        </w:tc>
        <w:tc>
          <w:tcPr>
            <w:tcW w:w="3962" w:type="dxa"/>
            <w:gridSpan w:val="4"/>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Požiarna ochrana</w:t>
            </w:r>
          </w:p>
        </w:tc>
        <w:tc>
          <w:tcPr>
            <w:tcW w:w="196" w:type="dxa"/>
            <w:tcBorders>
              <w:top w:val="nil"/>
              <w:left w:val="nil"/>
              <w:bottom w:val="single" w:sz="8" w:space="0" w:color="auto"/>
              <w:right w:val="nil"/>
            </w:tcBorders>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96" w:type="dxa"/>
            <w:tcBorders>
              <w:top w:val="nil"/>
              <w:left w:val="nil"/>
              <w:bottom w:val="single" w:sz="8" w:space="0" w:color="auto"/>
              <w:right w:val="nil"/>
            </w:tcBorders>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884" w:type="dxa"/>
            <w:tcBorders>
              <w:top w:val="nil"/>
              <w:left w:val="nil"/>
              <w:bottom w:val="single" w:sz="8" w:space="0" w:color="auto"/>
              <w:right w:val="nil"/>
            </w:tcBorders>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241" w:type="dxa"/>
            <w:tcBorders>
              <w:top w:val="nil"/>
              <w:left w:val="single" w:sz="4" w:space="0" w:color="auto"/>
              <w:bottom w:val="single" w:sz="8" w:space="0" w:color="auto"/>
              <w:right w:val="single" w:sz="4" w:space="0" w:color="auto"/>
            </w:tcBorders>
            <w:noWrap/>
            <w:vAlign w:val="bottom"/>
            <w:hideMark/>
          </w:tcPr>
          <w:p w:rsidR="00DF38E3" w:rsidRDefault="00DF38E3" w:rsidP="00CA5508">
            <w:pPr>
              <w:jc w:val="right"/>
              <w:rPr>
                <w:bCs/>
                <w:sz w:val="22"/>
                <w:szCs w:val="22"/>
              </w:rPr>
            </w:pPr>
            <w:r>
              <w:rPr>
                <w:bCs/>
                <w:sz w:val="22"/>
                <w:szCs w:val="22"/>
              </w:rPr>
              <w:t>8</w:t>
            </w:r>
            <w:r w:rsidR="00CA5508">
              <w:rPr>
                <w:bCs/>
                <w:sz w:val="22"/>
                <w:szCs w:val="22"/>
              </w:rPr>
              <w:t>0</w:t>
            </w:r>
            <w:r>
              <w:rPr>
                <w:bCs/>
                <w:sz w:val="22"/>
                <w:szCs w:val="22"/>
              </w:rPr>
              <w:t>0</w:t>
            </w:r>
          </w:p>
        </w:tc>
        <w:tc>
          <w:tcPr>
            <w:tcW w:w="1363" w:type="dxa"/>
            <w:gridSpan w:val="2"/>
            <w:tcBorders>
              <w:top w:val="nil"/>
              <w:left w:val="nil"/>
              <w:bottom w:val="single" w:sz="8" w:space="0" w:color="auto"/>
              <w:right w:val="single" w:sz="4" w:space="0" w:color="auto"/>
            </w:tcBorders>
            <w:noWrap/>
            <w:vAlign w:val="bottom"/>
            <w:hideMark/>
          </w:tcPr>
          <w:p w:rsidR="00DF38E3" w:rsidRDefault="00DF38E3" w:rsidP="00CA5508">
            <w:pPr>
              <w:jc w:val="right"/>
              <w:rPr>
                <w:bCs/>
                <w:sz w:val="22"/>
                <w:szCs w:val="22"/>
              </w:rPr>
            </w:pPr>
            <w:r>
              <w:rPr>
                <w:bCs/>
                <w:sz w:val="22"/>
                <w:szCs w:val="22"/>
              </w:rPr>
              <w:t>8</w:t>
            </w:r>
            <w:r w:rsidR="00CA5508">
              <w:rPr>
                <w:bCs/>
                <w:sz w:val="22"/>
                <w:szCs w:val="22"/>
              </w:rPr>
              <w:t>0</w:t>
            </w:r>
            <w:r>
              <w:rPr>
                <w:bCs/>
                <w:sz w:val="22"/>
                <w:szCs w:val="22"/>
              </w:rPr>
              <w:t>0</w:t>
            </w:r>
          </w:p>
        </w:tc>
        <w:tc>
          <w:tcPr>
            <w:tcW w:w="1259" w:type="dxa"/>
            <w:tcBorders>
              <w:top w:val="nil"/>
              <w:left w:val="nil"/>
              <w:bottom w:val="single" w:sz="8" w:space="0" w:color="auto"/>
              <w:right w:val="double" w:sz="6" w:space="0" w:color="auto"/>
            </w:tcBorders>
            <w:noWrap/>
            <w:vAlign w:val="bottom"/>
            <w:hideMark/>
          </w:tcPr>
          <w:p w:rsidR="00DF38E3" w:rsidRDefault="00CA5508">
            <w:pPr>
              <w:jc w:val="right"/>
              <w:rPr>
                <w:bCs/>
                <w:sz w:val="22"/>
                <w:szCs w:val="22"/>
              </w:rPr>
            </w:pPr>
            <w:r>
              <w:rPr>
                <w:bCs/>
                <w:sz w:val="22"/>
                <w:szCs w:val="22"/>
              </w:rPr>
              <w:t>583</w:t>
            </w:r>
          </w:p>
        </w:tc>
      </w:tr>
      <w:tr w:rsidR="00DF38E3" w:rsidTr="00DF38E3">
        <w:trPr>
          <w:trHeight w:val="270"/>
        </w:trPr>
        <w:tc>
          <w:tcPr>
            <w:tcW w:w="526" w:type="dxa"/>
            <w:tcBorders>
              <w:top w:val="nil"/>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02</w:t>
            </w:r>
          </w:p>
        </w:tc>
        <w:tc>
          <w:tcPr>
            <w:tcW w:w="3962" w:type="dxa"/>
            <w:gridSpan w:val="4"/>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Civilná ochrana</w:t>
            </w:r>
          </w:p>
        </w:tc>
        <w:tc>
          <w:tcPr>
            <w:tcW w:w="196" w:type="dxa"/>
            <w:tcBorders>
              <w:top w:val="nil"/>
              <w:left w:val="nil"/>
              <w:bottom w:val="single" w:sz="8" w:space="0" w:color="auto"/>
              <w:right w:val="nil"/>
            </w:tcBorders>
            <w:noWrap/>
            <w:vAlign w:val="bottom"/>
          </w:tcPr>
          <w:p w:rsidR="00DF38E3" w:rsidRDefault="00DF38E3">
            <w:pPr>
              <w:rPr>
                <w:rFonts w:eastAsia="Times New Roman"/>
                <w:b/>
                <w:bCs/>
                <w:sz w:val="22"/>
                <w:szCs w:val="22"/>
                <w:lang w:eastAsia="sk-SK"/>
              </w:rPr>
            </w:pPr>
          </w:p>
        </w:tc>
        <w:tc>
          <w:tcPr>
            <w:tcW w:w="196" w:type="dxa"/>
            <w:tcBorders>
              <w:top w:val="nil"/>
              <w:left w:val="nil"/>
              <w:bottom w:val="single" w:sz="8" w:space="0" w:color="auto"/>
              <w:right w:val="nil"/>
            </w:tcBorders>
            <w:noWrap/>
            <w:vAlign w:val="bottom"/>
          </w:tcPr>
          <w:p w:rsidR="00DF38E3" w:rsidRDefault="00DF38E3">
            <w:pPr>
              <w:rPr>
                <w:rFonts w:eastAsia="Times New Roman"/>
                <w:b/>
                <w:bCs/>
                <w:sz w:val="22"/>
                <w:szCs w:val="22"/>
                <w:lang w:eastAsia="sk-SK"/>
              </w:rPr>
            </w:pPr>
          </w:p>
        </w:tc>
        <w:tc>
          <w:tcPr>
            <w:tcW w:w="884" w:type="dxa"/>
            <w:tcBorders>
              <w:top w:val="nil"/>
              <w:left w:val="nil"/>
              <w:bottom w:val="single" w:sz="8" w:space="0" w:color="auto"/>
              <w:right w:val="nil"/>
            </w:tcBorders>
            <w:noWrap/>
            <w:vAlign w:val="bottom"/>
          </w:tcPr>
          <w:p w:rsidR="00DF38E3" w:rsidRDefault="00DF38E3">
            <w:pPr>
              <w:rPr>
                <w:rFonts w:eastAsia="Times New Roman"/>
                <w:b/>
                <w:bCs/>
                <w:sz w:val="22"/>
                <w:szCs w:val="22"/>
                <w:lang w:eastAsia="sk-SK"/>
              </w:rPr>
            </w:pPr>
          </w:p>
        </w:tc>
        <w:tc>
          <w:tcPr>
            <w:tcW w:w="1241" w:type="dxa"/>
            <w:tcBorders>
              <w:top w:val="nil"/>
              <w:left w:val="single" w:sz="4" w:space="0" w:color="auto"/>
              <w:bottom w:val="single" w:sz="8" w:space="0" w:color="auto"/>
              <w:right w:val="single" w:sz="4" w:space="0" w:color="auto"/>
            </w:tcBorders>
            <w:noWrap/>
            <w:vAlign w:val="bottom"/>
            <w:hideMark/>
          </w:tcPr>
          <w:p w:rsidR="00DF38E3" w:rsidRDefault="00CA5508">
            <w:pPr>
              <w:jc w:val="right"/>
              <w:rPr>
                <w:bCs/>
                <w:sz w:val="22"/>
                <w:szCs w:val="22"/>
              </w:rPr>
            </w:pPr>
            <w:r>
              <w:rPr>
                <w:bCs/>
                <w:sz w:val="22"/>
                <w:szCs w:val="22"/>
              </w:rPr>
              <w:t>35</w:t>
            </w:r>
          </w:p>
        </w:tc>
        <w:tc>
          <w:tcPr>
            <w:tcW w:w="1363" w:type="dxa"/>
            <w:gridSpan w:val="2"/>
            <w:tcBorders>
              <w:top w:val="nil"/>
              <w:left w:val="nil"/>
              <w:bottom w:val="single" w:sz="8" w:space="0" w:color="auto"/>
              <w:right w:val="single" w:sz="4" w:space="0" w:color="auto"/>
            </w:tcBorders>
            <w:noWrap/>
            <w:vAlign w:val="bottom"/>
            <w:hideMark/>
          </w:tcPr>
          <w:p w:rsidR="00DF38E3" w:rsidRDefault="00CA5508">
            <w:pPr>
              <w:jc w:val="right"/>
              <w:rPr>
                <w:bCs/>
                <w:sz w:val="22"/>
                <w:szCs w:val="22"/>
              </w:rPr>
            </w:pPr>
            <w:r>
              <w:rPr>
                <w:bCs/>
                <w:sz w:val="22"/>
                <w:szCs w:val="22"/>
              </w:rPr>
              <w:t>35</w:t>
            </w:r>
          </w:p>
        </w:tc>
        <w:tc>
          <w:tcPr>
            <w:tcW w:w="1259" w:type="dxa"/>
            <w:tcBorders>
              <w:top w:val="nil"/>
              <w:left w:val="nil"/>
              <w:bottom w:val="single" w:sz="8" w:space="0" w:color="auto"/>
              <w:right w:val="double" w:sz="6" w:space="0" w:color="auto"/>
            </w:tcBorders>
            <w:noWrap/>
            <w:vAlign w:val="bottom"/>
            <w:hideMark/>
          </w:tcPr>
          <w:p w:rsidR="00DF38E3" w:rsidRDefault="00CA5508">
            <w:pPr>
              <w:jc w:val="right"/>
              <w:rPr>
                <w:bCs/>
                <w:sz w:val="22"/>
                <w:szCs w:val="22"/>
              </w:rPr>
            </w:pPr>
            <w:r>
              <w:rPr>
                <w:bCs/>
                <w:sz w:val="22"/>
                <w:szCs w:val="22"/>
              </w:rPr>
              <w:t>55</w:t>
            </w:r>
          </w:p>
        </w:tc>
      </w:tr>
      <w:tr w:rsidR="00DF38E3" w:rsidTr="00DF38E3">
        <w:trPr>
          <w:trHeight w:val="270"/>
        </w:trPr>
        <w:tc>
          <w:tcPr>
            <w:tcW w:w="526" w:type="dxa"/>
            <w:tcBorders>
              <w:top w:val="nil"/>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04</w:t>
            </w:r>
          </w:p>
        </w:tc>
        <w:tc>
          <w:tcPr>
            <w:tcW w:w="3962" w:type="dxa"/>
            <w:gridSpan w:val="4"/>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Údržba MK</w:t>
            </w:r>
          </w:p>
        </w:tc>
        <w:tc>
          <w:tcPr>
            <w:tcW w:w="196" w:type="dxa"/>
            <w:tcBorders>
              <w:top w:val="nil"/>
              <w:left w:val="nil"/>
              <w:bottom w:val="single" w:sz="8" w:space="0" w:color="auto"/>
              <w:right w:val="nil"/>
            </w:tcBorders>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96" w:type="dxa"/>
            <w:tcBorders>
              <w:top w:val="nil"/>
              <w:left w:val="nil"/>
              <w:bottom w:val="single" w:sz="8" w:space="0" w:color="auto"/>
              <w:right w:val="nil"/>
            </w:tcBorders>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884" w:type="dxa"/>
            <w:tcBorders>
              <w:top w:val="nil"/>
              <w:left w:val="nil"/>
              <w:bottom w:val="single" w:sz="8" w:space="0" w:color="auto"/>
              <w:right w:val="nil"/>
            </w:tcBorders>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241" w:type="dxa"/>
            <w:tcBorders>
              <w:top w:val="nil"/>
              <w:left w:val="single" w:sz="4" w:space="0" w:color="auto"/>
              <w:bottom w:val="single" w:sz="8" w:space="0" w:color="auto"/>
              <w:right w:val="single" w:sz="4" w:space="0" w:color="auto"/>
            </w:tcBorders>
            <w:noWrap/>
            <w:vAlign w:val="bottom"/>
            <w:hideMark/>
          </w:tcPr>
          <w:p w:rsidR="00DF38E3" w:rsidRDefault="00D513B8">
            <w:pPr>
              <w:jc w:val="right"/>
              <w:rPr>
                <w:bCs/>
                <w:sz w:val="22"/>
                <w:szCs w:val="22"/>
              </w:rPr>
            </w:pPr>
            <w:r>
              <w:rPr>
                <w:bCs/>
                <w:sz w:val="22"/>
                <w:szCs w:val="22"/>
              </w:rPr>
              <w:t>10000</w:t>
            </w:r>
          </w:p>
        </w:tc>
        <w:tc>
          <w:tcPr>
            <w:tcW w:w="1363" w:type="dxa"/>
            <w:gridSpan w:val="2"/>
            <w:tcBorders>
              <w:top w:val="nil"/>
              <w:left w:val="nil"/>
              <w:bottom w:val="single" w:sz="8" w:space="0" w:color="auto"/>
              <w:right w:val="single" w:sz="4" w:space="0" w:color="auto"/>
            </w:tcBorders>
            <w:noWrap/>
            <w:vAlign w:val="bottom"/>
            <w:hideMark/>
          </w:tcPr>
          <w:p w:rsidR="00DF38E3" w:rsidRDefault="00DF38E3" w:rsidP="00D513B8">
            <w:pPr>
              <w:jc w:val="right"/>
              <w:rPr>
                <w:bCs/>
                <w:sz w:val="22"/>
                <w:szCs w:val="22"/>
              </w:rPr>
            </w:pPr>
            <w:r>
              <w:rPr>
                <w:bCs/>
                <w:sz w:val="22"/>
                <w:szCs w:val="22"/>
              </w:rPr>
              <w:t>1</w:t>
            </w:r>
            <w:r w:rsidR="00D513B8">
              <w:rPr>
                <w:bCs/>
                <w:sz w:val="22"/>
                <w:szCs w:val="22"/>
              </w:rPr>
              <w:t>00</w:t>
            </w:r>
            <w:r>
              <w:rPr>
                <w:bCs/>
                <w:sz w:val="22"/>
                <w:szCs w:val="22"/>
              </w:rPr>
              <w:t>00</w:t>
            </w:r>
          </w:p>
        </w:tc>
        <w:tc>
          <w:tcPr>
            <w:tcW w:w="1259" w:type="dxa"/>
            <w:tcBorders>
              <w:top w:val="nil"/>
              <w:left w:val="nil"/>
              <w:bottom w:val="single" w:sz="8" w:space="0" w:color="auto"/>
              <w:right w:val="double" w:sz="6" w:space="0" w:color="auto"/>
            </w:tcBorders>
            <w:noWrap/>
            <w:vAlign w:val="bottom"/>
            <w:hideMark/>
          </w:tcPr>
          <w:p w:rsidR="00DF38E3" w:rsidRDefault="00D513B8">
            <w:pPr>
              <w:jc w:val="right"/>
              <w:rPr>
                <w:bCs/>
                <w:sz w:val="22"/>
                <w:szCs w:val="22"/>
              </w:rPr>
            </w:pPr>
            <w:r>
              <w:rPr>
                <w:bCs/>
                <w:sz w:val="22"/>
                <w:szCs w:val="22"/>
              </w:rPr>
              <w:t>1214</w:t>
            </w:r>
          </w:p>
        </w:tc>
      </w:tr>
      <w:tr w:rsidR="00DF38E3" w:rsidTr="00DF38E3">
        <w:trPr>
          <w:trHeight w:val="270"/>
        </w:trPr>
        <w:tc>
          <w:tcPr>
            <w:tcW w:w="526" w:type="dxa"/>
            <w:tcBorders>
              <w:top w:val="single" w:sz="8" w:space="0" w:color="auto"/>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xml:space="preserve">05 </w:t>
            </w:r>
          </w:p>
        </w:tc>
        <w:tc>
          <w:tcPr>
            <w:tcW w:w="5238" w:type="dxa"/>
            <w:gridSpan w:val="7"/>
            <w:tcBorders>
              <w:top w:val="single" w:sz="8" w:space="0" w:color="auto"/>
              <w:left w:val="nil"/>
              <w:bottom w:val="single" w:sz="8" w:space="0" w:color="auto"/>
              <w:right w:val="single" w:sz="4" w:space="0" w:color="000000"/>
            </w:tcBorders>
            <w:vAlign w:val="bottom"/>
            <w:hideMark/>
          </w:tcPr>
          <w:p w:rsidR="00DF38E3" w:rsidRDefault="00DF38E3">
            <w:pPr>
              <w:rPr>
                <w:rFonts w:eastAsia="Times New Roman"/>
                <w:sz w:val="22"/>
                <w:szCs w:val="22"/>
                <w:lang w:eastAsia="sk-SK"/>
              </w:rPr>
            </w:pPr>
            <w:r>
              <w:rPr>
                <w:rFonts w:eastAsia="Times New Roman"/>
                <w:sz w:val="22"/>
                <w:szCs w:val="22"/>
                <w:lang w:eastAsia="sk-SK"/>
              </w:rPr>
              <w:t>Ochrana životného prostredia</w:t>
            </w:r>
          </w:p>
        </w:tc>
        <w:tc>
          <w:tcPr>
            <w:tcW w:w="1241" w:type="dxa"/>
            <w:tcBorders>
              <w:top w:val="single" w:sz="8" w:space="0" w:color="auto"/>
              <w:left w:val="nil"/>
              <w:bottom w:val="single" w:sz="8" w:space="0" w:color="auto"/>
              <w:right w:val="single" w:sz="4" w:space="0" w:color="auto"/>
            </w:tcBorders>
            <w:noWrap/>
            <w:vAlign w:val="bottom"/>
            <w:hideMark/>
          </w:tcPr>
          <w:p w:rsidR="00DF38E3" w:rsidRDefault="00D513B8">
            <w:pPr>
              <w:jc w:val="right"/>
              <w:rPr>
                <w:bCs/>
                <w:sz w:val="22"/>
                <w:szCs w:val="22"/>
              </w:rPr>
            </w:pPr>
            <w:r>
              <w:rPr>
                <w:bCs/>
                <w:sz w:val="22"/>
                <w:szCs w:val="22"/>
              </w:rPr>
              <w:t>8700</w:t>
            </w:r>
          </w:p>
        </w:tc>
        <w:tc>
          <w:tcPr>
            <w:tcW w:w="1363" w:type="dxa"/>
            <w:gridSpan w:val="2"/>
            <w:tcBorders>
              <w:top w:val="nil"/>
              <w:left w:val="nil"/>
              <w:bottom w:val="single" w:sz="8" w:space="0" w:color="auto"/>
              <w:right w:val="single" w:sz="4" w:space="0" w:color="auto"/>
            </w:tcBorders>
            <w:noWrap/>
            <w:vAlign w:val="bottom"/>
            <w:hideMark/>
          </w:tcPr>
          <w:p w:rsidR="00DF38E3" w:rsidRDefault="00DF38E3" w:rsidP="00D513B8">
            <w:pPr>
              <w:jc w:val="right"/>
              <w:rPr>
                <w:bCs/>
                <w:sz w:val="22"/>
                <w:szCs w:val="22"/>
              </w:rPr>
            </w:pPr>
            <w:r>
              <w:rPr>
                <w:bCs/>
                <w:sz w:val="22"/>
                <w:szCs w:val="22"/>
              </w:rPr>
              <w:t>8</w:t>
            </w:r>
            <w:r w:rsidR="00D513B8">
              <w:rPr>
                <w:bCs/>
                <w:sz w:val="22"/>
                <w:szCs w:val="22"/>
              </w:rPr>
              <w:t>7</w:t>
            </w:r>
            <w:r>
              <w:rPr>
                <w:bCs/>
                <w:sz w:val="22"/>
                <w:szCs w:val="22"/>
              </w:rPr>
              <w:t>00</w:t>
            </w:r>
          </w:p>
        </w:tc>
        <w:tc>
          <w:tcPr>
            <w:tcW w:w="1259" w:type="dxa"/>
            <w:tcBorders>
              <w:top w:val="single" w:sz="8" w:space="0" w:color="auto"/>
              <w:left w:val="nil"/>
              <w:bottom w:val="single" w:sz="8" w:space="0" w:color="auto"/>
              <w:right w:val="double" w:sz="6" w:space="0" w:color="auto"/>
            </w:tcBorders>
            <w:noWrap/>
            <w:vAlign w:val="bottom"/>
            <w:hideMark/>
          </w:tcPr>
          <w:p w:rsidR="00DF38E3" w:rsidRDefault="00D513B8">
            <w:pPr>
              <w:jc w:val="right"/>
              <w:rPr>
                <w:bCs/>
                <w:sz w:val="22"/>
                <w:szCs w:val="22"/>
              </w:rPr>
            </w:pPr>
            <w:r>
              <w:rPr>
                <w:bCs/>
                <w:sz w:val="22"/>
                <w:szCs w:val="22"/>
              </w:rPr>
              <w:t>9364</w:t>
            </w:r>
          </w:p>
        </w:tc>
      </w:tr>
      <w:tr w:rsidR="00DF38E3" w:rsidTr="00DF38E3">
        <w:trPr>
          <w:trHeight w:val="270"/>
        </w:trPr>
        <w:tc>
          <w:tcPr>
            <w:tcW w:w="526" w:type="dxa"/>
            <w:tcBorders>
              <w:top w:val="single" w:sz="8" w:space="0" w:color="auto"/>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06</w:t>
            </w:r>
          </w:p>
        </w:tc>
        <w:tc>
          <w:tcPr>
            <w:tcW w:w="5238" w:type="dxa"/>
            <w:gridSpan w:val="7"/>
            <w:tcBorders>
              <w:top w:val="single" w:sz="8" w:space="0" w:color="auto"/>
              <w:left w:val="nil"/>
              <w:bottom w:val="single" w:sz="8" w:space="0" w:color="auto"/>
              <w:right w:val="single" w:sz="4" w:space="0" w:color="000000"/>
            </w:tcBorders>
            <w:vAlign w:val="bottom"/>
            <w:hideMark/>
          </w:tcPr>
          <w:p w:rsidR="00DF38E3" w:rsidRDefault="00DF38E3">
            <w:pPr>
              <w:rPr>
                <w:rFonts w:eastAsia="Times New Roman"/>
                <w:sz w:val="22"/>
                <w:szCs w:val="22"/>
                <w:lang w:eastAsia="sk-SK"/>
              </w:rPr>
            </w:pPr>
            <w:r>
              <w:rPr>
                <w:rFonts w:eastAsia="Times New Roman"/>
                <w:sz w:val="22"/>
                <w:szCs w:val="22"/>
                <w:lang w:eastAsia="sk-SK"/>
              </w:rPr>
              <w:t>Verejná zeleň</w:t>
            </w:r>
          </w:p>
        </w:tc>
        <w:tc>
          <w:tcPr>
            <w:tcW w:w="1241" w:type="dxa"/>
            <w:tcBorders>
              <w:top w:val="nil"/>
              <w:left w:val="nil"/>
              <w:bottom w:val="single" w:sz="8" w:space="0" w:color="auto"/>
              <w:right w:val="single" w:sz="4" w:space="0" w:color="auto"/>
            </w:tcBorders>
            <w:noWrap/>
            <w:vAlign w:val="bottom"/>
            <w:hideMark/>
          </w:tcPr>
          <w:p w:rsidR="00DF38E3" w:rsidRDefault="00360EFE">
            <w:pPr>
              <w:jc w:val="right"/>
              <w:rPr>
                <w:bCs/>
                <w:sz w:val="22"/>
                <w:szCs w:val="22"/>
              </w:rPr>
            </w:pPr>
            <w:r>
              <w:rPr>
                <w:bCs/>
                <w:sz w:val="22"/>
                <w:szCs w:val="22"/>
              </w:rPr>
              <w:t>6736</w:t>
            </w:r>
          </w:p>
        </w:tc>
        <w:tc>
          <w:tcPr>
            <w:tcW w:w="1363" w:type="dxa"/>
            <w:gridSpan w:val="2"/>
            <w:tcBorders>
              <w:top w:val="nil"/>
              <w:left w:val="nil"/>
              <w:bottom w:val="single" w:sz="8" w:space="0" w:color="auto"/>
              <w:right w:val="single" w:sz="4" w:space="0" w:color="auto"/>
            </w:tcBorders>
            <w:noWrap/>
            <w:vAlign w:val="bottom"/>
            <w:hideMark/>
          </w:tcPr>
          <w:p w:rsidR="00DF38E3" w:rsidRDefault="00360EFE">
            <w:pPr>
              <w:jc w:val="right"/>
              <w:rPr>
                <w:bCs/>
                <w:sz w:val="22"/>
                <w:szCs w:val="22"/>
              </w:rPr>
            </w:pPr>
            <w:r>
              <w:rPr>
                <w:bCs/>
                <w:sz w:val="22"/>
                <w:szCs w:val="22"/>
              </w:rPr>
              <w:t>8926</w:t>
            </w:r>
          </w:p>
        </w:tc>
        <w:tc>
          <w:tcPr>
            <w:tcW w:w="1259" w:type="dxa"/>
            <w:tcBorders>
              <w:top w:val="single" w:sz="8" w:space="0" w:color="auto"/>
              <w:left w:val="nil"/>
              <w:bottom w:val="single" w:sz="8" w:space="0" w:color="auto"/>
              <w:right w:val="double" w:sz="6" w:space="0" w:color="auto"/>
            </w:tcBorders>
            <w:noWrap/>
            <w:vAlign w:val="bottom"/>
            <w:hideMark/>
          </w:tcPr>
          <w:p w:rsidR="00DF38E3" w:rsidRDefault="00360EFE">
            <w:pPr>
              <w:jc w:val="right"/>
              <w:rPr>
                <w:bCs/>
                <w:sz w:val="22"/>
                <w:szCs w:val="22"/>
              </w:rPr>
            </w:pPr>
            <w:r>
              <w:rPr>
                <w:bCs/>
                <w:sz w:val="22"/>
                <w:szCs w:val="22"/>
              </w:rPr>
              <w:t>8259</w:t>
            </w:r>
          </w:p>
        </w:tc>
      </w:tr>
      <w:tr w:rsidR="00DF38E3" w:rsidTr="00DF38E3">
        <w:trPr>
          <w:trHeight w:val="270"/>
        </w:trPr>
        <w:tc>
          <w:tcPr>
            <w:tcW w:w="526" w:type="dxa"/>
            <w:tcBorders>
              <w:top w:val="single" w:sz="8" w:space="0" w:color="auto"/>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xml:space="preserve">08 </w:t>
            </w:r>
          </w:p>
        </w:tc>
        <w:tc>
          <w:tcPr>
            <w:tcW w:w="5238" w:type="dxa"/>
            <w:gridSpan w:val="7"/>
            <w:tcBorders>
              <w:top w:val="single" w:sz="8" w:space="0" w:color="auto"/>
              <w:left w:val="nil"/>
              <w:bottom w:val="single" w:sz="8" w:space="0" w:color="auto"/>
              <w:right w:val="single" w:sz="4" w:space="0" w:color="000000"/>
            </w:tcBorders>
            <w:vAlign w:val="bottom"/>
            <w:hideMark/>
          </w:tcPr>
          <w:p w:rsidR="00DF38E3" w:rsidRDefault="00DF38E3">
            <w:pPr>
              <w:rPr>
                <w:rFonts w:eastAsia="Times New Roman"/>
                <w:sz w:val="22"/>
                <w:szCs w:val="22"/>
                <w:lang w:eastAsia="sk-SK"/>
              </w:rPr>
            </w:pPr>
            <w:r>
              <w:rPr>
                <w:rFonts w:eastAsia="Times New Roman"/>
                <w:sz w:val="22"/>
                <w:szCs w:val="22"/>
                <w:lang w:eastAsia="sk-SK"/>
              </w:rPr>
              <w:t>Šport, kultúra, náboženstvo</w:t>
            </w:r>
          </w:p>
        </w:tc>
        <w:tc>
          <w:tcPr>
            <w:tcW w:w="1241" w:type="dxa"/>
            <w:tcBorders>
              <w:top w:val="single" w:sz="8" w:space="0" w:color="auto"/>
              <w:left w:val="nil"/>
              <w:bottom w:val="single" w:sz="8" w:space="0" w:color="auto"/>
              <w:right w:val="single" w:sz="4" w:space="0" w:color="auto"/>
            </w:tcBorders>
            <w:noWrap/>
            <w:vAlign w:val="bottom"/>
            <w:hideMark/>
          </w:tcPr>
          <w:p w:rsidR="00DF38E3" w:rsidRDefault="00D513B8">
            <w:pPr>
              <w:jc w:val="right"/>
              <w:rPr>
                <w:bCs/>
                <w:sz w:val="22"/>
                <w:szCs w:val="22"/>
              </w:rPr>
            </w:pPr>
            <w:r>
              <w:rPr>
                <w:bCs/>
                <w:sz w:val="22"/>
                <w:szCs w:val="22"/>
              </w:rPr>
              <w:t>16330</w:t>
            </w:r>
          </w:p>
        </w:tc>
        <w:tc>
          <w:tcPr>
            <w:tcW w:w="1363" w:type="dxa"/>
            <w:gridSpan w:val="2"/>
            <w:tcBorders>
              <w:top w:val="single" w:sz="8" w:space="0" w:color="auto"/>
              <w:left w:val="nil"/>
              <w:bottom w:val="single" w:sz="8" w:space="0" w:color="auto"/>
              <w:right w:val="single" w:sz="4" w:space="0" w:color="auto"/>
            </w:tcBorders>
            <w:noWrap/>
            <w:vAlign w:val="bottom"/>
            <w:hideMark/>
          </w:tcPr>
          <w:p w:rsidR="00DF38E3" w:rsidRDefault="00D513B8">
            <w:pPr>
              <w:jc w:val="right"/>
              <w:rPr>
                <w:bCs/>
                <w:sz w:val="22"/>
                <w:szCs w:val="22"/>
              </w:rPr>
            </w:pPr>
            <w:r>
              <w:rPr>
                <w:bCs/>
                <w:sz w:val="22"/>
                <w:szCs w:val="22"/>
              </w:rPr>
              <w:t>18080</w:t>
            </w:r>
          </w:p>
        </w:tc>
        <w:tc>
          <w:tcPr>
            <w:tcW w:w="1259" w:type="dxa"/>
            <w:tcBorders>
              <w:top w:val="single" w:sz="8" w:space="0" w:color="auto"/>
              <w:left w:val="nil"/>
              <w:bottom w:val="single" w:sz="8" w:space="0" w:color="auto"/>
              <w:right w:val="double" w:sz="6" w:space="0" w:color="auto"/>
            </w:tcBorders>
            <w:noWrap/>
            <w:vAlign w:val="bottom"/>
            <w:hideMark/>
          </w:tcPr>
          <w:p w:rsidR="00DF38E3" w:rsidRDefault="00360EFE">
            <w:pPr>
              <w:jc w:val="right"/>
              <w:rPr>
                <w:bCs/>
                <w:sz w:val="22"/>
                <w:szCs w:val="22"/>
              </w:rPr>
            </w:pPr>
            <w:r>
              <w:rPr>
                <w:bCs/>
                <w:sz w:val="22"/>
                <w:szCs w:val="22"/>
              </w:rPr>
              <w:t>19815</w:t>
            </w:r>
          </w:p>
        </w:tc>
      </w:tr>
      <w:tr w:rsidR="00DF38E3" w:rsidTr="00DF38E3">
        <w:trPr>
          <w:trHeight w:val="270"/>
        </w:trPr>
        <w:tc>
          <w:tcPr>
            <w:tcW w:w="526" w:type="dxa"/>
            <w:tcBorders>
              <w:top w:val="single" w:sz="8" w:space="0" w:color="auto"/>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09</w:t>
            </w:r>
          </w:p>
        </w:tc>
        <w:tc>
          <w:tcPr>
            <w:tcW w:w="4354" w:type="dxa"/>
            <w:gridSpan w:val="6"/>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Vzdelávanie</w:t>
            </w:r>
          </w:p>
        </w:tc>
        <w:tc>
          <w:tcPr>
            <w:tcW w:w="884" w:type="dxa"/>
            <w:tcBorders>
              <w:top w:val="single" w:sz="8" w:space="0" w:color="auto"/>
              <w:left w:val="nil"/>
              <w:bottom w:val="single" w:sz="8" w:space="0" w:color="auto"/>
              <w:right w:val="nil"/>
            </w:tcBorders>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xml:space="preserve">  </w:t>
            </w:r>
          </w:p>
        </w:tc>
        <w:tc>
          <w:tcPr>
            <w:tcW w:w="1241" w:type="dxa"/>
            <w:tcBorders>
              <w:top w:val="single" w:sz="8" w:space="0" w:color="auto"/>
              <w:left w:val="single" w:sz="4" w:space="0" w:color="auto"/>
              <w:bottom w:val="single" w:sz="8" w:space="0" w:color="auto"/>
              <w:right w:val="single" w:sz="4" w:space="0" w:color="auto"/>
            </w:tcBorders>
            <w:noWrap/>
            <w:vAlign w:val="bottom"/>
            <w:hideMark/>
          </w:tcPr>
          <w:p w:rsidR="00DF38E3" w:rsidRDefault="00DF38E3" w:rsidP="00834772">
            <w:pPr>
              <w:rPr>
                <w:bCs/>
                <w:sz w:val="22"/>
                <w:szCs w:val="22"/>
              </w:rPr>
            </w:pPr>
            <w:r>
              <w:rPr>
                <w:bCs/>
                <w:sz w:val="22"/>
                <w:szCs w:val="22"/>
              </w:rPr>
              <w:t xml:space="preserve">         </w:t>
            </w:r>
            <w:r w:rsidR="00834772">
              <w:rPr>
                <w:bCs/>
                <w:sz w:val="22"/>
                <w:szCs w:val="22"/>
              </w:rPr>
              <w:t>69145</w:t>
            </w:r>
          </w:p>
        </w:tc>
        <w:tc>
          <w:tcPr>
            <w:tcW w:w="1363" w:type="dxa"/>
            <w:gridSpan w:val="2"/>
            <w:tcBorders>
              <w:top w:val="single" w:sz="8" w:space="0" w:color="auto"/>
              <w:left w:val="nil"/>
              <w:bottom w:val="single" w:sz="8" w:space="0" w:color="auto"/>
              <w:right w:val="single" w:sz="4" w:space="0" w:color="auto"/>
            </w:tcBorders>
            <w:noWrap/>
            <w:vAlign w:val="bottom"/>
            <w:hideMark/>
          </w:tcPr>
          <w:p w:rsidR="00DF38E3" w:rsidRDefault="00834772">
            <w:pPr>
              <w:jc w:val="right"/>
              <w:rPr>
                <w:bCs/>
                <w:sz w:val="22"/>
                <w:szCs w:val="22"/>
              </w:rPr>
            </w:pPr>
            <w:r>
              <w:rPr>
                <w:bCs/>
                <w:sz w:val="22"/>
                <w:szCs w:val="22"/>
              </w:rPr>
              <w:t>70141</w:t>
            </w:r>
          </w:p>
        </w:tc>
        <w:tc>
          <w:tcPr>
            <w:tcW w:w="1259" w:type="dxa"/>
            <w:tcBorders>
              <w:top w:val="single" w:sz="8" w:space="0" w:color="auto"/>
              <w:left w:val="nil"/>
              <w:bottom w:val="single" w:sz="8" w:space="0" w:color="auto"/>
              <w:right w:val="double" w:sz="6" w:space="0" w:color="auto"/>
            </w:tcBorders>
            <w:noWrap/>
            <w:vAlign w:val="bottom"/>
            <w:hideMark/>
          </w:tcPr>
          <w:p w:rsidR="00DF38E3" w:rsidRDefault="00834772">
            <w:pPr>
              <w:jc w:val="right"/>
              <w:rPr>
                <w:bCs/>
                <w:sz w:val="22"/>
                <w:szCs w:val="22"/>
              </w:rPr>
            </w:pPr>
            <w:r>
              <w:rPr>
                <w:bCs/>
                <w:sz w:val="22"/>
                <w:szCs w:val="22"/>
              </w:rPr>
              <w:t>68905</w:t>
            </w:r>
          </w:p>
        </w:tc>
      </w:tr>
      <w:tr w:rsidR="00DF38E3" w:rsidTr="00DF38E3">
        <w:trPr>
          <w:trHeight w:val="255"/>
        </w:trPr>
        <w:tc>
          <w:tcPr>
            <w:tcW w:w="526" w:type="dxa"/>
            <w:tcBorders>
              <w:top w:val="nil"/>
              <w:left w:val="double" w:sz="6" w:space="0" w:color="auto"/>
              <w:bottom w:val="single" w:sz="4" w:space="0" w:color="auto"/>
              <w:right w:val="single" w:sz="4" w:space="0" w:color="auto"/>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10 </w:t>
            </w:r>
          </w:p>
        </w:tc>
        <w:tc>
          <w:tcPr>
            <w:tcW w:w="3962" w:type="dxa"/>
            <w:gridSpan w:val="4"/>
            <w:tcBorders>
              <w:top w:val="nil"/>
              <w:left w:val="nil"/>
              <w:bottom w:val="single" w:sz="4" w:space="0" w:color="auto"/>
              <w:right w:val="nil"/>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Sociálne zabezpečenie </w:t>
            </w:r>
          </w:p>
        </w:tc>
        <w:tc>
          <w:tcPr>
            <w:tcW w:w="196" w:type="dxa"/>
            <w:tcBorders>
              <w:top w:val="nil"/>
              <w:left w:val="nil"/>
              <w:bottom w:val="single" w:sz="4" w:space="0" w:color="auto"/>
              <w:right w:val="nil"/>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96" w:type="dxa"/>
            <w:tcBorders>
              <w:top w:val="nil"/>
              <w:left w:val="nil"/>
              <w:bottom w:val="single" w:sz="4" w:space="0" w:color="auto"/>
              <w:right w:val="nil"/>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  </w:t>
            </w:r>
          </w:p>
        </w:tc>
        <w:tc>
          <w:tcPr>
            <w:tcW w:w="884" w:type="dxa"/>
            <w:tcBorders>
              <w:top w:val="nil"/>
              <w:left w:val="nil"/>
              <w:bottom w:val="single" w:sz="4" w:space="0" w:color="auto"/>
              <w:right w:val="nil"/>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 </w:t>
            </w:r>
          </w:p>
        </w:tc>
        <w:tc>
          <w:tcPr>
            <w:tcW w:w="1241" w:type="dxa"/>
            <w:tcBorders>
              <w:top w:val="nil"/>
              <w:left w:val="single" w:sz="4" w:space="0" w:color="auto"/>
              <w:bottom w:val="single" w:sz="4" w:space="0" w:color="auto"/>
              <w:right w:val="single" w:sz="4" w:space="0" w:color="auto"/>
            </w:tcBorders>
            <w:noWrap/>
            <w:vAlign w:val="bottom"/>
            <w:hideMark/>
          </w:tcPr>
          <w:p w:rsidR="00DF38E3" w:rsidRDefault="00DF38E3" w:rsidP="00D513B8">
            <w:pPr>
              <w:jc w:val="right"/>
              <w:rPr>
                <w:rFonts w:eastAsia="Times New Roman"/>
                <w:sz w:val="22"/>
                <w:szCs w:val="22"/>
                <w:lang w:eastAsia="sk-SK"/>
              </w:rPr>
            </w:pPr>
            <w:r>
              <w:rPr>
                <w:rFonts w:eastAsia="Times New Roman"/>
                <w:sz w:val="22"/>
                <w:szCs w:val="22"/>
                <w:lang w:eastAsia="sk-SK"/>
              </w:rPr>
              <w:t>1</w:t>
            </w:r>
            <w:r w:rsidR="00D513B8">
              <w:rPr>
                <w:rFonts w:eastAsia="Times New Roman"/>
                <w:sz w:val="22"/>
                <w:szCs w:val="22"/>
                <w:lang w:eastAsia="sk-SK"/>
              </w:rPr>
              <w:t>650</w:t>
            </w:r>
          </w:p>
        </w:tc>
        <w:tc>
          <w:tcPr>
            <w:tcW w:w="1363" w:type="dxa"/>
            <w:gridSpan w:val="2"/>
            <w:tcBorders>
              <w:top w:val="nil"/>
              <w:left w:val="nil"/>
              <w:bottom w:val="single" w:sz="4" w:space="0" w:color="auto"/>
              <w:right w:val="single" w:sz="4" w:space="0" w:color="auto"/>
            </w:tcBorders>
            <w:noWrap/>
            <w:vAlign w:val="bottom"/>
            <w:hideMark/>
          </w:tcPr>
          <w:p w:rsidR="00DF38E3" w:rsidRDefault="00D513B8">
            <w:pPr>
              <w:jc w:val="right"/>
              <w:rPr>
                <w:rFonts w:eastAsia="Times New Roman"/>
                <w:sz w:val="22"/>
                <w:szCs w:val="22"/>
                <w:lang w:eastAsia="sk-SK"/>
              </w:rPr>
            </w:pPr>
            <w:r>
              <w:rPr>
                <w:rFonts w:eastAsia="Times New Roman"/>
                <w:sz w:val="22"/>
                <w:szCs w:val="22"/>
                <w:lang w:eastAsia="sk-SK"/>
              </w:rPr>
              <w:t>1650</w:t>
            </w:r>
          </w:p>
        </w:tc>
        <w:tc>
          <w:tcPr>
            <w:tcW w:w="1259" w:type="dxa"/>
            <w:tcBorders>
              <w:top w:val="nil"/>
              <w:left w:val="nil"/>
              <w:bottom w:val="single" w:sz="4" w:space="0" w:color="auto"/>
              <w:right w:val="double" w:sz="6" w:space="0" w:color="auto"/>
            </w:tcBorders>
            <w:noWrap/>
            <w:vAlign w:val="bottom"/>
            <w:hideMark/>
          </w:tcPr>
          <w:p w:rsidR="00DF38E3" w:rsidRDefault="00D513B8">
            <w:pPr>
              <w:jc w:val="right"/>
              <w:rPr>
                <w:rFonts w:eastAsia="Times New Roman"/>
                <w:sz w:val="22"/>
                <w:szCs w:val="22"/>
                <w:lang w:eastAsia="sk-SK"/>
              </w:rPr>
            </w:pPr>
            <w:r>
              <w:rPr>
                <w:rFonts w:eastAsia="Times New Roman"/>
                <w:sz w:val="22"/>
                <w:szCs w:val="22"/>
                <w:lang w:eastAsia="sk-SK"/>
              </w:rPr>
              <w:t>2150</w:t>
            </w:r>
          </w:p>
        </w:tc>
      </w:tr>
      <w:tr w:rsidR="00DF38E3" w:rsidTr="00DF38E3">
        <w:trPr>
          <w:trHeight w:val="285"/>
        </w:trPr>
        <w:tc>
          <w:tcPr>
            <w:tcW w:w="526" w:type="dxa"/>
            <w:tcBorders>
              <w:top w:val="double" w:sz="6" w:space="0" w:color="auto"/>
              <w:left w:val="double" w:sz="6" w:space="0" w:color="auto"/>
              <w:bottom w:val="double" w:sz="6" w:space="0" w:color="auto"/>
              <w:right w:val="single" w:sz="4" w:space="0" w:color="auto"/>
            </w:tcBorders>
            <w:shd w:val="clear" w:color="auto" w:fill="FFCC99"/>
            <w:noWrap/>
            <w:vAlign w:val="center"/>
            <w:hideMark/>
          </w:tcPr>
          <w:p w:rsidR="00DF38E3" w:rsidRDefault="00DF38E3">
            <w:pPr>
              <w:rPr>
                <w:b/>
                <w:bCs/>
                <w:sz w:val="22"/>
                <w:szCs w:val="22"/>
              </w:rPr>
            </w:pPr>
            <w:r>
              <w:rPr>
                <w:b/>
                <w:bCs/>
                <w:sz w:val="22"/>
                <w:szCs w:val="22"/>
              </w:rPr>
              <w:t> </w:t>
            </w:r>
          </w:p>
        </w:tc>
        <w:tc>
          <w:tcPr>
            <w:tcW w:w="2677" w:type="dxa"/>
            <w:tcBorders>
              <w:top w:val="double" w:sz="6" w:space="0" w:color="auto"/>
              <w:left w:val="nil"/>
              <w:bottom w:val="double" w:sz="6" w:space="0" w:color="auto"/>
              <w:right w:val="nil"/>
            </w:tcBorders>
            <w:shd w:val="clear" w:color="auto" w:fill="FFCC99"/>
            <w:noWrap/>
            <w:vAlign w:val="center"/>
            <w:hideMark/>
          </w:tcPr>
          <w:p w:rsidR="00DF38E3" w:rsidRDefault="00DF38E3">
            <w:pPr>
              <w:rPr>
                <w:b/>
                <w:bCs/>
                <w:sz w:val="22"/>
                <w:szCs w:val="22"/>
              </w:rPr>
            </w:pPr>
            <w:r>
              <w:rPr>
                <w:b/>
                <w:bCs/>
                <w:sz w:val="22"/>
                <w:szCs w:val="22"/>
              </w:rPr>
              <w:t>Celkom bežné výdavky</w:t>
            </w:r>
          </w:p>
        </w:tc>
        <w:tc>
          <w:tcPr>
            <w:tcW w:w="949" w:type="dxa"/>
            <w:tcBorders>
              <w:top w:val="double" w:sz="6" w:space="0" w:color="auto"/>
              <w:left w:val="nil"/>
              <w:bottom w:val="double" w:sz="6" w:space="0" w:color="auto"/>
              <w:right w:val="nil"/>
            </w:tcBorders>
            <w:shd w:val="clear" w:color="auto" w:fill="FFCC99"/>
            <w:noWrap/>
            <w:vAlign w:val="center"/>
            <w:hideMark/>
          </w:tcPr>
          <w:p w:rsidR="00DF38E3" w:rsidRDefault="00DF38E3">
            <w:pPr>
              <w:rPr>
                <w:b/>
                <w:bCs/>
                <w:sz w:val="22"/>
                <w:szCs w:val="22"/>
              </w:rPr>
            </w:pPr>
            <w:r>
              <w:rPr>
                <w:b/>
                <w:bCs/>
                <w:sz w:val="22"/>
                <w:szCs w:val="22"/>
              </w:rPr>
              <w:t> </w:t>
            </w:r>
          </w:p>
        </w:tc>
        <w:tc>
          <w:tcPr>
            <w:tcW w:w="1612" w:type="dxa"/>
            <w:gridSpan w:val="5"/>
            <w:tcBorders>
              <w:top w:val="double" w:sz="6" w:space="0" w:color="auto"/>
              <w:left w:val="nil"/>
              <w:bottom w:val="double" w:sz="6" w:space="0" w:color="auto"/>
              <w:right w:val="nil"/>
            </w:tcBorders>
            <w:shd w:val="clear" w:color="auto" w:fill="FFCC99"/>
            <w:noWrap/>
            <w:vAlign w:val="center"/>
            <w:hideMark/>
          </w:tcPr>
          <w:p w:rsidR="00DF38E3" w:rsidRDefault="00DF38E3">
            <w:pPr>
              <w:rPr>
                <w:b/>
                <w:bCs/>
                <w:sz w:val="22"/>
                <w:szCs w:val="22"/>
              </w:rPr>
            </w:pPr>
            <w:r>
              <w:rPr>
                <w:b/>
                <w:bCs/>
                <w:sz w:val="22"/>
                <w:szCs w:val="22"/>
              </w:rPr>
              <w:t> </w:t>
            </w:r>
          </w:p>
        </w:tc>
        <w:tc>
          <w:tcPr>
            <w:tcW w:w="1241" w:type="dxa"/>
            <w:tcBorders>
              <w:top w:val="double" w:sz="6" w:space="0" w:color="auto"/>
              <w:left w:val="single" w:sz="4" w:space="0" w:color="auto"/>
              <w:bottom w:val="double" w:sz="6" w:space="0" w:color="auto"/>
              <w:right w:val="single" w:sz="4" w:space="0" w:color="auto"/>
            </w:tcBorders>
            <w:shd w:val="clear" w:color="auto" w:fill="FFCC99"/>
            <w:noWrap/>
            <w:vAlign w:val="center"/>
            <w:hideMark/>
          </w:tcPr>
          <w:p w:rsidR="00DF38E3" w:rsidRDefault="00CA5508">
            <w:pPr>
              <w:jc w:val="right"/>
              <w:rPr>
                <w:b/>
                <w:bCs/>
                <w:sz w:val="22"/>
                <w:szCs w:val="22"/>
              </w:rPr>
            </w:pPr>
            <w:r>
              <w:rPr>
                <w:b/>
                <w:bCs/>
                <w:sz w:val="22"/>
                <w:szCs w:val="22"/>
              </w:rPr>
              <w:t>196139</w:t>
            </w:r>
          </w:p>
        </w:tc>
        <w:tc>
          <w:tcPr>
            <w:tcW w:w="1298" w:type="dxa"/>
            <w:tcBorders>
              <w:top w:val="double" w:sz="6" w:space="0" w:color="auto"/>
              <w:left w:val="nil"/>
              <w:bottom w:val="double" w:sz="6" w:space="0" w:color="auto"/>
              <w:right w:val="single" w:sz="4" w:space="0" w:color="auto"/>
            </w:tcBorders>
            <w:shd w:val="clear" w:color="auto" w:fill="FFCC99"/>
            <w:noWrap/>
            <w:vAlign w:val="center"/>
          </w:tcPr>
          <w:p w:rsidR="00DF38E3" w:rsidRDefault="00DF38E3">
            <w:pPr>
              <w:jc w:val="right"/>
              <w:rPr>
                <w:b/>
                <w:bCs/>
                <w:sz w:val="22"/>
                <w:szCs w:val="22"/>
              </w:rPr>
            </w:pPr>
          </w:p>
          <w:p w:rsidR="00DF38E3" w:rsidRDefault="00DF38E3" w:rsidP="00CA5508">
            <w:pPr>
              <w:rPr>
                <w:b/>
                <w:bCs/>
                <w:sz w:val="22"/>
                <w:szCs w:val="22"/>
              </w:rPr>
            </w:pPr>
            <w:r>
              <w:rPr>
                <w:b/>
                <w:bCs/>
                <w:sz w:val="22"/>
                <w:szCs w:val="22"/>
              </w:rPr>
              <w:t xml:space="preserve">        </w:t>
            </w:r>
            <w:r w:rsidR="00CA5508">
              <w:rPr>
                <w:b/>
                <w:bCs/>
                <w:sz w:val="22"/>
                <w:szCs w:val="22"/>
              </w:rPr>
              <w:t>198115</w:t>
            </w:r>
          </w:p>
        </w:tc>
        <w:tc>
          <w:tcPr>
            <w:tcW w:w="1324" w:type="dxa"/>
            <w:gridSpan w:val="2"/>
            <w:tcBorders>
              <w:top w:val="double" w:sz="6" w:space="0" w:color="auto"/>
              <w:left w:val="nil"/>
              <w:bottom w:val="double" w:sz="6" w:space="0" w:color="auto"/>
              <w:right w:val="double" w:sz="6" w:space="0" w:color="auto"/>
            </w:tcBorders>
            <w:shd w:val="clear" w:color="auto" w:fill="FFCC99"/>
            <w:noWrap/>
            <w:vAlign w:val="center"/>
            <w:hideMark/>
          </w:tcPr>
          <w:p w:rsidR="00DF38E3" w:rsidRDefault="00CA5508">
            <w:pPr>
              <w:jc w:val="right"/>
              <w:rPr>
                <w:b/>
                <w:bCs/>
                <w:sz w:val="22"/>
                <w:szCs w:val="22"/>
              </w:rPr>
            </w:pPr>
            <w:r>
              <w:rPr>
                <w:b/>
                <w:bCs/>
                <w:sz w:val="22"/>
                <w:szCs w:val="22"/>
              </w:rPr>
              <w:t>193969</w:t>
            </w:r>
          </w:p>
        </w:tc>
      </w:tr>
    </w:tbl>
    <w:p w:rsidR="00DF38E3" w:rsidRDefault="00DF38E3" w:rsidP="00DF38E3">
      <w:pPr>
        <w:tabs>
          <w:tab w:val="left" w:pos="540"/>
        </w:tabs>
        <w:jc w:val="both"/>
        <w:rPr>
          <w:sz w:val="22"/>
          <w:szCs w:val="22"/>
        </w:rPr>
      </w:pPr>
    </w:p>
    <w:tbl>
      <w:tblPr>
        <w:tblW w:w="9637" w:type="dxa"/>
        <w:tblInd w:w="47" w:type="dxa"/>
        <w:tblCellMar>
          <w:left w:w="70" w:type="dxa"/>
          <w:right w:w="70" w:type="dxa"/>
        </w:tblCellMar>
        <w:tblLook w:val="04A0" w:firstRow="1" w:lastRow="0" w:firstColumn="1" w:lastColumn="0" w:noHBand="0" w:noVBand="1"/>
      </w:tblPr>
      <w:tblGrid>
        <w:gridCol w:w="519"/>
        <w:gridCol w:w="2650"/>
        <w:gridCol w:w="196"/>
        <w:gridCol w:w="938"/>
        <w:gridCol w:w="1379"/>
        <w:gridCol w:w="1397"/>
        <w:gridCol w:w="1287"/>
        <w:gridCol w:w="1271"/>
      </w:tblGrid>
      <w:tr w:rsidR="00DF38E3" w:rsidTr="00DF38E3">
        <w:trPr>
          <w:trHeight w:val="270"/>
        </w:trPr>
        <w:tc>
          <w:tcPr>
            <w:tcW w:w="519" w:type="dxa"/>
            <w:vMerge w:val="restart"/>
            <w:tcBorders>
              <w:top w:val="double" w:sz="6" w:space="0" w:color="auto"/>
              <w:left w:val="double" w:sz="6" w:space="0" w:color="auto"/>
              <w:bottom w:val="single" w:sz="4" w:space="0" w:color="000000"/>
              <w:right w:val="single" w:sz="4" w:space="0" w:color="auto"/>
            </w:tcBorders>
            <w:shd w:val="clear" w:color="auto" w:fill="CCFFFF"/>
            <w:vAlign w:val="bottom"/>
          </w:tcPr>
          <w:p w:rsidR="00DF38E3" w:rsidRDefault="00DF38E3">
            <w:pPr>
              <w:jc w:val="center"/>
              <w:rPr>
                <w:rFonts w:eastAsia="Times New Roman"/>
                <w:b/>
                <w:bCs/>
                <w:sz w:val="22"/>
                <w:szCs w:val="22"/>
                <w:lang w:eastAsia="sk-SK"/>
              </w:rPr>
            </w:pPr>
          </w:p>
        </w:tc>
        <w:tc>
          <w:tcPr>
            <w:tcW w:w="5163" w:type="dxa"/>
            <w:gridSpan w:val="4"/>
            <w:vMerge w:val="restart"/>
            <w:tcBorders>
              <w:top w:val="double" w:sz="6" w:space="0" w:color="auto"/>
              <w:left w:val="nil"/>
              <w:bottom w:val="single" w:sz="4" w:space="0" w:color="000000"/>
              <w:right w:val="single" w:sz="4" w:space="0" w:color="000000"/>
            </w:tcBorders>
            <w:shd w:val="clear" w:color="auto" w:fill="CCFFFF"/>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Názov položky podľa ekonomickej klasifikácie</w:t>
            </w:r>
          </w:p>
        </w:tc>
        <w:tc>
          <w:tcPr>
            <w:tcW w:w="1397" w:type="dxa"/>
            <w:tcBorders>
              <w:top w:val="double" w:sz="6" w:space="0" w:color="auto"/>
              <w:left w:val="nil"/>
              <w:bottom w:val="nil"/>
              <w:right w:val="nil"/>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Schválený</w:t>
            </w:r>
          </w:p>
        </w:tc>
        <w:tc>
          <w:tcPr>
            <w:tcW w:w="1287" w:type="dxa"/>
            <w:tcBorders>
              <w:top w:val="double" w:sz="6" w:space="0" w:color="auto"/>
              <w:left w:val="single" w:sz="4" w:space="0" w:color="auto"/>
              <w:bottom w:val="nil"/>
              <w:right w:val="nil"/>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Upravený</w:t>
            </w:r>
          </w:p>
        </w:tc>
        <w:tc>
          <w:tcPr>
            <w:tcW w:w="1271" w:type="dxa"/>
            <w:tcBorders>
              <w:top w:val="double" w:sz="6" w:space="0" w:color="auto"/>
              <w:left w:val="single" w:sz="4" w:space="0" w:color="auto"/>
              <w:bottom w:val="nil"/>
              <w:right w:val="double" w:sz="6" w:space="0" w:color="auto"/>
            </w:tcBorders>
            <w:shd w:val="clear" w:color="auto" w:fill="CCFFFF"/>
            <w:noWrap/>
            <w:vAlign w:val="bottom"/>
            <w:hideMark/>
          </w:tcPr>
          <w:p w:rsidR="00DF38E3" w:rsidRDefault="00DF38E3">
            <w:pPr>
              <w:jc w:val="center"/>
              <w:rPr>
                <w:rFonts w:eastAsia="Times New Roman"/>
                <w:b/>
                <w:bCs/>
                <w:sz w:val="22"/>
                <w:szCs w:val="22"/>
                <w:lang w:eastAsia="sk-SK"/>
              </w:rPr>
            </w:pPr>
            <w:r>
              <w:rPr>
                <w:rFonts w:eastAsia="Times New Roman"/>
                <w:b/>
                <w:bCs/>
                <w:sz w:val="22"/>
                <w:szCs w:val="22"/>
                <w:lang w:eastAsia="sk-SK"/>
              </w:rPr>
              <w:t>Skutočnosť</w:t>
            </w:r>
          </w:p>
        </w:tc>
      </w:tr>
      <w:tr w:rsidR="00DF38E3" w:rsidTr="00DF38E3">
        <w:trPr>
          <w:trHeight w:val="255"/>
        </w:trPr>
        <w:tc>
          <w:tcPr>
            <w:tcW w:w="0" w:type="auto"/>
            <w:vMerge/>
            <w:tcBorders>
              <w:top w:val="double" w:sz="6" w:space="0" w:color="auto"/>
              <w:left w:val="double" w:sz="6" w:space="0" w:color="auto"/>
              <w:bottom w:val="single" w:sz="4" w:space="0" w:color="000000"/>
              <w:right w:val="single" w:sz="4" w:space="0" w:color="auto"/>
            </w:tcBorders>
            <w:vAlign w:val="center"/>
            <w:hideMark/>
          </w:tcPr>
          <w:p w:rsidR="00DF38E3" w:rsidRDefault="00DF38E3">
            <w:pPr>
              <w:rPr>
                <w:rFonts w:eastAsia="Times New Roman"/>
                <w:b/>
                <w:bCs/>
                <w:sz w:val="22"/>
                <w:szCs w:val="22"/>
                <w:lang w:eastAsia="sk-SK"/>
              </w:rPr>
            </w:pPr>
          </w:p>
        </w:tc>
        <w:tc>
          <w:tcPr>
            <w:tcW w:w="0" w:type="auto"/>
            <w:gridSpan w:val="4"/>
            <w:vMerge/>
            <w:tcBorders>
              <w:top w:val="double" w:sz="6" w:space="0" w:color="auto"/>
              <w:left w:val="nil"/>
              <w:bottom w:val="single" w:sz="4" w:space="0" w:color="000000"/>
              <w:right w:val="single" w:sz="4" w:space="0" w:color="000000"/>
            </w:tcBorders>
            <w:vAlign w:val="center"/>
            <w:hideMark/>
          </w:tcPr>
          <w:p w:rsidR="00DF38E3" w:rsidRDefault="00DF38E3">
            <w:pPr>
              <w:rPr>
                <w:rFonts w:eastAsia="Times New Roman"/>
                <w:b/>
                <w:bCs/>
                <w:sz w:val="22"/>
                <w:szCs w:val="22"/>
                <w:lang w:eastAsia="sk-SK"/>
              </w:rPr>
            </w:pPr>
          </w:p>
        </w:tc>
        <w:tc>
          <w:tcPr>
            <w:tcW w:w="1397" w:type="dxa"/>
            <w:tcBorders>
              <w:top w:val="nil"/>
              <w:left w:val="nil"/>
              <w:bottom w:val="single" w:sz="4" w:space="0" w:color="auto"/>
              <w:right w:val="nil"/>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v celých €</w:t>
            </w:r>
          </w:p>
        </w:tc>
        <w:tc>
          <w:tcPr>
            <w:tcW w:w="1287" w:type="dxa"/>
            <w:tcBorders>
              <w:top w:val="nil"/>
              <w:left w:val="single" w:sz="4" w:space="0" w:color="auto"/>
              <w:bottom w:val="single" w:sz="4" w:space="0" w:color="auto"/>
              <w:right w:val="nil"/>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v celých €</w:t>
            </w:r>
          </w:p>
        </w:tc>
        <w:tc>
          <w:tcPr>
            <w:tcW w:w="1271" w:type="dxa"/>
            <w:tcBorders>
              <w:top w:val="nil"/>
              <w:left w:val="single" w:sz="4" w:space="0" w:color="auto"/>
              <w:bottom w:val="single" w:sz="4" w:space="0" w:color="auto"/>
              <w:right w:val="double" w:sz="6" w:space="0" w:color="auto"/>
            </w:tcBorders>
            <w:shd w:val="clear" w:color="auto" w:fill="CCFFFF"/>
            <w:noWrap/>
            <w:vAlign w:val="bottom"/>
            <w:hideMark/>
          </w:tcPr>
          <w:p w:rsidR="00DF38E3" w:rsidRDefault="00DF38E3">
            <w:pPr>
              <w:jc w:val="center"/>
              <w:rPr>
                <w:rFonts w:eastAsia="Times New Roman"/>
                <w:b/>
                <w:bCs/>
                <w:sz w:val="22"/>
                <w:szCs w:val="22"/>
                <w:lang w:eastAsia="sk-SK"/>
              </w:rPr>
            </w:pPr>
            <w:r>
              <w:rPr>
                <w:rFonts w:eastAsia="Times New Roman"/>
                <w:b/>
                <w:bCs/>
                <w:sz w:val="22"/>
                <w:szCs w:val="22"/>
                <w:lang w:eastAsia="sk-SK"/>
              </w:rPr>
              <w:t>v celých €</w:t>
            </w:r>
          </w:p>
        </w:tc>
      </w:tr>
      <w:tr w:rsidR="00DF38E3" w:rsidTr="00DF38E3">
        <w:trPr>
          <w:trHeight w:val="638"/>
        </w:trPr>
        <w:tc>
          <w:tcPr>
            <w:tcW w:w="519" w:type="dxa"/>
            <w:tcBorders>
              <w:top w:val="single" w:sz="8" w:space="0" w:color="auto"/>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01</w:t>
            </w:r>
          </w:p>
        </w:tc>
        <w:tc>
          <w:tcPr>
            <w:tcW w:w="2650" w:type="dxa"/>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Všeobecné verejné služby</w:t>
            </w:r>
          </w:p>
        </w:tc>
        <w:tc>
          <w:tcPr>
            <w:tcW w:w="196" w:type="dxa"/>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w:t>
            </w:r>
          </w:p>
        </w:tc>
        <w:tc>
          <w:tcPr>
            <w:tcW w:w="938" w:type="dxa"/>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w:t>
            </w:r>
          </w:p>
        </w:tc>
        <w:tc>
          <w:tcPr>
            <w:tcW w:w="1379" w:type="dxa"/>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w:t>
            </w:r>
          </w:p>
        </w:tc>
        <w:tc>
          <w:tcPr>
            <w:tcW w:w="1397" w:type="dxa"/>
            <w:tcBorders>
              <w:top w:val="single" w:sz="4" w:space="0" w:color="auto"/>
              <w:left w:val="single" w:sz="4" w:space="0" w:color="auto"/>
              <w:bottom w:val="single" w:sz="8" w:space="0" w:color="auto"/>
              <w:right w:val="nil"/>
            </w:tcBorders>
            <w:noWrap/>
            <w:vAlign w:val="bottom"/>
          </w:tcPr>
          <w:p w:rsidR="00DF38E3" w:rsidRDefault="00DF38E3">
            <w:pPr>
              <w:jc w:val="right"/>
              <w:rPr>
                <w:bCs/>
                <w:sz w:val="22"/>
                <w:szCs w:val="22"/>
              </w:rPr>
            </w:pPr>
          </w:p>
          <w:p w:rsidR="00DF38E3" w:rsidRDefault="00CA5508" w:rsidP="00CA5508">
            <w:pPr>
              <w:jc w:val="center"/>
              <w:rPr>
                <w:bCs/>
                <w:sz w:val="22"/>
                <w:szCs w:val="22"/>
              </w:rPr>
            </w:pPr>
            <w:r>
              <w:rPr>
                <w:bCs/>
                <w:sz w:val="22"/>
                <w:szCs w:val="22"/>
              </w:rPr>
              <w:t xml:space="preserve">                   </w:t>
            </w:r>
            <w:r w:rsidR="00DF38E3">
              <w:rPr>
                <w:bCs/>
                <w:sz w:val="22"/>
                <w:szCs w:val="22"/>
              </w:rPr>
              <w:t>0</w:t>
            </w:r>
          </w:p>
        </w:tc>
        <w:tc>
          <w:tcPr>
            <w:tcW w:w="1287" w:type="dxa"/>
            <w:tcBorders>
              <w:top w:val="single" w:sz="8" w:space="0" w:color="auto"/>
              <w:left w:val="single" w:sz="4" w:space="0" w:color="auto"/>
              <w:bottom w:val="single" w:sz="8" w:space="0" w:color="auto"/>
              <w:right w:val="nil"/>
            </w:tcBorders>
            <w:noWrap/>
            <w:vAlign w:val="bottom"/>
            <w:hideMark/>
          </w:tcPr>
          <w:p w:rsidR="00DF38E3" w:rsidRDefault="00CA5508" w:rsidP="00CA5508">
            <w:pPr>
              <w:jc w:val="center"/>
              <w:rPr>
                <w:bCs/>
                <w:sz w:val="22"/>
                <w:szCs w:val="22"/>
              </w:rPr>
            </w:pPr>
            <w:r>
              <w:rPr>
                <w:bCs/>
                <w:sz w:val="22"/>
                <w:szCs w:val="22"/>
              </w:rPr>
              <w:t xml:space="preserve">              </w:t>
            </w:r>
            <w:r w:rsidR="00DF38E3">
              <w:rPr>
                <w:bCs/>
                <w:sz w:val="22"/>
                <w:szCs w:val="22"/>
              </w:rPr>
              <w:t>0</w:t>
            </w:r>
          </w:p>
        </w:tc>
        <w:tc>
          <w:tcPr>
            <w:tcW w:w="1271" w:type="dxa"/>
            <w:tcBorders>
              <w:top w:val="single" w:sz="8" w:space="0" w:color="auto"/>
              <w:left w:val="single" w:sz="4" w:space="0" w:color="auto"/>
              <w:bottom w:val="single" w:sz="8" w:space="0" w:color="auto"/>
              <w:right w:val="double" w:sz="6" w:space="0" w:color="auto"/>
            </w:tcBorders>
            <w:noWrap/>
            <w:vAlign w:val="bottom"/>
            <w:hideMark/>
          </w:tcPr>
          <w:p w:rsidR="00DF38E3" w:rsidRDefault="00DF38E3">
            <w:pPr>
              <w:jc w:val="right"/>
              <w:rPr>
                <w:bCs/>
                <w:sz w:val="22"/>
                <w:szCs w:val="22"/>
              </w:rPr>
            </w:pPr>
            <w:r>
              <w:rPr>
                <w:bCs/>
                <w:sz w:val="22"/>
                <w:szCs w:val="22"/>
              </w:rPr>
              <w:t>0</w:t>
            </w:r>
          </w:p>
        </w:tc>
      </w:tr>
      <w:tr w:rsidR="00DF38E3" w:rsidTr="00DF38E3">
        <w:trPr>
          <w:trHeight w:val="255"/>
        </w:trPr>
        <w:tc>
          <w:tcPr>
            <w:tcW w:w="519" w:type="dxa"/>
            <w:tcBorders>
              <w:top w:val="single" w:sz="8" w:space="0" w:color="auto"/>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09</w:t>
            </w:r>
          </w:p>
        </w:tc>
        <w:tc>
          <w:tcPr>
            <w:tcW w:w="3784" w:type="dxa"/>
            <w:gridSpan w:val="3"/>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Vzdelávanie</w:t>
            </w:r>
          </w:p>
        </w:tc>
        <w:tc>
          <w:tcPr>
            <w:tcW w:w="1379" w:type="dxa"/>
            <w:tcBorders>
              <w:top w:val="single" w:sz="8" w:space="0" w:color="auto"/>
              <w:left w:val="nil"/>
              <w:bottom w:val="single" w:sz="8" w:space="0" w:color="auto"/>
              <w:right w:val="nil"/>
            </w:tcBorders>
            <w:noWrap/>
            <w:vAlign w:val="bottom"/>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397" w:type="dxa"/>
            <w:tcBorders>
              <w:top w:val="single" w:sz="8" w:space="0" w:color="auto"/>
              <w:left w:val="single" w:sz="4"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xml:space="preserve">                    0</w:t>
            </w:r>
          </w:p>
        </w:tc>
        <w:tc>
          <w:tcPr>
            <w:tcW w:w="1287" w:type="dxa"/>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xml:space="preserve">                0  </w:t>
            </w:r>
          </w:p>
        </w:tc>
        <w:tc>
          <w:tcPr>
            <w:tcW w:w="1271" w:type="dxa"/>
            <w:tcBorders>
              <w:top w:val="single" w:sz="8" w:space="0" w:color="auto"/>
              <w:left w:val="single" w:sz="4" w:space="0" w:color="auto"/>
              <w:bottom w:val="single" w:sz="8" w:space="0" w:color="auto"/>
              <w:right w:val="double" w:sz="6" w:space="0" w:color="auto"/>
            </w:tcBorders>
            <w:noWrap/>
            <w:vAlign w:val="bottom"/>
            <w:hideMark/>
          </w:tcPr>
          <w:p w:rsidR="00DF38E3" w:rsidRDefault="00DF38E3">
            <w:pPr>
              <w:jc w:val="right"/>
              <w:rPr>
                <w:bCs/>
                <w:sz w:val="22"/>
                <w:szCs w:val="22"/>
              </w:rPr>
            </w:pPr>
            <w:r>
              <w:rPr>
                <w:bCs/>
                <w:sz w:val="22"/>
                <w:szCs w:val="22"/>
              </w:rPr>
              <w:t>0</w:t>
            </w:r>
          </w:p>
        </w:tc>
      </w:tr>
      <w:tr w:rsidR="00DF38E3" w:rsidTr="00DF38E3">
        <w:trPr>
          <w:trHeight w:val="255"/>
        </w:trPr>
        <w:tc>
          <w:tcPr>
            <w:tcW w:w="519" w:type="dxa"/>
            <w:tcBorders>
              <w:top w:val="single" w:sz="8" w:space="0" w:color="auto"/>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04</w:t>
            </w:r>
          </w:p>
        </w:tc>
        <w:tc>
          <w:tcPr>
            <w:tcW w:w="3784" w:type="dxa"/>
            <w:gridSpan w:val="3"/>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Cestná doprava</w:t>
            </w:r>
          </w:p>
        </w:tc>
        <w:tc>
          <w:tcPr>
            <w:tcW w:w="1379" w:type="dxa"/>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xml:space="preserve">         </w:t>
            </w:r>
          </w:p>
        </w:tc>
        <w:tc>
          <w:tcPr>
            <w:tcW w:w="1397" w:type="dxa"/>
            <w:tcBorders>
              <w:top w:val="single" w:sz="8" w:space="0" w:color="auto"/>
              <w:left w:val="single" w:sz="4" w:space="0" w:color="auto"/>
              <w:bottom w:val="single" w:sz="8" w:space="0" w:color="auto"/>
              <w:right w:val="single" w:sz="4" w:space="0" w:color="auto"/>
            </w:tcBorders>
            <w:noWrap/>
            <w:vAlign w:val="bottom"/>
            <w:hideMark/>
          </w:tcPr>
          <w:p w:rsidR="00DF38E3" w:rsidRDefault="00CA5508">
            <w:pPr>
              <w:jc w:val="right"/>
              <w:rPr>
                <w:bCs/>
                <w:sz w:val="22"/>
                <w:szCs w:val="22"/>
              </w:rPr>
            </w:pPr>
            <w:r>
              <w:rPr>
                <w:bCs/>
                <w:sz w:val="22"/>
                <w:szCs w:val="22"/>
              </w:rPr>
              <w:t>126453</w:t>
            </w:r>
          </w:p>
        </w:tc>
        <w:tc>
          <w:tcPr>
            <w:tcW w:w="1287" w:type="dxa"/>
            <w:tcBorders>
              <w:top w:val="single" w:sz="8" w:space="0" w:color="auto"/>
              <w:left w:val="nil"/>
              <w:bottom w:val="single" w:sz="8" w:space="0" w:color="auto"/>
              <w:right w:val="nil"/>
            </w:tcBorders>
            <w:noWrap/>
            <w:vAlign w:val="bottom"/>
            <w:hideMark/>
          </w:tcPr>
          <w:p w:rsidR="00DF38E3" w:rsidRDefault="00CA5508">
            <w:pPr>
              <w:jc w:val="right"/>
              <w:rPr>
                <w:bCs/>
                <w:sz w:val="22"/>
                <w:szCs w:val="22"/>
              </w:rPr>
            </w:pPr>
            <w:r>
              <w:rPr>
                <w:bCs/>
                <w:sz w:val="22"/>
                <w:szCs w:val="22"/>
              </w:rPr>
              <w:t>126453</w:t>
            </w:r>
          </w:p>
        </w:tc>
        <w:tc>
          <w:tcPr>
            <w:tcW w:w="1271" w:type="dxa"/>
            <w:tcBorders>
              <w:top w:val="single" w:sz="8" w:space="0" w:color="auto"/>
              <w:left w:val="single" w:sz="4" w:space="0" w:color="auto"/>
              <w:bottom w:val="single" w:sz="8" w:space="0" w:color="auto"/>
              <w:right w:val="double" w:sz="6" w:space="0" w:color="auto"/>
            </w:tcBorders>
            <w:noWrap/>
            <w:vAlign w:val="bottom"/>
            <w:hideMark/>
          </w:tcPr>
          <w:p w:rsidR="00DF38E3" w:rsidRDefault="00DF38E3">
            <w:pPr>
              <w:jc w:val="right"/>
              <w:rPr>
                <w:bCs/>
                <w:sz w:val="22"/>
                <w:szCs w:val="22"/>
              </w:rPr>
            </w:pPr>
            <w:r>
              <w:rPr>
                <w:bCs/>
                <w:sz w:val="22"/>
                <w:szCs w:val="22"/>
              </w:rPr>
              <w:t>0</w:t>
            </w:r>
          </w:p>
        </w:tc>
      </w:tr>
      <w:tr w:rsidR="00DF38E3" w:rsidTr="00DF38E3">
        <w:trPr>
          <w:trHeight w:val="270"/>
        </w:trPr>
        <w:tc>
          <w:tcPr>
            <w:tcW w:w="519" w:type="dxa"/>
            <w:tcBorders>
              <w:top w:val="single" w:sz="8" w:space="0" w:color="auto"/>
              <w:left w:val="double" w:sz="6" w:space="0" w:color="auto"/>
              <w:bottom w:val="single" w:sz="8" w:space="0" w:color="auto"/>
              <w:right w:val="single" w:sz="4" w:space="0" w:color="auto"/>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xml:space="preserve">08 </w:t>
            </w:r>
          </w:p>
        </w:tc>
        <w:tc>
          <w:tcPr>
            <w:tcW w:w="3784" w:type="dxa"/>
            <w:gridSpan w:val="3"/>
            <w:tcBorders>
              <w:top w:val="single" w:sz="8" w:space="0" w:color="auto"/>
              <w:left w:val="nil"/>
              <w:bottom w:val="single" w:sz="8" w:space="0" w:color="auto"/>
              <w:right w:val="nil"/>
            </w:tcBorders>
            <w:noWrap/>
            <w:vAlign w:val="bottom"/>
            <w:hideMark/>
          </w:tcPr>
          <w:p w:rsidR="00DF38E3" w:rsidRDefault="00DF38E3">
            <w:pPr>
              <w:rPr>
                <w:rFonts w:eastAsia="Times New Roman"/>
                <w:sz w:val="22"/>
                <w:szCs w:val="22"/>
                <w:lang w:eastAsia="sk-SK"/>
              </w:rPr>
            </w:pPr>
            <w:r>
              <w:rPr>
                <w:rFonts w:eastAsia="Times New Roman"/>
                <w:sz w:val="22"/>
                <w:szCs w:val="22"/>
                <w:lang w:eastAsia="sk-SK"/>
              </w:rPr>
              <w:t>Šport, kultúra, náboženstvo</w:t>
            </w:r>
          </w:p>
        </w:tc>
        <w:tc>
          <w:tcPr>
            <w:tcW w:w="1379" w:type="dxa"/>
            <w:tcBorders>
              <w:top w:val="single" w:sz="8" w:space="0" w:color="auto"/>
              <w:left w:val="nil"/>
              <w:bottom w:val="single" w:sz="8" w:space="0" w:color="auto"/>
              <w:right w:val="nil"/>
            </w:tcBorders>
            <w:noWrap/>
            <w:vAlign w:val="bottom"/>
            <w:hideMark/>
          </w:tcPr>
          <w:p w:rsidR="00DF38E3" w:rsidRDefault="00DF38E3">
            <w:pPr>
              <w:rPr>
                <w:rFonts w:eastAsia="Times New Roman"/>
                <w:bCs/>
                <w:sz w:val="22"/>
                <w:szCs w:val="22"/>
                <w:lang w:eastAsia="sk-SK"/>
              </w:rPr>
            </w:pPr>
            <w:r>
              <w:rPr>
                <w:rFonts w:eastAsia="Times New Roman"/>
                <w:bCs/>
                <w:sz w:val="22"/>
                <w:szCs w:val="22"/>
                <w:lang w:eastAsia="sk-SK"/>
              </w:rPr>
              <w:t> </w:t>
            </w:r>
          </w:p>
        </w:tc>
        <w:tc>
          <w:tcPr>
            <w:tcW w:w="1397" w:type="dxa"/>
            <w:tcBorders>
              <w:top w:val="single" w:sz="8" w:space="0" w:color="auto"/>
              <w:left w:val="single" w:sz="4" w:space="0" w:color="auto"/>
              <w:bottom w:val="single" w:sz="8" w:space="0" w:color="auto"/>
              <w:right w:val="nil"/>
            </w:tcBorders>
            <w:noWrap/>
            <w:vAlign w:val="bottom"/>
            <w:hideMark/>
          </w:tcPr>
          <w:p w:rsidR="00DF38E3" w:rsidRDefault="00CA5508">
            <w:pPr>
              <w:jc w:val="right"/>
              <w:rPr>
                <w:rFonts w:eastAsia="Times New Roman"/>
                <w:bCs/>
                <w:sz w:val="22"/>
                <w:szCs w:val="22"/>
                <w:lang w:eastAsia="sk-SK"/>
              </w:rPr>
            </w:pPr>
            <w:r>
              <w:rPr>
                <w:rFonts w:eastAsia="Times New Roman"/>
                <w:bCs/>
                <w:sz w:val="22"/>
                <w:szCs w:val="22"/>
                <w:lang w:eastAsia="sk-SK"/>
              </w:rPr>
              <w:t>0</w:t>
            </w:r>
          </w:p>
        </w:tc>
        <w:tc>
          <w:tcPr>
            <w:tcW w:w="1287" w:type="dxa"/>
            <w:tcBorders>
              <w:top w:val="single" w:sz="8" w:space="0" w:color="auto"/>
              <w:left w:val="single" w:sz="4" w:space="0" w:color="auto"/>
              <w:bottom w:val="single" w:sz="8" w:space="0" w:color="auto"/>
              <w:right w:val="nil"/>
            </w:tcBorders>
            <w:noWrap/>
            <w:vAlign w:val="bottom"/>
            <w:hideMark/>
          </w:tcPr>
          <w:p w:rsidR="00DF38E3" w:rsidRDefault="00CA5508">
            <w:pPr>
              <w:jc w:val="right"/>
              <w:rPr>
                <w:rFonts w:eastAsia="Times New Roman"/>
                <w:bCs/>
                <w:sz w:val="22"/>
                <w:szCs w:val="22"/>
                <w:lang w:eastAsia="sk-SK"/>
              </w:rPr>
            </w:pPr>
            <w:r>
              <w:rPr>
                <w:rFonts w:eastAsia="Times New Roman"/>
                <w:bCs/>
                <w:sz w:val="22"/>
                <w:szCs w:val="22"/>
                <w:lang w:eastAsia="sk-SK"/>
              </w:rPr>
              <w:t>0</w:t>
            </w:r>
          </w:p>
        </w:tc>
        <w:tc>
          <w:tcPr>
            <w:tcW w:w="1271" w:type="dxa"/>
            <w:tcBorders>
              <w:top w:val="single" w:sz="8" w:space="0" w:color="auto"/>
              <w:left w:val="single" w:sz="4" w:space="0" w:color="auto"/>
              <w:bottom w:val="single" w:sz="8" w:space="0" w:color="auto"/>
              <w:right w:val="double" w:sz="6" w:space="0" w:color="auto"/>
            </w:tcBorders>
            <w:noWrap/>
            <w:vAlign w:val="bottom"/>
            <w:hideMark/>
          </w:tcPr>
          <w:p w:rsidR="00DF38E3" w:rsidRDefault="00CA5508">
            <w:pPr>
              <w:jc w:val="right"/>
              <w:rPr>
                <w:rFonts w:eastAsia="Times New Roman"/>
                <w:bCs/>
                <w:sz w:val="22"/>
                <w:szCs w:val="22"/>
                <w:lang w:eastAsia="sk-SK"/>
              </w:rPr>
            </w:pPr>
            <w:r>
              <w:rPr>
                <w:rFonts w:eastAsia="Times New Roman"/>
                <w:bCs/>
                <w:sz w:val="22"/>
                <w:szCs w:val="22"/>
                <w:lang w:eastAsia="sk-SK"/>
              </w:rPr>
              <w:t>0</w:t>
            </w:r>
          </w:p>
        </w:tc>
      </w:tr>
      <w:tr w:rsidR="00DF38E3" w:rsidTr="00DF38E3">
        <w:trPr>
          <w:trHeight w:val="255"/>
        </w:trPr>
        <w:tc>
          <w:tcPr>
            <w:tcW w:w="519" w:type="dxa"/>
            <w:tcBorders>
              <w:top w:val="double" w:sz="6" w:space="0" w:color="auto"/>
              <w:left w:val="double" w:sz="6" w:space="0" w:color="auto"/>
              <w:bottom w:val="double" w:sz="6" w:space="0" w:color="auto"/>
              <w:right w:val="single" w:sz="4" w:space="0" w:color="auto"/>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2846" w:type="dxa"/>
            <w:gridSpan w:val="2"/>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Celkom kapitálové výdavky</w:t>
            </w:r>
          </w:p>
        </w:tc>
        <w:tc>
          <w:tcPr>
            <w:tcW w:w="938" w:type="dxa"/>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379" w:type="dxa"/>
            <w:tcBorders>
              <w:top w:val="double" w:sz="6" w:space="0" w:color="auto"/>
              <w:left w:val="nil"/>
              <w:bottom w:val="double" w:sz="6" w:space="0" w:color="auto"/>
              <w:right w:val="nil"/>
            </w:tcBorders>
            <w:shd w:val="clear" w:color="auto" w:fill="FFCC99"/>
            <w:noWrap/>
            <w:vAlign w:val="center"/>
            <w:hideMark/>
          </w:tcPr>
          <w:p w:rsidR="00DF38E3" w:rsidRDefault="00DF38E3">
            <w:pPr>
              <w:rPr>
                <w:rFonts w:eastAsia="Times New Roman"/>
                <w:b/>
                <w:bCs/>
                <w:sz w:val="22"/>
                <w:szCs w:val="22"/>
                <w:lang w:eastAsia="sk-SK"/>
              </w:rPr>
            </w:pPr>
            <w:r>
              <w:rPr>
                <w:rFonts w:eastAsia="Times New Roman"/>
                <w:b/>
                <w:bCs/>
                <w:sz w:val="22"/>
                <w:szCs w:val="22"/>
                <w:lang w:eastAsia="sk-SK"/>
              </w:rPr>
              <w:t> </w:t>
            </w:r>
          </w:p>
        </w:tc>
        <w:tc>
          <w:tcPr>
            <w:tcW w:w="1397" w:type="dxa"/>
            <w:tcBorders>
              <w:top w:val="double" w:sz="6" w:space="0" w:color="auto"/>
              <w:left w:val="single" w:sz="4" w:space="0" w:color="auto"/>
              <w:bottom w:val="double" w:sz="6" w:space="0" w:color="auto"/>
              <w:right w:val="nil"/>
            </w:tcBorders>
            <w:shd w:val="clear" w:color="auto" w:fill="FFCC99"/>
            <w:noWrap/>
            <w:vAlign w:val="center"/>
            <w:hideMark/>
          </w:tcPr>
          <w:p w:rsidR="00DF38E3" w:rsidRDefault="00CA5508">
            <w:pPr>
              <w:jc w:val="right"/>
              <w:rPr>
                <w:rFonts w:eastAsia="Times New Roman"/>
                <w:b/>
                <w:bCs/>
                <w:sz w:val="22"/>
                <w:szCs w:val="22"/>
                <w:lang w:eastAsia="sk-SK"/>
              </w:rPr>
            </w:pPr>
            <w:r>
              <w:rPr>
                <w:rFonts w:eastAsia="Times New Roman"/>
                <w:b/>
                <w:bCs/>
                <w:sz w:val="22"/>
                <w:szCs w:val="22"/>
                <w:lang w:eastAsia="sk-SK"/>
              </w:rPr>
              <w:t>126453</w:t>
            </w:r>
          </w:p>
        </w:tc>
        <w:tc>
          <w:tcPr>
            <w:tcW w:w="1287" w:type="dxa"/>
            <w:tcBorders>
              <w:top w:val="double" w:sz="6" w:space="0" w:color="auto"/>
              <w:left w:val="single" w:sz="4" w:space="0" w:color="auto"/>
              <w:bottom w:val="double" w:sz="6" w:space="0" w:color="auto"/>
              <w:right w:val="nil"/>
            </w:tcBorders>
            <w:shd w:val="clear" w:color="auto" w:fill="FFCC99"/>
            <w:noWrap/>
            <w:vAlign w:val="center"/>
            <w:hideMark/>
          </w:tcPr>
          <w:p w:rsidR="00DF38E3" w:rsidRDefault="00CA5508">
            <w:pPr>
              <w:jc w:val="right"/>
              <w:rPr>
                <w:rFonts w:eastAsia="Times New Roman"/>
                <w:b/>
                <w:bCs/>
                <w:sz w:val="22"/>
                <w:szCs w:val="22"/>
                <w:lang w:eastAsia="sk-SK"/>
              </w:rPr>
            </w:pPr>
            <w:r>
              <w:rPr>
                <w:rFonts w:eastAsia="Times New Roman"/>
                <w:b/>
                <w:bCs/>
                <w:sz w:val="22"/>
                <w:szCs w:val="22"/>
                <w:lang w:eastAsia="sk-SK"/>
              </w:rPr>
              <w:t>126453</w:t>
            </w:r>
          </w:p>
        </w:tc>
        <w:tc>
          <w:tcPr>
            <w:tcW w:w="1271" w:type="dxa"/>
            <w:tcBorders>
              <w:top w:val="double" w:sz="6" w:space="0" w:color="auto"/>
              <w:left w:val="single" w:sz="4" w:space="0" w:color="auto"/>
              <w:bottom w:val="double" w:sz="6" w:space="0" w:color="auto"/>
              <w:right w:val="double" w:sz="6" w:space="0" w:color="auto"/>
            </w:tcBorders>
            <w:shd w:val="clear" w:color="auto" w:fill="FFCC99"/>
            <w:noWrap/>
            <w:vAlign w:val="bottom"/>
            <w:hideMark/>
          </w:tcPr>
          <w:p w:rsidR="00DF38E3" w:rsidRDefault="00CA5508">
            <w:pPr>
              <w:jc w:val="right"/>
              <w:rPr>
                <w:rFonts w:eastAsia="Times New Roman"/>
                <w:b/>
                <w:bCs/>
                <w:sz w:val="22"/>
                <w:szCs w:val="22"/>
                <w:lang w:eastAsia="sk-SK"/>
              </w:rPr>
            </w:pPr>
            <w:r>
              <w:rPr>
                <w:rFonts w:eastAsia="Times New Roman"/>
                <w:b/>
                <w:bCs/>
                <w:sz w:val="22"/>
                <w:szCs w:val="22"/>
                <w:lang w:eastAsia="sk-SK"/>
              </w:rPr>
              <w:t>0</w:t>
            </w:r>
          </w:p>
        </w:tc>
      </w:tr>
    </w:tbl>
    <w:p w:rsidR="00DF38E3" w:rsidRDefault="00DF38E3" w:rsidP="00DF38E3">
      <w:pPr>
        <w:jc w:val="both"/>
        <w:rPr>
          <w:sz w:val="22"/>
          <w:szCs w:val="22"/>
        </w:rPr>
      </w:pPr>
    </w:p>
    <w:tbl>
      <w:tblPr>
        <w:tblW w:w="9614" w:type="dxa"/>
        <w:tblInd w:w="47" w:type="dxa"/>
        <w:tblCellMar>
          <w:left w:w="70" w:type="dxa"/>
          <w:right w:w="70" w:type="dxa"/>
        </w:tblCellMar>
        <w:tblLook w:val="04A0" w:firstRow="1" w:lastRow="0" w:firstColumn="1" w:lastColumn="0" w:noHBand="0" w:noVBand="1"/>
      </w:tblPr>
      <w:tblGrid>
        <w:gridCol w:w="584"/>
        <w:gridCol w:w="5199"/>
        <w:gridCol w:w="1256"/>
        <w:gridCol w:w="1208"/>
        <w:gridCol w:w="1274"/>
        <w:gridCol w:w="93"/>
      </w:tblGrid>
      <w:tr w:rsidR="00DF38E3" w:rsidTr="00DF38E3">
        <w:trPr>
          <w:trHeight w:val="270"/>
        </w:trPr>
        <w:tc>
          <w:tcPr>
            <w:tcW w:w="584" w:type="dxa"/>
            <w:vMerge w:val="restart"/>
            <w:tcBorders>
              <w:top w:val="double" w:sz="6" w:space="0" w:color="auto"/>
              <w:left w:val="double" w:sz="6" w:space="0" w:color="auto"/>
              <w:bottom w:val="single" w:sz="4" w:space="0" w:color="auto"/>
              <w:right w:val="single" w:sz="4" w:space="0" w:color="auto"/>
            </w:tcBorders>
            <w:shd w:val="clear" w:color="auto" w:fill="CCFFFF"/>
            <w:vAlign w:val="center"/>
            <w:hideMark/>
          </w:tcPr>
          <w:p w:rsidR="00DF38E3" w:rsidRDefault="00DF38E3">
            <w:pPr>
              <w:jc w:val="center"/>
              <w:rPr>
                <w:rFonts w:eastAsia="Times New Roman"/>
                <w:sz w:val="22"/>
                <w:szCs w:val="22"/>
                <w:lang w:eastAsia="sk-SK"/>
              </w:rPr>
            </w:pPr>
            <w:r>
              <w:rPr>
                <w:rFonts w:eastAsia="Times New Roman"/>
                <w:sz w:val="22"/>
                <w:szCs w:val="22"/>
                <w:lang w:eastAsia="sk-SK"/>
              </w:rPr>
              <w:t> </w:t>
            </w:r>
          </w:p>
        </w:tc>
        <w:tc>
          <w:tcPr>
            <w:tcW w:w="5199" w:type="dxa"/>
            <w:vMerge w:val="restart"/>
            <w:tcBorders>
              <w:top w:val="double" w:sz="6" w:space="0" w:color="auto"/>
              <w:left w:val="nil"/>
              <w:bottom w:val="single" w:sz="4" w:space="0" w:color="auto"/>
              <w:right w:val="nil"/>
            </w:tcBorders>
            <w:shd w:val="clear" w:color="auto" w:fill="CCFFFF"/>
            <w:vAlign w:val="center"/>
            <w:hideMark/>
          </w:tcPr>
          <w:p w:rsidR="00DF38E3" w:rsidRDefault="00DF38E3">
            <w:pPr>
              <w:rPr>
                <w:rFonts w:eastAsia="Times New Roman"/>
                <w:sz w:val="22"/>
                <w:szCs w:val="22"/>
                <w:lang w:eastAsia="sk-SK"/>
              </w:rPr>
            </w:pPr>
            <w:r>
              <w:rPr>
                <w:rFonts w:eastAsia="Times New Roman"/>
                <w:sz w:val="22"/>
                <w:szCs w:val="22"/>
                <w:lang w:eastAsia="sk-SK"/>
              </w:rPr>
              <w:t> </w:t>
            </w:r>
            <w:r>
              <w:rPr>
                <w:rFonts w:eastAsia="Times New Roman"/>
                <w:b/>
                <w:bCs/>
                <w:sz w:val="22"/>
                <w:szCs w:val="22"/>
                <w:lang w:eastAsia="sk-SK"/>
              </w:rPr>
              <w:t>Názov položky podľa ekonomickej klasifikácie</w:t>
            </w:r>
          </w:p>
        </w:tc>
        <w:tc>
          <w:tcPr>
            <w:tcW w:w="1256" w:type="dxa"/>
            <w:tcBorders>
              <w:top w:val="double" w:sz="6" w:space="0" w:color="auto"/>
              <w:left w:val="single" w:sz="4" w:space="0" w:color="auto"/>
              <w:bottom w:val="nil"/>
              <w:right w:val="single" w:sz="4" w:space="0" w:color="auto"/>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Schválený</w:t>
            </w:r>
          </w:p>
        </w:tc>
        <w:tc>
          <w:tcPr>
            <w:tcW w:w="1208" w:type="dxa"/>
            <w:tcBorders>
              <w:top w:val="double" w:sz="6" w:space="0" w:color="auto"/>
              <w:left w:val="nil"/>
              <w:bottom w:val="nil"/>
              <w:right w:val="nil"/>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Upravený</w:t>
            </w:r>
          </w:p>
        </w:tc>
        <w:tc>
          <w:tcPr>
            <w:tcW w:w="1367" w:type="dxa"/>
            <w:gridSpan w:val="2"/>
            <w:tcBorders>
              <w:top w:val="double" w:sz="6" w:space="0" w:color="auto"/>
              <w:left w:val="single" w:sz="4" w:space="0" w:color="auto"/>
              <w:bottom w:val="nil"/>
              <w:right w:val="double" w:sz="6" w:space="0" w:color="auto"/>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Skutočnosť</w:t>
            </w:r>
          </w:p>
        </w:tc>
      </w:tr>
      <w:tr w:rsidR="00DF38E3" w:rsidTr="00DF38E3">
        <w:trPr>
          <w:gridAfter w:val="1"/>
          <w:wAfter w:w="93" w:type="dxa"/>
          <w:trHeight w:val="270"/>
        </w:trPr>
        <w:tc>
          <w:tcPr>
            <w:tcW w:w="0" w:type="auto"/>
            <w:vMerge/>
            <w:tcBorders>
              <w:top w:val="double" w:sz="6" w:space="0" w:color="auto"/>
              <w:left w:val="double" w:sz="6" w:space="0" w:color="auto"/>
              <w:bottom w:val="single" w:sz="4" w:space="0" w:color="auto"/>
              <w:right w:val="single" w:sz="4" w:space="0" w:color="auto"/>
            </w:tcBorders>
            <w:vAlign w:val="center"/>
            <w:hideMark/>
          </w:tcPr>
          <w:p w:rsidR="00DF38E3" w:rsidRDefault="00DF38E3">
            <w:pPr>
              <w:rPr>
                <w:rFonts w:eastAsia="Times New Roman"/>
                <w:sz w:val="22"/>
                <w:szCs w:val="22"/>
                <w:lang w:eastAsia="sk-SK"/>
              </w:rPr>
            </w:pPr>
          </w:p>
        </w:tc>
        <w:tc>
          <w:tcPr>
            <w:tcW w:w="0" w:type="auto"/>
            <w:vMerge/>
            <w:tcBorders>
              <w:top w:val="double" w:sz="6" w:space="0" w:color="auto"/>
              <w:left w:val="nil"/>
              <w:bottom w:val="single" w:sz="4" w:space="0" w:color="auto"/>
              <w:right w:val="nil"/>
            </w:tcBorders>
            <w:vAlign w:val="center"/>
            <w:hideMark/>
          </w:tcPr>
          <w:p w:rsidR="00DF38E3" w:rsidRDefault="00DF38E3">
            <w:pPr>
              <w:rPr>
                <w:rFonts w:eastAsia="Times New Roman"/>
                <w:sz w:val="22"/>
                <w:szCs w:val="22"/>
                <w:lang w:eastAsia="sk-SK"/>
              </w:rPr>
            </w:pPr>
          </w:p>
        </w:tc>
        <w:tc>
          <w:tcPr>
            <w:tcW w:w="1256" w:type="dxa"/>
            <w:tcBorders>
              <w:top w:val="nil"/>
              <w:left w:val="single" w:sz="4" w:space="0" w:color="auto"/>
              <w:bottom w:val="single" w:sz="4" w:space="0" w:color="auto"/>
              <w:right w:val="single" w:sz="4" w:space="0" w:color="auto"/>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v celých €</w:t>
            </w:r>
          </w:p>
        </w:tc>
        <w:tc>
          <w:tcPr>
            <w:tcW w:w="1208" w:type="dxa"/>
            <w:tcBorders>
              <w:top w:val="nil"/>
              <w:left w:val="nil"/>
              <w:bottom w:val="single" w:sz="4" w:space="0" w:color="auto"/>
              <w:right w:val="nil"/>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v celých €</w:t>
            </w:r>
          </w:p>
        </w:tc>
        <w:tc>
          <w:tcPr>
            <w:tcW w:w="1274" w:type="dxa"/>
            <w:tcBorders>
              <w:top w:val="nil"/>
              <w:left w:val="single" w:sz="4" w:space="0" w:color="auto"/>
              <w:bottom w:val="single" w:sz="4" w:space="0" w:color="auto"/>
              <w:right w:val="double" w:sz="6" w:space="0" w:color="auto"/>
            </w:tcBorders>
            <w:shd w:val="clear" w:color="auto" w:fill="CCFFFF"/>
            <w:noWrap/>
            <w:vAlign w:val="center"/>
            <w:hideMark/>
          </w:tcPr>
          <w:p w:rsidR="00DF38E3" w:rsidRDefault="00DF38E3">
            <w:pPr>
              <w:jc w:val="center"/>
              <w:rPr>
                <w:rFonts w:eastAsia="Times New Roman"/>
                <w:b/>
                <w:bCs/>
                <w:sz w:val="22"/>
                <w:szCs w:val="22"/>
                <w:lang w:eastAsia="sk-SK"/>
              </w:rPr>
            </w:pPr>
            <w:r>
              <w:rPr>
                <w:rFonts w:eastAsia="Times New Roman"/>
                <w:b/>
                <w:bCs/>
                <w:sz w:val="22"/>
                <w:szCs w:val="22"/>
                <w:lang w:eastAsia="sk-SK"/>
              </w:rPr>
              <w:t>v celých €</w:t>
            </w:r>
          </w:p>
        </w:tc>
      </w:tr>
      <w:tr w:rsidR="00DF38E3" w:rsidTr="00DF38E3">
        <w:trPr>
          <w:gridAfter w:val="1"/>
          <w:wAfter w:w="93" w:type="dxa"/>
          <w:trHeight w:val="255"/>
        </w:trPr>
        <w:tc>
          <w:tcPr>
            <w:tcW w:w="584" w:type="dxa"/>
            <w:tcBorders>
              <w:top w:val="single" w:sz="4" w:space="0" w:color="auto"/>
              <w:left w:val="double" w:sz="6" w:space="0" w:color="auto"/>
              <w:bottom w:val="single" w:sz="4" w:space="0" w:color="auto"/>
              <w:right w:val="single" w:sz="4" w:space="0" w:color="auto"/>
            </w:tcBorders>
            <w:noWrap/>
            <w:vAlign w:val="bottom"/>
            <w:hideMark/>
          </w:tcPr>
          <w:p w:rsidR="00DF38E3" w:rsidRDefault="00DF38E3">
            <w:pPr>
              <w:jc w:val="right"/>
              <w:rPr>
                <w:rFonts w:eastAsia="Times New Roman"/>
                <w:sz w:val="22"/>
                <w:szCs w:val="22"/>
                <w:lang w:eastAsia="sk-SK"/>
              </w:rPr>
            </w:pPr>
            <w:r>
              <w:rPr>
                <w:rFonts w:eastAsia="Times New Roman"/>
                <w:sz w:val="22"/>
                <w:szCs w:val="22"/>
                <w:lang w:eastAsia="sk-SK"/>
              </w:rPr>
              <w:t>821</w:t>
            </w:r>
          </w:p>
        </w:tc>
        <w:tc>
          <w:tcPr>
            <w:tcW w:w="5199" w:type="dxa"/>
            <w:tcBorders>
              <w:top w:val="single" w:sz="4" w:space="0" w:color="auto"/>
              <w:left w:val="nil"/>
              <w:bottom w:val="single" w:sz="4" w:space="0" w:color="auto"/>
              <w:right w:val="single" w:sz="4" w:space="0" w:color="000000"/>
            </w:tcBorders>
            <w:vAlign w:val="bottom"/>
            <w:hideMark/>
          </w:tcPr>
          <w:p w:rsidR="00DF38E3" w:rsidRDefault="00DF38E3">
            <w:pPr>
              <w:rPr>
                <w:rFonts w:eastAsia="Times New Roman"/>
                <w:sz w:val="22"/>
                <w:szCs w:val="22"/>
                <w:lang w:eastAsia="sk-SK"/>
              </w:rPr>
            </w:pPr>
            <w:r>
              <w:rPr>
                <w:rFonts w:eastAsia="Times New Roman"/>
                <w:sz w:val="22"/>
                <w:szCs w:val="22"/>
                <w:lang w:eastAsia="sk-SK"/>
              </w:rPr>
              <w:t xml:space="preserve">Splácanie dlhodobých bankových úverov </w:t>
            </w:r>
          </w:p>
        </w:tc>
        <w:tc>
          <w:tcPr>
            <w:tcW w:w="1256" w:type="dxa"/>
            <w:tcBorders>
              <w:top w:val="single" w:sz="4" w:space="0" w:color="auto"/>
              <w:left w:val="nil"/>
              <w:bottom w:val="single" w:sz="4" w:space="0" w:color="auto"/>
              <w:right w:val="single" w:sz="4" w:space="0" w:color="auto"/>
            </w:tcBorders>
            <w:noWrap/>
            <w:vAlign w:val="bottom"/>
            <w:hideMark/>
          </w:tcPr>
          <w:p w:rsidR="00DF38E3" w:rsidRDefault="00CA5508">
            <w:pPr>
              <w:jc w:val="right"/>
              <w:rPr>
                <w:rFonts w:eastAsia="Times New Roman"/>
                <w:sz w:val="22"/>
                <w:szCs w:val="22"/>
                <w:lang w:eastAsia="sk-SK"/>
              </w:rPr>
            </w:pPr>
            <w:r>
              <w:rPr>
                <w:rFonts w:eastAsia="Times New Roman"/>
                <w:sz w:val="22"/>
                <w:szCs w:val="22"/>
                <w:lang w:eastAsia="sk-SK"/>
              </w:rPr>
              <w:t>138843</w:t>
            </w:r>
          </w:p>
        </w:tc>
        <w:tc>
          <w:tcPr>
            <w:tcW w:w="1208" w:type="dxa"/>
            <w:tcBorders>
              <w:top w:val="single" w:sz="4" w:space="0" w:color="auto"/>
              <w:left w:val="nil"/>
              <w:bottom w:val="single" w:sz="4" w:space="0" w:color="auto"/>
              <w:right w:val="single" w:sz="4" w:space="0" w:color="auto"/>
            </w:tcBorders>
            <w:noWrap/>
            <w:vAlign w:val="bottom"/>
            <w:hideMark/>
          </w:tcPr>
          <w:p w:rsidR="00DF38E3" w:rsidRDefault="00CA5508">
            <w:pPr>
              <w:jc w:val="right"/>
              <w:rPr>
                <w:rFonts w:eastAsia="Times New Roman"/>
                <w:sz w:val="22"/>
                <w:szCs w:val="22"/>
                <w:lang w:eastAsia="sk-SK"/>
              </w:rPr>
            </w:pPr>
            <w:r>
              <w:rPr>
                <w:rFonts w:eastAsia="Times New Roman"/>
                <w:sz w:val="22"/>
                <w:szCs w:val="22"/>
                <w:lang w:eastAsia="sk-SK"/>
              </w:rPr>
              <w:t>138843</w:t>
            </w:r>
          </w:p>
        </w:tc>
        <w:tc>
          <w:tcPr>
            <w:tcW w:w="1274" w:type="dxa"/>
            <w:tcBorders>
              <w:top w:val="single" w:sz="4" w:space="0" w:color="auto"/>
              <w:left w:val="nil"/>
              <w:bottom w:val="single" w:sz="4" w:space="0" w:color="auto"/>
              <w:right w:val="double" w:sz="6" w:space="0" w:color="auto"/>
            </w:tcBorders>
            <w:noWrap/>
            <w:vAlign w:val="bottom"/>
            <w:hideMark/>
          </w:tcPr>
          <w:p w:rsidR="00DF38E3" w:rsidRDefault="00CA5508">
            <w:pPr>
              <w:jc w:val="right"/>
              <w:rPr>
                <w:rFonts w:eastAsia="Times New Roman"/>
                <w:sz w:val="22"/>
                <w:szCs w:val="22"/>
                <w:lang w:eastAsia="sk-SK"/>
              </w:rPr>
            </w:pPr>
            <w:r>
              <w:rPr>
                <w:rFonts w:eastAsia="Times New Roman"/>
                <w:sz w:val="22"/>
                <w:szCs w:val="22"/>
                <w:lang w:eastAsia="sk-SK"/>
              </w:rPr>
              <w:t>8214</w:t>
            </w:r>
          </w:p>
        </w:tc>
      </w:tr>
      <w:tr w:rsidR="00DF38E3" w:rsidTr="00DF38E3">
        <w:trPr>
          <w:gridAfter w:val="1"/>
          <w:wAfter w:w="93" w:type="dxa"/>
          <w:trHeight w:val="285"/>
        </w:trPr>
        <w:tc>
          <w:tcPr>
            <w:tcW w:w="584" w:type="dxa"/>
            <w:tcBorders>
              <w:top w:val="double" w:sz="6" w:space="0" w:color="auto"/>
              <w:left w:val="double" w:sz="6" w:space="0" w:color="auto"/>
              <w:bottom w:val="double" w:sz="6" w:space="0" w:color="auto"/>
              <w:right w:val="single" w:sz="4" w:space="0" w:color="auto"/>
            </w:tcBorders>
            <w:shd w:val="clear" w:color="auto" w:fill="FFCC99"/>
            <w:noWrap/>
            <w:vAlign w:val="bottom"/>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 </w:t>
            </w:r>
          </w:p>
        </w:tc>
        <w:tc>
          <w:tcPr>
            <w:tcW w:w="5199" w:type="dxa"/>
            <w:tcBorders>
              <w:top w:val="double" w:sz="6" w:space="0" w:color="auto"/>
              <w:left w:val="nil"/>
              <w:bottom w:val="double" w:sz="6" w:space="0" w:color="auto"/>
              <w:right w:val="nil"/>
            </w:tcBorders>
            <w:shd w:val="clear" w:color="auto" w:fill="FFCC99"/>
            <w:noWrap/>
            <w:vAlign w:val="bottom"/>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Celkom výdavkové finančné operácie</w:t>
            </w:r>
          </w:p>
        </w:tc>
        <w:tc>
          <w:tcPr>
            <w:tcW w:w="1256" w:type="dxa"/>
            <w:tcBorders>
              <w:top w:val="double" w:sz="6" w:space="0" w:color="auto"/>
              <w:left w:val="single" w:sz="4" w:space="0" w:color="auto"/>
              <w:bottom w:val="double" w:sz="6" w:space="0" w:color="auto"/>
              <w:right w:val="single" w:sz="4" w:space="0" w:color="auto"/>
            </w:tcBorders>
            <w:shd w:val="clear" w:color="auto" w:fill="FFCC99"/>
            <w:noWrap/>
            <w:vAlign w:val="bottom"/>
            <w:hideMark/>
          </w:tcPr>
          <w:p w:rsidR="00DF38E3" w:rsidRDefault="00CA5508">
            <w:pPr>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138843</w:t>
            </w:r>
          </w:p>
        </w:tc>
        <w:tc>
          <w:tcPr>
            <w:tcW w:w="1208" w:type="dxa"/>
            <w:tcBorders>
              <w:top w:val="double" w:sz="6" w:space="0" w:color="auto"/>
              <w:left w:val="nil"/>
              <w:bottom w:val="double" w:sz="6" w:space="0" w:color="auto"/>
              <w:right w:val="single" w:sz="4" w:space="0" w:color="auto"/>
            </w:tcBorders>
            <w:shd w:val="clear" w:color="auto" w:fill="FFCC99"/>
            <w:noWrap/>
            <w:vAlign w:val="bottom"/>
            <w:hideMark/>
          </w:tcPr>
          <w:p w:rsidR="00DF38E3" w:rsidRDefault="00CA5508">
            <w:pPr>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138843</w:t>
            </w:r>
          </w:p>
        </w:tc>
        <w:tc>
          <w:tcPr>
            <w:tcW w:w="1274" w:type="dxa"/>
            <w:tcBorders>
              <w:top w:val="double" w:sz="6" w:space="0" w:color="auto"/>
              <w:left w:val="nil"/>
              <w:bottom w:val="double" w:sz="6" w:space="0" w:color="auto"/>
              <w:right w:val="double" w:sz="6" w:space="0" w:color="auto"/>
            </w:tcBorders>
            <w:shd w:val="clear" w:color="auto" w:fill="FFCC99"/>
            <w:noWrap/>
            <w:vAlign w:val="bottom"/>
            <w:hideMark/>
          </w:tcPr>
          <w:p w:rsidR="00DF38E3" w:rsidRDefault="00CA5508">
            <w:pPr>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8214</w:t>
            </w:r>
          </w:p>
        </w:tc>
      </w:tr>
    </w:tbl>
    <w:p w:rsidR="00DF38E3" w:rsidRDefault="00DF38E3" w:rsidP="00DF38E3">
      <w:pPr>
        <w:pStyle w:val="Hlavika"/>
        <w:tabs>
          <w:tab w:val="left" w:pos="708"/>
        </w:tabs>
        <w:jc w:val="both"/>
        <w:rPr>
          <w:b/>
          <w:bCs/>
          <w:caps/>
          <w:sz w:val="28"/>
          <w:szCs w:val="28"/>
        </w:rPr>
      </w:pPr>
    </w:p>
    <w:p w:rsidR="004E19FF" w:rsidRDefault="004E19FF" w:rsidP="00DF38E3">
      <w:pPr>
        <w:pStyle w:val="Hlavika"/>
        <w:tabs>
          <w:tab w:val="left" w:pos="708"/>
        </w:tabs>
        <w:jc w:val="both"/>
        <w:rPr>
          <w:b/>
          <w:bCs/>
          <w:caps/>
          <w:sz w:val="28"/>
          <w:szCs w:val="28"/>
        </w:rPr>
      </w:pPr>
    </w:p>
    <w:p w:rsidR="004E19FF" w:rsidRDefault="004E19FF" w:rsidP="00DF38E3">
      <w:pPr>
        <w:pStyle w:val="Hlavika"/>
        <w:tabs>
          <w:tab w:val="left" w:pos="708"/>
        </w:tabs>
        <w:jc w:val="both"/>
        <w:rPr>
          <w:b/>
          <w:bCs/>
          <w:caps/>
          <w:sz w:val="28"/>
          <w:szCs w:val="28"/>
        </w:rPr>
      </w:pPr>
    </w:p>
    <w:p w:rsidR="004E19FF" w:rsidRDefault="004E19FF" w:rsidP="00DF38E3">
      <w:pPr>
        <w:pStyle w:val="Hlavika"/>
        <w:tabs>
          <w:tab w:val="left" w:pos="708"/>
        </w:tabs>
        <w:jc w:val="both"/>
        <w:rPr>
          <w:b/>
          <w:bCs/>
          <w:caps/>
          <w:sz w:val="28"/>
          <w:szCs w:val="28"/>
        </w:rPr>
      </w:pPr>
    </w:p>
    <w:p w:rsidR="004E19FF" w:rsidRDefault="004E19FF" w:rsidP="00DF38E3">
      <w:pPr>
        <w:pStyle w:val="Hlavika"/>
        <w:tabs>
          <w:tab w:val="left" w:pos="708"/>
        </w:tabs>
        <w:jc w:val="both"/>
        <w:rPr>
          <w:b/>
          <w:bCs/>
          <w:caps/>
          <w:sz w:val="28"/>
          <w:szCs w:val="28"/>
        </w:rPr>
      </w:pPr>
    </w:p>
    <w:p w:rsidR="004E19FF" w:rsidRDefault="004E19FF" w:rsidP="00DF38E3">
      <w:pPr>
        <w:pStyle w:val="Hlavika"/>
        <w:tabs>
          <w:tab w:val="left" w:pos="708"/>
        </w:tabs>
        <w:jc w:val="both"/>
        <w:rPr>
          <w:b/>
          <w:bCs/>
          <w:caps/>
          <w:sz w:val="28"/>
          <w:szCs w:val="28"/>
        </w:rPr>
      </w:pPr>
    </w:p>
    <w:p w:rsidR="00DF38E3" w:rsidRDefault="00DF38E3" w:rsidP="00DF38E3">
      <w:pPr>
        <w:pStyle w:val="Hlavika"/>
        <w:tabs>
          <w:tab w:val="left" w:pos="708"/>
        </w:tabs>
        <w:jc w:val="center"/>
        <w:rPr>
          <w:b/>
          <w:bCs/>
          <w:sz w:val="28"/>
          <w:szCs w:val="28"/>
        </w:rPr>
      </w:pPr>
      <w:r>
        <w:rPr>
          <w:b/>
          <w:bCs/>
          <w:caps/>
          <w:sz w:val="28"/>
          <w:szCs w:val="28"/>
        </w:rPr>
        <w:lastRenderedPageBreak/>
        <w:t>H</w:t>
      </w:r>
      <w:r>
        <w:rPr>
          <w:b/>
          <w:bCs/>
          <w:sz w:val="28"/>
          <w:szCs w:val="28"/>
        </w:rPr>
        <w:t>odnotenie plnenia programov obce</w:t>
      </w:r>
    </w:p>
    <w:p w:rsidR="00DF38E3" w:rsidRDefault="00DF38E3" w:rsidP="00DF38E3">
      <w:pPr>
        <w:spacing w:after="40"/>
        <w:jc w:val="both"/>
      </w:pPr>
      <w:r>
        <w:t xml:space="preserve">     </w:t>
      </w:r>
    </w:p>
    <w:p w:rsidR="00DF38E3" w:rsidRDefault="00DF38E3" w:rsidP="00DF38E3">
      <w:pPr>
        <w:spacing w:after="40"/>
        <w:ind w:firstLine="708"/>
        <w:jc w:val="both"/>
      </w:pPr>
      <w:r>
        <w:t>Programové rozpočtovanie je systém plánovania, rozpočtovania, monitorovania a hodnotenia, ktorého cieľom je dlhodobo dosahovať hospodárnosť, efektívnosť a výkonnosť pri využívaní verejných zdrojov. Programový rozpočet zahŕňa aj aktivity rozpočtovej organizácie. Hodnotenie programu sa uskutočňuje v porovnaní so schváleným programovým rozpočtom. Osobitne sa prehodnocuje každý program z hľadiska tvorby a rozdelenia zdrojov podľa schválených programov, plnenie jeho zámerov, cieľov a vyhodnotia sa merateľné ukazovatele cieľov a výstupov.</w:t>
      </w:r>
    </w:p>
    <w:p w:rsidR="00DF38E3" w:rsidRDefault="00DF38E3" w:rsidP="00DF38E3">
      <w:pPr>
        <w:jc w:val="both"/>
      </w:pPr>
    </w:p>
    <w:p w:rsidR="00DF38E3" w:rsidRDefault="00DF38E3" w:rsidP="00DF38E3">
      <w:pPr>
        <w:jc w:val="both"/>
      </w:pPr>
    </w:p>
    <w:tbl>
      <w:tblPr>
        <w:tblW w:w="9560" w:type="dxa"/>
        <w:tblInd w:w="55" w:type="dxa"/>
        <w:tblCellMar>
          <w:left w:w="70" w:type="dxa"/>
          <w:right w:w="70" w:type="dxa"/>
        </w:tblCellMar>
        <w:tblLook w:val="04A0" w:firstRow="1" w:lastRow="0" w:firstColumn="1" w:lastColumn="0" w:noHBand="0" w:noVBand="1"/>
      </w:tblPr>
      <w:tblGrid>
        <w:gridCol w:w="5360"/>
        <w:gridCol w:w="1420"/>
        <w:gridCol w:w="1360"/>
        <w:gridCol w:w="1420"/>
      </w:tblGrid>
      <w:tr w:rsidR="00DF38E3" w:rsidTr="00DF38E3">
        <w:trPr>
          <w:trHeight w:val="1005"/>
        </w:trPr>
        <w:tc>
          <w:tcPr>
            <w:tcW w:w="5360" w:type="dxa"/>
            <w:tcBorders>
              <w:top w:val="single" w:sz="8" w:space="0" w:color="auto"/>
              <w:left w:val="single" w:sz="8" w:space="0" w:color="auto"/>
              <w:bottom w:val="single" w:sz="8" w:space="0" w:color="auto"/>
              <w:right w:val="nil"/>
            </w:tcBorders>
            <w:shd w:val="clear" w:color="auto" w:fill="FFCC99"/>
            <w:vAlign w:val="center"/>
            <w:hideMark/>
          </w:tcPr>
          <w:p w:rsidR="00DF38E3" w:rsidRDefault="00DF38E3">
            <w:pPr>
              <w:rPr>
                <w:rFonts w:ascii="Arial" w:eastAsia="Times New Roman" w:hAnsi="Arial" w:cs="Arial"/>
                <w:b/>
                <w:bCs/>
                <w:lang w:eastAsia="sk-SK"/>
              </w:rPr>
            </w:pPr>
            <w:r>
              <w:rPr>
                <w:rFonts w:ascii="Arial" w:eastAsia="Times New Roman" w:hAnsi="Arial" w:cs="Arial"/>
                <w:b/>
                <w:bCs/>
                <w:lang w:eastAsia="sk-SK"/>
              </w:rPr>
              <w:t>Program/podprogram</w:t>
            </w:r>
          </w:p>
        </w:tc>
        <w:tc>
          <w:tcPr>
            <w:tcW w:w="1420" w:type="dxa"/>
            <w:tcBorders>
              <w:top w:val="single" w:sz="8" w:space="0" w:color="auto"/>
              <w:left w:val="single" w:sz="8" w:space="0" w:color="auto"/>
              <w:bottom w:val="single" w:sz="8" w:space="0" w:color="auto"/>
              <w:right w:val="single" w:sz="8" w:space="0" w:color="000000"/>
            </w:tcBorders>
            <w:shd w:val="clear" w:color="auto" w:fill="FFCC99"/>
            <w:vAlign w:val="center"/>
            <w:hideMark/>
          </w:tcPr>
          <w:p w:rsidR="00DF38E3" w:rsidRDefault="00DF38E3">
            <w:pPr>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Čerpanie                   bežné výdavky</w:t>
            </w:r>
          </w:p>
        </w:tc>
        <w:tc>
          <w:tcPr>
            <w:tcW w:w="1360" w:type="dxa"/>
            <w:tcBorders>
              <w:top w:val="single" w:sz="8" w:space="0" w:color="auto"/>
              <w:left w:val="single" w:sz="8" w:space="0" w:color="auto"/>
              <w:bottom w:val="single" w:sz="8" w:space="0" w:color="auto"/>
              <w:right w:val="single" w:sz="8" w:space="0" w:color="000000"/>
            </w:tcBorders>
            <w:shd w:val="clear" w:color="auto" w:fill="FFCC99"/>
            <w:vAlign w:val="center"/>
            <w:hideMark/>
          </w:tcPr>
          <w:p w:rsidR="00DF38E3" w:rsidRDefault="00DF38E3">
            <w:pPr>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Čerpanie                   kapitálové výdavky</w:t>
            </w:r>
          </w:p>
        </w:tc>
        <w:tc>
          <w:tcPr>
            <w:tcW w:w="1420" w:type="dxa"/>
            <w:tcBorders>
              <w:top w:val="single" w:sz="8" w:space="0" w:color="auto"/>
              <w:left w:val="single" w:sz="8" w:space="0" w:color="auto"/>
              <w:bottom w:val="single" w:sz="8" w:space="0" w:color="auto"/>
              <w:right w:val="single" w:sz="8" w:space="0" w:color="000000"/>
            </w:tcBorders>
            <w:shd w:val="clear" w:color="auto" w:fill="FFCC99"/>
            <w:vAlign w:val="center"/>
            <w:hideMark/>
          </w:tcPr>
          <w:p w:rsidR="00DF38E3" w:rsidRDefault="00DF38E3">
            <w:pPr>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Čerpanie výdavkové finančné operácie</w:t>
            </w:r>
          </w:p>
        </w:tc>
      </w:tr>
      <w:tr w:rsidR="00DF38E3" w:rsidTr="00DF38E3">
        <w:trPr>
          <w:trHeight w:val="277"/>
        </w:trPr>
        <w:tc>
          <w:tcPr>
            <w:tcW w:w="5360" w:type="dxa"/>
            <w:tcBorders>
              <w:top w:val="single" w:sz="8" w:space="0" w:color="auto"/>
              <w:left w:val="single" w:sz="8" w:space="0" w:color="auto"/>
              <w:bottom w:val="single" w:sz="8" w:space="0" w:color="auto"/>
              <w:right w:val="single" w:sz="8" w:space="0" w:color="000000"/>
            </w:tcBorders>
            <w:shd w:val="clear" w:color="auto" w:fill="C0C0C0"/>
            <w:noWrap/>
            <w:vAlign w:val="bottom"/>
            <w:hideMark/>
          </w:tcPr>
          <w:p w:rsidR="00DF38E3" w:rsidRDefault="00DF38E3">
            <w:pPr>
              <w:rPr>
                <w:rFonts w:ascii="Arial" w:eastAsia="Times New Roman" w:hAnsi="Arial" w:cs="Arial"/>
                <w:b/>
                <w:bCs/>
                <w:lang w:eastAsia="sk-SK"/>
              </w:rPr>
            </w:pPr>
            <w:r>
              <w:rPr>
                <w:rFonts w:ascii="Arial" w:eastAsia="Times New Roman" w:hAnsi="Arial" w:cs="Arial"/>
                <w:b/>
                <w:bCs/>
                <w:lang w:eastAsia="sk-SK"/>
              </w:rPr>
              <w:t>ROZPOČET SPOLU</w:t>
            </w:r>
          </w:p>
        </w:tc>
        <w:tc>
          <w:tcPr>
            <w:tcW w:w="1420" w:type="dxa"/>
            <w:tcBorders>
              <w:top w:val="single" w:sz="8" w:space="0" w:color="auto"/>
              <w:left w:val="nil"/>
              <w:bottom w:val="single" w:sz="8" w:space="0" w:color="auto"/>
              <w:right w:val="single" w:sz="8" w:space="0" w:color="000000"/>
            </w:tcBorders>
            <w:shd w:val="clear" w:color="auto" w:fill="C0C0C0"/>
            <w:vAlign w:val="bottom"/>
            <w:hideMark/>
          </w:tcPr>
          <w:p w:rsidR="00DF38E3" w:rsidRDefault="007A46CA" w:rsidP="007A46CA">
            <w:pPr>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 xml:space="preserve">      </w:t>
            </w:r>
            <w:r w:rsidR="004E19FF">
              <w:rPr>
                <w:rFonts w:ascii="Arial" w:eastAsia="Times New Roman" w:hAnsi="Arial" w:cs="Arial"/>
                <w:b/>
                <w:bCs/>
                <w:sz w:val="20"/>
                <w:szCs w:val="20"/>
                <w:lang w:eastAsia="sk-SK"/>
              </w:rPr>
              <w:t>193969</w:t>
            </w:r>
          </w:p>
        </w:tc>
        <w:tc>
          <w:tcPr>
            <w:tcW w:w="1360" w:type="dxa"/>
            <w:tcBorders>
              <w:top w:val="single" w:sz="8" w:space="0" w:color="auto"/>
              <w:left w:val="nil"/>
              <w:bottom w:val="single" w:sz="8" w:space="0" w:color="auto"/>
              <w:right w:val="single" w:sz="8" w:space="0" w:color="000000"/>
            </w:tcBorders>
            <w:shd w:val="clear" w:color="auto" w:fill="C0C0C0"/>
            <w:vAlign w:val="bottom"/>
            <w:hideMark/>
          </w:tcPr>
          <w:p w:rsidR="00DF38E3" w:rsidRDefault="004E19FF">
            <w:pPr>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126453</w:t>
            </w:r>
          </w:p>
        </w:tc>
        <w:tc>
          <w:tcPr>
            <w:tcW w:w="1420" w:type="dxa"/>
            <w:tcBorders>
              <w:top w:val="single" w:sz="8" w:space="0" w:color="auto"/>
              <w:left w:val="nil"/>
              <w:bottom w:val="single" w:sz="8" w:space="0" w:color="auto"/>
              <w:right w:val="single" w:sz="8" w:space="0" w:color="000000"/>
            </w:tcBorders>
            <w:shd w:val="clear" w:color="auto" w:fill="C0C0C0"/>
            <w:vAlign w:val="bottom"/>
            <w:hideMark/>
          </w:tcPr>
          <w:p w:rsidR="00DF38E3" w:rsidRDefault="004E19FF" w:rsidP="004E19FF">
            <w:pPr>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138843</w:t>
            </w:r>
          </w:p>
        </w:tc>
      </w:tr>
      <w:tr w:rsidR="00DF38E3" w:rsidTr="00DF38E3">
        <w:trPr>
          <w:trHeight w:val="255"/>
        </w:trPr>
        <w:tc>
          <w:tcPr>
            <w:tcW w:w="5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 xml:space="preserve">PROGRAM 1: PLÁNOVANIE, MANAŽMENT A KONTROLA </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rsidP="002F6ED3">
            <w:pPr>
              <w:jc w:val="center"/>
              <w:rPr>
                <w:rFonts w:ascii="Arial" w:eastAsia="Times New Roman" w:hAnsi="Arial" w:cs="Arial"/>
                <w:sz w:val="20"/>
                <w:szCs w:val="20"/>
                <w:lang w:eastAsia="sk-SK"/>
              </w:rPr>
            </w:pPr>
            <w:r>
              <w:rPr>
                <w:rFonts w:ascii="Arial" w:eastAsia="Times New Roman" w:hAnsi="Arial" w:cs="Arial"/>
                <w:sz w:val="20"/>
                <w:szCs w:val="20"/>
                <w:lang w:eastAsia="sk-SK"/>
              </w:rPr>
              <w:t xml:space="preserve">    </w:t>
            </w:r>
            <w:r w:rsidR="002F6ED3">
              <w:rPr>
                <w:rFonts w:ascii="Arial" w:eastAsia="Times New Roman" w:hAnsi="Arial" w:cs="Arial"/>
                <w:sz w:val="20"/>
                <w:szCs w:val="20"/>
                <w:lang w:eastAsia="sk-SK"/>
              </w:rPr>
              <w:t xml:space="preserve">    </w:t>
            </w:r>
            <w:r>
              <w:rPr>
                <w:rFonts w:ascii="Arial" w:eastAsia="Times New Roman" w:hAnsi="Arial" w:cs="Arial"/>
                <w:sz w:val="20"/>
                <w:szCs w:val="20"/>
                <w:lang w:eastAsia="sk-SK"/>
              </w:rPr>
              <w:t xml:space="preserve">  </w:t>
            </w:r>
            <w:r w:rsidR="002F6ED3">
              <w:rPr>
                <w:rFonts w:ascii="Arial" w:eastAsia="Times New Roman" w:hAnsi="Arial" w:cs="Arial"/>
                <w:sz w:val="20"/>
                <w:szCs w:val="20"/>
                <w:lang w:eastAsia="sk-SK"/>
              </w:rPr>
              <w:t>37768</w:t>
            </w:r>
          </w:p>
        </w:tc>
        <w:tc>
          <w:tcPr>
            <w:tcW w:w="1360" w:type="dxa"/>
            <w:vMerge w:val="restart"/>
            <w:tcBorders>
              <w:top w:val="single" w:sz="8" w:space="0" w:color="auto"/>
              <w:left w:val="single" w:sz="8" w:space="0" w:color="auto"/>
              <w:bottom w:val="single" w:sz="8" w:space="0" w:color="000000"/>
              <w:right w:val="single" w:sz="8" w:space="0" w:color="000000"/>
            </w:tcBorders>
            <w:vAlign w:val="center"/>
          </w:tcPr>
          <w:p w:rsidR="00DF38E3" w:rsidRDefault="00DF38E3">
            <w:pPr>
              <w:jc w:val="right"/>
              <w:rPr>
                <w:rFonts w:ascii="Arial" w:eastAsia="Times New Roman" w:hAnsi="Arial" w:cs="Arial"/>
                <w:sz w:val="20"/>
                <w:szCs w:val="20"/>
                <w:lang w:eastAsia="sk-SK"/>
              </w:rPr>
            </w:pPr>
          </w:p>
        </w:tc>
        <w:tc>
          <w:tcPr>
            <w:tcW w:w="1420" w:type="dxa"/>
            <w:vMerge w:val="restart"/>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DF38E3" w:rsidTr="00DF38E3">
        <w:trPr>
          <w:trHeight w:val="230"/>
        </w:trPr>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2. PROPAGÁCIA A MARKETING</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2F6ED3" w:rsidP="002F6ED3">
            <w:pPr>
              <w:jc w:val="center"/>
              <w:rPr>
                <w:rFonts w:ascii="Arial" w:eastAsia="Times New Roman" w:hAnsi="Arial" w:cs="Arial"/>
                <w:sz w:val="20"/>
                <w:szCs w:val="20"/>
                <w:lang w:eastAsia="sk-SK"/>
              </w:rPr>
            </w:pPr>
            <w:r>
              <w:rPr>
                <w:rFonts w:ascii="Arial" w:eastAsia="Times New Roman" w:hAnsi="Arial" w:cs="Arial"/>
                <w:sz w:val="20"/>
                <w:szCs w:val="20"/>
                <w:lang w:eastAsia="sk-SK"/>
              </w:rPr>
              <w:t xml:space="preserve">             407</w:t>
            </w:r>
          </w:p>
        </w:tc>
        <w:tc>
          <w:tcPr>
            <w:tcW w:w="1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420" w:type="dxa"/>
            <w:vMerge w:val="restart"/>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DF38E3" w:rsidTr="00DF38E3">
        <w:trPr>
          <w:trHeight w:val="230"/>
        </w:trPr>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3. INTERNÉ SLUŹBY</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2F6ED3" w:rsidP="007A46CA">
            <w:pPr>
              <w:jc w:val="right"/>
              <w:rPr>
                <w:rFonts w:ascii="Arial" w:eastAsia="Times New Roman" w:hAnsi="Arial" w:cs="Arial"/>
                <w:sz w:val="20"/>
                <w:szCs w:val="20"/>
                <w:lang w:eastAsia="sk-SK"/>
              </w:rPr>
            </w:pPr>
            <w:r>
              <w:rPr>
                <w:rFonts w:ascii="Arial" w:eastAsia="Times New Roman" w:hAnsi="Arial" w:cs="Arial"/>
                <w:sz w:val="20"/>
                <w:szCs w:val="20"/>
                <w:lang w:eastAsia="sk-SK"/>
              </w:rPr>
              <w:t>338</w:t>
            </w:r>
            <w:r w:rsidR="007A46CA">
              <w:rPr>
                <w:rFonts w:ascii="Arial" w:eastAsia="Times New Roman" w:hAnsi="Arial" w:cs="Arial"/>
                <w:sz w:val="20"/>
                <w:szCs w:val="20"/>
                <w:lang w:eastAsia="sk-SK"/>
              </w:rPr>
              <w:t>1</w:t>
            </w:r>
          </w:p>
        </w:tc>
        <w:tc>
          <w:tcPr>
            <w:tcW w:w="1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420" w:type="dxa"/>
            <w:vMerge w:val="restart"/>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DF38E3" w:rsidTr="00DF38E3">
        <w:trPr>
          <w:trHeight w:val="230"/>
        </w:trPr>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4. SLUŽBY OBĆANOM</w:t>
            </w:r>
          </w:p>
        </w:tc>
        <w:tc>
          <w:tcPr>
            <w:tcW w:w="1420" w:type="dxa"/>
            <w:vMerge w:val="restart"/>
            <w:tcBorders>
              <w:top w:val="single" w:sz="8" w:space="0" w:color="auto"/>
              <w:left w:val="single" w:sz="8" w:space="0" w:color="auto"/>
              <w:bottom w:val="single" w:sz="8" w:space="0" w:color="000000"/>
              <w:right w:val="single" w:sz="8" w:space="0" w:color="000000"/>
            </w:tcBorders>
            <w:vAlign w:val="center"/>
          </w:tcPr>
          <w:p w:rsidR="00DF38E3" w:rsidRDefault="002F6ED3">
            <w:pPr>
              <w:jc w:val="right"/>
              <w:rPr>
                <w:rFonts w:ascii="Arial" w:eastAsia="Times New Roman" w:hAnsi="Arial" w:cs="Arial"/>
                <w:sz w:val="20"/>
                <w:szCs w:val="20"/>
                <w:lang w:eastAsia="sk-SK"/>
              </w:rPr>
            </w:pPr>
            <w:r>
              <w:rPr>
                <w:rFonts w:ascii="Arial" w:eastAsia="Times New Roman" w:hAnsi="Arial" w:cs="Arial"/>
                <w:sz w:val="20"/>
                <w:szCs w:val="20"/>
                <w:lang w:eastAsia="sk-SK"/>
              </w:rPr>
              <w:t>7127</w:t>
            </w:r>
          </w:p>
        </w:tc>
        <w:tc>
          <w:tcPr>
            <w:tcW w:w="1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xml:space="preserve">             </w:t>
            </w:r>
          </w:p>
        </w:tc>
        <w:tc>
          <w:tcPr>
            <w:tcW w:w="1420" w:type="dxa"/>
            <w:vMerge w:val="restart"/>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DF38E3" w:rsidTr="00DF38E3">
        <w:trPr>
          <w:trHeight w:val="230"/>
        </w:trPr>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tcBorders>
              <w:top w:val="single" w:sz="8" w:space="0" w:color="auto"/>
              <w:left w:val="single" w:sz="8" w:space="0" w:color="auto"/>
              <w:bottom w:val="single" w:sz="8" w:space="0" w:color="000000"/>
              <w:right w:val="single" w:sz="8" w:space="0" w:color="000000"/>
            </w:tcBorders>
            <w:vAlign w:val="center"/>
          </w:tcPr>
          <w:p w:rsidR="00DF38E3" w:rsidRDefault="00DF38E3">
            <w:pPr>
              <w:rPr>
                <w:rFonts w:ascii="Arial" w:eastAsia="Times New Roman" w:hAnsi="Arial" w:cs="Arial"/>
                <w:b/>
                <w:bCs/>
                <w:sz w:val="20"/>
                <w:szCs w:val="20"/>
                <w:lang w:eastAsia="sk-SK"/>
              </w:rPr>
            </w:pPr>
          </w:p>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5. BEZPEČNOSŤ</w:t>
            </w:r>
          </w:p>
          <w:p w:rsidR="00DF38E3" w:rsidRDefault="00DF38E3">
            <w:pPr>
              <w:rPr>
                <w:rFonts w:ascii="Arial" w:eastAsia="Times New Roman" w:hAnsi="Arial" w:cs="Arial"/>
                <w:b/>
                <w:bCs/>
                <w:sz w:val="20"/>
                <w:szCs w:val="20"/>
                <w:lang w:eastAsia="sk-SK"/>
              </w:rPr>
            </w:pPr>
          </w:p>
        </w:tc>
        <w:tc>
          <w:tcPr>
            <w:tcW w:w="1420" w:type="dxa"/>
            <w:tcBorders>
              <w:top w:val="single" w:sz="8" w:space="0" w:color="auto"/>
              <w:left w:val="single" w:sz="8" w:space="0" w:color="auto"/>
              <w:bottom w:val="single" w:sz="8" w:space="0" w:color="000000"/>
              <w:right w:val="single" w:sz="8" w:space="0" w:color="000000"/>
            </w:tcBorders>
            <w:vAlign w:val="center"/>
            <w:hideMark/>
          </w:tcPr>
          <w:p w:rsidR="00DF38E3" w:rsidRDefault="002F6ED3">
            <w:pPr>
              <w:jc w:val="right"/>
              <w:rPr>
                <w:rFonts w:ascii="Arial" w:eastAsia="Times New Roman" w:hAnsi="Arial" w:cs="Arial"/>
                <w:sz w:val="20"/>
                <w:szCs w:val="20"/>
                <w:lang w:eastAsia="sk-SK"/>
              </w:rPr>
            </w:pPr>
            <w:r>
              <w:rPr>
                <w:rFonts w:ascii="Arial" w:eastAsia="Times New Roman" w:hAnsi="Arial" w:cs="Arial"/>
                <w:sz w:val="20"/>
                <w:szCs w:val="20"/>
                <w:lang w:eastAsia="sk-SK"/>
              </w:rPr>
              <w:t>638</w:t>
            </w:r>
          </w:p>
        </w:tc>
        <w:tc>
          <w:tcPr>
            <w:tcW w:w="1360" w:type="dxa"/>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420" w:type="dxa"/>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DF38E3" w:rsidTr="00DF38E3">
        <w:trPr>
          <w:trHeight w:val="255"/>
        </w:trPr>
        <w:tc>
          <w:tcPr>
            <w:tcW w:w="5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6. ODPADOVÉ HOSPODÁRSTVO</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2F6ED3">
            <w:pPr>
              <w:jc w:val="right"/>
              <w:rPr>
                <w:rFonts w:ascii="Arial" w:eastAsia="Times New Roman" w:hAnsi="Arial" w:cs="Arial"/>
                <w:sz w:val="20"/>
                <w:szCs w:val="20"/>
                <w:lang w:eastAsia="sk-SK"/>
              </w:rPr>
            </w:pPr>
            <w:r>
              <w:rPr>
                <w:rFonts w:ascii="Arial" w:eastAsia="Times New Roman" w:hAnsi="Arial" w:cs="Arial"/>
                <w:sz w:val="20"/>
                <w:szCs w:val="20"/>
                <w:lang w:eastAsia="sk-SK"/>
              </w:rPr>
              <w:t>9364</w:t>
            </w:r>
          </w:p>
        </w:tc>
        <w:tc>
          <w:tcPr>
            <w:tcW w:w="1360" w:type="dxa"/>
            <w:vMerge w:val="restart"/>
            <w:tcBorders>
              <w:top w:val="single" w:sz="8" w:space="0" w:color="auto"/>
              <w:left w:val="single" w:sz="8" w:space="0" w:color="auto"/>
              <w:bottom w:val="single" w:sz="8" w:space="0" w:color="000000"/>
              <w:right w:val="single" w:sz="8" w:space="0" w:color="000000"/>
            </w:tcBorders>
            <w:vAlign w:val="center"/>
          </w:tcPr>
          <w:p w:rsidR="00DF38E3" w:rsidRDefault="00DF38E3">
            <w:pPr>
              <w:jc w:val="right"/>
              <w:rPr>
                <w:rFonts w:ascii="Arial" w:eastAsia="Times New Roman" w:hAnsi="Arial" w:cs="Arial"/>
                <w:sz w:val="20"/>
                <w:szCs w:val="20"/>
                <w:lang w:eastAsia="sk-SK"/>
              </w:rPr>
            </w:pPr>
          </w:p>
        </w:tc>
        <w:tc>
          <w:tcPr>
            <w:tcW w:w="1420" w:type="dxa"/>
            <w:vMerge w:val="restart"/>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DF38E3" w:rsidTr="00DF38E3">
        <w:trPr>
          <w:trHeight w:val="230"/>
        </w:trPr>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7. KOMUNIKÁCIA</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2F6ED3">
            <w:pPr>
              <w:jc w:val="right"/>
              <w:rPr>
                <w:rFonts w:ascii="Arial" w:eastAsia="Times New Roman" w:hAnsi="Arial" w:cs="Arial"/>
                <w:sz w:val="20"/>
                <w:szCs w:val="20"/>
                <w:lang w:eastAsia="sk-SK"/>
              </w:rPr>
            </w:pPr>
            <w:r>
              <w:rPr>
                <w:rFonts w:ascii="Arial" w:eastAsia="Times New Roman" w:hAnsi="Arial" w:cs="Arial"/>
                <w:sz w:val="20"/>
                <w:szCs w:val="20"/>
                <w:lang w:eastAsia="sk-SK"/>
              </w:rPr>
              <w:t>1214</w:t>
            </w:r>
          </w:p>
        </w:tc>
        <w:tc>
          <w:tcPr>
            <w:tcW w:w="1360" w:type="dxa"/>
            <w:vMerge w:val="restart"/>
            <w:tcBorders>
              <w:top w:val="single" w:sz="8" w:space="0" w:color="auto"/>
              <w:left w:val="single" w:sz="8" w:space="0" w:color="auto"/>
              <w:bottom w:val="single" w:sz="8" w:space="0" w:color="000000"/>
              <w:right w:val="single" w:sz="8" w:space="0" w:color="000000"/>
            </w:tcBorders>
            <w:vAlign w:val="center"/>
          </w:tcPr>
          <w:p w:rsidR="00DF38E3" w:rsidRDefault="00DF38E3">
            <w:pPr>
              <w:jc w:val="right"/>
              <w:rPr>
                <w:rFonts w:ascii="Arial" w:eastAsia="Times New Roman" w:hAnsi="Arial" w:cs="Arial"/>
                <w:sz w:val="20"/>
                <w:szCs w:val="20"/>
                <w:lang w:eastAsia="sk-SK"/>
              </w:rPr>
            </w:pPr>
          </w:p>
        </w:tc>
        <w:tc>
          <w:tcPr>
            <w:tcW w:w="1420" w:type="dxa"/>
            <w:vMerge w:val="restart"/>
            <w:tcBorders>
              <w:top w:val="single" w:sz="8" w:space="0" w:color="auto"/>
              <w:left w:val="nil"/>
              <w:bottom w:val="single" w:sz="8" w:space="0" w:color="000000"/>
              <w:right w:val="single" w:sz="8" w:space="0" w:color="000000"/>
            </w:tcBorders>
            <w:vAlign w:val="center"/>
          </w:tcPr>
          <w:p w:rsidR="00DF38E3" w:rsidRDefault="00DF38E3">
            <w:pPr>
              <w:rPr>
                <w:rFonts w:ascii="Arial" w:eastAsia="Times New Roman" w:hAnsi="Arial" w:cs="Arial"/>
                <w:sz w:val="20"/>
                <w:szCs w:val="20"/>
                <w:lang w:eastAsia="sk-SK"/>
              </w:rPr>
            </w:pPr>
          </w:p>
        </w:tc>
      </w:tr>
      <w:tr w:rsidR="00DF38E3" w:rsidTr="00DF38E3">
        <w:trPr>
          <w:trHeight w:val="230"/>
        </w:trPr>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8. VZDELÁVANIE</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7A46CA" w:rsidP="000A7B9D">
            <w:pPr>
              <w:jc w:val="right"/>
              <w:rPr>
                <w:rFonts w:ascii="Arial" w:eastAsia="Times New Roman" w:hAnsi="Arial" w:cs="Arial"/>
                <w:sz w:val="20"/>
                <w:szCs w:val="20"/>
                <w:lang w:eastAsia="sk-SK"/>
              </w:rPr>
            </w:pPr>
            <w:r>
              <w:rPr>
                <w:rFonts w:ascii="Arial" w:eastAsia="Times New Roman" w:hAnsi="Arial" w:cs="Arial"/>
                <w:sz w:val="20"/>
                <w:szCs w:val="20"/>
                <w:lang w:eastAsia="sk-SK"/>
              </w:rPr>
              <w:t>6</w:t>
            </w:r>
            <w:r w:rsidR="000A7B9D">
              <w:rPr>
                <w:rFonts w:ascii="Arial" w:eastAsia="Times New Roman" w:hAnsi="Arial" w:cs="Arial"/>
                <w:sz w:val="20"/>
                <w:szCs w:val="20"/>
                <w:lang w:eastAsia="sk-SK"/>
              </w:rPr>
              <w:t>9141</w:t>
            </w:r>
          </w:p>
        </w:tc>
        <w:tc>
          <w:tcPr>
            <w:tcW w:w="1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xml:space="preserve">          </w:t>
            </w:r>
          </w:p>
        </w:tc>
        <w:tc>
          <w:tcPr>
            <w:tcW w:w="1420" w:type="dxa"/>
            <w:vMerge w:val="restart"/>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DF38E3" w:rsidTr="00DF38E3">
        <w:trPr>
          <w:trHeight w:val="230"/>
        </w:trPr>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000000"/>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9. ŠPORT</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7A46CA">
            <w:pPr>
              <w:jc w:val="right"/>
              <w:rPr>
                <w:rFonts w:ascii="Arial" w:eastAsia="Times New Roman" w:hAnsi="Arial" w:cs="Arial"/>
                <w:sz w:val="20"/>
                <w:szCs w:val="20"/>
                <w:lang w:eastAsia="sk-SK"/>
              </w:rPr>
            </w:pPr>
            <w:r>
              <w:rPr>
                <w:rFonts w:ascii="Arial" w:eastAsia="Times New Roman" w:hAnsi="Arial" w:cs="Arial"/>
                <w:sz w:val="20"/>
                <w:szCs w:val="20"/>
                <w:lang w:eastAsia="sk-SK"/>
              </w:rPr>
              <w:t>6360</w:t>
            </w:r>
          </w:p>
        </w:tc>
        <w:tc>
          <w:tcPr>
            <w:tcW w:w="1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420" w:type="dxa"/>
            <w:vMerge w:val="restart"/>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DF38E3" w:rsidTr="00DF38E3">
        <w:trPr>
          <w:trHeight w:val="230"/>
        </w:trPr>
        <w:tc>
          <w:tcPr>
            <w:tcW w:w="0" w:type="auto"/>
            <w:vMerge/>
            <w:tcBorders>
              <w:top w:val="single" w:sz="8" w:space="0" w:color="000000"/>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000000"/>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10. KULTÚRA</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7A46CA">
            <w:pPr>
              <w:jc w:val="right"/>
              <w:rPr>
                <w:rFonts w:ascii="Arial" w:eastAsia="Times New Roman" w:hAnsi="Arial" w:cs="Arial"/>
                <w:sz w:val="20"/>
                <w:szCs w:val="20"/>
                <w:lang w:eastAsia="sk-SK"/>
              </w:rPr>
            </w:pPr>
            <w:r>
              <w:rPr>
                <w:rFonts w:ascii="Arial" w:eastAsia="Times New Roman" w:hAnsi="Arial" w:cs="Arial"/>
                <w:sz w:val="20"/>
                <w:szCs w:val="20"/>
                <w:lang w:eastAsia="sk-SK"/>
              </w:rPr>
              <w:t>10559</w:t>
            </w:r>
          </w:p>
        </w:tc>
        <w:tc>
          <w:tcPr>
            <w:tcW w:w="1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1420" w:type="dxa"/>
            <w:vMerge w:val="restart"/>
            <w:tcBorders>
              <w:top w:val="single" w:sz="8" w:space="0" w:color="auto"/>
              <w:left w:val="nil"/>
              <w:bottom w:val="single" w:sz="8" w:space="0" w:color="000000"/>
              <w:right w:val="single" w:sz="8" w:space="0" w:color="000000"/>
            </w:tcBorders>
            <w:vAlign w:val="center"/>
            <w:hideMark/>
          </w:tcPr>
          <w:p w:rsidR="00DF38E3" w:rsidRDefault="00DF38E3" w:rsidP="004E19FF">
            <w:pPr>
              <w:rPr>
                <w:rFonts w:ascii="Arial" w:eastAsia="Times New Roman" w:hAnsi="Arial" w:cs="Arial"/>
                <w:sz w:val="20"/>
                <w:szCs w:val="20"/>
                <w:lang w:eastAsia="sk-SK"/>
              </w:rPr>
            </w:pPr>
            <w:r>
              <w:rPr>
                <w:rFonts w:ascii="Arial" w:eastAsia="Times New Roman" w:hAnsi="Arial" w:cs="Arial"/>
                <w:sz w:val="20"/>
                <w:szCs w:val="20"/>
                <w:lang w:eastAsia="sk-SK"/>
              </w:rPr>
              <w:t> </w:t>
            </w:r>
            <w:r w:rsidR="004E19FF">
              <w:rPr>
                <w:rFonts w:ascii="Arial" w:eastAsia="Times New Roman" w:hAnsi="Arial" w:cs="Arial"/>
                <w:sz w:val="20"/>
                <w:szCs w:val="20"/>
                <w:lang w:eastAsia="sk-SK"/>
              </w:rPr>
              <w:t>8214</w:t>
            </w:r>
          </w:p>
        </w:tc>
      </w:tr>
      <w:tr w:rsidR="00DF38E3" w:rsidTr="00DF38E3">
        <w:trPr>
          <w:trHeight w:val="230"/>
        </w:trPr>
        <w:tc>
          <w:tcPr>
            <w:tcW w:w="0" w:type="auto"/>
            <w:vMerge/>
            <w:tcBorders>
              <w:top w:val="single" w:sz="8" w:space="0" w:color="000000"/>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11. PROSTREDIE PRE ŽIVOT</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7A46CA">
            <w:pPr>
              <w:jc w:val="right"/>
              <w:rPr>
                <w:rFonts w:ascii="Arial" w:eastAsia="Times New Roman" w:hAnsi="Arial" w:cs="Arial"/>
                <w:sz w:val="20"/>
                <w:szCs w:val="20"/>
                <w:lang w:eastAsia="sk-SK"/>
              </w:rPr>
            </w:pPr>
            <w:r>
              <w:rPr>
                <w:rFonts w:ascii="Arial" w:eastAsia="Times New Roman" w:hAnsi="Arial" w:cs="Arial"/>
                <w:sz w:val="20"/>
                <w:szCs w:val="20"/>
                <w:lang w:eastAsia="sk-SK"/>
              </w:rPr>
              <w:t>6194</w:t>
            </w:r>
          </w:p>
        </w:tc>
        <w:tc>
          <w:tcPr>
            <w:tcW w:w="1360" w:type="dxa"/>
            <w:vMerge w:val="restart"/>
            <w:tcBorders>
              <w:top w:val="single" w:sz="8" w:space="0" w:color="auto"/>
              <w:left w:val="single" w:sz="8" w:space="0" w:color="auto"/>
              <w:bottom w:val="single" w:sz="8" w:space="0" w:color="000000"/>
              <w:right w:val="single" w:sz="8" w:space="0" w:color="000000"/>
            </w:tcBorders>
            <w:vAlign w:val="center"/>
          </w:tcPr>
          <w:p w:rsidR="00DF38E3" w:rsidRDefault="00DF38E3">
            <w:pPr>
              <w:jc w:val="right"/>
              <w:rPr>
                <w:rFonts w:ascii="Arial" w:eastAsia="Times New Roman" w:hAnsi="Arial" w:cs="Arial"/>
                <w:sz w:val="20"/>
                <w:szCs w:val="20"/>
                <w:lang w:eastAsia="sk-SK"/>
              </w:rPr>
            </w:pPr>
          </w:p>
        </w:tc>
        <w:tc>
          <w:tcPr>
            <w:tcW w:w="1420" w:type="dxa"/>
            <w:vMerge w:val="restart"/>
            <w:tcBorders>
              <w:top w:val="single" w:sz="8" w:space="0" w:color="auto"/>
              <w:left w:val="nil"/>
              <w:bottom w:val="single" w:sz="8" w:space="0" w:color="000000"/>
              <w:right w:val="single" w:sz="8" w:space="0" w:color="000000"/>
            </w:tcBorders>
            <w:vAlign w:val="center"/>
          </w:tcPr>
          <w:p w:rsidR="00DF38E3" w:rsidRDefault="00DF38E3">
            <w:pPr>
              <w:jc w:val="both"/>
              <w:rPr>
                <w:rFonts w:ascii="Arial" w:eastAsia="Times New Roman" w:hAnsi="Arial" w:cs="Arial"/>
                <w:sz w:val="20"/>
                <w:szCs w:val="20"/>
                <w:lang w:eastAsia="sk-SK"/>
              </w:rPr>
            </w:pPr>
          </w:p>
        </w:tc>
      </w:tr>
      <w:tr w:rsidR="00DF38E3" w:rsidTr="00DF38E3">
        <w:trPr>
          <w:trHeight w:val="230"/>
        </w:trPr>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000000"/>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12. SOCIÁLNE SLUŽBY</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7A46CA">
            <w:pPr>
              <w:jc w:val="right"/>
              <w:rPr>
                <w:rFonts w:ascii="Arial" w:eastAsia="Times New Roman" w:hAnsi="Arial" w:cs="Arial"/>
                <w:sz w:val="20"/>
                <w:szCs w:val="20"/>
                <w:lang w:eastAsia="sk-SK"/>
              </w:rPr>
            </w:pPr>
            <w:r>
              <w:rPr>
                <w:rFonts w:ascii="Arial" w:eastAsia="Times New Roman" w:hAnsi="Arial" w:cs="Arial"/>
                <w:sz w:val="20"/>
                <w:szCs w:val="20"/>
                <w:lang w:eastAsia="sk-SK"/>
              </w:rPr>
              <w:t>2025</w:t>
            </w:r>
          </w:p>
        </w:tc>
        <w:tc>
          <w:tcPr>
            <w:tcW w:w="1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420" w:type="dxa"/>
            <w:vMerge w:val="restart"/>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DF38E3" w:rsidTr="00DF38E3">
        <w:trPr>
          <w:trHeight w:val="230"/>
        </w:trPr>
        <w:tc>
          <w:tcPr>
            <w:tcW w:w="0" w:type="auto"/>
            <w:vMerge/>
            <w:tcBorders>
              <w:top w:val="single" w:sz="8" w:space="0" w:color="000000"/>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r w:rsidR="00DF38E3" w:rsidTr="00DF38E3">
        <w:trPr>
          <w:trHeight w:val="255"/>
        </w:trPr>
        <w:tc>
          <w:tcPr>
            <w:tcW w:w="536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r>
              <w:rPr>
                <w:rFonts w:ascii="Arial" w:eastAsia="Times New Roman" w:hAnsi="Arial" w:cs="Arial"/>
                <w:b/>
                <w:bCs/>
                <w:sz w:val="20"/>
                <w:szCs w:val="20"/>
                <w:lang w:eastAsia="sk-SK"/>
              </w:rPr>
              <w:t>PROGRAM 13. ADMINISTRATÍVA</w:t>
            </w:r>
          </w:p>
        </w:tc>
        <w:tc>
          <w:tcPr>
            <w:tcW w:w="1420" w:type="dxa"/>
            <w:vMerge w:val="restart"/>
            <w:tcBorders>
              <w:top w:val="single" w:sz="8" w:space="0" w:color="auto"/>
              <w:left w:val="single" w:sz="8" w:space="0" w:color="auto"/>
              <w:bottom w:val="single" w:sz="8" w:space="0" w:color="000000"/>
              <w:right w:val="single" w:sz="8" w:space="0" w:color="000000"/>
            </w:tcBorders>
            <w:vAlign w:val="center"/>
            <w:hideMark/>
          </w:tcPr>
          <w:p w:rsidR="00DF38E3" w:rsidRDefault="007A46CA" w:rsidP="000A7B9D">
            <w:pPr>
              <w:jc w:val="right"/>
              <w:rPr>
                <w:rFonts w:ascii="Arial" w:eastAsia="Times New Roman" w:hAnsi="Arial" w:cs="Arial"/>
                <w:sz w:val="20"/>
                <w:szCs w:val="20"/>
                <w:lang w:eastAsia="sk-SK"/>
              </w:rPr>
            </w:pPr>
            <w:r>
              <w:rPr>
                <w:rFonts w:ascii="Arial" w:eastAsia="Times New Roman" w:hAnsi="Arial" w:cs="Arial"/>
                <w:sz w:val="20"/>
                <w:szCs w:val="20"/>
                <w:lang w:eastAsia="sk-SK"/>
              </w:rPr>
              <w:t>39</w:t>
            </w:r>
            <w:r w:rsidR="000A7B9D">
              <w:rPr>
                <w:rFonts w:ascii="Arial" w:eastAsia="Times New Roman" w:hAnsi="Arial" w:cs="Arial"/>
                <w:sz w:val="20"/>
                <w:szCs w:val="20"/>
                <w:lang w:eastAsia="sk-SK"/>
              </w:rPr>
              <w:t>791</w:t>
            </w:r>
          </w:p>
        </w:tc>
        <w:tc>
          <w:tcPr>
            <w:tcW w:w="1360" w:type="dxa"/>
            <w:vMerge w:val="restart"/>
            <w:tcBorders>
              <w:top w:val="single" w:sz="8" w:space="0" w:color="auto"/>
              <w:left w:val="single" w:sz="8" w:space="0" w:color="auto"/>
              <w:bottom w:val="single" w:sz="8" w:space="0" w:color="000000"/>
              <w:right w:val="single" w:sz="8" w:space="0" w:color="000000"/>
            </w:tcBorders>
            <w:vAlign w:val="center"/>
          </w:tcPr>
          <w:p w:rsidR="00DF38E3" w:rsidRDefault="00DF38E3">
            <w:pPr>
              <w:jc w:val="right"/>
              <w:rPr>
                <w:rFonts w:ascii="Arial" w:eastAsia="Times New Roman" w:hAnsi="Arial" w:cs="Arial"/>
                <w:sz w:val="20"/>
                <w:szCs w:val="20"/>
                <w:lang w:eastAsia="sk-SK"/>
              </w:rPr>
            </w:pPr>
          </w:p>
        </w:tc>
        <w:tc>
          <w:tcPr>
            <w:tcW w:w="1420" w:type="dxa"/>
            <w:vMerge w:val="restart"/>
            <w:tcBorders>
              <w:top w:val="single" w:sz="8" w:space="0" w:color="auto"/>
              <w:left w:val="nil"/>
              <w:bottom w:val="single" w:sz="8" w:space="0" w:color="000000"/>
              <w:right w:val="single" w:sz="8" w:space="0" w:color="000000"/>
            </w:tcBorders>
            <w:vAlign w:val="center"/>
          </w:tcPr>
          <w:p w:rsidR="00DF38E3" w:rsidRDefault="00DF38E3">
            <w:pPr>
              <w:jc w:val="both"/>
              <w:rPr>
                <w:rFonts w:ascii="Arial" w:eastAsia="Times New Roman" w:hAnsi="Arial" w:cs="Arial"/>
                <w:sz w:val="20"/>
                <w:szCs w:val="20"/>
                <w:lang w:eastAsia="sk-SK"/>
              </w:rPr>
            </w:pPr>
          </w:p>
        </w:tc>
      </w:tr>
      <w:tr w:rsidR="00DF38E3" w:rsidTr="00DF38E3">
        <w:trPr>
          <w:trHeight w:val="230"/>
        </w:trPr>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b/>
                <w:bCs/>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single" w:sz="8" w:space="0" w:color="auto"/>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c>
          <w:tcPr>
            <w:tcW w:w="0" w:type="auto"/>
            <w:vMerge/>
            <w:tcBorders>
              <w:top w:val="single" w:sz="8" w:space="0" w:color="auto"/>
              <w:left w:val="nil"/>
              <w:bottom w:val="single" w:sz="8" w:space="0" w:color="000000"/>
              <w:right w:val="single" w:sz="8" w:space="0" w:color="000000"/>
            </w:tcBorders>
            <w:vAlign w:val="center"/>
            <w:hideMark/>
          </w:tcPr>
          <w:p w:rsidR="00DF38E3" w:rsidRDefault="00DF38E3">
            <w:pPr>
              <w:rPr>
                <w:rFonts w:ascii="Arial" w:eastAsia="Times New Roman" w:hAnsi="Arial" w:cs="Arial"/>
                <w:sz w:val="20"/>
                <w:szCs w:val="20"/>
                <w:lang w:eastAsia="sk-SK"/>
              </w:rPr>
            </w:pPr>
          </w:p>
        </w:tc>
      </w:tr>
    </w:tbl>
    <w:p w:rsidR="00DF38E3" w:rsidRDefault="00DF38E3" w:rsidP="00DF38E3">
      <w:pPr>
        <w:jc w:val="both"/>
      </w:pPr>
    </w:p>
    <w:p w:rsidR="00DF38E3" w:rsidRDefault="00DF38E3" w:rsidP="00DF38E3">
      <w:pPr>
        <w:jc w:val="both"/>
      </w:pPr>
    </w:p>
    <w:p w:rsidR="00DF38E3" w:rsidRDefault="00DF38E3" w:rsidP="00DF38E3">
      <w:pPr>
        <w:jc w:val="both"/>
      </w:pPr>
    </w:p>
    <w:p w:rsidR="00DF38E3" w:rsidRDefault="00DF38E3" w:rsidP="00DF38E3">
      <w:pPr>
        <w:jc w:val="both"/>
      </w:pPr>
    </w:p>
    <w:p w:rsidR="00DF38E3" w:rsidRDefault="00DF38E3" w:rsidP="00DF38E3">
      <w:pPr>
        <w:jc w:val="both"/>
      </w:pPr>
    </w:p>
    <w:p w:rsidR="00DF38E3" w:rsidRDefault="00DF38E3" w:rsidP="00DF38E3">
      <w:pPr>
        <w:jc w:val="both"/>
      </w:pPr>
    </w:p>
    <w:p w:rsidR="00DF38E3" w:rsidRDefault="00DF38E3" w:rsidP="00DF38E3">
      <w:pPr>
        <w:jc w:val="both"/>
      </w:pPr>
    </w:p>
    <w:p w:rsidR="00DF38E3" w:rsidRDefault="00DF38E3" w:rsidP="00DF38E3">
      <w:pPr>
        <w:jc w:val="both"/>
      </w:pPr>
    </w:p>
    <w:p w:rsidR="00DF38E3" w:rsidRDefault="00DF38E3" w:rsidP="00DF38E3">
      <w:pPr>
        <w:jc w:val="both"/>
      </w:pPr>
    </w:p>
    <w:p w:rsidR="000A465D" w:rsidRDefault="000A465D" w:rsidP="000A465D">
      <w:pPr>
        <w:pStyle w:val="Hlavika"/>
        <w:tabs>
          <w:tab w:val="left" w:pos="708"/>
        </w:tabs>
        <w:jc w:val="center"/>
        <w:rPr>
          <w:b/>
          <w:bCs/>
          <w:sz w:val="28"/>
          <w:szCs w:val="28"/>
        </w:rPr>
      </w:pPr>
      <w:r>
        <w:rPr>
          <w:b/>
          <w:bCs/>
          <w:sz w:val="28"/>
          <w:szCs w:val="28"/>
        </w:rPr>
        <w:lastRenderedPageBreak/>
        <w:t>III. Hospodárenie obce a rozdelenie výsledku rozpočtového</w:t>
      </w:r>
    </w:p>
    <w:p w:rsidR="000A465D" w:rsidRDefault="000A465D" w:rsidP="000A465D">
      <w:pPr>
        <w:pStyle w:val="Hlavika"/>
        <w:tabs>
          <w:tab w:val="left" w:pos="708"/>
        </w:tabs>
        <w:jc w:val="center"/>
        <w:rPr>
          <w:b/>
          <w:bCs/>
          <w:sz w:val="28"/>
          <w:szCs w:val="28"/>
        </w:rPr>
      </w:pPr>
      <w:r>
        <w:rPr>
          <w:b/>
          <w:bCs/>
          <w:sz w:val="28"/>
          <w:szCs w:val="28"/>
        </w:rPr>
        <w:t>hospodárenia za rok 2014</w:t>
      </w:r>
    </w:p>
    <w:p w:rsidR="000A465D" w:rsidRDefault="000A465D" w:rsidP="000A465D">
      <w:pPr>
        <w:jc w:val="both"/>
      </w:pPr>
    </w:p>
    <w:p w:rsidR="000A465D" w:rsidRDefault="000A465D" w:rsidP="000A465D">
      <w:pPr>
        <w:jc w:val="both"/>
      </w:pPr>
    </w:p>
    <w:p w:rsidR="000A465D" w:rsidRDefault="000A465D" w:rsidP="000A465D">
      <w:pPr>
        <w:pStyle w:val="Nadpis1"/>
        <w:rPr>
          <w:rFonts w:ascii="Times New Roman" w:hAnsi="Times New Roman" w:cs="Times New Roman"/>
        </w:rPr>
      </w:pPr>
      <w:r>
        <w:rPr>
          <w:rFonts w:ascii="Times New Roman" w:hAnsi="Times New Roman" w:cs="Times New Roman"/>
        </w:rPr>
        <w:t xml:space="preserve">Skutočnosť: </w:t>
      </w:r>
      <w:r>
        <w:rPr>
          <w:rFonts w:ascii="Times New Roman" w:hAnsi="Times New Roman" w:cs="Times New Roman"/>
        </w:rPr>
        <w:tab/>
      </w:r>
      <w:r>
        <w:rPr>
          <w:rFonts w:ascii="Times New Roman" w:hAnsi="Times New Roman" w:cs="Times New Roman"/>
        </w:rPr>
        <w:tab/>
        <w:t xml:space="preserve">       </w:t>
      </w:r>
      <w:r>
        <w:rPr>
          <w:rFonts w:ascii="Times New Roman" w:hAnsi="Times New Roman" w:cs="Times New Roman"/>
        </w:rPr>
        <w:tab/>
        <w:t xml:space="preserve">       Príjmy</w:t>
      </w:r>
      <w:r>
        <w:rPr>
          <w:rFonts w:ascii="Times New Roman" w:hAnsi="Times New Roman" w:cs="Times New Roman"/>
        </w:rPr>
        <w:tab/>
        <w:t xml:space="preserve">             Výdavky              Rozdiel</w:t>
      </w:r>
    </w:p>
    <w:p w:rsidR="000A465D" w:rsidRDefault="000A465D" w:rsidP="000A465D">
      <w:r>
        <w:t>Bežné</w:t>
      </w:r>
      <w:r>
        <w:tab/>
      </w:r>
      <w:r>
        <w:tab/>
      </w:r>
      <w:r>
        <w:tab/>
      </w:r>
      <w:r>
        <w:tab/>
        <w:t xml:space="preserve">       205.974</w:t>
      </w:r>
      <w:r>
        <w:tab/>
        <w:t xml:space="preserve">              193.969                 12.005</w:t>
      </w:r>
    </w:p>
    <w:p w:rsidR="000A465D" w:rsidRDefault="000A465D" w:rsidP="000A465D">
      <w:r>
        <w:t>Kapitálové</w:t>
      </w:r>
      <w:r>
        <w:tab/>
      </w:r>
      <w:r>
        <w:tab/>
      </w:r>
      <w:r>
        <w:tab/>
        <w:t xml:space="preserve">                  0                             0                          0</w:t>
      </w:r>
    </w:p>
    <w:p w:rsidR="000A465D" w:rsidRDefault="000A465D" w:rsidP="000A465D">
      <w:r>
        <w:t xml:space="preserve">                                               ––––––––––––––––––––––––––––––––––––––––––––––––– </w:t>
      </w:r>
    </w:p>
    <w:p w:rsidR="000A465D" w:rsidRDefault="000A465D" w:rsidP="000A465D">
      <w:r>
        <w:t>Finančné operácie</w:t>
      </w:r>
      <w:r>
        <w:tab/>
        <w:t xml:space="preserve">     </w:t>
      </w:r>
      <w:r>
        <w:tab/>
        <w:t xml:space="preserve">           3.145 </w:t>
      </w:r>
      <w:r>
        <w:tab/>
        <w:t xml:space="preserve">                 8.214                -  5 .069</w:t>
      </w:r>
    </w:p>
    <w:p w:rsidR="000A465D" w:rsidRDefault="000A465D" w:rsidP="000A465D">
      <w:r>
        <w:t xml:space="preserve">                                                 ––––––––––––––––––––––––––––––––––––––––––––––––</w:t>
      </w:r>
    </w:p>
    <w:p w:rsidR="000A465D" w:rsidRDefault="000A465D" w:rsidP="000A465D">
      <w:pPr>
        <w:pStyle w:val="Nadpis1"/>
        <w:rPr>
          <w:rFonts w:ascii="Times New Roman" w:hAnsi="Times New Roman" w:cs="Times New Roman"/>
        </w:rPr>
      </w:pPr>
      <w:r>
        <w:rPr>
          <w:rFonts w:ascii="Times New Roman" w:hAnsi="Times New Roman" w:cs="Times New Roman"/>
        </w:rPr>
        <w:t>Celkom</w:t>
      </w:r>
      <w:r>
        <w:rPr>
          <w:rFonts w:ascii="Times New Roman" w:hAnsi="Times New Roman" w:cs="Times New Roman"/>
        </w:rPr>
        <w:tab/>
      </w:r>
      <w:r>
        <w:rPr>
          <w:rFonts w:ascii="Times New Roman" w:hAnsi="Times New Roman" w:cs="Times New Roman"/>
        </w:rPr>
        <w:tab/>
        <w:t xml:space="preserve">                   209.119</w:t>
      </w:r>
      <w:r>
        <w:rPr>
          <w:rFonts w:ascii="Times New Roman" w:hAnsi="Times New Roman" w:cs="Times New Roman"/>
        </w:rPr>
        <w:tab/>
        <w:t xml:space="preserve">             202.183                  6.936</w:t>
      </w:r>
    </w:p>
    <w:p w:rsidR="000A465D" w:rsidRDefault="000A465D" w:rsidP="000A465D">
      <w:pPr>
        <w:jc w:val="both"/>
      </w:pPr>
    </w:p>
    <w:p w:rsidR="000A465D" w:rsidRDefault="000A465D" w:rsidP="000A465D">
      <w:pPr>
        <w:jc w:val="both"/>
      </w:pPr>
    </w:p>
    <w:p w:rsidR="000A465D" w:rsidRDefault="000A465D" w:rsidP="000A465D">
      <w:pPr>
        <w:ind w:right="202"/>
        <w:jc w:val="both"/>
      </w:pPr>
      <w:r>
        <w:tab/>
        <w:t xml:space="preserve">Výsledný  rozdiel  medzi  príjmami  a výdavkami  /bežného a kapitálového/  je  vo  výške 12.005 € </w:t>
      </w:r>
      <w:proofErr w:type="spellStart"/>
      <w:r>
        <w:t>t.j</w:t>
      </w:r>
      <w:proofErr w:type="spellEnd"/>
      <w:r>
        <w:t>. prebytok.</w:t>
      </w:r>
    </w:p>
    <w:p w:rsidR="000A465D" w:rsidRDefault="000A465D" w:rsidP="000A465D">
      <w:pPr>
        <w:ind w:right="202"/>
        <w:jc w:val="both"/>
      </w:pPr>
      <w:r>
        <w:t xml:space="preserve"> </w:t>
      </w:r>
      <w:r>
        <w:tab/>
        <w:t xml:space="preserve">Po úprave tohto prebytku v zmysle § 10 ods. 3 písm. a), b) a § 16 ods. 6 zákona č. 583/2004 </w:t>
      </w:r>
      <w:proofErr w:type="spellStart"/>
      <w:r>
        <w:t>t.j</w:t>
      </w:r>
      <w:proofErr w:type="spellEnd"/>
      <w:r>
        <w:t>. po vylúčení zostatku nenormatívnych prostriedkov na úsek školstva v objeme 3.602 € na vzdelávacie poukazy,  žiakov na sociálne znevýhodnené prostredie, 1.928 € zo sociálneho fondu a 2.909 € na depozit na úseku školstva je hodnota  prebytku 3.565 €.</w:t>
      </w:r>
    </w:p>
    <w:p w:rsidR="000A465D" w:rsidRDefault="000A465D" w:rsidP="000A465D">
      <w:pPr>
        <w:ind w:right="202"/>
        <w:jc w:val="both"/>
      </w:pPr>
      <w:r>
        <w:t>Zostatok finančných operácií  v sume -.5.069 € bol v roku 2014 krytý prebytkom bežného rozpočtu.</w:t>
      </w:r>
    </w:p>
    <w:p w:rsidR="000A465D" w:rsidRDefault="000A465D" w:rsidP="000A465D">
      <w:pPr>
        <w:pStyle w:val="Zkladntext2"/>
        <w:spacing w:after="40"/>
      </w:pPr>
    </w:p>
    <w:p w:rsidR="000A465D" w:rsidRDefault="000A465D" w:rsidP="000A465D">
      <w:pPr>
        <w:pStyle w:val="Obsahrmca"/>
        <w:spacing w:after="40"/>
        <w:jc w:val="center"/>
        <w:rPr>
          <w:sz w:val="28"/>
          <w:szCs w:val="28"/>
        </w:rPr>
      </w:pPr>
      <w:r>
        <w:rPr>
          <w:sz w:val="28"/>
          <w:szCs w:val="28"/>
        </w:rPr>
        <w:t>Tvorba a použitie prostriedkov fondov obce</w:t>
      </w:r>
    </w:p>
    <w:p w:rsidR="000A465D" w:rsidRDefault="000A465D" w:rsidP="000A465D">
      <w:pPr>
        <w:spacing w:after="40"/>
        <w:jc w:val="both"/>
        <w:rPr>
          <w:b/>
          <w:bCs/>
        </w:rPr>
      </w:pPr>
    </w:p>
    <w:p w:rsidR="000A465D" w:rsidRDefault="000A465D" w:rsidP="000A465D">
      <w:pPr>
        <w:spacing w:after="40"/>
        <w:rPr>
          <w:b/>
          <w:bCs/>
        </w:rPr>
      </w:pPr>
      <w:r>
        <w:rPr>
          <w:b/>
          <w:bCs/>
        </w:rPr>
        <w:t>a/ Sociálny fond</w:t>
      </w:r>
    </w:p>
    <w:p w:rsidR="000A465D" w:rsidRDefault="000A465D" w:rsidP="000A465D">
      <w:pPr>
        <w:spacing w:after="40"/>
        <w:jc w:val="both"/>
      </w:pPr>
      <w:r>
        <w:tab/>
        <w:t>Obec v súlade s </w:t>
      </w:r>
      <w:proofErr w:type="spellStart"/>
      <w:r>
        <w:t>ust</w:t>
      </w:r>
      <w:proofErr w:type="spellEnd"/>
      <w:r>
        <w:t xml:space="preserve">. zákona 152/1994 Zb. o sociálnom fonde v znení neskorších predpisov na rok 2013 tvorí a používa sociálny fond . Sociálny fond sa tvoril vo výške 1% z vyplatených miezd zamestnancov obce. </w:t>
      </w:r>
    </w:p>
    <w:p w:rsidR="000A465D" w:rsidRDefault="000A465D" w:rsidP="000A465D">
      <w:pPr>
        <w:pStyle w:val="Zkladntext2"/>
        <w:spacing w:after="40"/>
      </w:pPr>
    </w:p>
    <w:p w:rsidR="000A465D" w:rsidRDefault="000A465D" w:rsidP="000A465D">
      <w:pPr>
        <w:pStyle w:val="Zkladntext2"/>
        <w:spacing w:after="40"/>
      </w:pPr>
      <w:r>
        <w:t>Počiatočný stav k 1.1.2012:</w:t>
      </w:r>
      <w:r>
        <w:tab/>
      </w:r>
      <w:r>
        <w:tab/>
      </w:r>
      <w:r>
        <w:tab/>
        <w:t>1.945,18 €</w:t>
      </w:r>
    </w:p>
    <w:p w:rsidR="000A465D" w:rsidRDefault="000A465D" w:rsidP="000A465D">
      <w:pPr>
        <w:spacing w:after="40"/>
      </w:pPr>
      <w:r>
        <w:t>Tvorba za rok 2013:</w:t>
      </w:r>
      <w:r>
        <w:tab/>
      </w:r>
      <w:r>
        <w:tab/>
        <w:t xml:space="preserve">     </w:t>
      </w:r>
      <w:r>
        <w:tab/>
      </w:r>
      <w:r>
        <w:tab/>
        <w:t xml:space="preserve">   5</w:t>
      </w:r>
      <w:r w:rsidR="002474FF">
        <w:t>73</w:t>
      </w:r>
      <w:r>
        <w:t>,</w:t>
      </w:r>
      <w:r w:rsidR="002474FF">
        <w:t>37</w:t>
      </w:r>
      <w:r>
        <w:t xml:space="preserve"> €</w:t>
      </w:r>
    </w:p>
    <w:p w:rsidR="000A465D" w:rsidRDefault="000A465D" w:rsidP="000A465D">
      <w:pPr>
        <w:spacing w:after="40"/>
      </w:pPr>
      <w:r>
        <w:t>Čerpanie v roku 2013:</w:t>
      </w:r>
      <w:r>
        <w:tab/>
        <w:t xml:space="preserve">        </w:t>
      </w:r>
      <w:r>
        <w:tab/>
        <w:t xml:space="preserve"> </w:t>
      </w:r>
      <w:r>
        <w:tab/>
        <w:t xml:space="preserve">    </w:t>
      </w:r>
      <w:r w:rsidR="002474FF">
        <w:t>590</w:t>
      </w:r>
      <w:r>
        <w:t>,00 €</w:t>
      </w:r>
    </w:p>
    <w:p w:rsidR="000A465D" w:rsidRDefault="000A465D" w:rsidP="000A465D">
      <w:pPr>
        <w:spacing w:after="40"/>
      </w:pPr>
      <w:r>
        <w:t xml:space="preserve">Konečný zostatok k 31.12.2013:       </w:t>
      </w:r>
      <w:r>
        <w:tab/>
      </w:r>
      <w:r>
        <w:tab/>
        <w:t>1.9</w:t>
      </w:r>
      <w:r w:rsidR="002474FF">
        <w:t>28</w:t>
      </w:r>
      <w:r>
        <w:t>,</w:t>
      </w:r>
      <w:r w:rsidR="002474FF">
        <w:t>55</w:t>
      </w:r>
      <w:r>
        <w:t xml:space="preserve">  €</w:t>
      </w:r>
    </w:p>
    <w:p w:rsidR="000A465D" w:rsidRDefault="000A465D" w:rsidP="000A465D">
      <w:pPr>
        <w:pStyle w:val="Zkladntext2"/>
        <w:spacing w:after="40"/>
      </w:pPr>
      <w:r>
        <w:tab/>
        <w:t>Sociálny fond sa použije pre zamestnancov obce na  regeneráciu pracovnej sily, kultúrne, spoločenské a športové podujatia a iné.</w:t>
      </w:r>
    </w:p>
    <w:p w:rsidR="000A465D" w:rsidRDefault="000A465D" w:rsidP="000A465D">
      <w:pPr>
        <w:tabs>
          <w:tab w:val="left" w:pos="0"/>
        </w:tabs>
        <w:spacing w:after="40"/>
        <w:rPr>
          <w:sz w:val="28"/>
          <w:szCs w:val="28"/>
        </w:rPr>
      </w:pPr>
    </w:p>
    <w:p w:rsidR="000A465D" w:rsidRDefault="000A465D" w:rsidP="000A465D">
      <w:pPr>
        <w:jc w:val="center"/>
        <w:rPr>
          <w:b/>
          <w:sz w:val="28"/>
          <w:szCs w:val="28"/>
        </w:rPr>
      </w:pPr>
      <w:r>
        <w:rPr>
          <w:b/>
          <w:sz w:val="28"/>
          <w:szCs w:val="28"/>
        </w:rPr>
        <w:t>IV. Bilancia aktív a pasív</w:t>
      </w:r>
    </w:p>
    <w:p w:rsidR="000A465D" w:rsidRDefault="000A465D" w:rsidP="000A465D">
      <w:pPr>
        <w:spacing w:after="40"/>
      </w:pPr>
    </w:p>
    <w:p w:rsidR="000A465D" w:rsidRDefault="000A465D" w:rsidP="000A465D">
      <w:pPr>
        <w:tabs>
          <w:tab w:val="left" w:pos="0"/>
        </w:tabs>
        <w:spacing w:after="40"/>
        <w:jc w:val="both"/>
        <w:rPr>
          <w:bCs/>
        </w:rPr>
      </w:pPr>
      <w:r>
        <w:rPr>
          <w:bCs/>
        </w:rPr>
        <w:t>Bilancia obsahuje údaje o majetku, vlastnom imaní a záväzkoch. Obec čerpá údaje z účtovného výkazu Súvaha za príslušné účtovného obdobie (k 31.12.2013).</w:t>
      </w:r>
    </w:p>
    <w:tbl>
      <w:tblPr>
        <w:tblW w:w="13280" w:type="dxa"/>
        <w:tblInd w:w="47" w:type="dxa"/>
        <w:tblCellMar>
          <w:left w:w="70" w:type="dxa"/>
          <w:right w:w="70" w:type="dxa"/>
        </w:tblCellMar>
        <w:tblLook w:val="04A0" w:firstRow="1" w:lastRow="0" w:firstColumn="1" w:lastColumn="0" w:noHBand="0" w:noVBand="1"/>
      </w:tblPr>
      <w:tblGrid>
        <w:gridCol w:w="3600"/>
        <w:gridCol w:w="1220"/>
        <w:gridCol w:w="2380"/>
        <w:gridCol w:w="1220"/>
        <w:gridCol w:w="40"/>
        <w:gridCol w:w="1220"/>
        <w:gridCol w:w="2380"/>
        <w:gridCol w:w="1220"/>
      </w:tblGrid>
      <w:tr w:rsidR="000A465D" w:rsidTr="000A465D">
        <w:trPr>
          <w:gridAfter w:val="2"/>
          <w:wAfter w:w="3600" w:type="dxa"/>
          <w:trHeight w:val="322"/>
        </w:trPr>
        <w:tc>
          <w:tcPr>
            <w:tcW w:w="3600" w:type="dxa"/>
            <w:tcBorders>
              <w:top w:val="double" w:sz="6" w:space="0" w:color="auto"/>
              <w:left w:val="double" w:sz="6" w:space="0" w:color="auto"/>
              <w:bottom w:val="single" w:sz="8" w:space="0" w:color="000000"/>
              <w:right w:val="single" w:sz="8" w:space="0" w:color="000000"/>
            </w:tcBorders>
            <w:shd w:val="clear" w:color="auto" w:fill="CCFFCC"/>
            <w:vAlign w:val="bottom"/>
            <w:hideMark/>
          </w:tcPr>
          <w:p w:rsidR="000A465D" w:rsidRDefault="000A465D">
            <w:pPr>
              <w:jc w:val="center"/>
              <w:rPr>
                <w:rFonts w:eastAsia="Times New Roman"/>
                <w:b/>
                <w:bCs/>
                <w:sz w:val="28"/>
                <w:szCs w:val="28"/>
                <w:lang w:eastAsia="sk-SK"/>
              </w:rPr>
            </w:pPr>
            <w:r>
              <w:rPr>
                <w:rFonts w:eastAsia="Times New Roman"/>
                <w:b/>
                <w:bCs/>
                <w:sz w:val="28"/>
                <w:szCs w:val="28"/>
                <w:lang w:eastAsia="sk-SK"/>
              </w:rPr>
              <w:t>AKTÍVA</w:t>
            </w:r>
          </w:p>
        </w:tc>
        <w:tc>
          <w:tcPr>
            <w:tcW w:w="1220" w:type="dxa"/>
            <w:tcBorders>
              <w:top w:val="double" w:sz="6" w:space="0" w:color="auto"/>
              <w:left w:val="single" w:sz="8" w:space="0" w:color="000000"/>
              <w:bottom w:val="single" w:sz="8" w:space="0" w:color="000000"/>
              <w:right w:val="single" w:sz="8" w:space="0" w:color="auto"/>
            </w:tcBorders>
            <w:shd w:val="clear" w:color="auto" w:fill="CCFFCC"/>
            <w:vAlign w:val="bottom"/>
            <w:hideMark/>
          </w:tcPr>
          <w:p w:rsidR="000A465D" w:rsidRDefault="000A465D">
            <w:pPr>
              <w:jc w:val="center"/>
              <w:rPr>
                <w:rFonts w:eastAsia="Times New Roman"/>
                <w:b/>
                <w:bCs/>
                <w:sz w:val="22"/>
                <w:szCs w:val="22"/>
                <w:lang w:eastAsia="sk-SK"/>
              </w:rPr>
            </w:pPr>
            <w:r>
              <w:rPr>
                <w:rFonts w:eastAsia="Times New Roman"/>
                <w:b/>
                <w:bCs/>
                <w:sz w:val="22"/>
                <w:szCs w:val="22"/>
                <w:lang w:eastAsia="sk-SK"/>
              </w:rPr>
              <w:t>Suma v Eur</w:t>
            </w:r>
          </w:p>
        </w:tc>
        <w:tc>
          <w:tcPr>
            <w:tcW w:w="3640" w:type="dxa"/>
            <w:gridSpan w:val="3"/>
            <w:tcBorders>
              <w:top w:val="double" w:sz="6" w:space="0" w:color="auto"/>
              <w:left w:val="single" w:sz="8" w:space="0" w:color="auto"/>
              <w:bottom w:val="single" w:sz="8" w:space="0" w:color="000000"/>
              <w:right w:val="single" w:sz="8" w:space="0" w:color="auto"/>
            </w:tcBorders>
            <w:shd w:val="clear" w:color="auto" w:fill="CCFFCC"/>
            <w:vAlign w:val="bottom"/>
            <w:hideMark/>
          </w:tcPr>
          <w:p w:rsidR="000A465D" w:rsidRDefault="000A465D">
            <w:pPr>
              <w:jc w:val="center"/>
              <w:rPr>
                <w:rFonts w:eastAsia="Times New Roman"/>
                <w:b/>
                <w:bCs/>
                <w:sz w:val="28"/>
                <w:szCs w:val="28"/>
                <w:lang w:eastAsia="sk-SK"/>
              </w:rPr>
            </w:pPr>
            <w:r>
              <w:rPr>
                <w:rFonts w:eastAsia="Times New Roman"/>
                <w:b/>
                <w:bCs/>
                <w:sz w:val="28"/>
                <w:szCs w:val="28"/>
                <w:lang w:eastAsia="sk-SK"/>
              </w:rPr>
              <w:t>PASÍVA</w:t>
            </w:r>
          </w:p>
        </w:tc>
        <w:tc>
          <w:tcPr>
            <w:tcW w:w="1220" w:type="dxa"/>
            <w:tcBorders>
              <w:top w:val="double" w:sz="6" w:space="0" w:color="auto"/>
              <w:left w:val="single" w:sz="8" w:space="0" w:color="auto"/>
              <w:bottom w:val="single" w:sz="8" w:space="0" w:color="000000"/>
              <w:right w:val="double" w:sz="6" w:space="0" w:color="auto"/>
            </w:tcBorders>
            <w:shd w:val="clear" w:color="auto" w:fill="CCFFCC"/>
            <w:vAlign w:val="bottom"/>
            <w:hideMark/>
          </w:tcPr>
          <w:p w:rsidR="000A465D" w:rsidRDefault="000A465D">
            <w:pPr>
              <w:jc w:val="center"/>
              <w:rPr>
                <w:rFonts w:eastAsia="Times New Roman"/>
                <w:b/>
                <w:bCs/>
                <w:lang w:eastAsia="sk-SK"/>
              </w:rPr>
            </w:pPr>
            <w:r>
              <w:rPr>
                <w:rFonts w:eastAsia="Times New Roman"/>
                <w:b/>
                <w:bCs/>
                <w:lang w:eastAsia="sk-SK"/>
              </w:rPr>
              <w:t>Suma v Eur</w:t>
            </w:r>
          </w:p>
        </w:tc>
      </w:tr>
      <w:tr w:rsidR="000A465D" w:rsidTr="000A465D">
        <w:trPr>
          <w:trHeight w:val="372"/>
        </w:trPr>
        <w:tc>
          <w:tcPr>
            <w:tcW w:w="3600" w:type="dxa"/>
            <w:tcBorders>
              <w:top w:val="nil"/>
              <w:left w:val="double" w:sz="6" w:space="0" w:color="auto"/>
              <w:bottom w:val="nil"/>
              <w:right w:val="single" w:sz="8" w:space="0" w:color="000000"/>
            </w:tcBorders>
            <w:shd w:val="clear" w:color="auto" w:fill="FFFF99"/>
          </w:tcPr>
          <w:p w:rsidR="000A465D" w:rsidRDefault="000A465D">
            <w:pPr>
              <w:rPr>
                <w:rFonts w:eastAsia="Times New Roman"/>
                <w:b/>
                <w:bCs/>
                <w:lang w:eastAsia="sk-SK"/>
              </w:rPr>
            </w:pPr>
          </w:p>
        </w:tc>
        <w:tc>
          <w:tcPr>
            <w:tcW w:w="3600" w:type="dxa"/>
            <w:gridSpan w:val="2"/>
            <w:tcBorders>
              <w:top w:val="nil"/>
              <w:left w:val="double" w:sz="6" w:space="0" w:color="auto"/>
              <w:bottom w:val="nil"/>
              <w:right w:val="single" w:sz="8" w:space="0" w:color="000000"/>
            </w:tcBorders>
            <w:shd w:val="clear" w:color="auto" w:fill="FFFF99"/>
            <w:vAlign w:val="bottom"/>
          </w:tcPr>
          <w:p w:rsidR="000A465D" w:rsidRDefault="000A465D">
            <w:pPr>
              <w:rPr>
                <w:rFonts w:eastAsia="Times New Roman"/>
                <w:b/>
                <w:bCs/>
                <w:lang w:eastAsia="sk-SK"/>
              </w:rPr>
            </w:pPr>
          </w:p>
        </w:tc>
        <w:tc>
          <w:tcPr>
            <w:tcW w:w="1220" w:type="dxa"/>
            <w:tcBorders>
              <w:top w:val="nil"/>
              <w:left w:val="nil"/>
              <w:bottom w:val="single" w:sz="8" w:space="0" w:color="auto"/>
              <w:right w:val="single" w:sz="8" w:space="0" w:color="auto"/>
            </w:tcBorders>
            <w:shd w:val="clear" w:color="auto" w:fill="FFFF99"/>
            <w:noWrap/>
            <w:vAlign w:val="bottom"/>
          </w:tcPr>
          <w:p w:rsidR="000A465D" w:rsidRDefault="000A465D">
            <w:pPr>
              <w:jc w:val="right"/>
              <w:rPr>
                <w:rFonts w:eastAsia="Times New Roman"/>
                <w:b/>
                <w:bCs/>
                <w:lang w:eastAsia="sk-SK"/>
              </w:rPr>
            </w:pPr>
          </w:p>
        </w:tc>
        <w:tc>
          <w:tcPr>
            <w:tcW w:w="3640" w:type="dxa"/>
            <w:gridSpan w:val="3"/>
            <w:tcBorders>
              <w:top w:val="nil"/>
              <w:left w:val="nil"/>
              <w:bottom w:val="nil"/>
              <w:right w:val="single" w:sz="8" w:space="0" w:color="auto"/>
            </w:tcBorders>
            <w:shd w:val="clear" w:color="auto" w:fill="FFFF99"/>
            <w:vAlign w:val="bottom"/>
          </w:tcPr>
          <w:p w:rsidR="000A465D" w:rsidRDefault="000A465D">
            <w:pPr>
              <w:rPr>
                <w:rFonts w:eastAsia="Times New Roman"/>
                <w:b/>
                <w:bCs/>
                <w:lang w:eastAsia="sk-SK"/>
              </w:rPr>
            </w:pPr>
          </w:p>
        </w:tc>
        <w:tc>
          <w:tcPr>
            <w:tcW w:w="1220" w:type="dxa"/>
            <w:tcBorders>
              <w:top w:val="nil"/>
              <w:left w:val="nil"/>
              <w:bottom w:val="single" w:sz="8" w:space="0" w:color="auto"/>
              <w:right w:val="double" w:sz="6" w:space="0" w:color="auto"/>
            </w:tcBorders>
            <w:shd w:val="clear" w:color="auto" w:fill="FFFF99"/>
            <w:noWrap/>
            <w:vAlign w:val="bottom"/>
          </w:tcPr>
          <w:p w:rsidR="000A465D" w:rsidRDefault="000A465D">
            <w:pPr>
              <w:jc w:val="right"/>
              <w:rPr>
                <w:rFonts w:eastAsia="Times New Roman"/>
                <w:b/>
                <w:bCs/>
                <w:lang w:eastAsia="sk-SK"/>
              </w:rPr>
            </w:pPr>
          </w:p>
        </w:tc>
      </w:tr>
      <w:tr w:rsidR="000A465D" w:rsidTr="000A465D">
        <w:trPr>
          <w:trHeight w:val="372"/>
        </w:trPr>
        <w:tc>
          <w:tcPr>
            <w:tcW w:w="3600" w:type="dxa"/>
            <w:tcBorders>
              <w:top w:val="nil"/>
              <w:left w:val="double" w:sz="6" w:space="0" w:color="auto"/>
              <w:bottom w:val="nil"/>
              <w:right w:val="single" w:sz="8" w:space="0" w:color="000000"/>
            </w:tcBorders>
            <w:shd w:val="clear" w:color="auto" w:fill="FFFF99"/>
            <w:hideMark/>
          </w:tcPr>
          <w:p w:rsidR="000A465D" w:rsidRDefault="000A465D">
            <w:pPr>
              <w:rPr>
                <w:rFonts w:eastAsia="Times New Roman"/>
                <w:b/>
                <w:bCs/>
                <w:lang w:eastAsia="sk-SK"/>
              </w:rPr>
            </w:pPr>
            <w:r>
              <w:rPr>
                <w:rFonts w:eastAsia="Times New Roman"/>
                <w:b/>
                <w:bCs/>
                <w:lang w:eastAsia="sk-SK"/>
              </w:rPr>
              <w:t>A. Neobežný majetok</w:t>
            </w:r>
          </w:p>
        </w:tc>
        <w:tc>
          <w:tcPr>
            <w:tcW w:w="3600" w:type="dxa"/>
            <w:gridSpan w:val="2"/>
            <w:tcBorders>
              <w:top w:val="nil"/>
              <w:left w:val="double" w:sz="6" w:space="0" w:color="auto"/>
              <w:bottom w:val="nil"/>
              <w:right w:val="single" w:sz="8" w:space="0" w:color="000000"/>
            </w:tcBorders>
            <w:shd w:val="clear" w:color="auto" w:fill="FFFF99"/>
            <w:vAlign w:val="bottom"/>
            <w:hideMark/>
          </w:tcPr>
          <w:p w:rsidR="000A465D" w:rsidRDefault="002474FF">
            <w:pPr>
              <w:rPr>
                <w:rFonts w:eastAsia="Times New Roman"/>
                <w:b/>
                <w:bCs/>
                <w:lang w:eastAsia="sk-SK"/>
              </w:rPr>
            </w:pPr>
            <w:r>
              <w:rPr>
                <w:rFonts w:eastAsia="Times New Roman"/>
                <w:b/>
                <w:bCs/>
                <w:lang w:eastAsia="sk-SK"/>
              </w:rPr>
              <w:t>764.133,97</w:t>
            </w:r>
            <w:r w:rsidR="000A465D">
              <w:rPr>
                <w:rFonts w:eastAsia="Times New Roman"/>
                <w:b/>
                <w:bCs/>
                <w:lang w:eastAsia="sk-SK"/>
              </w:rPr>
              <w:t xml:space="preserve">      A. Vlastné imanie</w:t>
            </w:r>
          </w:p>
        </w:tc>
        <w:tc>
          <w:tcPr>
            <w:tcW w:w="1220" w:type="dxa"/>
            <w:tcBorders>
              <w:top w:val="nil"/>
              <w:left w:val="nil"/>
              <w:bottom w:val="single" w:sz="8" w:space="0" w:color="auto"/>
              <w:right w:val="single" w:sz="8" w:space="0" w:color="auto"/>
            </w:tcBorders>
            <w:shd w:val="clear" w:color="auto" w:fill="FFFF99"/>
            <w:noWrap/>
            <w:vAlign w:val="bottom"/>
          </w:tcPr>
          <w:p w:rsidR="000A465D" w:rsidRDefault="000A465D">
            <w:pPr>
              <w:jc w:val="right"/>
              <w:rPr>
                <w:rFonts w:eastAsia="Times New Roman"/>
                <w:b/>
                <w:bCs/>
                <w:lang w:eastAsia="sk-SK"/>
              </w:rPr>
            </w:pPr>
          </w:p>
        </w:tc>
        <w:tc>
          <w:tcPr>
            <w:tcW w:w="3640" w:type="dxa"/>
            <w:gridSpan w:val="3"/>
            <w:tcBorders>
              <w:top w:val="nil"/>
              <w:left w:val="nil"/>
              <w:bottom w:val="nil"/>
              <w:right w:val="single" w:sz="8" w:space="0" w:color="auto"/>
            </w:tcBorders>
            <w:shd w:val="clear" w:color="auto" w:fill="FFFF99"/>
            <w:vAlign w:val="bottom"/>
            <w:hideMark/>
          </w:tcPr>
          <w:p w:rsidR="000A465D" w:rsidRDefault="000A465D" w:rsidP="002474FF">
            <w:pPr>
              <w:rPr>
                <w:rFonts w:eastAsia="Times New Roman"/>
                <w:b/>
                <w:bCs/>
                <w:lang w:eastAsia="sk-SK"/>
              </w:rPr>
            </w:pPr>
            <w:r>
              <w:rPr>
                <w:rFonts w:eastAsia="Times New Roman"/>
                <w:b/>
                <w:bCs/>
                <w:lang w:eastAsia="sk-SK"/>
              </w:rPr>
              <w:t xml:space="preserve"> </w:t>
            </w:r>
            <w:r w:rsidR="002474FF">
              <w:rPr>
                <w:rFonts w:eastAsia="Times New Roman"/>
                <w:b/>
                <w:bCs/>
                <w:lang w:eastAsia="sk-SK"/>
              </w:rPr>
              <w:t>778.797,90</w:t>
            </w:r>
          </w:p>
        </w:tc>
        <w:tc>
          <w:tcPr>
            <w:tcW w:w="1220" w:type="dxa"/>
            <w:tcBorders>
              <w:top w:val="nil"/>
              <w:left w:val="nil"/>
              <w:bottom w:val="single" w:sz="8" w:space="0" w:color="auto"/>
              <w:right w:val="double" w:sz="6" w:space="0" w:color="auto"/>
            </w:tcBorders>
            <w:shd w:val="clear" w:color="auto" w:fill="FFFF99"/>
            <w:noWrap/>
            <w:vAlign w:val="bottom"/>
            <w:hideMark/>
          </w:tcPr>
          <w:p w:rsidR="000A465D" w:rsidRDefault="000A465D">
            <w:pPr>
              <w:jc w:val="right"/>
              <w:rPr>
                <w:rFonts w:eastAsia="Times New Roman"/>
                <w:b/>
                <w:bCs/>
                <w:lang w:eastAsia="sk-SK"/>
              </w:rPr>
            </w:pPr>
            <w:r>
              <w:rPr>
                <w:rFonts w:eastAsia="Times New Roman"/>
                <w:b/>
                <w:bCs/>
                <w:lang w:eastAsia="sk-SK"/>
              </w:rPr>
              <w:t>847.711,19</w:t>
            </w:r>
          </w:p>
        </w:tc>
      </w:tr>
    </w:tbl>
    <w:p w:rsidR="000A465D" w:rsidRDefault="000A465D" w:rsidP="000A465D">
      <w:pPr>
        <w:rPr>
          <w:b/>
          <w:sz w:val="28"/>
          <w:szCs w:val="28"/>
        </w:rPr>
      </w:pPr>
    </w:p>
    <w:p w:rsidR="000A465D" w:rsidRDefault="000A465D" w:rsidP="000A465D">
      <w:pPr>
        <w:jc w:val="center"/>
        <w:rPr>
          <w:b/>
          <w:szCs w:val="28"/>
        </w:rPr>
      </w:pPr>
    </w:p>
    <w:tbl>
      <w:tblPr>
        <w:tblW w:w="9680" w:type="dxa"/>
        <w:tblInd w:w="47" w:type="dxa"/>
        <w:tblCellMar>
          <w:left w:w="70" w:type="dxa"/>
          <w:right w:w="70" w:type="dxa"/>
        </w:tblCellMar>
        <w:tblLook w:val="04A0" w:firstRow="1" w:lastRow="0" w:firstColumn="1" w:lastColumn="0" w:noHBand="0" w:noVBand="1"/>
      </w:tblPr>
      <w:tblGrid>
        <w:gridCol w:w="3620"/>
        <w:gridCol w:w="1220"/>
        <w:gridCol w:w="3640"/>
        <w:gridCol w:w="1200"/>
      </w:tblGrid>
      <w:tr w:rsidR="000A465D" w:rsidTr="000A465D">
        <w:trPr>
          <w:trHeight w:val="372"/>
        </w:trPr>
        <w:tc>
          <w:tcPr>
            <w:tcW w:w="3640" w:type="dxa"/>
            <w:tcBorders>
              <w:top w:val="single" w:sz="8" w:space="0" w:color="auto"/>
              <w:left w:val="double" w:sz="6" w:space="0" w:color="auto"/>
              <w:bottom w:val="single" w:sz="8" w:space="0" w:color="auto"/>
              <w:right w:val="single" w:sz="8" w:space="0" w:color="000000"/>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lastRenderedPageBreak/>
              <w:t>A.I. Dlhodobý nehmotný majetok</w:t>
            </w:r>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0A465D">
            <w:pPr>
              <w:jc w:val="right"/>
              <w:rPr>
                <w:rFonts w:eastAsia="Times New Roman"/>
                <w:b/>
                <w:bCs/>
                <w:lang w:eastAsia="sk-SK"/>
              </w:rPr>
            </w:pPr>
            <w:r>
              <w:rPr>
                <w:rFonts w:eastAsia="Times New Roman"/>
                <w:b/>
                <w:bCs/>
                <w:lang w:eastAsia="sk-SK"/>
              </w:rPr>
              <w:t>0</w:t>
            </w:r>
          </w:p>
        </w:tc>
        <w:tc>
          <w:tcPr>
            <w:tcW w:w="3640" w:type="dxa"/>
            <w:tcBorders>
              <w:top w:val="single" w:sz="8" w:space="0" w:color="auto"/>
              <w:left w:val="nil"/>
              <w:bottom w:val="single" w:sz="8" w:space="0" w:color="auto"/>
              <w:right w:val="single" w:sz="8" w:space="0" w:color="auto"/>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A.I. Oceňovacie rozdiely</w:t>
            </w:r>
          </w:p>
        </w:tc>
        <w:tc>
          <w:tcPr>
            <w:tcW w:w="1200" w:type="dxa"/>
            <w:tcBorders>
              <w:top w:val="nil"/>
              <w:left w:val="nil"/>
              <w:bottom w:val="single" w:sz="8" w:space="0" w:color="auto"/>
              <w:right w:val="double" w:sz="6" w:space="0" w:color="auto"/>
            </w:tcBorders>
            <w:shd w:val="clear" w:color="auto" w:fill="CCFFFF"/>
            <w:noWrap/>
            <w:vAlign w:val="bottom"/>
            <w:hideMark/>
          </w:tcPr>
          <w:p w:rsidR="000A465D" w:rsidRDefault="000A465D">
            <w:pPr>
              <w:jc w:val="right"/>
              <w:rPr>
                <w:rFonts w:eastAsia="Times New Roman"/>
                <w:b/>
                <w:bCs/>
                <w:lang w:eastAsia="sk-SK"/>
              </w:rPr>
            </w:pPr>
            <w:r>
              <w:rPr>
                <w:rFonts w:eastAsia="Times New Roman"/>
                <w:b/>
                <w:bCs/>
                <w:lang w:eastAsia="sk-SK"/>
              </w:rPr>
              <w:t>0</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A.II. Dlhodobý hmotný majetok</w:t>
            </w:r>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2474FF">
            <w:pPr>
              <w:jc w:val="right"/>
              <w:rPr>
                <w:rFonts w:eastAsia="Times New Roman"/>
                <w:b/>
                <w:bCs/>
                <w:lang w:eastAsia="sk-SK"/>
              </w:rPr>
            </w:pPr>
            <w:r>
              <w:rPr>
                <w:rFonts w:eastAsia="Times New Roman"/>
                <w:b/>
                <w:bCs/>
                <w:lang w:eastAsia="sk-SK"/>
              </w:rPr>
              <w:t>764.133,97</w:t>
            </w:r>
          </w:p>
        </w:tc>
        <w:tc>
          <w:tcPr>
            <w:tcW w:w="3640" w:type="dxa"/>
            <w:tcBorders>
              <w:top w:val="nil"/>
              <w:left w:val="nil"/>
              <w:bottom w:val="single" w:sz="8" w:space="0" w:color="auto"/>
              <w:right w:val="single" w:sz="8" w:space="0" w:color="auto"/>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A.II. Fondy</w:t>
            </w:r>
          </w:p>
        </w:tc>
        <w:tc>
          <w:tcPr>
            <w:tcW w:w="1200" w:type="dxa"/>
            <w:tcBorders>
              <w:top w:val="nil"/>
              <w:left w:val="nil"/>
              <w:bottom w:val="single" w:sz="8" w:space="0" w:color="auto"/>
              <w:right w:val="double" w:sz="6" w:space="0" w:color="auto"/>
            </w:tcBorders>
            <w:shd w:val="clear" w:color="auto" w:fill="CCFFFF"/>
            <w:noWrap/>
            <w:vAlign w:val="bottom"/>
            <w:hideMark/>
          </w:tcPr>
          <w:p w:rsidR="000A465D" w:rsidRDefault="000A465D">
            <w:pPr>
              <w:jc w:val="right"/>
              <w:rPr>
                <w:rFonts w:eastAsia="Times New Roman"/>
                <w:b/>
                <w:bCs/>
                <w:lang w:eastAsia="sk-SK"/>
              </w:rPr>
            </w:pPr>
            <w:r>
              <w:rPr>
                <w:rFonts w:eastAsia="Times New Roman"/>
                <w:b/>
                <w:bCs/>
                <w:lang w:eastAsia="sk-SK"/>
              </w:rPr>
              <w:t>0</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pozemky</w:t>
            </w:r>
          </w:p>
        </w:tc>
        <w:tc>
          <w:tcPr>
            <w:tcW w:w="1200" w:type="dxa"/>
            <w:tcBorders>
              <w:top w:val="nil"/>
              <w:left w:val="nil"/>
              <w:bottom w:val="single" w:sz="8" w:space="0" w:color="auto"/>
              <w:right w:val="single" w:sz="8" w:space="0" w:color="auto"/>
            </w:tcBorders>
            <w:noWrap/>
            <w:vAlign w:val="bottom"/>
            <w:hideMark/>
          </w:tcPr>
          <w:p w:rsidR="000A465D" w:rsidRDefault="002474FF">
            <w:pPr>
              <w:jc w:val="right"/>
              <w:rPr>
                <w:rFonts w:eastAsia="Times New Roman"/>
                <w:i/>
                <w:iCs/>
                <w:lang w:eastAsia="sk-SK"/>
              </w:rPr>
            </w:pPr>
            <w:r>
              <w:rPr>
                <w:rFonts w:eastAsia="Times New Roman"/>
                <w:i/>
                <w:iCs/>
                <w:lang w:eastAsia="sk-SK"/>
              </w:rPr>
              <w:t>4090,82</w:t>
            </w:r>
          </w:p>
        </w:tc>
        <w:tc>
          <w:tcPr>
            <w:tcW w:w="3640" w:type="dxa"/>
            <w:tcBorders>
              <w:top w:val="nil"/>
              <w:left w:val="nil"/>
              <w:bottom w:val="single" w:sz="8" w:space="0" w:color="auto"/>
              <w:right w:val="single" w:sz="8" w:space="0" w:color="auto"/>
            </w:tcBorders>
            <w:noWrap/>
            <w:vAlign w:val="bottom"/>
            <w:hideMark/>
          </w:tcPr>
          <w:p w:rsidR="000A465D" w:rsidRDefault="000A465D">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200" w:type="dxa"/>
            <w:tcBorders>
              <w:top w:val="nil"/>
              <w:left w:val="nil"/>
              <w:bottom w:val="single" w:sz="8" w:space="0" w:color="auto"/>
              <w:right w:val="double" w:sz="6" w:space="0" w:color="auto"/>
            </w:tcBorders>
            <w:noWrap/>
            <w:vAlign w:val="bottom"/>
            <w:hideMark/>
          </w:tcPr>
          <w:p w:rsidR="000A465D" w:rsidRDefault="000A465D">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stavby</w:t>
            </w:r>
          </w:p>
        </w:tc>
        <w:tc>
          <w:tcPr>
            <w:tcW w:w="1200" w:type="dxa"/>
            <w:tcBorders>
              <w:top w:val="nil"/>
              <w:left w:val="nil"/>
              <w:bottom w:val="single" w:sz="8" w:space="0" w:color="auto"/>
              <w:right w:val="single" w:sz="8" w:space="0" w:color="auto"/>
            </w:tcBorders>
            <w:noWrap/>
            <w:vAlign w:val="bottom"/>
            <w:hideMark/>
          </w:tcPr>
          <w:p w:rsidR="000A465D" w:rsidRDefault="002474FF">
            <w:pPr>
              <w:jc w:val="right"/>
              <w:rPr>
                <w:rFonts w:eastAsia="Times New Roman"/>
                <w:i/>
                <w:iCs/>
                <w:lang w:eastAsia="sk-SK"/>
              </w:rPr>
            </w:pPr>
            <w:r>
              <w:rPr>
                <w:rFonts w:eastAsia="Times New Roman"/>
                <w:i/>
                <w:iCs/>
                <w:lang w:eastAsia="sk-SK"/>
              </w:rPr>
              <w:t>386654,41</w:t>
            </w:r>
          </w:p>
        </w:tc>
        <w:tc>
          <w:tcPr>
            <w:tcW w:w="3640" w:type="dxa"/>
            <w:tcBorders>
              <w:top w:val="nil"/>
              <w:left w:val="nil"/>
              <w:bottom w:val="single" w:sz="8" w:space="0" w:color="auto"/>
              <w:right w:val="single" w:sz="8" w:space="0" w:color="auto"/>
            </w:tcBorders>
            <w:noWrap/>
            <w:vAlign w:val="bottom"/>
            <w:hideMark/>
          </w:tcPr>
          <w:p w:rsidR="000A465D" w:rsidRDefault="000A465D">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200" w:type="dxa"/>
            <w:tcBorders>
              <w:top w:val="nil"/>
              <w:left w:val="nil"/>
              <w:bottom w:val="nil"/>
              <w:right w:val="double" w:sz="6" w:space="0" w:color="auto"/>
            </w:tcBorders>
            <w:noWrap/>
            <w:vAlign w:val="bottom"/>
            <w:hideMark/>
          </w:tcPr>
          <w:p w:rsidR="000A465D" w:rsidRDefault="000A465D">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samostatne hnuteľné veci</w:t>
            </w:r>
          </w:p>
        </w:tc>
        <w:tc>
          <w:tcPr>
            <w:tcW w:w="1200" w:type="dxa"/>
            <w:tcBorders>
              <w:top w:val="nil"/>
              <w:left w:val="nil"/>
              <w:bottom w:val="single" w:sz="8" w:space="0" w:color="auto"/>
              <w:right w:val="single" w:sz="8" w:space="0" w:color="auto"/>
            </w:tcBorders>
            <w:noWrap/>
            <w:vAlign w:val="bottom"/>
            <w:hideMark/>
          </w:tcPr>
          <w:p w:rsidR="000A465D" w:rsidRDefault="002474FF">
            <w:pPr>
              <w:jc w:val="right"/>
              <w:rPr>
                <w:rFonts w:eastAsia="Times New Roman"/>
                <w:i/>
                <w:iCs/>
                <w:lang w:eastAsia="sk-SK"/>
              </w:rPr>
            </w:pPr>
            <w:r>
              <w:rPr>
                <w:rFonts w:eastAsia="Times New Roman"/>
                <w:i/>
                <w:iCs/>
                <w:lang w:eastAsia="sk-SK"/>
              </w:rPr>
              <w:t>3948,46</w:t>
            </w:r>
          </w:p>
        </w:tc>
        <w:tc>
          <w:tcPr>
            <w:tcW w:w="3640" w:type="dxa"/>
            <w:tcBorders>
              <w:top w:val="nil"/>
              <w:left w:val="nil"/>
              <w:bottom w:val="single" w:sz="8" w:space="0" w:color="auto"/>
              <w:right w:val="single" w:sz="8" w:space="0" w:color="auto"/>
            </w:tcBorders>
            <w:noWrap/>
            <w:vAlign w:val="bottom"/>
            <w:hideMark/>
          </w:tcPr>
          <w:p w:rsidR="000A465D" w:rsidRDefault="000A465D">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200" w:type="dxa"/>
            <w:tcBorders>
              <w:top w:val="single" w:sz="8" w:space="0" w:color="auto"/>
              <w:left w:val="nil"/>
              <w:bottom w:val="single" w:sz="8" w:space="0" w:color="auto"/>
              <w:right w:val="double" w:sz="6" w:space="0" w:color="auto"/>
            </w:tcBorders>
            <w:noWrap/>
            <w:vAlign w:val="bottom"/>
            <w:hideMark/>
          </w:tcPr>
          <w:p w:rsidR="000A465D" w:rsidRDefault="000A465D">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drobný dlhodobý hmotný majetok</w:t>
            </w:r>
          </w:p>
        </w:tc>
        <w:tc>
          <w:tcPr>
            <w:tcW w:w="1200" w:type="dxa"/>
            <w:tcBorders>
              <w:top w:val="nil"/>
              <w:left w:val="nil"/>
              <w:bottom w:val="single" w:sz="8" w:space="0" w:color="auto"/>
              <w:right w:val="single" w:sz="8" w:space="0" w:color="auto"/>
            </w:tcBorders>
            <w:noWrap/>
            <w:vAlign w:val="bottom"/>
            <w:hideMark/>
          </w:tcPr>
          <w:p w:rsidR="000A465D" w:rsidRDefault="002474FF">
            <w:pPr>
              <w:jc w:val="right"/>
              <w:rPr>
                <w:rFonts w:eastAsia="Times New Roman"/>
                <w:i/>
                <w:iCs/>
                <w:lang w:eastAsia="sk-SK"/>
              </w:rPr>
            </w:pPr>
            <w:r>
              <w:rPr>
                <w:rFonts w:eastAsia="Times New Roman"/>
                <w:i/>
                <w:iCs/>
                <w:lang w:eastAsia="sk-SK"/>
              </w:rPr>
              <w:t>6571,30</w:t>
            </w:r>
          </w:p>
        </w:tc>
        <w:tc>
          <w:tcPr>
            <w:tcW w:w="3640" w:type="dxa"/>
            <w:tcBorders>
              <w:top w:val="nil"/>
              <w:left w:val="nil"/>
              <w:bottom w:val="single" w:sz="8" w:space="0" w:color="auto"/>
              <w:right w:val="single" w:sz="8" w:space="0" w:color="auto"/>
            </w:tcBorders>
            <w:noWrap/>
            <w:vAlign w:val="bottom"/>
          </w:tcPr>
          <w:p w:rsidR="000A465D" w:rsidRDefault="000A465D">
            <w:pPr>
              <w:rPr>
                <w:rFonts w:ascii="Arial" w:eastAsia="Times New Roman" w:hAnsi="Arial" w:cs="Arial"/>
                <w:sz w:val="20"/>
                <w:szCs w:val="20"/>
                <w:lang w:eastAsia="sk-SK"/>
              </w:rPr>
            </w:pPr>
          </w:p>
        </w:tc>
        <w:tc>
          <w:tcPr>
            <w:tcW w:w="1200" w:type="dxa"/>
            <w:tcBorders>
              <w:top w:val="single" w:sz="8" w:space="0" w:color="auto"/>
              <w:left w:val="nil"/>
              <w:bottom w:val="single" w:sz="8" w:space="0" w:color="auto"/>
              <w:right w:val="double" w:sz="6" w:space="0" w:color="auto"/>
            </w:tcBorders>
            <w:noWrap/>
            <w:vAlign w:val="bottom"/>
          </w:tcPr>
          <w:p w:rsidR="000A465D" w:rsidRDefault="000A465D">
            <w:pPr>
              <w:rPr>
                <w:rFonts w:ascii="Arial" w:eastAsia="Times New Roman" w:hAnsi="Arial" w:cs="Arial"/>
                <w:sz w:val="20"/>
                <w:szCs w:val="20"/>
                <w:lang w:eastAsia="sk-SK"/>
              </w:rPr>
            </w:pP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obstaranie DHM</w:t>
            </w:r>
          </w:p>
        </w:tc>
        <w:tc>
          <w:tcPr>
            <w:tcW w:w="1200" w:type="dxa"/>
            <w:tcBorders>
              <w:top w:val="nil"/>
              <w:left w:val="nil"/>
              <w:bottom w:val="single" w:sz="8" w:space="0" w:color="auto"/>
              <w:right w:val="single" w:sz="8" w:space="0" w:color="auto"/>
            </w:tcBorders>
            <w:noWrap/>
            <w:vAlign w:val="bottom"/>
            <w:hideMark/>
          </w:tcPr>
          <w:p w:rsidR="000A465D" w:rsidRDefault="000A465D">
            <w:pPr>
              <w:jc w:val="right"/>
              <w:rPr>
                <w:rFonts w:eastAsia="Times New Roman"/>
                <w:i/>
                <w:iCs/>
                <w:lang w:eastAsia="sk-SK"/>
              </w:rPr>
            </w:pPr>
            <w:r>
              <w:rPr>
                <w:rFonts w:eastAsia="Times New Roman"/>
                <w:i/>
                <w:iCs/>
                <w:lang w:eastAsia="sk-SK"/>
              </w:rPr>
              <w:t>240914,52</w:t>
            </w:r>
          </w:p>
        </w:tc>
        <w:tc>
          <w:tcPr>
            <w:tcW w:w="3640" w:type="dxa"/>
            <w:tcBorders>
              <w:top w:val="nil"/>
              <w:left w:val="nil"/>
              <w:bottom w:val="single" w:sz="8" w:space="0" w:color="auto"/>
              <w:right w:val="single" w:sz="8" w:space="0" w:color="auto"/>
            </w:tcBorders>
            <w:noWrap/>
            <w:vAlign w:val="bottom"/>
            <w:hideMark/>
          </w:tcPr>
          <w:p w:rsidR="000A465D" w:rsidRDefault="000A465D">
            <w:pPr>
              <w:rPr>
                <w:rFonts w:ascii="Arial" w:eastAsia="Times New Roman" w:hAnsi="Arial" w:cs="Arial"/>
                <w:sz w:val="20"/>
                <w:szCs w:val="20"/>
                <w:lang w:eastAsia="sk-SK"/>
              </w:rPr>
            </w:pPr>
            <w:r>
              <w:rPr>
                <w:rFonts w:ascii="Arial" w:eastAsia="Times New Roman" w:hAnsi="Arial" w:cs="Arial"/>
                <w:sz w:val="20"/>
                <w:szCs w:val="20"/>
                <w:lang w:eastAsia="sk-SK"/>
              </w:rPr>
              <w:t> </w:t>
            </w:r>
          </w:p>
        </w:tc>
        <w:tc>
          <w:tcPr>
            <w:tcW w:w="1200" w:type="dxa"/>
            <w:tcBorders>
              <w:top w:val="nil"/>
              <w:left w:val="nil"/>
              <w:bottom w:val="single" w:sz="8" w:space="0" w:color="auto"/>
              <w:right w:val="double" w:sz="6" w:space="0" w:color="auto"/>
            </w:tcBorders>
            <w:noWrap/>
            <w:vAlign w:val="bottom"/>
            <w:hideMark/>
          </w:tcPr>
          <w:p w:rsidR="000A465D" w:rsidRDefault="000A465D">
            <w:pPr>
              <w:rPr>
                <w:rFonts w:ascii="Arial" w:eastAsia="Times New Roman" w:hAnsi="Arial" w:cs="Arial"/>
                <w:sz w:val="20"/>
                <w:szCs w:val="20"/>
                <w:lang w:eastAsia="sk-SK"/>
              </w:rPr>
            </w:pPr>
            <w:r>
              <w:rPr>
                <w:rFonts w:ascii="Arial" w:eastAsia="Times New Roman" w:hAnsi="Arial" w:cs="Arial"/>
                <w:sz w:val="20"/>
                <w:szCs w:val="20"/>
                <w:lang w:eastAsia="sk-SK"/>
              </w:rPr>
              <w:t> </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A.III. Dlhodobý finančný majetok</w:t>
            </w:r>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0A465D">
            <w:pPr>
              <w:jc w:val="right"/>
              <w:rPr>
                <w:rFonts w:eastAsia="Times New Roman"/>
                <w:b/>
                <w:bCs/>
                <w:lang w:eastAsia="sk-SK"/>
              </w:rPr>
            </w:pPr>
            <w:r>
              <w:rPr>
                <w:rFonts w:eastAsia="Times New Roman"/>
                <w:b/>
                <w:bCs/>
                <w:lang w:eastAsia="sk-SK"/>
              </w:rPr>
              <w:t>121954,46</w:t>
            </w:r>
          </w:p>
        </w:tc>
        <w:tc>
          <w:tcPr>
            <w:tcW w:w="3640" w:type="dxa"/>
            <w:tcBorders>
              <w:top w:val="nil"/>
              <w:left w:val="nil"/>
              <w:bottom w:val="nil"/>
              <w:right w:val="single" w:sz="8" w:space="0" w:color="auto"/>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A.III. Výsledok hospodárenia</w:t>
            </w:r>
          </w:p>
        </w:tc>
        <w:tc>
          <w:tcPr>
            <w:tcW w:w="1200" w:type="dxa"/>
            <w:tcBorders>
              <w:top w:val="nil"/>
              <w:left w:val="nil"/>
              <w:bottom w:val="single" w:sz="8" w:space="0" w:color="auto"/>
              <w:right w:val="double" w:sz="6" w:space="0" w:color="auto"/>
            </w:tcBorders>
            <w:shd w:val="clear" w:color="auto" w:fill="CCFFFF"/>
            <w:noWrap/>
            <w:vAlign w:val="bottom"/>
            <w:hideMark/>
          </w:tcPr>
          <w:p w:rsidR="000A465D" w:rsidRDefault="000A465D" w:rsidP="005D56C0">
            <w:pPr>
              <w:jc w:val="right"/>
              <w:rPr>
                <w:rFonts w:eastAsia="Times New Roman"/>
                <w:b/>
                <w:bCs/>
                <w:lang w:eastAsia="sk-SK"/>
              </w:rPr>
            </w:pPr>
            <w:r>
              <w:rPr>
                <w:rFonts w:eastAsia="Times New Roman"/>
                <w:b/>
                <w:bCs/>
                <w:lang w:eastAsia="sk-SK"/>
              </w:rPr>
              <w:t>13</w:t>
            </w:r>
            <w:r w:rsidR="005D56C0">
              <w:rPr>
                <w:rFonts w:eastAsia="Times New Roman"/>
                <w:b/>
                <w:bCs/>
                <w:lang w:eastAsia="sk-SK"/>
              </w:rPr>
              <w:t>5389,12</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podiely v dcérskej ÚJ</w:t>
            </w:r>
          </w:p>
        </w:tc>
        <w:tc>
          <w:tcPr>
            <w:tcW w:w="1200" w:type="dxa"/>
            <w:tcBorders>
              <w:top w:val="nil"/>
              <w:left w:val="nil"/>
              <w:bottom w:val="single" w:sz="8" w:space="0" w:color="auto"/>
              <w:right w:val="single" w:sz="8" w:space="0" w:color="auto"/>
            </w:tcBorders>
            <w:noWrap/>
            <w:vAlign w:val="bottom"/>
          </w:tcPr>
          <w:p w:rsidR="000A465D" w:rsidRDefault="000A465D">
            <w:pPr>
              <w:jc w:val="right"/>
              <w:rPr>
                <w:rFonts w:eastAsia="Times New Roman"/>
                <w:i/>
                <w:iCs/>
                <w:lang w:eastAsia="sk-SK"/>
              </w:rPr>
            </w:pPr>
          </w:p>
        </w:tc>
        <w:tc>
          <w:tcPr>
            <w:tcW w:w="3640" w:type="dxa"/>
            <w:tcBorders>
              <w:top w:val="single" w:sz="8" w:space="0" w:color="auto"/>
              <w:left w:val="nil"/>
              <w:bottom w:val="nil"/>
              <w:right w:val="single" w:sz="8" w:space="0" w:color="auto"/>
            </w:tcBorders>
            <w:vAlign w:val="bottom"/>
            <w:hideMark/>
          </w:tcPr>
          <w:p w:rsidR="000A465D" w:rsidRDefault="000A465D">
            <w:pPr>
              <w:rPr>
                <w:rFonts w:eastAsia="Times New Roman"/>
                <w:i/>
                <w:iCs/>
                <w:lang w:eastAsia="sk-SK"/>
              </w:rPr>
            </w:pPr>
            <w:proofErr w:type="spellStart"/>
            <w:r>
              <w:rPr>
                <w:rFonts w:eastAsia="Times New Roman"/>
                <w:i/>
                <w:iCs/>
                <w:lang w:eastAsia="sk-SK"/>
              </w:rPr>
              <w:t>nevysporiadaný</w:t>
            </w:r>
            <w:proofErr w:type="spellEnd"/>
            <w:r>
              <w:rPr>
                <w:rFonts w:eastAsia="Times New Roman"/>
                <w:i/>
                <w:iCs/>
                <w:lang w:eastAsia="sk-SK"/>
              </w:rPr>
              <w:t xml:space="preserve"> VH z min. rokov</w:t>
            </w:r>
          </w:p>
        </w:tc>
        <w:tc>
          <w:tcPr>
            <w:tcW w:w="1200" w:type="dxa"/>
            <w:tcBorders>
              <w:top w:val="nil"/>
              <w:left w:val="nil"/>
              <w:bottom w:val="single" w:sz="8" w:space="0" w:color="auto"/>
              <w:right w:val="double" w:sz="6" w:space="0" w:color="auto"/>
            </w:tcBorders>
            <w:noWrap/>
            <w:vAlign w:val="bottom"/>
            <w:hideMark/>
          </w:tcPr>
          <w:p w:rsidR="000A465D" w:rsidRDefault="000A465D" w:rsidP="005D56C0">
            <w:pPr>
              <w:jc w:val="right"/>
              <w:rPr>
                <w:rFonts w:eastAsia="Times New Roman"/>
                <w:i/>
                <w:iCs/>
                <w:lang w:eastAsia="sk-SK"/>
              </w:rPr>
            </w:pPr>
            <w:r>
              <w:rPr>
                <w:rFonts w:eastAsia="Times New Roman"/>
                <w:i/>
                <w:iCs/>
                <w:lang w:eastAsia="sk-SK"/>
              </w:rPr>
              <w:t>13</w:t>
            </w:r>
            <w:r w:rsidR="005D56C0">
              <w:rPr>
                <w:rFonts w:eastAsia="Times New Roman"/>
                <w:i/>
                <w:iCs/>
                <w:lang w:eastAsia="sk-SK"/>
              </w:rPr>
              <w:t>6564,10</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Realizované CP a podiely</w:t>
            </w:r>
          </w:p>
        </w:tc>
        <w:tc>
          <w:tcPr>
            <w:tcW w:w="1200" w:type="dxa"/>
            <w:tcBorders>
              <w:top w:val="nil"/>
              <w:left w:val="nil"/>
              <w:bottom w:val="single" w:sz="8" w:space="0" w:color="auto"/>
              <w:right w:val="single" w:sz="8" w:space="0" w:color="auto"/>
            </w:tcBorders>
            <w:noWrap/>
            <w:vAlign w:val="bottom"/>
            <w:hideMark/>
          </w:tcPr>
          <w:p w:rsidR="000A465D" w:rsidRDefault="000A465D">
            <w:pPr>
              <w:jc w:val="right"/>
              <w:rPr>
                <w:rFonts w:eastAsia="Times New Roman"/>
                <w:i/>
                <w:iCs/>
                <w:lang w:eastAsia="sk-SK"/>
              </w:rPr>
            </w:pPr>
            <w:r>
              <w:rPr>
                <w:rFonts w:eastAsia="Times New Roman"/>
                <w:i/>
                <w:iCs/>
                <w:lang w:eastAsia="sk-SK"/>
              </w:rPr>
              <w:t>121954,46</w:t>
            </w:r>
          </w:p>
        </w:tc>
        <w:tc>
          <w:tcPr>
            <w:tcW w:w="3640" w:type="dxa"/>
            <w:tcBorders>
              <w:top w:val="single" w:sz="8" w:space="0" w:color="auto"/>
              <w:left w:val="nil"/>
              <w:bottom w:val="single" w:sz="8" w:space="0" w:color="auto"/>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VH za účtovné obdobie</w:t>
            </w:r>
          </w:p>
        </w:tc>
        <w:tc>
          <w:tcPr>
            <w:tcW w:w="1200" w:type="dxa"/>
            <w:tcBorders>
              <w:top w:val="nil"/>
              <w:left w:val="nil"/>
              <w:bottom w:val="single" w:sz="8" w:space="0" w:color="auto"/>
              <w:right w:val="double" w:sz="6" w:space="0" w:color="auto"/>
            </w:tcBorders>
            <w:noWrap/>
            <w:vAlign w:val="bottom"/>
            <w:hideMark/>
          </w:tcPr>
          <w:p w:rsidR="000A465D" w:rsidRDefault="000A465D" w:rsidP="005D56C0">
            <w:pPr>
              <w:jc w:val="right"/>
              <w:rPr>
                <w:rFonts w:eastAsia="Times New Roman"/>
                <w:i/>
                <w:iCs/>
                <w:lang w:eastAsia="sk-SK"/>
              </w:rPr>
            </w:pPr>
            <w:r>
              <w:rPr>
                <w:rFonts w:eastAsia="Times New Roman"/>
                <w:i/>
                <w:iCs/>
                <w:lang w:eastAsia="sk-SK"/>
              </w:rPr>
              <w:t>-</w:t>
            </w:r>
            <w:r w:rsidR="005D56C0">
              <w:rPr>
                <w:rFonts w:eastAsia="Times New Roman"/>
                <w:i/>
                <w:iCs/>
                <w:lang w:eastAsia="sk-SK"/>
              </w:rPr>
              <w:t>1174,98</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FFFF99"/>
            <w:vAlign w:val="bottom"/>
            <w:hideMark/>
          </w:tcPr>
          <w:p w:rsidR="000A465D" w:rsidRDefault="000A465D">
            <w:pPr>
              <w:rPr>
                <w:rFonts w:eastAsia="Times New Roman"/>
                <w:b/>
                <w:bCs/>
                <w:lang w:eastAsia="sk-SK"/>
              </w:rPr>
            </w:pPr>
            <w:r>
              <w:rPr>
                <w:rFonts w:eastAsia="Times New Roman"/>
                <w:b/>
                <w:bCs/>
                <w:lang w:eastAsia="sk-SK"/>
              </w:rPr>
              <w:t>B. Obežný majetok</w:t>
            </w:r>
          </w:p>
        </w:tc>
        <w:tc>
          <w:tcPr>
            <w:tcW w:w="1200" w:type="dxa"/>
            <w:tcBorders>
              <w:top w:val="nil"/>
              <w:left w:val="nil"/>
              <w:bottom w:val="single" w:sz="8" w:space="0" w:color="auto"/>
              <w:right w:val="single" w:sz="8" w:space="0" w:color="auto"/>
            </w:tcBorders>
            <w:shd w:val="clear" w:color="auto" w:fill="FFFF99"/>
            <w:noWrap/>
            <w:vAlign w:val="bottom"/>
            <w:hideMark/>
          </w:tcPr>
          <w:p w:rsidR="000A465D" w:rsidRDefault="005D56C0">
            <w:pPr>
              <w:jc w:val="right"/>
              <w:rPr>
                <w:rFonts w:eastAsia="Times New Roman"/>
                <w:b/>
                <w:bCs/>
                <w:lang w:eastAsia="sk-SK"/>
              </w:rPr>
            </w:pPr>
            <w:r>
              <w:rPr>
                <w:rFonts w:eastAsia="Times New Roman"/>
                <w:b/>
                <w:bCs/>
                <w:lang w:eastAsia="sk-SK"/>
              </w:rPr>
              <w:t>14663,93</w:t>
            </w:r>
          </w:p>
        </w:tc>
        <w:tc>
          <w:tcPr>
            <w:tcW w:w="3640" w:type="dxa"/>
            <w:tcBorders>
              <w:top w:val="nil"/>
              <w:left w:val="nil"/>
              <w:bottom w:val="nil"/>
              <w:right w:val="single" w:sz="8" w:space="0" w:color="auto"/>
            </w:tcBorders>
            <w:shd w:val="clear" w:color="auto" w:fill="FFFF99"/>
            <w:vAlign w:val="bottom"/>
            <w:hideMark/>
          </w:tcPr>
          <w:p w:rsidR="000A465D" w:rsidRDefault="000A465D">
            <w:pPr>
              <w:rPr>
                <w:rFonts w:eastAsia="Times New Roman"/>
                <w:b/>
                <w:bCs/>
                <w:lang w:eastAsia="sk-SK"/>
              </w:rPr>
            </w:pPr>
            <w:r>
              <w:rPr>
                <w:rFonts w:eastAsia="Times New Roman"/>
                <w:b/>
                <w:bCs/>
                <w:lang w:eastAsia="sk-SK"/>
              </w:rPr>
              <w:t>B. Záväzky</w:t>
            </w:r>
          </w:p>
        </w:tc>
        <w:tc>
          <w:tcPr>
            <w:tcW w:w="1200" w:type="dxa"/>
            <w:tcBorders>
              <w:top w:val="nil"/>
              <w:left w:val="nil"/>
              <w:bottom w:val="single" w:sz="8" w:space="0" w:color="auto"/>
              <w:right w:val="double" w:sz="6" w:space="0" w:color="auto"/>
            </w:tcBorders>
            <w:shd w:val="clear" w:color="auto" w:fill="FFFF99"/>
            <w:noWrap/>
            <w:vAlign w:val="bottom"/>
            <w:hideMark/>
          </w:tcPr>
          <w:p w:rsidR="000A465D" w:rsidRDefault="005D56C0">
            <w:pPr>
              <w:jc w:val="right"/>
              <w:rPr>
                <w:rFonts w:eastAsia="Times New Roman"/>
                <w:b/>
                <w:bCs/>
                <w:lang w:eastAsia="sk-SK"/>
              </w:rPr>
            </w:pPr>
            <w:r>
              <w:rPr>
                <w:rFonts w:eastAsia="Times New Roman"/>
                <w:b/>
                <w:bCs/>
                <w:lang w:eastAsia="sk-SK"/>
              </w:rPr>
              <w:t>15574,06</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B.I. Zásoby</w:t>
            </w:r>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5D56C0">
            <w:pPr>
              <w:jc w:val="right"/>
              <w:rPr>
                <w:rFonts w:eastAsia="Times New Roman"/>
                <w:b/>
                <w:bCs/>
                <w:lang w:eastAsia="sk-SK"/>
              </w:rPr>
            </w:pPr>
            <w:r>
              <w:rPr>
                <w:rFonts w:eastAsia="Times New Roman"/>
                <w:b/>
                <w:bCs/>
                <w:lang w:eastAsia="sk-SK"/>
              </w:rPr>
              <w:t>44,60</w:t>
            </w:r>
          </w:p>
        </w:tc>
        <w:tc>
          <w:tcPr>
            <w:tcW w:w="3640" w:type="dxa"/>
            <w:tcBorders>
              <w:top w:val="single" w:sz="8" w:space="0" w:color="auto"/>
              <w:left w:val="nil"/>
              <w:bottom w:val="nil"/>
              <w:right w:val="single" w:sz="8" w:space="0" w:color="auto"/>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B.I. Rezervy</w:t>
            </w:r>
          </w:p>
        </w:tc>
        <w:tc>
          <w:tcPr>
            <w:tcW w:w="1200" w:type="dxa"/>
            <w:tcBorders>
              <w:top w:val="nil"/>
              <w:left w:val="nil"/>
              <w:bottom w:val="single" w:sz="8" w:space="0" w:color="auto"/>
              <w:right w:val="double" w:sz="6" w:space="0" w:color="auto"/>
            </w:tcBorders>
            <w:shd w:val="clear" w:color="auto" w:fill="CCFFFF"/>
            <w:noWrap/>
            <w:vAlign w:val="bottom"/>
            <w:hideMark/>
          </w:tcPr>
          <w:p w:rsidR="000A465D" w:rsidRDefault="005D56C0">
            <w:pPr>
              <w:jc w:val="right"/>
              <w:rPr>
                <w:rFonts w:eastAsia="Times New Roman"/>
                <w:b/>
                <w:bCs/>
                <w:lang w:eastAsia="sk-SK"/>
              </w:rPr>
            </w:pPr>
            <w:r>
              <w:rPr>
                <w:rFonts w:eastAsia="Times New Roman"/>
                <w:b/>
                <w:bCs/>
                <w:lang w:eastAsia="sk-SK"/>
              </w:rPr>
              <w:t>0</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materiál</w:t>
            </w:r>
          </w:p>
        </w:tc>
        <w:tc>
          <w:tcPr>
            <w:tcW w:w="1200" w:type="dxa"/>
            <w:tcBorders>
              <w:top w:val="nil"/>
              <w:left w:val="nil"/>
              <w:bottom w:val="single" w:sz="8" w:space="0" w:color="auto"/>
              <w:right w:val="single" w:sz="8" w:space="0" w:color="auto"/>
            </w:tcBorders>
            <w:noWrap/>
            <w:vAlign w:val="bottom"/>
            <w:hideMark/>
          </w:tcPr>
          <w:p w:rsidR="000A465D" w:rsidRDefault="005D56C0" w:rsidP="005D56C0">
            <w:pPr>
              <w:jc w:val="right"/>
              <w:rPr>
                <w:rFonts w:eastAsia="Times New Roman"/>
                <w:i/>
                <w:iCs/>
                <w:lang w:eastAsia="sk-SK"/>
              </w:rPr>
            </w:pPr>
            <w:r>
              <w:rPr>
                <w:rFonts w:eastAsia="Times New Roman"/>
                <w:i/>
                <w:iCs/>
                <w:lang w:eastAsia="sk-SK"/>
              </w:rPr>
              <w:t>44,60</w:t>
            </w:r>
          </w:p>
        </w:tc>
        <w:tc>
          <w:tcPr>
            <w:tcW w:w="3640" w:type="dxa"/>
            <w:tcBorders>
              <w:top w:val="single" w:sz="8" w:space="0" w:color="auto"/>
              <w:left w:val="nil"/>
              <w:bottom w:val="single" w:sz="8" w:space="0" w:color="auto"/>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rezervy zákonné krátkodobé</w:t>
            </w:r>
          </w:p>
        </w:tc>
        <w:tc>
          <w:tcPr>
            <w:tcW w:w="1200" w:type="dxa"/>
            <w:tcBorders>
              <w:top w:val="nil"/>
              <w:left w:val="nil"/>
              <w:bottom w:val="single" w:sz="8" w:space="0" w:color="auto"/>
              <w:right w:val="double" w:sz="6" w:space="0" w:color="auto"/>
            </w:tcBorders>
            <w:noWrap/>
            <w:vAlign w:val="bottom"/>
            <w:hideMark/>
          </w:tcPr>
          <w:p w:rsidR="000A465D" w:rsidRDefault="005D56C0" w:rsidP="005D56C0">
            <w:pPr>
              <w:jc w:val="right"/>
              <w:rPr>
                <w:rFonts w:eastAsia="Times New Roman"/>
                <w:i/>
                <w:iCs/>
                <w:lang w:eastAsia="sk-SK"/>
              </w:rPr>
            </w:pPr>
            <w:r>
              <w:rPr>
                <w:rFonts w:eastAsia="Times New Roman"/>
                <w:i/>
                <w:iCs/>
                <w:lang w:eastAsia="sk-SK"/>
              </w:rPr>
              <w:t>0</w:t>
            </w:r>
          </w:p>
        </w:tc>
      </w:tr>
      <w:tr w:rsidR="000A465D" w:rsidTr="000A465D">
        <w:trPr>
          <w:trHeight w:val="372"/>
        </w:trPr>
        <w:tc>
          <w:tcPr>
            <w:tcW w:w="3640" w:type="dxa"/>
            <w:tcBorders>
              <w:top w:val="nil"/>
              <w:left w:val="double" w:sz="6" w:space="0" w:color="auto"/>
              <w:bottom w:val="single" w:sz="8" w:space="0" w:color="auto"/>
              <w:right w:val="single" w:sz="8" w:space="0" w:color="auto"/>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 xml:space="preserve">B.II. Zúčtovanie medzi </w:t>
            </w:r>
            <w:proofErr w:type="spellStart"/>
            <w:r>
              <w:rPr>
                <w:rFonts w:eastAsia="Times New Roman"/>
                <w:b/>
                <w:bCs/>
                <w:lang w:eastAsia="sk-SK"/>
              </w:rPr>
              <w:t>subj</w:t>
            </w:r>
            <w:proofErr w:type="spellEnd"/>
            <w:r>
              <w:rPr>
                <w:rFonts w:eastAsia="Times New Roman"/>
                <w:b/>
                <w:bCs/>
                <w:lang w:eastAsia="sk-SK"/>
              </w:rPr>
              <w:t>. VS</w:t>
            </w:r>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0A465D">
            <w:pPr>
              <w:jc w:val="right"/>
              <w:rPr>
                <w:rFonts w:eastAsia="Times New Roman"/>
                <w:b/>
                <w:bCs/>
                <w:lang w:eastAsia="sk-SK"/>
              </w:rPr>
            </w:pPr>
            <w:r>
              <w:rPr>
                <w:rFonts w:eastAsia="Times New Roman"/>
                <w:b/>
                <w:bCs/>
                <w:lang w:eastAsia="sk-SK"/>
              </w:rPr>
              <w:t>0</w:t>
            </w:r>
          </w:p>
        </w:tc>
        <w:tc>
          <w:tcPr>
            <w:tcW w:w="3640" w:type="dxa"/>
            <w:tcBorders>
              <w:top w:val="nil"/>
              <w:left w:val="nil"/>
              <w:bottom w:val="single" w:sz="8" w:space="0" w:color="auto"/>
              <w:right w:val="single" w:sz="8" w:space="0" w:color="auto"/>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 xml:space="preserve">B.II. Zúčtovanie medzi </w:t>
            </w:r>
            <w:proofErr w:type="spellStart"/>
            <w:r>
              <w:rPr>
                <w:rFonts w:eastAsia="Times New Roman"/>
                <w:b/>
                <w:bCs/>
                <w:lang w:eastAsia="sk-SK"/>
              </w:rPr>
              <w:t>subj</w:t>
            </w:r>
            <w:proofErr w:type="spellEnd"/>
            <w:r>
              <w:rPr>
                <w:rFonts w:eastAsia="Times New Roman"/>
                <w:b/>
                <w:bCs/>
                <w:lang w:eastAsia="sk-SK"/>
              </w:rPr>
              <w:t>. VS</w:t>
            </w:r>
          </w:p>
        </w:tc>
        <w:tc>
          <w:tcPr>
            <w:tcW w:w="1200" w:type="dxa"/>
            <w:tcBorders>
              <w:top w:val="nil"/>
              <w:left w:val="nil"/>
              <w:bottom w:val="single" w:sz="8" w:space="0" w:color="auto"/>
              <w:right w:val="double" w:sz="6" w:space="0" w:color="auto"/>
            </w:tcBorders>
            <w:shd w:val="clear" w:color="auto" w:fill="CCFFFF"/>
            <w:noWrap/>
            <w:vAlign w:val="bottom"/>
            <w:hideMark/>
          </w:tcPr>
          <w:p w:rsidR="000A465D" w:rsidRDefault="005D56C0" w:rsidP="005D56C0">
            <w:pPr>
              <w:jc w:val="right"/>
              <w:rPr>
                <w:rFonts w:eastAsia="Times New Roman"/>
                <w:b/>
                <w:bCs/>
                <w:lang w:eastAsia="sk-SK"/>
              </w:rPr>
            </w:pPr>
            <w:r>
              <w:rPr>
                <w:rFonts w:eastAsia="Times New Roman"/>
                <w:b/>
                <w:bCs/>
                <w:lang w:eastAsia="sk-SK"/>
              </w:rPr>
              <w:t>2913,54</w:t>
            </w:r>
          </w:p>
        </w:tc>
      </w:tr>
      <w:tr w:rsidR="000A465D" w:rsidTr="000A465D">
        <w:trPr>
          <w:trHeight w:val="372"/>
        </w:trPr>
        <w:tc>
          <w:tcPr>
            <w:tcW w:w="3640" w:type="dxa"/>
            <w:tcBorders>
              <w:top w:val="nil"/>
              <w:left w:val="double" w:sz="6" w:space="0" w:color="auto"/>
              <w:bottom w:val="single" w:sz="8" w:space="0" w:color="auto"/>
              <w:right w:val="single" w:sz="8" w:space="0" w:color="auto"/>
            </w:tcBorders>
            <w:shd w:val="clear" w:color="auto" w:fill="CCFFFF"/>
            <w:vAlign w:val="bottom"/>
          </w:tcPr>
          <w:p w:rsidR="000A465D" w:rsidRDefault="000A465D">
            <w:pPr>
              <w:rPr>
                <w:rFonts w:eastAsia="Times New Roman"/>
                <w:b/>
                <w:bCs/>
                <w:color w:val="FFFFFF"/>
                <w:lang w:eastAsia="sk-SK"/>
              </w:rPr>
            </w:pPr>
          </w:p>
        </w:tc>
        <w:tc>
          <w:tcPr>
            <w:tcW w:w="1200" w:type="dxa"/>
            <w:tcBorders>
              <w:top w:val="nil"/>
              <w:left w:val="nil"/>
              <w:bottom w:val="single" w:sz="8" w:space="0" w:color="auto"/>
              <w:right w:val="single" w:sz="8" w:space="0" w:color="auto"/>
            </w:tcBorders>
            <w:shd w:val="clear" w:color="auto" w:fill="CCFFFF"/>
            <w:noWrap/>
            <w:vAlign w:val="bottom"/>
          </w:tcPr>
          <w:p w:rsidR="000A465D" w:rsidRDefault="000A465D">
            <w:pPr>
              <w:jc w:val="right"/>
              <w:rPr>
                <w:rFonts w:eastAsia="Times New Roman"/>
                <w:b/>
                <w:bCs/>
                <w:color w:val="FFFFFF"/>
                <w:lang w:eastAsia="sk-SK"/>
              </w:rPr>
            </w:pPr>
          </w:p>
        </w:tc>
        <w:tc>
          <w:tcPr>
            <w:tcW w:w="3640" w:type="dxa"/>
            <w:tcBorders>
              <w:top w:val="nil"/>
              <w:left w:val="nil"/>
              <w:bottom w:val="single" w:sz="8" w:space="0" w:color="auto"/>
              <w:right w:val="single" w:sz="8" w:space="0" w:color="auto"/>
            </w:tcBorders>
            <w:shd w:val="clear" w:color="auto" w:fill="CCFFFF"/>
            <w:vAlign w:val="bottom"/>
            <w:hideMark/>
          </w:tcPr>
          <w:p w:rsidR="000A465D" w:rsidRDefault="000A465D">
            <w:pPr>
              <w:rPr>
                <w:rFonts w:eastAsia="Times New Roman"/>
                <w:b/>
                <w:bCs/>
                <w:lang w:eastAsia="sk-SK"/>
              </w:rPr>
            </w:pPr>
            <w:proofErr w:type="spellStart"/>
            <w:r>
              <w:rPr>
                <w:rFonts w:eastAsia="Times New Roman"/>
                <w:b/>
                <w:bCs/>
                <w:lang w:eastAsia="sk-SK"/>
              </w:rPr>
              <w:t>ost</w:t>
            </w:r>
            <w:proofErr w:type="spellEnd"/>
            <w:r>
              <w:rPr>
                <w:rFonts w:eastAsia="Times New Roman"/>
                <w:b/>
                <w:bCs/>
                <w:lang w:eastAsia="sk-SK"/>
              </w:rPr>
              <w:t>. zúčtovanie rozpočtu obce</w:t>
            </w:r>
          </w:p>
        </w:tc>
        <w:tc>
          <w:tcPr>
            <w:tcW w:w="1200" w:type="dxa"/>
            <w:tcBorders>
              <w:top w:val="nil"/>
              <w:left w:val="nil"/>
              <w:bottom w:val="single" w:sz="8" w:space="0" w:color="auto"/>
              <w:right w:val="double" w:sz="6" w:space="0" w:color="auto"/>
            </w:tcBorders>
            <w:shd w:val="clear" w:color="auto" w:fill="CCFFFF"/>
            <w:noWrap/>
            <w:vAlign w:val="bottom"/>
            <w:hideMark/>
          </w:tcPr>
          <w:p w:rsidR="000A465D" w:rsidRDefault="005D56C0" w:rsidP="005D56C0">
            <w:pPr>
              <w:jc w:val="right"/>
              <w:rPr>
                <w:rFonts w:eastAsia="Times New Roman"/>
                <w:b/>
                <w:bCs/>
                <w:lang w:eastAsia="sk-SK"/>
              </w:rPr>
            </w:pPr>
            <w:r>
              <w:rPr>
                <w:rFonts w:eastAsia="Times New Roman"/>
                <w:b/>
                <w:bCs/>
                <w:lang w:eastAsia="sk-SK"/>
              </w:rPr>
              <w:t>2913,54</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proofErr w:type="spellStart"/>
            <w:r>
              <w:rPr>
                <w:rFonts w:eastAsia="Times New Roman"/>
                <w:i/>
                <w:iCs/>
                <w:lang w:eastAsia="sk-SK"/>
              </w:rPr>
              <w:t>Ost</w:t>
            </w:r>
            <w:proofErr w:type="spellEnd"/>
            <w:r>
              <w:rPr>
                <w:rFonts w:eastAsia="Times New Roman"/>
                <w:i/>
                <w:iCs/>
                <w:lang w:eastAsia="sk-SK"/>
              </w:rPr>
              <w:t xml:space="preserve">. </w:t>
            </w:r>
            <w:proofErr w:type="spellStart"/>
            <w:r>
              <w:rPr>
                <w:rFonts w:eastAsia="Times New Roman"/>
                <w:i/>
                <w:iCs/>
                <w:lang w:eastAsia="sk-SK"/>
              </w:rPr>
              <w:t>zúčt</w:t>
            </w:r>
            <w:proofErr w:type="spellEnd"/>
            <w:r>
              <w:rPr>
                <w:rFonts w:eastAsia="Times New Roman"/>
                <w:i/>
                <w:iCs/>
                <w:lang w:eastAsia="sk-SK"/>
              </w:rPr>
              <w:t>. rozpočtu obce a VÚC</w:t>
            </w:r>
          </w:p>
        </w:tc>
        <w:tc>
          <w:tcPr>
            <w:tcW w:w="1200" w:type="dxa"/>
            <w:tcBorders>
              <w:top w:val="nil"/>
              <w:left w:val="nil"/>
              <w:bottom w:val="single" w:sz="8" w:space="0" w:color="auto"/>
              <w:right w:val="single" w:sz="8" w:space="0" w:color="auto"/>
            </w:tcBorders>
            <w:noWrap/>
            <w:vAlign w:val="bottom"/>
            <w:hideMark/>
          </w:tcPr>
          <w:p w:rsidR="000A465D" w:rsidRDefault="000A465D">
            <w:pPr>
              <w:jc w:val="right"/>
              <w:rPr>
                <w:rFonts w:eastAsia="Times New Roman"/>
                <w:i/>
                <w:iCs/>
                <w:lang w:eastAsia="sk-SK"/>
              </w:rPr>
            </w:pPr>
            <w:r>
              <w:rPr>
                <w:rFonts w:eastAsia="Times New Roman"/>
                <w:i/>
                <w:iCs/>
                <w:lang w:eastAsia="sk-SK"/>
              </w:rPr>
              <w:t>0</w:t>
            </w:r>
          </w:p>
        </w:tc>
        <w:tc>
          <w:tcPr>
            <w:tcW w:w="3640" w:type="dxa"/>
            <w:tcBorders>
              <w:top w:val="nil"/>
              <w:left w:val="nil"/>
              <w:bottom w:val="single" w:sz="8" w:space="0" w:color="auto"/>
              <w:right w:val="single" w:sz="8" w:space="0" w:color="auto"/>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B.III. Dlhodobé záväzky</w:t>
            </w:r>
          </w:p>
        </w:tc>
        <w:tc>
          <w:tcPr>
            <w:tcW w:w="1200" w:type="dxa"/>
            <w:tcBorders>
              <w:top w:val="nil"/>
              <w:left w:val="nil"/>
              <w:bottom w:val="single" w:sz="8" w:space="0" w:color="auto"/>
              <w:right w:val="double" w:sz="6" w:space="0" w:color="auto"/>
            </w:tcBorders>
            <w:shd w:val="clear" w:color="auto" w:fill="CCFFFF"/>
            <w:noWrap/>
            <w:vAlign w:val="bottom"/>
            <w:hideMark/>
          </w:tcPr>
          <w:p w:rsidR="000A465D" w:rsidRDefault="005D56C0">
            <w:pPr>
              <w:jc w:val="right"/>
              <w:rPr>
                <w:rFonts w:eastAsia="Times New Roman"/>
                <w:b/>
                <w:bCs/>
                <w:lang w:eastAsia="sk-SK"/>
              </w:rPr>
            </w:pPr>
            <w:r>
              <w:rPr>
                <w:rFonts w:eastAsia="Times New Roman"/>
                <w:b/>
                <w:bCs/>
                <w:lang w:eastAsia="sk-SK"/>
              </w:rPr>
              <w:t>1928,55</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B.III. Dlhodobé pohľadávky</w:t>
            </w:r>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0A465D">
            <w:pPr>
              <w:jc w:val="right"/>
              <w:rPr>
                <w:rFonts w:eastAsia="Times New Roman"/>
                <w:b/>
                <w:bCs/>
                <w:lang w:eastAsia="sk-SK"/>
              </w:rPr>
            </w:pPr>
            <w:r>
              <w:rPr>
                <w:rFonts w:eastAsia="Times New Roman"/>
                <w:b/>
                <w:bCs/>
                <w:lang w:eastAsia="sk-SK"/>
              </w:rPr>
              <w:t>0</w:t>
            </w:r>
          </w:p>
        </w:tc>
        <w:tc>
          <w:tcPr>
            <w:tcW w:w="3640" w:type="dxa"/>
            <w:tcBorders>
              <w:top w:val="nil"/>
              <w:left w:val="nil"/>
              <w:bottom w:val="nil"/>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ostatné dlhodobé záväzky</w:t>
            </w:r>
          </w:p>
        </w:tc>
        <w:tc>
          <w:tcPr>
            <w:tcW w:w="1200" w:type="dxa"/>
            <w:tcBorders>
              <w:top w:val="nil"/>
              <w:left w:val="nil"/>
              <w:bottom w:val="single" w:sz="8" w:space="0" w:color="auto"/>
              <w:right w:val="double" w:sz="6" w:space="0" w:color="auto"/>
            </w:tcBorders>
            <w:noWrap/>
            <w:vAlign w:val="bottom"/>
            <w:hideMark/>
          </w:tcPr>
          <w:p w:rsidR="000A465D" w:rsidRDefault="000A465D">
            <w:pPr>
              <w:jc w:val="right"/>
              <w:rPr>
                <w:rFonts w:eastAsia="Times New Roman"/>
                <w:i/>
                <w:iCs/>
                <w:lang w:eastAsia="sk-SK"/>
              </w:rPr>
            </w:pPr>
            <w:r>
              <w:rPr>
                <w:rFonts w:eastAsia="Times New Roman"/>
                <w:i/>
                <w:iCs/>
                <w:lang w:eastAsia="sk-SK"/>
              </w:rPr>
              <w:t>0</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B. IV. Krátkodobé pohľadávky</w:t>
            </w:r>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5D56C0" w:rsidP="005D56C0">
            <w:pPr>
              <w:jc w:val="right"/>
              <w:rPr>
                <w:rFonts w:eastAsia="Times New Roman"/>
                <w:b/>
                <w:bCs/>
                <w:lang w:eastAsia="sk-SK"/>
              </w:rPr>
            </w:pPr>
            <w:r>
              <w:rPr>
                <w:rFonts w:eastAsia="Times New Roman"/>
                <w:b/>
                <w:bCs/>
                <w:lang w:eastAsia="sk-SK"/>
              </w:rPr>
              <w:t>2780,51</w:t>
            </w:r>
          </w:p>
        </w:tc>
        <w:tc>
          <w:tcPr>
            <w:tcW w:w="3640" w:type="dxa"/>
            <w:tcBorders>
              <w:top w:val="single" w:sz="8" w:space="0" w:color="auto"/>
              <w:left w:val="nil"/>
              <w:bottom w:val="single" w:sz="8" w:space="0" w:color="auto"/>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záväzky zo sociálneho fondu</w:t>
            </w:r>
          </w:p>
        </w:tc>
        <w:tc>
          <w:tcPr>
            <w:tcW w:w="1200" w:type="dxa"/>
            <w:tcBorders>
              <w:top w:val="nil"/>
              <w:left w:val="nil"/>
              <w:bottom w:val="single" w:sz="8" w:space="0" w:color="auto"/>
              <w:right w:val="double" w:sz="6"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1928,55</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ostatné pohľadávky</w:t>
            </w:r>
          </w:p>
        </w:tc>
        <w:tc>
          <w:tcPr>
            <w:tcW w:w="1200" w:type="dxa"/>
            <w:tcBorders>
              <w:top w:val="nil"/>
              <w:left w:val="nil"/>
              <w:bottom w:val="single" w:sz="8" w:space="0" w:color="auto"/>
              <w:right w:val="single" w:sz="8"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214,18</w:t>
            </w:r>
          </w:p>
        </w:tc>
        <w:tc>
          <w:tcPr>
            <w:tcW w:w="3640" w:type="dxa"/>
            <w:tcBorders>
              <w:top w:val="nil"/>
              <w:left w:val="nil"/>
              <w:bottom w:val="single" w:sz="8" w:space="0" w:color="auto"/>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 </w:t>
            </w:r>
          </w:p>
        </w:tc>
        <w:tc>
          <w:tcPr>
            <w:tcW w:w="1200" w:type="dxa"/>
            <w:tcBorders>
              <w:top w:val="nil"/>
              <w:left w:val="nil"/>
              <w:bottom w:val="single" w:sz="8" w:space="0" w:color="auto"/>
              <w:right w:val="double" w:sz="6" w:space="0" w:color="auto"/>
            </w:tcBorders>
            <w:noWrap/>
            <w:vAlign w:val="bottom"/>
            <w:hideMark/>
          </w:tcPr>
          <w:p w:rsidR="000A465D" w:rsidRDefault="000A465D">
            <w:pPr>
              <w:jc w:val="right"/>
              <w:rPr>
                <w:rFonts w:eastAsia="Times New Roman"/>
                <w:i/>
                <w:iCs/>
                <w:lang w:eastAsia="sk-SK"/>
              </w:rPr>
            </w:pPr>
            <w:r>
              <w:rPr>
                <w:rFonts w:eastAsia="Times New Roman"/>
                <w:i/>
                <w:iCs/>
                <w:lang w:eastAsia="sk-SK"/>
              </w:rPr>
              <w:t> </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 xml:space="preserve">pohľadávky z </w:t>
            </w:r>
            <w:proofErr w:type="spellStart"/>
            <w:r>
              <w:rPr>
                <w:rFonts w:eastAsia="Times New Roman"/>
                <w:i/>
                <w:iCs/>
                <w:lang w:eastAsia="sk-SK"/>
              </w:rPr>
              <w:t>nedaň</w:t>
            </w:r>
            <w:proofErr w:type="spellEnd"/>
            <w:r>
              <w:rPr>
                <w:rFonts w:eastAsia="Times New Roman"/>
                <w:i/>
                <w:iCs/>
                <w:lang w:eastAsia="sk-SK"/>
              </w:rPr>
              <w:t>. príjmov obcí</w:t>
            </w:r>
          </w:p>
        </w:tc>
        <w:tc>
          <w:tcPr>
            <w:tcW w:w="1200" w:type="dxa"/>
            <w:tcBorders>
              <w:top w:val="nil"/>
              <w:left w:val="nil"/>
              <w:bottom w:val="single" w:sz="8" w:space="0" w:color="auto"/>
              <w:right w:val="single" w:sz="8"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187</w:t>
            </w:r>
          </w:p>
        </w:tc>
        <w:tc>
          <w:tcPr>
            <w:tcW w:w="3640" w:type="dxa"/>
            <w:tcBorders>
              <w:top w:val="nil"/>
              <w:left w:val="nil"/>
              <w:bottom w:val="single" w:sz="8" w:space="0" w:color="auto"/>
              <w:right w:val="single" w:sz="8" w:space="0" w:color="auto"/>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B.IV. Krátkodobé záväzky</w:t>
            </w:r>
          </w:p>
        </w:tc>
        <w:tc>
          <w:tcPr>
            <w:tcW w:w="1200" w:type="dxa"/>
            <w:tcBorders>
              <w:top w:val="nil"/>
              <w:left w:val="nil"/>
              <w:bottom w:val="single" w:sz="8" w:space="0" w:color="auto"/>
              <w:right w:val="double" w:sz="6" w:space="0" w:color="auto"/>
            </w:tcBorders>
            <w:shd w:val="clear" w:color="auto" w:fill="CCFFFF"/>
            <w:noWrap/>
            <w:vAlign w:val="bottom"/>
            <w:hideMark/>
          </w:tcPr>
          <w:p w:rsidR="000A465D" w:rsidRDefault="005D56C0">
            <w:pPr>
              <w:jc w:val="right"/>
              <w:rPr>
                <w:rFonts w:eastAsia="Times New Roman"/>
                <w:b/>
                <w:bCs/>
                <w:lang w:eastAsia="sk-SK"/>
              </w:rPr>
            </w:pPr>
            <w:r>
              <w:rPr>
                <w:rFonts w:eastAsia="Times New Roman"/>
                <w:b/>
                <w:bCs/>
                <w:lang w:eastAsia="sk-SK"/>
              </w:rPr>
              <w:t>10731,97</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pohľadávky z daň. príjmov obcí</w:t>
            </w:r>
          </w:p>
        </w:tc>
        <w:tc>
          <w:tcPr>
            <w:tcW w:w="1200" w:type="dxa"/>
            <w:tcBorders>
              <w:top w:val="nil"/>
              <w:left w:val="nil"/>
              <w:bottom w:val="single" w:sz="8" w:space="0" w:color="auto"/>
              <w:right w:val="single" w:sz="8"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2205,68</w:t>
            </w:r>
          </w:p>
        </w:tc>
        <w:tc>
          <w:tcPr>
            <w:tcW w:w="3640" w:type="dxa"/>
            <w:tcBorders>
              <w:top w:val="nil"/>
              <w:left w:val="nil"/>
              <w:bottom w:val="single" w:sz="8" w:space="0" w:color="auto"/>
              <w:right w:val="single" w:sz="8" w:space="0" w:color="auto"/>
            </w:tcBorders>
            <w:noWrap/>
            <w:vAlign w:val="bottom"/>
            <w:hideMark/>
          </w:tcPr>
          <w:p w:rsidR="000A465D" w:rsidRDefault="000A465D">
            <w:pPr>
              <w:rPr>
                <w:rFonts w:eastAsia="Times New Roman"/>
                <w:i/>
                <w:iCs/>
                <w:lang w:eastAsia="sk-SK"/>
              </w:rPr>
            </w:pPr>
            <w:r>
              <w:rPr>
                <w:rFonts w:eastAsia="Times New Roman"/>
                <w:i/>
                <w:iCs/>
                <w:lang w:eastAsia="sk-SK"/>
              </w:rPr>
              <w:t>dodávatelia</w:t>
            </w:r>
          </w:p>
        </w:tc>
        <w:tc>
          <w:tcPr>
            <w:tcW w:w="1200" w:type="dxa"/>
            <w:tcBorders>
              <w:top w:val="nil"/>
              <w:left w:val="nil"/>
              <w:bottom w:val="single" w:sz="8" w:space="0" w:color="auto"/>
              <w:right w:val="double" w:sz="6" w:space="0" w:color="auto"/>
            </w:tcBorders>
            <w:noWrap/>
            <w:vAlign w:val="bottom"/>
            <w:hideMark/>
          </w:tcPr>
          <w:p w:rsidR="000A465D" w:rsidRDefault="005D56C0">
            <w:pPr>
              <w:jc w:val="right"/>
              <w:rPr>
                <w:rFonts w:ascii="Arial" w:eastAsia="Times New Roman" w:hAnsi="Arial" w:cs="Arial"/>
                <w:i/>
                <w:sz w:val="20"/>
                <w:szCs w:val="20"/>
                <w:lang w:eastAsia="sk-SK"/>
              </w:rPr>
            </w:pPr>
            <w:r>
              <w:rPr>
                <w:rFonts w:ascii="Arial" w:eastAsia="Times New Roman" w:hAnsi="Arial" w:cs="Arial"/>
                <w:i/>
                <w:sz w:val="20"/>
                <w:szCs w:val="20"/>
                <w:lang w:eastAsia="sk-SK"/>
              </w:rPr>
              <w:t>0</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iné pohľadávky</w:t>
            </w:r>
          </w:p>
        </w:tc>
        <w:tc>
          <w:tcPr>
            <w:tcW w:w="1200" w:type="dxa"/>
            <w:tcBorders>
              <w:top w:val="nil"/>
              <w:left w:val="nil"/>
              <w:bottom w:val="single" w:sz="8" w:space="0" w:color="auto"/>
              <w:right w:val="single" w:sz="8"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169,25</w:t>
            </w:r>
          </w:p>
        </w:tc>
        <w:tc>
          <w:tcPr>
            <w:tcW w:w="3640" w:type="dxa"/>
            <w:tcBorders>
              <w:top w:val="nil"/>
              <w:left w:val="nil"/>
              <w:bottom w:val="single" w:sz="8" w:space="0" w:color="auto"/>
              <w:right w:val="single" w:sz="8" w:space="0" w:color="auto"/>
            </w:tcBorders>
            <w:noWrap/>
            <w:vAlign w:val="bottom"/>
            <w:hideMark/>
          </w:tcPr>
          <w:p w:rsidR="000A465D" w:rsidRDefault="000A465D">
            <w:pPr>
              <w:rPr>
                <w:rFonts w:eastAsia="Times New Roman"/>
                <w:i/>
                <w:iCs/>
                <w:lang w:eastAsia="sk-SK"/>
              </w:rPr>
            </w:pPr>
            <w:r>
              <w:rPr>
                <w:rFonts w:eastAsia="Times New Roman"/>
                <w:i/>
                <w:iCs/>
                <w:lang w:eastAsia="sk-SK"/>
              </w:rPr>
              <w:t>ostatné záväzky</w:t>
            </w:r>
          </w:p>
        </w:tc>
        <w:tc>
          <w:tcPr>
            <w:tcW w:w="1200" w:type="dxa"/>
            <w:tcBorders>
              <w:top w:val="nil"/>
              <w:left w:val="nil"/>
              <w:bottom w:val="single" w:sz="8" w:space="0" w:color="auto"/>
              <w:right w:val="double" w:sz="6" w:space="0" w:color="auto"/>
            </w:tcBorders>
            <w:noWrap/>
            <w:vAlign w:val="bottom"/>
            <w:hideMark/>
          </w:tcPr>
          <w:p w:rsidR="000A465D" w:rsidRDefault="005D56C0">
            <w:pPr>
              <w:jc w:val="right"/>
              <w:rPr>
                <w:rFonts w:ascii="Arial" w:eastAsia="Times New Roman" w:hAnsi="Arial" w:cs="Arial"/>
                <w:i/>
                <w:sz w:val="20"/>
                <w:szCs w:val="20"/>
                <w:lang w:eastAsia="sk-SK"/>
              </w:rPr>
            </w:pPr>
            <w:r>
              <w:rPr>
                <w:rFonts w:ascii="Arial" w:eastAsia="Times New Roman" w:hAnsi="Arial" w:cs="Arial"/>
                <w:i/>
                <w:sz w:val="20"/>
                <w:szCs w:val="20"/>
                <w:lang w:eastAsia="sk-SK"/>
              </w:rPr>
              <w:t>568,01</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tcPr>
          <w:p w:rsidR="000A465D" w:rsidRDefault="005D56C0" w:rsidP="005D56C0">
            <w:pPr>
              <w:rPr>
                <w:rFonts w:eastAsia="Times New Roman"/>
                <w:i/>
                <w:iCs/>
                <w:lang w:eastAsia="sk-SK"/>
              </w:rPr>
            </w:pPr>
            <w:r>
              <w:rPr>
                <w:rFonts w:eastAsia="Times New Roman"/>
                <w:i/>
                <w:iCs/>
                <w:lang w:eastAsia="sk-SK"/>
              </w:rPr>
              <w:t>pohľadávky voči zamestnancom</w:t>
            </w:r>
          </w:p>
        </w:tc>
        <w:tc>
          <w:tcPr>
            <w:tcW w:w="1200" w:type="dxa"/>
            <w:tcBorders>
              <w:top w:val="nil"/>
              <w:left w:val="nil"/>
              <w:bottom w:val="single" w:sz="8" w:space="0" w:color="auto"/>
              <w:right w:val="single" w:sz="8" w:space="0" w:color="auto"/>
            </w:tcBorders>
            <w:noWrap/>
            <w:vAlign w:val="bottom"/>
          </w:tcPr>
          <w:p w:rsidR="000A465D" w:rsidRDefault="005D56C0">
            <w:pPr>
              <w:jc w:val="right"/>
              <w:rPr>
                <w:rFonts w:eastAsia="Times New Roman"/>
                <w:i/>
                <w:iCs/>
                <w:lang w:eastAsia="sk-SK"/>
              </w:rPr>
            </w:pPr>
            <w:r>
              <w:rPr>
                <w:rFonts w:eastAsia="Times New Roman"/>
                <w:i/>
                <w:iCs/>
                <w:lang w:eastAsia="sk-SK"/>
              </w:rPr>
              <w:t>4,40</w:t>
            </w:r>
          </w:p>
        </w:tc>
        <w:tc>
          <w:tcPr>
            <w:tcW w:w="3640" w:type="dxa"/>
            <w:tcBorders>
              <w:top w:val="nil"/>
              <w:left w:val="nil"/>
              <w:bottom w:val="single" w:sz="8" w:space="0" w:color="auto"/>
              <w:right w:val="single" w:sz="8" w:space="0" w:color="auto"/>
            </w:tcBorders>
            <w:noWrap/>
            <w:vAlign w:val="bottom"/>
            <w:hideMark/>
          </w:tcPr>
          <w:p w:rsidR="000A465D" w:rsidRDefault="000A465D">
            <w:pPr>
              <w:rPr>
                <w:rFonts w:eastAsia="Times New Roman"/>
                <w:i/>
                <w:iCs/>
                <w:lang w:eastAsia="sk-SK"/>
              </w:rPr>
            </w:pPr>
            <w:r>
              <w:rPr>
                <w:rFonts w:eastAsia="Times New Roman"/>
                <w:i/>
                <w:iCs/>
                <w:lang w:eastAsia="sk-SK"/>
              </w:rPr>
              <w:t>nevyfakturované dodávky</w:t>
            </w:r>
          </w:p>
        </w:tc>
        <w:tc>
          <w:tcPr>
            <w:tcW w:w="1200" w:type="dxa"/>
            <w:tcBorders>
              <w:top w:val="nil"/>
              <w:left w:val="nil"/>
              <w:bottom w:val="single" w:sz="8" w:space="0" w:color="auto"/>
              <w:right w:val="double" w:sz="6" w:space="0" w:color="auto"/>
            </w:tcBorders>
            <w:noWrap/>
            <w:vAlign w:val="bottom"/>
            <w:hideMark/>
          </w:tcPr>
          <w:p w:rsidR="000A465D" w:rsidRDefault="005D56C0">
            <w:pPr>
              <w:jc w:val="right"/>
              <w:rPr>
                <w:rFonts w:ascii="Arial" w:eastAsia="Times New Roman" w:hAnsi="Arial" w:cs="Arial"/>
                <w:i/>
                <w:sz w:val="20"/>
                <w:szCs w:val="20"/>
                <w:lang w:eastAsia="sk-SK"/>
              </w:rPr>
            </w:pPr>
            <w:r>
              <w:rPr>
                <w:rFonts w:ascii="Arial" w:eastAsia="Times New Roman" w:hAnsi="Arial" w:cs="Arial"/>
                <w:i/>
                <w:sz w:val="20"/>
                <w:szCs w:val="20"/>
                <w:lang w:eastAsia="sk-SK"/>
              </w:rPr>
              <w:t>387,76</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tcPr>
          <w:p w:rsidR="000A465D" w:rsidRDefault="000A465D">
            <w:pPr>
              <w:rPr>
                <w:rFonts w:eastAsia="Times New Roman"/>
                <w:i/>
                <w:iCs/>
                <w:lang w:eastAsia="sk-SK"/>
              </w:rPr>
            </w:pPr>
          </w:p>
        </w:tc>
        <w:tc>
          <w:tcPr>
            <w:tcW w:w="1200" w:type="dxa"/>
            <w:tcBorders>
              <w:top w:val="nil"/>
              <w:left w:val="nil"/>
              <w:bottom w:val="single" w:sz="8" w:space="0" w:color="auto"/>
              <w:right w:val="single" w:sz="8" w:space="0" w:color="auto"/>
            </w:tcBorders>
            <w:noWrap/>
            <w:vAlign w:val="bottom"/>
          </w:tcPr>
          <w:p w:rsidR="000A465D" w:rsidRDefault="000A465D">
            <w:pPr>
              <w:jc w:val="right"/>
              <w:rPr>
                <w:rFonts w:eastAsia="Times New Roman"/>
                <w:i/>
                <w:iCs/>
                <w:lang w:eastAsia="sk-SK"/>
              </w:rPr>
            </w:pPr>
          </w:p>
        </w:tc>
        <w:tc>
          <w:tcPr>
            <w:tcW w:w="3640" w:type="dxa"/>
            <w:tcBorders>
              <w:top w:val="nil"/>
              <w:left w:val="nil"/>
              <w:bottom w:val="single" w:sz="8" w:space="0" w:color="auto"/>
              <w:right w:val="single" w:sz="8" w:space="0" w:color="auto"/>
            </w:tcBorders>
            <w:noWrap/>
            <w:vAlign w:val="bottom"/>
            <w:hideMark/>
          </w:tcPr>
          <w:p w:rsidR="000A465D" w:rsidRDefault="000A465D">
            <w:pPr>
              <w:rPr>
                <w:rFonts w:eastAsia="Times New Roman"/>
                <w:i/>
                <w:iCs/>
                <w:lang w:eastAsia="sk-SK"/>
              </w:rPr>
            </w:pPr>
            <w:r>
              <w:rPr>
                <w:rFonts w:eastAsia="Times New Roman"/>
                <w:i/>
                <w:iCs/>
                <w:lang w:eastAsia="sk-SK"/>
              </w:rPr>
              <w:t>voči zamestnancom</w:t>
            </w:r>
          </w:p>
        </w:tc>
        <w:tc>
          <w:tcPr>
            <w:tcW w:w="1200" w:type="dxa"/>
            <w:tcBorders>
              <w:top w:val="nil"/>
              <w:left w:val="nil"/>
              <w:bottom w:val="single" w:sz="8" w:space="0" w:color="auto"/>
              <w:right w:val="double" w:sz="6" w:space="0" w:color="auto"/>
            </w:tcBorders>
            <w:noWrap/>
            <w:vAlign w:val="bottom"/>
            <w:hideMark/>
          </w:tcPr>
          <w:p w:rsidR="000A465D" w:rsidRDefault="005D56C0">
            <w:pPr>
              <w:jc w:val="right"/>
              <w:rPr>
                <w:rFonts w:ascii="Arial" w:eastAsia="Times New Roman" w:hAnsi="Arial" w:cs="Arial"/>
                <w:i/>
                <w:sz w:val="20"/>
                <w:szCs w:val="20"/>
                <w:lang w:eastAsia="sk-SK"/>
              </w:rPr>
            </w:pPr>
            <w:r>
              <w:rPr>
                <w:rFonts w:ascii="Arial" w:eastAsia="Times New Roman" w:hAnsi="Arial" w:cs="Arial"/>
                <w:i/>
                <w:sz w:val="20"/>
                <w:szCs w:val="20"/>
                <w:lang w:eastAsia="sk-SK"/>
              </w:rPr>
              <w:t>3908,23</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tcPr>
          <w:p w:rsidR="000A465D" w:rsidRDefault="000A465D">
            <w:pPr>
              <w:rPr>
                <w:rFonts w:eastAsia="Times New Roman"/>
                <w:i/>
                <w:iCs/>
                <w:lang w:eastAsia="sk-SK"/>
              </w:rPr>
            </w:pPr>
          </w:p>
        </w:tc>
        <w:tc>
          <w:tcPr>
            <w:tcW w:w="1200" w:type="dxa"/>
            <w:tcBorders>
              <w:top w:val="nil"/>
              <w:left w:val="nil"/>
              <w:bottom w:val="single" w:sz="8" w:space="0" w:color="auto"/>
              <w:right w:val="single" w:sz="8" w:space="0" w:color="auto"/>
            </w:tcBorders>
            <w:noWrap/>
            <w:vAlign w:val="bottom"/>
          </w:tcPr>
          <w:p w:rsidR="000A465D" w:rsidRDefault="000A465D">
            <w:pPr>
              <w:jc w:val="right"/>
              <w:rPr>
                <w:rFonts w:eastAsia="Times New Roman"/>
                <w:i/>
                <w:iCs/>
                <w:lang w:eastAsia="sk-SK"/>
              </w:rPr>
            </w:pPr>
          </w:p>
        </w:tc>
        <w:tc>
          <w:tcPr>
            <w:tcW w:w="3640" w:type="dxa"/>
            <w:tcBorders>
              <w:top w:val="nil"/>
              <w:left w:val="nil"/>
              <w:bottom w:val="single" w:sz="8" w:space="0" w:color="auto"/>
              <w:right w:val="single" w:sz="8" w:space="0" w:color="auto"/>
            </w:tcBorders>
            <w:noWrap/>
            <w:vAlign w:val="bottom"/>
            <w:hideMark/>
          </w:tcPr>
          <w:p w:rsidR="000A465D" w:rsidRDefault="000A465D">
            <w:pPr>
              <w:rPr>
                <w:rFonts w:eastAsia="Times New Roman"/>
                <w:i/>
                <w:iCs/>
                <w:lang w:eastAsia="sk-SK"/>
              </w:rPr>
            </w:pPr>
            <w:r>
              <w:rPr>
                <w:rFonts w:eastAsia="Times New Roman"/>
                <w:i/>
                <w:iCs/>
                <w:lang w:eastAsia="sk-SK"/>
              </w:rPr>
              <w:t>ostatné priame dane</w:t>
            </w:r>
          </w:p>
        </w:tc>
        <w:tc>
          <w:tcPr>
            <w:tcW w:w="1200" w:type="dxa"/>
            <w:tcBorders>
              <w:top w:val="nil"/>
              <w:left w:val="nil"/>
              <w:bottom w:val="single" w:sz="8" w:space="0" w:color="auto"/>
              <w:right w:val="double" w:sz="6" w:space="0" w:color="auto"/>
            </w:tcBorders>
            <w:noWrap/>
            <w:vAlign w:val="bottom"/>
            <w:hideMark/>
          </w:tcPr>
          <w:p w:rsidR="000A465D" w:rsidRDefault="005D56C0">
            <w:pPr>
              <w:jc w:val="right"/>
              <w:rPr>
                <w:rFonts w:ascii="Arial" w:eastAsia="Times New Roman" w:hAnsi="Arial" w:cs="Arial"/>
                <w:i/>
                <w:sz w:val="20"/>
                <w:szCs w:val="20"/>
                <w:lang w:eastAsia="sk-SK"/>
              </w:rPr>
            </w:pPr>
            <w:r>
              <w:rPr>
                <w:rFonts w:ascii="Arial" w:eastAsia="Times New Roman" w:hAnsi="Arial" w:cs="Arial"/>
                <w:i/>
                <w:sz w:val="20"/>
                <w:szCs w:val="20"/>
                <w:lang w:eastAsia="sk-SK"/>
              </w:rPr>
              <w:t>1213,73</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CCFFFF"/>
            <w:vAlign w:val="bottom"/>
            <w:hideMark/>
          </w:tcPr>
          <w:p w:rsidR="000A465D" w:rsidRDefault="000A465D">
            <w:pPr>
              <w:rPr>
                <w:rFonts w:eastAsia="Times New Roman"/>
                <w:b/>
                <w:bCs/>
                <w:lang w:eastAsia="sk-SK"/>
              </w:rPr>
            </w:pPr>
            <w:r>
              <w:rPr>
                <w:rFonts w:eastAsia="Times New Roman"/>
                <w:b/>
                <w:bCs/>
                <w:lang w:eastAsia="sk-SK"/>
              </w:rPr>
              <w:t>B.V. Finančné účty</w:t>
            </w:r>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5D56C0">
            <w:pPr>
              <w:jc w:val="right"/>
              <w:rPr>
                <w:rFonts w:eastAsia="Times New Roman"/>
                <w:b/>
                <w:bCs/>
                <w:lang w:eastAsia="sk-SK"/>
              </w:rPr>
            </w:pPr>
            <w:r>
              <w:rPr>
                <w:rFonts w:eastAsia="Times New Roman"/>
                <w:b/>
                <w:bCs/>
                <w:lang w:eastAsia="sk-SK"/>
              </w:rPr>
              <w:t>10669,36</w:t>
            </w:r>
          </w:p>
        </w:tc>
        <w:tc>
          <w:tcPr>
            <w:tcW w:w="3640" w:type="dxa"/>
            <w:tcBorders>
              <w:top w:val="nil"/>
              <w:left w:val="nil"/>
              <w:bottom w:val="single" w:sz="8" w:space="0" w:color="auto"/>
              <w:right w:val="single" w:sz="8" w:space="0" w:color="auto"/>
            </w:tcBorders>
            <w:vAlign w:val="bottom"/>
            <w:hideMark/>
          </w:tcPr>
          <w:p w:rsidR="000A465D" w:rsidRDefault="000A465D">
            <w:pPr>
              <w:rPr>
                <w:rFonts w:eastAsia="Times New Roman"/>
                <w:i/>
                <w:iCs/>
                <w:lang w:eastAsia="sk-SK"/>
              </w:rPr>
            </w:pPr>
            <w:proofErr w:type="spellStart"/>
            <w:r>
              <w:rPr>
                <w:rFonts w:eastAsia="Times New Roman"/>
                <w:i/>
                <w:iCs/>
                <w:lang w:eastAsia="sk-SK"/>
              </w:rPr>
              <w:t>zúčt</w:t>
            </w:r>
            <w:proofErr w:type="spellEnd"/>
            <w:r>
              <w:rPr>
                <w:rFonts w:eastAsia="Times New Roman"/>
                <w:i/>
                <w:iCs/>
                <w:lang w:eastAsia="sk-SK"/>
              </w:rPr>
              <w:t xml:space="preserve">. s </w:t>
            </w:r>
            <w:proofErr w:type="spellStart"/>
            <w:r>
              <w:rPr>
                <w:rFonts w:eastAsia="Times New Roman"/>
                <w:i/>
                <w:iCs/>
                <w:lang w:eastAsia="sk-SK"/>
              </w:rPr>
              <w:t>org</w:t>
            </w:r>
            <w:proofErr w:type="spellEnd"/>
            <w:r>
              <w:rPr>
                <w:rFonts w:eastAsia="Times New Roman"/>
                <w:i/>
                <w:iCs/>
                <w:lang w:eastAsia="sk-SK"/>
              </w:rPr>
              <w:t>. soc. a zdrav. postenia</w:t>
            </w:r>
          </w:p>
        </w:tc>
        <w:tc>
          <w:tcPr>
            <w:tcW w:w="1200" w:type="dxa"/>
            <w:tcBorders>
              <w:top w:val="nil"/>
              <w:left w:val="nil"/>
              <w:bottom w:val="single" w:sz="8" w:space="0" w:color="auto"/>
              <w:right w:val="double" w:sz="6" w:space="0" w:color="auto"/>
            </w:tcBorders>
            <w:noWrap/>
            <w:vAlign w:val="bottom"/>
            <w:hideMark/>
          </w:tcPr>
          <w:p w:rsidR="000A465D" w:rsidRDefault="005D56C0">
            <w:pPr>
              <w:jc w:val="right"/>
              <w:rPr>
                <w:rFonts w:ascii="Arial" w:eastAsia="Times New Roman" w:hAnsi="Arial" w:cs="Arial"/>
                <w:i/>
                <w:sz w:val="20"/>
                <w:szCs w:val="20"/>
                <w:lang w:eastAsia="sk-SK"/>
              </w:rPr>
            </w:pPr>
            <w:r>
              <w:rPr>
                <w:rFonts w:ascii="Arial" w:eastAsia="Times New Roman" w:hAnsi="Arial" w:cs="Arial"/>
                <w:i/>
                <w:sz w:val="20"/>
                <w:szCs w:val="20"/>
                <w:lang w:eastAsia="sk-SK"/>
              </w:rPr>
              <w:t>4654,24</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pokladnica</w:t>
            </w:r>
          </w:p>
        </w:tc>
        <w:tc>
          <w:tcPr>
            <w:tcW w:w="1200" w:type="dxa"/>
            <w:tcBorders>
              <w:top w:val="nil"/>
              <w:left w:val="nil"/>
              <w:bottom w:val="single" w:sz="8" w:space="0" w:color="auto"/>
              <w:right w:val="single" w:sz="8"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311,16</w:t>
            </w:r>
          </w:p>
        </w:tc>
        <w:tc>
          <w:tcPr>
            <w:tcW w:w="3640" w:type="dxa"/>
            <w:tcBorders>
              <w:top w:val="nil"/>
              <w:left w:val="nil"/>
              <w:bottom w:val="single" w:sz="8" w:space="0" w:color="auto"/>
              <w:right w:val="single" w:sz="8" w:space="0" w:color="auto"/>
            </w:tcBorders>
            <w:shd w:val="clear" w:color="auto" w:fill="CCFFFF"/>
            <w:noWrap/>
            <w:vAlign w:val="bottom"/>
            <w:hideMark/>
          </w:tcPr>
          <w:p w:rsidR="000A465D" w:rsidRDefault="000A465D">
            <w:pPr>
              <w:rPr>
                <w:rFonts w:eastAsia="Times New Roman"/>
                <w:b/>
                <w:bCs/>
                <w:lang w:eastAsia="sk-SK"/>
              </w:rPr>
            </w:pPr>
            <w:r>
              <w:rPr>
                <w:rFonts w:eastAsia="Times New Roman"/>
                <w:b/>
                <w:bCs/>
                <w:lang w:eastAsia="sk-SK"/>
              </w:rPr>
              <w:t>B.V. Bankové úvery</w:t>
            </w:r>
          </w:p>
        </w:tc>
        <w:tc>
          <w:tcPr>
            <w:tcW w:w="1200" w:type="dxa"/>
            <w:tcBorders>
              <w:top w:val="nil"/>
              <w:left w:val="nil"/>
              <w:bottom w:val="single" w:sz="8" w:space="0" w:color="auto"/>
              <w:right w:val="double" w:sz="6" w:space="0" w:color="auto"/>
            </w:tcBorders>
            <w:shd w:val="clear" w:color="auto" w:fill="CCFFFF"/>
            <w:noWrap/>
            <w:vAlign w:val="bottom"/>
            <w:hideMark/>
          </w:tcPr>
          <w:p w:rsidR="000A465D" w:rsidRDefault="00842C01">
            <w:pPr>
              <w:rPr>
                <w:rFonts w:ascii="Arial" w:eastAsia="Times New Roman" w:hAnsi="Arial" w:cs="Arial"/>
                <w:b/>
                <w:sz w:val="20"/>
                <w:szCs w:val="20"/>
                <w:lang w:eastAsia="sk-SK"/>
              </w:rPr>
            </w:pPr>
            <w:r>
              <w:rPr>
                <w:rFonts w:ascii="Arial" w:eastAsia="Times New Roman" w:hAnsi="Arial" w:cs="Arial"/>
                <w:b/>
                <w:sz w:val="20"/>
                <w:szCs w:val="20"/>
                <w:lang w:eastAsia="sk-SK"/>
              </w:rPr>
              <w:t>995,56</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ceniny</w:t>
            </w:r>
          </w:p>
        </w:tc>
        <w:tc>
          <w:tcPr>
            <w:tcW w:w="1200" w:type="dxa"/>
            <w:tcBorders>
              <w:top w:val="nil"/>
              <w:left w:val="nil"/>
              <w:bottom w:val="single" w:sz="8" w:space="0" w:color="auto"/>
              <w:right w:val="single" w:sz="8"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8</w:t>
            </w:r>
          </w:p>
        </w:tc>
        <w:tc>
          <w:tcPr>
            <w:tcW w:w="3640" w:type="dxa"/>
            <w:tcBorders>
              <w:top w:val="nil"/>
              <w:left w:val="nil"/>
              <w:bottom w:val="single" w:sz="8" w:space="0" w:color="auto"/>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 bankové úvery dlhodobé</w:t>
            </w:r>
          </w:p>
        </w:tc>
        <w:tc>
          <w:tcPr>
            <w:tcW w:w="1200" w:type="dxa"/>
            <w:tcBorders>
              <w:top w:val="nil"/>
              <w:left w:val="nil"/>
              <w:bottom w:val="single" w:sz="8" w:space="0" w:color="auto"/>
              <w:right w:val="double" w:sz="6" w:space="0" w:color="auto"/>
            </w:tcBorders>
            <w:noWrap/>
            <w:vAlign w:val="bottom"/>
            <w:hideMark/>
          </w:tcPr>
          <w:p w:rsidR="000A465D" w:rsidRDefault="00842C01">
            <w:pPr>
              <w:rPr>
                <w:rFonts w:ascii="Arial" w:eastAsia="Times New Roman" w:hAnsi="Arial" w:cs="Arial"/>
                <w:i/>
                <w:sz w:val="20"/>
                <w:szCs w:val="20"/>
                <w:lang w:eastAsia="sk-SK"/>
              </w:rPr>
            </w:pPr>
            <w:r>
              <w:rPr>
                <w:rFonts w:eastAsia="Times New Roman"/>
                <w:lang w:eastAsia="sk-SK"/>
              </w:rPr>
              <w:t>995,56</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bankové účty</w:t>
            </w:r>
          </w:p>
        </w:tc>
        <w:tc>
          <w:tcPr>
            <w:tcW w:w="1200" w:type="dxa"/>
            <w:tcBorders>
              <w:top w:val="nil"/>
              <w:left w:val="nil"/>
              <w:bottom w:val="single" w:sz="8" w:space="0" w:color="auto"/>
              <w:right w:val="single" w:sz="8"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10350,20</w:t>
            </w:r>
          </w:p>
        </w:tc>
        <w:tc>
          <w:tcPr>
            <w:tcW w:w="3640" w:type="dxa"/>
            <w:tcBorders>
              <w:top w:val="nil"/>
              <w:left w:val="nil"/>
              <w:bottom w:val="single" w:sz="8" w:space="0" w:color="auto"/>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 bankové úvery krátkodobé</w:t>
            </w:r>
          </w:p>
        </w:tc>
        <w:tc>
          <w:tcPr>
            <w:tcW w:w="1200" w:type="dxa"/>
            <w:tcBorders>
              <w:top w:val="nil"/>
              <w:left w:val="nil"/>
              <w:bottom w:val="single" w:sz="8" w:space="0" w:color="auto"/>
              <w:right w:val="double" w:sz="6" w:space="0" w:color="auto"/>
            </w:tcBorders>
            <w:noWrap/>
            <w:vAlign w:val="bottom"/>
            <w:hideMark/>
          </w:tcPr>
          <w:p w:rsidR="000A465D" w:rsidRDefault="00842C01">
            <w:pPr>
              <w:rPr>
                <w:rFonts w:eastAsia="Times New Roman"/>
                <w:lang w:eastAsia="sk-SK"/>
              </w:rPr>
            </w:pPr>
            <w:r>
              <w:rPr>
                <w:rFonts w:eastAsia="Times New Roman"/>
                <w:lang w:eastAsia="sk-SK"/>
              </w:rPr>
              <w:t>0</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CCFFFF"/>
            <w:vAlign w:val="bottom"/>
            <w:hideMark/>
          </w:tcPr>
          <w:p w:rsidR="000A465D" w:rsidRDefault="000A465D">
            <w:pPr>
              <w:rPr>
                <w:rFonts w:eastAsia="Times New Roman"/>
                <w:b/>
                <w:bCs/>
                <w:sz w:val="22"/>
                <w:szCs w:val="22"/>
                <w:lang w:eastAsia="sk-SK"/>
              </w:rPr>
            </w:pPr>
            <w:r>
              <w:rPr>
                <w:rFonts w:eastAsia="Times New Roman"/>
                <w:b/>
                <w:bCs/>
                <w:sz w:val="22"/>
                <w:szCs w:val="22"/>
                <w:lang w:eastAsia="sk-SK"/>
              </w:rPr>
              <w:t xml:space="preserve">B.VI. </w:t>
            </w:r>
            <w:proofErr w:type="spellStart"/>
            <w:r>
              <w:rPr>
                <w:rFonts w:eastAsia="Times New Roman"/>
                <w:b/>
                <w:bCs/>
                <w:sz w:val="22"/>
                <w:szCs w:val="22"/>
                <w:lang w:eastAsia="sk-SK"/>
              </w:rPr>
              <w:t>Poskyt.návr.fin.výpom.dlhodobé</w:t>
            </w:r>
            <w:proofErr w:type="spellEnd"/>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0A465D">
            <w:pPr>
              <w:jc w:val="right"/>
              <w:rPr>
                <w:rFonts w:eastAsia="Times New Roman"/>
                <w:b/>
                <w:bCs/>
                <w:lang w:eastAsia="sk-SK"/>
              </w:rPr>
            </w:pPr>
            <w:r>
              <w:rPr>
                <w:rFonts w:eastAsia="Times New Roman"/>
                <w:b/>
                <w:bCs/>
                <w:lang w:eastAsia="sk-SK"/>
              </w:rPr>
              <w:t>0</w:t>
            </w:r>
          </w:p>
        </w:tc>
        <w:tc>
          <w:tcPr>
            <w:tcW w:w="3640" w:type="dxa"/>
            <w:tcBorders>
              <w:top w:val="nil"/>
              <w:left w:val="nil"/>
              <w:bottom w:val="single" w:sz="8" w:space="0" w:color="auto"/>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 </w:t>
            </w:r>
          </w:p>
        </w:tc>
        <w:tc>
          <w:tcPr>
            <w:tcW w:w="1200" w:type="dxa"/>
            <w:tcBorders>
              <w:top w:val="nil"/>
              <w:left w:val="nil"/>
              <w:bottom w:val="single" w:sz="8" w:space="0" w:color="auto"/>
              <w:right w:val="double" w:sz="6" w:space="0" w:color="auto"/>
            </w:tcBorders>
            <w:noWrap/>
            <w:vAlign w:val="bottom"/>
            <w:hideMark/>
          </w:tcPr>
          <w:p w:rsidR="000A465D" w:rsidRDefault="000A465D">
            <w:pPr>
              <w:rPr>
                <w:rFonts w:eastAsia="Times New Roman"/>
                <w:lang w:eastAsia="sk-SK"/>
              </w:rPr>
            </w:pPr>
            <w:r>
              <w:rPr>
                <w:rFonts w:eastAsia="Times New Roman"/>
                <w:lang w:eastAsia="sk-SK"/>
              </w:rPr>
              <w:t> </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CCFFFF"/>
            <w:vAlign w:val="bottom"/>
            <w:hideMark/>
          </w:tcPr>
          <w:p w:rsidR="000A465D" w:rsidRDefault="000A465D">
            <w:pPr>
              <w:rPr>
                <w:rFonts w:eastAsia="Times New Roman"/>
                <w:b/>
                <w:bCs/>
                <w:sz w:val="22"/>
                <w:szCs w:val="22"/>
                <w:lang w:eastAsia="sk-SK"/>
              </w:rPr>
            </w:pPr>
            <w:r>
              <w:rPr>
                <w:rFonts w:eastAsia="Times New Roman"/>
                <w:b/>
                <w:bCs/>
                <w:sz w:val="22"/>
                <w:szCs w:val="22"/>
                <w:lang w:eastAsia="sk-SK"/>
              </w:rPr>
              <w:t xml:space="preserve">B.VII. </w:t>
            </w:r>
            <w:proofErr w:type="spellStart"/>
            <w:r>
              <w:rPr>
                <w:rFonts w:eastAsia="Times New Roman"/>
                <w:b/>
                <w:bCs/>
                <w:sz w:val="22"/>
                <w:szCs w:val="22"/>
                <w:lang w:eastAsia="sk-SK"/>
              </w:rPr>
              <w:t>Poskyt.návr.fin.výpom.krátkodobé</w:t>
            </w:r>
            <w:proofErr w:type="spellEnd"/>
          </w:p>
        </w:tc>
        <w:tc>
          <w:tcPr>
            <w:tcW w:w="1200" w:type="dxa"/>
            <w:tcBorders>
              <w:top w:val="nil"/>
              <w:left w:val="nil"/>
              <w:bottom w:val="single" w:sz="8" w:space="0" w:color="auto"/>
              <w:right w:val="single" w:sz="8" w:space="0" w:color="auto"/>
            </w:tcBorders>
            <w:shd w:val="clear" w:color="auto" w:fill="CCFFFF"/>
            <w:noWrap/>
            <w:vAlign w:val="bottom"/>
            <w:hideMark/>
          </w:tcPr>
          <w:p w:rsidR="000A465D" w:rsidRDefault="000A465D">
            <w:pPr>
              <w:jc w:val="right"/>
              <w:rPr>
                <w:rFonts w:eastAsia="Times New Roman"/>
                <w:b/>
                <w:bCs/>
                <w:lang w:eastAsia="sk-SK"/>
              </w:rPr>
            </w:pPr>
            <w:r>
              <w:rPr>
                <w:rFonts w:eastAsia="Times New Roman"/>
                <w:b/>
                <w:bCs/>
                <w:lang w:eastAsia="sk-SK"/>
              </w:rPr>
              <w:t>0</w:t>
            </w:r>
          </w:p>
        </w:tc>
        <w:tc>
          <w:tcPr>
            <w:tcW w:w="3640" w:type="dxa"/>
            <w:tcBorders>
              <w:top w:val="nil"/>
              <w:left w:val="nil"/>
              <w:bottom w:val="single" w:sz="8" w:space="0" w:color="auto"/>
              <w:right w:val="single" w:sz="8" w:space="0" w:color="auto"/>
            </w:tcBorders>
            <w:vAlign w:val="bottom"/>
            <w:hideMark/>
          </w:tcPr>
          <w:p w:rsidR="000A465D" w:rsidRDefault="000A465D">
            <w:pPr>
              <w:rPr>
                <w:rFonts w:eastAsia="Times New Roman"/>
                <w:b/>
                <w:bCs/>
                <w:lang w:eastAsia="sk-SK"/>
              </w:rPr>
            </w:pPr>
            <w:r>
              <w:rPr>
                <w:rFonts w:eastAsia="Times New Roman"/>
                <w:b/>
                <w:bCs/>
                <w:lang w:eastAsia="sk-SK"/>
              </w:rPr>
              <w:t> </w:t>
            </w:r>
          </w:p>
        </w:tc>
        <w:tc>
          <w:tcPr>
            <w:tcW w:w="1200" w:type="dxa"/>
            <w:tcBorders>
              <w:top w:val="nil"/>
              <w:left w:val="nil"/>
              <w:bottom w:val="single" w:sz="8" w:space="0" w:color="auto"/>
              <w:right w:val="double" w:sz="6" w:space="0" w:color="auto"/>
            </w:tcBorders>
            <w:noWrap/>
            <w:vAlign w:val="bottom"/>
            <w:hideMark/>
          </w:tcPr>
          <w:p w:rsidR="000A465D" w:rsidRDefault="000A465D">
            <w:pPr>
              <w:rPr>
                <w:rFonts w:eastAsia="Times New Roman"/>
                <w:b/>
                <w:bCs/>
                <w:lang w:eastAsia="sk-SK"/>
              </w:rPr>
            </w:pPr>
            <w:r>
              <w:rPr>
                <w:rFonts w:eastAsia="Times New Roman"/>
                <w:b/>
                <w:bCs/>
                <w:lang w:eastAsia="sk-SK"/>
              </w:rPr>
              <w:t> </w:t>
            </w:r>
          </w:p>
        </w:tc>
      </w:tr>
      <w:tr w:rsidR="000A465D" w:rsidTr="000A465D">
        <w:trPr>
          <w:trHeight w:val="372"/>
        </w:trPr>
        <w:tc>
          <w:tcPr>
            <w:tcW w:w="3640" w:type="dxa"/>
            <w:tcBorders>
              <w:top w:val="nil"/>
              <w:left w:val="double" w:sz="6" w:space="0" w:color="auto"/>
              <w:bottom w:val="single" w:sz="8" w:space="0" w:color="auto"/>
              <w:right w:val="single" w:sz="8" w:space="0" w:color="000000"/>
            </w:tcBorders>
            <w:shd w:val="clear" w:color="auto" w:fill="FFFF99"/>
            <w:vAlign w:val="bottom"/>
            <w:hideMark/>
          </w:tcPr>
          <w:p w:rsidR="000A465D" w:rsidRDefault="000A465D">
            <w:pPr>
              <w:rPr>
                <w:rFonts w:eastAsia="Times New Roman"/>
                <w:b/>
                <w:bCs/>
                <w:lang w:eastAsia="sk-SK"/>
              </w:rPr>
            </w:pPr>
            <w:r>
              <w:rPr>
                <w:rFonts w:eastAsia="Times New Roman"/>
                <w:b/>
                <w:bCs/>
                <w:lang w:eastAsia="sk-SK"/>
              </w:rPr>
              <w:t>C. Časové rozlíšenie</w:t>
            </w:r>
          </w:p>
        </w:tc>
        <w:tc>
          <w:tcPr>
            <w:tcW w:w="1200" w:type="dxa"/>
            <w:tcBorders>
              <w:top w:val="nil"/>
              <w:left w:val="nil"/>
              <w:bottom w:val="single" w:sz="8" w:space="0" w:color="auto"/>
              <w:right w:val="single" w:sz="8" w:space="0" w:color="auto"/>
            </w:tcBorders>
            <w:shd w:val="clear" w:color="auto" w:fill="FFFF99"/>
            <w:noWrap/>
            <w:vAlign w:val="bottom"/>
            <w:hideMark/>
          </w:tcPr>
          <w:p w:rsidR="000A465D" w:rsidRDefault="005D56C0">
            <w:pPr>
              <w:jc w:val="right"/>
              <w:rPr>
                <w:rFonts w:eastAsia="Times New Roman"/>
                <w:b/>
                <w:bCs/>
                <w:lang w:eastAsia="sk-SK"/>
              </w:rPr>
            </w:pPr>
            <w:r>
              <w:rPr>
                <w:rFonts w:eastAsia="Times New Roman"/>
                <w:b/>
                <w:bCs/>
                <w:lang w:eastAsia="sk-SK"/>
              </w:rPr>
              <w:t>1169,46</w:t>
            </w:r>
          </w:p>
        </w:tc>
        <w:tc>
          <w:tcPr>
            <w:tcW w:w="3640" w:type="dxa"/>
            <w:tcBorders>
              <w:top w:val="nil"/>
              <w:left w:val="nil"/>
              <w:bottom w:val="nil"/>
              <w:right w:val="single" w:sz="8" w:space="0" w:color="auto"/>
            </w:tcBorders>
            <w:shd w:val="clear" w:color="auto" w:fill="FFFF99"/>
            <w:vAlign w:val="bottom"/>
            <w:hideMark/>
          </w:tcPr>
          <w:p w:rsidR="000A465D" w:rsidRDefault="000A465D">
            <w:pPr>
              <w:rPr>
                <w:rFonts w:eastAsia="Times New Roman"/>
                <w:b/>
                <w:bCs/>
                <w:lang w:eastAsia="sk-SK"/>
              </w:rPr>
            </w:pPr>
            <w:r>
              <w:rPr>
                <w:rFonts w:eastAsia="Times New Roman"/>
                <w:b/>
                <w:bCs/>
                <w:lang w:eastAsia="sk-SK"/>
              </w:rPr>
              <w:t>C. Časové rozlíšenie</w:t>
            </w:r>
          </w:p>
        </w:tc>
        <w:tc>
          <w:tcPr>
            <w:tcW w:w="1200" w:type="dxa"/>
            <w:tcBorders>
              <w:top w:val="nil"/>
              <w:left w:val="nil"/>
              <w:bottom w:val="single" w:sz="8" w:space="0" w:color="auto"/>
              <w:right w:val="double" w:sz="6" w:space="0" w:color="auto"/>
            </w:tcBorders>
            <w:shd w:val="clear" w:color="auto" w:fill="FFFF99"/>
            <w:noWrap/>
            <w:vAlign w:val="bottom"/>
            <w:hideMark/>
          </w:tcPr>
          <w:p w:rsidR="000A465D" w:rsidRDefault="00842C01">
            <w:pPr>
              <w:jc w:val="right"/>
              <w:rPr>
                <w:rFonts w:eastAsia="Times New Roman"/>
                <w:b/>
                <w:bCs/>
                <w:lang w:eastAsia="sk-SK"/>
              </w:rPr>
            </w:pPr>
            <w:r>
              <w:rPr>
                <w:rFonts w:eastAsia="Times New Roman"/>
                <w:b/>
                <w:bCs/>
                <w:lang w:eastAsia="sk-SK"/>
              </w:rPr>
              <w:t>626839,16</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náklady budúcich období</w:t>
            </w:r>
          </w:p>
        </w:tc>
        <w:tc>
          <w:tcPr>
            <w:tcW w:w="1200" w:type="dxa"/>
            <w:tcBorders>
              <w:top w:val="nil"/>
              <w:left w:val="nil"/>
              <w:bottom w:val="single" w:sz="8" w:space="0" w:color="auto"/>
              <w:right w:val="single" w:sz="8"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1088,26</w:t>
            </w:r>
          </w:p>
        </w:tc>
        <w:tc>
          <w:tcPr>
            <w:tcW w:w="3640" w:type="dxa"/>
            <w:tcBorders>
              <w:top w:val="single" w:sz="8" w:space="0" w:color="auto"/>
              <w:left w:val="nil"/>
              <w:bottom w:val="nil"/>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výdavky budúcich období</w:t>
            </w:r>
          </w:p>
        </w:tc>
        <w:tc>
          <w:tcPr>
            <w:tcW w:w="1200" w:type="dxa"/>
            <w:tcBorders>
              <w:top w:val="nil"/>
              <w:left w:val="nil"/>
              <w:bottom w:val="single" w:sz="8" w:space="0" w:color="auto"/>
              <w:right w:val="double" w:sz="6" w:space="0" w:color="auto"/>
            </w:tcBorders>
            <w:noWrap/>
            <w:vAlign w:val="bottom"/>
            <w:hideMark/>
          </w:tcPr>
          <w:p w:rsidR="000A465D" w:rsidRDefault="00842C01" w:rsidP="00842C01">
            <w:pPr>
              <w:jc w:val="right"/>
              <w:rPr>
                <w:rFonts w:eastAsia="Times New Roman"/>
                <w:i/>
                <w:iCs/>
                <w:lang w:eastAsia="sk-SK"/>
              </w:rPr>
            </w:pPr>
            <w:r>
              <w:rPr>
                <w:rFonts w:eastAsia="Times New Roman"/>
                <w:i/>
                <w:iCs/>
                <w:lang w:eastAsia="sk-SK"/>
              </w:rPr>
              <w:t>1658,88</w:t>
            </w:r>
          </w:p>
        </w:tc>
      </w:tr>
      <w:tr w:rsidR="000A465D" w:rsidTr="000A465D">
        <w:trPr>
          <w:trHeight w:val="372"/>
        </w:trPr>
        <w:tc>
          <w:tcPr>
            <w:tcW w:w="3640" w:type="dxa"/>
            <w:tcBorders>
              <w:top w:val="nil"/>
              <w:left w:val="double" w:sz="6" w:space="0" w:color="auto"/>
              <w:bottom w:val="single" w:sz="8" w:space="0" w:color="auto"/>
              <w:right w:val="single" w:sz="8" w:space="0" w:color="000000"/>
            </w:tcBorders>
            <w:vAlign w:val="bottom"/>
            <w:hideMark/>
          </w:tcPr>
          <w:p w:rsidR="000A465D" w:rsidRDefault="000A465D">
            <w:pPr>
              <w:rPr>
                <w:rFonts w:eastAsia="Times New Roman"/>
                <w:i/>
                <w:iCs/>
                <w:lang w:eastAsia="sk-SK"/>
              </w:rPr>
            </w:pPr>
            <w:r>
              <w:rPr>
                <w:rFonts w:eastAsia="Times New Roman"/>
                <w:i/>
                <w:iCs/>
                <w:lang w:eastAsia="sk-SK"/>
              </w:rPr>
              <w:t>príjmy budúcich období</w:t>
            </w:r>
          </w:p>
        </w:tc>
        <w:tc>
          <w:tcPr>
            <w:tcW w:w="1200" w:type="dxa"/>
            <w:tcBorders>
              <w:top w:val="nil"/>
              <w:left w:val="nil"/>
              <w:bottom w:val="single" w:sz="8" w:space="0" w:color="auto"/>
              <w:right w:val="single" w:sz="8" w:space="0" w:color="auto"/>
            </w:tcBorders>
            <w:noWrap/>
            <w:vAlign w:val="bottom"/>
            <w:hideMark/>
          </w:tcPr>
          <w:p w:rsidR="000A465D" w:rsidRDefault="005D56C0">
            <w:pPr>
              <w:jc w:val="right"/>
              <w:rPr>
                <w:rFonts w:eastAsia="Times New Roman"/>
                <w:i/>
                <w:iCs/>
                <w:lang w:eastAsia="sk-SK"/>
              </w:rPr>
            </w:pPr>
            <w:r>
              <w:rPr>
                <w:rFonts w:eastAsia="Times New Roman"/>
                <w:i/>
                <w:iCs/>
                <w:lang w:eastAsia="sk-SK"/>
              </w:rPr>
              <w:t>81,2</w:t>
            </w:r>
          </w:p>
        </w:tc>
        <w:tc>
          <w:tcPr>
            <w:tcW w:w="3640" w:type="dxa"/>
            <w:tcBorders>
              <w:top w:val="single" w:sz="8" w:space="0" w:color="auto"/>
              <w:left w:val="nil"/>
              <w:bottom w:val="nil"/>
              <w:right w:val="single" w:sz="8" w:space="0" w:color="auto"/>
            </w:tcBorders>
            <w:vAlign w:val="bottom"/>
            <w:hideMark/>
          </w:tcPr>
          <w:p w:rsidR="000A465D" w:rsidRDefault="000A465D">
            <w:pPr>
              <w:rPr>
                <w:rFonts w:eastAsia="Times New Roman"/>
                <w:i/>
                <w:iCs/>
                <w:lang w:eastAsia="sk-SK"/>
              </w:rPr>
            </w:pPr>
            <w:r>
              <w:rPr>
                <w:rFonts w:eastAsia="Times New Roman"/>
                <w:i/>
                <w:iCs/>
                <w:lang w:eastAsia="sk-SK"/>
              </w:rPr>
              <w:t>výnosy budúcich období</w:t>
            </w:r>
          </w:p>
        </w:tc>
        <w:tc>
          <w:tcPr>
            <w:tcW w:w="1200" w:type="dxa"/>
            <w:tcBorders>
              <w:top w:val="nil"/>
              <w:left w:val="nil"/>
              <w:bottom w:val="single" w:sz="8" w:space="0" w:color="auto"/>
              <w:right w:val="double" w:sz="6" w:space="0" w:color="auto"/>
            </w:tcBorders>
            <w:noWrap/>
            <w:vAlign w:val="bottom"/>
            <w:hideMark/>
          </w:tcPr>
          <w:p w:rsidR="000A465D" w:rsidRDefault="00842C01">
            <w:pPr>
              <w:jc w:val="right"/>
              <w:rPr>
                <w:rFonts w:eastAsia="Times New Roman"/>
                <w:i/>
                <w:iCs/>
                <w:lang w:eastAsia="sk-SK"/>
              </w:rPr>
            </w:pPr>
            <w:r>
              <w:rPr>
                <w:rFonts w:eastAsia="Times New Roman"/>
                <w:i/>
                <w:iCs/>
                <w:lang w:eastAsia="sk-SK"/>
              </w:rPr>
              <w:t>625180,28</w:t>
            </w:r>
          </w:p>
        </w:tc>
      </w:tr>
      <w:tr w:rsidR="000A465D" w:rsidTr="000A465D">
        <w:trPr>
          <w:trHeight w:val="372"/>
        </w:trPr>
        <w:tc>
          <w:tcPr>
            <w:tcW w:w="3640" w:type="dxa"/>
            <w:tcBorders>
              <w:top w:val="nil"/>
              <w:left w:val="double" w:sz="6" w:space="0" w:color="auto"/>
              <w:bottom w:val="double" w:sz="6" w:space="0" w:color="auto"/>
              <w:right w:val="single" w:sz="8" w:space="0" w:color="000000"/>
            </w:tcBorders>
            <w:vAlign w:val="bottom"/>
            <w:hideMark/>
          </w:tcPr>
          <w:p w:rsidR="000A465D" w:rsidRDefault="000A465D">
            <w:pPr>
              <w:rPr>
                <w:rFonts w:eastAsia="Times New Roman"/>
                <w:b/>
                <w:bCs/>
                <w:lang w:eastAsia="sk-SK"/>
              </w:rPr>
            </w:pPr>
            <w:r>
              <w:rPr>
                <w:rFonts w:eastAsia="Times New Roman"/>
                <w:b/>
                <w:bCs/>
                <w:lang w:eastAsia="sk-SK"/>
              </w:rPr>
              <w:lastRenderedPageBreak/>
              <w:t>Majetok spolu</w:t>
            </w:r>
          </w:p>
        </w:tc>
        <w:tc>
          <w:tcPr>
            <w:tcW w:w="1200" w:type="dxa"/>
            <w:tcBorders>
              <w:top w:val="nil"/>
              <w:left w:val="nil"/>
              <w:bottom w:val="double" w:sz="6" w:space="0" w:color="auto"/>
              <w:right w:val="single" w:sz="8" w:space="0" w:color="auto"/>
            </w:tcBorders>
            <w:noWrap/>
            <w:vAlign w:val="bottom"/>
            <w:hideMark/>
          </w:tcPr>
          <w:p w:rsidR="000A465D" w:rsidRDefault="005D56C0">
            <w:pPr>
              <w:jc w:val="right"/>
              <w:rPr>
                <w:rFonts w:eastAsia="Times New Roman"/>
                <w:b/>
                <w:bCs/>
                <w:lang w:eastAsia="sk-SK"/>
              </w:rPr>
            </w:pPr>
            <w:r>
              <w:rPr>
                <w:rFonts w:eastAsia="Times New Roman"/>
                <w:b/>
                <w:bCs/>
                <w:lang w:eastAsia="sk-SK"/>
              </w:rPr>
              <w:t>778797,90</w:t>
            </w:r>
          </w:p>
        </w:tc>
        <w:tc>
          <w:tcPr>
            <w:tcW w:w="3640" w:type="dxa"/>
            <w:tcBorders>
              <w:top w:val="single" w:sz="8" w:space="0" w:color="auto"/>
              <w:left w:val="nil"/>
              <w:bottom w:val="double" w:sz="6" w:space="0" w:color="auto"/>
              <w:right w:val="single" w:sz="8" w:space="0" w:color="auto"/>
            </w:tcBorders>
            <w:vAlign w:val="bottom"/>
            <w:hideMark/>
          </w:tcPr>
          <w:p w:rsidR="000A465D" w:rsidRDefault="000A465D">
            <w:pPr>
              <w:rPr>
                <w:rFonts w:eastAsia="Times New Roman"/>
                <w:b/>
                <w:bCs/>
                <w:lang w:eastAsia="sk-SK"/>
              </w:rPr>
            </w:pPr>
            <w:r>
              <w:rPr>
                <w:rFonts w:eastAsia="Times New Roman"/>
                <w:b/>
                <w:bCs/>
                <w:lang w:eastAsia="sk-SK"/>
              </w:rPr>
              <w:t>Vlastné imania a záväzky spolu</w:t>
            </w:r>
          </w:p>
        </w:tc>
        <w:tc>
          <w:tcPr>
            <w:tcW w:w="1200" w:type="dxa"/>
            <w:tcBorders>
              <w:top w:val="nil"/>
              <w:left w:val="nil"/>
              <w:bottom w:val="double" w:sz="6" w:space="0" w:color="auto"/>
              <w:right w:val="double" w:sz="6" w:space="0" w:color="auto"/>
            </w:tcBorders>
            <w:noWrap/>
            <w:vAlign w:val="bottom"/>
            <w:hideMark/>
          </w:tcPr>
          <w:p w:rsidR="000A465D" w:rsidRDefault="00842C01">
            <w:pPr>
              <w:jc w:val="right"/>
              <w:rPr>
                <w:rFonts w:eastAsia="Times New Roman"/>
                <w:b/>
                <w:bCs/>
                <w:lang w:eastAsia="sk-SK"/>
              </w:rPr>
            </w:pPr>
            <w:r>
              <w:rPr>
                <w:rFonts w:eastAsia="Times New Roman"/>
                <w:b/>
                <w:bCs/>
                <w:lang w:eastAsia="sk-SK"/>
              </w:rPr>
              <w:t>778797,90</w:t>
            </w:r>
          </w:p>
        </w:tc>
      </w:tr>
    </w:tbl>
    <w:p w:rsidR="000A465D" w:rsidRDefault="000A465D" w:rsidP="000A465D">
      <w:pPr>
        <w:jc w:val="center"/>
        <w:rPr>
          <w:b/>
          <w:sz w:val="28"/>
          <w:szCs w:val="28"/>
        </w:rPr>
      </w:pPr>
    </w:p>
    <w:p w:rsidR="000A465D" w:rsidRDefault="000A465D" w:rsidP="000A465D">
      <w:pPr>
        <w:jc w:val="center"/>
        <w:rPr>
          <w:b/>
          <w:sz w:val="28"/>
          <w:szCs w:val="28"/>
        </w:rPr>
      </w:pPr>
    </w:p>
    <w:p w:rsidR="000A465D" w:rsidRDefault="000A465D" w:rsidP="00193015">
      <w:pPr>
        <w:rPr>
          <w:b/>
          <w:sz w:val="28"/>
          <w:szCs w:val="28"/>
        </w:rPr>
      </w:pPr>
    </w:p>
    <w:p w:rsidR="000A465D" w:rsidRDefault="000A465D" w:rsidP="000A465D">
      <w:pPr>
        <w:jc w:val="center"/>
        <w:rPr>
          <w:b/>
          <w:sz w:val="28"/>
          <w:szCs w:val="28"/>
        </w:rPr>
      </w:pPr>
      <w:r>
        <w:rPr>
          <w:b/>
          <w:sz w:val="28"/>
          <w:szCs w:val="28"/>
        </w:rPr>
        <w:t>Rekapitulácia aktív a pasív obce</w:t>
      </w:r>
    </w:p>
    <w:p w:rsidR="000A465D" w:rsidRDefault="000A465D" w:rsidP="000A465D">
      <w:pPr>
        <w:spacing w:after="40"/>
        <w:jc w:val="center"/>
        <w:rPr>
          <w:b/>
          <w:sz w:val="28"/>
          <w:szCs w:val="28"/>
        </w:rPr>
      </w:pPr>
    </w:p>
    <w:p w:rsidR="000A465D" w:rsidRDefault="000A465D" w:rsidP="000A465D">
      <w:pPr>
        <w:spacing w:after="40"/>
        <w:rPr>
          <w:b/>
          <w:sz w:val="28"/>
          <w:szCs w:val="28"/>
        </w:rPr>
      </w:pPr>
      <w:r>
        <w:rPr>
          <w:b/>
          <w:sz w:val="28"/>
          <w:szCs w:val="28"/>
        </w:rPr>
        <w:t>Aktíva</w:t>
      </w:r>
    </w:p>
    <w:p w:rsidR="000A465D" w:rsidRDefault="000A465D" w:rsidP="000A465D">
      <w:pPr>
        <w:spacing w:after="40"/>
        <w:jc w:val="both"/>
      </w:pPr>
      <w:r>
        <w:t xml:space="preserve">Predstavuje dlhodobý hmotný majetok pozemky, stavby, </w:t>
      </w:r>
      <w:r>
        <w:rPr>
          <w:rFonts w:eastAsia="Times New Roman"/>
          <w:iCs/>
          <w:lang w:eastAsia="sk-SK"/>
        </w:rPr>
        <w:t>samostatne hnuteľné veci, drobný hmotný dlhodobý majetok, dlhodobý finančný majetok, zásoby, pohľadávky, finančný majetok (účty, pokladňa, ceniny).</w:t>
      </w:r>
    </w:p>
    <w:p w:rsidR="000A465D" w:rsidRDefault="000A465D" w:rsidP="000A465D">
      <w:pPr>
        <w:spacing w:after="40"/>
        <w:rPr>
          <w:b/>
        </w:rPr>
      </w:pPr>
    </w:p>
    <w:p w:rsidR="000A465D" w:rsidRDefault="000A465D" w:rsidP="000A465D">
      <w:pPr>
        <w:spacing w:after="40"/>
        <w:ind w:right="-288"/>
        <w:rPr>
          <w:i/>
        </w:rPr>
      </w:pPr>
      <w:r>
        <w:rPr>
          <w:b/>
          <w:i/>
        </w:rPr>
        <w:t>Dlhodobý finančný majetok</w:t>
      </w:r>
      <w:r>
        <w:rPr>
          <w:i/>
        </w:rPr>
        <w:t>:</w:t>
      </w:r>
    </w:p>
    <w:p w:rsidR="000A465D" w:rsidRDefault="000A465D" w:rsidP="000A465D">
      <w:pPr>
        <w:spacing w:after="40"/>
        <w:ind w:right="-288"/>
        <w:rPr>
          <w:sz w:val="2"/>
          <w:szCs w:val="2"/>
        </w:rPr>
      </w:pPr>
    </w:p>
    <w:p w:rsidR="000A465D" w:rsidRDefault="000A465D" w:rsidP="000A465D">
      <w:pPr>
        <w:spacing w:after="40"/>
        <w:jc w:val="both"/>
      </w:pPr>
      <w:r>
        <w:t>a) Realizované</w:t>
      </w:r>
      <w:r>
        <w:rPr>
          <w:i/>
        </w:rPr>
        <w:t xml:space="preserve"> </w:t>
      </w:r>
      <w:r>
        <w:t>c</w:t>
      </w:r>
      <w:r>
        <w:rPr>
          <w:bCs/>
        </w:rPr>
        <w:t xml:space="preserve">enné papiere a podiely emitenta Východoslovenskej vodárenskej spoločnosti, </w:t>
      </w:r>
      <w:proofErr w:type="spellStart"/>
      <w:r>
        <w:rPr>
          <w:bCs/>
        </w:rPr>
        <w:t>a.s</w:t>
      </w:r>
      <w:proofErr w:type="spellEnd"/>
      <w:r>
        <w:rPr>
          <w:bCs/>
        </w:rPr>
        <w:t>., Košice, počet 3674,  menovitá hodnota 33,19 € za 1 ks. akcie,  podiel z emisie 0,05 %.</w:t>
      </w:r>
    </w:p>
    <w:p w:rsidR="000A465D" w:rsidRDefault="000A465D" w:rsidP="000A465D">
      <w:pPr>
        <w:pStyle w:val="Zkladntext"/>
        <w:spacing w:after="40"/>
        <w:jc w:val="both"/>
        <w:rPr>
          <w:rFonts w:eastAsia="Times New Roman"/>
          <w:iCs/>
          <w:lang w:eastAsia="sk-SK"/>
        </w:rPr>
      </w:pPr>
      <w:r>
        <w:rPr>
          <w:rFonts w:eastAsia="Times New Roman"/>
          <w:b/>
          <w:i/>
          <w:iCs/>
          <w:lang w:eastAsia="sk-SK"/>
        </w:rPr>
        <w:t xml:space="preserve">Zásoby </w:t>
      </w:r>
      <w:r>
        <w:rPr>
          <w:rFonts w:eastAsia="Times New Roman"/>
          <w:iCs/>
          <w:lang w:eastAsia="sk-SK"/>
        </w:rPr>
        <w:t>–  materiál na sklade školskej jedálne</w:t>
      </w:r>
    </w:p>
    <w:p w:rsidR="000A465D" w:rsidRDefault="000A465D" w:rsidP="000A465D">
      <w:pPr>
        <w:spacing w:after="40"/>
        <w:rPr>
          <w:rFonts w:eastAsia="Times New Roman"/>
          <w:iCs/>
          <w:lang w:eastAsia="sk-SK"/>
        </w:rPr>
      </w:pPr>
      <w:r>
        <w:rPr>
          <w:rFonts w:eastAsia="Times New Roman"/>
          <w:b/>
          <w:i/>
          <w:iCs/>
          <w:lang w:eastAsia="sk-SK"/>
        </w:rPr>
        <w:t xml:space="preserve">Krátkodobé pohľadávky </w:t>
      </w:r>
      <w:r>
        <w:rPr>
          <w:rFonts w:eastAsia="Times New Roman"/>
          <w:iCs/>
          <w:lang w:eastAsia="sk-SK"/>
        </w:rPr>
        <w:t xml:space="preserve">– predstavujú celkom </w:t>
      </w:r>
      <w:r w:rsidR="00FD609E">
        <w:rPr>
          <w:rFonts w:eastAsia="Times New Roman"/>
          <w:iCs/>
          <w:lang w:eastAsia="sk-SK"/>
        </w:rPr>
        <w:t>2780</w:t>
      </w:r>
      <w:r>
        <w:rPr>
          <w:rFonts w:eastAsia="Times New Roman"/>
          <w:iCs/>
          <w:lang w:eastAsia="sk-SK"/>
        </w:rPr>
        <w:t>,</w:t>
      </w:r>
      <w:r w:rsidR="00FD609E">
        <w:rPr>
          <w:rFonts w:eastAsia="Times New Roman"/>
          <w:iCs/>
          <w:lang w:eastAsia="sk-SK"/>
        </w:rPr>
        <w:t>5</w:t>
      </w:r>
      <w:r>
        <w:rPr>
          <w:rFonts w:eastAsia="Times New Roman"/>
          <w:iCs/>
          <w:lang w:eastAsia="sk-SK"/>
        </w:rPr>
        <w:t>1 €. Z toho sú:</w:t>
      </w:r>
    </w:p>
    <w:p w:rsidR="000A465D" w:rsidRDefault="000A465D" w:rsidP="000A465D">
      <w:pPr>
        <w:spacing w:after="40"/>
      </w:pPr>
      <w:r>
        <w:t xml:space="preserve">a) ostatné pohľadávky – </w:t>
      </w:r>
      <w:r w:rsidR="00FD609E">
        <w:t>214</w:t>
      </w:r>
      <w:r>
        <w:t>,</w:t>
      </w:r>
      <w:r w:rsidR="00FD609E">
        <w:t>18</w:t>
      </w:r>
      <w:r>
        <w:t xml:space="preserve"> €  sú to pohľadávky poplatkov na stravnom účte</w:t>
      </w:r>
    </w:p>
    <w:p w:rsidR="000A465D" w:rsidRDefault="000A465D" w:rsidP="000A465D">
      <w:pPr>
        <w:spacing w:after="40"/>
        <w:ind w:right="21"/>
        <w:jc w:val="both"/>
      </w:pPr>
      <w:r>
        <w:t xml:space="preserve">b) pohľadávky za príjmy nedaňové – </w:t>
      </w:r>
      <w:r w:rsidR="00FD609E">
        <w:t>187</w:t>
      </w:r>
      <w:r>
        <w:t xml:space="preserve"> € sú to nedoplatky za poplatok za odvoz TKO,      </w:t>
      </w:r>
    </w:p>
    <w:p w:rsidR="000A465D" w:rsidRDefault="000A465D" w:rsidP="000A465D">
      <w:pPr>
        <w:spacing w:after="40"/>
        <w:ind w:right="21"/>
        <w:jc w:val="both"/>
      </w:pPr>
      <w:r>
        <w:t xml:space="preserve">c) pohľadávky za príjmy daňové – </w:t>
      </w:r>
      <w:r w:rsidR="00FD609E">
        <w:t>2205,68</w:t>
      </w:r>
      <w:r>
        <w:t xml:space="preserve"> € predstavujú nedoplatky za miestne dane za roky         201</w:t>
      </w:r>
      <w:r w:rsidR="00FD609E">
        <w:t>4</w:t>
      </w:r>
      <w:r>
        <w:t xml:space="preserve"> ( </w:t>
      </w:r>
      <w:proofErr w:type="spellStart"/>
      <w:r>
        <w:t>Ferdi</w:t>
      </w:r>
      <w:proofErr w:type="spellEnd"/>
      <w:r>
        <w:t xml:space="preserve">- </w:t>
      </w:r>
      <w:proofErr w:type="spellStart"/>
      <w:r>
        <w:t>rancs</w:t>
      </w:r>
      <w:proofErr w:type="spellEnd"/>
      <w:r>
        <w:t xml:space="preserve">, </w:t>
      </w:r>
      <w:proofErr w:type="spellStart"/>
      <w:r>
        <w:t>s.r.o</w:t>
      </w:r>
      <w:proofErr w:type="spellEnd"/>
      <w:r>
        <w:t>.), dane za psa</w:t>
      </w:r>
    </w:p>
    <w:p w:rsidR="000A465D" w:rsidRDefault="000A465D" w:rsidP="000A465D">
      <w:pPr>
        <w:spacing w:after="40"/>
        <w:ind w:right="21"/>
        <w:jc w:val="both"/>
      </w:pPr>
      <w:r>
        <w:t xml:space="preserve">d) iné pohľadávky – </w:t>
      </w:r>
      <w:r w:rsidR="00FD609E">
        <w:t>169,25</w:t>
      </w:r>
      <w:r>
        <w:t xml:space="preserve">  €  pohľadávky voči zamestnancom, za vodné od obyv.</w:t>
      </w:r>
    </w:p>
    <w:p w:rsidR="00FD609E" w:rsidRDefault="00FD609E" w:rsidP="000A465D">
      <w:pPr>
        <w:spacing w:after="40"/>
        <w:ind w:right="21"/>
        <w:jc w:val="both"/>
      </w:pPr>
      <w:r>
        <w:t>e) pohľadávky voči zamestnancom – 4,40 €</w:t>
      </w:r>
    </w:p>
    <w:p w:rsidR="000A465D" w:rsidRDefault="000A465D" w:rsidP="000A465D">
      <w:pPr>
        <w:spacing w:after="40"/>
        <w:ind w:right="21"/>
        <w:jc w:val="both"/>
      </w:pPr>
      <w:r>
        <w:t xml:space="preserve">    </w:t>
      </w:r>
      <w:r>
        <w:rPr>
          <w:b/>
          <w:i/>
        </w:rPr>
        <w:t>Náklady budúcich období</w:t>
      </w:r>
      <w:r>
        <w:t xml:space="preserve"> – v sume </w:t>
      </w:r>
      <w:r w:rsidR="00315666">
        <w:t>1088</w:t>
      </w:r>
      <w:r>
        <w:t>,2</w:t>
      </w:r>
      <w:r w:rsidR="00315666">
        <w:t>6</w:t>
      </w:r>
      <w:r>
        <w:t xml:space="preserve"> € tvorí: predplatné </w:t>
      </w:r>
      <w:r w:rsidR="00315666">
        <w:t>205</w:t>
      </w:r>
      <w:r>
        <w:t xml:space="preserve"> €, poistné  </w:t>
      </w:r>
      <w:r w:rsidR="00315666">
        <w:t xml:space="preserve">685,26 </w:t>
      </w:r>
      <w:r>
        <w:t xml:space="preserve">€,  aktualizácia programu vo výške </w:t>
      </w:r>
      <w:r w:rsidR="00315666">
        <w:t>198</w:t>
      </w:r>
      <w:r>
        <w:t xml:space="preserve"> €</w:t>
      </w:r>
    </w:p>
    <w:p w:rsidR="000A465D" w:rsidRDefault="000A465D" w:rsidP="000A465D">
      <w:pPr>
        <w:spacing w:after="40"/>
        <w:jc w:val="both"/>
      </w:pPr>
      <w:r>
        <w:rPr>
          <w:b/>
          <w:i/>
        </w:rPr>
        <w:t>Príjmy budúcich období</w:t>
      </w:r>
      <w:r>
        <w:t xml:space="preserve"> –  v sume </w:t>
      </w:r>
      <w:r w:rsidR="00193015">
        <w:t xml:space="preserve">81,20 € tvoria: materiál - </w:t>
      </w:r>
      <w:r>
        <w:t xml:space="preserve">aktivačná činnosť za 12/2014 vo výške </w:t>
      </w:r>
      <w:r w:rsidR="00193015">
        <w:t>81,20</w:t>
      </w:r>
      <w:r>
        <w:t xml:space="preserve"> €.</w:t>
      </w:r>
    </w:p>
    <w:p w:rsidR="000A465D" w:rsidRDefault="000A465D" w:rsidP="000A465D">
      <w:pPr>
        <w:spacing w:after="40"/>
        <w:jc w:val="both"/>
      </w:pPr>
    </w:p>
    <w:p w:rsidR="000A465D" w:rsidRDefault="000A465D" w:rsidP="000A465D">
      <w:pPr>
        <w:spacing w:after="40"/>
        <w:jc w:val="both"/>
        <w:rPr>
          <w:b/>
          <w:sz w:val="28"/>
          <w:szCs w:val="28"/>
        </w:rPr>
      </w:pPr>
      <w:r>
        <w:rPr>
          <w:b/>
          <w:sz w:val="28"/>
          <w:szCs w:val="28"/>
        </w:rPr>
        <w:t>Pasíva</w:t>
      </w:r>
    </w:p>
    <w:p w:rsidR="000A465D" w:rsidRDefault="000A465D" w:rsidP="000A465D">
      <w:pPr>
        <w:spacing w:after="40"/>
        <w:jc w:val="both"/>
        <w:rPr>
          <w:b/>
        </w:rPr>
      </w:pPr>
    </w:p>
    <w:p w:rsidR="000A465D" w:rsidRDefault="000A465D" w:rsidP="000A465D">
      <w:pPr>
        <w:spacing w:after="40"/>
        <w:jc w:val="both"/>
      </w:pPr>
      <w:r>
        <w:t>Sem patrí výsledok hospodárenia 13</w:t>
      </w:r>
      <w:r w:rsidR="00193015">
        <w:t>5</w:t>
      </w:r>
      <w:r>
        <w:t>.</w:t>
      </w:r>
      <w:r w:rsidR="00193015">
        <w:t>389</w:t>
      </w:r>
      <w:r>
        <w:t>,</w:t>
      </w:r>
      <w:r w:rsidR="00193015">
        <w:t>12</w:t>
      </w:r>
      <w:r>
        <w:t xml:space="preserve"> € čo tvorí </w:t>
      </w:r>
      <w:proofErr w:type="spellStart"/>
      <w:r>
        <w:t>nevysporiadaný</w:t>
      </w:r>
      <w:proofErr w:type="spellEnd"/>
      <w:r>
        <w:t xml:space="preserve"> výsledok z minulých rokov 13</w:t>
      </w:r>
      <w:r w:rsidR="00193015">
        <w:t>6</w:t>
      </w:r>
      <w:r>
        <w:t>.</w:t>
      </w:r>
      <w:r w:rsidR="00193015">
        <w:t>546</w:t>
      </w:r>
      <w:r>
        <w:t xml:space="preserve"> € (zostatková cena DHM z vlastných </w:t>
      </w:r>
      <w:proofErr w:type="spellStart"/>
      <w:r>
        <w:t>zdojov</w:t>
      </w:r>
      <w:proofErr w:type="spellEnd"/>
      <w:r>
        <w:t>, rozdiely zo zmien použitých účtovných metód) a -</w:t>
      </w:r>
      <w:r w:rsidR="00193015">
        <w:t>1174,98</w:t>
      </w:r>
      <w:r>
        <w:t xml:space="preserve"> € rozdiel výnosov a nákladov. Ďalej patria sem rezervy, záväzky, krátkodobé a dlhodobé záväzky.</w:t>
      </w:r>
    </w:p>
    <w:p w:rsidR="000A465D" w:rsidRDefault="000A465D" w:rsidP="000A465D">
      <w:pPr>
        <w:spacing w:after="40"/>
        <w:jc w:val="both"/>
        <w:rPr>
          <w:b/>
        </w:rPr>
      </w:pPr>
    </w:p>
    <w:p w:rsidR="000A465D" w:rsidRDefault="000A465D" w:rsidP="000A465D">
      <w:pPr>
        <w:spacing w:after="40"/>
        <w:jc w:val="both"/>
      </w:pPr>
      <w:r>
        <w:rPr>
          <w:rFonts w:eastAsia="Times New Roman"/>
          <w:b/>
          <w:i/>
          <w:iCs/>
          <w:lang w:eastAsia="sk-SK"/>
        </w:rPr>
        <w:t>Výsledok hospodárenie za účtovné obdobie</w:t>
      </w:r>
      <w:r>
        <w:rPr>
          <w:b/>
        </w:rPr>
        <w:tab/>
        <w:t xml:space="preserve"> </w:t>
      </w:r>
      <w:r>
        <w:t>- v sume -</w:t>
      </w:r>
      <w:r w:rsidR="00193015">
        <w:t>1174,98</w:t>
      </w:r>
      <w:r>
        <w:t xml:space="preserve"> € - zistí sa ako rozdiel výnosov účtovaných na účtoch účtovnej triedy 6 a nákladov účtovaných na účtoch účtovnej triedy 5</w:t>
      </w:r>
    </w:p>
    <w:p w:rsidR="000A465D" w:rsidRDefault="000A465D" w:rsidP="000A465D">
      <w:pPr>
        <w:spacing w:after="40"/>
        <w:jc w:val="both"/>
        <w:rPr>
          <w:rFonts w:eastAsia="Times New Roman"/>
          <w:iCs/>
          <w:lang w:eastAsia="sk-SK"/>
        </w:rPr>
      </w:pPr>
      <w:r>
        <w:rPr>
          <w:rFonts w:eastAsia="Times New Roman"/>
          <w:b/>
          <w:i/>
          <w:iCs/>
          <w:lang w:eastAsia="sk-SK"/>
        </w:rPr>
        <w:t xml:space="preserve">Ostatné  zúčtovanie rozpočtu obce a VÚC – </w:t>
      </w:r>
      <w:r>
        <w:rPr>
          <w:rFonts w:eastAsia="Times New Roman"/>
          <w:iCs/>
          <w:lang w:eastAsia="sk-SK"/>
        </w:rPr>
        <w:t>sú to zostatky dotácií za rok 201</w:t>
      </w:r>
      <w:r w:rsidR="00193015">
        <w:rPr>
          <w:rFonts w:eastAsia="Times New Roman"/>
          <w:iCs/>
          <w:lang w:eastAsia="sk-SK"/>
        </w:rPr>
        <w:t>4</w:t>
      </w:r>
      <w:r>
        <w:rPr>
          <w:rFonts w:eastAsia="Times New Roman"/>
          <w:iCs/>
          <w:lang w:eastAsia="sk-SK"/>
        </w:rPr>
        <w:t xml:space="preserve"> od </w:t>
      </w:r>
      <w:r w:rsidR="00193015">
        <w:rPr>
          <w:rFonts w:eastAsia="Times New Roman"/>
          <w:iCs/>
          <w:lang w:eastAsia="sk-SK"/>
        </w:rPr>
        <w:t>Okresného</w:t>
      </w:r>
      <w:r>
        <w:rPr>
          <w:rFonts w:eastAsia="Times New Roman"/>
          <w:iCs/>
          <w:lang w:eastAsia="sk-SK"/>
        </w:rPr>
        <w:t xml:space="preserve"> úradu – odbor školstva Košice pre základné školy a od MF SR.</w:t>
      </w:r>
    </w:p>
    <w:p w:rsidR="000A465D" w:rsidRDefault="000A465D" w:rsidP="000A465D">
      <w:pPr>
        <w:spacing w:after="40"/>
        <w:jc w:val="both"/>
        <w:rPr>
          <w:rFonts w:eastAsia="Times New Roman"/>
          <w:iCs/>
          <w:lang w:eastAsia="sk-SK"/>
        </w:rPr>
      </w:pPr>
      <w:r>
        <w:rPr>
          <w:rFonts w:eastAsia="Times New Roman"/>
          <w:b/>
          <w:i/>
          <w:iCs/>
          <w:lang w:eastAsia="sk-SK"/>
        </w:rPr>
        <w:t>Dlhodobé záväzky</w:t>
      </w:r>
      <w:r>
        <w:rPr>
          <w:rFonts w:eastAsia="Times New Roman"/>
          <w:b/>
          <w:iCs/>
          <w:lang w:eastAsia="sk-SK"/>
        </w:rPr>
        <w:t xml:space="preserve"> </w:t>
      </w:r>
      <w:r>
        <w:rPr>
          <w:rFonts w:eastAsia="Times New Roman"/>
          <w:iCs/>
          <w:lang w:eastAsia="sk-SK"/>
        </w:rPr>
        <w:t>–  zostatok zo sociálneho fondu vo výške 19</w:t>
      </w:r>
      <w:r w:rsidR="00193015">
        <w:rPr>
          <w:rFonts w:eastAsia="Times New Roman"/>
          <w:iCs/>
          <w:lang w:eastAsia="sk-SK"/>
        </w:rPr>
        <w:t>28</w:t>
      </w:r>
      <w:r>
        <w:rPr>
          <w:rFonts w:eastAsia="Times New Roman"/>
          <w:iCs/>
          <w:lang w:eastAsia="sk-SK"/>
        </w:rPr>
        <w:t>,</w:t>
      </w:r>
      <w:r w:rsidR="00193015">
        <w:rPr>
          <w:rFonts w:eastAsia="Times New Roman"/>
          <w:iCs/>
          <w:lang w:eastAsia="sk-SK"/>
        </w:rPr>
        <w:t>55</w:t>
      </w:r>
      <w:r>
        <w:rPr>
          <w:rFonts w:eastAsia="Times New Roman"/>
          <w:iCs/>
          <w:lang w:eastAsia="sk-SK"/>
        </w:rPr>
        <w:t xml:space="preserve"> €</w:t>
      </w:r>
    </w:p>
    <w:p w:rsidR="000A465D" w:rsidRDefault="000A465D" w:rsidP="000A465D">
      <w:pPr>
        <w:spacing w:after="40"/>
        <w:jc w:val="both"/>
        <w:rPr>
          <w:rFonts w:eastAsia="Times New Roman"/>
          <w:iCs/>
          <w:lang w:eastAsia="sk-SK"/>
        </w:rPr>
      </w:pPr>
      <w:r>
        <w:rPr>
          <w:rFonts w:eastAsia="Times New Roman"/>
          <w:b/>
          <w:i/>
          <w:iCs/>
          <w:lang w:eastAsia="sk-SK"/>
        </w:rPr>
        <w:t>Krátkodobé záväzky</w:t>
      </w:r>
      <w:r>
        <w:rPr>
          <w:rFonts w:eastAsia="Times New Roman"/>
          <w:iCs/>
          <w:lang w:eastAsia="sk-SK"/>
        </w:rPr>
        <w:t xml:space="preserve"> – zostatok </w:t>
      </w:r>
      <w:r w:rsidR="00193015">
        <w:rPr>
          <w:rFonts w:eastAsia="Times New Roman"/>
          <w:iCs/>
          <w:lang w:eastAsia="sk-SK"/>
        </w:rPr>
        <w:t>za nevyfakturované dodávky</w:t>
      </w:r>
      <w:r>
        <w:rPr>
          <w:rFonts w:eastAsia="Times New Roman"/>
          <w:iCs/>
          <w:lang w:eastAsia="sk-SK"/>
        </w:rPr>
        <w:t xml:space="preserve"> v objeme </w:t>
      </w:r>
      <w:r w:rsidR="00193015">
        <w:rPr>
          <w:rFonts w:eastAsia="Times New Roman"/>
          <w:iCs/>
          <w:lang w:eastAsia="sk-SK"/>
        </w:rPr>
        <w:t>387</w:t>
      </w:r>
      <w:r>
        <w:rPr>
          <w:rFonts w:eastAsia="Times New Roman"/>
          <w:iCs/>
          <w:lang w:eastAsia="sk-SK"/>
        </w:rPr>
        <w:t>,7</w:t>
      </w:r>
      <w:r w:rsidR="00193015">
        <w:rPr>
          <w:rFonts w:eastAsia="Times New Roman"/>
          <w:iCs/>
          <w:lang w:eastAsia="sk-SK"/>
        </w:rPr>
        <w:t>5</w:t>
      </w:r>
      <w:r>
        <w:rPr>
          <w:rFonts w:eastAsia="Times New Roman"/>
          <w:iCs/>
          <w:lang w:eastAsia="sk-SK"/>
        </w:rPr>
        <w:t xml:space="preserve"> €, záväzky voči zamestnancom v sume </w:t>
      </w:r>
      <w:r w:rsidR="00193015">
        <w:rPr>
          <w:rFonts w:eastAsia="Times New Roman"/>
          <w:iCs/>
          <w:lang w:eastAsia="sk-SK"/>
        </w:rPr>
        <w:t>3908,23</w:t>
      </w:r>
      <w:r>
        <w:rPr>
          <w:rFonts w:eastAsia="Times New Roman"/>
          <w:iCs/>
          <w:lang w:eastAsia="sk-SK"/>
        </w:rPr>
        <w:t xml:space="preserve"> €, záväzky voči zdrav. a soc. </w:t>
      </w:r>
      <w:proofErr w:type="spellStart"/>
      <w:r>
        <w:rPr>
          <w:rFonts w:eastAsia="Times New Roman"/>
          <w:iCs/>
          <w:lang w:eastAsia="sk-SK"/>
        </w:rPr>
        <w:t>poist</w:t>
      </w:r>
      <w:proofErr w:type="spellEnd"/>
      <w:r>
        <w:rPr>
          <w:rFonts w:eastAsia="Times New Roman"/>
          <w:iCs/>
          <w:lang w:eastAsia="sk-SK"/>
        </w:rPr>
        <w:t xml:space="preserve">., </w:t>
      </w:r>
      <w:r w:rsidR="00193015">
        <w:rPr>
          <w:rFonts w:eastAsia="Times New Roman"/>
          <w:iCs/>
          <w:lang w:eastAsia="sk-SK"/>
        </w:rPr>
        <w:t>4654,24</w:t>
      </w:r>
      <w:r>
        <w:rPr>
          <w:rFonts w:eastAsia="Times New Roman"/>
          <w:iCs/>
          <w:lang w:eastAsia="sk-SK"/>
        </w:rPr>
        <w:t xml:space="preserve"> €, záväzky na ostatné priame dane  v sume </w:t>
      </w:r>
      <w:r w:rsidR="00193015">
        <w:rPr>
          <w:rFonts w:eastAsia="Times New Roman"/>
          <w:iCs/>
          <w:lang w:eastAsia="sk-SK"/>
        </w:rPr>
        <w:t>1213,73</w:t>
      </w:r>
      <w:r>
        <w:rPr>
          <w:rFonts w:eastAsia="Times New Roman"/>
          <w:iCs/>
          <w:lang w:eastAsia="sk-SK"/>
        </w:rPr>
        <w:t xml:space="preserve"> €, ostatné pohľadávky (zrážky, rozdiel medzi 5 a 6 triedou ŠJ) v sume </w:t>
      </w:r>
      <w:r w:rsidR="00193015">
        <w:rPr>
          <w:rFonts w:eastAsia="Times New Roman"/>
          <w:iCs/>
          <w:lang w:eastAsia="sk-SK"/>
        </w:rPr>
        <w:t>568,01</w:t>
      </w:r>
      <w:r>
        <w:rPr>
          <w:rFonts w:eastAsia="Times New Roman"/>
          <w:iCs/>
          <w:lang w:eastAsia="sk-SK"/>
        </w:rPr>
        <w:t xml:space="preserve"> €.</w:t>
      </w:r>
    </w:p>
    <w:p w:rsidR="000A465D" w:rsidRDefault="000A465D" w:rsidP="000A465D">
      <w:pPr>
        <w:spacing w:after="40"/>
        <w:jc w:val="both"/>
        <w:rPr>
          <w:rFonts w:eastAsia="Times New Roman"/>
          <w:iCs/>
          <w:lang w:eastAsia="sk-SK"/>
        </w:rPr>
      </w:pPr>
      <w:r>
        <w:rPr>
          <w:rFonts w:eastAsia="Times New Roman"/>
          <w:b/>
          <w:i/>
          <w:iCs/>
          <w:lang w:eastAsia="sk-SK"/>
        </w:rPr>
        <w:lastRenderedPageBreak/>
        <w:t xml:space="preserve">Výdavky budúcich období </w:t>
      </w:r>
      <w:r>
        <w:rPr>
          <w:rFonts w:eastAsia="Times New Roman"/>
          <w:iCs/>
          <w:lang w:eastAsia="sk-SK"/>
        </w:rPr>
        <w:t>– sú to faktúry doručené v mesiaci január 201</w:t>
      </w:r>
      <w:r w:rsidR="00193015">
        <w:rPr>
          <w:rFonts w:eastAsia="Times New Roman"/>
          <w:iCs/>
          <w:lang w:eastAsia="sk-SK"/>
        </w:rPr>
        <w:t>5</w:t>
      </w:r>
      <w:r>
        <w:rPr>
          <w:rFonts w:eastAsia="Times New Roman"/>
          <w:iCs/>
          <w:lang w:eastAsia="sk-SK"/>
        </w:rPr>
        <w:t>, ktoré účtovne súvisia s rokom 201</w:t>
      </w:r>
      <w:r w:rsidR="00193015">
        <w:rPr>
          <w:rFonts w:eastAsia="Times New Roman"/>
          <w:iCs/>
          <w:lang w:eastAsia="sk-SK"/>
        </w:rPr>
        <w:t>4</w:t>
      </w:r>
      <w:r>
        <w:rPr>
          <w:rFonts w:eastAsia="Times New Roman"/>
          <w:iCs/>
          <w:lang w:eastAsia="sk-SK"/>
        </w:rPr>
        <w:t xml:space="preserve"> v sume </w:t>
      </w:r>
      <w:r w:rsidR="00193015">
        <w:rPr>
          <w:rFonts w:eastAsia="Times New Roman"/>
          <w:iCs/>
          <w:lang w:eastAsia="sk-SK"/>
        </w:rPr>
        <w:t>1658,88</w:t>
      </w:r>
      <w:r>
        <w:rPr>
          <w:rFonts w:eastAsia="Times New Roman"/>
          <w:iCs/>
          <w:lang w:eastAsia="sk-SK"/>
        </w:rPr>
        <w:t xml:space="preserve"> € – odvoz odpadu,  vyúčtovanie za elektrickú energiu,  </w:t>
      </w:r>
      <w:proofErr w:type="spellStart"/>
      <w:r>
        <w:rPr>
          <w:rFonts w:eastAsia="Times New Roman"/>
          <w:iCs/>
          <w:lang w:eastAsia="sk-SK"/>
        </w:rPr>
        <w:t>telefon</w:t>
      </w:r>
      <w:proofErr w:type="spellEnd"/>
      <w:r>
        <w:rPr>
          <w:rFonts w:eastAsia="Times New Roman"/>
          <w:iCs/>
          <w:lang w:eastAsia="sk-SK"/>
        </w:rPr>
        <w:t>, prevádzkovanie autobusových spojov SAD a iné.</w:t>
      </w:r>
    </w:p>
    <w:p w:rsidR="000A465D" w:rsidRDefault="000A465D" w:rsidP="000A465D">
      <w:pPr>
        <w:spacing w:after="40"/>
        <w:jc w:val="both"/>
        <w:rPr>
          <w:rFonts w:eastAsia="Times New Roman"/>
          <w:iCs/>
          <w:lang w:eastAsia="sk-SK"/>
        </w:rPr>
      </w:pPr>
      <w:r>
        <w:rPr>
          <w:rFonts w:eastAsia="Times New Roman"/>
          <w:b/>
          <w:i/>
          <w:iCs/>
          <w:lang w:eastAsia="sk-SK"/>
        </w:rPr>
        <w:t xml:space="preserve">Výnosy budúcich období </w:t>
      </w:r>
      <w:r>
        <w:rPr>
          <w:rFonts w:eastAsia="Times New Roman"/>
          <w:iCs/>
          <w:lang w:eastAsia="sk-SK"/>
        </w:rPr>
        <w:t xml:space="preserve">– v sume: </w:t>
      </w:r>
      <w:r w:rsidR="00193015">
        <w:rPr>
          <w:rFonts w:eastAsia="Times New Roman"/>
          <w:iCs/>
          <w:lang w:eastAsia="sk-SK"/>
        </w:rPr>
        <w:t>625180,28</w:t>
      </w:r>
      <w:r>
        <w:rPr>
          <w:rFonts w:eastAsia="Times New Roman"/>
          <w:iCs/>
          <w:lang w:eastAsia="sk-SK"/>
        </w:rPr>
        <w:t xml:space="preserve"> € - zostatková cena DHM z cudzích zdrojov, prenájom hrobových miest na 10 rokov a iné.</w:t>
      </w:r>
    </w:p>
    <w:p w:rsidR="000A465D" w:rsidRDefault="000A465D" w:rsidP="000A465D">
      <w:pPr>
        <w:pStyle w:val="Zkladntext"/>
        <w:rPr>
          <w:bCs/>
          <w:sz w:val="28"/>
        </w:rPr>
      </w:pPr>
    </w:p>
    <w:p w:rsidR="000A465D" w:rsidRDefault="000A465D" w:rsidP="000A465D">
      <w:pPr>
        <w:pStyle w:val="Zkladntext"/>
        <w:jc w:val="center"/>
        <w:rPr>
          <w:b/>
          <w:bCs/>
          <w:sz w:val="28"/>
          <w:u w:val="single"/>
        </w:rPr>
      </w:pPr>
      <w:r>
        <w:rPr>
          <w:b/>
          <w:bCs/>
          <w:sz w:val="28"/>
          <w:u w:val="single"/>
        </w:rPr>
        <w:t>V. Vývoj pohľadávok a záväzkov obce</w:t>
      </w:r>
    </w:p>
    <w:p w:rsidR="000A465D" w:rsidRDefault="000A465D" w:rsidP="000A465D">
      <w:pPr>
        <w:pStyle w:val="Zkladntext"/>
        <w:rPr>
          <w:bCs/>
        </w:rPr>
      </w:pPr>
    </w:p>
    <w:p w:rsidR="000A465D" w:rsidRDefault="000A465D" w:rsidP="000A465D">
      <w:pPr>
        <w:pStyle w:val="Zkladntext"/>
        <w:rPr>
          <w:b/>
          <w:bCs/>
        </w:rPr>
      </w:pPr>
      <w:r>
        <w:rPr>
          <w:b/>
          <w:bCs/>
        </w:rPr>
        <w:t>POHĽADÁVKY</w:t>
      </w:r>
    </w:p>
    <w:p w:rsidR="000A465D" w:rsidRDefault="000A465D" w:rsidP="000A465D">
      <w:r>
        <w:tab/>
      </w:r>
    </w:p>
    <w:p w:rsidR="000A465D" w:rsidRDefault="000A465D" w:rsidP="000A465D">
      <w:pPr>
        <w:rPr>
          <w:bCs/>
          <w:u w:val="single"/>
        </w:rPr>
      </w:pPr>
      <w:r>
        <w:rPr>
          <w:bCs/>
          <w:u w:val="single"/>
        </w:rPr>
        <w:t xml:space="preserve">1/ Z daňových príjmov </w:t>
      </w:r>
      <w:r>
        <w:tab/>
      </w:r>
    </w:p>
    <w:p w:rsidR="000A465D" w:rsidRDefault="000A465D" w:rsidP="000A465D">
      <w:r>
        <w:t xml:space="preserve">Neuhradená daň z nehnuteľností: </w:t>
      </w:r>
      <w:r>
        <w:tab/>
      </w:r>
      <w:r>
        <w:tab/>
      </w:r>
      <w:r>
        <w:tab/>
        <w:t>2.</w:t>
      </w:r>
      <w:r w:rsidR="00193015">
        <w:t>184</w:t>
      </w:r>
      <w:r>
        <w:t>,</w:t>
      </w:r>
      <w:r w:rsidR="00193015">
        <w:t>68</w:t>
      </w:r>
      <w:r>
        <w:t xml:space="preserve"> EUR  </w:t>
      </w:r>
      <w:r>
        <w:tab/>
      </w:r>
      <w:r>
        <w:tab/>
      </w:r>
    </w:p>
    <w:p w:rsidR="000A465D" w:rsidRDefault="000A465D" w:rsidP="000A465D">
      <w:r>
        <w:t xml:space="preserve">Neuhradená daň za psa:       </w:t>
      </w:r>
      <w:r>
        <w:tab/>
      </w:r>
      <w:r>
        <w:tab/>
        <w:t xml:space="preserve">     </w:t>
      </w:r>
      <w:r>
        <w:tab/>
      </w:r>
      <w:r>
        <w:tab/>
        <w:t xml:space="preserve">     </w:t>
      </w:r>
      <w:r w:rsidR="00193015">
        <w:t>21</w:t>
      </w:r>
      <w:r>
        <w:t>,00 EUR</w:t>
      </w:r>
      <w:r>
        <w:tab/>
      </w:r>
      <w:r>
        <w:tab/>
      </w:r>
    </w:p>
    <w:p w:rsidR="000A465D" w:rsidRDefault="000A465D" w:rsidP="000A465D">
      <w:pPr>
        <w:rPr>
          <w:b/>
          <w:bCs/>
          <w:u w:val="single"/>
        </w:rPr>
      </w:pPr>
      <w:r>
        <w:rPr>
          <w:b/>
          <w:bCs/>
        </w:rPr>
        <w:t>Konečný zostatok k 31.12.201</w:t>
      </w:r>
      <w:r w:rsidR="00193015">
        <w:rPr>
          <w:b/>
          <w:bCs/>
        </w:rPr>
        <w:t>4</w:t>
      </w:r>
      <w:r>
        <w:rPr>
          <w:b/>
          <w:bCs/>
        </w:rPr>
        <w:t xml:space="preserve">: </w:t>
      </w:r>
      <w:r>
        <w:rPr>
          <w:b/>
          <w:bCs/>
        </w:rPr>
        <w:tab/>
      </w:r>
      <w:r>
        <w:rPr>
          <w:b/>
          <w:bCs/>
        </w:rPr>
        <w:tab/>
      </w:r>
      <w:r>
        <w:rPr>
          <w:b/>
          <w:bCs/>
        </w:rPr>
        <w:tab/>
        <w:t>2.2</w:t>
      </w:r>
      <w:r w:rsidR="00193015">
        <w:rPr>
          <w:b/>
          <w:bCs/>
        </w:rPr>
        <w:t>05</w:t>
      </w:r>
      <w:r>
        <w:rPr>
          <w:b/>
          <w:bCs/>
        </w:rPr>
        <w:t>,</w:t>
      </w:r>
      <w:r w:rsidR="00193015">
        <w:rPr>
          <w:b/>
          <w:bCs/>
        </w:rPr>
        <w:t>68</w:t>
      </w:r>
      <w:r>
        <w:rPr>
          <w:b/>
          <w:bCs/>
        </w:rPr>
        <w:t xml:space="preserve"> </w:t>
      </w:r>
      <w:r>
        <w:rPr>
          <w:b/>
        </w:rPr>
        <w:t>EUR</w:t>
      </w:r>
      <w:r>
        <w:rPr>
          <w:b/>
          <w:bCs/>
        </w:rPr>
        <w:tab/>
      </w:r>
    </w:p>
    <w:p w:rsidR="000A465D" w:rsidRDefault="000A465D" w:rsidP="000A465D">
      <w:r>
        <w:t xml:space="preserve">Neuhradený poplatok za odvoz TKO: </w:t>
      </w:r>
      <w:r>
        <w:tab/>
      </w:r>
      <w:r>
        <w:tab/>
        <w:t xml:space="preserve">   </w:t>
      </w:r>
      <w:r w:rsidR="00193015">
        <w:t>187</w:t>
      </w:r>
      <w:r>
        <w:t xml:space="preserve"> EUR</w:t>
      </w:r>
      <w:r>
        <w:tab/>
      </w:r>
      <w:r>
        <w:tab/>
      </w:r>
    </w:p>
    <w:p w:rsidR="000A465D" w:rsidRDefault="000A465D" w:rsidP="000A465D">
      <w:pPr>
        <w:rPr>
          <w:b/>
        </w:rPr>
      </w:pPr>
      <w:r>
        <w:rPr>
          <w:b/>
          <w:bCs/>
        </w:rPr>
        <w:t>Konečný zostatok k 31.12.201</w:t>
      </w:r>
      <w:r w:rsidR="00193015">
        <w:rPr>
          <w:b/>
          <w:bCs/>
        </w:rPr>
        <w:t>4</w:t>
      </w:r>
      <w:r>
        <w:rPr>
          <w:b/>
          <w:bCs/>
        </w:rPr>
        <w:t xml:space="preserve">:     </w:t>
      </w:r>
      <w:r>
        <w:rPr>
          <w:b/>
          <w:bCs/>
        </w:rPr>
        <w:tab/>
      </w:r>
      <w:r>
        <w:rPr>
          <w:b/>
          <w:bCs/>
        </w:rPr>
        <w:tab/>
        <w:t xml:space="preserve"> </w:t>
      </w:r>
      <w:r>
        <w:rPr>
          <w:b/>
          <w:bCs/>
        </w:rPr>
        <w:tab/>
        <w:t xml:space="preserve">   </w:t>
      </w:r>
      <w:r w:rsidR="00193015">
        <w:rPr>
          <w:b/>
          <w:bCs/>
        </w:rPr>
        <w:t>187</w:t>
      </w:r>
      <w:r>
        <w:rPr>
          <w:b/>
          <w:bCs/>
        </w:rPr>
        <w:t xml:space="preserve"> </w:t>
      </w:r>
      <w:r>
        <w:rPr>
          <w:b/>
        </w:rPr>
        <w:t>EUR</w:t>
      </w:r>
    </w:p>
    <w:p w:rsidR="000A465D" w:rsidRDefault="000A465D" w:rsidP="000A465D"/>
    <w:p w:rsidR="000A465D" w:rsidRDefault="004015CE" w:rsidP="000A465D">
      <w:pPr>
        <w:rPr>
          <w:bCs/>
          <w:u w:val="single"/>
        </w:rPr>
      </w:pPr>
      <w:r>
        <w:rPr>
          <w:bCs/>
          <w:u w:val="single"/>
        </w:rPr>
        <w:t>2</w:t>
      </w:r>
      <w:r w:rsidR="000A465D">
        <w:rPr>
          <w:bCs/>
          <w:u w:val="single"/>
        </w:rPr>
        <w:t>/ Ostatné</w:t>
      </w:r>
      <w:r w:rsidR="000A465D">
        <w:tab/>
      </w:r>
      <w:r w:rsidR="000A465D">
        <w:tab/>
      </w:r>
    </w:p>
    <w:p w:rsidR="000A465D" w:rsidRDefault="000A465D" w:rsidP="000A465D">
      <w:r>
        <w:t xml:space="preserve">Voda  od </w:t>
      </w:r>
      <w:proofErr w:type="spellStart"/>
      <w:r>
        <w:t>obyv</w:t>
      </w:r>
      <w:proofErr w:type="spellEnd"/>
      <w:r>
        <w:t>:</w:t>
      </w:r>
      <w:r>
        <w:tab/>
      </w:r>
      <w:r>
        <w:tab/>
        <w:t xml:space="preserve">  </w:t>
      </w:r>
      <w:r w:rsidR="00193015">
        <w:t xml:space="preserve">           </w:t>
      </w:r>
      <w:r>
        <w:t xml:space="preserve">                         </w:t>
      </w:r>
      <w:r w:rsidR="00193015">
        <w:t xml:space="preserve"> 169,25</w:t>
      </w:r>
      <w:r>
        <w:t xml:space="preserve">  EUR</w:t>
      </w:r>
    </w:p>
    <w:p w:rsidR="000A465D" w:rsidRDefault="000A465D" w:rsidP="000A465D">
      <w:r>
        <w:t>Preúčtovanie rozdielu medzi tr.5 a </w:t>
      </w:r>
      <w:proofErr w:type="spellStart"/>
      <w:r>
        <w:t>tr</w:t>
      </w:r>
      <w:proofErr w:type="spellEnd"/>
      <w:r>
        <w:t>. 6 – ŠJ</w:t>
      </w:r>
      <w:r>
        <w:tab/>
        <w:t>:</w:t>
      </w:r>
      <w:r>
        <w:tab/>
        <w:t xml:space="preserve">    </w:t>
      </w:r>
      <w:r w:rsidR="00193015">
        <w:t>214,18</w:t>
      </w:r>
      <w:r>
        <w:t xml:space="preserve">  EUR</w:t>
      </w:r>
    </w:p>
    <w:p w:rsidR="00193015" w:rsidRDefault="00193015" w:rsidP="000A465D">
      <w:r>
        <w:t xml:space="preserve">Voči zamestnancom                                                          4,40 EUR </w:t>
      </w:r>
    </w:p>
    <w:p w:rsidR="000A465D" w:rsidRDefault="000A465D" w:rsidP="000A465D">
      <w:pPr>
        <w:rPr>
          <w:b/>
          <w:bCs/>
        </w:rPr>
      </w:pPr>
      <w:r>
        <w:rPr>
          <w:b/>
          <w:bCs/>
        </w:rPr>
        <w:t>Konečný zostatok k 31.12.201</w:t>
      </w:r>
      <w:r w:rsidR="00193015">
        <w:rPr>
          <w:b/>
          <w:bCs/>
        </w:rPr>
        <w:t>4</w:t>
      </w:r>
      <w:r>
        <w:rPr>
          <w:b/>
          <w:bCs/>
        </w:rPr>
        <w:t xml:space="preserve">: </w:t>
      </w:r>
      <w:r>
        <w:rPr>
          <w:b/>
          <w:bCs/>
        </w:rPr>
        <w:tab/>
        <w:t xml:space="preserve"> </w:t>
      </w:r>
      <w:r>
        <w:rPr>
          <w:b/>
          <w:bCs/>
        </w:rPr>
        <w:tab/>
        <w:t xml:space="preserve">                </w:t>
      </w:r>
      <w:r w:rsidR="00193015">
        <w:rPr>
          <w:b/>
          <w:bCs/>
        </w:rPr>
        <w:t>387,83</w:t>
      </w:r>
      <w:r>
        <w:rPr>
          <w:b/>
          <w:bCs/>
        </w:rPr>
        <w:t xml:space="preserve"> </w:t>
      </w:r>
      <w:r>
        <w:rPr>
          <w:b/>
        </w:rPr>
        <w:t>EUR</w:t>
      </w:r>
      <w:r>
        <w:rPr>
          <w:b/>
          <w:bCs/>
        </w:rPr>
        <w:tab/>
      </w:r>
    </w:p>
    <w:p w:rsidR="000A465D" w:rsidRDefault="000A465D" w:rsidP="000A465D"/>
    <w:p w:rsidR="000A465D" w:rsidRDefault="000A465D" w:rsidP="000A465D">
      <w:pPr>
        <w:pStyle w:val="Nadpis2"/>
        <w:rPr>
          <w:rFonts w:ascii="Times New Roman" w:hAnsi="Times New Roman" w:cs="Times New Roman"/>
          <w:bCs w:val="0"/>
          <w:szCs w:val="24"/>
        </w:rPr>
      </w:pPr>
      <w:r>
        <w:rPr>
          <w:rFonts w:ascii="Times New Roman" w:hAnsi="Times New Roman" w:cs="Times New Roman"/>
        </w:rPr>
        <w:t>Konečný stav pohľadávok k 31.12.201</w:t>
      </w:r>
      <w:r w:rsidR="00193015">
        <w:rPr>
          <w:rFonts w:ascii="Times New Roman" w:hAnsi="Times New Roman" w:cs="Times New Roman"/>
        </w:rPr>
        <w:t>4</w:t>
      </w:r>
      <w:r>
        <w:rPr>
          <w:rFonts w:ascii="Times New Roman" w:hAnsi="Times New Roman" w:cs="Times New Roman"/>
        </w:rPr>
        <w:t xml:space="preserve">:  </w:t>
      </w:r>
      <w:r>
        <w:rPr>
          <w:rFonts w:ascii="Times New Roman" w:hAnsi="Times New Roman" w:cs="Times New Roman"/>
        </w:rPr>
        <w:tab/>
      </w:r>
      <w:r w:rsidR="00193015">
        <w:rPr>
          <w:rFonts w:ascii="Times New Roman" w:hAnsi="Times New Roman" w:cs="Times New Roman"/>
        </w:rPr>
        <w:t xml:space="preserve">2780,51 </w:t>
      </w:r>
      <w:r>
        <w:rPr>
          <w:rFonts w:ascii="Times New Roman" w:hAnsi="Times New Roman" w:cs="Times New Roman"/>
        </w:rPr>
        <w:t>EUR</w:t>
      </w:r>
    </w:p>
    <w:p w:rsidR="000A465D" w:rsidRDefault="000A465D" w:rsidP="000A465D">
      <w:pPr>
        <w:rPr>
          <w:b/>
          <w:sz w:val="20"/>
          <w:szCs w:val="20"/>
        </w:rPr>
      </w:pPr>
    </w:p>
    <w:p w:rsidR="000A465D" w:rsidRDefault="000A465D" w:rsidP="000A465D">
      <w:pPr>
        <w:jc w:val="both"/>
        <w:rPr>
          <w:b/>
        </w:rPr>
      </w:pPr>
      <w:r>
        <w:rPr>
          <w:b/>
        </w:rPr>
        <w:t xml:space="preserve">Pohľadávky podľa doby splatnosti </w:t>
      </w:r>
    </w:p>
    <w:p w:rsidR="000A465D" w:rsidRDefault="000A465D" w:rsidP="000A465D">
      <w:pPr>
        <w:pStyle w:val="Pismenka"/>
        <w:tabs>
          <w:tab w:val="clear" w:pos="426"/>
          <w:tab w:val="left" w:pos="708"/>
        </w:tabs>
        <w:ind w:left="0" w:firstLine="0"/>
        <w:rPr>
          <w:b w:val="0"/>
          <w:sz w:val="24"/>
          <w:szCs w:val="24"/>
        </w:rPr>
      </w:pPr>
    </w:p>
    <w:tbl>
      <w:tblPr>
        <w:tblW w:w="637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7"/>
        <w:gridCol w:w="2238"/>
      </w:tblGrid>
      <w:tr w:rsidR="000A465D" w:rsidTr="000A465D">
        <w:tc>
          <w:tcPr>
            <w:tcW w:w="4140" w:type="dxa"/>
            <w:tcBorders>
              <w:top w:val="single" w:sz="4" w:space="0" w:color="auto"/>
              <w:left w:val="single" w:sz="4" w:space="0" w:color="auto"/>
              <w:bottom w:val="single" w:sz="4" w:space="0" w:color="auto"/>
              <w:right w:val="single" w:sz="4" w:space="0" w:color="auto"/>
            </w:tcBorders>
            <w:vAlign w:val="center"/>
            <w:hideMark/>
          </w:tcPr>
          <w:p w:rsidR="000A465D" w:rsidRDefault="000A465D">
            <w:pPr>
              <w:jc w:val="center"/>
            </w:pPr>
            <w:r>
              <w:t>Pohľadávky podľa doby splatnosti</w:t>
            </w:r>
          </w:p>
        </w:tc>
        <w:tc>
          <w:tcPr>
            <w:tcW w:w="2239" w:type="dxa"/>
            <w:tcBorders>
              <w:top w:val="single" w:sz="4" w:space="0" w:color="auto"/>
              <w:left w:val="single" w:sz="4" w:space="0" w:color="auto"/>
              <w:bottom w:val="single" w:sz="4" w:space="0" w:color="auto"/>
              <w:right w:val="single" w:sz="4" w:space="0" w:color="auto"/>
            </w:tcBorders>
            <w:vAlign w:val="center"/>
            <w:hideMark/>
          </w:tcPr>
          <w:p w:rsidR="000A465D" w:rsidRDefault="000A465D">
            <w:pPr>
              <w:jc w:val="center"/>
            </w:pPr>
            <w:r>
              <w:t>Hodnota v EUR</w:t>
            </w:r>
          </w:p>
          <w:p w:rsidR="000A465D" w:rsidRDefault="000A465D" w:rsidP="00193015">
            <w:pPr>
              <w:jc w:val="center"/>
            </w:pPr>
            <w:r>
              <w:t>k 31.12.201</w:t>
            </w:r>
            <w:r w:rsidR="00193015">
              <w:t>4</w:t>
            </w:r>
          </w:p>
        </w:tc>
      </w:tr>
      <w:tr w:rsidR="000A465D" w:rsidTr="000A465D">
        <w:tc>
          <w:tcPr>
            <w:tcW w:w="4140" w:type="dxa"/>
            <w:tcBorders>
              <w:top w:val="single" w:sz="4" w:space="0" w:color="auto"/>
              <w:left w:val="single" w:sz="4" w:space="0" w:color="auto"/>
              <w:bottom w:val="single" w:sz="4" w:space="0" w:color="auto"/>
              <w:right w:val="single" w:sz="4" w:space="0" w:color="auto"/>
            </w:tcBorders>
            <w:hideMark/>
          </w:tcPr>
          <w:p w:rsidR="000A465D" w:rsidRDefault="000A465D">
            <w:pPr>
              <w:jc w:val="both"/>
            </w:pPr>
            <w:r>
              <w:t>Pohľadávky v lehote splatnosti</w:t>
            </w:r>
          </w:p>
        </w:tc>
        <w:tc>
          <w:tcPr>
            <w:tcW w:w="2239" w:type="dxa"/>
            <w:tcBorders>
              <w:top w:val="single" w:sz="4" w:space="0" w:color="auto"/>
              <w:left w:val="single" w:sz="4" w:space="0" w:color="auto"/>
              <w:bottom w:val="single" w:sz="4" w:space="0" w:color="auto"/>
              <w:right w:val="single" w:sz="4" w:space="0" w:color="auto"/>
            </w:tcBorders>
            <w:hideMark/>
          </w:tcPr>
          <w:p w:rsidR="000A465D" w:rsidRDefault="000A465D" w:rsidP="00193015">
            <w:pPr>
              <w:spacing w:line="360" w:lineRule="auto"/>
              <w:jc w:val="center"/>
            </w:pPr>
            <w:r>
              <w:t xml:space="preserve"> </w:t>
            </w:r>
            <w:r w:rsidR="00193015">
              <w:t xml:space="preserve"> 387,83</w:t>
            </w:r>
          </w:p>
        </w:tc>
      </w:tr>
      <w:tr w:rsidR="000A465D" w:rsidTr="000A465D">
        <w:tc>
          <w:tcPr>
            <w:tcW w:w="4140" w:type="dxa"/>
            <w:tcBorders>
              <w:top w:val="single" w:sz="4" w:space="0" w:color="auto"/>
              <w:left w:val="single" w:sz="4" w:space="0" w:color="auto"/>
              <w:bottom w:val="single" w:sz="4" w:space="0" w:color="auto"/>
              <w:right w:val="single" w:sz="4" w:space="0" w:color="auto"/>
            </w:tcBorders>
            <w:hideMark/>
          </w:tcPr>
          <w:p w:rsidR="000A465D" w:rsidRDefault="000A465D">
            <w:pPr>
              <w:jc w:val="both"/>
            </w:pPr>
            <w:r>
              <w:t xml:space="preserve">Pohľadávky po lehote splatnosti </w:t>
            </w:r>
          </w:p>
        </w:tc>
        <w:tc>
          <w:tcPr>
            <w:tcW w:w="2239" w:type="dxa"/>
            <w:tcBorders>
              <w:top w:val="single" w:sz="4" w:space="0" w:color="auto"/>
              <w:left w:val="single" w:sz="4" w:space="0" w:color="auto"/>
              <w:bottom w:val="single" w:sz="4" w:space="0" w:color="auto"/>
              <w:right w:val="single" w:sz="4" w:space="0" w:color="auto"/>
            </w:tcBorders>
            <w:hideMark/>
          </w:tcPr>
          <w:p w:rsidR="000A465D" w:rsidRDefault="000A465D" w:rsidP="00193015">
            <w:pPr>
              <w:spacing w:line="360" w:lineRule="auto"/>
              <w:jc w:val="center"/>
            </w:pPr>
            <w:r>
              <w:t xml:space="preserve"> </w:t>
            </w:r>
            <w:r w:rsidR="00193015">
              <w:t>2392,68</w:t>
            </w:r>
          </w:p>
        </w:tc>
      </w:tr>
      <w:tr w:rsidR="000A465D" w:rsidTr="000A465D">
        <w:tc>
          <w:tcPr>
            <w:tcW w:w="4140" w:type="dxa"/>
            <w:tcBorders>
              <w:top w:val="single" w:sz="4" w:space="0" w:color="auto"/>
              <w:left w:val="single" w:sz="4" w:space="0" w:color="auto"/>
              <w:bottom w:val="single" w:sz="4" w:space="0" w:color="auto"/>
              <w:right w:val="single" w:sz="4" w:space="0" w:color="auto"/>
            </w:tcBorders>
            <w:hideMark/>
          </w:tcPr>
          <w:p w:rsidR="000A465D" w:rsidRDefault="000A465D">
            <w:pPr>
              <w:jc w:val="both"/>
            </w:pPr>
            <w:r>
              <w:t>Spolu (súčet riadkov súvahy 048 a 060)</w:t>
            </w:r>
          </w:p>
        </w:tc>
        <w:tc>
          <w:tcPr>
            <w:tcW w:w="2239" w:type="dxa"/>
            <w:tcBorders>
              <w:top w:val="single" w:sz="4" w:space="0" w:color="auto"/>
              <w:left w:val="single" w:sz="4" w:space="0" w:color="auto"/>
              <w:bottom w:val="single" w:sz="4" w:space="0" w:color="auto"/>
              <w:right w:val="single" w:sz="4" w:space="0" w:color="auto"/>
            </w:tcBorders>
            <w:hideMark/>
          </w:tcPr>
          <w:p w:rsidR="000A465D" w:rsidRDefault="00193015">
            <w:pPr>
              <w:spacing w:line="360" w:lineRule="auto"/>
              <w:jc w:val="center"/>
            </w:pPr>
            <w:r>
              <w:rPr>
                <w:b/>
              </w:rPr>
              <w:t>2780,51</w:t>
            </w:r>
          </w:p>
        </w:tc>
      </w:tr>
    </w:tbl>
    <w:p w:rsidR="000A465D" w:rsidRDefault="000A465D" w:rsidP="000A465D">
      <w:pPr>
        <w:pStyle w:val="Pismenka"/>
        <w:tabs>
          <w:tab w:val="clear" w:pos="426"/>
          <w:tab w:val="left" w:pos="708"/>
        </w:tabs>
        <w:ind w:left="0" w:firstLine="0"/>
        <w:rPr>
          <w:b w:val="0"/>
          <w:sz w:val="24"/>
          <w:szCs w:val="24"/>
        </w:rPr>
      </w:pPr>
    </w:p>
    <w:p w:rsidR="000A465D" w:rsidRDefault="000A465D" w:rsidP="000A465D">
      <w:pPr>
        <w:jc w:val="both"/>
        <w:rPr>
          <w:b/>
        </w:rPr>
      </w:pPr>
      <w:r>
        <w:rPr>
          <w:b/>
        </w:rPr>
        <w:t xml:space="preserve">Pohľadávky podľa zostatkovej doby splatnosti </w:t>
      </w:r>
    </w:p>
    <w:p w:rsidR="000A465D" w:rsidRDefault="000A465D" w:rsidP="000A465D">
      <w:pPr>
        <w:pStyle w:val="Pismenka"/>
        <w:tabs>
          <w:tab w:val="clear" w:pos="426"/>
          <w:tab w:val="left" w:pos="708"/>
        </w:tabs>
        <w:ind w:left="0" w:firstLine="0"/>
        <w:rPr>
          <w:b w:val="0"/>
          <w:sz w:val="24"/>
          <w:szCs w:val="24"/>
        </w:rPr>
      </w:pPr>
    </w:p>
    <w:tbl>
      <w:tblPr>
        <w:tblW w:w="637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7"/>
        <w:gridCol w:w="2238"/>
      </w:tblGrid>
      <w:tr w:rsidR="000A465D" w:rsidTr="00E209E6">
        <w:tc>
          <w:tcPr>
            <w:tcW w:w="4137" w:type="dxa"/>
            <w:tcBorders>
              <w:top w:val="single" w:sz="4" w:space="0" w:color="auto"/>
              <w:left w:val="single" w:sz="4" w:space="0" w:color="auto"/>
              <w:bottom w:val="single" w:sz="4" w:space="0" w:color="auto"/>
              <w:right w:val="single" w:sz="4" w:space="0" w:color="auto"/>
            </w:tcBorders>
            <w:vAlign w:val="center"/>
            <w:hideMark/>
          </w:tcPr>
          <w:p w:rsidR="000A465D" w:rsidRDefault="000A465D">
            <w:pPr>
              <w:jc w:val="center"/>
            </w:pPr>
            <w:r>
              <w:t>Pohľadávky podľa zostatkovej</w:t>
            </w:r>
          </w:p>
          <w:p w:rsidR="000A465D" w:rsidRDefault="000A465D">
            <w:pPr>
              <w:jc w:val="center"/>
            </w:pPr>
            <w:r>
              <w:t>doby splatnosti</w:t>
            </w:r>
          </w:p>
        </w:tc>
        <w:tc>
          <w:tcPr>
            <w:tcW w:w="2238" w:type="dxa"/>
            <w:tcBorders>
              <w:top w:val="single" w:sz="4" w:space="0" w:color="auto"/>
              <w:left w:val="single" w:sz="4" w:space="0" w:color="auto"/>
              <w:bottom w:val="single" w:sz="4" w:space="0" w:color="auto"/>
              <w:right w:val="single" w:sz="4" w:space="0" w:color="auto"/>
            </w:tcBorders>
            <w:vAlign w:val="center"/>
            <w:hideMark/>
          </w:tcPr>
          <w:p w:rsidR="000A465D" w:rsidRDefault="000A465D">
            <w:pPr>
              <w:jc w:val="center"/>
            </w:pPr>
            <w:r>
              <w:t>Hodnota v EUR</w:t>
            </w:r>
          </w:p>
          <w:p w:rsidR="000A465D" w:rsidRDefault="000A465D" w:rsidP="00193015">
            <w:pPr>
              <w:jc w:val="center"/>
            </w:pPr>
            <w:r>
              <w:t>k 31.12.201</w:t>
            </w:r>
            <w:r w:rsidR="00193015">
              <w:t>4</w:t>
            </w:r>
          </w:p>
        </w:tc>
      </w:tr>
      <w:tr w:rsidR="000A465D" w:rsidTr="00E209E6">
        <w:tc>
          <w:tcPr>
            <w:tcW w:w="4137" w:type="dxa"/>
            <w:tcBorders>
              <w:top w:val="single" w:sz="4" w:space="0" w:color="auto"/>
              <w:left w:val="single" w:sz="4" w:space="0" w:color="auto"/>
              <w:bottom w:val="single" w:sz="4" w:space="0" w:color="auto"/>
              <w:right w:val="single" w:sz="4" w:space="0" w:color="auto"/>
            </w:tcBorders>
            <w:hideMark/>
          </w:tcPr>
          <w:p w:rsidR="000A465D" w:rsidRDefault="000A465D">
            <w:r>
              <w:t>Pohľadávky so zostatkovou dobou splatnosti do 1 roka</w:t>
            </w:r>
          </w:p>
        </w:tc>
        <w:tc>
          <w:tcPr>
            <w:tcW w:w="2238" w:type="dxa"/>
            <w:tcBorders>
              <w:top w:val="single" w:sz="4" w:space="0" w:color="auto"/>
              <w:left w:val="single" w:sz="4" w:space="0" w:color="auto"/>
              <w:bottom w:val="single" w:sz="4" w:space="0" w:color="auto"/>
              <w:right w:val="single" w:sz="4" w:space="0" w:color="auto"/>
            </w:tcBorders>
            <w:hideMark/>
          </w:tcPr>
          <w:p w:rsidR="000A465D" w:rsidRDefault="00193015">
            <w:pPr>
              <w:spacing w:line="360" w:lineRule="auto"/>
              <w:jc w:val="center"/>
            </w:pPr>
            <w:r>
              <w:t>2780,51</w:t>
            </w:r>
            <w:r w:rsidR="000A465D">
              <w:t xml:space="preserve">              </w:t>
            </w:r>
          </w:p>
        </w:tc>
      </w:tr>
      <w:tr w:rsidR="000A465D" w:rsidTr="00E209E6">
        <w:tc>
          <w:tcPr>
            <w:tcW w:w="4137" w:type="dxa"/>
            <w:tcBorders>
              <w:top w:val="single" w:sz="4" w:space="0" w:color="auto"/>
              <w:left w:val="single" w:sz="4" w:space="0" w:color="auto"/>
              <w:bottom w:val="single" w:sz="4" w:space="0" w:color="auto"/>
              <w:right w:val="single" w:sz="4" w:space="0" w:color="auto"/>
            </w:tcBorders>
            <w:hideMark/>
          </w:tcPr>
          <w:p w:rsidR="000A465D" w:rsidRDefault="000A465D">
            <w:r>
              <w:t>Pohľadávky so zostatkovou dobou splatnosti od 1 roka do 5 rokov</w:t>
            </w:r>
          </w:p>
        </w:tc>
        <w:tc>
          <w:tcPr>
            <w:tcW w:w="2238" w:type="dxa"/>
            <w:tcBorders>
              <w:top w:val="single" w:sz="4" w:space="0" w:color="auto"/>
              <w:left w:val="single" w:sz="4" w:space="0" w:color="auto"/>
              <w:bottom w:val="single" w:sz="4" w:space="0" w:color="auto"/>
              <w:right w:val="single" w:sz="4" w:space="0" w:color="auto"/>
            </w:tcBorders>
            <w:hideMark/>
          </w:tcPr>
          <w:p w:rsidR="000A465D" w:rsidRDefault="000A465D">
            <w:pPr>
              <w:spacing w:line="360" w:lineRule="auto"/>
              <w:jc w:val="center"/>
            </w:pPr>
            <w:r>
              <w:t>0</w:t>
            </w:r>
          </w:p>
        </w:tc>
      </w:tr>
      <w:tr w:rsidR="000A465D" w:rsidTr="00E209E6">
        <w:trPr>
          <w:trHeight w:val="722"/>
        </w:trPr>
        <w:tc>
          <w:tcPr>
            <w:tcW w:w="4137" w:type="dxa"/>
            <w:tcBorders>
              <w:top w:val="single" w:sz="4" w:space="0" w:color="auto"/>
              <w:left w:val="single" w:sz="4" w:space="0" w:color="auto"/>
              <w:bottom w:val="single" w:sz="4" w:space="0" w:color="auto"/>
              <w:right w:val="single" w:sz="4" w:space="0" w:color="auto"/>
            </w:tcBorders>
            <w:hideMark/>
          </w:tcPr>
          <w:p w:rsidR="000A465D" w:rsidRDefault="000A465D">
            <w:r>
              <w:t>Pohľadávky so zostatkovou dobou splatnosti dlhšou ako 5 rokov</w:t>
            </w:r>
          </w:p>
        </w:tc>
        <w:tc>
          <w:tcPr>
            <w:tcW w:w="2238" w:type="dxa"/>
            <w:tcBorders>
              <w:top w:val="single" w:sz="4" w:space="0" w:color="auto"/>
              <w:left w:val="single" w:sz="4" w:space="0" w:color="auto"/>
              <w:bottom w:val="single" w:sz="4" w:space="0" w:color="auto"/>
              <w:right w:val="single" w:sz="4" w:space="0" w:color="auto"/>
            </w:tcBorders>
            <w:hideMark/>
          </w:tcPr>
          <w:p w:rsidR="000A465D" w:rsidRDefault="000A465D">
            <w:pPr>
              <w:spacing w:line="360" w:lineRule="auto"/>
              <w:jc w:val="center"/>
            </w:pPr>
            <w:r>
              <w:t>0</w:t>
            </w:r>
          </w:p>
        </w:tc>
      </w:tr>
      <w:tr w:rsidR="000A465D" w:rsidTr="00E209E6">
        <w:tc>
          <w:tcPr>
            <w:tcW w:w="4137" w:type="dxa"/>
            <w:tcBorders>
              <w:top w:val="single" w:sz="4" w:space="0" w:color="auto"/>
              <w:left w:val="single" w:sz="4" w:space="0" w:color="auto"/>
              <w:bottom w:val="single" w:sz="4" w:space="0" w:color="auto"/>
              <w:right w:val="single" w:sz="4" w:space="0" w:color="auto"/>
            </w:tcBorders>
            <w:hideMark/>
          </w:tcPr>
          <w:p w:rsidR="000A465D" w:rsidRDefault="000A465D">
            <w:pPr>
              <w:jc w:val="both"/>
            </w:pPr>
            <w:r>
              <w:t>Spolu (súčet riadkov súvahy 048 a 060)</w:t>
            </w:r>
          </w:p>
        </w:tc>
        <w:tc>
          <w:tcPr>
            <w:tcW w:w="2238" w:type="dxa"/>
            <w:tcBorders>
              <w:top w:val="single" w:sz="4" w:space="0" w:color="auto"/>
              <w:left w:val="single" w:sz="4" w:space="0" w:color="auto"/>
              <w:bottom w:val="single" w:sz="4" w:space="0" w:color="auto"/>
              <w:right w:val="single" w:sz="4" w:space="0" w:color="auto"/>
            </w:tcBorders>
            <w:hideMark/>
          </w:tcPr>
          <w:p w:rsidR="000A465D" w:rsidRDefault="00193015">
            <w:pPr>
              <w:spacing w:line="360" w:lineRule="auto"/>
              <w:jc w:val="center"/>
            </w:pPr>
            <w:r>
              <w:rPr>
                <w:b/>
              </w:rPr>
              <w:t>2780,51</w:t>
            </w:r>
          </w:p>
        </w:tc>
      </w:tr>
    </w:tbl>
    <w:p w:rsidR="00E209E6" w:rsidRDefault="00E209E6" w:rsidP="00E209E6">
      <w:pPr>
        <w:rPr>
          <w:b/>
          <w:bCs/>
        </w:rPr>
      </w:pPr>
      <w:r>
        <w:rPr>
          <w:b/>
          <w:bCs/>
        </w:rPr>
        <w:lastRenderedPageBreak/>
        <w:t>ZÁVÄZKY</w:t>
      </w:r>
    </w:p>
    <w:p w:rsidR="00E209E6" w:rsidRDefault="00E209E6" w:rsidP="00E209E6">
      <w:pPr>
        <w:rPr>
          <w:bCs/>
          <w:sz w:val="16"/>
          <w:szCs w:val="16"/>
        </w:rPr>
      </w:pPr>
    </w:p>
    <w:p w:rsidR="00E209E6" w:rsidRPr="00E209E6" w:rsidRDefault="00E209E6" w:rsidP="00E209E6">
      <w:pPr>
        <w:pStyle w:val="Nadpis4"/>
        <w:rPr>
          <w:bCs/>
          <w:color w:val="auto"/>
          <w:szCs w:val="28"/>
          <w:u w:val="single"/>
        </w:rPr>
      </w:pPr>
      <w:r w:rsidRPr="00E209E6">
        <w:rPr>
          <w:b/>
          <w:color w:val="auto"/>
          <w:u w:val="single"/>
        </w:rPr>
        <w:t>1/ Zo sociálneho fondu</w:t>
      </w:r>
    </w:p>
    <w:p w:rsidR="00E209E6" w:rsidRPr="00E209E6" w:rsidRDefault="00E209E6" w:rsidP="00E209E6">
      <w:pPr>
        <w:pStyle w:val="Nadpis4"/>
        <w:rPr>
          <w:b/>
          <w:color w:val="auto"/>
        </w:rPr>
      </w:pPr>
      <w:r w:rsidRPr="00E209E6">
        <w:rPr>
          <w:b/>
          <w:color w:val="auto"/>
        </w:rPr>
        <w:t>Počiatočný stav k 1.1.2014:</w:t>
      </w:r>
      <w:r w:rsidRPr="00E209E6">
        <w:rPr>
          <w:b/>
          <w:color w:val="auto"/>
        </w:rPr>
        <w:tab/>
      </w:r>
      <w:r w:rsidRPr="00E209E6">
        <w:rPr>
          <w:b/>
          <w:color w:val="auto"/>
        </w:rPr>
        <w:tab/>
        <w:t xml:space="preserve">   </w:t>
      </w:r>
      <w:r w:rsidRPr="00E209E6">
        <w:rPr>
          <w:b/>
          <w:color w:val="auto"/>
        </w:rPr>
        <w:tab/>
      </w:r>
      <w:r w:rsidRPr="00E209E6">
        <w:rPr>
          <w:b/>
          <w:color w:val="auto"/>
        </w:rPr>
        <w:tab/>
        <w:t>1.9</w:t>
      </w:r>
      <w:r>
        <w:rPr>
          <w:b/>
          <w:color w:val="auto"/>
        </w:rPr>
        <w:t>45</w:t>
      </w:r>
      <w:r w:rsidRPr="00E209E6">
        <w:rPr>
          <w:b/>
          <w:color w:val="auto"/>
        </w:rPr>
        <w:t>,</w:t>
      </w:r>
      <w:r>
        <w:rPr>
          <w:b/>
          <w:color w:val="auto"/>
        </w:rPr>
        <w:t>18</w:t>
      </w:r>
      <w:r w:rsidRPr="00E209E6">
        <w:rPr>
          <w:b/>
          <w:color w:val="auto"/>
        </w:rPr>
        <w:t xml:space="preserve"> EUR</w:t>
      </w:r>
      <w:r w:rsidRPr="00E209E6">
        <w:rPr>
          <w:b/>
          <w:color w:val="auto"/>
        </w:rPr>
        <w:tab/>
      </w:r>
    </w:p>
    <w:p w:rsidR="00E209E6" w:rsidRPr="00E209E6" w:rsidRDefault="00E209E6" w:rsidP="00E209E6">
      <w:pPr>
        <w:pStyle w:val="Nadpis4"/>
        <w:rPr>
          <w:b/>
          <w:color w:val="auto"/>
        </w:rPr>
      </w:pPr>
      <w:r w:rsidRPr="00E209E6">
        <w:rPr>
          <w:b/>
          <w:color w:val="auto"/>
        </w:rPr>
        <w:t>Čerpanie v roku 2013</w:t>
      </w:r>
      <w:r w:rsidRPr="00E209E6">
        <w:rPr>
          <w:b/>
          <w:color w:val="auto"/>
        </w:rPr>
        <w:tab/>
        <w:t xml:space="preserve">                                                  </w:t>
      </w:r>
      <w:r>
        <w:rPr>
          <w:b/>
          <w:color w:val="auto"/>
        </w:rPr>
        <w:t xml:space="preserve">     5</w:t>
      </w:r>
      <w:r w:rsidRPr="00E209E6">
        <w:rPr>
          <w:b/>
          <w:color w:val="auto"/>
        </w:rPr>
        <w:t>7</w:t>
      </w:r>
      <w:r>
        <w:rPr>
          <w:b/>
          <w:color w:val="auto"/>
        </w:rPr>
        <w:t>3</w:t>
      </w:r>
      <w:r w:rsidRPr="00E209E6">
        <w:rPr>
          <w:b/>
          <w:color w:val="auto"/>
        </w:rPr>
        <w:t>,</w:t>
      </w:r>
      <w:r>
        <w:rPr>
          <w:b/>
          <w:color w:val="auto"/>
        </w:rPr>
        <w:t>37</w:t>
      </w:r>
      <w:r w:rsidRPr="00E209E6">
        <w:rPr>
          <w:b/>
          <w:color w:val="auto"/>
        </w:rPr>
        <w:t xml:space="preserve"> EUR</w:t>
      </w:r>
    </w:p>
    <w:p w:rsidR="00E209E6" w:rsidRPr="00E209E6" w:rsidRDefault="00E209E6" w:rsidP="00E209E6">
      <w:pPr>
        <w:jc w:val="both"/>
      </w:pPr>
      <w:r w:rsidRPr="00E209E6">
        <w:t>Povinný prídel za rok 2013:</w:t>
      </w:r>
      <w:r w:rsidRPr="00E209E6">
        <w:tab/>
      </w:r>
      <w:r w:rsidRPr="00E209E6">
        <w:tab/>
      </w:r>
      <w:r w:rsidRPr="00E209E6">
        <w:tab/>
      </w:r>
      <w:r w:rsidRPr="00E209E6">
        <w:tab/>
        <w:t xml:space="preserve">   5</w:t>
      </w:r>
      <w:r>
        <w:t>90,00</w:t>
      </w:r>
      <w:r w:rsidRPr="00E209E6">
        <w:t xml:space="preserve"> EUR</w:t>
      </w:r>
    </w:p>
    <w:p w:rsidR="00E209E6" w:rsidRPr="00E209E6" w:rsidRDefault="00E209E6" w:rsidP="00E209E6">
      <w:pPr>
        <w:jc w:val="both"/>
        <w:rPr>
          <w:b/>
        </w:rPr>
      </w:pPr>
      <w:r w:rsidRPr="00E209E6">
        <w:rPr>
          <w:b/>
        </w:rPr>
        <w:t>Konečný stav k 31.12.2013:</w:t>
      </w:r>
      <w:r w:rsidRPr="00E209E6">
        <w:rPr>
          <w:b/>
        </w:rPr>
        <w:tab/>
      </w:r>
      <w:r w:rsidRPr="00E209E6">
        <w:rPr>
          <w:b/>
        </w:rPr>
        <w:tab/>
      </w:r>
      <w:r w:rsidRPr="00E209E6">
        <w:rPr>
          <w:b/>
        </w:rPr>
        <w:tab/>
      </w:r>
      <w:r w:rsidRPr="00E209E6">
        <w:rPr>
          <w:b/>
        </w:rPr>
        <w:tab/>
        <w:t>1.9</w:t>
      </w:r>
      <w:r>
        <w:rPr>
          <w:b/>
        </w:rPr>
        <w:t>28</w:t>
      </w:r>
      <w:r w:rsidRPr="00E209E6">
        <w:rPr>
          <w:b/>
        </w:rPr>
        <w:t>,</w:t>
      </w:r>
      <w:r>
        <w:rPr>
          <w:b/>
        </w:rPr>
        <w:t>55</w:t>
      </w:r>
      <w:r w:rsidRPr="00E209E6">
        <w:rPr>
          <w:b/>
        </w:rPr>
        <w:t xml:space="preserve"> EUR</w:t>
      </w:r>
    </w:p>
    <w:p w:rsidR="00E209E6" w:rsidRDefault="00E209E6" w:rsidP="00E209E6">
      <w:pPr>
        <w:jc w:val="both"/>
      </w:pPr>
    </w:p>
    <w:p w:rsidR="00E209E6" w:rsidRDefault="00E209E6" w:rsidP="00E209E6">
      <w:pPr>
        <w:jc w:val="both"/>
        <w:rPr>
          <w:u w:val="single"/>
        </w:rPr>
      </w:pPr>
      <w:r>
        <w:rPr>
          <w:u w:val="single"/>
        </w:rPr>
        <w:t>2/ Ostatné dlhodobé záväzky – bankové úvery</w:t>
      </w:r>
    </w:p>
    <w:p w:rsidR="00E209E6" w:rsidRDefault="00E209E6" w:rsidP="00E209E6">
      <w:pPr>
        <w:jc w:val="both"/>
      </w:pPr>
      <w:r>
        <w:t xml:space="preserve">Bol prijatý dlhodobý bankový úver od Prima banky, </w:t>
      </w:r>
      <w:proofErr w:type="spellStart"/>
      <w:r>
        <w:t>a.s</w:t>
      </w:r>
      <w:proofErr w:type="spellEnd"/>
      <w:r>
        <w:t xml:space="preserve">. na projekt pod názvom : „Rekonštrukcia miestnych komunikácií v obci Dlhá Ves“  v roku 2010.  </w:t>
      </w:r>
    </w:p>
    <w:p w:rsidR="00E209E6" w:rsidRDefault="00E209E6" w:rsidP="00E209E6">
      <w:pPr>
        <w:jc w:val="both"/>
      </w:pPr>
    </w:p>
    <w:p w:rsidR="00E209E6" w:rsidRDefault="00E209E6" w:rsidP="00E209E6">
      <w:pPr>
        <w:pStyle w:val="Nadpis3"/>
        <w:spacing w:before="0"/>
        <w:rPr>
          <w:rFonts w:ascii="Times New Roman" w:hAnsi="Times New Roman" w:cs="Times New Roman"/>
        </w:rPr>
      </w:pPr>
      <w:r w:rsidRPr="00E209E6">
        <w:rPr>
          <w:rFonts w:ascii="Times New Roman" w:hAnsi="Times New Roman" w:cs="Times New Roman"/>
          <w:b/>
          <w:bCs/>
          <w:color w:val="auto"/>
        </w:rPr>
        <w:t xml:space="preserve">Stav úveru k 1.1.2014: </w:t>
      </w:r>
      <w:r w:rsidRPr="00E209E6">
        <w:rPr>
          <w:rFonts w:ascii="Times New Roman" w:hAnsi="Times New Roman" w:cs="Times New Roman"/>
          <w:b/>
          <w:bCs/>
          <w:color w:val="auto"/>
        </w:rPr>
        <w:tab/>
      </w:r>
      <w:r w:rsidRPr="00E209E6">
        <w:rPr>
          <w:rFonts w:ascii="Times New Roman" w:hAnsi="Times New Roman" w:cs="Times New Roman"/>
          <w:b/>
          <w:bCs/>
          <w:color w:val="auto"/>
        </w:rPr>
        <w:tab/>
        <w:t xml:space="preserve"> 3.385,36 EUR</w:t>
      </w:r>
      <w:r>
        <w:rPr>
          <w:rFonts w:ascii="Times New Roman" w:hAnsi="Times New Roman" w:cs="Times New Roman"/>
          <w:b/>
          <w:bCs/>
        </w:rPr>
        <w:tab/>
      </w:r>
      <w:r>
        <w:rPr>
          <w:rFonts w:ascii="Times New Roman" w:hAnsi="Times New Roman" w:cs="Times New Roman"/>
          <w:b/>
          <w:bCs/>
        </w:rPr>
        <w:tab/>
      </w:r>
    </w:p>
    <w:p w:rsidR="00E209E6" w:rsidRDefault="00E209E6" w:rsidP="00E209E6">
      <w:pPr>
        <w:jc w:val="both"/>
      </w:pPr>
      <w:r>
        <w:t>Splátka úveru –vlastné zdroje             2.389,80 EUR</w:t>
      </w:r>
      <w:r>
        <w:tab/>
      </w:r>
      <w:r>
        <w:tab/>
      </w:r>
      <w:r>
        <w:tab/>
      </w:r>
      <w:r>
        <w:tab/>
      </w:r>
    </w:p>
    <w:p w:rsidR="00E209E6" w:rsidRDefault="00E209E6" w:rsidP="00E209E6">
      <w:pPr>
        <w:jc w:val="both"/>
      </w:pPr>
      <w:r>
        <w:rPr>
          <w:b/>
          <w:bCs/>
        </w:rPr>
        <w:t xml:space="preserve">Stav úveru k 31.12.2014: </w:t>
      </w:r>
      <w:r>
        <w:rPr>
          <w:b/>
          <w:bCs/>
        </w:rPr>
        <w:tab/>
      </w:r>
      <w:r>
        <w:rPr>
          <w:b/>
          <w:bCs/>
        </w:rPr>
        <w:tab/>
        <w:t xml:space="preserve">     995,56 EUR</w:t>
      </w:r>
      <w:r>
        <w:t xml:space="preserve">  </w:t>
      </w:r>
    </w:p>
    <w:p w:rsidR="00E209E6" w:rsidRDefault="00E209E6" w:rsidP="00E209E6">
      <w:pPr>
        <w:jc w:val="both"/>
      </w:pPr>
    </w:p>
    <w:p w:rsidR="00E209E6" w:rsidRDefault="00E209E6" w:rsidP="00E209E6">
      <w:pPr>
        <w:jc w:val="both"/>
      </w:pPr>
      <w:r>
        <w:t xml:space="preserve">V roku 2013 bol prijatý krátkodobý úver od Prima banky, </w:t>
      </w:r>
      <w:proofErr w:type="spellStart"/>
      <w:r>
        <w:t>a.s</w:t>
      </w:r>
      <w:proofErr w:type="spellEnd"/>
      <w:r>
        <w:t>. na financovanie projektu pod</w:t>
      </w:r>
    </w:p>
    <w:p w:rsidR="00E209E6" w:rsidRDefault="00E209E6" w:rsidP="00E209E6">
      <w:pPr>
        <w:jc w:val="both"/>
      </w:pPr>
      <w:r>
        <w:t xml:space="preserve">názvom: „ Stavebné úpravy kultúrneho domu“ . </w:t>
      </w:r>
    </w:p>
    <w:p w:rsidR="00E209E6" w:rsidRDefault="00E209E6" w:rsidP="00E209E6">
      <w:pPr>
        <w:jc w:val="both"/>
      </w:pPr>
      <w:r>
        <w:t>Stav úveru k 1.1. 2014:                         5.824,01 €</w:t>
      </w:r>
    </w:p>
    <w:p w:rsidR="00E209E6" w:rsidRDefault="00E209E6" w:rsidP="00E209E6">
      <w:pPr>
        <w:jc w:val="both"/>
      </w:pPr>
      <w:r>
        <w:t>Splátka úveru- vrátka DPH                   5.824,01 €</w:t>
      </w:r>
    </w:p>
    <w:p w:rsidR="00E209E6" w:rsidRDefault="00E209E6" w:rsidP="00E209E6">
      <w:pPr>
        <w:jc w:val="both"/>
        <w:rPr>
          <w:b/>
        </w:rPr>
      </w:pPr>
      <w:r>
        <w:rPr>
          <w:b/>
        </w:rPr>
        <w:t>Stav úveru k 31.12.2014:                           0,00 €</w:t>
      </w:r>
    </w:p>
    <w:p w:rsidR="00E209E6" w:rsidRDefault="00E209E6" w:rsidP="00E209E6">
      <w:pPr>
        <w:tabs>
          <w:tab w:val="left" w:pos="1260"/>
        </w:tabs>
        <w:jc w:val="both"/>
      </w:pPr>
      <w:r>
        <w:tab/>
      </w:r>
    </w:p>
    <w:p w:rsidR="00E209E6" w:rsidRDefault="00E209E6" w:rsidP="00E209E6">
      <w:pPr>
        <w:jc w:val="both"/>
        <w:rPr>
          <w:u w:val="single"/>
        </w:rPr>
      </w:pPr>
      <w:r>
        <w:rPr>
          <w:u w:val="single"/>
        </w:rPr>
        <w:t>3/ voči dodávateľom</w:t>
      </w:r>
    </w:p>
    <w:p w:rsidR="00E209E6" w:rsidRDefault="00E209E6" w:rsidP="00E209E6">
      <w:pPr>
        <w:rPr>
          <w:bCs/>
        </w:rPr>
      </w:pPr>
      <w:r>
        <w:rPr>
          <w:bCs/>
        </w:rPr>
        <w:t>Neuhradené faktúry od dodávateľov:</w:t>
      </w:r>
      <w:r>
        <w:rPr>
          <w:bCs/>
        </w:rPr>
        <w:tab/>
        <w:t xml:space="preserve">              </w:t>
      </w:r>
      <w:r>
        <w:rPr>
          <w:b/>
          <w:bCs/>
        </w:rPr>
        <w:t>0 Eur</w:t>
      </w:r>
    </w:p>
    <w:p w:rsidR="00E209E6" w:rsidRDefault="00E209E6" w:rsidP="00E209E6"/>
    <w:p w:rsidR="00E209E6" w:rsidRDefault="00E209E6" w:rsidP="00E209E6">
      <w:pPr>
        <w:rPr>
          <w:b/>
        </w:rPr>
      </w:pPr>
      <w:r>
        <w:rPr>
          <w:u w:val="single"/>
        </w:rPr>
        <w:t>4/ nevyfakturované dodávky</w:t>
      </w:r>
      <w:r>
        <w:rPr>
          <w:u w:val="single"/>
        </w:rPr>
        <w:tab/>
        <w:t>za rok 2014:</w:t>
      </w:r>
      <w:r>
        <w:t xml:space="preserve">                </w:t>
      </w:r>
      <w:r>
        <w:rPr>
          <w:b/>
        </w:rPr>
        <w:t>387,76 €</w:t>
      </w:r>
    </w:p>
    <w:p w:rsidR="00E209E6" w:rsidRDefault="00E209E6" w:rsidP="00E209E6">
      <w:pPr>
        <w:rPr>
          <w:b/>
        </w:rPr>
      </w:pPr>
    </w:p>
    <w:p w:rsidR="00E209E6" w:rsidRDefault="00E209E6" w:rsidP="00E209E6">
      <w:r>
        <w:t xml:space="preserve">  Faktúry za potraviny</w:t>
      </w:r>
      <w:r>
        <w:tab/>
        <w:t xml:space="preserve"> Školskej jedálne za mesiac December 2014, ktoré boli vyfakturované až v roku 2015.</w:t>
      </w:r>
      <w:r>
        <w:tab/>
      </w:r>
    </w:p>
    <w:p w:rsidR="00E209E6" w:rsidRDefault="00E209E6" w:rsidP="00E209E6"/>
    <w:p w:rsidR="00E209E6" w:rsidRDefault="00E209E6" w:rsidP="00E209E6">
      <w:pPr>
        <w:jc w:val="both"/>
        <w:rPr>
          <w:u w:val="single"/>
        </w:rPr>
      </w:pPr>
      <w:r>
        <w:rPr>
          <w:u w:val="single"/>
        </w:rPr>
        <w:t>5/ voči  orgánom sociálneho a zdravotného poistenia</w:t>
      </w:r>
    </w:p>
    <w:p w:rsidR="00E209E6" w:rsidRDefault="00E209E6" w:rsidP="00E209E6">
      <w:pPr>
        <w:jc w:val="both"/>
      </w:pPr>
      <w:r>
        <w:t xml:space="preserve">Príspevok do zdravotnej a sociálnej poisťovne  zamestnancom obce </w:t>
      </w:r>
    </w:p>
    <w:p w:rsidR="00E209E6" w:rsidRPr="00E209E6" w:rsidRDefault="00E209E6" w:rsidP="00E209E6">
      <w:pPr>
        <w:jc w:val="both"/>
        <w:rPr>
          <w:b/>
        </w:rPr>
      </w:pPr>
      <w:r>
        <w:t>mzdy za mesiac December 2014                  :</w:t>
      </w:r>
      <w:r>
        <w:tab/>
      </w:r>
      <w:r>
        <w:rPr>
          <w:b/>
        </w:rPr>
        <w:t>4.654,24 Eur</w:t>
      </w:r>
    </w:p>
    <w:p w:rsidR="00E209E6" w:rsidRDefault="00E209E6" w:rsidP="00E209E6">
      <w:pPr>
        <w:jc w:val="both"/>
      </w:pPr>
    </w:p>
    <w:p w:rsidR="00E209E6" w:rsidRDefault="00E209E6" w:rsidP="00E209E6">
      <w:pPr>
        <w:jc w:val="both"/>
      </w:pPr>
      <w:r>
        <w:rPr>
          <w:u w:val="single"/>
        </w:rPr>
        <w:t>6/ voči zamestnancom, ostatné priame dane:</w:t>
      </w:r>
      <w:r>
        <w:t xml:space="preserve">          </w:t>
      </w:r>
      <w:r>
        <w:rPr>
          <w:b/>
        </w:rPr>
        <w:t xml:space="preserve"> 3.908,23 Eur</w:t>
      </w:r>
    </w:p>
    <w:p w:rsidR="00E209E6" w:rsidRDefault="00E209E6" w:rsidP="00E209E6">
      <w:pPr>
        <w:jc w:val="both"/>
      </w:pPr>
      <w:r>
        <w:t>Mzda,   dane z miezd pre zamestnancov za mesiac December 2014</w:t>
      </w:r>
    </w:p>
    <w:p w:rsidR="00E209E6" w:rsidRDefault="00E209E6" w:rsidP="00E209E6">
      <w:pPr>
        <w:jc w:val="both"/>
      </w:pPr>
    </w:p>
    <w:p w:rsidR="00E209E6" w:rsidRDefault="00E209E6" w:rsidP="00E209E6">
      <w:pPr>
        <w:jc w:val="both"/>
        <w:rPr>
          <w:b/>
        </w:rPr>
      </w:pPr>
      <w:r>
        <w:rPr>
          <w:u w:val="single"/>
        </w:rPr>
        <w:t>7/ ostatné záväzky:</w:t>
      </w:r>
      <w:r>
        <w:rPr>
          <w:b/>
        </w:rPr>
        <w:t xml:space="preserve">                                                  1.781,74 Eur</w:t>
      </w:r>
    </w:p>
    <w:p w:rsidR="00E209E6" w:rsidRDefault="00E209E6" w:rsidP="00E209E6">
      <w:pPr>
        <w:jc w:val="both"/>
      </w:pPr>
      <w:r>
        <w:t>Zrážky z miezd, prevod tr.5 a tr.6 ŠJ</w:t>
      </w:r>
    </w:p>
    <w:p w:rsidR="00E209E6" w:rsidRDefault="00E209E6" w:rsidP="00E209E6">
      <w:pPr>
        <w:jc w:val="both"/>
      </w:pPr>
    </w:p>
    <w:p w:rsidR="00E209E6" w:rsidRPr="00E209E6" w:rsidRDefault="00E209E6" w:rsidP="00E209E6">
      <w:pPr>
        <w:jc w:val="both"/>
        <w:rPr>
          <w:u w:val="single"/>
        </w:rPr>
      </w:pPr>
      <w:r w:rsidRPr="00E209E6">
        <w:rPr>
          <w:u w:val="single"/>
        </w:rPr>
        <w:t>8/ Ostatné zúčtovanie rozpočtu obce</w:t>
      </w:r>
      <w:r>
        <w:rPr>
          <w:u w:val="single"/>
        </w:rPr>
        <w:t xml:space="preserve">:                     </w:t>
      </w:r>
      <w:r>
        <w:rPr>
          <w:b/>
        </w:rPr>
        <w:t>2.913,54 Eur</w:t>
      </w:r>
      <w:r>
        <w:rPr>
          <w:u w:val="single"/>
        </w:rPr>
        <w:t xml:space="preserve">    </w:t>
      </w:r>
    </w:p>
    <w:p w:rsidR="00E209E6" w:rsidRDefault="00E209E6" w:rsidP="00E209E6">
      <w:pPr>
        <w:pStyle w:val="Nadpis2"/>
        <w:rPr>
          <w:rFonts w:ascii="Times New Roman" w:hAnsi="Times New Roman" w:cs="Times New Roman"/>
          <w:i w:val="0"/>
        </w:rPr>
      </w:pPr>
      <w:r>
        <w:rPr>
          <w:rFonts w:ascii="Times New Roman" w:hAnsi="Times New Roman" w:cs="Times New Roman"/>
        </w:rPr>
        <w:t>Konečný stav záväzkov k 31.12.201</w:t>
      </w:r>
      <w:r w:rsidR="006C05D5">
        <w:rPr>
          <w:rFonts w:ascii="Times New Roman" w:hAnsi="Times New Roman" w:cs="Times New Roman"/>
        </w:rPr>
        <w:t>4</w:t>
      </w:r>
      <w:r>
        <w:rPr>
          <w:rFonts w:ascii="Times New Roman" w:hAnsi="Times New Roman" w:cs="Times New Roman"/>
        </w:rPr>
        <w:t>:</w:t>
      </w:r>
      <w:r>
        <w:rPr>
          <w:rFonts w:ascii="Times New Roman" w:hAnsi="Times New Roman" w:cs="Times New Roman"/>
        </w:rPr>
        <w:tab/>
      </w:r>
      <w:r w:rsidR="006C05D5">
        <w:rPr>
          <w:rFonts w:ascii="Times New Roman" w:hAnsi="Times New Roman" w:cs="Times New Roman"/>
          <w:i w:val="0"/>
        </w:rPr>
        <w:t>16.569,62</w:t>
      </w:r>
      <w:r>
        <w:rPr>
          <w:rFonts w:ascii="Times New Roman" w:hAnsi="Times New Roman" w:cs="Times New Roman"/>
          <w:i w:val="0"/>
        </w:rPr>
        <w:t xml:space="preserve"> €</w:t>
      </w:r>
    </w:p>
    <w:p w:rsidR="00E209E6" w:rsidRDefault="00E209E6" w:rsidP="00E209E6"/>
    <w:p w:rsidR="00E209E6" w:rsidRDefault="00E209E6" w:rsidP="00E209E6"/>
    <w:p w:rsidR="00E209E6" w:rsidRDefault="00E209E6" w:rsidP="00E209E6"/>
    <w:p w:rsidR="00E209E6" w:rsidRDefault="00E209E6" w:rsidP="00E209E6"/>
    <w:p w:rsidR="00E209E6" w:rsidRDefault="00E209E6" w:rsidP="00E209E6">
      <w:pPr>
        <w:jc w:val="both"/>
      </w:pPr>
    </w:p>
    <w:p w:rsidR="006C05D5" w:rsidRDefault="006C05D5" w:rsidP="00E209E6">
      <w:pPr>
        <w:jc w:val="both"/>
      </w:pPr>
    </w:p>
    <w:p w:rsidR="006C05D5" w:rsidRDefault="006C05D5" w:rsidP="00E209E6">
      <w:pPr>
        <w:jc w:val="both"/>
      </w:pPr>
    </w:p>
    <w:p w:rsidR="00E209E6" w:rsidRDefault="00E209E6" w:rsidP="00E209E6">
      <w:pPr>
        <w:jc w:val="both"/>
        <w:rPr>
          <w:b/>
        </w:rPr>
      </w:pPr>
      <w:r>
        <w:rPr>
          <w:b/>
        </w:rPr>
        <w:lastRenderedPageBreak/>
        <w:t>Záväzky podľa doby splatnosti</w:t>
      </w:r>
    </w:p>
    <w:p w:rsidR="00E209E6" w:rsidRDefault="00E209E6" w:rsidP="00E209E6">
      <w:pPr>
        <w:pStyle w:val="Pismenka"/>
        <w:tabs>
          <w:tab w:val="clear" w:pos="426"/>
          <w:tab w:val="left" w:pos="708"/>
        </w:tabs>
        <w:ind w:left="0" w:firstLine="0"/>
        <w:rPr>
          <w:b w:val="0"/>
          <w:sz w:val="24"/>
          <w:szCs w:val="24"/>
        </w:rPr>
      </w:pPr>
    </w:p>
    <w:tbl>
      <w:tblPr>
        <w:tblW w:w="60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6"/>
        <w:gridCol w:w="1954"/>
      </w:tblGrid>
      <w:tr w:rsidR="00E209E6" w:rsidTr="00E209E6">
        <w:tc>
          <w:tcPr>
            <w:tcW w:w="4140" w:type="dxa"/>
            <w:tcBorders>
              <w:top w:val="single" w:sz="4" w:space="0" w:color="auto"/>
              <w:left w:val="single" w:sz="4" w:space="0" w:color="auto"/>
              <w:bottom w:val="single" w:sz="4" w:space="0" w:color="auto"/>
              <w:right w:val="single" w:sz="4" w:space="0" w:color="auto"/>
            </w:tcBorders>
            <w:vAlign w:val="center"/>
            <w:hideMark/>
          </w:tcPr>
          <w:p w:rsidR="00E209E6" w:rsidRDefault="00E209E6">
            <w:pPr>
              <w:jc w:val="center"/>
            </w:pPr>
            <w:r>
              <w:t>Záväzky podľa doby splatnosti</w:t>
            </w:r>
          </w:p>
        </w:tc>
        <w:tc>
          <w:tcPr>
            <w:tcW w:w="1956" w:type="dxa"/>
            <w:tcBorders>
              <w:top w:val="single" w:sz="4" w:space="0" w:color="auto"/>
              <w:left w:val="single" w:sz="4" w:space="0" w:color="auto"/>
              <w:bottom w:val="single" w:sz="4" w:space="0" w:color="auto"/>
              <w:right w:val="single" w:sz="4" w:space="0" w:color="auto"/>
            </w:tcBorders>
            <w:vAlign w:val="center"/>
            <w:hideMark/>
          </w:tcPr>
          <w:p w:rsidR="00E209E6" w:rsidRDefault="00E209E6">
            <w:pPr>
              <w:jc w:val="center"/>
            </w:pPr>
            <w:r>
              <w:t>Výška v EUR</w:t>
            </w:r>
          </w:p>
          <w:p w:rsidR="00E209E6" w:rsidRDefault="00E209E6" w:rsidP="006C05D5">
            <w:pPr>
              <w:jc w:val="center"/>
            </w:pPr>
            <w:r>
              <w:t>k 31.12.201</w:t>
            </w:r>
            <w:r w:rsidR="006C05D5">
              <w:t>4</w:t>
            </w: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r>
              <w:t xml:space="preserve">Dlhodobé záväzky /r.140/ spolu z toho </w:t>
            </w:r>
          </w:p>
        </w:tc>
        <w:tc>
          <w:tcPr>
            <w:tcW w:w="1956" w:type="dxa"/>
            <w:tcBorders>
              <w:top w:val="single" w:sz="4" w:space="0" w:color="auto"/>
              <w:left w:val="single" w:sz="4" w:space="0" w:color="auto"/>
              <w:bottom w:val="single" w:sz="4" w:space="0" w:color="auto"/>
              <w:right w:val="single" w:sz="4" w:space="0" w:color="auto"/>
            </w:tcBorders>
            <w:hideMark/>
          </w:tcPr>
          <w:p w:rsidR="00E209E6" w:rsidRDefault="00E209E6" w:rsidP="006C05D5">
            <w:pPr>
              <w:spacing w:line="360" w:lineRule="auto"/>
              <w:jc w:val="center"/>
            </w:pPr>
            <w:r>
              <w:t>1.9</w:t>
            </w:r>
            <w:r w:rsidR="006C05D5">
              <w:t>28</w:t>
            </w:r>
            <w:r>
              <w:t>,</w:t>
            </w:r>
            <w:r w:rsidR="006C05D5">
              <w:t>55</w:t>
            </w: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pPr>
              <w:jc w:val="both"/>
            </w:pPr>
            <w:r>
              <w:t>Záväzky v lehote splatnosti</w:t>
            </w:r>
          </w:p>
        </w:tc>
        <w:tc>
          <w:tcPr>
            <w:tcW w:w="1956" w:type="dxa"/>
            <w:tcBorders>
              <w:top w:val="single" w:sz="4" w:space="0" w:color="auto"/>
              <w:left w:val="single" w:sz="4" w:space="0" w:color="auto"/>
              <w:bottom w:val="single" w:sz="4" w:space="0" w:color="auto"/>
              <w:right w:val="single" w:sz="4" w:space="0" w:color="auto"/>
            </w:tcBorders>
            <w:hideMark/>
          </w:tcPr>
          <w:p w:rsidR="00E209E6" w:rsidRDefault="006C05D5">
            <w:pPr>
              <w:spacing w:line="360" w:lineRule="auto"/>
              <w:jc w:val="center"/>
            </w:pPr>
            <w:r>
              <w:t xml:space="preserve">  573,37</w:t>
            </w: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pPr>
              <w:jc w:val="both"/>
            </w:pPr>
            <w:r>
              <w:t xml:space="preserve">Záväzky po lehote splatnosti </w:t>
            </w:r>
          </w:p>
        </w:tc>
        <w:tc>
          <w:tcPr>
            <w:tcW w:w="1956" w:type="dxa"/>
            <w:tcBorders>
              <w:top w:val="single" w:sz="4" w:space="0" w:color="auto"/>
              <w:left w:val="single" w:sz="4" w:space="0" w:color="auto"/>
              <w:bottom w:val="single" w:sz="4" w:space="0" w:color="auto"/>
              <w:right w:val="single" w:sz="4" w:space="0" w:color="auto"/>
            </w:tcBorders>
            <w:hideMark/>
          </w:tcPr>
          <w:p w:rsidR="006C05D5" w:rsidRDefault="006C05D5" w:rsidP="006C05D5">
            <w:pPr>
              <w:spacing w:line="360" w:lineRule="auto"/>
              <w:jc w:val="center"/>
            </w:pPr>
            <w:r>
              <w:t>1.355,18</w:t>
            </w: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pPr>
              <w:jc w:val="both"/>
            </w:pPr>
            <w:r>
              <w:t>Krátkodobé záväzky /r.151/ spolu z toho</w:t>
            </w:r>
          </w:p>
        </w:tc>
        <w:tc>
          <w:tcPr>
            <w:tcW w:w="1956" w:type="dxa"/>
            <w:tcBorders>
              <w:top w:val="single" w:sz="4" w:space="0" w:color="auto"/>
              <w:left w:val="single" w:sz="4" w:space="0" w:color="auto"/>
              <w:bottom w:val="single" w:sz="4" w:space="0" w:color="auto"/>
              <w:right w:val="single" w:sz="4" w:space="0" w:color="auto"/>
            </w:tcBorders>
            <w:hideMark/>
          </w:tcPr>
          <w:p w:rsidR="00E209E6" w:rsidRDefault="006C05D5">
            <w:pPr>
              <w:spacing w:line="360" w:lineRule="auto"/>
              <w:jc w:val="center"/>
            </w:pPr>
            <w:r>
              <w:t>10.731,97</w:t>
            </w: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pPr>
              <w:jc w:val="both"/>
            </w:pPr>
            <w:r>
              <w:t>Záväzky v lehote splatnosti</w:t>
            </w:r>
          </w:p>
        </w:tc>
        <w:tc>
          <w:tcPr>
            <w:tcW w:w="1956" w:type="dxa"/>
            <w:tcBorders>
              <w:top w:val="single" w:sz="4" w:space="0" w:color="auto"/>
              <w:left w:val="single" w:sz="4" w:space="0" w:color="auto"/>
              <w:bottom w:val="single" w:sz="4" w:space="0" w:color="auto"/>
              <w:right w:val="single" w:sz="4" w:space="0" w:color="auto"/>
            </w:tcBorders>
            <w:hideMark/>
          </w:tcPr>
          <w:p w:rsidR="00E209E6" w:rsidRDefault="00E209E6" w:rsidP="006C05D5">
            <w:pPr>
              <w:spacing w:line="360" w:lineRule="auto"/>
            </w:pPr>
            <w:r>
              <w:t xml:space="preserve">        </w:t>
            </w:r>
            <w:r w:rsidR="006C05D5">
              <w:t>10.731,97</w:t>
            </w: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pPr>
              <w:jc w:val="both"/>
            </w:pPr>
            <w:r>
              <w:t xml:space="preserve">Záväzky po lehote splatnosti </w:t>
            </w:r>
          </w:p>
        </w:tc>
        <w:tc>
          <w:tcPr>
            <w:tcW w:w="1956" w:type="dxa"/>
            <w:tcBorders>
              <w:top w:val="single" w:sz="4" w:space="0" w:color="auto"/>
              <w:left w:val="single" w:sz="4" w:space="0" w:color="auto"/>
              <w:bottom w:val="single" w:sz="4" w:space="0" w:color="auto"/>
              <w:right w:val="single" w:sz="4" w:space="0" w:color="auto"/>
            </w:tcBorders>
          </w:tcPr>
          <w:p w:rsidR="00E209E6" w:rsidRDefault="00E209E6">
            <w:pPr>
              <w:spacing w:line="360" w:lineRule="auto"/>
              <w:jc w:val="center"/>
            </w:pP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pPr>
              <w:jc w:val="both"/>
            </w:pPr>
            <w:r>
              <w:t>Spolu (súčet riadkov súvahy 140 a 151)</w:t>
            </w:r>
          </w:p>
        </w:tc>
        <w:tc>
          <w:tcPr>
            <w:tcW w:w="1956" w:type="dxa"/>
            <w:tcBorders>
              <w:top w:val="single" w:sz="4" w:space="0" w:color="auto"/>
              <w:left w:val="single" w:sz="4" w:space="0" w:color="auto"/>
              <w:bottom w:val="single" w:sz="4" w:space="0" w:color="auto"/>
              <w:right w:val="single" w:sz="4" w:space="0" w:color="auto"/>
            </w:tcBorders>
            <w:hideMark/>
          </w:tcPr>
          <w:p w:rsidR="00E209E6" w:rsidRDefault="006C05D5">
            <w:pPr>
              <w:spacing w:line="360" w:lineRule="auto"/>
              <w:jc w:val="center"/>
            </w:pPr>
            <w:r>
              <w:t>12.660,52</w:t>
            </w:r>
          </w:p>
        </w:tc>
      </w:tr>
    </w:tbl>
    <w:p w:rsidR="00E209E6" w:rsidRDefault="00E209E6" w:rsidP="00E209E6">
      <w:pPr>
        <w:jc w:val="both"/>
        <w:rPr>
          <w:b/>
        </w:rPr>
      </w:pPr>
    </w:p>
    <w:p w:rsidR="00E209E6" w:rsidRDefault="00E209E6" w:rsidP="00E209E6">
      <w:pPr>
        <w:jc w:val="both"/>
        <w:rPr>
          <w:b/>
        </w:rPr>
      </w:pPr>
    </w:p>
    <w:p w:rsidR="00E209E6" w:rsidRDefault="00E209E6" w:rsidP="00E209E6">
      <w:pPr>
        <w:jc w:val="both"/>
        <w:rPr>
          <w:b/>
        </w:rPr>
      </w:pPr>
    </w:p>
    <w:p w:rsidR="00E209E6" w:rsidRDefault="00E209E6" w:rsidP="00E209E6">
      <w:pPr>
        <w:jc w:val="both"/>
        <w:rPr>
          <w:b/>
        </w:rPr>
      </w:pPr>
    </w:p>
    <w:p w:rsidR="00E209E6" w:rsidRDefault="00E209E6" w:rsidP="00E209E6">
      <w:pPr>
        <w:jc w:val="both"/>
        <w:rPr>
          <w:b/>
        </w:rPr>
      </w:pPr>
    </w:p>
    <w:p w:rsidR="00E209E6" w:rsidRDefault="00E209E6" w:rsidP="00E209E6">
      <w:pPr>
        <w:jc w:val="both"/>
        <w:rPr>
          <w:b/>
        </w:rPr>
      </w:pPr>
    </w:p>
    <w:p w:rsidR="00E209E6" w:rsidRDefault="00E209E6" w:rsidP="00E209E6">
      <w:pPr>
        <w:jc w:val="both"/>
        <w:rPr>
          <w:b/>
        </w:rPr>
      </w:pPr>
      <w:r>
        <w:rPr>
          <w:b/>
        </w:rPr>
        <w:t>Záväzky podľa zostatkovej doby splatnosti</w:t>
      </w:r>
    </w:p>
    <w:p w:rsidR="00E209E6" w:rsidRDefault="00E209E6" w:rsidP="00E209E6">
      <w:pPr>
        <w:pStyle w:val="Pismenka"/>
        <w:tabs>
          <w:tab w:val="clear" w:pos="426"/>
          <w:tab w:val="left" w:pos="708"/>
        </w:tabs>
        <w:ind w:left="0" w:firstLine="0"/>
        <w:rPr>
          <w:b w:val="0"/>
          <w:sz w:val="24"/>
          <w:szCs w:val="24"/>
        </w:rPr>
      </w:pPr>
    </w:p>
    <w:tbl>
      <w:tblPr>
        <w:tblW w:w="609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36"/>
        <w:gridCol w:w="1954"/>
      </w:tblGrid>
      <w:tr w:rsidR="00E209E6" w:rsidTr="00E209E6">
        <w:tc>
          <w:tcPr>
            <w:tcW w:w="4140" w:type="dxa"/>
            <w:tcBorders>
              <w:top w:val="single" w:sz="4" w:space="0" w:color="auto"/>
              <w:left w:val="single" w:sz="4" w:space="0" w:color="auto"/>
              <w:bottom w:val="single" w:sz="4" w:space="0" w:color="auto"/>
              <w:right w:val="single" w:sz="4" w:space="0" w:color="auto"/>
            </w:tcBorders>
            <w:vAlign w:val="center"/>
            <w:hideMark/>
          </w:tcPr>
          <w:p w:rsidR="00E209E6" w:rsidRDefault="00E209E6">
            <w:pPr>
              <w:jc w:val="center"/>
            </w:pPr>
            <w:r>
              <w:t>Záväzky podľa zostatkovej</w:t>
            </w:r>
          </w:p>
          <w:p w:rsidR="00E209E6" w:rsidRDefault="00E209E6">
            <w:pPr>
              <w:jc w:val="center"/>
            </w:pPr>
            <w:r>
              <w:t>doby splatnosti</w:t>
            </w:r>
          </w:p>
        </w:tc>
        <w:tc>
          <w:tcPr>
            <w:tcW w:w="1956" w:type="dxa"/>
            <w:tcBorders>
              <w:top w:val="single" w:sz="4" w:space="0" w:color="auto"/>
              <w:left w:val="single" w:sz="4" w:space="0" w:color="auto"/>
              <w:bottom w:val="single" w:sz="4" w:space="0" w:color="auto"/>
              <w:right w:val="single" w:sz="4" w:space="0" w:color="auto"/>
            </w:tcBorders>
            <w:vAlign w:val="center"/>
            <w:hideMark/>
          </w:tcPr>
          <w:p w:rsidR="00E209E6" w:rsidRDefault="00E209E6">
            <w:pPr>
              <w:jc w:val="center"/>
            </w:pPr>
            <w:r>
              <w:t>Výška v EUR</w:t>
            </w:r>
          </w:p>
          <w:p w:rsidR="00E209E6" w:rsidRDefault="00E209E6" w:rsidP="006C05D5">
            <w:pPr>
              <w:jc w:val="center"/>
            </w:pPr>
            <w:r>
              <w:t>k 31.12.201</w:t>
            </w:r>
            <w:r w:rsidR="006C05D5">
              <w:t>4</w:t>
            </w: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r>
              <w:t>Záväzky so zostatkovou dobou splatnosti do 1 roka</w:t>
            </w:r>
          </w:p>
        </w:tc>
        <w:tc>
          <w:tcPr>
            <w:tcW w:w="1956" w:type="dxa"/>
            <w:tcBorders>
              <w:top w:val="single" w:sz="4" w:space="0" w:color="auto"/>
              <w:left w:val="single" w:sz="4" w:space="0" w:color="auto"/>
              <w:bottom w:val="single" w:sz="4" w:space="0" w:color="auto"/>
              <w:right w:val="single" w:sz="4" w:space="0" w:color="auto"/>
            </w:tcBorders>
            <w:hideMark/>
          </w:tcPr>
          <w:p w:rsidR="00E209E6" w:rsidRDefault="00E209E6" w:rsidP="006C05D5">
            <w:pPr>
              <w:spacing w:line="360" w:lineRule="auto"/>
              <w:jc w:val="center"/>
            </w:pPr>
            <w:r>
              <w:t xml:space="preserve"> </w:t>
            </w:r>
            <w:r w:rsidR="006C05D5">
              <w:t>11.305,34</w:t>
            </w: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r>
              <w:t>Záväzky so zostatkovou dobou splatnosti od 1 roka do 5 rokov</w:t>
            </w:r>
          </w:p>
        </w:tc>
        <w:tc>
          <w:tcPr>
            <w:tcW w:w="1956" w:type="dxa"/>
            <w:tcBorders>
              <w:top w:val="single" w:sz="4" w:space="0" w:color="auto"/>
              <w:left w:val="single" w:sz="4" w:space="0" w:color="auto"/>
              <w:bottom w:val="single" w:sz="4" w:space="0" w:color="auto"/>
              <w:right w:val="single" w:sz="4" w:space="0" w:color="auto"/>
            </w:tcBorders>
            <w:hideMark/>
          </w:tcPr>
          <w:p w:rsidR="00E209E6" w:rsidRDefault="00E209E6" w:rsidP="006C05D5">
            <w:pPr>
              <w:spacing w:line="360" w:lineRule="auto"/>
              <w:jc w:val="center"/>
            </w:pPr>
            <w:r>
              <w:t xml:space="preserve"> </w:t>
            </w:r>
            <w:r w:rsidR="006C05D5">
              <w:t>1.355,18</w:t>
            </w: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r>
              <w:t>Záväzky so zostatkovou dobou splatnosti dlhšou ako 5 rokov</w:t>
            </w:r>
          </w:p>
        </w:tc>
        <w:tc>
          <w:tcPr>
            <w:tcW w:w="1956" w:type="dxa"/>
            <w:tcBorders>
              <w:top w:val="single" w:sz="4" w:space="0" w:color="auto"/>
              <w:left w:val="single" w:sz="4" w:space="0" w:color="auto"/>
              <w:bottom w:val="single" w:sz="4" w:space="0" w:color="auto"/>
              <w:right w:val="single" w:sz="4" w:space="0" w:color="auto"/>
            </w:tcBorders>
          </w:tcPr>
          <w:p w:rsidR="00E209E6" w:rsidRDefault="00E209E6">
            <w:pPr>
              <w:spacing w:line="360" w:lineRule="auto"/>
              <w:jc w:val="center"/>
            </w:pPr>
          </w:p>
        </w:tc>
      </w:tr>
      <w:tr w:rsidR="00E209E6" w:rsidTr="00E209E6">
        <w:tc>
          <w:tcPr>
            <w:tcW w:w="4140" w:type="dxa"/>
            <w:tcBorders>
              <w:top w:val="single" w:sz="4" w:space="0" w:color="auto"/>
              <w:left w:val="single" w:sz="4" w:space="0" w:color="auto"/>
              <w:bottom w:val="single" w:sz="4" w:space="0" w:color="auto"/>
              <w:right w:val="single" w:sz="4" w:space="0" w:color="auto"/>
            </w:tcBorders>
            <w:hideMark/>
          </w:tcPr>
          <w:p w:rsidR="00E209E6" w:rsidRDefault="00E209E6">
            <w:pPr>
              <w:jc w:val="both"/>
            </w:pPr>
            <w:r>
              <w:t>Spolu (súčet riadkov súvahy 140 a 151)</w:t>
            </w:r>
          </w:p>
        </w:tc>
        <w:tc>
          <w:tcPr>
            <w:tcW w:w="1956" w:type="dxa"/>
            <w:tcBorders>
              <w:top w:val="single" w:sz="4" w:space="0" w:color="auto"/>
              <w:left w:val="single" w:sz="4" w:space="0" w:color="auto"/>
              <w:bottom w:val="single" w:sz="4" w:space="0" w:color="auto"/>
              <w:right w:val="single" w:sz="4" w:space="0" w:color="auto"/>
            </w:tcBorders>
            <w:hideMark/>
          </w:tcPr>
          <w:p w:rsidR="00E209E6" w:rsidRDefault="00E209E6" w:rsidP="006C05D5">
            <w:pPr>
              <w:spacing w:line="360" w:lineRule="auto"/>
              <w:jc w:val="center"/>
            </w:pPr>
            <w:r>
              <w:t>12.</w:t>
            </w:r>
            <w:r w:rsidR="006C05D5">
              <w:t>660,52</w:t>
            </w:r>
          </w:p>
        </w:tc>
      </w:tr>
    </w:tbl>
    <w:p w:rsidR="00E209E6" w:rsidRDefault="00E209E6" w:rsidP="00E209E6">
      <w:pPr>
        <w:spacing w:after="40"/>
        <w:jc w:val="both"/>
        <w:rPr>
          <w:rFonts w:eastAsia="Times New Roman"/>
          <w:iCs/>
          <w:lang w:eastAsia="sk-SK"/>
        </w:rPr>
      </w:pPr>
    </w:p>
    <w:p w:rsidR="00E209E6" w:rsidRDefault="00E209E6" w:rsidP="00E209E6">
      <w:pPr>
        <w:tabs>
          <w:tab w:val="left" w:pos="0"/>
        </w:tabs>
        <w:spacing w:after="40"/>
        <w:rPr>
          <w:b/>
          <w:sz w:val="28"/>
          <w:szCs w:val="28"/>
        </w:rPr>
      </w:pPr>
      <w:r>
        <w:rPr>
          <w:b/>
          <w:sz w:val="28"/>
          <w:szCs w:val="28"/>
        </w:rPr>
        <w:t>REZERVY</w:t>
      </w:r>
    </w:p>
    <w:p w:rsidR="00E209E6" w:rsidRDefault="00E209E6" w:rsidP="00E209E6">
      <w:pPr>
        <w:tabs>
          <w:tab w:val="left" w:pos="0"/>
        </w:tabs>
        <w:spacing w:after="40"/>
        <w:rPr>
          <w:sz w:val="28"/>
          <w:szCs w:val="28"/>
        </w:rPr>
      </w:pPr>
    </w:p>
    <w:p w:rsidR="00E209E6" w:rsidRDefault="00E209E6" w:rsidP="00E209E6">
      <w:pPr>
        <w:tabs>
          <w:tab w:val="left" w:pos="0"/>
        </w:tabs>
        <w:spacing w:after="40"/>
        <w:rPr>
          <w:u w:val="single"/>
        </w:rPr>
      </w:pPr>
      <w:r>
        <w:rPr>
          <w:u w:val="single"/>
        </w:rPr>
        <w:t>1/. Ostatné krátkodobé rezervy</w:t>
      </w:r>
    </w:p>
    <w:p w:rsidR="00E209E6" w:rsidRDefault="00E209E6" w:rsidP="00E209E6">
      <w:pPr>
        <w:tabs>
          <w:tab w:val="left" w:pos="0"/>
        </w:tabs>
        <w:spacing w:after="40"/>
        <w:rPr>
          <w:u w:val="single"/>
        </w:rPr>
      </w:pPr>
    </w:p>
    <w:p w:rsidR="00E209E6" w:rsidRDefault="00E209E6" w:rsidP="00E209E6">
      <w:pPr>
        <w:tabs>
          <w:tab w:val="left" w:pos="0"/>
        </w:tabs>
        <w:spacing w:after="40"/>
      </w:pPr>
      <w:r>
        <w:t>Stav k 01.01.201</w:t>
      </w:r>
      <w:r w:rsidR="006C05D5">
        <w:t>4</w:t>
      </w:r>
      <w:r>
        <w:t>:</w:t>
      </w:r>
      <w:r>
        <w:tab/>
      </w:r>
      <w:r>
        <w:tab/>
      </w:r>
      <w:r>
        <w:tab/>
        <w:t>7</w:t>
      </w:r>
      <w:r w:rsidR="006C05D5">
        <w:t>03</w:t>
      </w:r>
      <w:r>
        <w:t xml:space="preserve"> EUR</w:t>
      </w:r>
    </w:p>
    <w:p w:rsidR="00E209E6" w:rsidRDefault="00E209E6" w:rsidP="00E209E6">
      <w:pPr>
        <w:tabs>
          <w:tab w:val="left" w:pos="0"/>
        </w:tabs>
        <w:spacing w:after="40"/>
      </w:pPr>
      <w:r>
        <w:t>Tvorba:</w:t>
      </w:r>
      <w:r>
        <w:tab/>
      </w:r>
      <w:r>
        <w:tab/>
      </w:r>
      <w:r>
        <w:tab/>
      </w:r>
      <w:r>
        <w:tab/>
      </w:r>
      <w:r w:rsidR="006C05D5">
        <w:t xml:space="preserve">   0 </w:t>
      </w:r>
      <w:r>
        <w:t xml:space="preserve"> EUR</w:t>
      </w:r>
    </w:p>
    <w:p w:rsidR="00E209E6" w:rsidRDefault="00E209E6" w:rsidP="00E209E6">
      <w:pPr>
        <w:tabs>
          <w:tab w:val="left" w:pos="0"/>
        </w:tabs>
        <w:spacing w:after="40"/>
      </w:pPr>
      <w:r>
        <w:t>Zníženie:</w:t>
      </w:r>
      <w:r>
        <w:tab/>
      </w:r>
      <w:r>
        <w:tab/>
      </w:r>
      <w:r>
        <w:tab/>
      </w:r>
      <w:r>
        <w:tab/>
        <w:t>7</w:t>
      </w:r>
      <w:r w:rsidR="006C05D5">
        <w:t>03</w:t>
      </w:r>
      <w:r>
        <w:t xml:space="preserve"> EUR</w:t>
      </w:r>
    </w:p>
    <w:p w:rsidR="00E209E6" w:rsidRDefault="00E209E6" w:rsidP="00E209E6">
      <w:pPr>
        <w:tabs>
          <w:tab w:val="left" w:pos="0"/>
        </w:tabs>
        <w:spacing w:after="40"/>
      </w:pPr>
      <w:r>
        <w:t>Stav k 31.12.201</w:t>
      </w:r>
      <w:r w:rsidR="00B51213">
        <w:t>4</w:t>
      </w:r>
      <w:r>
        <w:t>:</w:t>
      </w:r>
      <w:r>
        <w:tab/>
      </w:r>
      <w:r>
        <w:tab/>
      </w:r>
      <w:r>
        <w:tab/>
      </w:r>
      <w:r w:rsidR="006C05D5">
        <w:t xml:space="preserve">    0</w:t>
      </w:r>
      <w:r>
        <w:t xml:space="preserve"> EUR</w:t>
      </w:r>
    </w:p>
    <w:p w:rsidR="00E209E6" w:rsidRDefault="00E209E6" w:rsidP="00E209E6">
      <w:pPr>
        <w:tabs>
          <w:tab w:val="left" w:pos="0"/>
        </w:tabs>
        <w:spacing w:after="40"/>
        <w:rPr>
          <w:sz w:val="28"/>
          <w:szCs w:val="28"/>
        </w:rPr>
      </w:pPr>
    </w:p>
    <w:p w:rsidR="00E209E6" w:rsidRDefault="00E209E6" w:rsidP="00E209E6">
      <w:pPr>
        <w:pStyle w:val="Zkladntext2"/>
        <w:spacing w:after="40"/>
        <w:jc w:val="center"/>
        <w:rPr>
          <w:b/>
          <w:bCs/>
          <w:sz w:val="28"/>
          <w:szCs w:val="28"/>
        </w:rPr>
      </w:pPr>
      <w:r>
        <w:rPr>
          <w:b/>
          <w:bCs/>
          <w:sz w:val="28"/>
          <w:szCs w:val="28"/>
        </w:rPr>
        <w:t>VI. Hospodársky výsledok</w:t>
      </w:r>
    </w:p>
    <w:p w:rsidR="00E209E6" w:rsidRDefault="00E209E6" w:rsidP="00E209E6">
      <w:pPr>
        <w:pStyle w:val="Zkladntext2"/>
        <w:spacing w:after="40"/>
      </w:pPr>
    </w:p>
    <w:p w:rsidR="00E209E6" w:rsidRDefault="00E209E6" w:rsidP="00E209E6">
      <w:pPr>
        <w:pStyle w:val="Zkladntext2"/>
        <w:spacing w:after="40"/>
      </w:pPr>
      <w:r>
        <w:t xml:space="preserve">    Účtovný výsledok hospodárenia sa zisťuje v zmysle </w:t>
      </w:r>
      <w:proofErr w:type="spellStart"/>
      <w:r>
        <w:t>zák</w:t>
      </w:r>
      <w:proofErr w:type="spellEnd"/>
      <w:r>
        <w:t xml:space="preserve"> č. 431/2002 Z. z o účtovníctva v znení </w:t>
      </w:r>
      <w:proofErr w:type="spellStart"/>
      <w:r>
        <w:t>nesk</w:t>
      </w:r>
      <w:proofErr w:type="spellEnd"/>
      <w:r>
        <w:t xml:space="preserve">. predpisov a § 11 Opatrenia MF SR </w:t>
      </w:r>
      <w:proofErr w:type="spellStart"/>
      <w:r>
        <w:t>č.MF</w:t>
      </w:r>
      <w:proofErr w:type="spellEnd"/>
      <w:r>
        <w:t xml:space="preserve">/25814/2006-74  ako rozdiel výnosov účtovaných na účtoch účtovej triedy 6 a nákladov účtovaných na účtoch účtovej triedy 5. </w:t>
      </w:r>
      <w:r>
        <w:lastRenderedPageBreak/>
        <w:t>Konečné stavy týchto účtov sa uzavreli na účet výsledku hospodárenia. Preúčtovaním konečného zostatku účtu výsledku hospodárenia sa uzavreli účtovné knihy.</w:t>
      </w:r>
    </w:p>
    <w:p w:rsidR="00E209E6" w:rsidRDefault="00E209E6" w:rsidP="00E209E6">
      <w:pPr>
        <w:pStyle w:val="Zkladntext2"/>
        <w:spacing w:after="40"/>
      </w:pPr>
    </w:p>
    <w:p w:rsidR="00E209E6" w:rsidRDefault="00E209E6" w:rsidP="00E209E6">
      <w:pPr>
        <w:pStyle w:val="Zkladntext2"/>
        <w:spacing w:after="40"/>
      </w:pPr>
      <w:r>
        <w:t xml:space="preserve">     Obec vykázala vo svojej účtovnej závierke za rok 201</w:t>
      </w:r>
      <w:r w:rsidR="006C05D5">
        <w:t>4</w:t>
      </w:r>
      <w:r>
        <w:t xml:space="preserve"> takúto výšku výsledku hospodárenia za účtovné obdobie roka 201</w:t>
      </w:r>
      <w:r w:rsidR="006C05D5">
        <w:t>4</w:t>
      </w:r>
      <w:r>
        <w:t>:</w:t>
      </w:r>
    </w:p>
    <w:p w:rsidR="00E209E6" w:rsidRDefault="00E209E6" w:rsidP="00E209E6">
      <w:pPr>
        <w:spacing w:after="40"/>
        <w:rPr>
          <w:b/>
          <w:sz w:val="28"/>
        </w:rPr>
      </w:pPr>
    </w:p>
    <w:p w:rsidR="00E209E6" w:rsidRDefault="00E209E6" w:rsidP="00E209E6">
      <w:pPr>
        <w:spacing w:after="40"/>
        <w:jc w:val="both"/>
      </w:pPr>
      <w:r>
        <w:t>Náklady triedy 5:</w:t>
      </w:r>
      <w:r>
        <w:tab/>
      </w:r>
      <w:r>
        <w:tab/>
      </w:r>
      <w:r>
        <w:tab/>
      </w:r>
      <w:r>
        <w:tab/>
      </w:r>
      <w:r>
        <w:tab/>
        <w:t xml:space="preserve">    </w:t>
      </w:r>
      <w:r w:rsidR="006C05D5">
        <w:t>274.101,31</w:t>
      </w:r>
      <w:r>
        <w:t xml:space="preserve"> €</w:t>
      </w:r>
    </w:p>
    <w:p w:rsidR="00E209E6" w:rsidRDefault="00E209E6" w:rsidP="00E209E6">
      <w:pPr>
        <w:spacing w:after="40"/>
        <w:jc w:val="both"/>
      </w:pPr>
      <w:r>
        <w:t>Výnosy triedy 6:</w:t>
      </w:r>
      <w:r>
        <w:tab/>
      </w:r>
      <w:r>
        <w:tab/>
      </w:r>
      <w:r>
        <w:tab/>
      </w:r>
      <w:r>
        <w:tab/>
      </w:r>
      <w:r>
        <w:tab/>
        <w:t xml:space="preserve">    </w:t>
      </w:r>
      <w:r w:rsidR="006C05D5">
        <w:t>272.926,33</w:t>
      </w:r>
      <w:r>
        <w:t xml:space="preserve"> €</w:t>
      </w:r>
    </w:p>
    <w:p w:rsidR="00E209E6" w:rsidRDefault="00E209E6" w:rsidP="00E209E6">
      <w:pPr>
        <w:pStyle w:val="Nadpis2"/>
        <w:tabs>
          <w:tab w:val="num" w:pos="0"/>
        </w:tabs>
        <w:suppressAutoHyphens/>
        <w:spacing w:after="40"/>
        <w:rPr>
          <w:rFonts w:ascii="Times New Roman" w:hAnsi="Times New Roman" w:cs="Times New Roman"/>
          <w:b w:val="0"/>
          <w:i w:val="0"/>
          <w:sz w:val="24"/>
          <w:szCs w:val="24"/>
        </w:rPr>
      </w:pPr>
      <w:r>
        <w:rPr>
          <w:rFonts w:ascii="Times New Roman" w:hAnsi="Times New Roman" w:cs="Times New Roman"/>
          <w:i w:val="0"/>
          <w:sz w:val="24"/>
          <w:szCs w:val="24"/>
        </w:rPr>
        <w:t>Záporný výsledok hospodárenia k 31.12.201</w:t>
      </w:r>
      <w:r w:rsidR="00B51213">
        <w:rPr>
          <w:rFonts w:ascii="Times New Roman" w:hAnsi="Times New Roman" w:cs="Times New Roman"/>
          <w:i w:val="0"/>
          <w:sz w:val="24"/>
          <w:szCs w:val="24"/>
        </w:rPr>
        <w:t>4</w:t>
      </w:r>
      <w:r>
        <w:rPr>
          <w:rFonts w:ascii="Times New Roman" w:hAnsi="Times New Roman" w:cs="Times New Roman"/>
          <w:i w:val="0"/>
          <w:sz w:val="24"/>
          <w:szCs w:val="24"/>
        </w:rPr>
        <w:t xml:space="preserve">:  </w:t>
      </w:r>
      <w:r>
        <w:rPr>
          <w:rFonts w:ascii="Times New Roman" w:hAnsi="Times New Roman" w:cs="Times New Roman"/>
          <w:i w:val="0"/>
          <w:sz w:val="24"/>
          <w:szCs w:val="24"/>
        </w:rPr>
        <w:tab/>
        <w:t xml:space="preserve">       - </w:t>
      </w:r>
      <w:r w:rsidR="006C05D5">
        <w:rPr>
          <w:rFonts w:ascii="Times New Roman" w:hAnsi="Times New Roman" w:cs="Times New Roman"/>
          <w:i w:val="0"/>
          <w:sz w:val="24"/>
          <w:szCs w:val="24"/>
        </w:rPr>
        <w:t>1</w:t>
      </w:r>
      <w:r>
        <w:rPr>
          <w:rFonts w:ascii="Times New Roman" w:hAnsi="Times New Roman" w:cs="Times New Roman"/>
          <w:i w:val="0"/>
          <w:sz w:val="24"/>
          <w:szCs w:val="24"/>
        </w:rPr>
        <w:t>.</w:t>
      </w:r>
      <w:r w:rsidR="006C05D5">
        <w:rPr>
          <w:rFonts w:ascii="Times New Roman" w:hAnsi="Times New Roman" w:cs="Times New Roman"/>
          <w:i w:val="0"/>
          <w:sz w:val="24"/>
          <w:szCs w:val="24"/>
        </w:rPr>
        <w:t>174</w:t>
      </w:r>
      <w:r>
        <w:rPr>
          <w:rFonts w:ascii="Times New Roman" w:hAnsi="Times New Roman" w:cs="Times New Roman"/>
          <w:i w:val="0"/>
          <w:sz w:val="24"/>
          <w:szCs w:val="24"/>
        </w:rPr>
        <w:t>,</w:t>
      </w:r>
      <w:r w:rsidR="006C05D5">
        <w:rPr>
          <w:rFonts w:ascii="Times New Roman" w:hAnsi="Times New Roman" w:cs="Times New Roman"/>
          <w:i w:val="0"/>
          <w:sz w:val="24"/>
          <w:szCs w:val="24"/>
        </w:rPr>
        <w:t xml:space="preserve">98 </w:t>
      </w:r>
      <w:r>
        <w:rPr>
          <w:rFonts w:ascii="Times New Roman" w:hAnsi="Times New Roman" w:cs="Times New Roman"/>
          <w:i w:val="0"/>
          <w:sz w:val="24"/>
          <w:szCs w:val="24"/>
        </w:rPr>
        <w:t>€</w:t>
      </w:r>
    </w:p>
    <w:p w:rsidR="00E209E6" w:rsidRDefault="00E209E6" w:rsidP="00E209E6">
      <w:pPr>
        <w:pStyle w:val="Zkladntext2"/>
        <w:spacing w:after="40"/>
        <w:rPr>
          <w:szCs w:val="24"/>
        </w:rPr>
      </w:pPr>
    </w:p>
    <w:p w:rsidR="00E209E6" w:rsidRDefault="00E209E6" w:rsidP="00E209E6">
      <w:pPr>
        <w:spacing w:after="40"/>
      </w:pPr>
      <w:r>
        <w:t>Prostriedky výsledku hospodárenia za účtovné obdobie roka 201</w:t>
      </w:r>
      <w:r w:rsidR="00B51213">
        <w:t>4</w:t>
      </w:r>
      <w:r>
        <w:t xml:space="preserve"> </w:t>
      </w:r>
      <w:r>
        <w:rPr>
          <w:b/>
          <w:bCs/>
        </w:rPr>
        <w:t xml:space="preserve">vo výške </w:t>
      </w:r>
      <w:r>
        <w:t xml:space="preserve"> -</w:t>
      </w:r>
      <w:r>
        <w:rPr>
          <w:b/>
        </w:rPr>
        <w:t xml:space="preserve"> </w:t>
      </w:r>
      <w:r w:rsidR="00B51213">
        <w:rPr>
          <w:b/>
        </w:rPr>
        <w:t>1</w:t>
      </w:r>
      <w:r>
        <w:rPr>
          <w:b/>
        </w:rPr>
        <w:t>.</w:t>
      </w:r>
      <w:r w:rsidR="00B51213">
        <w:rPr>
          <w:b/>
        </w:rPr>
        <w:t>174</w:t>
      </w:r>
      <w:r>
        <w:rPr>
          <w:b/>
        </w:rPr>
        <w:t>,</w:t>
      </w:r>
      <w:r w:rsidR="00B51213">
        <w:rPr>
          <w:b/>
        </w:rPr>
        <w:t>98</w:t>
      </w:r>
      <w:r>
        <w:rPr>
          <w:b/>
        </w:rPr>
        <w:t xml:space="preserve"> Eur</w:t>
      </w:r>
      <w:r>
        <w:t xml:space="preserve"> budú účtovne usporiadané na účet 428 - </w:t>
      </w:r>
      <w:proofErr w:type="spellStart"/>
      <w:r>
        <w:t>Nevysporiadaný</w:t>
      </w:r>
      <w:proofErr w:type="spellEnd"/>
      <w:r>
        <w:t xml:space="preserve"> výsledok hospodárenia minulých rokov.</w:t>
      </w: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p>
    <w:p w:rsidR="00E209E6" w:rsidRDefault="00E209E6" w:rsidP="00E209E6">
      <w:pPr>
        <w:pStyle w:val="Zkladntext"/>
        <w:tabs>
          <w:tab w:val="left" w:pos="360"/>
        </w:tabs>
        <w:jc w:val="center"/>
        <w:rPr>
          <w:b/>
          <w:sz w:val="28"/>
          <w:szCs w:val="28"/>
        </w:rPr>
      </w:pPr>
      <w:r>
        <w:rPr>
          <w:b/>
          <w:sz w:val="28"/>
          <w:szCs w:val="28"/>
        </w:rPr>
        <w:t>VII. Ostatné dôležité informácie</w:t>
      </w:r>
    </w:p>
    <w:p w:rsidR="00E209E6" w:rsidRDefault="00E209E6" w:rsidP="00E209E6">
      <w:pPr>
        <w:pStyle w:val="Nadpis2"/>
        <w:jc w:val="center"/>
        <w:rPr>
          <w:rFonts w:ascii="Times New Roman" w:hAnsi="Times New Roman" w:cs="Times New Roman"/>
          <w:i w:val="0"/>
        </w:rPr>
      </w:pPr>
      <w:r>
        <w:rPr>
          <w:rFonts w:ascii="Times New Roman" w:hAnsi="Times New Roman" w:cs="Times New Roman"/>
          <w:i w:val="0"/>
        </w:rPr>
        <w:t>Prijaté granty a transfery</w:t>
      </w:r>
    </w:p>
    <w:p w:rsidR="00E209E6" w:rsidRDefault="00E209E6" w:rsidP="00E209E6"/>
    <w:p w:rsidR="00E209E6" w:rsidRDefault="00E209E6" w:rsidP="00E209E6"/>
    <w:p w:rsidR="00E209E6" w:rsidRDefault="00E209E6" w:rsidP="00E209E6">
      <w:pPr>
        <w:rPr>
          <w:b/>
        </w:rPr>
      </w:pPr>
      <w:r>
        <w:rPr>
          <w:b/>
        </w:rPr>
        <w:t>Bežné transfery do rozpočtu obce: /ŠR/</w:t>
      </w:r>
    </w:p>
    <w:p w:rsidR="00E209E6" w:rsidRDefault="00E209E6" w:rsidP="00E209E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7"/>
        <w:gridCol w:w="1867"/>
        <w:gridCol w:w="1865"/>
        <w:gridCol w:w="1703"/>
      </w:tblGrid>
      <w:tr w:rsidR="00E209E6" w:rsidTr="00693D2D">
        <w:trPr>
          <w:trHeight w:val="336"/>
        </w:trPr>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
                <w:bCs/>
              </w:rPr>
            </w:pPr>
            <w:r>
              <w:rPr>
                <w:b/>
                <w:bCs/>
              </w:rPr>
              <w:t>Poskytovateľ/účel</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E209E6">
            <w:pPr>
              <w:jc w:val="center"/>
              <w:rPr>
                <w:b/>
                <w:bCs/>
              </w:rPr>
            </w:pPr>
            <w:r>
              <w:rPr>
                <w:b/>
                <w:bCs/>
              </w:rPr>
              <w:t>Pridelené</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E209E6">
            <w:pPr>
              <w:jc w:val="center"/>
              <w:rPr>
                <w:b/>
                <w:bCs/>
              </w:rPr>
            </w:pPr>
            <w:r>
              <w:rPr>
                <w:b/>
                <w:bCs/>
              </w:rPr>
              <w:t xml:space="preserve">Čerpané </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E209E6">
            <w:pPr>
              <w:jc w:val="center"/>
              <w:rPr>
                <w:b/>
                <w:bCs/>
              </w:rPr>
            </w:pPr>
            <w:r>
              <w:rPr>
                <w:b/>
                <w:bCs/>
              </w:rPr>
              <w:t>Zostatok</w:t>
            </w:r>
          </w:p>
        </w:tc>
      </w:tr>
      <w:tr w:rsidR="00E209E6" w:rsidTr="00693D2D">
        <w:trPr>
          <w:trHeight w:val="346"/>
        </w:trPr>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sz w:val="18"/>
                <w:szCs w:val="18"/>
              </w:rPr>
            </w:pPr>
            <w:r>
              <w:t>OÚ Košice – normatívny transfer</w:t>
            </w:r>
            <w:r>
              <w:tab/>
            </w:r>
          </w:p>
        </w:tc>
        <w:tc>
          <w:tcPr>
            <w:tcW w:w="1867" w:type="dxa"/>
            <w:tcBorders>
              <w:top w:val="single" w:sz="4" w:space="0" w:color="auto"/>
              <w:left w:val="single" w:sz="4" w:space="0" w:color="auto"/>
              <w:bottom w:val="single" w:sz="4" w:space="0" w:color="auto"/>
              <w:right w:val="single" w:sz="4" w:space="0" w:color="auto"/>
            </w:tcBorders>
            <w:hideMark/>
          </w:tcPr>
          <w:p w:rsidR="00E209E6" w:rsidRDefault="00E209E6" w:rsidP="00693D2D">
            <w:pPr>
              <w:jc w:val="right"/>
              <w:rPr>
                <w:bCs/>
              </w:rPr>
            </w:pPr>
            <w:r>
              <w:rPr>
                <w:bCs/>
              </w:rPr>
              <w:t>3</w:t>
            </w:r>
            <w:r w:rsidR="00693D2D">
              <w:rPr>
                <w:bCs/>
              </w:rPr>
              <w:t>8</w:t>
            </w:r>
            <w:r>
              <w:rPr>
                <w:bCs/>
              </w:rPr>
              <w:t>.</w:t>
            </w:r>
            <w:r w:rsidR="00693D2D">
              <w:rPr>
                <w:bCs/>
              </w:rPr>
              <w:t>90</w:t>
            </w:r>
            <w:r>
              <w:rPr>
                <w:bCs/>
              </w:rPr>
              <w:t>5,00</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E209E6" w:rsidP="00693D2D">
            <w:pPr>
              <w:jc w:val="right"/>
              <w:rPr>
                <w:bCs/>
              </w:rPr>
            </w:pPr>
            <w:r>
              <w:rPr>
                <w:bCs/>
              </w:rPr>
              <w:t>3</w:t>
            </w:r>
            <w:r w:rsidR="00693D2D">
              <w:rPr>
                <w:bCs/>
              </w:rPr>
              <w:t>5</w:t>
            </w:r>
            <w:r>
              <w:rPr>
                <w:bCs/>
              </w:rPr>
              <w:t>.</w:t>
            </w:r>
            <w:r w:rsidR="00693D2D">
              <w:rPr>
                <w:bCs/>
              </w:rPr>
              <w:t>619</w:t>
            </w:r>
            <w:r>
              <w:rPr>
                <w:bCs/>
              </w:rPr>
              <w:t>,</w:t>
            </w:r>
            <w:r w:rsidR="00693D2D">
              <w:rPr>
                <w:bCs/>
              </w:rPr>
              <w:t>5</w:t>
            </w:r>
            <w:r>
              <w:rPr>
                <w:bCs/>
              </w:rPr>
              <w:t>0</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3.285,50</w:t>
            </w:r>
          </w:p>
        </w:tc>
      </w:tr>
      <w:tr w:rsidR="00E209E6" w:rsidTr="00693D2D">
        <w:trPr>
          <w:trHeight w:val="701"/>
        </w:trPr>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sz w:val="18"/>
                <w:szCs w:val="18"/>
              </w:rPr>
            </w:pPr>
            <w:r>
              <w:t>KŠÚ Košice - nenormatívny transfer – vzdelávacie poukazy</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E209E6" w:rsidP="00693D2D">
            <w:pPr>
              <w:jc w:val="right"/>
              <w:rPr>
                <w:bCs/>
              </w:rPr>
            </w:pPr>
            <w:r>
              <w:rPr>
                <w:bCs/>
              </w:rPr>
              <w:t xml:space="preserve">    </w:t>
            </w:r>
            <w:r w:rsidR="00693D2D">
              <w:rPr>
                <w:bCs/>
              </w:rPr>
              <w:t>568</w:t>
            </w:r>
            <w:r>
              <w:rPr>
                <w:bCs/>
              </w:rPr>
              <w:t>,00</w:t>
            </w:r>
          </w:p>
        </w:tc>
        <w:tc>
          <w:tcPr>
            <w:tcW w:w="1865" w:type="dxa"/>
            <w:tcBorders>
              <w:top w:val="single" w:sz="4" w:space="0" w:color="auto"/>
              <w:left w:val="single" w:sz="4" w:space="0" w:color="auto"/>
              <w:bottom w:val="single" w:sz="4" w:space="0" w:color="auto"/>
              <w:right w:val="single" w:sz="4" w:space="0" w:color="auto"/>
            </w:tcBorders>
          </w:tcPr>
          <w:p w:rsidR="00E209E6" w:rsidRDefault="00693D2D">
            <w:pPr>
              <w:jc w:val="right"/>
              <w:rPr>
                <w:bCs/>
              </w:rPr>
            </w:pPr>
            <w:r>
              <w:rPr>
                <w:bCs/>
              </w:rPr>
              <w:t>355,25</w:t>
            </w:r>
          </w:p>
          <w:p w:rsidR="00E209E6" w:rsidRDefault="00E209E6">
            <w:pPr>
              <w:rPr>
                <w:bCs/>
              </w:rPr>
            </w:pPr>
          </w:p>
        </w:tc>
        <w:tc>
          <w:tcPr>
            <w:tcW w:w="1703"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212,75</w:t>
            </w:r>
          </w:p>
        </w:tc>
      </w:tr>
      <w:tr w:rsidR="00E209E6" w:rsidTr="00693D2D">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sz w:val="18"/>
                <w:szCs w:val="18"/>
              </w:rPr>
            </w:pPr>
            <w:r>
              <w:t>KŠÚ Košice - nenormatívny transfer – dopravné žiakom</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0,00</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0,00</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0,00</w:t>
            </w:r>
          </w:p>
        </w:tc>
      </w:tr>
      <w:tr w:rsidR="00E209E6" w:rsidTr="00693D2D">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sz w:val="18"/>
                <w:szCs w:val="18"/>
              </w:rPr>
            </w:pPr>
            <w:r>
              <w:t xml:space="preserve">KŠÚ Košice – nenormatívny transfer – na deti zo soc. </w:t>
            </w:r>
            <w:proofErr w:type="spellStart"/>
            <w:r>
              <w:t>znevýh</w:t>
            </w:r>
            <w:proofErr w:type="spellEnd"/>
            <w:r>
              <w:t xml:space="preserve">. prostredia                                 </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693D2D" w:rsidP="00693D2D">
            <w:pPr>
              <w:jc w:val="right"/>
              <w:rPr>
                <w:bCs/>
              </w:rPr>
            </w:pPr>
            <w:r>
              <w:rPr>
                <w:bCs/>
              </w:rPr>
              <w:t>376</w:t>
            </w:r>
            <w:r w:rsidR="00E209E6">
              <w:rPr>
                <w:bCs/>
              </w:rPr>
              <w:t>,00</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271,99</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104,01</w:t>
            </w:r>
          </w:p>
        </w:tc>
      </w:tr>
      <w:tr w:rsidR="00E209E6" w:rsidTr="00693D2D">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sz w:val="18"/>
                <w:szCs w:val="18"/>
              </w:rPr>
            </w:pPr>
            <w:r>
              <w:t xml:space="preserve">KŠÚ Košice – dotácia na MŠ                                 </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597,00</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597,00</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r>
              <w:rPr>
                <w:bCs/>
              </w:rPr>
              <w:t>0,00</w:t>
            </w:r>
          </w:p>
        </w:tc>
      </w:tr>
      <w:tr w:rsidR="00E209E6" w:rsidTr="00693D2D">
        <w:trPr>
          <w:trHeight w:val="193"/>
        </w:trPr>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rPr>
            </w:pPr>
            <w:r>
              <w:rPr>
                <w:bCs/>
              </w:rPr>
              <w:t>ÚPSVaR Rožňava– aktivačná činnosť</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E209E6" w:rsidP="00693D2D">
            <w:pPr>
              <w:jc w:val="right"/>
              <w:rPr>
                <w:bCs/>
              </w:rPr>
            </w:pPr>
            <w:r>
              <w:rPr>
                <w:bCs/>
              </w:rPr>
              <w:t>1.</w:t>
            </w:r>
            <w:r w:rsidR="00693D2D">
              <w:rPr>
                <w:bCs/>
              </w:rPr>
              <w:t>623</w:t>
            </w:r>
            <w:r>
              <w:rPr>
                <w:bCs/>
              </w:rPr>
              <w:t>,</w:t>
            </w:r>
            <w:r w:rsidR="00693D2D">
              <w:rPr>
                <w:bCs/>
              </w:rPr>
              <w:t>58</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E209E6" w:rsidP="00693D2D">
            <w:pPr>
              <w:jc w:val="right"/>
              <w:rPr>
                <w:bCs/>
              </w:rPr>
            </w:pPr>
            <w:r>
              <w:rPr>
                <w:bCs/>
              </w:rPr>
              <w:t>1.</w:t>
            </w:r>
            <w:r w:rsidR="00693D2D">
              <w:rPr>
                <w:bCs/>
              </w:rPr>
              <w:t>623,58</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r>
              <w:rPr>
                <w:bCs/>
              </w:rPr>
              <w:t>0,00</w:t>
            </w:r>
          </w:p>
        </w:tc>
      </w:tr>
      <w:tr w:rsidR="00E209E6" w:rsidTr="00693D2D">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rPr>
            </w:pPr>
            <w:r>
              <w:rPr>
                <w:bCs/>
              </w:rPr>
              <w:t>ÚPSVaR Rožňava – deti v hmotnej núdzi</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E209E6" w:rsidP="00693D2D">
            <w:pPr>
              <w:jc w:val="right"/>
              <w:rPr>
                <w:bCs/>
              </w:rPr>
            </w:pPr>
            <w:r>
              <w:rPr>
                <w:bCs/>
              </w:rPr>
              <w:t>7</w:t>
            </w:r>
            <w:r w:rsidR="00693D2D">
              <w:rPr>
                <w:bCs/>
              </w:rPr>
              <w:t>90,20</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693D2D" w:rsidP="00693D2D">
            <w:pPr>
              <w:jc w:val="right"/>
              <w:rPr>
                <w:bCs/>
              </w:rPr>
            </w:pPr>
            <w:r>
              <w:rPr>
                <w:bCs/>
              </w:rPr>
              <w:t>79</w:t>
            </w:r>
            <w:r w:rsidR="00E209E6">
              <w:rPr>
                <w:bCs/>
              </w:rPr>
              <w:t>0,</w:t>
            </w:r>
            <w:r>
              <w:rPr>
                <w:bCs/>
              </w:rPr>
              <w:t>2</w:t>
            </w:r>
            <w:r w:rsidR="00E209E6">
              <w:rPr>
                <w:bCs/>
              </w:rPr>
              <w:t>0</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r>
              <w:rPr>
                <w:bCs/>
              </w:rPr>
              <w:t>0,00</w:t>
            </w:r>
          </w:p>
        </w:tc>
      </w:tr>
      <w:tr w:rsidR="00E209E6" w:rsidTr="00693D2D">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rPr>
            </w:pPr>
            <w:r>
              <w:rPr>
                <w:bCs/>
              </w:rPr>
              <w:t>OÚ odbor ekonomický Rožňava – evidencia obyvateľstva</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187,77</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187,77</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r>
              <w:rPr>
                <w:bCs/>
              </w:rPr>
              <w:t>0,00</w:t>
            </w:r>
          </w:p>
        </w:tc>
      </w:tr>
      <w:tr w:rsidR="00E209E6" w:rsidTr="00693D2D">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rPr>
            </w:pPr>
            <w:r>
              <w:rPr>
                <w:bCs/>
              </w:rPr>
              <w:t>MV – dotácia na voľby do orgánov samosprávnych krajov</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2.498,83</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2.498,83</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r>
              <w:rPr>
                <w:bCs/>
              </w:rPr>
              <w:t>0,00</w:t>
            </w:r>
          </w:p>
        </w:tc>
      </w:tr>
      <w:tr w:rsidR="00E209E6" w:rsidTr="00693D2D">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Cs/>
              </w:rPr>
            </w:pPr>
            <w:r>
              <w:rPr>
                <w:bCs/>
              </w:rPr>
              <w:t>OU – dotácia na starostlivosť o vojnové hroby</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20,24</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Cs/>
              </w:rPr>
            </w:pPr>
            <w:r>
              <w:rPr>
                <w:bCs/>
              </w:rPr>
              <w:t>20,24</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r>
              <w:rPr>
                <w:bCs/>
              </w:rPr>
              <w:t>0,00</w:t>
            </w:r>
          </w:p>
        </w:tc>
      </w:tr>
      <w:tr w:rsidR="00693D2D" w:rsidTr="00693D2D">
        <w:tc>
          <w:tcPr>
            <w:tcW w:w="3627" w:type="dxa"/>
            <w:tcBorders>
              <w:top w:val="single" w:sz="4" w:space="0" w:color="auto"/>
              <w:left w:val="single" w:sz="4" w:space="0" w:color="auto"/>
              <w:bottom w:val="single" w:sz="4" w:space="0" w:color="auto"/>
              <w:right w:val="single" w:sz="4" w:space="0" w:color="auto"/>
            </w:tcBorders>
          </w:tcPr>
          <w:p w:rsidR="00693D2D" w:rsidRDefault="00693D2D">
            <w:pPr>
              <w:rPr>
                <w:bCs/>
              </w:rPr>
            </w:pPr>
            <w:r>
              <w:rPr>
                <w:bCs/>
              </w:rPr>
              <w:t>OÚ-odbor CO</w:t>
            </w:r>
          </w:p>
        </w:tc>
        <w:tc>
          <w:tcPr>
            <w:tcW w:w="1867" w:type="dxa"/>
            <w:tcBorders>
              <w:top w:val="single" w:sz="4" w:space="0" w:color="auto"/>
              <w:left w:val="single" w:sz="4" w:space="0" w:color="auto"/>
              <w:bottom w:val="single" w:sz="4" w:space="0" w:color="auto"/>
              <w:right w:val="single" w:sz="4" w:space="0" w:color="auto"/>
            </w:tcBorders>
          </w:tcPr>
          <w:p w:rsidR="00693D2D" w:rsidRDefault="00693D2D">
            <w:pPr>
              <w:jc w:val="right"/>
              <w:rPr>
                <w:bCs/>
              </w:rPr>
            </w:pPr>
            <w:r>
              <w:rPr>
                <w:bCs/>
              </w:rPr>
              <w:t>55,00</w:t>
            </w:r>
          </w:p>
        </w:tc>
        <w:tc>
          <w:tcPr>
            <w:tcW w:w="1865" w:type="dxa"/>
            <w:tcBorders>
              <w:top w:val="single" w:sz="4" w:space="0" w:color="auto"/>
              <w:left w:val="single" w:sz="4" w:space="0" w:color="auto"/>
              <w:bottom w:val="single" w:sz="4" w:space="0" w:color="auto"/>
              <w:right w:val="single" w:sz="4" w:space="0" w:color="auto"/>
            </w:tcBorders>
          </w:tcPr>
          <w:p w:rsidR="00693D2D" w:rsidRDefault="00693D2D">
            <w:pPr>
              <w:jc w:val="right"/>
              <w:rPr>
                <w:bCs/>
              </w:rPr>
            </w:pPr>
            <w:r>
              <w:rPr>
                <w:bCs/>
              </w:rPr>
              <w:t>55,00</w:t>
            </w:r>
          </w:p>
        </w:tc>
        <w:tc>
          <w:tcPr>
            <w:tcW w:w="1703" w:type="dxa"/>
            <w:tcBorders>
              <w:top w:val="single" w:sz="4" w:space="0" w:color="auto"/>
              <w:left w:val="single" w:sz="4" w:space="0" w:color="auto"/>
              <w:bottom w:val="single" w:sz="4" w:space="0" w:color="auto"/>
              <w:right w:val="single" w:sz="4" w:space="0" w:color="auto"/>
            </w:tcBorders>
          </w:tcPr>
          <w:p w:rsidR="00693D2D" w:rsidRDefault="00693D2D">
            <w:pPr>
              <w:jc w:val="right"/>
              <w:rPr>
                <w:bCs/>
              </w:rPr>
            </w:pPr>
            <w:r>
              <w:rPr>
                <w:bCs/>
              </w:rPr>
              <w:t>0,00</w:t>
            </w:r>
          </w:p>
        </w:tc>
      </w:tr>
      <w:tr w:rsidR="00E209E6" w:rsidTr="00693D2D">
        <w:tc>
          <w:tcPr>
            <w:tcW w:w="3627" w:type="dxa"/>
            <w:tcBorders>
              <w:top w:val="single" w:sz="4" w:space="0" w:color="auto"/>
              <w:left w:val="single" w:sz="4" w:space="0" w:color="auto"/>
              <w:bottom w:val="single" w:sz="4" w:space="0" w:color="auto"/>
              <w:right w:val="single" w:sz="4" w:space="0" w:color="auto"/>
            </w:tcBorders>
            <w:hideMark/>
          </w:tcPr>
          <w:p w:rsidR="00E209E6" w:rsidRDefault="00E209E6">
            <w:pPr>
              <w:rPr>
                <w:b/>
                <w:bCs/>
              </w:rPr>
            </w:pPr>
            <w:r>
              <w:rPr>
                <w:b/>
                <w:bCs/>
              </w:rPr>
              <w:t>SPOLU</w:t>
            </w:r>
          </w:p>
        </w:tc>
        <w:tc>
          <w:tcPr>
            <w:tcW w:w="1867" w:type="dxa"/>
            <w:tcBorders>
              <w:top w:val="single" w:sz="4" w:space="0" w:color="auto"/>
              <w:left w:val="single" w:sz="4" w:space="0" w:color="auto"/>
              <w:bottom w:val="single" w:sz="4" w:space="0" w:color="auto"/>
              <w:right w:val="single" w:sz="4" w:space="0" w:color="auto"/>
            </w:tcBorders>
            <w:hideMark/>
          </w:tcPr>
          <w:p w:rsidR="00E209E6" w:rsidRDefault="00693D2D" w:rsidP="00693D2D">
            <w:pPr>
              <w:jc w:val="right"/>
              <w:rPr>
                <w:b/>
                <w:bCs/>
              </w:rPr>
            </w:pPr>
            <w:r>
              <w:rPr>
                <w:b/>
                <w:bCs/>
              </w:rPr>
              <w:t>45</w:t>
            </w:r>
            <w:r w:rsidR="00E209E6">
              <w:rPr>
                <w:b/>
                <w:bCs/>
              </w:rPr>
              <w:t>.</w:t>
            </w:r>
            <w:r>
              <w:rPr>
                <w:b/>
                <w:bCs/>
              </w:rPr>
              <w:t>621</w:t>
            </w:r>
            <w:r w:rsidR="00E209E6">
              <w:rPr>
                <w:b/>
                <w:bCs/>
              </w:rPr>
              <w:t>,</w:t>
            </w:r>
            <w:r>
              <w:rPr>
                <w:b/>
                <w:bCs/>
              </w:rPr>
              <w:t>6</w:t>
            </w:r>
            <w:r w:rsidR="00E209E6">
              <w:rPr>
                <w:b/>
                <w:bCs/>
              </w:rPr>
              <w:t>2</w:t>
            </w:r>
          </w:p>
        </w:tc>
        <w:tc>
          <w:tcPr>
            <w:tcW w:w="1865"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
                <w:bCs/>
              </w:rPr>
            </w:pPr>
            <w:r>
              <w:rPr>
                <w:b/>
                <w:bCs/>
              </w:rPr>
              <w:t>42.019,36</w:t>
            </w:r>
          </w:p>
        </w:tc>
        <w:tc>
          <w:tcPr>
            <w:tcW w:w="1703" w:type="dxa"/>
            <w:tcBorders>
              <w:top w:val="single" w:sz="4" w:space="0" w:color="auto"/>
              <w:left w:val="single" w:sz="4" w:space="0" w:color="auto"/>
              <w:bottom w:val="single" w:sz="4" w:space="0" w:color="auto"/>
              <w:right w:val="single" w:sz="4" w:space="0" w:color="auto"/>
            </w:tcBorders>
            <w:hideMark/>
          </w:tcPr>
          <w:p w:rsidR="00E209E6" w:rsidRDefault="00693D2D">
            <w:pPr>
              <w:jc w:val="right"/>
              <w:rPr>
                <w:b/>
                <w:bCs/>
              </w:rPr>
            </w:pPr>
            <w:r>
              <w:rPr>
                <w:b/>
                <w:bCs/>
              </w:rPr>
              <w:t>3.602,26</w:t>
            </w:r>
          </w:p>
        </w:tc>
      </w:tr>
    </w:tbl>
    <w:p w:rsidR="00E209E6" w:rsidRDefault="00E209E6" w:rsidP="00E209E6">
      <w:pPr>
        <w:pStyle w:val="Nadpis2"/>
        <w:rPr>
          <w:rFonts w:ascii="Times New Roman" w:hAnsi="Times New Roman" w:cs="Times New Roman"/>
          <w:sz w:val="24"/>
          <w:szCs w:val="24"/>
          <w:u w:val="single"/>
        </w:rPr>
      </w:pPr>
    </w:p>
    <w:p w:rsidR="00E209E6" w:rsidRDefault="00E209E6" w:rsidP="00E209E6">
      <w:pPr>
        <w:rPr>
          <w:b/>
        </w:rPr>
      </w:pPr>
      <w:r>
        <w:rPr>
          <w:b/>
        </w:rPr>
        <w:t>Kapitálové transfery do rozpočtu obce: /ŠR/</w:t>
      </w:r>
    </w:p>
    <w:p w:rsidR="00E209E6" w:rsidRDefault="00E209E6" w:rsidP="00E209E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1"/>
        <w:gridCol w:w="1870"/>
        <w:gridCol w:w="1856"/>
        <w:gridCol w:w="1705"/>
      </w:tblGrid>
      <w:tr w:rsidR="00E209E6" w:rsidTr="00E209E6">
        <w:trPr>
          <w:trHeight w:val="336"/>
        </w:trPr>
        <w:tc>
          <w:tcPr>
            <w:tcW w:w="3888" w:type="dxa"/>
            <w:tcBorders>
              <w:top w:val="single" w:sz="4" w:space="0" w:color="auto"/>
              <w:left w:val="single" w:sz="4" w:space="0" w:color="auto"/>
              <w:bottom w:val="single" w:sz="4" w:space="0" w:color="auto"/>
              <w:right w:val="single" w:sz="4" w:space="0" w:color="auto"/>
            </w:tcBorders>
            <w:hideMark/>
          </w:tcPr>
          <w:p w:rsidR="00E209E6" w:rsidRDefault="00E209E6">
            <w:pPr>
              <w:rPr>
                <w:b/>
                <w:bCs/>
              </w:rPr>
            </w:pPr>
            <w:r>
              <w:rPr>
                <w:b/>
                <w:bCs/>
              </w:rPr>
              <w:t>Poskytovateľ/účel</w:t>
            </w:r>
          </w:p>
        </w:tc>
        <w:tc>
          <w:tcPr>
            <w:tcW w:w="1980" w:type="dxa"/>
            <w:tcBorders>
              <w:top w:val="single" w:sz="4" w:space="0" w:color="auto"/>
              <w:left w:val="single" w:sz="4" w:space="0" w:color="auto"/>
              <w:bottom w:val="single" w:sz="4" w:space="0" w:color="auto"/>
              <w:right w:val="single" w:sz="4" w:space="0" w:color="auto"/>
            </w:tcBorders>
            <w:hideMark/>
          </w:tcPr>
          <w:p w:rsidR="00E209E6" w:rsidRDefault="00E209E6">
            <w:pPr>
              <w:jc w:val="center"/>
              <w:rPr>
                <w:b/>
                <w:bCs/>
              </w:rPr>
            </w:pPr>
            <w:r>
              <w:rPr>
                <w:b/>
                <w:bCs/>
              </w:rPr>
              <w:t>Pridelené</w:t>
            </w:r>
          </w:p>
        </w:tc>
        <w:tc>
          <w:tcPr>
            <w:tcW w:w="1980" w:type="dxa"/>
            <w:tcBorders>
              <w:top w:val="single" w:sz="4" w:space="0" w:color="auto"/>
              <w:left w:val="single" w:sz="4" w:space="0" w:color="auto"/>
              <w:bottom w:val="single" w:sz="4" w:space="0" w:color="auto"/>
              <w:right w:val="single" w:sz="4" w:space="0" w:color="auto"/>
            </w:tcBorders>
            <w:hideMark/>
          </w:tcPr>
          <w:p w:rsidR="00E209E6" w:rsidRDefault="00E209E6">
            <w:pPr>
              <w:jc w:val="center"/>
              <w:rPr>
                <w:b/>
                <w:bCs/>
              </w:rPr>
            </w:pPr>
            <w:r>
              <w:rPr>
                <w:b/>
                <w:bCs/>
              </w:rPr>
              <w:t xml:space="preserve">Čerpané </w:t>
            </w:r>
          </w:p>
        </w:tc>
        <w:tc>
          <w:tcPr>
            <w:tcW w:w="1800" w:type="dxa"/>
            <w:tcBorders>
              <w:top w:val="single" w:sz="4" w:space="0" w:color="auto"/>
              <w:left w:val="single" w:sz="4" w:space="0" w:color="auto"/>
              <w:bottom w:val="single" w:sz="4" w:space="0" w:color="auto"/>
              <w:right w:val="single" w:sz="4" w:space="0" w:color="auto"/>
            </w:tcBorders>
            <w:hideMark/>
          </w:tcPr>
          <w:p w:rsidR="00E209E6" w:rsidRDefault="00E209E6">
            <w:pPr>
              <w:jc w:val="center"/>
              <w:rPr>
                <w:b/>
                <w:bCs/>
              </w:rPr>
            </w:pPr>
            <w:r>
              <w:rPr>
                <w:b/>
                <w:bCs/>
              </w:rPr>
              <w:t>Zostatok</w:t>
            </w:r>
          </w:p>
        </w:tc>
      </w:tr>
      <w:tr w:rsidR="00E209E6" w:rsidTr="00E209E6">
        <w:trPr>
          <w:trHeight w:val="346"/>
        </w:trPr>
        <w:tc>
          <w:tcPr>
            <w:tcW w:w="3888" w:type="dxa"/>
            <w:tcBorders>
              <w:top w:val="single" w:sz="4" w:space="0" w:color="auto"/>
              <w:left w:val="single" w:sz="4" w:space="0" w:color="auto"/>
              <w:bottom w:val="single" w:sz="4" w:space="0" w:color="auto"/>
              <w:right w:val="single" w:sz="4" w:space="0" w:color="auto"/>
            </w:tcBorders>
            <w:hideMark/>
          </w:tcPr>
          <w:p w:rsidR="00E209E6" w:rsidRDefault="00E209E6">
            <w:pPr>
              <w:rPr>
                <w:bCs/>
                <w:sz w:val="18"/>
                <w:szCs w:val="18"/>
              </w:rPr>
            </w:pPr>
          </w:p>
        </w:tc>
        <w:tc>
          <w:tcPr>
            <w:tcW w:w="1980"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p>
        </w:tc>
        <w:tc>
          <w:tcPr>
            <w:tcW w:w="1980" w:type="dxa"/>
            <w:tcBorders>
              <w:top w:val="single" w:sz="4" w:space="0" w:color="auto"/>
              <w:left w:val="single" w:sz="4" w:space="0" w:color="auto"/>
              <w:bottom w:val="single" w:sz="4" w:space="0" w:color="auto"/>
              <w:right w:val="single" w:sz="4" w:space="0" w:color="auto"/>
            </w:tcBorders>
            <w:hideMark/>
          </w:tcPr>
          <w:p w:rsidR="00E209E6" w:rsidRDefault="00E209E6" w:rsidP="00693D2D">
            <w:pPr>
              <w:jc w:val="right"/>
              <w:rPr>
                <w:bCs/>
              </w:rPr>
            </w:pPr>
          </w:p>
        </w:tc>
        <w:tc>
          <w:tcPr>
            <w:tcW w:w="1800"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p>
        </w:tc>
      </w:tr>
    </w:tbl>
    <w:p w:rsidR="00E209E6" w:rsidRDefault="00E209E6" w:rsidP="00E209E6">
      <w:pPr>
        <w:pStyle w:val="Nadpis2"/>
        <w:rPr>
          <w:rFonts w:ascii="Times New Roman" w:hAnsi="Times New Roman" w:cs="Times New Roman"/>
          <w:sz w:val="24"/>
          <w:szCs w:val="24"/>
          <w:u w:val="single"/>
        </w:rPr>
      </w:pPr>
    </w:p>
    <w:p w:rsidR="00E209E6" w:rsidRDefault="00E209E6" w:rsidP="00E209E6">
      <w:pPr>
        <w:tabs>
          <w:tab w:val="left" w:pos="180"/>
        </w:tabs>
        <w:ind w:right="74"/>
        <w:jc w:val="both"/>
      </w:pPr>
      <w:r>
        <w:t>a) O</w:t>
      </w:r>
      <w:r w:rsidR="008730AB">
        <w:t>kresný</w:t>
      </w:r>
      <w:r>
        <w:t xml:space="preserve"> úrad Košice – odbor školstva – normatívny transfer</w:t>
      </w:r>
      <w:r>
        <w:tab/>
        <w:t xml:space="preserve"> </w:t>
      </w:r>
    </w:p>
    <w:p w:rsidR="00E209E6" w:rsidRDefault="00E209E6" w:rsidP="00E209E6">
      <w:pPr>
        <w:tabs>
          <w:tab w:val="left" w:pos="180"/>
        </w:tabs>
        <w:ind w:right="74"/>
        <w:jc w:val="both"/>
      </w:pPr>
      <w:r>
        <w:t>O</w:t>
      </w:r>
      <w:r w:rsidR="008730AB">
        <w:t>kresn</w:t>
      </w:r>
      <w:r>
        <w:t>ý úrad v Košiciach poskytuje obci dotáciu na prenesený výkon štátnej správy</w:t>
      </w:r>
      <w:r>
        <w:rPr>
          <w:b/>
        </w:rPr>
        <w:t xml:space="preserve"> </w:t>
      </w:r>
      <w:r>
        <w:t>oblasti školstva (dotácia na normatívne výdavky: výdavky na mzdy, platy, poistné a príspevok do poisťovní)</w:t>
      </w:r>
    </w:p>
    <w:p w:rsidR="00E209E6" w:rsidRDefault="00E209E6" w:rsidP="00E209E6">
      <w:pPr>
        <w:tabs>
          <w:tab w:val="left" w:pos="180"/>
        </w:tabs>
        <w:ind w:right="74"/>
        <w:jc w:val="both"/>
      </w:pPr>
    </w:p>
    <w:p w:rsidR="00E209E6" w:rsidRDefault="008730AB" w:rsidP="00E209E6">
      <w:pPr>
        <w:tabs>
          <w:tab w:val="left" w:pos="180"/>
        </w:tabs>
        <w:ind w:right="74"/>
        <w:jc w:val="both"/>
      </w:pPr>
      <w:r>
        <w:t>b) Okres</w:t>
      </w:r>
      <w:r w:rsidR="00E209E6">
        <w:t>ný úrad  Košice - nenormatívny transfer – vzdelávacie poukazy</w:t>
      </w:r>
    </w:p>
    <w:p w:rsidR="00E209E6" w:rsidRDefault="00E209E6" w:rsidP="00E209E6">
      <w:pPr>
        <w:tabs>
          <w:tab w:val="left" w:pos="180"/>
        </w:tabs>
        <w:ind w:right="74"/>
        <w:jc w:val="both"/>
      </w:pPr>
      <w:r>
        <w:t>Dotácia na vykrytie nákladov súvisiacich s poskytovaním záujmového vzdelávania prostredníctvom vzdelávacích poukazov.</w:t>
      </w:r>
    </w:p>
    <w:p w:rsidR="00E209E6" w:rsidRDefault="00E209E6" w:rsidP="00E209E6">
      <w:pPr>
        <w:tabs>
          <w:tab w:val="left" w:pos="180"/>
        </w:tabs>
        <w:ind w:right="74"/>
        <w:jc w:val="both"/>
      </w:pPr>
    </w:p>
    <w:p w:rsidR="00E209E6" w:rsidRDefault="00E209E6" w:rsidP="00E209E6">
      <w:pPr>
        <w:tabs>
          <w:tab w:val="left" w:pos="180"/>
        </w:tabs>
        <w:ind w:right="74"/>
        <w:jc w:val="both"/>
      </w:pPr>
      <w:r>
        <w:t>c) O</w:t>
      </w:r>
      <w:r w:rsidR="008730AB">
        <w:t>kresn</w:t>
      </w:r>
      <w:r>
        <w:t>ý úrad Košice - nenormatívny transfer – dopravné žiakom</w:t>
      </w:r>
    </w:p>
    <w:p w:rsidR="00E209E6" w:rsidRDefault="00E209E6" w:rsidP="00E209E6">
      <w:pPr>
        <w:tabs>
          <w:tab w:val="left" w:pos="180"/>
        </w:tabs>
        <w:ind w:right="74"/>
        <w:jc w:val="both"/>
      </w:pPr>
      <w:r>
        <w:t>Dotácia na dopravu žiakov, ktoré chodia do školy zo susednej obce</w:t>
      </w:r>
      <w:r w:rsidR="008730AB">
        <w:t xml:space="preserve"> Kečovo</w:t>
      </w:r>
      <w:r>
        <w:t>.</w:t>
      </w:r>
    </w:p>
    <w:p w:rsidR="00E209E6" w:rsidRDefault="00E209E6" w:rsidP="00E209E6">
      <w:pPr>
        <w:tabs>
          <w:tab w:val="left" w:pos="180"/>
        </w:tabs>
        <w:ind w:right="74"/>
        <w:jc w:val="both"/>
      </w:pPr>
    </w:p>
    <w:p w:rsidR="00E209E6" w:rsidRDefault="00E209E6" w:rsidP="00E209E6">
      <w:pPr>
        <w:tabs>
          <w:tab w:val="left" w:pos="180"/>
        </w:tabs>
        <w:ind w:right="74"/>
        <w:jc w:val="both"/>
      </w:pPr>
      <w:r>
        <w:t>d) O</w:t>
      </w:r>
      <w:r w:rsidR="008730AB">
        <w:t>kres</w:t>
      </w:r>
      <w:r>
        <w:t xml:space="preserve">ný úrad Košice – nenormatívny transfer – na deti zo soc. </w:t>
      </w:r>
      <w:proofErr w:type="spellStart"/>
      <w:r>
        <w:t>znevýh</w:t>
      </w:r>
      <w:proofErr w:type="spellEnd"/>
      <w:r>
        <w:t xml:space="preserve">. prostredia                                 </w:t>
      </w:r>
    </w:p>
    <w:p w:rsidR="00E209E6" w:rsidRDefault="00E209E6" w:rsidP="00E209E6">
      <w:pPr>
        <w:tabs>
          <w:tab w:val="left" w:pos="180"/>
        </w:tabs>
        <w:ind w:right="74"/>
        <w:jc w:val="both"/>
      </w:pPr>
      <w:r>
        <w:t>Dotácia na skvalitnenie podmienok na výchovu a vzdelávanie žiakov zo sociálne znevýhodneného prostredia.</w:t>
      </w:r>
    </w:p>
    <w:p w:rsidR="00E209E6" w:rsidRDefault="00E209E6" w:rsidP="00E209E6">
      <w:pPr>
        <w:tabs>
          <w:tab w:val="left" w:pos="180"/>
        </w:tabs>
        <w:ind w:right="74"/>
        <w:jc w:val="both"/>
      </w:pPr>
    </w:p>
    <w:p w:rsidR="00E209E6" w:rsidRDefault="00E209E6" w:rsidP="00E209E6">
      <w:pPr>
        <w:ind w:right="74"/>
        <w:jc w:val="both"/>
      </w:pPr>
      <w:r>
        <w:t>e) O</w:t>
      </w:r>
      <w:r w:rsidR="008730AB">
        <w:t>kres</w:t>
      </w:r>
      <w:r>
        <w:t xml:space="preserve">ný úrad Košice – dotácia na MŠ                                 </w:t>
      </w:r>
    </w:p>
    <w:p w:rsidR="00E209E6" w:rsidRDefault="00E209E6" w:rsidP="00E209E6">
      <w:pPr>
        <w:ind w:right="74"/>
        <w:jc w:val="both"/>
      </w:pPr>
      <w:r>
        <w:t>Krajský školský úrad v Košiciach zabezpečuje obci finančný príspevok na výchovu a vzdelávanie detí materskej školy, ktoré majú jeden rok pred plnením povinnej školskej dochádzky a je účelovo určený na financovanie nákladov súvisiacich s </w:t>
      </w:r>
      <w:proofErr w:type="spellStart"/>
      <w:r>
        <w:t>výchovno</w:t>
      </w:r>
      <w:proofErr w:type="spellEnd"/>
      <w:r>
        <w:t xml:space="preserve"> – vzdelávacím procesom detí.</w:t>
      </w:r>
    </w:p>
    <w:p w:rsidR="00E209E6" w:rsidRDefault="00E209E6" w:rsidP="00E209E6">
      <w:r>
        <w:t xml:space="preserve"> </w:t>
      </w:r>
    </w:p>
    <w:p w:rsidR="00E209E6" w:rsidRDefault="00E209E6" w:rsidP="00E209E6">
      <w:pPr>
        <w:rPr>
          <w:bCs/>
        </w:rPr>
      </w:pPr>
      <w:r>
        <w:t xml:space="preserve">f) </w:t>
      </w:r>
      <w:r>
        <w:rPr>
          <w:bCs/>
        </w:rPr>
        <w:t>Úrad práce sociálnych vecí a rodiny Rožňava – aktivačná činnosť</w:t>
      </w:r>
    </w:p>
    <w:p w:rsidR="00E209E6" w:rsidRDefault="00E209E6" w:rsidP="00E209E6">
      <w:pPr>
        <w:jc w:val="both"/>
        <w:rPr>
          <w:iCs/>
          <w:color w:val="000000"/>
        </w:rPr>
      </w:pPr>
      <w:r>
        <w:rPr>
          <w:iCs/>
          <w:color w:val="000000"/>
        </w:rPr>
        <w:t>Dotácia na aktivačnú činnosť formou menších obecných služieb pre obec.</w:t>
      </w:r>
    </w:p>
    <w:p w:rsidR="00E209E6" w:rsidRDefault="00E209E6" w:rsidP="00E209E6"/>
    <w:p w:rsidR="00E209E6" w:rsidRDefault="008730AB" w:rsidP="00E209E6">
      <w:pPr>
        <w:rPr>
          <w:bCs/>
        </w:rPr>
      </w:pPr>
      <w:r>
        <w:t>g</w:t>
      </w:r>
      <w:r w:rsidR="00E209E6">
        <w:t xml:space="preserve">) </w:t>
      </w:r>
      <w:r w:rsidR="00E209E6">
        <w:rPr>
          <w:bCs/>
        </w:rPr>
        <w:t>Úrad práce sociálnych vecí a rodiny Rožňava – deti v hmotnej núdzi</w:t>
      </w:r>
    </w:p>
    <w:p w:rsidR="00E209E6" w:rsidRDefault="00E209E6" w:rsidP="00E209E6">
      <w:pPr>
        <w:rPr>
          <w:bCs/>
        </w:rPr>
      </w:pPr>
      <w:r>
        <w:rPr>
          <w:bCs/>
        </w:rPr>
        <w:t>Dotácia na podporu výchovy k stravovacím návykom a k plneniu školských povinností dieťaťa ohrozeného sociálnym vylúčením pre deti v hmotnej núdzi a pre rod</w:t>
      </w:r>
      <w:r w:rsidR="008730AB">
        <w:rPr>
          <w:bCs/>
        </w:rPr>
        <w:t>i</w:t>
      </w:r>
      <w:r>
        <w:rPr>
          <w:bCs/>
        </w:rPr>
        <w:t>n</w:t>
      </w:r>
      <w:r w:rsidR="008730AB">
        <w:rPr>
          <w:bCs/>
        </w:rPr>
        <w:t>y</w:t>
      </w:r>
      <w:r>
        <w:rPr>
          <w:bCs/>
        </w:rPr>
        <w:t xml:space="preserve">, ktorých príjem je najviac vo výške životného minima. </w:t>
      </w:r>
    </w:p>
    <w:p w:rsidR="00E209E6" w:rsidRDefault="00E209E6" w:rsidP="00E209E6">
      <w:pPr>
        <w:rPr>
          <w:bCs/>
        </w:rPr>
      </w:pPr>
    </w:p>
    <w:p w:rsidR="00E209E6" w:rsidRDefault="008730AB" w:rsidP="00E209E6">
      <w:pPr>
        <w:rPr>
          <w:bCs/>
        </w:rPr>
      </w:pPr>
      <w:r>
        <w:rPr>
          <w:bCs/>
        </w:rPr>
        <w:t>h</w:t>
      </w:r>
      <w:r w:rsidR="00E209E6">
        <w:rPr>
          <w:bCs/>
        </w:rPr>
        <w:t>) Obvodný úrad - odbor ekonomický Rožňava – evidencia obyvateľstva</w:t>
      </w:r>
    </w:p>
    <w:p w:rsidR="00E209E6" w:rsidRDefault="00E209E6" w:rsidP="00E209E6">
      <w:pPr>
        <w:rPr>
          <w:bCs/>
        </w:rPr>
      </w:pPr>
      <w:r>
        <w:rPr>
          <w:bCs/>
        </w:rPr>
        <w:t>Prenesený výkon štátnej správy na úseku hlásania pobytu občanov a registra obyvateľov SR.</w:t>
      </w:r>
    </w:p>
    <w:p w:rsidR="00E209E6" w:rsidRDefault="00E209E6" w:rsidP="00E209E6"/>
    <w:p w:rsidR="00E209E6" w:rsidRDefault="008730AB" w:rsidP="00E209E6">
      <w:pPr>
        <w:rPr>
          <w:bCs/>
        </w:rPr>
      </w:pPr>
      <w:r>
        <w:rPr>
          <w:bCs/>
        </w:rPr>
        <w:t>i</w:t>
      </w:r>
      <w:r w:rsidR="00E209E6">
        <w:rPr>
          <w:bCs/>
        </w:rPr>
        <w:t>) Ministerstvo vnútr</w:t>
      </w:r>
      <w:r>
        <w:rPr>
          <w:bCs/>
        </w:rPr>
        <w:t xml:space="preserve">a – dotácia na voľby prezidenta (I. a II. kolo), voľby do Európskeho parlamentu, voľby do orgánov samosprávy obcí </w:t>
      </w:r>
      <w:r w:rsidR="00E209E6">
        <w:rPr>
          <w:bCs/>
        </w:rPr>
        <w:t xml:space="preserve">v roku </w:t>
      </w:r>
      <w:r>
        <w:rPr>
          <w:bCs/>
        </w:rPr>
        <w:t>4</w:t>
      </w:r>
    </w:p>
    <w:p w:rsidR="00E209E6" w:rsidRDefault="00E209E6" w:rsidP="00E209E6">
      <w:pPr>
        <w:rPr>
          <w:bCs/>
        </w:rPr>
      </w:pPr>
      <w:r>
        <w:rPr>
          <w:bCs/>
        </w:rPr>
        <w:t xml:space="preserve">    </w:t>
      </w:r>
    </w:p>
    <w:p w:rsidR="00E209E6" w:rsidRDefault="008730AB" w:rsidP="00E209E6">
      <w:r>
        <w:t>1</w:t>
      </w:r>
      <w:r w:rsidR="00E209E6">
        <w:t>) Obvodný úrad Košice- dotácia na starostlivosť o vojnové hroby</w:t>
      </w:r>
    </w:p>
    <w:p w:rsidR="00E209E6" w:rsidRDefault="00E209E6" w:rsidP="00E209E6">
      <w:r>
        <w:t xml:space="preserve">Dotácia účelovo určená na starostlivosť – obnovu náterov pomníka padlým v I. a II. </w:t>
      </w:r>
    </w:p>
    <w:p w:rsidR="00E209E6" w:rsidRDefault="00E209E6" w:rsidP="00E209E6">
      <w:r>
        <w:t>svetovej vojne nachádzajúcej sa na cintoríne.</w:t>
      </w:r>
    </w:p>
    <w:p w:rsidR="00E209E6" w:rsidRDefault="00E209E6" w:rsidP="00E209E6"/>
    <w:p w:rsidR="00E209E6" w:rsidRDefault="00E209E6" w:rsidP="00E209E6">
      <w:pPr>
        <w:pStyle w:val="Nadpis2"/>
        <w:jc w:val="center"/>
        <w:rPr>
          <w:rFonts w:ascii="Times New Roman" w:hAnsi="Times New Roman" w:cs="Times New Roman"/>
          <w:i w:val="0"/>
        </w:rPr>
      </w:pPr>
      <w:r>
        <w:rPr>
          <w:rFonts w:ascii="Times New Roman" w:hAnsi="Times New Roman" w:cs="Times New Roman"/>
          <w:i w:val="0"/>
        </w:rPr>
        <w:lastRenderedPageBreak/>
        <w:t>Poskytnuté  dotácie</w:t>
      </w:r>
    </w:p>
    <w:p w:rsidR="00E209E6" w:rsidRDefault="00E209E6" w:rsidP="00E209E6"/>
    <w:p w:rsidR="00E209E6" w:rsidRDefault="00E209E6" w:rsidP="00E209E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84"/>
        <w:gridCol w:w="1885"/>
        <w:gridCol w:w="1874"/>
        <w:gridCol w:w="1719"/>
      </w:tblGrid>
      <w:tr w:rsidR="00E209E6" w:rsidTr="00E209E6">
        <w:trPr>
          <w:trHeight w:val="336"/>
        </w:trPr>
        <w:tc>
          <w:tcPr>
            <w:tcW w:w="3848" w:type="dxa"/>
            <w:tcBorders>
              <w:top w:val="single" w:sz="4" w:space="0" w:color="auto"/>
              <w:left w:val="single" w:sz="4" w:space="0" w:color="auto"/>
              <w:bottom w:val="single" w:sz="4" w:space="0" w:color="auto"/>
              <w:right w:val="single" w:sz="4" w:space="0" w:color="auto"/>
            </w:tcBorders>
            <w:hideMark/>
          </w:tcPr>
          <w:p w:rsidR="00E209E6" w:rsidRDefault="00E209E6">
            <w:pPr>
              <w:rPr>
                <w:b/>
                <w:bCs/>
              </w:rPr>
            </w:pPr>
            <w:r>
              <w:rPr>
                <w:b/>
                <w:bCs/>
              </w:rPr>
              <w:t>Prijímateľ</w:t>
            </w:r>
          </w:p>
        </w:tc>
        <w:tc>
          <w:tcPr>
            <w:tcW w:w="1967" w:type="dxa"/>
            <w:tcBorders>
              <w:top w:val="single" w:sz="4" w:space="0" w:color="auto"/>
              <w:left w:val="single" w:sz="4" w:space="0" w:color="auto"/>
              <w:bottom w:val="single" w:sz="4" w:space="0" w:color="auto"/>
              <w:right w:val="single" w:sz="4" w:space="0" w:color="auto"/>
            </w:tcBorders>
            <w:hideMark/>
          </w:tcPr>
          <w:p w:rsidR="00E209E6" w:rsidRDefault="00E209E6">
            <w:pPr>
              <w:jc w:val="center"/>
              <w:rPr>
                <w:b/>
                <w:bCs/>
              </w:rPr>
            </w:pPr>
            <w:r>
              <w:rPr>
                <w:b/>
                <w:bCs/>
              </w:rPr>
              <w:t>Pridelené</w:t>
            </w:r>
          </w:p>
        </w:tc>
        <w:tc>
          <w:tcPr>
            <w:tcW w:w="1966" w:type="dxa"/>
            <w:tcBorders>
              <w:top w:val="single" w:sz="4" w:space="0" w:color="auto"/>
              <w:left w:val="single" w:sz="4" w:space="0" w:color="auto"/>
              <w:bottom w:val="single" w:sz="4" w:space="0" w:color="auto"/>
              <w:right w:val="single" w:sz="4" w:space="0" w:color="auto"/>
            </w:tcBorders>
            <w:hideMark/>
          </w:tcPr>
          <w:p w:rsidR="00E209E6" w:rsidRDefault="00E209E6">
            <w:pPr>
              <w:jc w:val="center"/>
              <w:rPr>
                <w:b/>
                <w:bCs/>
              </w:rPr>
            </w:pPr>
            <w:r>
              <w:rPr>
                <w:b/>
                <w:bCs/>
              </w:rPr>
              <w:t xml:space="preserve">Čerpané </w:t>
            </w:r>
          </w:p>
        </w:tc>
        <w:tc>
          <w:tcPr>
            <w:tcW w:w="1789" w:type="dxa"/>
            <w:tcBorders>
              <w:top w:val="single" w:sz="4" w:space="0" w:color="auto"/>
              <w:left w:val="single" w:sz="4" w:space="0" w:color="auto"/>
              <w:bottom w:val="single" w:sz="4" w:space="0" w:color="auto"/>
              <w:right w:val="single" w:sz="4" w:space="0" w:color="auto"/>
            </w:tcBorders>
            <w:hideMark/>
          </w:tcPr>
          <w:p w:rsidR="00E209E6" w:rsidRDefault="00E209E6">
            <w:pPr>
              <w:jc w:val="center"/>
              <w:rPr>
                <w:b/>
                <w:bCs/>
              </w:rPr>
            </w:pPr>
            <w:r>
              <w:rPr>
                <w:b/>
                <w:bCs/>
              </w:rPr>
              <w:t>Zostatok</w:t>
            </w:r>
          </w:p>
        </w:tc>
      </w:tr>
      <w:tr w:rsidR="00E209E6" w:rsidTr="00E209E6">
        <w:trPr>
          <w:trHeight w:val="346"/>
        </w:trPr>
        <w:tc>
          <w:tcPr>
            <w:tcW w:w="3848" w:type="dxa"/>
            <w:tcBorders>
              <w:top w:val="single" w:sz="4" w:space="0" w:color="auto"/>
              <w:left w:val="single" w:sz="4" w:space="0" w:color="auto"/>
              <w:bottom w:val="single" w:sz="4" w:space="0" w:color="auto"/>
              <w:right w:val="single" w:sz="4" w:space="0" w:color="auto"/>
            </w:tcBorders>
            <w:hideMark/>
          </w:tcPr>
          <w:p w:rsidR="00E209E6" w:rsidRDefault="00E209E6">
            <w:pPr>
              <w:rPr>
                <w:bCs/>
                <w:sz w:val="18"/>
                <w:szCs w:val="18"/>
              </w:rPr>
            </w:pPr>
            <w:r>
              <w:t xml:space="preserve">Futbalový klub Dlhá Ves    </w:t>
            </w:r>
          </w:p>
        </w:tc>
        <w:tc>
          <w:tcPr>
            <w:tcW w:w="1967" w:type="dxa"/>
            <w:tcBorders>
              <w:top w:val="single" w:sz="4" w:space="0" w:color="auto"/>
              <w:left w:val="single" w:sz="4" w:space="0" w:color="auto"/>
              <w:bottom w:val="single" w:sz="4" w:space="0" w:color="auto"/>
              <w:right w:val="single" w:sz="4" w:space="0" w:color="auto"/>
            </w:tcBorders>
            <w:hideMark/>
          </w:tcPr>
          <w:p w:rsidR="00E209E6" w:rsidRDefault="008730AB">
            <w:pPr>
              <w:jc w:val="right"/>
              <w:rPr>
                <w:bCs/>
              </w:rPr>
            </w:pPr>
            <w:r>
              <w:rPr>
                <w:bCs/>
              </w:rPr>
              <w:t>3.050</w:t>
            </w:r>
            <w:r w:rsidR="00E209E6">
              <w:rPr>
                <w:bCs/>
              </w:rPr>
              <w:t>,00</w:t>
            </w:r>
          </w:p>
        </w:tc>
        <w:tc>
          <w:tcPr>
            <w:tcW w:w="1966" w:type="dxa"/>
            <w:tcBorders>
              <w:top w:val="single" w:sz="4" w:space="0" w:color="auto"/>
              <w:left w:val="single" w:sz="4" w:space="0" w:color="auto"/>
              <w:bottom w:val="single" w:sz="4" w:space="0" w:color="auto"/>
              <w:right w:val="single" w:sz="4" w:space="0" w:color="auto"/>
            </w:tcBorders>
            <w:hideMark/>
          </w:tcPr>
          <w:p w:rsidR="00E209E6" w:rsidRDefault="008730AB">
            <w:pPr>
              <w:jc w:val="right"/>
              <w:rPr>
                <w:bCs/>
              </w:rPr>
            </w:pPr>
            <w:r>
              <w:rPr>
                <w:bCs/>
              </w:rPr>
              <w:t>3.050</w:t>
            </w:r>
            <w:r w:rsidR="00E209E6">
              <w:rPr>
                <w:bCs/>
              </w:rPr>
              <w:t>,00</w:t>
            </w:r>
          </w:p>
        </w:tc>
        <w:tc>
          <w:tcPr>
            <w:tcW w:w="1789"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r>
              <w:rPr>
                <w:bCs/>
              </w:rPr>
              <w:t>0,00</w:t>
            </w:r>
          </w:p>
        </w:tc>
      </w:tr>
      <w:tr w:rsidR="00E209E6" w:rsidTr="00E209E6">
        <w:trPr>
          <w:trHeight w:val="346"/>
        </w:trPr>
        <w:tc>
          <w:tcPr>
            <w:tcW w:w="3848" w:type="dxa"/>
            <w:tcBorders>
              <w:top w:val="single" w:sz="4" w:space="0" w:color="auto"/>
              <w:left w:val="single" w:sz="4" w:space="0" w:color="auto"/>
              <w:bottom w:val="single" w:sz="4" w:space="0" w:color="auto"/>
              <w:right w:val="single" w:sz="4" w:space="0" w:color="auto"/>
            </w:tcBorders>
            <w:hideMark/>
          </w:tcPr>
          <w:p w:rsidR="00E209E6" w:rsidRDefault="00E209E6">
            <w:r>
              <w:t>Evanjelická cirkev, Dlhá Ves</w:t>
            </w:r>
          </w:p>
        </w:tc>
        <w:tc>
          <w:tcPr>
            <w:tcW w:w="1967" w:type="dxa"/>
            <w:tcBorders>
              <w:top w:val="single" w:sz="4" w:space="0" w:color="auto"/>
              <w:left w:val="single" w:sz="4" w:space="0" w:color="auto"/>
              <w:bottom w:val="single" w:sz="4" w:space="0" w:color="auto"/>
              <w:right w:val="single" w:sz="4" w:space="0" w:color="auto"/>
            </w:tcBorders>
            <w:hideMark/>
          </w:tcPr>
          <w:p w:rsidR="00E209E6" w:rsidRDefault="008730AB">
            <w:pPr>
              <w:jc w:val="right"/>
              <w:rPr>
                <w:bCs/>
              </w:rPr>
            </w:pPr>
            <w:r>
              <w:rPr>
                <w:bCs/>
              </w:rPr>
              <w:t>1</w:t>
            </w:r>
            <w:r w:rsidR="00E209E6">
              <w:rPr>
                <w:bCs/>
              </w:rPr>
              <w:t>00,00</w:t>
            </w:r>
          </w:p>
        </w:tc>
        <w:tc>
          <w:tcPr>
            <w:tcW w:w="1966" w:type="dxa"/>
            <w:tcBorders>
              <w:top w:val="single" w:sz="4" w:space="0" w:color="auto"/>
              <w:left w:val="single" w:sz="4" w:space="0" w:color="auto"/>
              <w:bottom w:val="single" w:sz="4" w:space="0" w:color="auto"/>
              <w:right w:val="single" w:sz="4" w:space="0" w:color="auto"/>
            </w:tcBorders>
            <w:hideMark/>
          </w:tcPr>
          <w:p w:rsidR="00E209E6" w:rsidRDefault="008730AB">
            <w:pPr>
              <w:jc w:val="right"/>
              <w:rPr>
                <w:bCs/>
              </w:rPr>
            </w:pPr>
            <w:r>
              <w:rPr>
                <w:bCs/>
              </w:rPr>
              <w:t>78</w:t>
            </w:r>
            <w:r w:rsidR="00E209E6">
              <w:rPr>
                <w:bCs/>
              </w:rPr>
              <w:t>,00</w:t>
            </w:r>
          </w:p>
        </w:tc>
        <w:tc>
          <w:tcPr>
            <w:tcW w:w="1789" w:type="dxa"/>
            <w:tcBorders>
              <w:top w:val="single" w:sz="4" w:space="0" w:color="auto"/>
              <w:left w:val="single" w:sz="4" w:space="0" w:color="auto"/>
              <w:bottom w:val="single" w:sz="4" w:space="0" w:color="auto"/>
              <w:right w:val="single" w:sz="4" w:space="0" w:color="auto"/>
            </w:tcBorders>
            <w:hideMark/>
          </w:tcPr>
          <w:p w:rsidR="00E209E6" w:rsidRDefault="00E209E6">
            <w:pPr>
              <w:jc w:val="right"/>
              <w:rPr>
                <w:bCs/>
              </w:rPr>
            </w:pPr>
            <w:r>
              <w:rPr>
                <w:bCs/>
              </w:rPr>
              <w:t>0,00</w:t>
            </w:r>
          </w:p>
        </w:tc>
      </w:tr>
      <w:tr w:rsidR="00E209E6" w:rsidTr="00E209E6">
        <w:trPr>
          <w:trHeight w:val="346"/>
        </w:trPr>
        <w:tc>
          <w:tcPr>
            <w:tcW w:w="3848" w:type="dxa"/>
            <w:tcBorders>
              <w:top w:val="single" w:sz="4" w:space="0" w:color="auto"/>
              <w:left w:val="single" w:sz="4" w:space="0" w:color="auto"/>
              <w:bottom w:val="single" w:sz="4" w:space="0" w:color="auto"/>
              <w:right w:val="single" w:sz="4" w:space="0" w:color="auto"/>
            </w:tcBorders>
          </w:tcPr>
          <w:p w:rsidR="00E209E6" w:rsidRDefault="00E209E6"/>
        </w:tc>
        <w:tc>
          <w:tcPr>
            <w:tcW w:w="1967" w:type="dxa"/>
            <w:tcBorders>
              <w:top w:val="single" w:sz="4" w:space="0" w:color="auto"/>
              <w:left w:val="single" w:sz="4" w:space="0" w:color="auto"/>
              <w:bottom w:val="single" w:sz="4" w:space="0" w:color="auto"/>
              <w:right w:val="single" w:sz="4" w:space="0" w:color="auto"/>
            </w:tcBorders>
          </w:tcPr>
          <w:p w:rsidR="00E209E6" w:rsidRDefault="00E209E6">
            <w:pPr>
              <w:jc w:val="right"/>
              <w:rPr>
                <w:bCs/>
              </w:rPr>
            </w:pPr>
          </w:p>
        </w:tc>
        <w:tc>
          <w:tcPr>
            <w:tcW w:w="1966" w:type="dxa"/>
            <w:tcBorders>
              <w:top w:val="single" w:sz="4" w:space="0" w:color="auto"/>
              <w:left w:val="single" w:sz="4" w:space="0" w:color="auto"/>
              <w:bottom w:val="single" w:sz="4" w:space="0" w:color="auto"/>
              <w:right w:val="single" w:sz="4" w:space="0" w:color="auto"/>
            </w:tcBorders>
          </w:tcPr>
          <w:p w:rsidR="00E209E6" w:rsidRDefault="00E209E6">
            <w:pPr>
              <w:jc w:val="right"/>
              <w:rPr>
                <w:bCs/>
              </w:rPr>
            </w:pPr>
          </w:p>
        </w:tc>
        <w:tc>
          <w:tcPr>
            <w:tcW w:w="1789" w:type="dxa"/>
            <w:tcBorders>
              <w:top w:val="single" w:sz="4" w:space="0" w:color="auto"/>
              <w:left w:val="single" w:sz="4" w:space="0" w:color="auto"/>
              <w:bottom w:val="single" w:sz="4" w:space="0" w:color="auto"/>
              <w:right w:val="single" w:sz="4" w:space="0" w:color="auto"/>
            </w:tcBorders>
          </w:tcPr>
          <w:p w:rsidR="00E209E6" w:rsidRDefault="00E209E6">
            <w:pPr>
              <w:jc w:val="right"/>
              <w:rPr>
                <w:bCs/>
              </w:rPr>
            </w:pPr>
          </w:p>
        </w:tc>
      </w:tr>
    </w:tbl>
    <w:p w:rsidR="00E209E6" w:rsidRDefault="00E209E6" w:rsidP="00E209E6">
      <w:pPr>
        <w:jc w:val="both"/>
      </w:pPr>
    </w:p>
    <w:p w:rsidR="00E209E6" w:rsidRDefault="00E209E6" w:rsidP="00E209E6">
      <w:pPr>
        <w:pStyle w:val="Zkladntext2"/>
        <w:rPr>
          <w:szCs w:val="24"/>
        </w:rPr>
      </w:pPr>
      <w:r>
        <w:rPr>
          <w:szCs w:val="24"/>
        </w:rPr>
        <w:t xml:space="preserve">a) poskytnutá dotácia pre Futbalový klub TJ Zlatý klas Dlhá Ves </w:t>
      </w:r>
    </w:p>
    <w:p w:rsidR="00E209E6" w:rsidRDefault="00E209E6" w:rsidP="00E209E6">
      <w:pPr>
        <w:jc w:val="both"/>
      </w:pPr>
      <w:r>
        <w:t>Dohoda o poskytnutí dotácie uzatvorená na základe VZN č. 1/2009 o poskytovaní  finančných prostriedkov obce Dlhá Ves, schválené uznesením OZ č. 8-24-8/2009  zo dňa  24.8.2009.</w:t>
      </w:r>
    </w:p>
    <w:p w:rsidR="00E209E6" w:rsidRDefault="00E209E6" w:rsidP="00E209E6"/>
    <w:p w:rsidR="00E209E6" w:rsidRDefault="00E209E6" w:rsidP="00E209E6">
      <w:pPr>
        <w:pStyle w:val="Zkladntext2"/>
        <w:rPr>
          <w:szCs w:val="24"/>
        </w:rPr>
      </w:pPr>
      <w:r>
        <w:rPr>
          <w:szCs w:val="24"/>
        </w:rPr>
        <w:t>b) poskytnutá  finančná pomoc pre Evanjelickú cirkev augsburského vyznania v obci Dlhá Ves</w:t>
      </w:r>
    </w:p>
    <w:p w:rsidR="00E209E6" w:rsidRDefault="00E209E6" w:rsidP="00E209E6">
      <w:pPr>
        <w:pStyle w:val="Zkladntext2"/>
        <w:rPr>
          <w:szCs w:val="24"/>
        </w:rPr>
      </w:pPr>
      <w:r>
        <w:t>na základe VZN č. 1/2009 o poskytovaní finančných prostriedkov obce Dlhá Ves , schválené uznesením Obecného zastupiteľstva č. 8-24-8/2009 zo dňa 24.8.2009  bola poskytnutá finančná pomoc na financovanie evanjelickej cirkvi v obci .</w:t>
      </w:r>
    </w:p>
    <w:p w:rsidR="00E209E6" w:rsidRDefault="00E209E6" w:rsidP="00E209E6">
      <w:pPr>
        <w:pStyle w:val="Zkladntext2"/>
      </w:pPr>
    </w:p>
    <w:p w:rsidR="00E209E6" w:rsidRDefault="00E209E6" w:rsidP="00E209E6">
      <w:pPr>
        <w:pStyle w:val="Zkladntext"/>
        <w:tabs>
          <w:tab w:val="left" w:pos="360"/>
        </w:tabs>
      </w:pPr>
    </w:p>
    <w:p w:rsidR="00E209E6" w:rsidRDefault="00E209E6" w:rsidP="00E209E6">
      <w:pPr>
        <w:pStyle w:val="Zkladntext"/>
        <w:tabs>
          <w:tab w:val="left" w:pos="360"/>
        </w:tabs>
        <w:jc w:val="center"/>
        <w:rPr>
          <w:b/>
          <w:sz w:val="28"/>
          <w:szCs w:val="28"/>
        </w:rPr>
      </w:pPr>
      <w:r>
        <w:rPr>
          <w:b/>
          <w:sz w:val="28"/>
          <w:szCs w:val="28"/>
        </w:rPr>
        <w:t>Predpokladaný budúci vývoj činnosti</w:t>
      </w:r>
    </w:p>
    <w:p w:rsidR="00E209E6" w:rsidRDefault="00E209E6" w:rsidP="00E209E6">
      <w:pPr>
        <w:pStyle w:val="Zkladntext"/>
        <w:tabs>
          <w:tab w:val="left" w:pos="360"/>
        </w:tabs>
        <w:jc w:val="center"/>
        <w:rPr>
          <w:b/>
          <w:sz w:val="28"/>
          <w:szCs w:val="28"/>
        </w:rPr>
      </w:pPr>
      <w:bookmarkStart w:id="0" w:name="_GoBack"/>
      <w:bookmarkEnd w:id="0"/>
    </w:p>
    <w:p w:rsidR="00E209E6" w:rsidRDefault="00E209E6" w:rsidP="00E209E6">
      <w:pPr>
        <w:pStyle w:val="Zkladntext"/>
        <w:tabs>
          <w:tab w:val="left" w:pos="360"/>
        </w:tabs>
        <w:jc w:val="both"/>
      </w:pPr>
      <w:r>
        <w:rPr>
          <w:b/>
        </w:rPr>
        <w:tab/>
      </w:r>
      <w:r>
        <w:t>V blízkej budúcnosti bude obec žiadať o poskytnutie dotácie  na dokončenie kanalizácie a čističky odpadových vôd v obci.</w:t>
      </w:r>
    </w:p>
    <w:p w:rsidR="00E209E6" w:rsidRDefault="00E209E6" w:rsidP="00E209E6">
      <w:pPr>
        <w:pStyle w:val="Zkladntext"/>
        <w:tabs>
          <w:tab w:val="left" w:pos="360"/>
        </w:tabs>
        <w:jc w:val="center"/>
        <w:rPr>
          <w:b/>
          <w:sz w:val="28"/>
          <w:szCs w:val="28"/>
        </w:rPr>
      </w:pPr>
    </w:p>
    <w:p w:rsidR="00E209E6" w:rsidRDefault="00E209E6" w:rsidP="00E209E6">
      <w:pPr>
        <w:pStyle w:val="Zkladntext"/>
        <w:tabs>
          <w:tab w:val="left" w:pos="360"/>
        </w:tabs>
        <w:jc w:val="both"/>
      </w:pPr>
      <w:r>
        <w:tab/>
        <w:t xml:space="preserve">  Z hľadiska budúcich cieľov bude Obec Dlhá Ves aj naďalej prostredníctvom svojich orgánov plniť hlavne samosprávne funkcie, na ktoré bola zriadená a prenesené úlohy štátnej správy tak, ako je to stanovené v zákone č. 416/2001 Z. z. o prechode niektorých pôsobností z orgánov štátnej správy na obce.</w:t>
      </w:r>
    </w:p>
    <w:p w:rsidR="00E209E6" w:rsidRDefault="00E209E6" w:rsidP="00E209E6">
      <w:pPr>
        <w:pStyle w:val="Zkladntext"/>
        <w:tabs>
          <w:tab w:val="left" w:pos="360"/>
        </w:tabs>
        <w:jc w:val="both"/>
      </w:pPr>
      <w:r>
        <w:t>Všetky nutné zmeny, ktoré obec bude v budúcnosti realizovať budú mať jediný cieľ a to zvýšenie starostlivosti o všestranný rozvoj územia obce a potreby jej obyvateľov.</w:t>
      </w:r>
    </w:p>
    <w:p w:rsidR="00E209E6" w:rsidRDefault="00E209E6" w:rsidP="00E209E6">
      <w:pPr>
        <w:pStyle w:val="Zkladntext"/>
        <w:tabs>
          <w:tab w:val="left" w:pos="360"/>
        </w:tabs>
        <w:jc w:val="both"/>
      </w:pPr>
      <w:r>
        <w:tab/>
        <w:t>Táto výročná správa sa vyhotovuje za účtovné obdobie od 01.01.201</w:t>
      </w:r>
      <w:r w:rsidR="008730AB">
        <w:t>4</w:t>
      </w:r>
      <w:r>
        <w:t xml:space="preserve"> do 31.12.201</w:t>
      </w:r>
      <w:r w:rsidR="008730AB">
        <w:t>4</w:t>
      </w:r>
      <w:r>
        <w:t>. Účtovná závierka za rok 201</w:t>
      </w:r>
      <w:r w:rsidR="008730AB">
        <w:t>4</w:t>
      </w:r>
      <w:r>
        <w:t xml:space="preserve"> bola odovzdaná metodikovi pre účtovníctvo na Daňovom úrade v Spišskej Novej Vsi v elektronickej podobe v termíne stanovenom v zákone.</w:t>
      </w:r>
    </w:p>
    <w:p w:rsidR="00E209E6" w:rsidRDefault="00E209E6" w:rsidP="00E209E6">
      <w:pPr>
        <w:pStyle w:val="Zkladntext"/>
        <w:tabs>
          <w:tab w:val="left" w:pos="360"/>
        </w:tabs>
        <w:jc w:val="both"/>
      </w:pPr>
      <w:r>
        <w:tab/>
        <w:t>Obec nezaznamenala žiadnu udalosť osobitného významu po skončení účtovného obdobia, ktorá by mala byť vo výročnej správe.</w:t>
      </w:r>
    </w:p>
    <w:p w:rsidR="00E209E6" w:rsidRDefault="00E209E6" w:rsidP="00E209E6">
      <w:pPr>
        <w:pStyle w:val="Zkladntext"/>
        <w:tabs>
          <w:tab w:val="left" w:pos="360"/>
        </w:tabs>
        <w:jc w:val="both"/>
      </w:pP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r>
        <w:rPr>
          <w:rFonts w:eastAsia="Times New Roman"/>
          <w:iCs/>
          <w:lang w:eastAsia="sk-SK"/>
        </w:rPr>
        <w:t>V Dlhej Vsi, dňa 2</w:t>
      </w:r>
      <w:r w:rsidR="008730AB">
        <w:rPr>
          <w:rFonts w:eastAsia="Times New Roman"/>
          <w:iCs/>
          <w:lang w:eastAsia="sk-SK"/>
        </w:rPr>
        <w:t>9</w:t>
      </w:r>
      <w:r>
        <w:rPr>
          <w:rFonts w:eastAsia="Times New Roman"/>
          <w:iCs/>
          <w:lang w:eastAsia="sk-SK"/>
        </w:rPr>
        <w:t>.05.201</w:t>
      </w:r>
      <w:r w:rsidR="008730AB">
        <w:rPr>
          <w:rFonts w:eastAsia="Times New Roman"/>
          <w:iCs/>
          <w:lang w:eastAsia="sk-SK"/>
        </w:rPr>
        <w:t>5</w:t>
      </w: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r>
        <w:rPr>
          <w:rFonts w:eastAsia="Times New Roman"/>
          <w:iCs/>
          <w:lang w:eastAsia="sk-SK"/>
        </w:rPr>
        <w:t xml:space="preserve">Vypracovala: Monika </w:t>
      </w:r>
      <w:proofErr w:type="spellStart"/>
      <w:r>
        <w:rPr>
          <w:rFonts w:eastAsia="Times New Roman"/>
          <w:iCs/>
          <w:lang w:eastAsia="sk-SK"/>
        </w:rPr>
        <w:t>Örvösová</w:t>
      </w:r>
      <w:proofErr w:type="spellEnd"/>
    </w:p>
    <w:p w:rsidR="00E209E6" w:rsidRDefault="008730AB" w:rsidP="00E209E6">
      <w:pPr>
        <w:spacing w:after="40"/>
        <w:jc w:val="both"/>
        <w:rPr>
          <w:rFonts w:eastAsia="Times New Roman"/>
          <w:iCs/>
          <w:lang w:eastAsia="sk-SK"/>
        </w:rPr>
      </w:pPr>
      <w:r>
        <w:rPr>
          <w:rFonts w:eastAsia="Times New Roman"/>
          <w:iCs/>
          <w:lang w:eastAsia="sk-SK"/>
        </w:rPr>
        <w:t>Schválil: Tomáš Novák</w:t>
      </w: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p>
    <w:p w:rsidR="00E209E6" w:rsidRDefault="00E209E6" w:rsidP="008730AB">
      <w:pPr>
        <w:spacing w:after="40"/>
        <w:jc w:val="both"/>
        <w:rPr>
          <w:rFonts w:eastAsia="Times New Roman"/>
          <w:iCs/>
          <w:lang w:val="hu-HU" w:eastAsia="sk-SK"/>
        </w:rPr>
      </w:pPr>
      <w:r>
        <w:rPr>
          <w:rFonts w:eastAsia="Times New Roman"/>
          <w:iCs/>
          <w:lang w:eastAsia="sk-SK"/>
        </w:rPr>
        <w:tab/>
      </w:r>
      <w:r>
        <w:rPr>
          <w:rFonts w:eastAsia="Times New Roman"/>
          <w:iCs/>
          <w:lang w:eastAsia="sk-SK"/>
        </w:rPr>
        <w:tab/>
      </w:r>
      <w:r>
        <w:rPr>
          <w:rFonts w:eastAsia="Times New Roman"/>
          <w:iCs/>
          <w:lang w:eastAsia="sk-SK"/>
        </w:rPr>
        <w:tab/>
      </w:r>
      <w:r>
        <w:rPr>
          <w:rFonts w:eastAsia="Times New Roman"/>
          <w:iCs/>
          <w:lang w:eastAsia="sk-SK"/>
        </w:rPr>
        <w:tab/>
      </w:r>
      <w:r>
        <w:rPr>
          <w:rFonts w:eastAsia="Times New Roman"/>
          <w:iCs/>
          <w:lang w:eastAsia="sk-SK"/>
        </w:rPr>
        <w:tab/>
      </w:r>
      <w:r>
        <w:rPr>
          <w:rFonts w:eastAsia="Times New Roman"/>
          <w:iCs/>
          <w:lang w:eastAsia="sk-SK"/>
        </w:rPr>
        <w:tab/>
      </w:r>
      <w:r>
        <w:rPr>
          <w:rFonts w:eastAsia="Times New Roman"/>
          <w:iCs/>
          <w:lang w:eastAsia="sk-SK"/>
        </w:rPr>
        <w:tab/>
        <w:t xml:space="preserve">  </w:t>
      </w:r>
    </w:p>
    <w:p w:rsidR="00E209E6" w:rsidRDefault="00E209E6" w:rsidP="00E209E6">
      <w:pPr>
        <w:spacing w:after="40"/>
        <w:jc w:val="both"/>
        <w:rPr>
          <w:rFonts w:eastAsia="Times New Roman"/>
          <w:iCs/>
          <w:lang w:eastAsia="sk-SK"/>
        </w:rPr>
      </w:pPr>
    </w:p>
    <w:p w:rsidR="00E209E6" w:rsidRDefault="00E209E6" w:rsidP="00E209E6">
      <w:pPr>
        <w:spacing w:after="40"/>
        <w:jc w:val="both"/>
        <w:rPr>
          <w:rFonts w:eastAsia="Times New Roman"/>
          <w:iCs/>
          <w:lang w:eastAsia="sk-SK"/>
        </w:rPr>
      </w:pPr>
    </w:p>
    <w:p w:rsidR="00E209E6" w:rsidRDefault="00E209E6" w:rsidP="00E209E6">
      <w:pPr>
        <w:spacing w:after="40"/>
        <w:jc w:val="both"/>
        <w:rPr>
          <w:b/>
        </w:rPr>
      </w:pPr>
    </w:p>
    <w:p w:rsidR="00E209E6" w:rsidRDefault="00E209E6" w:rsidP="00E209E6">
      <w:pPr>
        <w:spacing w:after="40"/>
        <w:jc w:val="both"/>
      </w:pPr>
    </w:p>
    <w:p w:rsidR="00E209E6" w:rsidRDefault="00E209E6" w:rsidP="00E209E6">
      <w:pPr>
        <w:spacing w:after="40"/>
        <w:jc w:val="both"/>
      </w:pPr>
    </w:p>
    <w:p w:rsidR="00E209E6" w:rsidRDefault="00E209E6" w:rsidP="00E209E6">
      <w:pPr>
        <w:spacing w:after="40"/>
      </w:pPr>
    </w:p>
    <w:p w:rsidR="00DF38E3" w:rsidRDefault="00DF38E3" w:rsidP="00DF38E3">
      <w:pPr>
        <w:jc w:val="both"/>
      </w:pPr>
    </w:p>
    <w:p w:rsidR="00DE2DF1" w:rsidRDefault="00DE2DF1"/>
    <w:sectPr w:rsidR="00DE2DF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1"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4"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5"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9EB2D74"/>
    <w:multiLevelType w:val="hybridMultilevel"/>
    <w:tmpl w:val="97762F18"/>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15:restartNumberingAfterBreak="0">
    <w:nsid w:val="214E6A4F"/>
    <w:multiLevelType w:val="hybridMultilevel"/>
    <w:tmpl w:val="5C2A22AE"/>
    <w:lvl w:ilvl="0" w:tplc="265C14F8">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2257E9E"/>
    <w:multiLevelType w:val="hybridMultilevel"/>
    <w:tmpl w:val="B6D8FC60"/>
    <w:lvl w:ilvl="0" w:tplc="041B000F">
      <w:start w:val="1"/>
      <w:numFmt w:val="decimal"/>
      <w:lvlText w:val="%1."/>
      <w:lvlJc w:val="left"/>
      <w:pPr>
        <w:tabs>
          <w:tab w:val="num" w:pos="786"/>
        </w:tabs>
        <w:ind w:left="786" w:hanging="360"/>
      </w:pPr>
    </w:lvl>
    <w:lvl w:ilvl="1" w:tplc="041B0019">
      <w:start w:val="1"/>
      <w:numFmt w:val="lowerLetter"/>
      <w:lvlText w:val="%2."/>
      <w:lvlJc w:val="left"/>
      <w:pPr>
        <w:tabs>
          <w:tab w:val="num" w:pos="732"/>
        </w:tabs>
        <w:ind w:left="732" w:hanging="360"/>
      </w:pPr>
    </w:lvl>
    <w:lvl w:ilvl="2" w:tplc="041B001B">
      <w:start w:val="1"/>
      <w:numFmt w:val="lowerRoman"/>
      <w:lvlText w:val="%3."/>
      <w:lvlJc w:val="right"/>
      <w:pPr>
        <w:tabs>
          <w:tab w:val="num" w:pos="1452"/>
        </w:tabs>
        <w:ind w:left="1452" w:hanging="180"/>
      </w:pPr>
    </w:lvl>
    <w:lvl w:ilvl="3" w:tplc="041B000F">
      <w:start w:val="1"/>
      <w:numFmt w:val="decimal"/>
      <w:lvlText w:val="%4."/>
      <w:lvlJc w:val="left"/>
      <w:pPr>
        <w:tabs>
          <w:tab w:val="num" w:pos="2172"/>
        </w:tabs>
        <w:ind w:left="2172" w:hanging="360"/>
      </w:pPr>
    </w:lvl>
    <w:lvl w:ilvl="4" w:tplc="041B0019">
      <w:start w:val="1"/>
      <w:numFmt w:val="lowerLetter"/>
      <w:lvlText w:val="%5."/>
      <w:lvlJc w:val="left"/>
      <w:pPr>
        <w:tabs>
          <w:tab w:val="num" w:pos="2892"/>
        </w:tabs>
        <w:ind w:left="2892" w:hanging="360"/>
      </w:pPr>
    </w:lvl>
    <w:lvl w:ilvl="5" w:tplc="041B001B">
      <w:start w:val="1"/>
      <w:numFmt w:val="lowerRoman"/>
      <w:lvlText w:val="%6."/>
      <w:lvlJc w:val="right"/>
      <w:pPr>
        <w:tabs>
          <w:tab w:val="num" w:pos="3612"/>
        </w:tabs>
        <w:ind w:left="3612" w:hanging="180"/>
      </w:pPr>
    </w:lvl>
    <w:lvl w:ilvl="6" w:tplc="041B000F">
      <w:start w:val="1"/>
      <w:numFmt w:val="decimal"/>
      <w:lvlText w:val="%7."/>
      <w:lvlJc w:val="left"/>
      <w:pPr>
        <w:tabs>
          <w:tab w:val="num" w:pos="4332"/>
        </w:tabs>
        <w:ind w:left="4332" w:hanging="360"/>
      </w:pPr>
    </w:lvl>
    <w:lvl w:ilvl="7" w:tplc="041B0019">
      <w:start w:val="1"/>
      <w:numFmt w:val="lowerLetter"/>
      <w:lvlText w:val="%8."/>
      <w:lvlJc w:val="left"/>
      <w:pPr>
        <w:tabs>
          <w:tab w:val="num" w:pos="5052"/>
        </w:tabs>
        <w:ind w:left="5052" w:hanging="360"/>
      </w:pPr>
    </w:lvl>
    <w:lvl w:ilvl="8" w:tplc="041B001B">
      <w:start w:val="1"/>
      <w:numFmt w:val="lowerRoman"/>
      <w:lvlText w:val="%9."/>
      <w:lvlJc w:val="right"/>
      <w:pPr>
        <w:tabs>
          <w:tab w:val="num" w:pos="5772"/>
        </w:tabs>
        <w:ind w:left="5772" w:hanging="180"/>
      </w:pPr>
    </w:lvl>
  </w:abstractNum>
  <w:abstractNum w:abstractNumId="10" w15:restartNumberingAfterBreak="0">
    <w:nsid w:val="65FC51C1"/>
    <w:multiLevelType w:val="hybridMultilevel"/>
    <w:tmpl w:val="CB7041E8"/>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num>
  <w:num w:numId="5">
    <w:abstractNumId w:val="2"/>
  </w:num>
  <w:num w:numId="6">
    <w:abstractNumId w:val="3"/>
  </w:num>
  <w:num w:numId="7">
    <w:abstractNumId w:val="4"/>
  </w:num>
  <w:num w:numId="8">
    <w:abstractNumId w:val="5"/>
  </w:num>
  <w:num w:numId="9">
    <w:abstractNumId w:val="6"/>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90D"/>
    <w:rsid w:val="00017996"/>
    <w:rsid w:val="000A465D"/>
    <w:rsid w:val="000A7B9D"/>
    <w:rsid w:val="000B7247"/>
    <w:rsid w:val="00193015"/>
    <w:rsid w:val="0020015B"/>
    <w:rsid w:val="002474FF"/>
    <w:rsid w:val="002B334D"/>
    <w:rsid w:val="002F6ED3"/>
    <w:rsid w:val="00315666"/>
    <w:rsid w:val="00332443"/>
    <w:rsid w:val="00351E8F"/>
    <w:rsid w:val="00360EFE"/>
    <w:rsid w:val="004015CE"/>
    <w:rsid w:val="0047098A"/>
    <w:rsid w:val="004E19FF"/>
    <w:rsid w:val="00577AA2"/>
    <w:rsid w:val="005D56C0"/>
    <w:rsid w:val="00693D2D"/>
    <w:rsid w:val="006C05D5"/>
    <w:rsid w:val="007A46CA"/>
    <w:rsid w:val="00834772"/>
    <w:rsid w:val="00842C01"/>
    <w:rsid w:val="00867F79"/>
    <w:rsid w:val="008730AB"/>
    <w:rsid w:val="008D4C95"/>
    <w:rsid w:val="008F6720"/>
    <w:rsid w:val="00B16639"/>
    <w:rsid w:val="00B3302F"/>
    <w:rsid w:val="00B51213"/>
    <w:rsid w:val="00B8184C"/>
    <w:rsid w:val="00CA5508"/>
    <w:rsid w:val="00D513B8"/>
    <w:rsid w:val="00D9390D"/>
    <w:rsid w:val="00DE2DF1"/>
    <w:rsid w:val="00DF38E3"/>
    <w:rsid w:val="00E209E6"/>
    <w:rsid w:val="00FD60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D58161-D796-4FF9-BA2F-11D67F2914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B334D"/>
    <w:pPr>
      <w:spacing w:after="0" w:line="240" w:lineRule="auto"/>
    </w:pPr>
    <w:rPr>
      <w:rFonts w:ascii="Times New Roman" w:eastAsia="SimSun" w:hAnsi="Times New Roman" w:cs="Times New Roman"/>
      <w:sz w:val="24"/>
      <w:szCs w:val="24"/>
      <w:lang w:eastAsia="zh-CN"/>
    </w:rPr>
  </w:style>
  <w:style w:type="paragraph" w:styleId="Nadpis1">
    <w:name w:val="heading 1"/>
    <w:basedOn w:val="Normlny"/>
    <w:next w:val="Normlny"/>
    <w:link w:val="Nadpis1Char"/>
    <w:qFormat/>
    <w:rsid w:val="002B334D"/>
    <w:pPr>
      <w:keepNext/>
      <w:outlineLvl w:val="0"/>
    </w:pPr>
    <w:rPr>
      <w:rFonts w:ascii="Arial" w:hAnsi="Arial" w:cs="Arial"/>
      <w:b/>
      <w:bCs/>
    </w:rPr>
  </w:style>
  <w:style w:type="paragraph" w:styleId="Nadpis2">
    <w:name w:val="heading 2"/>
    <w:basedOn w:val="Normlny"/>
    <w:next w:val="Normlny"/>
    <w:link w:val="Nadpis2Char"/>
    <w:semiHidden/>
    <w:unhideWhenUsed/>
    <w:qFormat/>
    <w:rsid w:val="002B334D"/>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
    <w:semiHidden/>
    <w:unhideWhenUsed/>
    <w:qFormat/>
    <w:rsid w:val="00E209E6"/>
    <w:pPr>
      <w:keepNext/>
      <w:keepLines/>
      <w:spacing w:before="40"/>
      <w:outlineLvl w:val="2"/>
    </w:pPr>
    <w:rPr>
      <w:rFonts w:asciiTheme="majorHAnsi" w:eastAsiaTheme="majorEastAsia" w:hAnsiTheme="majorHAnsi" w:cstheme="majorBidi"/>
      <w:color w:val="1F4D78" w:themeColor="accent1" w:themeShade="7F"/>
    </w:rPr>
  </w:style>
  <w:style w:type="paragraph" w:styleId="Nadpis4">
    <w:name w:val="heading 4"/>
    <w:basedOn w:val="Normlny"/>
    <w:next w:val="Normlny"/>
    <w:link w:val="Nadpis4Char"/>
    <w:uiPriority w:val="9"/>
    <w:semiHidden/>
    <w:unhideWhenUsed/>
    <w:qFormat/>
    <w:rsid w:val="00E209E6"/>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B334D"/>
    <w:rPr>
      <w:rFonts w:ascii="Arial" w:eastAsia="SimSun" w:hAnsi="Arial" w:cs="Arial"/>
      <w:b/>
      <w:bCs/>
      <w:sz w:val="24"/>
      <w:szCs w:val="24"/>
      <w:lang w:eastAsia="zh-CN"/>
    </w:rPr>
  </w:style>
  <w:style w:type="character" w:customStyle="1" w:styleId="Nadpis2Char">
    <w:name w:val="Nadpis 2 Char"/>
    <w:basedOn w:val="Predvolenpsmoodseku"/>
    <w:link w:val="Nadpis2"/>
    <w:semiHidden/>
    <w:rsid w:val="002B334D"/>
    <w:rPr>
      <w:rFonts w:ascii="Arial" w:eastAsia="SimSun" w:hAnsi="Arial" w:cs="Arial"/>
      <w:b/>
      <w:bCs/>
      <w:i/>
      <w:iCs/>
      <w:sz w:val="28"/>
      <w:szCs w:val="28"/>
      <w:lang w:eastAsia="zh-CN"/>
    </w:rPr>
  </w:style>
  <w:style w:type="character" w:styleId="Hypertextovprepojenie">
    <w:name w:val="Hyperlink"/>
    <w:semiHidden/>
    <w:unhideWhenUsed/>
    <w:rsid w:val="002B334D"/>
    <w:rPr>
      <w:color w:val="0000FF"/>
      <w:u w:val="single"/>
    </w:rPr>
  </w:style>
  <w:style w:type="paragraph" w:styleId="Zkladntext">
    <w:name w:val="Body Text"/>
    <w:basedOn w:val="Normlny"/>
    <w:link w:val="ZkladntextChar"/>
    <w:semiHidden/>
    <w:unhideWhenUsed/>
    <w:rsid w:val="002B334D"/>
    <w:pPr>
      <w:spacing w:after="120"/>
    </w:pPr>
  </w:style>
  <w:style w:type="character" w:customStyle="1" w:styleId="ZkladntextChar">
    <w:name w:val="Základný text Char"/>
    <w:basedOn w:val="Predvolenpsmoodseku"/>
    <w:link w:val="Zkladntext"/>
    <w:semiHidden/>
    <w:rsid w:val="002B334D"/>
    <w:rPr>
      <w:rFonts w:ascii="Times New Roman" w:eastAsia="SimSun" w:hAnsi="Times New Roman" w:cs="Times New Roman"/>
      <w:sz w:val="24"/>
      <w:szCs w:val="24"/>
      <w:lang w:eastAsia="zh-CN"/>
    </w:rPr>
  </w:style>
  <w:style w:type="paragraph" w:styleId="Zarkazkladnhotextu">
    <w:name w:val="Body Text Indent"/>
    <w:basedOn w:val="Normlny"/>
    <w:link w:val="ZarkazkladnhotextuChar"/>
    <w:semiHidden/>
    <w:unhideWhenUsed/>
    <w:rsid w:val="002B334D"/>
    <w:pPr>
      <w:ind w:firstLine="708"/>
      <w:jc w:val="both"/>
    </w:pPr>
    <w:rPr>
      <w:rFonts w:eastAsia="Calibri"/>
      <w:szCs w:val="20"/>
      <w:lang w:eastAsia="sk-SK"/>
    </w:rPr>
  </w:style>
  <w:style w:type="character" w:customStyle="1" w:styleId="ZarkazkladnhotextuChar">
    <w:name w:val="Zarážka základného textu Char"/>
    <w:basedOn w:val="Predvolenpsmoodseku"/>
    <w:link w:val="Zarkazkladnhotextu"/>
    <w:semiHidden/>
    <w:rsid w:val="002B334D"/>
    <w:rPr>
      <w:rFonts w:ascii="Times New Roman" w:eastAsia="Calibri" w:hAnsi="Times New Roman" w:cs="Times New Roman"/>
      <w:sz w:val="24"/>
      <w:szCs w:val="20"/>
      <w:lang w:eastAsia="sk-SK"/>
    </w:rPr>
  </w:style>
  <w:style w:type="paragraph" w:styleId="Zkladntext2">
    <w:name w:val="Body Text 2"/>
    <w:basedOn w:val="Normlny"/>
    <w:link w:val="Zkladntext2Char"/>
    <w:semiHidden/>
    <w:unhideWhenUsed/>
    <w:rsid w:val="002B334D"/>
    <w:pPr>
      <w:jc w:val="both"/>
    </w:pPr>
    <w:rPr>
      <w:rFonts w:eastAsia="Calibri"/>
      <w:szCs w:val="20"/>
      <w:lang w:eastAsia="sk-SK"/>
    </w:rPr>
  </w:style>
  <w:style w:type="character" w:customStyle="1" w:styleId="Zkladntext2Char">
    <w:name w:val="Základný text 2 Char"/>
    <w:basedOn w:val="Predvolenpsmoodseku"/>
    <w:link w:val="Zkladntext2"/>
    <w:semiHidden/>
    <w:rsid w:val="002B334D"/>
    <w:rPr>
      <w:rFonts w:ascii="Times New Roman" w:eastAsia="Calibri" w:hAnsi="Times New Roman" w:cs="Times New Roman"/>
      <w:sz w:val="24"/>
      <w:szCs w:val="20"/>
      <w:lang w:eastAsia="sk-SK"/>
    </w:rPr>
  </w:style>
  <w:style w:type="paragraph" w:customStyle="1" w:styleId="ZkladntextIMP">
    <w:name w:val="Základní text_IMP"/>
    <w:basedOn w:val="Normlny"/>
    <w:rsid w:val="002B334D"/>
    <w:pPr>
      <w:widowControl w:val="0"/>
      <w:spacing w:line="228" w:lineRule="auto"/>
      <w:jc w:val="both"/>
    </w:pPr>
    <w:rPr>
      <w:rFonts w:eastAsia="Times New Roman"/>
      <w:lang w:val="cs-CZ" w:eastAsia="sk-SK"/>
    </w:rPr>
  </w:style>
  <w:style w:type="paragraph" w:styleId="Textbubliny">
    <w:name w:val="Balloon Text"/>
    <w:basedOn w:val="Normlny"/>
    <w:link w:val="TextbublinyChar"/>
    <w:uiPriority w:val="99"/>
    <w:semiHidden/>
    <w:unhideWhenUsed/>
    <w:rsid w:val="008D4C95"/>
    <w:rPr>
      <w:rFonts w:ascii="Segoe UI" w:hAnsi="Segoe UI" w:cs="Segoe UI"/>
      <w:sz w:val="18"/>
      <w:szCs w:val="18"/>
    </w:rPr>
  </w:style>
  <w:style w:type="character" w:customStyle="1" w:styleId="TextbublinyChar">
    <w:name w:val="Text bubliny Char"/>
    <w:basedOn w:val="Predvolenpsmoodseku"/>
    <w:link w:val="Textbubliny"/>
    <w:uiPriority w:val="99"/>
    <w:semiHidden/>
    <w:rsid w:val="008D4C95"/>
    <w:rPr>
      <w:rFonts w:ascii="Segoe UI" w:eastAsia="SimSun" w:hAnsi="Segoe UI" w:cs="Segoe UI"/>
      <w:sz w:val="18"/>
      <w:szCs w:val="18"/>
      <w:lang w:eastAsia="zh-CN"/>
    </w:rPr>
  </w:style>
  <w:style w:type="paragraph" w:styleId="Hlavika">
    <w:name w:val="header"/>
    <w:basedOn w:val="Normlny"/>
    <w:link w:val="HlavikaChar"/>
    <w:semiHidden/>
    <w:unhideWhenUsed/>
    <w:rsid w:val="00DF38E3"/>
    <w:pPr>
      <w:tabs>
        <w:tab w:val="center" w:pos="4536"/>
        <w:tab w:val="right" w:pos="9072"/>
      </w:tabs>
    </w:pPr>
    <w:rPr>
      <w:rFonts w:eastAsia="Calibri"/>
      <w:szCs w:val="20"/>
      <w:lang w:eastAsia="sk-SK"/>
    </w:rPr>
  </w:style>
  <w:style w:type="character" w:customStyle="1" w:styleId="HlavikaChar">
    <w:name w:val="Hlavička Char"/>
    <w:basedOn w:val="Predvolenpsmoodseku"/>
    <w:link w:val="Hlavika"/>
    <w:semiHidden/>
    <w:rsid w:val="00DF38E3"/>
    <w:rPr>
      <w:rFonts w:ascii="Times New Roman" w:eastAsia="Calibri" w:hAnsi="Times New Roman" w:cs="Times New Roman"/>
      <w:sz w:val="24"/>
      <w:szCs w:val="20"/>
      <w:lang w:eastAsia="sk-SK"/>
    </w:rPr>
  </w:style>
  <w:style w:type="paragraph" w:customStyle="1" w:styleId="Obsahrmca">
    <w:name w:val="Obsah rámca"/>
    <w:basedOn w:val="Zkladntext"/>
    <w:rsid w:val="000A465D"/>
    <w:pPr>
      <w:suppressAutoHyphens/>
      <w:spacing w:after="0"/>
      <w:jc w:val="both"/>
    </w:pPr>
    <w:rPr>
      <w:rFonts w:eastAsia="Calibri"/>
      <w:b/>
      <w:szCs w:val="20"/>
      <w:lang w:eastAsia="ar-SA"/>
    </w:rPr>
  </w:style>
  <w:style w:type="paragraph" w:customStyle="1" w:styleId="Pismenka">
    <w:name w:val="Pismenka"/>
    <w:basedOn w:val="Zkladntext"/>
    <w:rsid w:val="000A465D"/>
    <w:pPr>
      <w:tabs>
        <w:tab w:val="num" w:pos="426"/>
      </w:tabs>
      <w:spacing w:after="0"/>
      <w:ind w:left="426" w:hanging="426"/>
      <w:jc w:val="both"/>
    </w:pPr>
    <w:rPr>
      <w:rFonts w:eastAsia="Calibri"/>
      <w:b/>
      <w:sz w:val="18"/>
      <w:szCs w:val="20"/>
      <w:lang w:eastAsia="sk-SK"/>
    </w:rPr>
  </w:style>
  <w:style w:type="character" w:customStyle="1" w:styleId="Nadpis3Char">
    <w:name w:val="Nadpis 3 Char"/>
    <w:basedOn w:val="Predvolenpsmoodseku"/>
    <w:link w:val="Nadpis3"/>
    <w:uiPriority w:val="9"/>
    <w:semiHidden/>
    <w:rsid w:val="00E209E6"/>
    <w:rPr>
      <w:rFonts w:asciiTheme="majorHAnsi" w:eastAsiaTheme="majorEastAsia" w:hAnsiTheme="majorHAnsi" w:cstheme="majorBidi"/>
      <w:color w:val="1F4D78" w:themeColor="accent1" w:themeShade="7F"/>
      <w:sz w:val="24"/>
      <w:szCs w:val="24"/>
      <w:lang w:eastAsia="zh-CN"/>
    </w:rPr>
  </w:style>
  <w:style w:type="character" w:customStyle="1" w:styleId="Nadpis4Char">
    <w:name w:val="Nadpis 4 Char"/>
    <w:basedOn w:val="Predvolenpsmoodseku"/>
    <w:link w:val="Nadpis4"/>
    <w:uiPriority w:val="9"/>
    <w:semiHidden/>
    <w:rsid w:val="00E209E6"/>
    <w:rPr>
      <w:rFonts w:asciiTheme="majorHAnsi" w:eastAsiaTheme="majorEastAsia" w:hAnsiTheme="majorHAnsi" w:cstheme="majorBidi"/>
      <w:i/>
      <w:iCs/>
      <w:color w:val="2E74B5" w:themeColor="accent1" w:themeShade="BF"/>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4539973">
      <w:bodyDiv w:val="1"/>
      <w:marLeft w:val="0"/>
      <w:marRight w:val="0"/>
      <w:marTop w:val="0"/>
      <w:marBottom w:val="0"/>
      <w:divBdr>
        <w:top w:val="none" w:sz="0" w:space="0" w:color="auto"/>
        <w:left w:val="none" w:sz="0" w:space="0" w:color="auto"/>
        <w:bottom w:val="none" w:sz="0" w:space="0" w:color="auto"/>
        <w:right w:val="none" w:sz="0" w:space="0" w:color="auto"/>
      </w:divBdr>
    </w:div>
    <w:div w:id="394206023">
      <w:bodyDiv w:val="1"/>
      <w:marLeft w:val="0"/>
      <w:marRight w:val="0"/>
      <w:marTop w:val="0"/>
      <w:marBottom w:val="0"/>
      <w:divBdr>
        <w:top w:val="none" w:sz="0" w:space="0" w:color="auto"/>
        <w:left w:val="none" w:sz="0" w:space="0" w:color="auto"/>
        <w:bottom w:val="none" w:sz="0" w:space="0" w:color="auto"/>
        <w:right w:val="none" w:sz="0" w:space="0" w:color="auto"/>
      </w:divBdr>
    </w:div>
    <w:div w:id="589050648">
      <w:bodyDiv w:val="1"/>
      <w:marLeft w:val="0"/>
      <w:marRight w:val="0"/>
      <w:marTop w:val="0"/>
      <w:marBottom w:val="0"/>
      <w:divBdr>
        <w:top w:val="none" w:sz="0" w:space="0" w:color="auto"/>
        <w:left w:val="none" w:sz="0" w:space="0" w:color="auto"/>
        <w:bottom w:val="none" w:sz="0" w:space="0" w:color="auto"/>
        <w:right w:val="none" w:sz="0" w:space="0" w:color="auto"/>
      </w:divBdr>
    </w:div>
    <w:div w:id="994069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obec.dlhaves@gmail.com"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433</TotalTime>
  <Pages>1</Pages>
  <Words>4957</Words>
  <Characters>28260</Characters>
  <Application>Microsoft Office Word</Application>
  <DocSecurity>0</DocSecurity>
  <Lines>235</Lines>
  <Paragraphs>66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ÖRVÖSOVÁ Monika</dc:creator>
  <cp:keywords/>
  <dc:description/>
  <cp:lastModifiedBy>ÖRVÖSOVÁ Monika</cp:lastModifiedBy>
  <cp:revision>13</cp:revision>
  <cp:lastPrinted>2015-05-29T13:58:00Z</cp:lastPrinted>
  <dcterms:created xsi:type="dcterms:W3CDTF">2015-05-28T12:58:00Z</dcterms:created>
  <dcterms:modified xsi:type="dcterms:W3CDTF">2015-05-29T13:59:00Z</dcterms:modified>
</cp:coreProperties>
</file>