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13A" w:rsidRPr="0003413A" w:rsidRDefault="00917579" w:rsidP="0003413A">
      <w:pPr>
        <w:pBdr>
          <w:bottom w:val="single" w:sz="4" w:space="1" w:color="auto"/>
        </w:pBdr>
        <w:jc w:val="center"/>
        <w:rPr>
          <w:rFonts w:ascii="Tahoma" w:hAnsi="Tahoma" w:cs="Tahoma"/>
          <w:b/>
          <w:sz w:val="32"/>
          <w:szCs w:val="32"/>
          <w:u w:val="single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3084195" cy="1323975"/>
            <wp:effectExtent l="0" t="0" r="0" b="0"/>
            <wp:docPr id="1" name="Obrázok 1" descr="LOGO 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SK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19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413A">
        <w:rPr>
          <w:b/>
          <w:sz w:val="32"/>
          <w:szCs w:val="32"/>
          <w:u w:val="single"/>
        </w:rPr>
        <w:br w:type="textWrapping" w:clear="all"/>
      </w:r>
    </w:p>
    <w:p w:rsidR="0003413A" w:rsidRDefault="0003413A" w:rsidP="0003413A">
      <w:pPr>
        <w:jc w:val="center"/>
        <w:rPr>
          <w:rFonts w:ascii="Tahoma" w:hAnsi="Tahoma" w:cs="Tahoma"/>
          <w:color w:val="FFFFFF"/>
          <w:sz w:val="56"/>
          <w:szCs w:val="56"/>
          <w:highlight w:val="blue"/>
          <w:bdr w:val="single" w:sz="4" w:space="0" w:color="auto"/>
          <w:shd w:val="clear" w:color="auto" w:fill="548DD4"/>
        </w:rPr>
      </w:pPr>
    </w:p>
    <w:p w:rsidR="0041433F" w:rsidRPr="0003413A" w:rsidRDefault="00AD10A5" w:rsidP="0003413A">
      <w:pPr>
        <w:jc w:val="center"/>
        <w:rPr>
          <w:rFonts w:ascii="Tahoma" w:hAnsi="Tahoma" w:cs="Tahoma"/>
          <w:b/>
          <w:sz w:val="36"/>
        </w:rPr>
      </w:pPr>
      <w:r w:rsidRPr="0003413A">
        <w:rPr>
          <w:rFonts w:ascii="Tahoma" w:hAnsi="Tahoma" w:cs="Tahoma"/>
          <w:b/>
          <w:sz w:val="36"/>
        </w:rPr>
        <w:t>VÝROČNÁ</w:t>
      </w:r>
      <w:r w:rsidR="0003413A">
        <w:rPr>
          <w:rFonts w:ascii="Tahoma" w:hAnsi="Tahoma" w:cs="Tahoma"/>
          <w:b/>
          <w:sz w:val="36"/>
        </w:rPr>
        <w:t xml:space="preserve"> </w:t>
      </w:r>
      <w:r w:rsidRPr="0003413A">
        <w:rPr>
          <w:rFonts w:ascii="Tahoma" w:hAnsi="Tahoma" w:cs="Tahoma"/>
          <w:b/>
          <w:sz w:val="36"/>
        </w:rPr>
        <w:t>SPRÁVA</w:t>
      </w:r>
    </w:p>
    <w:p w:rsidR="00741BCD" w:rsidRPr="0003413A" w:rsidRDefault="00741BCD" w:rsidP="0003413A">
      <w:pPr>
        <w:jc w:val="center"/>
        <w:rPr>
          <w:rFonts w:ascii="Tahoma" w:hAnsi="Tahoma" w:cs="Tahoma"/>
        </w:rPr>
      </w:pPr>
      <w:r w:rsidRPr="0003413A">
        <w:rPr>
          <w:rFonts w:ascii="Tahoma" w:hAnsi="Tahoma" w:cs="Tahoma"/>
        </w:rPr>
        <w:t>za obdobie 1. 1. 2015 – 30. 6. 2015</w:t>
      </w:r>
    </w:p>
    <w:p w:rsidR="00626F04" w:rsidRPr="0003413A" w:rsidRDefault="00626F04" w:rsidP="0003413A">
      <w:pPr>
        <w:jc w:val="center"/>
        <w:rPr>
          <w:rFonts w:ascii="Tahoma" w:hAnsi="Tahoma" w:cs="Tahoma"/>
        </w:rPr>
      </w:pPr>
      <w:r w:rsidRPr="0003413A">
        <w:rPr>
          <w:rFonts w:ascii="Tahoma" w:hAnsi="Tahoma" w:cs="Tahoma"/>
        </w:rPr>
        <w:t>vyhotovená podľa § 20 zákona č. 431/2002 Z.</w:t>
      </w:r>
      <w:r w:rsidR="00ED13F5" w:rsidRPr="0003413A">
        <w:rPr>
          <w:rFonts w:ascii="Tahoma" w:hAnsi="Tahoma" w:cs="Tahoma"/>
        </w:rPr>
        <w:t xml:space="preserve"> </w:t>
      </w:r>
      <w:r w:rsidRPr="0003413A">
        <w:rPr>
          <w:rFonts w:ascii="Tahoma" w:hAnsi="Tahoma" w:cs="Tahoma"/>
        </w:rPr>
        <w:t>z. o účtovníctve v znení neskorších predpisov</w:t>
      </w:r>
    </w:p>
    <w:p w:rsidR="0003413A" w:rsidRPr="0003413A" w:rsidRDefault="0003413A" w:rsidP="0003413A"/>
    <w:p w:rsidR="0003413A" w:rsidRDefault="0003413A" w:rsidP="00211E7E">
      <w:pPr>
        <w:jc w:val="center"/>
        <w:rPr>
          <w:rFonts w:ascii="Tahoma" w:hAnsi="Tahoma" w:cs="Tahoma"/>
          <w:b/>
          <w:sz w:val="20"/>
          <w:szCs w:val="20"/>
        </w:rPr>
      </w:pPr>
    </w:p>
    <w:p w:rsidR="0003413A" w:rsidRPr="0003413A" w:rsidRDefault="00917579" w:rsidP="00211E7E">
      <w:pPr>
        <w:jc w:val="center"/>
        <w:rPr>
          <w:rFonts w:ascii="Tahoma" w:hAnsi="Tahoma" w:cs="Tahoma"/>
          <w:b/>
          <w:sz w:val="20"/>
          <w:szCs w:val="20"/>
        </w:rPr>
      </w:pPr>
      <w:r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-360045</wp:posOffset>
            </wp:positionH>
            <wp:positionV relativeFrom="paragraph">
              <wp:posOffset>199390</wp:posOffset>
            </wp:positionV>
            <wp:extent cx="5984240" cy="3179445"/>
            <wp:effectExtent l="0" t="0" r="0" b="1905"/>
            <wp:wrapSquare wrapText="left"/>
            <wp:docPr id="16" name="Obrázok 3" descr="ZAMETAČ, K-2, LADOG 4x4, 2009 - Mesto Krompachy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AMETAČ, K-2, LADOG 4x4, 2009 - Mesto Krompachy (5)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4240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E7E" w:rsidRPr="009F508A" w:rsidRDefault="00211E7E" w:rsidP="009F508A">
      <w:pPr>
        <w:pStyle w:val="Nadpis3"/>
        <w:jc w:val="center"/>
        <w:rPr>
          <w:rFonts w:ascii="Arial" w:hAnsi="Arial" w:cs="Arial"/>
          <w:b w:val="0"/>
          <w:bCs w:val="0"/>
          <w:szCs w:val="24"/>
        </w:rPr>
      </w:pPr>
    </w:p>
    <w:p w:rsidR="00211E7E" w:rsidRPr="0003413A" w:rsidRDefault="00211E7E" w:rsidP="0003413A">
      <w:pPr>
        <w:jc w:val="center"/>
        <w:rPr>
          <w:rFonts w:ascii="Arial" w:hAnsi="Arial" w:cs="Arial"/>
          <w:b/>
          <w:sz w:val="32"/>
          <w:szCs w:val="18"/>
        </w:rPr>
      </w:pPr>
      <w:r w:rsidRPr="0003413A">
        <w:rPr>
          <w:rFonts w:ascii="Arial" w:hAnsi="Arial" w:cs="Arial"/>
          <w:b/>
          <w:sz w:val="32"/>
          <w:szCs w:val="18"/>
        </w:rPr>
        <w:t>KOBIT-SK, s.r.o.</w:t>
      </w:r>
    </w:p>
    <w:p w:rsidR="00211E7E" w:rsidRPr="0003413A" w:rsidRDefault="00211E7E" w:rsidP="0003413A">
      <w:pPr>
        <w:jc w:val="center"/>
        <w:rPr>
          <w:rFonts w:ascii="Arial" w:hAnsi="Arial" w:cs="Arial"/>
          <w:b/>
          <w:sz w:val="32"/>
          <w:szCs w:val="18"/>
        </w:rPr>
      </w:pPr>
      <w:r w:rsidRPr="0003413A">
        <w:rPr>
          <w:rFonts w:ascii="Arial" w:hAnsi="Arial" w:cs="Arial"/>
          <w:b/>
          <w:sz w:val="32"/>
          <w:szCs w:val="18"/>
        </w:rPr>
        <w:t>M. R. Štefánika 2970/48</w:t>
      </w:r>
    </w:p>
    <w:p w:rsidR="00211E7E" w:rsidRPr="0003413A" w:rsidRDefault="00211E7E" w:rsidP="0003413A">
      <w:pPr>
        <w:jc w:val="center"/>
        <w:rPr>
          <w:rFonts w:ascii="Arial" w:hAnsi="Arial" w:cs="Arial"/>
          <w:b/>
          <w:sz w:val="32"/>
          <w:szCs w:val="18"/>
        </w:rPr>
      </w:pPr>
      <w:r w:rsidRPr="0003413A">
        <w:rPr>
          <w:rFonts w:ascii="Arial" w:hAnsi="Arial" w:cs="Arial"/>
          <w:b/>
          <w:sz w:val="32"/>
          <w:szCs w:val="18"/>
        </w:rPr>
        <w:t>02601 Dolný Kubín</w:t>
      </w:r>
    </w:p>
    <w:p w:rsidR="00211E7E" w:rsidRPr="0003413A" w:rsidRDefault="00211E7E" w:rsidP="0003413A">
      <w:pPr>
        <w:ind w:left="2835" w:firstLine="567"/>
        <w:rPr>
          <w:rFonts w:ascii="Arial" w:hAnsi="Arial" w:cs="Arial"/>
          <w:b/>
          <w:sz w:val="32"/>
          <w:szCs w:val="18"/>
        </w:rPr>
      </w:pPr>
      <w:r w:rsidRPr="0003413A">
        <w:rPr>
          <w:rFonts w:ascii="Arial" w:hAnsi="Arial" w:cs="Arial"/>
          <w:b/>
          <w:sz w:val="32"/>
          <w:szCs w:val="18"/>
        </w:rPr>
        <w:t>Slovensko</w:t>
      </w:r>
    </w:p>
    <w:p w:rsidR="009F508A" w:rsidRDefault="009F508A" w:rsidP="009F508A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9F508A" w:rsidRDefault="009F508A" w:rsidP="009F508A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41433F" w:rsidRPr="009F508A" w:rsidRDefault="009F508A" w:rsidP="0017236C">
      <w:pPr>
        <w:pStyle w:val="21"/>
        <w:numPr>
          <w:ilvl w:val="0"/>
          <w:numId w:val="0"/>
        </w:numPr>
        <w:spacing w:before="0" w:after="0"/>
        <w:jc w:val="center"/>
        <w:rPr>
          <w:b w:val="0"/>
          <w:kern w:val="0"/>
          <w:sz w:val="44"/>
          <w:szCs w:val="24"/>
        </w:rPr>
      </w:pPr>
      <w:r w:rsidRPr="009F508A">
        <w:rPr>
          <w:rFonts w:ascii="Tahoma" w:hAnsi="Tahoma" w:cs="Tahoma"/>
          <w:b w:val="0"/>
          <w:kern w:val="0"/>
          <w:szCs w:val="24"/>
        </w:rPr>
        <w:t>V Dolnom Kubíne dňa 26.10.2015</w:t>
      </w:r>
      <w:r w:rsidR="00741BCD" w:rsidRPr="009F508A">
        <w:rPr>
          <w:b w:val="0"/>
          <w:kern w:val="0"/>
          <w:sz w:val="44"/>
          <w:szCs w:val="24"/>
        </w:rPr>
        <w:br/>
      </w:r>
      <w:r w:rsidR="00AA16D5" w:rsidRPr="009F508A">
        <w:rPr>
          <w:b w:val="0"/>
          <w:kern w:val="0"/>
          <w:sz w:val="44"/>
          <w:szCs w:val="24"/>
        </w:rPr>
        <w:br w:type="page"/>
      </w:r>
    </w:p>
    <w:p w:rsidR="0041433F" w:rsidRDefault="0041433F" w:rsidP="00FB17C7">
      <w:pPr>
        <w:pStyle w:val="21"/>
        <w:numPr>
          <w:ilvl w:val="0"/>
          <w:numId w:val="0"/>
        </w:numPr>
        <w:spacing w:before="0" w:after="0"/>
        <w:ind w:left="720"/>
        <w:rPr>
          <w:kern w:val="0"/>
          <w:szCs w:val="24"/>
        </w:rPr>
      </w:pPr>
    </w:p>
    <w:p w:rsidR="006074CB" w:rsidRDefault="006074CB" w:rsidP="00FB17C7">
      <w:pPr>
        <w:pStyle w:val="21"/>
        <w:numPr>
          <w:ilvl w:val="0"/>
          <w:numId w:val="0"/>
        </w:numPr>
        <w:spacing w:before="0" w:after="0"/>
        <w:ind w:left="720"/>
        <w:rPr>
          <w:kern w:val="0"/>
          <w:szCs w:val="24"/>
        </w:rPr>
      </w:pPr>
    </w:p>
    <w:p w:rsidR="0017236C" w:rsidRDefault="0017236C" w:rsidP="0041433F">
      <w:pPr>
        <w:rPr>
          <w:rFonts w:ascii="Tahoma" w:hAnsi="Tahoma" w:cs="Tahoma"/>
          <w:sz w:val="20"/>
          <w:szCs w:val="20"/>
        </w:rPr>
      </w:pPr>
    </w:p>
    <w:p w:rsidR="0017236C" w:rsidRDefault="0017236C" w:rsidP="0041433F">
      <w:pPr>
        <w:rPr>
          <w:rFonts w:ascii="Tahoma" w:hAnsi="Tahoma" w:cs="Tahoma"/>
          <w:sz w:val="20"/>
          <w:szCs w:val="20"/>
        </w:rPr>
      </w:pPr>
    </w:p>
    <w:p w:rsidR="0041433F" w:rsidRPr="009F508A" w:rsidRDefault="0041433F" w:rsidP="0041433F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OBSAH</w:t>
      </w:r>
    </w:p>
    <w:p w:rsidR="006074CB" w:rsidRDefault="006074CB" w:rsidP="0041433F">
      <w:pPr>
        <w:rPr>
          <w:rFonts w:ascii="Tahoma" w:hAnsi="Tahoma" w:cs="Tahoma"/>
          <w:b/>
          <w:sz w:val="20"/>
          <w:szCs w:val="20"/>
        </w:rPr>
      </w:pPr>
    </w:p>
    <w:p w:rsidR="0017236C" w:rsidRPr="009F508A" w:rsidRDefault="0017236C" w:rsidP="0041433F">
      <w:pPr>
        <w:rPr>
          <w:rFonts w:ascii="Tahoma" w:hAnsi="Tahoma" w:cs="Tahoma"/>
          <w:b/>
          <w:sz w:val="20"/>
          <w:szCs w:val="20"/>
        </w:rPr>
      </w:pPr>
    </w:p>
    <w:p w:rsidR="00623872" w:rsidRPr="009F508A" w:rsidRDefault="00623872" w:rsidP="0041433F">
      <w:pPr>
        <w:rPr>
          <w:rFonts w:ascii="Tahoma" w:hAnsi="Tahoma" w:cs="Tahoma"/>
          <w:b/>
          <w:sz w:val="20"/>
          <w:szCs w:val="20"/>
        </w:rPr>
      </w:pP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b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 xml:space="preserve">1. Všeobecná časť 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</w:t>
      </w:r>
      <w:r w:rsidR="0041433F" w:rsidRPr="009F508A">
        <w:rPr>
          <w:rFonts w:ascii="Tahoma" w:hAnsi="Tahoma" w:cs="Tahoma"/>
          <w:sz w:val="20"/>
          <w:szCs w:val="20"/>
        </w:rPr>
        <w:t xml:space="preserve"> </w:t>
      </w:r>
      <w:r w:rsidR="0041433F" w:rsidRPr="002F4F2F">
        <w:rPr>
          <w:rFonts w:ascii="Tahoma" w:hAnsi="Tahoma" w:cs="Tahoma"/>
          <w:sz w:val="20"/>
          <w:szCs w:val="20"/>
        </w:rPr>
        <w:t>Identifikačné údaje spoločnosti</w:t>
      </w:r>
      <w:r w:rsidR="0041433F" w:rsidRPr="002F4F2F">
        <w:rPr>
          <w:rFonts w:ascii="Tahoma" w:hAnsi="Tahoma" w:cs="Tahoma"/>
          <w:sz w:val="20"/>
          <w:szCs w:val="20"/>
          <w:u w:val="dotted"/>
        </w:rPr>
        <w:t xml:space="preserve">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985957" w:rsidRPr="002F4F2F">
        <w:rPr>
          <w:rFonts w:ascii="Tahoma" w:hAnsi="Tahoma" w:cs="Tahoma"/>
          <w:sz w:val="20"/>
          <w:szCs w:val="20"/>
        </w:rPr>
        <w:t>2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1.2</w:t>
      </w:r>
      <w:r w:rsidR="0041433F" w:rsidRPr="009F508A">
        <w:rPr>
          <w:rFonts w:ascii="Tahoma" w:hAnsi="Tahoma" w:cs="Tahoma"/>
          <w:sz w:val="20"/>
          <w:szCs w:val="20"/>
        </w:rPr>
        <w:t xml:space="preserve"> Spoločníci (aktívni)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985957" w:rsidRPr="009F508A">
        <w:rPr>
          <w:rFonts w:ascii="Tahoma" w:hAnsi="Tahoma" w:cs="Tahoma"/>
          <w:sz w:val="20"/>
          <w:szCs w:val="20"/>
        </w:rPr>
        <w:t>2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1.3</w:t>
      </w:r>
      <w:r w:rsidR="0041433F" w:rsidRPr="009F508A">
        <w:rPr>
          <w:rFonts w:ascii="Tahoma" w:hAnsi="Tahoma" w:cs="Tahoma"/>
          <w:sz w:val="20"/>
          <w:szCs w:val="20"/>
        </w:rPr>
        <w:t xml:space="preserve"> Informácie o konsolidovanom celku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985957" w:rsidRPr="009F508A">
        <w:rPr>
          <w:rFonts w:ascii="Tahoma" w:hAnsi="Tahoma" w:cs="Tahoma"/>
          <w:sz w:val="20"/>
          <w:szCs w:val="20"/>
        </w:rPr>
        <w:t>3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1.4</w:t>
      </w:r>
      <w:r w:rsidR="0041433F" w:rsidRPr="009F508A">
        <w:rPr>
          <w:rFonts w:ascii="Tahoma" w:hAnsi="Tahoma" w:cs="Tahoma"/>
          <w:sz w:val="20"/>
          <w:szCs w:val="20"/>
        </w:rPr>
        <w:t xml:space="preserve"> Orgány spoločnosti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3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1.5</w:t>
      </w:r>
      <w:r w:rsidR="0041433F" w:rsidRPr="009F508A">
        <w:rPr>
          <w:rFonts w:ascii="Tahoma" w:hAnsi="Tahoma" w:cs="Tahoma"/>
          <w:sz w:val="20"/>
          <w:szCs w:val="20"/>
        </w:rPr>
        <w:t xml:space="preserve"> Oblasti pôsobenia spoločnosti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3</w:t>
      </w: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</w:t>
      </w:r>
      <w:r w:rsidR="006074CB" w:rsidRPr="009F508A">
        <w:rPr>
          <w:rFonts w:ascii="Tahoma" w:hAnsi="Tahoma" w:cs="Tahoma"/>
          <w:sz w:val="20"/>
          <w:szCs w:val="20"/>
        </w:rPr>
        <w:t>6</w:t>
      </w:r>
      <w:r w:rsidRPr="009F508A">
        <w:rPr>
          <w:rFonts w:ascii="Tahoma" w:hAnsi="Tahoma" w:cs="Tahoma"/>
          <w:sz w:val="20"/>
          <w:szCs w:val="20"/>
        </w:rPr>
        <w:t xml:space="preserve"> História spoločnosti</w:t>
      </w:r>
      <w:r w:rsidR="000B6C08" w:rsidRPr="009F508A">
        <w:rPr>
          <w:rFonts w:ascii="Tahoma" w:hAnsi="Tahoma" w:cs="Tahoma"/>
          <w:sz w:val="20"/>
          <w:szCs w:val="20"/>
        </w:rPr>
        <w:t xml:space="preserve">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F901A9">
        <w:rPr>
          <w:rFonts w:ascii="Tahoma" w:hAnsi="Tahoma" w:cs="Tahoma"/>
          <w:sz w:val="20"/>
          <w:szCs w:val="20"/>
        </w:rPr>
        <w:t>4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1.7</w:t>
      </w:r>
      <w:r w:rsidR="0041433F" w:rsidRPr="009F508A">
        <w:rPr>
          <w:rFonts w:ascii="Tahoma" w:hAnsi="Tahoma" w:cs="Tahoma"/>
          <w:sz w:val="20"/>
          <w:szCs w:val="20"/>
        </w:rPr>
        <w:t xml:space="preserve"> Poslanie, vízia, zámery spoločnosti</w:t>
      </w:r>
      <w:r w:rsidR="000B6C08" w:rsidRPr="009F508A">
        <w:rPr>
          <w:rFonts w:ascii="Tahoma" w:hAnsi="Tahoma" w:cs="Tahoma"/>
          <w:sz w:val="20"/>
          <w:szCs w:val="20"/>
        </w:rPr>
        <w:t xml:space="preserve">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4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1.8</w:t>
      </w:r>
      <w:r w:rsidR="0041433F" w:rsidRPr="009F508A">
        <w:rPr>
          <w:rFonts w:ascii="Tahoma" w:hAnsi="Tahoma" w:cs="Tahoma"/>
          <w:sz w:val="20"/>
          <w:szCs w:val="20"/>
        </w:rPr>
        <w:t xml:space="preserve"> Organizačná štruktúra spoločnosti</w:t>
      </w:r>
      <w:r w:rsidR="000B6C08" w:rsidRPr="009F508A">
        <w:rPr>
          <w:rFonts w:ascii="Tahoma" w:hAnsi="Tahoma" w:cs="Tahoma"/>
          <w:sz w:val="20"/>
          <w:szCs w:val="20"/>
        </w:rPr>
        <w:t xml:space="preserve">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5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1.9</w:t>
      </w:r>
      <w:r w:rsidR="0041433F" w:rsidRPr="009F508A">
        <w:rPr>
          <w:rFonts w:ascii="Tahoma" w:hAnsi="Tahoma" w:cs="Tahoma"/>
          <w:sz w:val="20"/>
          <w:szCs w:val="20"/>
        </w:rPr>
        <w:t xml:space="preserve"> Postavenie na trhu a štruktúra zákazníkov</w:t>
      </w:r>
      <w:r w:rsidR="00F42126">
        <w:rPr>
          <w:rFonts w:ascii="Tahoma" w:hAnsi="Tahoma" w:cs="Tahoma"/>
          <w:sz w:val="20"/>
          <w:szCs w:val="20"/>
        </w:rPr>
        <w:t xml:space="preserve"> </w:t>
      </w:r>
      <w:r w:rsidR="00F42126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5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</w:t>
      </w:r>
      <w:r w:rsidR="00FF0A7D" w:rsidRPr="009F508A">
        <w:rPr>
          <w:rFonts w:ascii="Tahoma" w:hAnsi="Tahoma" w:cs="Tahoma"/>
          <w:sz w:val="20"/>
          <w:szCs w:val="20"/>
        </w:rPr>
        <w:t>0</w:t>
      </w:r>
      <w:r w:rsidR="009F508A">
        <w:rPr>
          <w:rFonts w:ascii="Tahoma" w:hAnsi="Tahoma" w:cs="Tahoma"/>
          <w:sz w:val="20"/>
          <w:szCs w:val="20"/>
        </w:rPr>
        <w:t xml:space="preserve"> Výrobný </w:t>
      </w:r>
      <w:r w:rsidR="0041433F" w:rsidRPr="009F508A">
        <w:rPr>
          <w:rFonts w:ascii="Tahoma" w:hAnsi="Tahoma" w:cs="Tahoma"/>
          <w:sz w:val="20"/>
          <w:szCs w:val="20"/>
        </w:rPr>
        <w:t xml:space="preserve">sortiment 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5</w:t>
      </w:r>
    </w:p>
    <w:p w:rsidR="0041433F" w:rsidRPr="009F508A" w:rsidRDefault="00FF0A7D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1.11</w:t>
      </w:r>
      <w:r w:rsidR="007D4990" w:rsidRPr="009F508A">
        <w:rPr>
          <w:rFonts w:ascii="Tahoma" w:hAnsi="Tahoma" w:cs="Tahoma"/>
          <w:b/>
          <w:sz w:val="20"/>
          <w:szCs w:val="20"/>
        </w:rPr>
        <w:t xml:space="preserve"> </w:t>
      </w:r>
      <w:r w:rsidR="007D4990" w:rsidRPr="009F508A">
        <w:rPr>
          <w:rFonts w:ascii="Tahoma" w:hAnsi="Tahoma" w:cs="Tahoma"/>
          <w:sz w:val="20"/>
          <w:szCs w:val="20"/>
        </w:rPr>
        <w:t>Oblasť ISR, BOZP a ochrany ŽP</w:t>
      </w:r>
      <w:r w:rsidR="009F508A">
        <w:rPr>
          <w:rFonts w:ascii="Tahoma" w:hAnsi="Tahoma" w:cs="Tahoma"/>
          <w:sz w:val="20"/>
          <w:szCs w:val="20"/>
        </w:rPr>
        <w:t xml:space="preserve"> 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DE58EC">
        <w:rPr>
          <w:rFonts w:ascii="Tahoma" w:hAnsi="Tahoma" w:cs="Tahoma"/>
          <w:sz w:val="20"/>
          <w:szCs w:val="20"/>
        </w:rPr>
        <w:t>6</w:t>
      </w:r>
    </w:p>
    <w:p w:rsidR="0041433F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</w:t>
      </w:r>
      <w:r w:rsidR="00FF0A7D" w:rsidRPr="009F508A">
        <w:rPr>
          <w:rFonts w:ascii="Tahoma" w:hAnsi="Tahoma" w:cs="Tahoma"/>
          <w:sz w:val="20"/>
          <w:szCs w:val="20"/>
        </w:rPr>
        <w:t>2</w:t>
      </w:r>
      <w:r w:rsidR="0041433F" w:rsidRPr="009F508A">
        <w:rPr>
          <w:rFonts w:ascii="Tahoma" w:hAnsi="Tahoma" w:cs="Tahoma"/>
          <w:sz w:val="20"/>
          <w:szCs w:val="20"/>
        </w:rPr>
        <w:t xml:space="preserve"> </w:t>
      </w:r>
      <w:r w:rsidR="002323AD" w:rsidRPr="009F508A">
        <w:rPr>
          <w:rFonts w:ascii="Tahoma" w:hAnsi="Tahoma" w:cs="Tahoma"/>
          <w:sz w:val="20"/>
          <w:szCs w:val="20"/>
        </w:rPr>
        <w:t xml:space="preserve">Výskum a vývoj 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6</w:t>
      </w:r>
    </w:p>
    <w:p w:rsidR="00FA79A6" w:rsidRDefault="00FA79A6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1.13</w:t>
      </w:r>
      <w:r>
        <w:rPr>
          <w:rFonts w:ascii="Tahoma" w:hAnsi="Tahoma" w:cs="Tahoma"/>
          <w:sz w:val="20"/>
          <w:szCs w:val="20"/>
        </w:rPr>
        <w:t xml:space="preserve"> Vplyv na zamestnanosť 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F901A9">
        <w:rPr>
          <w:rFonts w:ascii="Tahoma" w:hAnsi="Tahoma" w:cs="Tahoma"/>
          <w:sz w:val="20"/>
          <w:szCs w:val="20"/>
        </w:rPr>
        <w:t>6</w:t>
      </w:r>
    </w:p>
    <w:p w:rsidR="0041433F" w:rsidRPr="009F508A" w:rsidRDefault="00FF0A7D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</w:t>
      </w:r>
      <w:r w:rsidR="00FA79A6">
        <w:rPr>
          <w:rFonts w:ascii="Tahoma" w:hAnsi="Tahoma" w:cs="Tahoma"/>
          <w:sz w:val="20"/>
          <w:szCs w:val="20"/>
        </w:rPr>
        <w:t>4</w:t>
      </w:r>
      <w:r w:rsidR="009F508A">
        <w:rPr>
          <w:rFonts w:ascii="Tahoma" w:hAnsi="Tahoma" w:cs="Tahoma"/>
          <w:sz w:val="20"/>
          <w:szCs w:val="20"/>
        </w:rPr>
        <w:t xml:space="preserve"> </w:t>
      </w:r>
      <w:r w:rsidR="0041433F" w:rsidRPr="009F508A">
        <w:rPr>
          <w:rFonts w:ascii="Tahoma" w:hAnsi="Tahoma" w:cs="Tahoma"/>
          <w:sz w:val="20"/>
          <w:szCs w:val="20"/>
        </w:rPr>
        <w:t xml:space="preserve">Ostatné informácie 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7</w:t>
      </w:r>
    </w:p>
    <w:p w:rsidR="0041433F" w:rsidRPr="009F508A" w:rsidRDefault="00FA79A6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1.15</w:t>
      </w:r>
      <w:r w:rsidR="0041433F" w:rsidRPr="009F508A">
        <w:rPr>
          <w:rFonts w:ascii="Tahoma" w:hAnsi="Tahoma" w:cs="Tahoma"/>
          <w:sz w:val="20"/>
          <w:szCs w:val="20"/>
        </w:rPr>
        <w:t xml:space="preserve"> Nadobúdanie vlastných akcií, dočasných listov a obchodných podiel</w:t>
      </w:r>
      <w:r w:rsidR="009F508A">
        <w:rPr>
          <w:rFonts w:ascii="Tahoma" w:hAnsi="Tahoma" w:cs="Tahoma"/>
          <w:sz w:val="20"/>
          <w:szCs w:val="20"/>
        </w:rPr>
        <w:t>ov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7</w:t>
      </w:r>
    </w:p>
    <w:p w:rsidR="0041433F" w:rsidRPr="009F508A" w:rsidRDefault="00FF0A7D" w:rsidP="00F42126">
      <w:pPr>
        <w:shd w:val="clear" w:color="auto" w:fill="FFFFFF"/>
        <w:tabs>
          <w:tab w:val="left" w:pos="7938"/>
        </w:tabs>
        <w:spacing w:line="360" w:lineRule="auto"/>
        <w:jc w:val="both"/>
        <w:rPr>
          <w:rFonts w:ascii="Tahoma" w:hAnsi="Tahoma" w:cs="Tahoma"/>
          <w:b/>
          <w:color w:val="FF0000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1.1</w:t>
      </w:r>
      <w:r w:rsidR="00FA79A6">
        <w:rPr>
          <w:rFonts w:ascii="Tahoma" w:hAnsi="Tahoma" w:cs="Tahoma"/>
          <w:sz w:val="20"/>
          <w:szCs w:val="20"/>
        </w:rPr>
        <w:t>6</w:t>
      </w:r>
      <w:r w:rsidR="00407668" w:rsidRPr="009F508A">
        <w:rPr>
          <w:rFonts w:ascii="Tahoma" w:hAnsi="Tahoma" w:cs="Tahoma"/>
          <w:b/>
          <w:bCs/>
          <w:sz w:val="20"/>
          <w:szCs w:val="20"/>
        </w:rPr>
        <w:t xml:space="preserve"> </w:t>
      </w:r>
      <w:r w:rsidR="00407668" w:rsidRPr="009F508A">
        <w:rPr>
          <w:rFonts w:ascii="Tahoma" w:hAnsi="Tahoma" w:cs="Tahoma"/>
          <w:bCs/>
          <w:sz w:val="20"/>
          <w:szCs w:val="20"/>
        </w:rPr>
        <w:t>Hospodárske zámery spoločnosti na rok 2015</w:t>
      </w:r>
      <w:r w:rsidR="002F4F2F" w:rsidRPr="002F4F2F">
        <w:rPr>
          <w:rFonts w:ascii="Tahoma" w:hAnsi="Tahoma" w:cs="Tahoma"/>
          <w:bCs/>
          <w:sz w:val="20"/>
          <w:szCs w:val="20"/>
          <w:u w:val="dotted"/>
        </w:rPr>
        <w:tab/>
      </w:r>
      <w:r w:rsidR="000B6C08" w:rsidRPr="009F508A">
        <w:rPr>
          <w:rFonts w:ascii="Tahoma" w:hAnsi="Tahoma" w:cs="Tahoma"/>
          <w:sz w:val="20"/>
          <w:szCs w:val="20"/>
        </w:rPr>
        <w:t>7</w:t>
      </w:r>
    </w:p>
    <w:p w:rsidR="006074CB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b/>
          <w:sz w:val="20"/>
          <w:szCs w:val="20"/>
        </w:rPr>
      </w:pPr>
    </w:p>
    <w:p w:rsidR="00623872" w:rsidRPr="009F508A" w:rsidRDefault="00623872" w:rsidP="00F42126">
      <w:pPr>
        <w:tabs>
          <w:tab w:val="left" w:pos="7938"/>
        </w:tabs>
        <w:jc w:val="both"/>
        <w:rPr>
          <w:rFonts w:ascii="Tahoma" w:hAnsi="Tahoma" w:cs="Tahoma"/>
          <w:b/>
          <w:sz w:val="20"/>
          <w:szCs w:val="20"/>
        </w:rPr>
      </w:pP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b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2.</w:t>
      </w:r>
      <w:r w:rsidR="006074CB" w:rsidRPr="009F508A">
        <w:rPr>
          <w:rFonts w:ascii="Tahoma" w:hAnsi="Tahoma" w:cs="Tahoma"/>
          <w:b/>
          <w:sz w:val="20"/>
          <w:szCs w:val="20"/>
        </w:rPr>
        <w:t xml:space="preserve"> </w:t>
      </w:r>
      <w:r w:rsidRPr="009F508A">
        <w:rPr>
          <w:rFonts w:ascii="Tahoma" w:hAnsi="Tahoma" w:cs="Tahoma"/>
          <w:b/>
          <w:sz w:val="20"/>
          <w:szCs w:val="20"/>
        </w:rPr>
        <w:t>Finančná časť</w:t>
      </w: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2.1</w:t>
      </w:r>
      <w:r w:rsidR="006074CB" w:rsidRPr="009F508A">
        <w:rPr>
          <w:rFonts w:ascii="Tahoma" w:hAnsi="Tahoma" w:cs="Tahoma"/>
          <w:sz w:val="20"/>
          <w:szCs w:val="20"/>
        </w:rPr>
        <w:t xml:space="preserve"> </w:t>
      </w:r>
      <w:r w:rsidRPr="009F508A">
        <w:rPr>
          <w:rFonts w:ascii="Tahoma" w:hAnsi="Tahoma" w:cs="Tahoma"/>
          <w:sz w:val="20"/>
          <w:szCs w:val="20"/>
        </w:rPr>
        <w:t>Štruktúra majetku, záväzkov a</w:t>
      </w:r>
      <w:r w:rsidR="006074CB" w:rsidRPr="009F508A">
        <w:rPr>
          <w:rFonts w:ascii="Tahoma" w:hAnsi="Tahoma" w:cs="Tahoma"/>
          <w:sz w:val="20"/>
          <w:szCs w:val="20"/>
        </w:rPr>
        <w:t xml:space="preserve"> </w:t>
      </w:r>
      <w:r w:rsidRPr="009F508A">
        <w:rPr>
          <w:rFonts w:ascii="Tahoma" w:hAnsi="Tahoma" w:cs="Tahoma"/>
          <w:sz w:val="20"/>
          <w:szCs w:val="20"/>
        </w:rPr>
        <w:t>vlastného imania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623872" w:rsidRPr="009F508A">
        <w:rPr>
          <w:rFonts w:ascii="Tahoma" w:hAnsi="Tahoma" w:cs="Tahoma"/>
          <w:sz w:val="20"/>
          <w:szCs w:val="20"/>
        </w:rPr>
        <w:t>8</w:t>
      </w: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2.2</w:t>
      </w:r>
      <w:r w:rsidR="006074CB" w:rsidRPr="009F508A">
        <w:rPr>
          <w:rFonts w:ascii="Tahoma" w:hAnsi="Tahoma" w:cs="Tahoma"/>
          <w:sz w:val="20"/>
          <w:szCs w:val="20"/>
        </w:rPr>
        <w:t xml:space="preserve"> </w:t>
      </w:r>
      <w:r w:rsidRPr="009F508A">
        <w:rPr>
          <w:rFonts w:ascii="Tahoma" w:hAnsi="Tahoma" w:cs="Tahoma"/>
          <w:sz w:val="20"/>
          <w:szCs w:val="20"/>
        </w:rPr>
        <w:t>Štruktúra nákladov a</w:t>
      </w:r>
      <w:r w:rsidR="002F4F2F">
        <w:rPr>
          <w:rFonts w:ascii="Tahoma" w:hAnsi="Tahoma" w:cs="Tahoma"/>
          <w:sz w:val="20"/>
          <w:szCs w:val="20"/>
        </w:rPr>
        <w:t> </w:t>
      </w:r>
      <w:r w:rsidRPr="009F508A">
        <w:rPr>
          <w:rFonts w:ascii="Tahoma" w:hAnsi="Tahoma" w:cs="Tahoma"/>
          <w:sz w:val="20"/>
          <w:szCs w:val="20"/>
        </w:rPr>
        <w:t>výnosov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F901A9">
        <w:rPr>
          <w:rFonts w:ascii="Tahoma" w:hAnsi="Tahoma" w:cs="Tahoma"/>
          <w:sz w:val="20"/>
          <w:szCs w:val="20"/>
        </w:rPr>
        <w:t>10</w:t>
      </w:r>
    </w:p>
    <w:p w:rsidR="006074CB" w:rsidRPr="009F508A" w:rsidRDefault="006074CB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</w:p>
    <w:p w:rsidR="00623872" w:rsidRPr="009F508A" w:rsidRDefault="00623872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</w:p>
    <w:p w:rsidR="00623872" w:rsidRPr="009F508A" w:rsidRDefault="00623872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b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3.</w:t>
      </w:r>
      <w:r w:rsidR="006074CB" w:rsidRPr="009F508A">
        <w:rPr>
          <w:rFonts w:ascii="Tahoma" w:hAnsi="Tahoma" w:cs="Tahoma"/>
          <w:b/>
          <w:sz w:val="20"/>
          <w:szCs w:val="20"/>
        </w:rPr>
        <w:t xml:space="preserve"> </w:t>
      </w:r>
      <w:r w:rsidRPr="009F508A">
        <w:rPr>
          <w:rFonts w:ascii="Tahoma" w:hAnsi="Tahoma" w:cs="Tahoma"/>
          <w:b/>
          <w:sz w:val="20"/>
          <w:szCs w:val="20"/>
        </w:rPr>
        <w:t>Účtovná závierka</w:t>
      </w:r>
    </w:p>
    <w:p w:rsidR="0041433F" w:rsidRPr="009F508A" w:rsidRDefault="0041433F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3.1 Návrh na rozdelenie výsledku hospodárenia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9F508A">
        <w:rPr>
          <w:rFonts w:ascii="Tahoma" w:hAnsi="Tahoma" w:cs="Tahoma"/>
          <w:sz w:val="20"/>
          <w:szCs w:val="20"/>
        </w:rPr>
        <w:t>1</w:t>
      </w:r>
      <w:r w:rsidR="0042356D">
        <w:rPr>
          <w:rFonts w:ascii="Tahoma" w:hAnsi="Tahoma" w:cs="Tahoma"/>
          <w:sz w:val="20"/>
          <w:szCs w:val="20"/>
        </w:rPr>
        <w:t>1</w:t>
      </w:r>
    </w:p>
    <w:p w:rsidR="002F4F2F" w:rsidRPr="009F508A" w:rsidRDefault="002F4F2F" w:rsidP="002F4F2F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3.2</w:t>
      </w:r>
      <w:r w:rsidRPr="009F508A">
        <w:rPr>
          <w:rFonts w:ascii="Tahoma" w:hAnsi="Tahoma" w:cs="Tahoma"/>
          <w:sz w:val="20"/>
          <w:szCs w:val="20"/>
        </w:rPr>
        <w:t xml:space="preserve"> Účtovná závierka</w:t>
      </w:r>
      <w:r w:rsidRPr="002F4F2F">
        <w:rPr>
          <w:rFonts w:ascii="Tahoma" w:hAnsi="Tahoma" w:cs="Tahoma"/>
          <w:sz w:val="20"/>
          <w:szCs w:val="20"/>
          <w:u w:val="dotted"/>
        </w:rPr>
        <w:tab/>
      </w:r>
      <w:r>
        <w:rPr>
          <w:rFonts w:ascii="Tahoma" w:hAnsi="Tahoma" w:cs="Tahoma"/>
          <w:sz w:val="20"/>
          <w:szCs w:val="20"/>
        </w:rPr>
        <w:t>1</w:t>
      </w:r>
      <w:r w:rsidR="0042356D">
        <w:rPr>
          <w:rFonts w:ascii="Tahoma" w:hAnsi="Tahoma" w:cs="Tahoma"/>
          <w:sz w:val="20"/>
          <w:szCs w:val="20"/>
        </w:rPr>
        <w:t>1</w:t>
      </w:r>
    </w:p>
    <w:p w:rsidR="0041433F" w:rsidRPr="009F508A" w:rsidRDefault="005C56B6" w:rsidP="00F42126">
      <w:pPr>
        <w:tabs>
          <w:tab w:val="left" w:pos="7938"/>
        </w:tabs>
        <w:jc w:val="both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3.</w:t>
      </w:r>
      <w:r w:rsidR="002F4F2F">
        <w:rPr>
          <w:rFonts w:ascii="Tahoma" w:hAnsi="Tahoma" w:cs="Tahoma"/>
          <w:sz w:val="20"/>
          <w:szCs w:val="20"/>
        </w:rPr>
        <w:t>3</w:t>
      </w:r>
      <w:r w:rsidRPr="009F508A">
        <w:rPr>
          <w:rFonts w:ascii="Tahoma" w:hAnsi="Tahoma" w:cs="Tahoma"/>
          <w:sz w:val="20"/>
          <w:szCs w:val="20"/>
        </w:rPr>
        <w:t xml:space="preserve"> Správa </w:t>
      </w:r>
      <w:r w:rsidR="0041433F" w:rsidRPr="009F508A">
        <w:rPr>
          <w:rFonts w:ascii="Tahoma" w:hAnsi="Tahoma" w:cs="Tahoma"/>
          <w:sz w:val="20"/>
          <w:szCs w:val="20"/>
        </w:rPr>
        <w:t xml:space="preserve"> audítora</w:t>
      </w:r>
      <w:r w:rsidR="002F4F2F" w:rsidRPr="002F4F2F">
        <w:rPr>
          <w:rFonts w:ascii="Tahoma" w:hAnsi="Tahoma" w:cs="Tahoma"/>
          <w:sz w:val="20"/>
          <w:szCs w:val="20"/>
          <w:u w:val="dotted"/>
        </w:rPr>
        <w:tab/>
      </w:r>
      <w:r w:rsidR="009F508A">
        <w:rPr>
          <w:rFonts w:ascii="Tahoma" w:hAnsi="Tahoma" w:cs="Tahoma"/>
          <w:sz w:val="20"/>
          <w:szCs w:val="20"/>
        </w:rPr>
        <w:t>1</w:t>
      </w:r>
      <w:r w:rsidR="0042356D">
        <w:rPr>
          <w:rFonts w:ascii="Tahoma" w:hAnsi="Tahoma" w:cs="Tahoma"/>
          <w:sz w:val="20"/>
          <w:szCs w:val="20"/>
        </w:rPr>
        <w:t>1</w:t>
      </w:r>
    </w:p>
    <w:p w:rsidR="006074CB" w:rsidRDefault="006074CB" w:rsidP="00DE58EC">
      <w:pPr>
        <w:jc w:val="both"/>
        <w:rPr>
          <w:rFonts w:ascii="Tahoma" w:hAnsi="Tahoma" w:cs="Tahoma"/>
          <w:sz w:val="20"/>
          <w:szCs w:val="20"/>
        </w:rPr>
      </w:pPr>
    </w:p>
    <w:p w:rsidR="002F4F2F" w:rsidRPr="009F508A" w:rsidRDefault="002F4F2F" w:rsidP="00DE58EC">
      <w:pPr>
        <w:jc w:val="both"/>
        <w:rPr>
          <w:rFonts w:ascii="Tahoma" w:hAnsi="Tahoma" w:cs="Tahoma"/>
          <w:sz w:val="20"/>
          <w:szCs w:val="20"/>
        </w:rPr>
      </w:pPr>
    </w:p>
    <w:p w:rsidR="006074CB" w:rsidRPr="009F508A" w:rsidRDefault="006074CB" w:rsidP="00DE58EC">
      <w:pPr>
        <w:jc w:val="both"/>
        <w:rPr>
          <w:rFonts w:ascii="Tahoma" w:hAnsi="Tahoma" w:cs="Tahoma"/>
          <w:sz w:val="20"/>
          <w:szCs w:val="20"/>
        </w:rPr>
      </w:pPr>
    </w:p>
    <w:p w:rsidR="006074CB" w:rsidRPr="009F508A" w:rsidRDefault="006074CB" w:rsidP="00DE58EC">
      <w:pPr>
        <w:jc w:val="both"/>
        <w:rPr>
          <w:rFonts w:ascii="Tahoma" w:hAnsi="Tahoma" w:cs="Tahoma"/>
          <w:sz w:val="20"/>
          <w:szCs w:val="20"/>
        </w:rPr>
      </w:pPr>
    </w:p>
    <w:p w:rsidR="0041433F" w:rsidRPr="009F508A" w:rsidRDefault="0041433F" w:rsidP="00DE58EC">
      <w:pPr>
        <w:pStyle w:val="21"/>
        <w:numPr>
          <w:ilvl w:val="0"/>
          <w:numId w:val="0"/>
        </w:numPr>
        <w:spacing w:before="0" w:after="0"/>
        <w:ind w:left="720"/>
        <w:jc w:val="both"/>
        <w:rPr>
          <w:rFonts w:ascii="Tahoma" w:hAnsi="Tahoma" w:cs="Tahoma"/>
          <w:kern w:val="0"/>
          <w:sz w:val="20"/>
          <w:szCs w:val="20"/>
        </w:rPr>
      </w:pPr>
    </w:p>
    <w:p w:rsidR="00985957" w:rsidRPr="009F508A" w:rsidRDefault="00985957" w:rsidP="00985957">
      <w:pPr>
        <w:pStyle w:val="21"/>
        <w:numPr>
          <w:ilvl w:val="0"/>
          <w:numId w:val="0"/>
        </w:numPr>
        <w:spacing w:before="0" w:after="0" w:line="360" w:lineRule="auto"/>
        <w:ind w:left="720"/>
        <w:rPr>
          <w:rFonts w:ascii="Tahoma" w:hAnsi="Tahoma" w:cs="Tahoma"/>
          <w:sz w:val="20"/>
          <w:szCs w:val="20"/>
        </w:rPr>
      </w:pPr>
    </w:p>
    <w:p w:rsidR="000B6C08" w:rsidRPr="009F508A" w:rsidRDefault="000B6C08" w:rsidP="00985957">
      <w:pPr>
        <w:pStyle w:val="21"/>
        <w:numPr>
          <w:ilvl w:val="0"/>
          <w:numId w:val="0"/>
        </w:numPr>
        <w:spacing w:before="0" w:after="0" w:line="360" w:lineRule="auto"/>
        <w:ind w:left="720"/>
        <w:rPr>
          <w:rFonts w:ascii="Tahoma" w:hAnsi="Tahoma" w:cs="Tahoma"/>
          <w:sz w:val="20"/>
          <w:szCs w:val="20"/>
        </w:rPr>
      </w:pPr>
    </w:p>
    <w:p w:rsidR="000B6C08" w:rsidRDefault="000B6C08" w:rsidP="00985957">
      <w:pPr>
        <w:pStyle w:val="21"/>
        <w:numPr>
          <w:ilvl w:val="0"/>
          <w:numId w:val="0"/>
        </w:numPr>
        <w:spacing w:before="0" w:after="0" w:line="360" w:lineRule="auto"/>
        <w:ind w:left="720"/>
        <w:rPr>
          <w:rFonts w:ascii="Arial" w:hAnsi="Arial" w:cs="Arial"/>
          <w:szCs w:val="24"/>
        </w:rPr>
      </w:pPr>
    </w:p>
    <w:p w:rsidR="000B6C08" w:rsidRDefault="000B6C08" w:rsidP="00985957">
      <w:pPr>
        <w:pStyle w:val="21"/>
        <w:numPr>
          <w:ilvl w:val="0"/>
          <w:numId w:val="0"/>
        </w:numPr>
        <w:spacing w:before="0" w:after="0" w:line="360" w:lineRule="auto"/>
        <w:ind w:left="720"/>
        <w:rPr>
          <w:rFonts w:ascii="Arial" w:hAnsi="Arial" w:cs="Arial"/>
          <w:szCs w:val="24"/>
        </w:rPr>
      </w:pPr>
    </w:p>
    <w:p w:rsidR="00985957" w:rsidRDefault="00985957" w:rsidP="000B6C08"/>
    <w:p w:rsidR="00985957" w:rsidRDefault="00985957" w:rsidP="000B6C08"/>
    <w:p w:rsidR="000B6C08" w:rsidRDefault="000B6C08" w:rsidP="000B6C08"/>
    <w:p w:rsidR="000B6C08" w:rsidRDefault="000B6C08" w:rsidP="000B6C08">
      <w:pPr>
        <w:rPr>
          <w:b/>
        </w:rPr>
      </w:pPr>
    </w:p>
    <w:p w:rsidR="0017236C" w:rsidRDefault="0017236C" w:rsidP="000B6C08">
      <w:pPr>
        <w:rPr>
          <w:b/>
        </w:rPr>
      </w:pPr>
    </w:p>
    <w:p w:rsidR="0041433F" w:rsidRPr="009F508A" w:rsidRDefault="006074CB" w:rsidP="000B6C08">
      <w:pPr>
        <w:rPr>
          <w:rFonts w:ascii="Tahoma" w:hAnsi="Tahoma" w:cs="Tahoma"/>
          <w:b/>
          <w:sz w:val="28"/>
          <w:szCs w:val="28"/>
        </w:rPr>
      </w:pPr>
      <w:r w:rsidRPr="009F508A">
        <w:rPr>
          <w:rFonts w:ascii="Tahoma" w:hAnsi="Tahoma" w:cs="Tahoma"/>
          <w:b/>
          <w:sz w:val="28"/>
          <w:szCs w:val="28"/>
        </w:rPr>
        <w:t>1. Všeobecná časť</w:t>
      </w:r>
    </w:p>
    <w:p w:rsidR="006074CB" w:rsidRPr="009F508A" w:rsidRDefault="006074CB" w:rsidP="00985957">
      <w:pPr>
        <w:pStyle w:val="21"/>
        <w:numPr>
          <w:ilvl w:val="0"/>
          <w:numId w:val="0"/>
        </w:numPr>
        <w:spacing w:before="0" w:after="0" w:line="360" w:lineRule="auto"/>
        <w:rPr>
          <w:rFonts w:ascii="Tahoma" w:hAnsi="Tahoma" w:cs="Tahoma"/>
          <w:kern w:val="0"/>
          <w:szCs w:val="24"/>
        </w:rPr>
      </w:pPr>
    </w:p>
    <w:p w:rsidR="006074CB" w:rsidRPr="009F508A" w:rsidRDefault="006074CB" w:rsidP="00985957">
      <w:pPr>
        <w:spacing w:line="360" w:lineRule="auto"/>
        <w:rPr>
          <w:rFonts w:ascii="Tahoma" w:hAnsi="Tahoma" w:cs="Tahoma"/>
          <w:b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1.</w:t>
      </w:r>
      <w:r w:rsidR="000D061C" w:rsidRPr="009F508A">
        <w:rPr>
          <w:rFonts w:ascii="Tahoma" w:hAnsi="Tahoma" w:cs="Tahoma"/>
          <w:b/>
          <w:sz w:val="20"/>
          <w:szCs w:val="20"/>
        </w:rPr>
        <w:t>1</w:t>
      </w:r>
      <w:r w:rsidRPr="009F508A">
        <w:rPr>
          <w:rFonts w:ascii="Tahoma" w:hAnsi="Tahoma" w:cs="Tahoma"/>
          <w:b/>
          <w:sz w:val="20"/>
          <w:szCs w:val="20"/>
        </w:rPr>
        <w:t xml:space="preserve"> Identifikačné údaje spoločnosti</w:t>
      </w:r>
    </w:p>
    <w:p w:rsidR="006074CB" w:rsidRPr="009F508A" w:rsidRDefault="006074CB" w:rsidP="006074CB">
      <w:pPr>
        <w:rPr>
          <w:rFonts w:ascii="Tahoma" w:hAnsi="Tahoma" w:cs="Tahoma"/>
          <w:b/>
          <w:sz w:val="20"/>
          <w:szCs w:val="20"/>
        </w:rPr>
      </w:pPr>
    </w:p>
    <w:p w:rsidR="006074CB" w:rsidRPr="009F508A" w:rsidRDefault="006074C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Obchodné meno</w:t>
      </w:r>
      <w:r w:rsidRPr="009F508A">
        <w:rPr>
          <w:rFonts w:ascii="Tahoma" w:hAnsi="Tahoma" w:cs="Tahoma"/>
          <w:sz w:val="20"/>
          <w:szCs w:val="20"/>
        </w:rPr>
        <w:t>:</w:t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>KO</w:t>
      </w:r>
      <w:r w:rsidR="00463E93" w:rsidRPr="009F508A">
        <w:rPr>
          <w:rFonts w:ascii="Tahoma" w:hAnsi="Tahoma" w:cs="Tahoma"/>
          <w:sz w:val="20"/>
          <w:szCs w:val="20"/>
        </w:rPr>
        <w:t>BIT-SK</w:t>
      </w:r>
      <w:r w:rsidRPr="009F508A">
        <w:rPr>
          <w:rFonts w:ascii="Tahoma" w:hAnsi="Tahoma" w:cs="Tahoma"/>
          <w:sz w:val="20"/>
          <w:szCs w:val="20"/>
        </w:rPr>
        <w:t>, spol. s</w:t>
      </w:r>
      <w:r w:rsidR="002840F0" w:rsidRPr="009F508A">
        <w:rPr>
          <w:rFonts w:ascii="Tahoma" w:hAnsi="Tahoma" w:cs="Tahoma"/>
          <w:sz w:val="20"/>
          <w:szCs w:val="20"/>
        </w:rPr>
        <w:t>.</w:t>
      </w:r>
      <w:r w:rsidRPr="009F508A">
        <w:rPr>
          <w:rFonts w:ascii="Tahoma" w:hAnsi="Tahoma" w:cs="Tahoma"/>
          <w:sz w:val="20"/>
          <w:szCs w:val="20"/>
        </w:rPr>
        <w:t>r.o.</w:t>
      </w:r>
    </w:p>
    <w:p w:rsidR="000D061C" w:rsidRPr="009F508A" w:rsidRDefault="000D061C" w:rsidP="006074CB">
      <w:pPr>
        <w:rPr>
          <w:rFonts w:ascii="Tahoma" w:hAnsi="Tahoma" w:cs="Tahoma"/>
          <w:sz w:val="20"/>
          <w:szCs w:val="20"/>
        </w:rPr>
      </w:pPr>
    </w:p>
    <w:p w:rsidR="000D061C" w:rsidRPr="009F508A" w:rsidRDefault="006074C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Sídlo</w:t>
      </w:r>
      <w:r w:rsidRPr="009F508A">
        <w:rPr>
          <w:rFonts w:ascii="Tahoma" w:hAnsi="Tahoma" w:cs="Tahoma"/>
          <w:sz w:val="20"/>
          <w:szCs w:val="20"/>
        </w:rPr>
        <w:t>:</w:t>
      </w:r>
      <w:r w:rsidR="00F7492F">
        <w:rPr>
          <w:rFonts w:ascii="Tahoma" w:hAnsi="Tahoma" w:cs="Tahoma"/>
          <w:sz w:val="20"/>
          <w:szCs w:val="20"/>
        </w:rPr>
        <w:tab/>
      </w:r>
      <w:r w:rsidR="00F7492F">
        <w:rPr>
          <w:rFonts w:ascii="Tahoma" w:hAnsi="Tahoma" w:cs="Tahoma"/>
          <w:sz w:val="20"/>
          <w:szCs w:val="20"/>
        </w:rPr>
        <w:tab/>
      </w:r>
      <w:r w:rsidR="00F7492F">
        <w:rPr>
          <w:rFonts w:ascii="Tahoma" w:hAnsi="Tahoma" w:cs="Tahoma"/>
          <w:sz w:val="20"/>
          <w:szCs w:val="20"/>
        </w:rPr>
        <w:tab/>
      </w:r>
      <w:r w:rsidR="00F7492F">
        <w:rPr>
          <w:rFonts w:ascii="Tahoma" w:hAnsi="Tahoma" w:cs="Tahoma"/>
          <w:sz w:val="20"/>
          <w:szCs w:val="20"/>
        </w:rPr>
        <w:tab/>
      </w:r>
      <w:r w:rsidR="00463E93" w:rsidRPr="009F508A">
        <w:rPr>
          <w:rFonts w:ascii="Tahoma" w:hAnsi="Tahoma" w:cs="Tahoma"/>
          <w:sz w:val="20"/>
          <w:szCs w:val="20"/>
        </w:rPr>
        <w:t>M. R. Štefánika 2970/48</w:t>
      </w:r>
      <w:r w:rsidRPr="009F508A">
        <w:rPr>
          <w:rFonts w:ascii="Tahoma" w:hAnsi="Tahoma" w:cs="Tahoma"/>
          <w:sz w:val="20"/>
          <w:szCs w:val="20"/>
        </w:rPr>
        <w:t xml:space="preserve">, </w:t>
      </w:r>
      <w:r w:rsidR="00463E93" w:rsidRPr="009F508A">
        <w:rPr>
          <w:rFonts w:ascii="Tahoma" w:hAnsi="Tahoma" w:cs="Tahoma"/>
          <w:sz w:val="20"/>
          <w:szCs w:val="20"/>
        </w:rPr>
        <w:t>02601</w:t>
      </w:r>
      <w:r w:rsidRPr="009F508A">
        <w:rPr>
          <w:rFonts w:ascii="Tahoma" w:hAnsi="Tahoma" w:cs="Tahoma"/>
          <w:sz w:val="20"/>
          <w:szCs w:val="20"/>
        </w:rPr>
        <w:t xml:space="preserve"> </w:t>
      </w:r>
      <w:r w:rsidR="00463E93" w:rsidRPr="009F508A">
        <w:rPr>
          <w:rFonts w:ascii="Tahoma" w:hAnsi="Tahoma" w:cs="Tahoma"/>
          <w:sz w:val="20"/>
          <w:szCs w:val="20"/>
        </w:rPr>
        <w:t>Dolný Kubín</w:t>
      </w:r>
    </w:p>
    <w:p w:rsidR="00463E93" w:rsidRPr="009F508A" w:rsidRDefault="00463E93" w:rsidP="006074CB">
      <w:pPr>
        <w:rPr>
          <w:rFonts w:ascii="Tahoma" w:hAnsi="Tahoma" w:cs="Tahoma"/>
          <w:sz w:val="20"/>
          <w:szCs w:val="20"/>
        </w:rPr>
      </w:pPr>
    </w:p>
    <w:p w:rsidR="000D061C" w:rsidRPr="009F508A" w:rsidRDefault="006074C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IČO</w:t>
      </w:r>
      <w:r w:rsidRPr="009F508A">
        <w:rPr>
          <w:rFonts w:ascii="Tahoma" w:hAnsi="Tahoma" w:cs="Tahoma"/>
          <w:sz w:val="20"/>
          <w:szCs w:val="20"/>
        </w:rPr>
        <w:t>:</w:t>
      </w:r>
      <w:r w:rsidR="00985957" w:rsidRPr="009F508A">
        <w:rPr>
          <w:rFonts w:ascii="Tahoma" w:hAnsi="Tahoma" w:cs="Tahoma"/>
          <w:sz w:val="20"/>
          <w:szCs w:val="20"/>
        </w:rPr>
        <w:tab/>
      </w:r>
      <w:r w:rsidR="00985957" w:rsidRPr="009F508A">
        <w:rPr>
          <w:rFonts w:ascii="Tahoma" w:hAnsi="Tahoma" w:cs="Tahoma"/>
          <w:sz w:val="20"/>
          <w:szCs w:val="20"/>
        </w:rPr>
        <w:tab/>
      </w:r>
      <w:r w:rsidR="00985957" w:rsidRPr="009F508A">
        <w:rPr>
          <w:rFonts w:ascii="Tahoma" w:hAnsi="Tahoma" w:cs="Tahoma"/>
          <w:sz w:val="20"/>
          <w:szCs w:val="20"/>
        </w:rPr>
        <w:tab/>
      </w:r>
      <w:r w:rsidR="00985957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3B108B" w:rsidRPr="009F508A">
        <w:rPr>
          <w:rFonts w:ascii="Tahoma" w:hAnsi="Tahoma" w:cs="Tahoma"/>
          <w:sz w:val="20"/>
          <w:szCs w:val="20"/>
        </w:rPr>
        <w:t>31641440</w:t>
      </w:r>
    </w:p>
    <w:p w:rsidR="00985957" w:rsidRPr="009F508A" w:rsidRDefault="00985957" w:rsidP="006074CB">
      <w:pPr>
        <w:rPr>
          <w:rFonts w:ascii="Tahoma" w:hAnsi="Tahoma" w:cs="Tahoma"/>
          <w:sz w:val="20"/>
          <w:szCs w:val="20"/>
        </w:rPr>
      </w:pPr>
    </w:p>
    <w:p w:rsidR="006074CB" w:rsidRPr="009F508A" w:rsidRDefault="006074C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DIČ</w:t>
      </w:r>
      <w:r w:rsidRPr="009F508A">
        <w:rPr>
          <w:rFonts w:ascii="Tahoma" w:hAnsi="Tahoma" w:cs="Tahoma"/>
          <w:sz w:val="20"/>
          <w:szCs w:val="20"/>
        </w:rPr>
        <w:t>:</w:t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>20204</w:t>
      </w:r>
      <w:r w:rsidR="003B108B" w:rsidRPr="009F508A">
        <w:rPr>
          <w:rFonts w:ascii="Tahoma" w:hAnsi="Tahoma" w:cs="Tahoma"/>
          <w:sz w:val="20"/>
          <w:szCs w:val="20"/>
        </w:rPr>
        <w:t>25968</w:t>
      </w:r>
    </w:p>
    <w:p w:rsidR="003B108B" w:rsidRPr="009F508A" w:rsidRDefault="003B108B" w:rsidP="006074CB">
      <w:pPr>
        <w:rPr>
          <w:rFonts w:ascii="Tahoma" w:hAnsi="Tahoma" w:cs="Tahoma"/>
          <w:sz w:val="20"/>
          <w:szCs w:val="20"/>
        </w:rPr>
      </w:pPr>
    </w:p>
    <w:p w:rsidR="003B108B" w:rsidRPr="009F508A" w:rsidRDefault="003B108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IČ DPH:</w:t>
      </w:r>
      <w:r w:rsidRPr="009F508A">
        <w:rPr>
          <w:rFonts w:ascii="Tahoma" w:hAnsi="Tahoma" w:cs="Tahoma"/>
          <w:b/>
          <w:sz w:val="20"/>
          <w:szCs w:val="20"/>
        </w:rPr>
        <w:tab/>
      </w:r>
      <w:r w:rsidRPr="009F508A">
        <w:rPr>
          <w:rFonts w:ascii="Tahoma" w:hAnsi="Tahoma" w:cs="Tahoma"/>
          <w:b/>
          <w:sz w:val="20"/>
          <w:szCs w:val="20"/>
        </w:rPr>
        <w:tab/>
      </w:r>
      <w:r w:rsidRPr="009F508A">
        <w:rPr>
          <w:rFonts w:ascii="Tahoma" w:hAnsi="Tahoma" w:cs="Tahoma"/>
          <w:b/>
          <w:sz w:val="20"/>
          <w:szCs w:val="20"/>
        </w:rPr>
        <w:tab/>
      </w:r>
      <w:r w:rsidRPr="009F508A">
        <w:rPr>
          <w:rFonts w:ascii="Tahoma" w:hAnsi="Tahoma" w:cs="Tahoma"/>
          <w:b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>SK2020425968</w:t>
      </w:r>
    </w:p>
    <w:p w:rsidR="000D061C" w:rsidRPr="009F508A" w:rsidRDefault="000D061C" w:rsidP="006074CB">
      <w:pPr>
        <w:rPr>
          <w:rFonts w:ascii="Tahoma" w:hAnsi="Tahoma" w:cs="Tahoma"/>
          <w:sz w:val="20"/>
          <w:szCs w:val="20"/>
        </w:rPr>
      </w:pPr>
    </w:p>
    <w:p w:rsidR="006074CB" w:rsidRPr="009F508A" w:rsidRDefault="006074CB" w:rsidP="006074CB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Právna forma</w:t>
      </w:r>
      <w:r w:rsidRPr="009F508A">
        <w:rPr>
          <w:rFonts w:ascii="Tahoma" w:hAnsi="Tahoma" w:cs="Tahoma"/>
          <w:sz w:val="20"/>
          <w:szCs w:val="20"/>
        </w:rPr>
        <w:t>:</w:t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="000D061C"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>spoločnosť s</w:t>
      </w:r>
      <w:r w:rsidR="00CB44E2" w:rsidRPr="009F508A">
        <w:rPr>
          <w:rFonts w:ascii="Tahoma" w:hAnsi="Tahoma" w:cs="Tahoma"/>
          <w:sz w:val="20"/>
          <w:szCs w:val="20"/>
        </w:rPr>
        <w:t> </w:t>
      </w:r>
      <w:r w:rsidRPr="009F508A">
        <w:rPr>
          <w:rFonts w:ascii="Tahoma" w:hAnsi="Tahoma" w:cs="Tahoma"/>
          <w:sz w:val="20"/>
          <w:szCs w:val="20"/>
        </w:rPr>
        <w:t>ruče</w:t>
      </w:r>
      <w:r w:rsidR="00CB44E2" w:rsidRPr="009F508A">
        <w:rPr>
          <w:rFonts w:ascii="Tahoma" w:hAnsi="Tahoma" w:cs="Tahoma"/>
          <w:sz w:val="20"/>
          <w:szCs w:val="20"/>
        </w:rPr>
        <w:t>ním obmedzeným</w:t>
      </w:r>
    </w:p>
    <w:p w:rsidR="000D061C" w:rsidRPr="009F508A" w:rsidRDefault="000D061C" w:rsidP="006074CB">
      <w:pPr>
        <w:rPr>
          <w:rFonts w:ascii="Tahoma" w:hAnsi="Tahoma" w:cs="Tahoma"/>
          <w:sz w:val="20"/>
          <w:szCs w:val="20"/>
        </w:rPr>
      </w:pPr>
    </w:p>
    <w:p w:rsidR="003B108B" w:rsidRPr="009F508A" w:rsidRDefault="000D061C" w:rsidP="000D061C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Audítor</w:t>
      </w:r>
      <w:r w:rsidRPr="009F508A">
        <w:rPr>
          <w:rFonts w:ascii="Tahoma" w:hAnsi="Tahoma" w:cs="Tahoma"/>
          <w:sz w:val="20"/>
          <w:szCs w:val="20"/>
        </w:rPr>
        <w:t xml:space="preserve"> :</w:t>
      </w:r>
      <w:r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ab/>
        <w:t xml:space="preserve">Ing. </w:t>
      </w:r>
      <w:r w:rsidR="003B108B" w:rsidRPr="009F508A">
        <w:rPr>
          <w:rFonts w:ascii="Tahoma" w:hAnsi="Tahoma" w:cs="Tahoma"/>
          <w:sz w:val="20"/>
          <w:szCs w:val="20"/>
        </w:rPr>
        <w:t xml:space="preserve">Ladislav </w:t>
      </w:r>
      <w:proofErr w:type="spellStart"/>
      <w:r w:rsidR="003B108B" w:rsidRPr="009F508A">
        <w:rPr>
          <w:rFonts w:ascii="Tahoma" w:hAnsi="Tahoma" w:cs="Tahoma"/>
          <w:sz w:val="20"/>
          <w:szCs w:val="20"/>
        </w:rPr>
        <w:t>Adamec</w:t>
      </w:r>
      <w:proofErr w:type="spellEnd"/>
      <w:r w:rsidRPr="009F508A">
        <w:rPr>
          <w:rFonts w:ascii="Tahoma" w:hAnsi="Tahoma" w:cs="Tahoma"/>
          <w:sz w:val="20"/>
          <w:szCs w:val="20"/>
        </w:rPr>
        <w:t>,</w:t>
      </w:r>
      <w:r w:rsidR="003B108B" w:rsidRPr="009F508A">
        <w:rPr>
          <w:rFonts w:ascii="Tahoma" w:hAnsi="Tahoma" w:cs="Tahoma"/>
          <w:sz w:val="20"/>
          <w:szCs w:val="20"/>
        </w:rPr>
        <w:t xml:space="preserve"> zodpovedný audítor,</w:t>
      </w:r>
    </w:p>
    <w:p w:rsidR="000D061C" w:rsidRPr="009F508A" w:rsidRDefault="003B108B" w:rsidP="00985957">
      <w:pPr>
        <w:ind w:left="2268" w:firstLine="567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 xml:space="preserve">UDVA číslo </w:t>
      </w:r>
      <w:r w:rsidR="000D061C" w:rsidRPr="009F508A">
        <w:rPr>
          <w:rFonts w:ascii="Tahoma" w:hAnsi="Tahoma" w:cs="Tahoma"/>
          <w:sz w:val="20"/>
          <w:szCs w:val="20"/>
        </w:rPr>
        <w:t>licenci</w:t>
      </w:r>
      <w:r w:rsidRPr="009F508A">
        <w:rPr>
          <w:rFonts w:ascii="Tahoma" w:hAnsi="Tahoma" w:cs="Tahoma"/>
          <w:sz w:val="20"/>
          <w:szCs w:val="20"/>
        </w:rPr>
        <w:t>e</w:t>
      </w:r>
      <w:r w:rsidR="000D061C" w:rsidRPr="009F508A">
        <w:rPr>
          <w:rFonts w:ascii="Tahoma" w:hAnsi="Tahoma" w:cs="Tahoma"/>
          <w:sz w:val="20"/>
          <w:szCs w:val="20"/>
        </w:rPr>
        <w:t xml:space="preserve"> </w:t>
      </w:r>
      <w:r w:rsidRPr="009F508A">
        <w:rPr>
          <w:rFonts w:ascii="Tahoma" w:hAnsi="Tahoma" w:cs="Tahoma"/>
          <w:sz w:val="20"/>
          <w:szCs w:val="20"/>
        </w:rPr>
        <w:t>630</w:t>
      </w: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</w:p>
    <w:p w:rsidR="00985957" w:rsidRPr="009F508A" w:rsidRDefault="000D061C" w:rsidP="00FC7129">
      <w:pPr>
        <w:ind w:left="3402" w:hanging="3402"/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Predmet činnosti</w:t>
      </w:r>
      <w:r w:rsidR="00F7492F">
        <w:rPr>
          <w:rFonts w:ascii="Tahoma" w:hAnsi="Tahoma" w:cs="Tahoma"/>
          <w:sz w:val="20"/>
          <w:szCs w:val="20"/>
        </w:rPr>
        <w:t xml:space="preserve">:                 </w:t>
      </w:r>
      <w:r w:rsidR="00FC7129" w:rsidRPr="009F508A">
        <w:rPr>
          <w:rFonts w:ascii="Tahoma" w:hAnsi="Tahoma" w:cs="Tahoma"/>
          <w:sz w:val="20"/>
          <w:szCs w:val="20"/>
        </w:rPr>
        <w:t>výroba strojov a prístrojov všeobec</w:t>
      </w:r>
      <w:r w:rsidR="00985957" w:rsidRPr="009F508A">
        <w:rPr>
          <w:rFonts w:ascii="Tahoma" w:hAnsi="Tahoma" w:cs="Tahoma"/>
          <w:sz w:val="20"/>
          <w:szCs w:val="20"/>
        </w:rPr>
        <w:t xml:space="preserve">ná a pre určité hospodárske </w:t>
      </w:r>
    </w:p>
    <w:p w:rsidR="000D061C" w:rsidRPr="009F508A" w:rsidRDefault="00985957" w:rsidP="00985957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 xml:space="preserve">                                                </w:t>
      </w:r>
      <w:r w:rsidR="00FC7129" w:rsidRPr="009F508A">
        <w:rPr>
          <w:rFonts w:ascii="Tahoma" w:hAnsi="Tahoma" w:cs="Tahoma"/>
          <w:sz w:val="20"/>
          <w:szCs w:val="20"/>
        </w:rPr>
        <w:t>odvetvia</w:t>
      </w:r>
    </w:p>
    <w:p w:rsidR="000D061C" w:rsidRPr="009F508A" w:rsidRDefault="000D061C" w:rsidP="000D061C">
      <w:pPr>
        <w:ind w:left="2835" w:firstLine="567"/>
        <w:rPr>
          <w:rFonts w:ascii="Tahoma" w:hAnsi="Tahoma" w:cs="Tahoma"/>
          <w:sz w:val="20"/>
          <w:szCs w:val="20"/>
        </w:rPr>
      </w:pP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Dátum vzniku (zápisu):</w:t>
      </w:r>
      <w:r w:rsidR="00F7492F">
        <w:rPr>
          <w:rFonts w:ascii="Tahoma" w:hAnsi="Tahoma" w:cs="Tahoma"/>
          <w:sz w:val="20"/>
          <w:szCs w:val="20"/>
        </w:rPr>
        <w:tab/>
      </w:r>
      <w:r w:rsidR="00FC7129" w:rsidRPr="009F508A">
        <w:rPr>
          <w:rFonts w:ascii="Tahoma" w:hAnsi="Tahoma" w:cs="Tahoma"/>
          <w:sz w:val="20"/>
          <w:szCs w:val="20"/>
        </w:rPr>
        <w:t>18. 12. 1995</w:t>
      </w: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Zaregistrovaná</w:t>
      </w:r>
      <w:r w:rsidRPr="009F508A">
        <w:rPr>
          <w:rFonts w:ascii="Tahoma" w:hAnsi="Tahoma" w:cs="Tahoma"/>
          <w:sz w:val="20"/>
          <w:szCs w:val="20"/>
        </w:rPr>
        <w:t>:</w:t>
      </w:r>
      <w:r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ab/>
      </w:r>
      <w:r w:rsidRPr="009F508A">
        <w:rPr>
          <w:rFonts w:ascii="Tahoma" w:hAnsi="Tahoma" w:cs="Tahoma"/>
          <w:sz w:val="20"/>
          <w:szCs w:val="20"/>
        </w:rPr>
        <w:tab/>
        <w:t xml:space="preserve">Register Okresného súdu </w:t>
      </w:r>
      <w:r w:rsidR="00FC7129" w:rsidRPr="009F508A">
        <w:rPr>
          <w:rFonts w:ascii="Tahoma" w:hAnsi="Tahoma" w:cs="Tahoma"/>
          <w:sz w:val="20"/>
          <w:szCs w:val="20"/>
        </w:rPr>
        <w:t>Žilina</w:t>
      </w:r>
      <w:r w:rsidRPr="009F508A">
        <w:rPr>
          <w:rFonts w:ascii="Tahoma" w:hAnsi="Tahoma" w:cs="Tahoma"/>
          <w:sz w:val="20"/>
          <w:szCs w:val="20"/>
        </w:rPr>
        <w:t xml:space="preserve">, </w:t>
      </w:r>
    </w:p>
    <w:p w:rsidR="00985957" w:rsidRPr="009F508A" w:rsidRDefault="00985957" w:rsidP="000D061C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 xml:space="preserve">                   </w:t>
      </w:r>
      <w:r w:rsidR="00F7492F">
        <w:rPr>
          <w:rFonts w:ascii="Tahoma" w:hAnsi="Tahoma" w:cs="Tahoma"/>
          <w:sz w:val="20"/>
          <w:szCs w:val="20"/>
        </w:rPr>
        <w:t xml:space="preserve">                           </w:t>
      </w:r>
      <w:r w:rsidR="00FC7129" w:rsidRPr="009F508A">
        <w:rPr>
          <w:rFonts w:ascii="Tahoma" w:hAnsi="Tahoma" w:cs="Tahoma"/>
          <w:sz w:val="20"/>
          <w:szCs w:val="20"/>
        </w:rPr>
        <w:t xml:space="preserve">odd. </w:t>
      </w:r>
      <w:proofErr w:type="spellStart"/>
      <w:r w:rsidR="00FC7129" w:rsidRPr="009F508A">
        <w:rPr>
          <w:rFonts w:ascii="Tahoma" w:hAnsi="Tahoma" w:cs="Tahoma"/>
          <w:sz w:val="20"/>
          <w:szCs w:val="20"/>
        </w:rPr>
        <w:t>Sro</w:t>
      </w:r>
      <w:proofErr w:type="spellEnd"/>
      <w:r w:rsidR="000D061C" w:rsidRPr="009F508A">
        <w:rPr>
          <w:rFonts w:ascii="Tahoma" w:hAnsi="Tahoma" w:cs="Tahoma"/>
          <w:sz w:val="20"/>
          <w:szCs w:val="20"/>
        </w:rPr>
        <w:t xml:space="preserve">., </w:t>
      </w:r>
      <w:proofErr w:type="spellStart"/>
      <w:r w:rsidR="000D061C" w:rsidRPr="009F508A">
        <w:rPr>
          <w:rFonts w:ascii="Tahoma" w:hAnsi="Tahoma" w:cs="Tahoma"/>
          <w:sz w:val="20"/>
          <w:szCs w:val="20"/>
        </w:rPr>
        <w:t>Vl</w:t>
      </w:r>
      <w:proofErr w:type="spellEnd"/>
      <w:r w:rsidR="000D061C" w:rsidRPr="009F508A">
        <w:rPr>
          <w:rFonts w:ascii="Tahoma" w:hAnsi="Tahoma" w:cs="Tahoma"/>
          <w:sz w:val="20"/>
          <w:szCs w:val="20"/>
        </w:rPr>
        <w:t xml:space="preserve">. Č. </w:t>
      </w:r>
      <w:r w:rsidR="00FC7129" w:rsidRPr="009F508A">
        <w:rPr>
          <w:rFonts w:ascii="Tahoma" w:hAnsi="Tahoma" w:cs="Tahoma"/>
          <w:sz w:val="20"/>
          <w:szCs w:val="20"/>
        </w:rPr>
        <w:t>3031</w:t>
      </w:r>
      <w:r w:rsidR="000D061C" w:rsidRPr="009F508A">
        <w:rPr>
          <w:rFonts w:ascii="Tahoma" w:hAnsi="Tahoma" w:cs="Tahoma"/>
          <w:sz w:val="20"/>
          <w:szCs w:val="20"/>
        </w:rPr>
        <w:t>/</w:t>
      </w:r>
      <w:r w:rsidR="00FC7129" w:rsidRPr="009F508A">
        <w:rPr>
          <w:rFonts w:ascii="Tahoma" w:hAnsi="Tahoma" w:cs="Tahoma"/>
          <w:sz w:val="20"/>
          <w:szCs w:val="20"/>
        </w:rPr>
        <w:t>L</w:t>
      </w:r>
    </w:p>
    <w:p w:rsidR="00985957" w:rsidRPr="009F508A" w:rsidRDefault="00985957" w:rsidP="000D061C">
      <w:pPr>
        <w:rPr>
          <w:rFonts w:ascii="Tahoma" w:hAnsi="Tahoma" w:cs="Tahoma"/>
          <w:b/>
          <w:sz w:val="20"/>
          <w:szCs w:val="20"/>
        </w:rPr>
      </w:pPr>
    </w:p>
    <w:p w:rsidR="000B6C08" w:rsidRPr="009F508A" w:rsidRDefault="000B6C08" w:rsidP="000D061C">
      <w:pPr>
        <w:rPr>
          <w:rFonts w:ascii="Tahoma" w:hAnsi="Tahoma" w:cs="Tahoma"/>
          <w:b/>
          <w:sz w:val="20"/>
          <w:szCs w:val="20"/>
        </w:rPr>
      </w:pPr>
    </w:p>
    <w:p w:rsidR="000B6C08" w:rsidRPr="009F508A" w:rsidRDefault="000B6C08" w:rsidP="000D061C">
      <w:pPr>
        <w:rPr>
          <w:rFonts w:ascii="Tahoma" w:hAnsi="Tahoma" w:cs="Tahoma"/>
          <w:b/>
          <w:sz w:val="20"/>
          <w:szCs w:val="20"/>
        </w:rPr>
      </w:pPr>
    </w:p>
    <w:p w:rsidR="000D061C" w:rsidRPr="009F508A" w:rsidRDefault="000D061C" w:rsidP="000D061C">
      <w:pPr>
        <w:rPr>
          <w:rFonts w:ascii="Tahoma" w:hAnsi="Tahoma" w:cs="Tahoma"/>
          <w:b/>
          <w:sz w:val="20"/>
          <w:szCs w:val="20"/>
        </w:rPr>
      </w:pPr>
      <w:r w:rsidRPr="009F508A">
        <w:rPr>
          <w:rFonts w:ascii="Tahoma" w:hAnsi="Tahoma" w:cs="Tahoma"/>
          <w:b/>
          <w:sz w:val="20"/>
          <w:szCs w:val="20"/>
        </w:rPr>
        <w:t>1.2 Spoločníci (aktívni)</w:t>
      </w:r>
    </w:p>
    <w:p w:rsidR="000D061C" w:rsidRPr="009F508A" w:rsidRDefault="000D061C" w:rsidP="000D061C">
      <w:pPr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6"/>
        <w:gridCol w:w="3114"/>
        <w:gridCol w:w="1507"/>
        <w:gridCol w:w="1335"/>
      </w:tblGrid>
      <w:tr w:rsidR="006F79F4" w:rsidRPr="009F508A" w:rsidTr="008A2EDC">
        <w:trPr>
          <w:trHeight w:val="677"/>
        </w:trPr>
        <w:tc>
          <w:tcPr>
            <w:tcW w:w="2096" w:type="dxa"/>
            <w:shd w:val="clear" w:color="auto" w:fill="548DD4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  <w:p w:rsidR="00CE031B" w:rsidRPr="009F508A" w:rsidRDefault="00CE031B" w:rsidP="006074C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color w:val="FFFFFF"/>
                <w:sz w:val="20"/>
                <w:szCs w:val="20"/>
              </w:rPr>
              <w:t>Názov</w:t>
            </w:r>
          </w:p>
          <w:p w:rsidR="00CE031B" w:rsidRPr="009F508A" w:rsidRDefault="00CE031B" w:rsidP="006074C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</w:tc>
        <w:tc>
          <w:tcPr>
            <w:tcW w:w="3114" w:type="dxa"/>
            <w:shd w:val="clear" w:color="auto" w:fill="548DD4"/>
          </w:tcPr>
          <w:p w:rsidR="00CE031B" w:rsidRPr="009F508A" w:rsidRDefault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  <w:p w:rsidR="00CE031B" w:rsidRPr="009F508A" w:rsidRDefault="00CE031B" w:rsidP="00CE031B">
            <w:pPr>
              <w:ind w:left="59"/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color w:val="FFFFFF"/>
                <w:sz w:val="20"/>
                <w:szCs w:val="20"/>
              </w:rPr>
              <w:t>adresa</w:t>
            </w:r>
          </w:p>
          <w:p w:rsidR="00CE031B" w:rsidRPr="009F508A" w:rsidRDefault="00CE031B" w:rsidP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</w:tc>
        <w:tc>
          <w:tcPr>
            <w:tcW w:w="1507" w:type="dxa"/>
            <w:shd w:val="clear" w:color="auto" w:fill="548DD4"/>
          </w:tcPr>
          <w:p w:rsidR="00CE031B" w:rsidRPr="009F508A" w:rsidRDefault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  <w:p w:rsidR="00CE031B" w:rsidRPr="009F508A" w:rsidRDefault="00CE031B" w:rsidP="00CE031B">
            <w:pPr>
              <w:ind w:left="129"/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color w:val="FFFFFF"/>
                <w:sz w:val="20"/>
                <w:szCs w:val="20"/>
              </w:rPr>
              <w:t>výška vkladu</w:t>
            </w:r>
          </w:p>
          <w:p w:rsidR="00CE031B" w:rsidRPr="009F508A" w:rsidRDefault="00CE031B" w:rsidP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</w:tc>
        <w:tc>
          <w:tcPr>
            <w:tcW w:w="1335" w:type="dxa"/>
            <w:shd w:val="clear" w:color="auto" w:fill="548DD4"/>
          </w:tcPr>
          <w:p w:rsidR="00CE031B" w:rsidRPr="009F508A" w:rsidRDefault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</w:p>
          <w:p w:rsidR="00CE031B" w:rsidRPr="009F508A" w:rsidRDefault="00CE031B" w:rsidP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color w:val="FFFFFF"/>
                <w:sz w:val="20"/>
                <w:szCs w:val="20"/>
              </w:rPr>
              <w:t>majetkový</w:t>
            </w:r>
          </w:p>
          <w:p w:rsidR="00CE031B" w:rsidRPr="009F508A" w:rsidRDefault="00CE031B" w:rsidP="00CE031B">
            <w:pPr>
              <w:rPr>
                <w:rFonts w:ascii="Tahoma" w:hAnsi="Tahoma" w:cs="Tahoma"/>
                <w:b/>
                <w:color w:val="FFFFFF"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color w:val="FFFFFF"/>
                <w:sz w:val="20"/>
                <w:szCs w:val="20"/>
              </w:rPr>
              <w:t>podiel</w:t>
            </w:r>
          </w:p>
        </w:tc>
      </w:tr>
      <w:tr w:rsidR="00CE031B" w:rsidRPr="009F508A" w:rsidTr="00CB44E2">
        <w:trPr>
          <w:trHeight w:val="458"/>
        </w:trPr>
        <w:tc>
          <w:tcPr>
            <w:tcW w:w="2096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E031B" w:rsidRPr="009F508A" w:rsidRDefault="00CE031B" w:rsidP="006074CB">
            <w:pPr>
              <w:rPr>
                <w:rFonts w:ascii="Tahoma" w:hAnsi="Tahoma" w:cs="Tahoma"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>KOBIT Holding s.r.o.</w:t>
            </w:r>
          </w:p>
        </w:tc>
        <w:tc>
          <w:tcPr>
            <w:tcW w:w="3114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Rozvojová 269, Praha 6 165 00 </w:t>
            </w:r>
            <w:r w:rsidRPr="009F508A">
              <w:rPr>
                <w:rFonts w:ascii="Tahoma" w:hAnsi="Tahoma" w:cs="Tahoma"/>
                <w:sz w:val="20"/>
                <w:szCs w:val="20"/>
              </w:rPr>
              <w:br/>
            </w: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Česká republika</w:t>
            </w:r>
          </w:p>
        </w:tc>
        <w:tc>
          <w:tcPr>
            <w:tcW w:w="1507" w:type="dxa"/>
          </w:tcPr>
          <w:p w:rsidR="00CE031B" w:rsidRPr="009F508A" w:rsidRDefault="00CE031B" w:rsidP="00CE031B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  <w:p w:rsidR="00CE031B" w:rsidRPr="009F508A" w:rsidRDefault="00CB44E2" w:rsidP="00CE031B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335 592 EUR</w:t>
            </w:r>
          </w:p>
        </w:tc>
        <w:tc>
          <w:tcPr>
            <w:tcW w:w="1335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 xml:space="preserve">     75 %</w:t>
            </w:r>
          </w:p>
        </w:tc>
      </w:tr>
      <w:tr w:rsidR="00CE031B" w:rsidRPr="009F508A" w:rsidTr="00CB44E2">
        <w:trPr>
          <w:trHeight w:val="516"/>
        </w:trPr>
        <w:tc>
          <w:tcPr>
            <w:tcW w:w="2096" w:type="dxa"/>
          </w:tcPr>
          <w:p w:rsidR="00CE031B" w:rsidRPr="009F508A" w:rsidRDefault="00CE031B" w:rsidP="008A2EDC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E031B" w:rsidRPr="009F508A" w:rsidRDefault="00CE031B" w:rsidP="008A2EDC">
            <w:pPr>
              <w:rPr>
                <w:rFonts w:ascii="Tahoma" w:hAnsi="Tahoma" w:cs="Tahoma"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>Ing. Ján Zajac</w:t>
            </w:r>
          </w:p>
        </w:tc>
        <w:tc>
          <w:tcPr>
            <w:tcW w:w="3114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450 Veličná 027 54</w:t>
            </w:r>
          </w:p>
        </w:tc>
        <w:tc>
          <w:tcPr>
            <w:tcW w:w="1507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   44 745 EUR</w:t>
            </w:r>
          </w:p>
        </w:tc>
        <w:tc>
          <w:tcPr>
            <w:tcW w:w="1335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CB44E2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 xml:space="preserve">     10 %</w:t>
            </w:r>
          </w:p>
        </w:tc>
      </w:tr>
      <w:tr w:rsidR="00CE031B" w:rsidRPr="009F508A" w:rsidTr="00CB44E2">
        <w:tc>
          <w:tcPr>
            <w:tcW w:w="2096" w:type="dxa"/>
          </w:tcPr>
          <w:p w:rsidR="00CE031B" w:rsidRPr="009F508A" w:rsidRDefault="00CE031B" w:rsidP="008A2EDC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E031B" w:rsidRPr="009F508A" w:rsidRDefault="00CB44E2" w:rsidP="00CB44E2">
            <w:pPr>
              <w:rPr>
                <w:rFonts w:ascii="Tahoma" w:hAnsi="Tahoma" w:cs="Tahoma"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>Ing. Jozef Hajduch</w:t>
            </w:r>
          </w:p>
        </w:tc>
        <w:tc>
          <w:tcPr>
            <w:tcW w:w="3114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407 Dlhá nad Oravou 027 55</w:t>
            </w:r>
          </w:p>
        </w:tc>
        <w:tc>
          <w:tcPr>
            <w:tcW w:w="1507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   22 373 EUR</w:t>
            </w:r>
          </w:p>
        </w:tc>
        <w:tc>
          <w:tcPr>
            <w:tcW w:w="1335" w:type="dxa"/>
          </w:tcPr>
          <w:p w:rsidR="00CE031B" w:rsidRPr="009F508A" w:rsidRDefault="00CE031B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sz w:val="20"/>
                <w:szCs w:val="20"/>
              </w:rPr>
              <w:t xml:space="preserve">      </w:t>
            </w:r>
            <w:r w:rsidRPr="009F508A">
              <w:rPr>
                <w:rFonts w:ascii="Tahoma" w:hAnsi="Tahoma" w:cs="Tahoma"/>
                <w:sz w:val="20"/>
                <w:szCs w:val="20"/>
              </w:rPr>
              <w:t xml:space="preserve"> 5 %</w:t>
            </w:r>
          </w:p>
        </w:tc>
      </w:tr>
      <w:tr w:rsidR="00CB44E2" w:rsidRPr="009F508A" w:rsidTr="00CB44E2">
        <w:trPr>
          <w:trHeight w:val="481"/>
        </w:trPr>
        <w:tc>
          <w:tcPr>
            <w:tcW w:w="2096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 xml:space="preserve">Stanislav </w:t>
            </w:r>
            <w:proofErr w:type="spellStart"/>
            <w:r w:rsidRPr="009F508A">
              <w:rPr>
                <w:rFonts w:ascii="Tahoma" w:hAnsi="Tahoma" w:cs="Tahoma"/>
                <w:sz w:val="20"/>
                <w:szCs w:val="20"/>
              </w:rPr>
              <w:t>Stachera</w:t>
            </w:r>
            <w:proofErr w:type="spellEnd"/>
          </w:p>
        </w:tc>
        <w:tc>
          <w:tcPr>
            <w:tcW w:w="3114" w:type="dxa"/>
          </w:tcPr>
          <w:p w:rsidR="00CB44E2" w:rsidRPr="009F508A" w:rsidRDefault="00CB44E2" w:rsidP="006074CB">
            <w:pPr>
              <w:rPr>
                <w:rStyle w:val="ra"/>
                <w:rFonts w:ascii="Tahoma" w:hAnsi="Tahoma" w:cs="Tahoma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475 Chlebnice 027 55</w:t>
            </w:r>
          </w:p>
        </w:tc>
        <w:tc>
          <w:tcPr>
            <w:tcW w:w="1507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   22 373 EUR</w:t>
            </w:r>
          </w:p>
        </w:tc>
        <w:tc>
          <w:tcPr>
            <w:tcW w:w="1335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sz w:val="20"/>
                <w:szCs w:val="20"/>
              </w:rPr>
              <w:t xml:space="preserve">       </w:t>
            </w:r>
            <w:r w:rsidRPr="009F508A">
              <w:rPr>
                <w:rFonts w:ascii="Tahoma" w:hAnsi="Tahoma" w:cs="Tahoma"/>
                <w:sz w:val="20"/>
                <w:szCs w:val="20"/>
              </w:rPr>
              <w:t>5 %</w:t>
            </w:r>
          </w:p>
        </w:tc>
      </w:tr>
      <w:tr w:rsidR="00CB44E2" w:rsidRPr="009F508A" w:rsidTr="00CB44E2">
        <w:trPr>
          <w:trHeight w:val="481"/>
        </w:trPr>
        <w:tc>
          <w:tcPr>
            <w:tcW w:w="2096" w:type="dxa"/>
          </w:tcPr>
          <w:p w:rsidR="00CB44E2" w:rsidRPr="009F508A" w:rsidRDefault="00CB44E2" w:rsidP="006074CB">
            <w:pPr>
              <w:rPr>
                <w:rFonts w:ascii="Tahoma" w:hAnsi="Tahoma" w:cs="Tahoma"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sz w:val="20"/>
                <w:szCs w:val="20"/>
              </w:rPr>
              <w:t>Jaroslav Kecera</w:t>
            </w:r>
          </w:p>
        </w:tc>
        <w:tc>
          <w:tcPr>
            <w:tcW w:w="3114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Aleja Slobody 1891/52 </w:t>
            </w:r>
            <w:r w:rsidRPr="009F508A">
              <w:rPr>
                <w:rFonts w:ascii="Tahoma" w:hAnsi="Tahoma" w:cs="Tahoma"/>
                <w:sz w:val="20"/>
                <w:szCs w:val="20"/>
              </w:rPr>
              <w:br/>
            </w: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>Dolný Kubín 026 01</w:t>
            </w:r>
          </w:p>
        </w:tc>
        <w:tc>
          <w:tcPr>
            <w:tcW w:w="1507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Style w:val="ra"/>
                <w:rFonts w:ascii="Tahoma" w:hAnsi="Tahoma" w:cs="Tahoma"/>
                <w:sz w:val="20"/>
                <w:szCs w:val="20"/>
              </w:rPr>
              <w:t xml:space="preserve">   22 373 EUR</w:t>
            </w:r>
          </w:p>
        </w:tc>
        <w:tc>
          <w:tcPr>
            <w:tcW w:w="1335" w:type="dxa"/>
          </w:tcPr>
          <w:p w:rsidR="00CB44E2" w:rsidRPr="009F508A" w:rsidRDefault="00CB44E2" w:rsidP="006074CB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  <w:p w:rsidR="00CB44E2" w:rsidRPr="009F508A" w:rsidRDefault="00CB44E2" w:rsidP="00CB44E2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9F508A">
              <w:rPr>
                <w:rFonts w:ascii="Tahoma" w:hAnsi="Tahoma" w:cs="Tahoma"/>
                <w:b/>
                <w:sz w:val="20"/>
                <w:szCs w:val="20"/>
              </w:rPr>
              <w:t xml:space="preserve">       </w:t>
            </w:r>
            <w:r w:rsidRPr="009F508A">
              <w:rPr>
                <w:rFonts w:ascii="Tahoma" w:hAnsi="Tahoma" w:cs="Tahoma"/>
                <w:sz w:val="20"/>
                <w:szCs w:val="20"/>
              </w:rPr>
              <w:t>5 %</w:t>
            </w:r>
          </w:p>
        </w:tc>
      </w:tr>
    </w:tbl>
    <w:p w:rsidR="000D061C" w:rsidRPr="009F508A" w:rsidRDefault="000D061C" w:rsidP="00CB44E2">
      <w:pPr>
        <w:rPr>
          <w:rFonts w:ascii="Tahoma" w:hAnsi="Tahoma" w:cs="Tahoma"/>
          <w:b/>
          <w:sz w:val="20"/>
          <w:szCs w:val="20"/>
        </w:rPr>
      </w:pPr>
    </w:p>
    <w:p w:rsidR="00CB44E2" w:rsidRPr="009F508A" w:rsidRDefault="00CB44E2" w:rsidP="00CB44E2">
      <w:pPr>
        <w:rPr>
          <w:rFonts w:ascii="Tahoma" w:hAnsi="Tahoma" w:cs="Tahoma"/>
          <w:b/>
          <w:sz w:val="20"/>
          <w:szCs w:val="20"/>
        </w:rPr>
      </w:pPr>
    </w:p>
    <w:p w:rsidR="00CB44E2" w:rsidRPr="009F508A" w:rsidRDefault="00CB44E2" w:rsidP="00CB44E2">
      <w:pPr>
        <w:rPr>
          <w:rFonts w:ascii="Tahoma" w:hAnsi="Tahoma" w:cs="Tahoma"/>
          <w:sz w:val="20"/>
          <w:szCs w:val="20"/>
        </w:rPr>
      </w:pPr>
      <w:r w:rsidRPr="009F508A">
        <w:rPr>
          <w:rFonts w:ascii="Tahoma" w:hAnsi="Tahoma" w:cs="Tahoma"/>
          <w:sz w:val="20"/>
          <w:szCs w:val="20"/>
        </w:rPr>
        <w:t>Celkové  základné imanie spoločnosti je stanovené vo výške 447 45</w:t>
      </w:r>
      <w:r w:rsidR="001D086B">
        <w:rPr>
          <w:rFonts w:ascii="Tahoma" w:hAnsi="Tahoma" w:cs="Tahoma"/>
          <w:sz w:val="20"/>
          <w:szCs w:val="20"/>
        </w:rPr>
        <w:t>6</w:t>
      </w:r>
      <w:r w:rsidRPr="009F508A">
        <w:rPr>
          <w:rFonts w:ascii="Tahoma" w:hAnsi="Tahoma" w:cs="Tahoma"/>
          <w:sz w:val="20"/>
          <w:szCs w:val="20"/>
        </w:rPr>
        <w:t xml:space="preserve"> EUR.</w:t>
      </w:r>
    </w:p>
    <w:p w:rsidR="00CB44E2" w:rsidRPr="009F508A" w:rsidRDefault="00CB44E2" w:rsidP="00CB44E2">
      <w:pPr>
        <w:rPr>
          <w:rFonts w:ascii="Tahoma" w:hAnsi="Tahoma" w:cs="Tahoma"/>
          <w:sz w:val="20"/>
          <w:szCs w:val="20"/>
        </w:rPr>
      </w:pPr>
    </w:p>
    <w:p w:rsidR="00CB44E2" w:rsidRPr="009F508A" w:rsidRDefault="00CB44E2" w:rsidP="00CB44E2">
      <w:pPr>
        <w:rPr>
          <w:rFonts w:ascii="Tahoma" w:hAnsi="Tahoma" w:cs="Tahoma"/>
          <w:color w:val="FFFFFF"/>
          <w:sz w:val="20"/>
          <w:szCs w:val="20"/>
          <w:highlight w:val="blue"/>
        </w:rPr>
      </w:pPr>
    </w:p>
    <w:p w:rsidR="00CB44E2" w:rsidRPr="009F508A" w:rsidRDefault="00CB44E2" w:rsidP="00CB44E2">
      <w:pPr>
        <w:rPr>
          <w:rFonts w:ascii="Tahoma" w:hAnsi="Tahoma" w:cs="Tahoma"/>
          <w:color w:val="FFFFFF"/>
          <w:sz w:val="20"/>
          <w:szCs w:val="20"/>
          <w:highlight w:val="blue"/>
        </w:rPr>
      </w:pPr>
    </w:p>
    <w:p w:rsidR="006F79F4" w:rsidRPr="009F508A" w:rsidRDefault="006F79F4" w:rsidP="002413E3">
      <w:pPr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CB44E2" w:rsidRPr="00F7492F" w:rsidRDefault="00CB44E2" w:rsidP="002413E3">
      <w:pPr>
        <w:spacing w:line="360" w:lineRule="auto"/>
        <w:rPr>
          <w:rFonts w:ascii="Tahoma" w:hAnsi="Tahoma" w:cs="Tahoma"/>
          <w:b/>
          <w:sz w:val="22"/>
          <w:szCs w:val="22"/>
        </w:rPr>
      </w:pPr>
      <w:r w:rsidRPr="00F7492F">
        <w:rPr>
          <w:rFonts w:ascii="Tahoma" w:hAnsi="Tahoma" w:cs="Tahoma"/>
          <w:b/>
          <w:sz w:val="20"/>
          <w:szCs w:val="20"/>
        </w:rPr>
        <w:t>1.</w:t>
      </w:r>
      <w:r w:rsidR="00721AC6" w:rsidRPr="00F7492F">
        <w:rPr>
          <w:rFonts w:ascii="Tahoma" w:hAnsi="Tahoma" w:cs="Tahoma"/>
          <w:b/>
          <w:sz w:val="20"/>
          <w:szCs w:val="20"/>
        </w:rPr>
        <w:t xml:space="preserve">3 </w:t>
      </w:r>
      <w:r w:rsidRPr="00F7492F">
        <w:rPr>
          <w:rFonts w:ascii="Tahoma" w:hAnsi="Tahoma" w:cs="Tahoma"/>
          <w:b/>
          <w:sz w:val="20"/>
          <w:szCs w:val="20"/>
        </w:rPr>
        <w:t xml:space="preserve"> </w:t>
      </w:r>
      <w:r w:rsidR="00721AC6" w:rsidRPr="00F7492F">
        <w:rPr>
          <w:rFonts w:ascii="Tahoma" w:hAnsi="Tahoma" w:cs="Tahoma"/>
          <w:b/>
          <w:sz w:val="22"/>
          <w:szCs w:val="22"/>
        </w:rPr>
        <w:t>Informácie o konsolidovanom celku</w:t>
      </w:r>
    </w:p>
    <w:p w:rsidR="00721AC6" w:rsidRPr="00F7492F" w:rsidRDefault="00721AC6" w:rsidP="002413E3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Spoločnosť je súčasťou ko</w:t>
      </w:r>
      <w:r w:rsidR="001D086B">
        <w:rPr>
          <w:rFonts w:ascii="Tahoma" w:hAnsi="Tahoma" w:cs="Tahoma"/>
          <w:sz w:val="20"/>
          <w:szCs w:val="20"/>
        </w:rPr>
        <w:t>nsolidovaného celku</w:t>
      </w:r>
      <w:r w:rsidRPr="00F7492F">
        <w:rPr>
          <w:rFonts w:ascii="Tahoma" w:hAnsi="Tahoma" w:cs="Tahoma"/>
          <w:sz w:val="20"/>
          <w:szCs w:val="20"/>
        </w:rPr>
        <w:t>. Účtovnú závierku zostavuje za všetky skupiny účtovných jednotiek KOBIT Holding s.r.o.,</w:t>
      </w:r>
      <w:r w:rsidRPr="00F7492F">
        <w:rPr>
          <w:rStyle w:val="ra"/>
          <w:rFonts w:ascii="Tahoma" w:hAnsi="Tahoma" w:cs="Tahoma"/>
          <w:sz w:val="20"/>
          <w:szCs w:val="20"/>
        </w:rPr>
        <w:t xml:space="preserve"> Rozvojová 269, Praha 6 165 00 Česká republika.</w:t>
      </w:r>
    </w:p>
    <w:p w:rsidR="00CB44E2" w:rsidRDefault="00CB44E2" w:rsidP="002413E3">
      <w:pPr>
        <w:spacing w:line="360" w:lineRule="auto"/>
        <w:rPr>
          <w:rFonts w:ascii="Tahoma" w:hAnsi="Tahoma" w:cs="Tahoma"/>
          <w:color w:val="FFFFFF"/>
          <w:sz w:val="20"/>
          <w:szCs w:val="20"/>
          <w:highlight w:val="blue"/>
        </w:rPr>
      </w:pPr>
    </w:p>
    <w:p w:rsidR="0017236C" w:rsidRPr="00F7492F" w:rsidRDefault="0017236C" w:rsidP="002413E3">
      <w:pPr>
        <w:spacing w:line="360" w:lineRule="auto"/>
        <w:rPr>
          <w:rFonts w:ascii="Tahoma" w:hAnsi="Tahoma" w:cs="Tahoma"/>
          <w:color w:val="FFFFFF"/>
          <w:sz w:val="20"/>
          <w:szCs w:val="20"/>
          <w:highlight w:val="blue"/>
        </w:rPr>
      </w:pPr>
    </w:p>
    <w:p w:rsidR="00721AC6" w:rsidRPr="00F7492F" w:rsidRDefault="00721AC6" w:rsidP="00CB44E2">
      <w:pPr>
        <w:rPr>
          <w:rFonts w:ascii="Tahoma" w:hAnsi="Tahoma" w:cs="Tahoma"/>
          <w:color w:val="FFFFFF"/>
          <w:sz w:val="20"/>
          <w:szCs w:val="20"/>
          <w:highlight w:val="blue"/>
        </w:rPr>
      </w:pPr>
    </w:p>
    <w:p w:rsidR="00721AC6" w:rsidRPr="00F7492F" w:rsidRDefault="00721AC6" w:rsidP="00721AC6">
      <w:pPr>
        <w:rPr>
          <w:rFonts w:ascii="Tahoma" w:hAnsi="Tahoma" w:cs="Tahoma"/>
          <w:b/>
          <w:sz w:val="22"/>
          <w:szCs w:val="22"/>
        </w:rPr>
      </w:pPr>
      <w:r w:rsidRPr="00F7492F">
        <w:rPr>
          <w:rFonts w:ascii="Tahoma" w:hAnsi="Tahoma" w:cs="Tahoma"/>
          <w:b/>
          <w:sz w:val="20"/>
          <w:szCs w:val="20"/>
        </w:rPr>
        <w:t xml:space="preserve">1.4  </w:t>
      </w:r>
      <w:r w:rsidRPr="00F7492F">
        <w:rPr>
          <w:rFonts w:ascii="Tahoma" w:hAnsi="Tahoma" w:cs="Tahoma"/>
          <w:b/>
          <w:sz w:val="22"/>
          <w:szCs w:val="22"/>
        </w:rPr>
        <w:t>Orgány spoločnosti</w:t>
      </w:r>
    </w:p>
    <w:p w:rsidR="00721AC6" w:rsidRPr="00F7492F" w:rsidRDefault="00721AC6" w:rsidP="00721AC6">
      <w:pPr>
        <w:rPr>
          <w:rFonts w:ascii="Tahoma" w:hAnsi="Tahoma" w:cs="Tahoma"/>
          <w:b/>
          <w:sz w:val="22"/>
          <w:szCs w:val="22"/>
        </w:rPr>
      </w:pPr>
    </w:p>
    <w:p w:rsidR="006F79F4" w:rsidRPr="00F7492F" w:rsidRDefault="006F79F4" w:rsidP="00721AC6">
      <w:pPr>
        <w:rPr>
          <w:rFonts w:ascii="Tahoma" w:hAnsi="Tahoma" w:cs="Tahoma"/>
          <w:b/>
          <w:sz w:val="22"/>
          <w:szCs w:val="22"/>
        </w:rPr>
      </w:pPr>
    </w:p>
    <w:p w:rsidR="00721AC6" w:rsidRPr="00F7492F" w:rsidRDefault="00721AC6" w:rsidP="00721AC6">
      <w:pPr>
        <w:rPr>
          <w:rFonts w:ascii="Tahoma" w:hAnsi="Tahoma" w:cs="Tahoma"/>
          <w:b/>
          <w:sz w:val="22"/>
          <w:szCs w:val="22"/>
        </w:rPr>
      </w:pPr>
      <w:r w:rsidRPr="00F7492F">
        <w:rPr>
          <w:rFonts w:ascii="Tahoma" w:hAnsi="Tahoma" w:cs="Tahoma"/>
          <w:b/>
          <w:sz w:val="22"/>
          <w:szCs w:val="22"/>
        </w:rPr>
        <w:t>Konatelia:</w:t>
      </w:r>
    </w:p>
    <w:tbl>
      <w:tblPr>
        <w:tblW w:w="0" w:type="auto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4"/>
        <w:gridCol w:w="2519"/>
      </w:tblGrid>
      <w:tr w:rsidR="006F79F4" w:rsidRPr="00F7492F" w:rsidTr="008A2EDC">
        <w:trPr>
          <w:trHeight w:val="393"/>
        </w:trPr>
        <w:tc>
          <w:tcPr>
            <w:tcW w:w="4864" w:type="dxa"/>
            <w:shd w:val="clear" w:color="auto" w:fill="548DD4"/>
          </w:tcPr>
          <w:p w:rsidR="00721AC6" w:rsidRPr="00F7492F" w:rsidRDefault="00721AC6" w:rsidP="00721AC6">
            <w:pPr>
              <w:rPr>
                <w:rFonts w:ascii="Tahoma" w:hAnsi="Tahoma" w:cs="Tahoma"/>
                <w:b/>
                <w:color w:val="FFFFFF"/>
                <w:sz w:val="22"/>
                <w:szCs w:val="22"/>
              </w:rPr>
            </w:pPr>
          </w:p>
          <w:p w:rsidR="00721AC6" w:rsidRPr="00F7492F" w:rsidRDefault="00721AC6" w:rsidP="00721AC6">
            <w:pPr>
              <w:jc w:val="center"/>
              <w:rPr>
                <w:rFonts w:ascii="Tahoma" w:hAnsi="Tahoma" w:cs="Tahoma"/>
                <w:color w:val="FFFFFF"/>
                <w:sz w:val="20"/>
                <w:szCs w:val="20"/>
              </w:rPr>
            </w:pPr>
            <w:r w:rsidRPr="00F7492F">
              <w:rPr>
                <w:rFonts w:ascii="Tahoma" w:hAnsi="Tahoma" w:cs="Tahoma"/>
                <w:color w:val="FFFFFF"/>
                <w:sz w:val="20"/>
                <w:szCs w:val="20"/>
              </w:rPr>
              <w:t>Meno</w:t>
            </w:r>
          </w:p>
        </w:tc>
        <w:tc>
          <w:tcPr>
            <w:tcW w:w="2519" w:type="dxa"/>
            <w:shd w:val="clear" w:color="auto" w:fill="548DD4"/>
          </w:tcPr>
          <w:p w:rsidR="00721AC6" w:rsidRPr="00F7492F" w:rsidRDefault="00721AC6" w:rsidP="00721AC6">
            <w:pPr>
              <w:rPr>
                <w:rFonts w:ascii="Tahoma" w:hAnsi="Tahoma" w:cs="Tahoma"/>
                <w:b/>
                <w:color w:val="FFFFFF"/>
                <w:sz w:val="22"/>
                <w:szCs w:val="22"/>
              </w:rPr>
            </w:pPr>
          </w:p>
          <w:p w:rsidR="00721AC6" w:rsidRPr="00F7492F" w:rsidRDefault="00721AC6" w:rsidP="00721AC6">
            <w:pPr>
              <w:jc w:val="center"/>
              <w:rPr>
                <w:rFonts w:ascii="Tahoma" w:hAnsi="Tahoma" w:cs="Tahoma"/>
                <w:color w:val="FFFFFF"/>
                <w:sz w:val="20"/>
                <w:szCs w:val="20"/>
              </w:rPr>
            </w:pPr>
            <w:r w:rsidRPr="00F7492F">
              <w:rPr>
                <w:rFonts w:ascii="Tahoma" w:hAnsi="Tahoma" w:cs="Tahoma"/>
                <w:color w:val="FFFFFF"/>
                <w:sz w:val="20"/>
                <w:szCs w:val="20"/>
              </w:rPr>
              <w:t>Vznik funkcie</w:t>
            </w:r>
          </w:p>
        </w:tc>
      </w:tr>
      <w:tr w:rsidR="00721AC6" w:rsidRPr="00F7492F" w:rsidTr="00721AC6">
        <w:trPr>
          <w:trHeight w:val="328"/>
        </w:trPr>
        <w:tc>
          <w:tcPr>
            <w:tcW w:w="4864" w:type="dxa"/>
          </w:tcPr>
          <w:p w:rsidR="00721AC6" w:rsidRPr="00F7492F" w:rsidRDefault="00721AC6" w:rsidP="00721AC6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F7492F">
              <w:rPr>
                <w:rFonts w:ascii="Tahoma" w:hAnsi="Tahoma" w:cs="Tahoma"/>
                <w:sz w:val="20"/>
                <w:szCs w:val="20"/>
              </w:rPr>
              <w:t>Ing. Ján Zajac</w:t>
            </w:r>
          </w:p>
        </w:tc>
        <w:tc>
          <w:tcPr>
            <w:tcW w:w="2519" w:type="dxa"/>
          </w:tcPr>
          <w:p w:rsidR="00721AC6" w:rsidRPr="00F7492F" w:rsidRDefault="00721AC6" w:rsidP="00721AC6">
            <w:pPr>
              <w:rPr>
                <w:rFonts w:ascii="Tahoma" w:hAnsi="Tahoma" w:cs="Tahoma"/>
                <w:sz w:val="20"/>
                <w:szCs w:val="20"/>
              </w:rPr>
            </w:pPr>
            <w:r w:rsidRPr="00F7492F">
              <w:rPr>
                <w:rFonts w:ascii="Tahoma" w:hAnsi="Tahoma" w:cs="Tahoma"/>
                <w:b/>
                <w:sz w:val="22"/>
                <w:szCs w:val="22"/>
              </w:rPr>
              <w:t xml:space="preserve">         </w:t>
            </w:r>
            <w:r w:rsidRPr="00F7492F">
              <w:rPr>
                <w:rFonts w:ascii="Tahoma" w:hAnsi="Tahoma" w:cs="Tahoma"/>
                <w:sz w:val="22"/>
                <w:szCs w:val="22"/>
              </w:rPr>
              <w:t>13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.12.2000</w:t>
            </w:r>
          </w:p>
        </w:tc>
      </w:tr>
      <w:tr w:rsidR="00721AC6" w:rsidRPr="00F7492F" w:rsidTr="00721AC6">
        <w:trPr>
          <w:trHeight w:val="337"/>
        </w:trPr>
        <w:tc>
          <w:tcPr>
            <w:tcW w:w="4864" w:type="dxa"/>
          </w:tcPr>
          <w:p w:rsidR="00721AC6" w:rsidRPr="00F7492F" w:rsidRDefault="00721AC6" w:rsidP="008A2EDC">
            <w:pPr>
              <w:rPr>
                <w:rFonts w:ascii="Tahoma" w:hAnsi="Tahoma" w:cs="Tahoma"/>
                <w:sz w:val="20"/>
                <w:szCs w:val="20"/>
              </w:rPr>
            </w:pPr>
            <w:r w:rsidRPr="00F7492F">
              <w:rPr>
                <w:rFonts w:ascii="Tahoma" w:hAnsi="Tahoma" w:cs="Tahoma"/>
                <w:sz w:val="20"/>
                <w:szCs w:val="20"/>
              </w:rPr>
              <w:t>Ing. Jozef Hajduch</w:t>
            </w:r>
          </w:p>
        </w:tc>
        <w:tc>
          <w:tcPr>
            <w:tcW w:w="2519" w:type="dxa"/>
          </w:tcPr>
          <w:p w:rsidR="00721AC6" w:rsidRPr="00F7492F" w:rsidRDefault="00721AC6" w:rsidP="006F79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 xml:space="preserve">          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1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0.0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4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.2014</w:t>
            </w:r>
          </w:p>
        </w:tc>
      </w:tr>
      <w:tr w:rsidR="00721AC6" w:rsidRPr="00F7492F" w:rsidTr="00721AC6">
        <w:trPr>
          <w:trHeight w:val="285"/>
        </w:trPr>
        <w:tc>
          <w:tcPr>
            <w:tcW w:w="4864" w:type="dxa"/>
          </w:tcPr>
          <w:p w:rsidR="00721AC6" w:rsidRPr="00F7492F" w:rsidRDefault="00721AC6" w:rsidP="008A2EDC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F7492F">
              <w:rPr>
                <w:rFonts w:ascii="Tahoma" w:hAnsi="Tahoma" w:cs="Tahoma"/>
                <w:sz w:val="20"/>
                <w:szCs w:val="20"/>
              </w:rPr>
              <w:t xml:space="preserve">Stanislav </w:t>
            </w:r>
            <w:proofErr w:type="spellStart"/>
            <w:r w:rsidRPr="00F7492F">
              <w:rPr>
                <w:rFonts w:ascii="Tahoma" w:hAnsi="Tahoma" w:cs="Tahoma"/>
                <w:sz w:val="20"/>
                <w:szCs w:val="20"/>
              </w:rPr>
              <w:t>Stachera</w:t>
            </w:r>
            <w:proofErr w:type="spellEnd"/>
          </w:p>
        </w:tc>
        <w:tc>
          <w:tcPr>
            <w:tcW w:w="2519" w:type="dxa"/>
          </w:tcPr>
          <w:p w:rsidR="00721AC6" w:rsidRPr="00F7492F" w:rsidRDefault="00721AC6" w:rsidP="006F79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 xml:space="preserve">          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18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.0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8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.2014</w:t>
            </w:r>
          </w:p>
        </w:tc>
      </w:tr>
      <w:tr w:rsidR="00721AC6" w:rsidRPr="00F7492F" w:rsidTr="00721AC6">
        <w:trPr>
          <w:trHeight w:val="285"/>
        </w:trPr>
        <w:tc>
          <w:tcPr>
            <w:tcW w:w="4864" w:type="dxa"/>
          </w:tcPr>
          <w:p w:rsidR="00721AC6" w:rsidRPr="00F7492F" w:rsidRDefault="00721AC6" w:rsidP="00721AC6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F7492F">
              <w:rPr>
                <w:rFonts w:ascii="Tahoma" w:hAnsi="Tahoma" w:cs="Tahoma"/>
                <w:sz w:val="20"/>
                <w:szCs w:val="20"/>
              </w:rPr>
              <w:t>Jaroslav Kecera</w:t>
            </w:r>
          </w:p>
        </w:tc>
        <w:tc>
          <w:tcPr>
            <w:tcW w:w="2519" w:type="dxa"/>
          </w:tcPr>
          <w:p w:rsidR="00721AC6" w:rsidRPr="00F7492F" w:rsidRDefault="00721AC6" w:rsidP="006F79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 xml:space="preserve">          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1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0.0</w:t>
            </w:r>
            <w:r w:rsidR="006F79F4" w:rsidRPr="00F7492F">
              <w:rPr>
                <w:rStyle w:val="ra"/>
                <w:rFonts w:ascii="Tahoma" w:hAnsi="Tahoma" w:cs="Tahoma"/>
                <w:sz w:val="20"/>
                <w:szCs w:val="20"/>
              </w:rPr>
              <w:t>4</w:t>
            </w:r>
            <w:r w:rsidRPr="00F7492F">
              <w:rPr>
                <w:rStyle w:val="ra"/>
                <w:rFonts w:ascii="Tahoma" w:hAnsi="Tahoma" w:cs="Tahoma"/>
                <w:sz w:val="20"/>
                <w:szCs w:val="20"/>
              </w:rPr>
              <w:t>.2014</w:t>
            </w:r>
          </w:p>
        </w:tc>
      </w:tr>
    </w:tbl>
    <w:p w:rsidR="006074CB" w:rsidRPr="00F7492F" w:rsidRDefault="006074CB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6F79F4" w:rsidRPr="00F7492F" w:rsidRDefault="006F79F4" w:rsidP="002413E3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Konatelia zastupujú spoločnosť navonok a sú oprávnení podpisovať vždy minimálne dvaja konatelia spoločne.</w:t>
      </w:r>
    </w:p>
    <w:p w:rsidR="006F79F4" w:rsidRPr="00F7492F" w:rsidRDefault="006F79F4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 w:val="20"/>
          <w:szCs w:val="20"/>
        </w:rPr>
      </w:pPr>
    </w:p>
    <w:p w:rsidR="006F79F4" w:rsidRPr="00F7492F" w:rsidRDefault="006F79F4" w:rsidP="000B6C08">
      <w:pPr>
        <w:pStyle w:val="21"/>
        <w:numPr>
          <w:ilvl w:val="0"/>
          <w:numId w:val="0"/>
        </w:numPr>
        <w:spacing w:before="0" w:after="0"/>
        <w:rPr>
          <w:rFonts w:ascii="Tahoma" w:hAnsi="Tahoma" w:cs="Tahoma"/>
          <w:kern w:val="0"/>
          <w:szCs w:val="24"/>
        </w:rPr>
      </w:pPr>
    </w:p>
    <w:p w:rsidR="006F79F4" w:rsidRPr="00F7492F" w:rsidRDefault="006F79F4" w:rsidP="002413E3">
      <w:pPr>
        <w:spacing w:line="360" w:lineRule="auto"/>
        <w:rPr>
          <w:rFonts w:ascii="Tahoma" w:hAnsi="Tahoma" w:cs="Tahoma"/>
          <w:b/>
          <w:sz w:val="22"/>
          <w:szCs w:val="22"/>
        </w:rPr>
      </w:pPr>
      <w:r w:rsidRPr="00F7492F">
        <w:rPr>
          <w:rFonts w:ascii="Tahoma" w:hAnsi="Tahoma" w:cs="Tahoma"/>
          <w:b/>
          <w:sz w:val="20"/>
          <w:szCs w:val="20"/>
        </w:rPr>
        <w:t>1.5  Oblasti pôsobenia spoločnosti</w:t>
      </w:r>
    </w:p>
    <w:p w:rsidR="006F79F4" w:rsidRPr="00F7492F" w:rsidRDefault="006F79F4" w:rsidP="002413E3">
      <w:pPr>
        <w:shd w:val="clear" w:color="auto" w:fill="FFFFFF"/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Od svojho vzniku v roku 1995 je spoločnosť významným výrobcom a dodávateľom zariadení na letnú a zimnú údržbu ciest a komunikácií na Slovensku. Obchodný sortiment spoločnosti tvoria  vozidlá na zimnú údržbu komunikácií, chodníkov, odstavných plôch, parkovísk a pod, čistiaca a </w:t>
      </w:r>
      <w:proofErr w:type="spellStart"/>
      <w:r w:rsidRPr="00F7492F">
        <w:rPr>
          <w:rFonts w:ascii="Tahoma" w:hAnsi="Tahoma" w:cs="Tahoma"/>
          <w:sz w:val="20"/>
          <w:szCs w:val="20"/>
        </w:rPr>
        <w:t>zametacia</w:t>
      </w:r>
      <w:proofErr w:type="spellEnd"/>
      <w:r w:rsidRPr="00F7492F">
        <w:rPr>
          <w:rFonts w:ascii="Tahoma" w:hAnsi="Tahoma" w:cs="Tahoma"/>
          <w:sz w:val="20"/>
          <w:szCs w:val="20"/>
        </w:rPr>
        <w:t xml:space="preserve"> technika, stroje na </w:t>
      </w:r>
      <w:proofErr w:type="spellStart"/>
      <w:r w:rsidRPr="00F7492F">
        <w:rPr>
          <w:rFonts w:ascii="Tahoma" w:hAnsi="Tahoma" w:cs="Tahoma"/>
          <w:sz w:val="20"/>
          <w:szCs w:val="20"/>
        </w:rPr>
        <w:t>vysprávky</w:t>
      </w:r>
      <w:proofErr w:type="spellEnd"/>
      <w:r w:rsidRPr="00F7492F">
        <w:rPr>
          <w:rFonts w:ascii="Tahoma" w:hAnsi="Tahoma" w:cs="Tahoma"/>
          <w:sz w:val="20"/>
          <w:szCs w:val="20"/>
        </w:rPr>
        <w:t xml:space="preserve"> ciest, zber a odvoz komunálneho odpadu, fekálne a </w:t>
      </w:r>
      <w:proofErr w:type="spellStart"/>
      <w:r w:rsidRPr="00F7492F">
        <w:rPr>
          <w:rFonts w:ascii="Tahoma" w:hAnsi="Tahoma" w:cs="Tahoma"/>
          <w:sz w:val="20"/>
          <w:szCs w:val="20"/>
        </w:rPr>
        <w:t>sacokanalizačné</w:t>
      </w:r>
      <w:proofErr w:type="spellEnd"/>
      <w:r w:rsidRPr="00F7492F">
        <w:rPr>
          <w:rFonts w:ascii="Tahoma" w:hAnsi="Tahoma" w:cs="Tahoma"/>
          <w:sz w:val="20"/>
          <w:szCs w:val="20"/>
        </w:rPr>
        <w:t xml:space="preserve"> vozidlá, kosačky na nosiče UNIMOG a traktor, malá technika na vozidlá kategórie N1, transportná technika</w:t>
      </w:r>
      <w:r w:rsidR="0090708D">
        <w:rPr>
          <w:rFonts w:ascii="Tahoma" w:hAnsi="Tahoma" w:cs="Tahoma"/>
          <w:sz w:val="20"/>
          <w:szCs w:val="20"/>
        </w:rPr>
        <w:t>, hasičské vozidlá</w:t>
      </w:r>
      <w:r w:rsidRPr="00F7492F">
        <w:rPr>
          <w:rFonts w:ascii="Tahoma" w:hAnsi="Tahoma" w:cs="Tahoma"/>
          <w:sz w:val="20"/>
          <w:szCs w:val="20"/>
        </w:rPr>
        <w:t xml:space="preserve"> a špeciálne nadstavby, ktorých väčšina je vyrábaná podľa konkrétnych požiadaviek zákazníkov. Celkové portfólio výrobkov spoločnosti dnes tvorí viac ako 1</w:t>
      </w:r>
      <w:r w:rsidR="0090708D">
        <w:rPr>
          <w:rFonts w:ascii="Tahoma" w:hAnsi="Tahoma" w:cs="Tahoma"/>
          <w:sz w:val="20"/>
          <w:szCs w:val="20"/>
        </w:rPr>
        <w:t>5</w:t>
      </w:r>
      <w:r w:rsidRPr="00F7492F">
        <w:rPr>
          <w:rFonts w:ascii="Tahoma" w:hAnsi="Tahoma" w:cs="Tahoma"/>
          <w:sz w:val="20"/>
          <w:szCs w:val="20"/>
        </w:rPr>
        <w:t xml:space="preserve">0 typov strojov, zariadení a nadstavieb. </w:t>
      </w:r>
    </w:p>
    <w:p w:rsidR="006F79F4" w:rsidRDefault="006F79F4" w:rsidP="006F79F4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Okrem výroby a predaja spoločnosť poskytuje bezplatné poradenstvo svojim stálym i potenciálnym zákazníkom</w:t>
      </w:r>
      <w:r w:rsidR="0090708D">
        <w:rPr>
          <w:rFonts w:ascii="Tahoma" w:hAnsi="Tahoma" w:cs="Tahoma"/>
          <w:sz w:val="20"/>
          <w:szCs w:val="20"/>
        </w:rPr>
        <w:t>,</w:t>
      </w:r>
      <w:r w:rsidRPr="00F7492F">
        <w:rPr>
          <w:rFonts w:ascii="Tahoma" w:hAnsi="Tahoma" w:cs="Tahoma"/>
          <w:sz w:val="20"/>
          <w:szCs w:val="20"/>
        </w:rPr>
        <w:t xml:space="preserve"> zabezpečuje kvalitný záručný a pozáručný servis na všetky dodávané produkty</w:t>
      </w:r>
      <w:r w:rsidR="0090708D">
        <w:rPr>
          <w:rFonts w:ascii="Tahoma" w:hAnsi="Tahoma" w:cs="Tahoma"/>
          <w:sz w:val="20"/>
          <w:szCs w:val="20"/>
        </w:rPr>
        <w:t xml:space="preserve"> a dodávku náhradných dielov</w:t>
      </w:r>
      <w:r w:rsidRPr="00F7492F">
        <w:rPr>
          <w:rFonts w:ascii="Tahoma" w:hAnsi="Tahoma" w:cs="Tahoma"/>
          <w:sz w:val="20"/>
          <w:szCs w:val="20"/>
        </w:rPr>
        <w:t xml:space="preserve">. Spoločnosť si tak počas svojej existencie získala vedúce miesto na slovenskom trhu nielen svojimi výrobkami, ale aj starostlivosťou o zákazníka a snahou poskytnúť mu komplexný sortiment a služby. Rozvoj spoločnosti je zameraný na dosiahnutie vedúceho postavenia na trhu,  a to rozšírením ponuky o nové ucelené sortimentné rady. </w:t>
      </w:r>
    </w:p>
    <w:p w:rsidR="0017236C" w:rsidRDefault="0017236C" w:rsidP="006F79F4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sz w:val="20"/>
          <w:szCs w:val="20"/>
        </w:rPr>
      </w:pPr>
    </w:p>
    <w:p w:rsidR="0017236C" w:rsidRPr="00F7492F" w:rsidRDefault="0017236C" w:rsidP="006F79F4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sz w:val="20"/>
          <w:szCs w:val="20"/>
        </w:rPr>
      </w:pPr>
    </w:p>
    <w:p w:rsidR="002A1D86" w:rsidRPr="00F7492F" w:rsidRDefault="002A1D86" w:rsidP="002A1D86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Hlavnou prednosťou spoločnosti je vysoká kvalita produkovaných dielov, spoľahlivé plnenie dodacích termínov a budovanie serióznych obchodných vzťahov, kde je za tieto vlastnosti  aktuálne veľmi cenená. </w:t>
      </w:r>
    </w:p>
    <w:p w:rsidR="006F79F4" w:rsidRPr="00F7492F" w:rsidRDefault="002A1D86" w:rsidP="002A1D86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Spoločnosť od vzniku vsadila na kvalitné profesionálne a skúsené personálne obsadenie</w:t>
      </w:r>
      <w:r w:rsidR="0090708D">
        <w:rPr>
          <w:rFonts w:ascii="Tahoma" w:hAnsi="Tahoma" w:cs="Tahoma"/>
          <w:sz w:val="20"/>
          <w:szCs w:val="20"/>
        </w:rPr>
        <w:t xml:space="preserve"> jednak pre samotnú výrobu, ako aj servis a</w:t>
      </w:r>
      <w:r w:rsidRPr="00F7492F">
        <w:rPr>
          <w:rFonts w:ascii="Tahoma" w:hAnsi="Tahoma" w:cs="Tahoma"/>
          <w:sz w:val="20"/>
          <w:szCs w:val="20"/>
        </w:rPr>
        <w:t xml:space="preserve"> čo najkvalitnejšiu spoluprácu s</w:t>
      </w:r>
      <w:r w:rsidR="0090708D">
        <w:rPr>
          <w:rFonts w:ascii="Tahoma" w:hAnsi="Tahoma" w:cs="Tahoma"/>
          <w:sz w:val="20"/>
          <w:szCs w:val="20"/>
        </w:rPr>
        <w:t> </w:t>
      </w:r>
      <w:r w:rsidRPr="00F7492F">
        <w:rPr>
          <w:rFonts w:ascii="Tahoma" w:hAnsi="Tahoma" w:cs="Tahoma"/>
          <w:sz w:val="20"/>
          <w:szCs w:val="20"/>
        </w:rPr>
        <w:t>klientom</w:t>
      </w:r>
      <w:r w:rsidR="0090708D">
        <w:rPr>
          <w:rFonts w:ascii="Tahoma" w:hAnsi="Tahoma" w:cs="Tahoma"/>
          <w:sz w:val="20"/>
          <w:szCs w:val="20"/>
        </w:rPr>
        <w:t>.</w:t>
      </w:r>
    </w:p>
    <w:p w:rsidR="006F79F4" w:rsidRDefault="002A1D86" w:rsidP="002A1D86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Prioritou vedenia ako aj zamestnancov </w:t>
      </w:r>
      <w:r w:rsidR="0090708D">
        <w:rPr>
          <w:rFonts w:ascii="Tahoma" w:hAnsi="Tahoma" w:cs="Tahoma"/>
          <w:sz w:val="20"/>
          <w:szCs w:val="20"/>
        </w:rPr>
        <w:t xml:space="preserve">spoločnosti </w:t>
      </w:r>
      <w:r w:rsidRPr="00F7492F">
        <w:rPr>
          <w:rFonts w:ascii="Tahoma" w:hAnsi="Tahoma" w:cs="Tahoma"/>
          <w:sz w:val="20"/>
          <w:szCs w:val="20"/>
        </w:rPr>
        <w:t>je poskytovať profesionálne služby v</w:t>
      </w:r>
      <w:r w:rsidR="0090708D">
        <w:rPr>
          <w:rFonts w:ascii="Tahoma" w:hAnsi="Tahoma" w:cs="Tahoma"/>
          <w:sz w:val="20"/>
          <w:szCs w:val="20"/>
        </w:rPr>
        <w:t>o</w:t>
      </w:r>
      <w:r w:rsidRPr="00F7492F">
        <w:rPr>
          <w:rFonts w:ascii="Tahoma" w:hAnsi="Tahoma" w:cs="Tahoma"/>
          <w:sz w:val="20"/>
          <w:szCs w:val="20"/>
        </w:rPr>
        <w:t> </w:t>
      </w:r>
      <w:r w:rsidR="0090708D" w:rsidRPr="0017236C">
        <w:rPr>
          <w:rFonts w:ascii="Tahoma" w:hAnsi="Tahoma" w:cs="Tahoma"/>
          <w:sz w:val="20"/>
          <w:szCs w:val="20"/>
        </w:rPr>
        <w:t>všetkých</w:t>
      </w:r>
      <w:r w:rsidRPr="0017236C">
        <w:rPr>
          <w:rFonts w:ascii="Tahoma" w:hAnsi="Tahoma" w:cs="Tahoma"/>
          <w:sz w:val="20"/>
          <w:szCs w:val="20"/>
        </w:rPr>
        <w:t xml:space="preserve"> oblastiach</w:t>
      </w:r>
      <w:r w:rsidR="0090708D" w:rsidRPr="0017236C">
        <w:rPr>
          <w:rFonts w:ascii="Tahoma" w:hAnsi="Tahoma" w:cs="Tahoma"/>
          <w:sz w:val="20"/>
          <w:szCs w:val="20"/>
        </w:rPr>
        <w:t xml:space="preserve"> pôsobenia spoločnosti:</w:t>
      </w:r>
    </w:p>
    <w:p w:rsidR="00513EA3" w:rsidRPr="00513EA3" w:rsidRDefault="00513EA3" w:rsidP="00513EA3">
      <w:pPr>
        <w:pStyle w:val="Odsekzoznamu"/>
        <w:numPr>
          <w:ilvl w:val="0"/>
          <w:numId w:val="22"/>
        </w:numPr>
        <w:spacing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Výroba strojov a prístrojov pre určité hospodárske odvetvia</w:t>
      </w:r>
    </w:p>
    <w:p w:rsidR="002A1D86" w:rsidRPr="0017236C" w:rsidRDefault="002A1D86" w:rsidP="002A1D86">
      <w:pPr>
        <w:rPr>
          <w:rFonts w:ascii="Tahoma" w:hAnsi="Tahoma" w:cs="Tahoma"/>
          <w:vanish/>
        </w:rPr>
      </w:pPr>
    </w:p>
    <w:p w:rsidR="002A1D86" w:rsidRPr="0017236C" w:rsidRDefault="002A1D86" w:rsidP="002A1D86">
      <w:pPr>
        <w:numPr>
          <w:ilvl w:val="0"/>
          <w:numId w:val="22"/>
        </w:num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výroba, úpravy motorových a ostatných dopravných prostriedkov</w:t>
      </w:r>
    </w:p>
    <w:p w:rsidR="002A1D86" w:rsidRPr="0017236C" w:rsidRDefault="002A1D86" w:rsidP="002A1D86">
      <w:pPr>
        <w:numPr>
          <w:ilvl w:val="0"/>
          <w:numId w:val="22"/>
        </w:numPr>
        <w:spacing w:line="360" w:lineRule="auto"/>
        <w:jc w:val="both"/>
        <w:rPr>
          <w:rStyle w:val="ra"/>
          <w:rFonts w:ascii="Tahoma" w:hAnsi="Tahoma" w:cs="Tahoma"/>
          <w:sz w:val="20"/>
          <w:szCs w:val="20"/>
        </w:rPr>
      </w:pPr>
      <w:r w:rsidRPr="0017236C">
        <w:rPr>
          <w:rStyle w:val="ra"/>
          <w:rFonts w:ascii="Tahoma" w:hAnsi="Tahoma" w:cs="Tahoma"/>
          <w:sz w:val="20"/>
          <w:szCs w:val="20"/>
        </w:rPr>
        <w:t>oprava cestných motorových vozidiel</w:t>
      </w:r>
      <w:r w:rsidR="00842E94" w:rsidRPr="0017236C">
        <w:rPr>
          <w:rStyle w:val="ra"/>
          <w:rFonts w:ascii="Tahoma" w:hAnsi="Tahoma" w:cs="Tahoma"/>
          <w:sz w:val="20"/>
          <w:szCs w:val="20"/>
        </w:rPr>
        <w:t xml:space="preserve"> a pracovných strojov</w:t>
      </w:r>
    </w:p>
    <w:p w:rsidR="002A1D86" w:rsidRPr="0017236C" w:rsidRDefault="002A1D86" w:rsidP="002A1D86">
      <w:pPr>
        <w:numPr>
          <w:ilvl w:val="0"/>
          <w:numId w:val="22"/>
        </w:numPr>
        <w:spacing w:line="360" w:lineRule="auto"/>
        <w:jc w:val="both"/>
        <w:rPr>
          <w:rStyle w:val="ra"/>
          <w:rFonts w:ascii="Tahoma" w:hAnsi="Tahoma" w:cs="Tahoma"/>
          <w:sz w:val="20"/>
          <w:szCs w:val="20"/>
        </w:rPr>
      </w:pPr>
      <w:r w:rsidRPr="0017236C">
        <w:rPr>
          <w:rStyle w:val="ra"/>
          <w:rFonts w:ascii="Tahoma" w:hAnsi="Tahoma" w:cs="Tahoma"/>
          <w:sz w:val="20"/>
          <w:szCs w:val="20"/>
        </w:rPr>
        <w:t>vykonávanie mimoškolskej vzdelávacej činnosti</w:t>
      </w:r>
    </w:p>
    <w:p w:rsidR="00842E94" w:rsidRPr="0017236C" w:rsidRDefault="00842E94" w:rsidP="002A1D86">
      <w:pPr>
        <w:numPr>
          <w:ilvl w:val="0"/>
          <w:numId w:val="22"/>
        </w:num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Style w:val="ra"/>
          <w:rFonts w:ascii="Tahoma" w:hAnsi="Tahoma" w:cs="Tahoma"/>
          <w:sz w:val="20"/>
          <w:szCs w:val="20"/>
        </w:rPr>
        <w:t>obchodná činnosť</w:t>
      </w:r>
    </w:p>
    <w:p w:rsidR="006F79F4" w:rsidRPr="0017236C" w:rsidRDefault="006F79F4" w:rsidP="00FB17C7">
      <w:pPr>
        <w:pStyle w:val="21"/>
        <w:numPr>
          <w:ilvl w:val="0"/>
          <w:numId w:val="0"/>
        </w:numPr>
        <w:spacing w:before="0" w:after="0"/>
        <w:ind w:left="720"/>
        <w:rPr>
          <w:kern w:val="0"/>
          <w:szCs w:val="24"/>
        </w:rPr>
      </w:pPr>
    </w:p>
    <w:p w:rsidR="002A1D86" w:rsidRDefault="002A1D86" w:rsidP="002A1D86">
      <w:pPr>
        <w:pStyle w:val="21"/>
        <w:numPr>
          <w:ilvl w:val="0"/>
          <w:numId w:val="0"/>
        </w:numPr>
        <w:spacing w:before="0" w:after="0"/>
        <w:rPr>
          <w:kern w:val="0"/>
          <w:szCs w:val="24"/>
        </w:rPr>
      </w:pPr>
    </w:p>
    <w:p w:rsidR="0017236C" w:rsidRDefault="0017236C" w:rsidP="002A1D86">
      <w:pPr>
        <w:pStyle w:val="21"/>
        <w:numPr>
          <w:ilvl w:val="0"/>
          <w:numId w:val="0"/>
        </w:numPr>
        <w:spacing w:before="0" w:after="0"/>
        <w:rPr>
          <w:kern w:val="0"/>
          <w:szCs w:val="24"/>
        </w:rPr>
      </w:pPr>
    </w:p>
    <w:p w:rsidR="002A1D86" w:rsidRPr="00F7492F" w:rsidRDefault="002A1D86" w:rsidP="002A1D86">
      <w:pPr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1.6  História spoločnosti</w:t>
      </w:r>
    </w:p>
    <w:p w:rsidR="002A1D86" w:rsidRPr="00F7492F" w:rsidRDefault="002A1D86" w:rsidP="002A1D86">
      <w:pPr>
        <w:rPr>
          <w:rFonts w:ascii="Tahoma" w:hAnsi="Tahoma" w:cs="Tahoma"/>
          <w:b/>
          <w:sz w:val="20"/>
          <w:szCs w:val="20"/>
        </w:rPr>
      </w:pPr>
    </w:p>
    <w:p w:rsidR="0090708D" w:rsidRPr="0017236C" w:rsidRDefault="00C77B9F" w:rsidP="0090708D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Spoločnosť</w:t>
      </w:r>
      <w:r w:rsidR="0090708D" w:rsidRPr="0017236C">
        <w:rPr>
          <w:rFonts w:ascii="Tahoma" w:hAnsi="Tahoma" w:cs="Tahoma"/>
          <w:sz w:val="20"/>
          <w:szCs w:val="20"/>
        </w:rPr>
        <w:t xml:space="preserve"> bola</w:t>
      </w:r>
      <w:r w:rsidR="00842E94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>v roku 1996</w:t>
      </w:r>
      <w:r w:rsidR="00842E94" w:rsidRPr="0017236C">
        <w:rPr>
          <w:rFonts w:ascii="Tahoma" w:hAnsi="Tahoma" w:cs="Tahoma"/>
          <w:sz w:val="20"/>
          <w:szCs w:val="20"/>
        </w:rPr>
        <w:t xml:space="preserve"> </w:t>
      </w:r>
      <w:r w:rsidR="0090708D" w:rsidRPr="0017236C">
        <w:rPr>
          <w:rFonts w:ascii="Tahoma" w:hAnsi="Tahoma" w:cs="Tahoma"/>
          <w:sz w:val="20"/>
          <w:szCs w:val="20"/>
        </w:rPr>
        <w:t>založená tromi spoločníkmi</w:t>
      </w:r>
      <w:r w:rsidRPr="0017236C">
        <w:rPr>
          <w:rFonts w:ascii="Tahoma" w:hAnsi="Tahoma" w:cs="Tahoma"/>
          <w:sz w:val="20"/>
          <w:szCs w:val="20"/>
        </w:rPr>
        <w:t xml:space="preserve"> pod názvom SEZ-KOBIT, s.r.o.</w:t>
      </w:r>
      <w:r w:rsidR="0017236C" w:rsidRPr="0017236C">
        <w:rPr>
          <w:rFonts w:ascii="Tahoma" w:hAnsi="Tahoma" w:cs="Tahoma"/>
          <w:sz w:val="20"/>
          <w:szCs w:val="20"/>
        </w:rPr>
        <w:t>.</w:t>
      </w:r>
      <w:r w:rsidRPr="0017236C">
        <w:rPr>
          <w:rFonts w:ascii="Tahoma" w:hAnsi="Tahoma" w:cs="Tahoma"/>
          <w:sz w:val="20"/>
          <w:szCs w:val="20"/>
        </w:rPr>
        <w:t xml:space="preserve"> V</w:t>
      </w:r>
      <w:r w:rsidR="0090708D" w:rsidRPr="0017236C">
        <w:rPr>
          <w:rStyle w:val="ro"/>
          <w:rFonts w:ascii="Tahoma" w:hAnsi="Tahoma" w:cs="Tahoma"/>
          <w:sz w:val="20"/>
          <w:szCs w:val="20"/>
        </w:rPr>
        <w:t> roku 1997 sa spoločnosť premenovala na SEZ - KBT, s.r.o. a od roku 2000 má názov KOBIT-SK, s.r.o.</w:t>
      </w:r>
      <w:r w:rsidR="0090708D" w:rsidRPr="0017236C">
        <w:rPr>
          <w:rFonts w:ascii="Tahoma" w:hAnsi="Tahoma" w:cs="Tahoma"/>
          <w:sz w:val="20"/>
          <w:szCs w:val="20"/>
        </w:rPr>
        <w:t xml:space="preserve"> </w:t>
      </w:r>
    </w:p>
    <w:p w:rsidR="002A1D86" w:rsidRPr="0017236C" w:rsidRDefault="002A1D86" w:rsidP="008B3028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Výrobno-obchodná spoločnosť KO</w:t>
      </w:r>
      <w:r w:rsidR="0017236C" w:rsidRPr="0017236C">
        <w:rPr>
          <w:rFonts w:ascii="Tahoma" w:hAnsi="Tahoma" w:cs="Tahoma"/>
          <w:sz w:val="20"/>
          <w:szCs w:val="20"/>
        </w:rPr>
        <w:t xml:space="preserve">BIT-SK, </w:t>
      </w:r>
      <w:r w:rsidRPr="0017236C">
        <w:rPr>
          <w:rFonts w:ascii="Tahoma" w:hAnsi="Tahoma" w:cs="Tahoma"/>
          <w:sz w:val="20"/>
          <w:szCs w:val="20"/>
        </w:rPr>
        <w:t>s</w:t>
      </w:r>
      <w:r w:rsidR="00463E93" w:rsidRPr="0017236C">
        <w:rPr>
          <w:rFonts w:ascii="Tahoma" w:hAnsi="Tahoma" w:cs="Tahoma"/>
          <w:sz w:val="20"/>
          <w:szCs w:val="20"/>
        </w:rPr>
        <w:t>.</w:t>
      </w:r>
      <w:r w:rsidRPr="0017236C">
        <w:rPr>
          <w:rFonts w:ascii="Tahoma" w:hAnsi="Tahoma" w:cs="Tahoma"/>
          <w:sz w:val="20"/>
          <w:szCs w:val="20"/>
        </w:rPr>
        <w:t xml:space="preserve">r.o. </w:t>
      </w:r>
      <w:r w:rsidR="00C77B9F" w:rsidRPr="0017236C">
        <w:rPr>
          <w:rFonts w:ascii="Tahoma" w:hAnsi="Tahoma" w:cs="Tahoma"/>
          <w:sz w:val="20"/>
          <w:szCs w:val="20"/>
        </w:rPr>
        <w:t xml:space="preserve">má sídlo </w:t>
      </w:r>
      <w:r w:rsidRPr="0017236C">
        <w:rPr>
          <w:rFonts w:ascii="Tahoma" w:hAnsi="Tahoma" w:cs="Tahoma"/>
          <w:sz w:val="20"/>
          <w:szCs w:val="20"/>
        </w:rPr>
        <w:t>v</w:t>
      </w:r>
      <w:r w:rsidR="00FC7129" w:rsidRPr="0017236C">
        <w:rPr>
          <w:rFonts w:ascii="Tahoma" w:hAnsi="Tahoma" w:cs="Tahoma"/>
          <w:sz w:val="20"/>
          <w:szCs w:val="20"/>
        </w:rPr>
        <w:t> Dolnom Kubíne</w:t>
      </w:r>
      <w:r w:rsidRPr="0017236C">
        <w:rPr>
          <w:rFonts w:ascii="Tahoma" w:hAnsi="Tahoma" w:cs="Tahoma"/>
          <w:sz w:val="20"/>
          <w:szCs w:val="20"/>
        </w:rPr>
        <w:t xml:space="preserve"> na  strednom Slovensku. Jedná sa o</w:t>
      </w:r>
      <w:r w:rsidR="00FC7129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>región s</w:t>
      </w:r>
      <w:r w:rsidR="00FC7129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 xml:space="preserve">dlhodobou tradíciou strojárskej výroby, kde aj </w:t>
      </w:r>
      <w:r w:rsidR="001D086B" w:rsidRPr="0017236C">
        <w:rPr>
          <w:rFonts w:ascii="Tahoma" w:hAnsi="Tahoma" w:cs="Tahoma"/>
          <w:sz w:val="20"/>
          <w:szCs w:val="20"/>
        </w:rPr>
        <w:t xml:space="preserve">v </w:t>
      </w:r>
      <w:r w:rsidR="00675815" w:rsidRPr="0017236C">
        <w:rPr>
          <w:rFonts w:ascii="Tahoma" w:hAnsi="Tahoma" w:cs="Tahoma"/>
          <w:sz w:val="20"/>
          <w:szCs w:val="20"/>
        </w:rPr>
        <w:t>súčasnosti  stále pôsobia</w:t>
      </w:r>
      <w:r w:rsidRPr="0017236C">
        <w:rPr>
          <w:rFonts w:ascii="Tahoma" w:hAnsi="Tahoma" w:cs="Tahoma"/>
          <w:sz w:val="20"/>
          <w:szCs w:val="20"/>
        </w:rPr>
        <w:t xml:space="preserve"> významné strojárske podniky a</w:t>
      </w:r>
      <w:r w:rsidR="00FC7129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 xml:space="preserve">niekoľko menších </w:t>
      </w:r>
      <w:r w:rsidR="00FC7129" w:rsidRPr="0017236C">
        <w:rPr>
          <w:rFonts w:ascii="Tahoma" w:hAnsi="Tahoma" w:cs="Tahoma"/>
          <w:sz w:val="20"/>
          <w:szCs w:val="20"/>
        </w:rPr>
        <w:t>spoločností</w:t>
      </w:r>
      <w:r w:rsidRPr="0017236C">
        <w:rPr>
          <w:rFonts w:ascii="Tahoma" w:hAnsi="Tahoma" w:cs="Tahoma"/>
          <w:sz w:val="20"/>
          <w:szCs w:val="20"/>
        </w:rPr>
        <w:t>.</w:t>
      </w:r>
    </w:p>
    <w:p w:rsidR="00E226FF" w:rsidRPr="0017236C" w:rsidRDefault="0025381C" w:rsidP="008B3028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 xml:space="preserve">Počas svojej existencie boli v spoločnosti </w:t>
      </w:r>
      <w:r w:rsidR="00E226FF" w:rsidRPr="0017236C">
        <w:rPr>
          <w:rFonts w:ascii="Tahoma" w:hAnsi="Tahoma" w:cs="Tahoma"/>
          <w:sz w:val="20"/>
          <w:szCs w:val="20"/>
        </w:rPr>
        <w:t>viaceré zmeny v štruktúre majiteľov</w:t>
      </w:r>
      <w:r w:rsidR="002A1D86" w:rsidRPr="0017236C">
        <w:rPr>
          <w:rFonts w:ascii="Tahoma" w:hAnsi="Tahoma" w:cs="Tahoma"/>
          <w:sz w:val="20"/>
          <w:szCs w:val="20"/>
        </w:rPr>
        <w:t xml:space="preserve">, </w:t>
      </w:r>
      <w:r w:rsidR="00C77B9F" w:rsidRPr="0017236C">
        <w:rPr>
          <w:rFonts w:ascii="Tahoma" w:hAnsi="Tahoma" w:cs="Tahoma"/>
          <w:sz w:val="20"/>
          <w:szCs w:val="20"/>
        </w:rPr>
        <w:t>len</w:t>
      </w:r>
      <w:r w:rsidR="00E226FF" w:rsidRPr="0017236C">
        <w:rPr>
          <w:rFonts w:ascii="Tahoma" w:hAnsi="Tahoma" w:cs="Tahoma"/>
          <w:sz w:val="20"/>
          <w:szCs w:val="20"/>
        </w:rPr>
        <w:t xml:space="preserve"> spoločnosť KOBIT, s.r.o., Praha je majiteľom spoločnosti </w:t>
      </w:r>
      <w:r w:rsidR="00C77B9F" w:rsidRPr="0017236C">
        <w:rPr>
          <w:rFonts w:ascii="Tahoma" w:hAnsi="Tahoma" w:cs="Tahoma"/>
          <w:sz w:val="20"/>
          <w:szCs w:val="20"/>
        </w:rPr>
        <w:t xml:space="preserve">od jej vzniku. Od </w:t>
      </w:r>
      <w:r w:rsidR="00E226FF" w:rsidRPr="0017236C">
        <w:rPr>
          <w:rFonts w:ascii="Tahoma" w:hAnsi="Tahoma" w:cs="Tahoma"/>
          <w:sz w:val="20"/>
          <w:szCs w:val="20"/>
        </w:rPr>
        <w:t xml:space="preserve">roku 2011 </w:t>
      </w:r>
      <w:r w:rsidR="00C77B9F" w:rsidRPr="0017236C">
        <w:rPr>
          <w:rFonts w:ascii="Tahoma" w:hAnsi="Tahoma" w:cs="Tahoma"/>
          <w:sz w:val="20"/>
          <w:szCs w:val="20"/>
        </w:rPr>
        <w:t xml:space="preserve">po holdingovom usporiadaní spoločnosti KOBIT je </w:t>
      </w:r>
      <w:r w:rsidR="00E226FF" w:rsidRPr="0017236C">
        <w:rPr>
          <w:rFonts w:ascii="Tahoma" w:hAnsi="Tahoma" w:cs="Tahoma"/>
          <w:sz w:val="20"/>
          <w:szCs w:val="20"/>
        </w:rPr>
        <w:t xml:space="preserve">vlastníkom prostredníctvom spoločnosti </w:t>
      </w:r>
      <w:r w:rsidR="00E226FF" w:rsidRPr="0017236C">
        <w:rPr>
          <w:rStyle w:val="ra"/>
          <w:rFonts w:ascii="Tahoma" w:hAnsi="Tahoma" w:cs="Tahoma"/>
          <w:sz w:val="20"/>
          <w:szCs w:val="20"/>
        </w:rPr>
        <w:t>KOBIT Holding, s.r.o., Praha.</w:t>
      </w:r>
      <w:r w:rsidR="00E226FF" w:rsidRPr="0017236C">
        <w:rPr>
          <w:rFonts w:ascii="Tahoma" w:hAnsi="Tahoma" w:cs="Tahoma"/>
          <w:sz w:val="20"/>
          <w:szCs w:val="20"/>
        </w:rPr>
        <w:t xml:space="preserve"> V roku 2014 došlo k</w:t>
      </w:r>
      <w:r w:rsidR="00C77B9F" w:rsidRPr="0017236C">
        <w:rPr>
          <w:rFonts w:ascii="Tahoma" w:hAnsi="Tahoma" w:cs="Tahoma"/>
          <w:sz w:val="20"/>
          <w:szCs w:val="20"/>
        </w:rPr>
        <w:t xml:space="preserve"> vlastníckym zmenám spoločnosti. V súčasnosti </w:t>
      </w:r>
      <w:r w:rsidR="000F6F66" w:rsidRPr="0017236C">
        <w:rPr>
          <w:rFonts w:ascii="Tahoma" w:hAnsi="Tahoma" w:cs="Tahoma"/>
          <w:sz w:val="20"/>
          <w:szCs w:val="20"/>
        </w:rPr>
        <w:t>je majiteľom spoločnosti 5 spoločníkov:</w:t>
      </w:r>
      <w:r w:rsidR="00E226FF" w:rsidRPr="0017236C">
        <w:rPr>
          <w:rFonts w:ascii="Tahoma" w:hAnsi="Tahoma" w:cs="Tahoma"/>
          <w:sz w:val="20"/>
          <w:szCs w:val="20"/>
        </w:rPr>
        <w:t xml:space="preserve"> </w:t>
      </w:r>
      <w:r w:rsidR="00E226FF" w:rsidRPr="0017236C">
        <w:rPr>
          <w:rStyle w:val="ra"/>
          <w:rFonts w:ascii="Tahoma" w:hAnsi="Tahoma" w:cs="Tahoma"/>
          <w:sz w:val="20"/>
          <w:szCs w:val="20"/>
        </w:rPr>
        <w:t xml:space="preserve">KOBIT Holding, s.r.o. Praha </w:t>
      </w:r>
      <w:r w:rsidR="000F6F66" w:rsidRPr="0017236C">
        <w:rPr>
          <w:rStyle w:val="ra"/>
          <w:rFonts w:ascii="Tahoma" w:hAnsi="Tahoma" w:cs="Tahoma"/>
          <w:sz w:val="20"/>
          <w:szCs w:val="20"/>
        </w:rPr>
        <w:t>a štyri fyzické osoby</w:t>
      </w:r>
      <w:r w:rsidR="00E226FF" w:rsidRPr="0017236C">
        <w:rPr>
          <w:rStyle w:val="ra"/>
          <w:rFonts w:ascii="Tahoma" w:hAnsi="Tahoma" w:cs="Tahoma"/>
          <w:sz w:val="20"/>
          <w:szCs w:val="20"/>
        </w:rPr>
        <w:t xml:space="preserve">, </w:t>
      </w:r>
      <w:r w:rsidR="008B3028" w:rsidRPr="0017236C">
        <w:rPr>
          <w:rStyle w:val="ra"/>
          <w:rFonts w:ascii="Tahoma" w:hAnsi="Tahoma" w:cs="Tahoma"/>
          <w:sz w:val="20"/>
          <w:szCs w:val="20"/>
        </w:rPr>
        <w:t>ktor</w:t>
      </w:r>
      <w:r w:rsidR="000F6F66" w:rsidRPr="0017236C">
        <w:rPr>
          <w:rStyle w:val="ra"/>
          <w:rFonts w:ascii="Tahoma" w:hAnsi="Tahoma" w:cs="Tahoma"/>
          <w:sz w:val="20"/>
          <w:szCs w:val="20"/>
        </w:rPr>
        <w:t>é</w:t>
      </w:r>
      <w:r w:rsidR="008B3028" w:rsidRPr="0017236C">
        <w:rPr>
          <w:rStyle w:val="ra"/>
          <w:rFonts w:ascii="Tahoma" w:hAnsi="Tahoma" w:cs="Tahoma"/>
          <w:sz w:val="20"/>
          <w:szCs w:val="20"/>
        </w:rPr>
        <w:t xml:space="preserve"> sú v súčasnosti vo firme v hlavnom pracovnom pomere a aktívne tvoria v zmysle organizačnej štruktúry ako technický, tak aj riadiaci aparát vedenia spoločnosti</w:t>
      </w:r>
    </w:p>
    <w:p w:rsidR="00FF0A7D" w:rsidRPr="00F7492F" w:rsidRDefault="00FF0A7D" w:rsidP="000B6C08">
      <w:pPr>
        <w:pStyle w:val="21"/>
        <w:numPr>
          <w:ilvl w:val="0"/>
          <w:numId w:val="0"/>
        </w:numPr>
        <w:spacing w:before="0" w:after="0"/>
        <w:rPr>
          <w:rFonts w:ascii="Tahoma" w:hAnsi="Tahoma" w:cs="Tahoma"/>
          <w:kern w:val="0"/>
          <w:szCs w:val="24"/>
        </w:rPr>
      </w:pPr>
    </w:p>
    <w:p w:rsidR="00FF0A7D" w:rsidRDefault="00FF0A7D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17236C" w:rsidRDefault="0017236C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17236C" w:rsidRDefault="0017236C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513EA3" w:rsidRDefault="00513EA3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17236C" w:rsidRDefault="0017236C" w:rsidP="00FB17C7">
      <w:pPr>
        <w:pStyle w:val="21"/>
        <w:numPr>
          <w:ilvl w:val="0"/>
          <w:numId w:val="0"/>
        </w:numPr>
        <w:spacing w:before="0" w:after="0"/>
        <w:ind w:left="720"/>
        <w:rPr>
          <w:rFonts w:ascii="Tahoma" w:hAnsi="Tahoma" w:cs="Tahoma"/>
          <w:kern w:val="0"/>
          <w:szCs w:val="24"/>
        </w:rPr>
      </w:pPr>
    </w:p>
    <w:p w:rsidR="0017236C" w:rsidRDefault="0017236C" w:rsidP="008B3028">
      <w:pPr>
        <w:rPr>
          <w:rFonts w:ascii="Tahoma" w:hAnsi="Tahoma" w:cs="Tahoma"/>
          <w:b/>
          <w:bCs/>
        </w:rPr>
      </w:pPr>
    </w:p>
    <w:p w:rsidR="008B3028" w:rsidRPr="00F7492F" w:rsidRDefault="008B3028" w:rsidP="008B3028">
      <w:pPr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lastRenderedPageBreak/>
        <w:t>1.</w:t>
      </w:r>
      <w:r w:rsidR="00480678" w:rsidRPr="00F7492F">
        <w:rPr>
          <w:rFonts w:ascii="Tahoma" w:hAnsi="Tahoma" w:cs="Tahoma"/>
          <w:b/>
          <w:sz w:val="20"/>
          <w:szCs w:val="20"/>
        </w:rPr>
        <w:t>7</w:t>
      </w:r>
      <w:r w:rsidRPr="00F7492F">
        <w:rPr>
          <w:rFonts w:ascii="Tahoma" w:hAnsi="Tahoma" w:cs="Tahoma"/>
          <w:b/>
          <w:sz w:val="20"/>
          <w:szCs w:val="20"/>
        </w:rPr>
        <w:t xml:space="preserve">  Poslanie, vízia, zámery spoločnosti</w:t>
      </w:r>
    </w:p>
    <w:p w:rsidR="008B3028" w:rsidRPr="00F7492F" w:rsidRDefault="008B3028" w:rsidP="008B3028">
      <w:pPr>
        <w:rPr>
          <w:rFonts w:ascii="Tahoma" w:hAnsi="Tahoma" w:cs="Tahoma"/>
          <w:b/>
          <w:sz w:val="20"/>
          <w:szCs w:val="20"/>
        </w:rPr>
      </w:pPr>
    </w:p>
    <w:p w:rsidR="0017236C" w:rsidRDefault="0017236C" w:rsidP="001D086B">
      <w:pPr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8B3028" w:rsidRPr="00F7492F" w:rsidRDefault="008B3028" w:rsidP="001D086B">
      <w:pPr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Poslanie</w:t>
      </w:r>
    </w:p>
    <w:p w:rsidR="008B3028" w:rsidRPr="0017236C" w:rsidRDefault="000F6F66" w:rsidP="001D086B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Hlavným poslaním spoločnosti je p</w:t>
      </w:r>
      <w:r w:rsidR="008B3028" w:rsidRPr="0017236C">
        <w:rPr>
          <w:rFonts w:ascii="Tahoma" w:hAnsi="Tahoma" w:cs="Tahoma"/>
          <w:sz w:val="20"/>
          <w:szCs w:val="20"/>
        </w:rPr>
        <w:t xml:space="preserve">oskytovať zákazníkom komplexnú a kvalitnú produkciu a služby v oblasti </w:t>
      </w:r>
      <w:r w:rsidRPr="0017236C">
        <w:rPr>
          <w:rFonts w:ascii="Tahoma" w:hAnsi="Tahoma" w:cs="Tahoma"/>
          <w:sz w:val="20"/>
          <w:szCs w:val="20"/>
        </w:rPr>
        <w:t>svojho pôsobenia</w:t>
      </w:r>
      <w:r w:rsidR="008B3028" w:rsidRPr="0017236C">
        <w:rPr>
          <w:rFonts w:ascii="Tahoma" w:hAnsi="Tahoma" w:cs="Tahoma"/>
          <w:sz w:val="20"/>
          <w:szCs w:val="20"/>
        </w:rPr>
        <w:t xml:space="preserve"> a čo najkomfortnejšie uspokojovať ich potreby</w:t>
      </w:r>
      <w:r w:rsidRPr="0017236C">
        <w:rPr>
          <w:rFonts w:ascii="Tahoma" w:hAnsi="Tahoma" w:cs="Tahoma"/>
          <w:sz w:val="20"/>
          <w:szCs w:val="20"/>
        </w:rPr>
        <w:t xml:space="preserve"> </w:t>
      </w:r>
      <w:r w:rsidR="008B3028" w:rsidRPr="0017236C">
        <w:rPr>
          <w:rFonts w:ascii="Tahoma" w:hAnsi="Tahoma" w:cs="Tahoma"/>
          <w:sz w:val="20"/>
          <w:szCs w:val="20"/>
        </w:rPr>
        <w:t xml:space="preserve">v súlade s dohodnutými </w:t>
      </w:r>
      <w:r w:rsidRPr="0017236C">
        <w:rPr>
          <w:rFonts w:ascii="Tahoma" w:hAnsi="Tahoma" w:cs="Tahoma"/>
          <w:sz w:val="20"/>
          <w:szCs w:val="20"/>
        </w:rPr>
        <w:t>technicko-obchodnými</w:t>
      </w:r>
      <w:r w:rsidR="008B3028" w:rsidRPr="0017236C">
        <w:rPr>
          <w:rFonts w:ascii="Tahoma" w:hAnsi="Tahoma" w:cs="Tahoma"/>
          <w:sz w:val="20"/>
          <w:szCs w:val="20"/>
        </w:rPr>
        <w:t xml:space="preserve"> podmienkami, v požadovanej kvalite a za čo najdostupnejšie ceny.</w:t>
      </w:r>
    </w:p>
    <w:p w:rsidR="0017236C" w:rsidRDefault="0017236C" w:rsidP="008B3028">
      <w:pPr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8B3028" w:rsidRPr="00F7492F" w:rsidRDefault="008B3028" w:rsidP="008B3028">
      <w:pPr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Vízia</w:t>
      </w:r>
    </w:p>
    <w:p w:rsidR="008B3028" w:rsidRPr="00F7492F" w:rsidRDefault="008B3028" w:rsidP="001D086B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Byť spoľahlivou spoločnosťou, stabilným a zodpovedným partnerom pre zákazníkov, spoločnosťou starajúcou sa o svojich zamestnancov schopnou tvoriť podmienky pre sústavný rozvoj a prosperitu spoločnosti s ohľadom na priority jej zamestnancov, zákazníkov a vedenia  spoločnosti.</w:t>
      </w:r>
    </w:p>
    <w:p w:rsidR="008B3028" w:rsidRPr="00F7492F" w:rsidRDefault="008B3028" w:rsidP="001D086B">
      <w:p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</w:p>
    <w:p w:rsidR="008B3028" w:rsidRPr="00F7492F" w:rsidRDefault="008B3028" w:rsidP="001D086B">
      <w:p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Zámery spoločnosti</w:t>
      </w:r>
    </w:p>
    <w:p w:rsidR="008B3028" w:rsidRPr="00F7492F" w:rsidRDefault="008B3028" w:rsidP="001D086B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Poskytovať kvalitné služby a</w:t>
      </w:r>
      <w:r w:rsidR="00480678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>budovať dobré meno spoločnosti nie len na území Slovenskej republiky, ale prispieť k</w:t>
      </w:r>
      <w:r w:rsidR="00480678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zveľadeniu jej dobrého mena aj na medzinárodnej úrovni. Podnikateľská </w:t>
      </w:r>
    </w:p>
    <w:p w:rsidR="00480678" w:rsidRPr="00F7492F" w:rsidRDefault="008B3028" w:rsidP="001D086B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stratégia spoločnosti je založená na princípe vzájomnej d</w:t>
      </w:r>
      <w:r w:rsidR="00480678" w:rsidRPr="00F7492F">
        <w:rPr>
          <w:rFonts w:ascii="Tahoma" w:hAnsi="Tahoma" w:cs="Tahoma"/>
          <w:sz w:val="20"/>
          <w:szCs w:val="20"/>
        </w:rPr>
        <w:t>ôvery, stability, tímovej práce</w:t>
      </w:r>
      <w:r w:rsidRPr="00F7492F">
        <w:rPr>
          <w:rFonts w:ascii="Tahoma" w:hAnsi="Tahoma" w:cs="Tahoma"/>
          <w:sz w:val="20"/>
          <w:szCs w:val="20"/>
        </w:rPr>
        <w:t xml:space="preserve">. </w:t>
      </w:r>
    </w:p>
    <w:p w:rsidR="008B3028" w:rsidRPr="00F7492F" w:rsidRDefault="008B3028" w:rsidP="001D086B">
      <w:pPr>
        <w:pStyle w:val="21"/>
        <w:numPr>
          <w:ilvl w:val="0"/>
          <w:numId w:val="0"/>
        </w:numPr>
        <w:spacing w:before="0" w:after="0"/>
        <w:jc w:val="both"/>
        <w:rPr>
          <w:rFonts w:ascii="Tahoma" w:hAnsi="Tahoma" w:cs="Tahoma"/>
          <w:kern w:val="0"/>
          <w:szCs w:val="24"/>
        </w:rPr>
      </w:pPr>
    </w:p>
    <w:p w:rsidR="008B3028" w:rsidRPr="00F7492F" w:rsidRDefault="008B3028" w:rsidP="001D086B">
      <w:pPr>
        <w:pStyle w:val="21"/>
        <w:numPr>
          <w:ilvl w:val="0"/>
          <w:numId w:val="0"/>
        </w:numPr>
        <w:spacing w:before="0" w:after="0"/>
        <w:ind w:left="720"/>
        <w:jc w:val="both"/>
        <w:rPr>
          <w:rFonts w:ascii="Tahoma" w:hAnsi="Tahoma" w:cs="Tahoma"/>
          <w:kern w:val="0"/>
          <w:szCs w:val="24"/>
        </w:rPr>
      </w:pPr>
    </w:p>
    <w:p w:rsidR="00480678" w:rsidRPr="00F7492F" w:rsidRDefault="00480678" w:rsidP="002413E3">
      <w:p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1.8  Organizačná štruktúra spoločnosti</w:t>
      </w:r>
    </w:p>
    <w:p w:rsidR="00A04C4A" w:rsidRPr="0017236C" w:rsidRDefault="00A04C4A" w:rsidP="0017236C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 xml:space="preserve">Spoločnosť je v súčasnosti riadená </w:t>
      </w:r>
      <w:r w:rsidR="006B0D2E" w:rsidRPr="0017236C">
        <w:rPr>
          <w:rFonts w:ascii="Tahoma" w:hAnsi="Tahoma" w:cs="Tahoma"/>
          <w:sz w:val="20"/>
          <w:szCs w:val="20"/>
        </w:rPr>
        <w:t>riaditeľom spoločnosti a jednotlivými vedúcimi na úsekoch ekonomiky, obchodu, výroby a služieb.</w:t>
      </w:r>
      <w:r w:rsidRPr="0017236C">
        <w:rPr>
          <w:rFonts w:ascii="Tahoma" w:hAnsi="Tahoma" w:cs="Tahoma"/>
          <w:sz w:val="20"/>
          <w:szCs w:val="20"/>
        </w:rPr>
        <w:t xml:space="preserve"> </w:t>
      </w:r>
    </w:p>
    <w:p w:rsidR="008B3028" w:rsidRPr="0017236C" w:rsidRDefault="006B0D2E" w:rsidP="0017236C">
      <w:pPr>
        <w:pStyle w:val="21"/>
        <w:numPr>
          <w:ilvl w:val="0"/>
          <w:numId w:val="0"/>
        </w:numPr>
        <w:spacing w:before="0" w:after="0" w:line="360" w:lineRule="auto"/>
        <w:jc w:val="both"/>
        <w:rPr>
          <w:rFonts w:ascii="Tahoma" w:hAnsi="Tahoma" w:cs="Tahoma"/>
          <w:b w:val="0"/>
          <w:kern w:val="0"/>
          <w:sz w:val="20"/>
          <w:szCs w:val="20"/>
        </w:rPr>
      </w:pPr>
      <w:r w:rsidRPr="0017236C">
        <w:rPr>
          <w:rFonts w:ascii="Tahoma" w:hAnsi="Tahoma" w:cs="Tahoma"/>
          <w:b w:val="0"/>
          <w:kern w:val="0"/>
          <w:sz w:val="20"/>
          <w:szCs w:val="20"/>
        </w:rPr>
        <w:t>Najvyšším orgánom spoločnosti je valná hromada, ktorá rozhoduje o strategických zámeroch spoločnosti</w:t>
      </w:r>
    </w:p>
    <w:p w:rsidR="00FF0A7D" w:rsidRPr="000B6C08" w:rsidRDefault="00FF0A7D" w:rsidP="00FB17C7">
      <w:pPr>
        <w:pStyle w:val="21"/>
        <w:numPr>
          <w:ilvl w:val="0"/>
          <w:numId w:val="0"/>
        </w:numPr>
        <w:spacing w:before="0" w:after="0"/>
        <w:ind w:left="720"/>
        <w:rPr>
          <w:kern w:val="0"/>
          <w:szCs w:val="24"/>
        </w:rPr>
      </w:pPr>
    </w:p>
    <w:p w:rsidR="00A04C4A" w:rsidRPr="00F7492F" w:rsidRDefault="00A04C4A" w:rsidP="002413E3">
      <w:pPr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1.9  Postavenie na trhu a štruktúra zákazníkov</w:t>
      </w:r>
    </w:p>
    <w:p w:rsidR="00A04C4A" w:rsidRPr="0017236C" w:rsidRDefault="00A04C4A" w:rsidP="002413E3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Počas svojej existencie si spoločnosť udržuje širokú</w:t>
      </w:r>
      <w:r w:rsidR="004C60EA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>sieť  domácich  obchodných partnerov, s</w:t>
      </w:r>
      <w:r w:rsidR="001D086B" w:rsidRPr="0017236C">
        <w:rPr>
          <w:rFonts w:ascii="Tahoma" w:hAnsi="Tahoma" w:cs="Tahoma"/>
          <w:sz w:val="20"/>
          <w:szCs w:val="20"/>
        </w:rPr>
        <w:t xml:space="preserve"> k</w:t>
      </w:r>
      <w:r w:rsidR="004C60EA" w:rsidRPr="0017236C">
        <w:rPr>
          <w:rFonts w:ascii="Tahoma" w:hAnsi="Tahoma" w:cs="Tahoma"/>
          <w:sz w:val="20"/>
          <w:szCs w:val="20"/>
        </w:rPr>
        <w:t>torými dlhodobo spolupracuje.</w:t>
      </w:r>
    </w:p>
    <w:p w:rsidR="00A04C4A" w:rsidRPr="0017236C" w:rsidRDefault="00A04C4A" w:rsidP="004C60E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Aj napriek zvyšujúcemu sa konkurenčnému boju  sa darí sp</w:t>
      </w:r>
      <w:r w:rsidR="001D086B" w:rsidRPr="0017236C">
        <w:rPr>
          <w:rFonts w:ascii="Tahoma" w:hAnsi="Tahoma" w:cs="Tahoma"/>
          <w:sz w:val="20"/>
          <w:szCs w:val="20"/>
        </w:rPr>
        <w:t xml:space="preserve">oločnosti dlhodobo si udržiavať </w:t>
      </w:r>
      <w:r w:rsidRPr="0017236C">
        <w:rPr>
          <w:rFonts w:ascii="Tahoma" w:hAnsi="Tahoma" w:cs="Tahoma"/>
          <w:sz w:val="20"/>
          <w:szCs w:val="20"/>
        </w:rPr>
        <w:t>postavenie jedného z</w:t>
      </w:r>
      <w:r w:rsidR="004C60EA" w:rsidRPr="0017236C">
        <w:rPr>
          <w:rFonts w:ascii="Tahoma" w:hAnsi="Tahoma" w:cs="Tahoma"/>
          <w:sz w:val="20"/>
          <w:szCs w:val="20"/>
        </w:rPr>
        <w:t xml:space="preserve"> </w:t>
      </w:r>
      <w:r w:rsidRPr="0017236C">
        <w:rPr>
          <w:rFonts w:ascii="Tahoma" w:hAnsi="Tahoma" w:cs="Tahoma"/>
          <w:sz w:val="20"/>
          <w:szCs w:val="20"/>
        </w:rPr>
        <w:t>najvýznamnejších podnikateľských sub</w:t>
      </w:r>
      <w:r w:rsidR="004C60EA" w:rsidRPr="0017236C">
        <w:rPr>
          <w:rFonts w:ascii="Tahoma" w:hAnsi="Tahoma" w:cs="Tahoma"/>
          <w:sz w:val="20"/>
          <w:szCs w:val="20"/>
        </w:rPr>
        <w:t>jektov na trhu</w:t>
      </w:r>
      <w:r w:rsidR="006B0D2E" w:rsidRPr="0017236C">
        <w:rPr>
          <w:rFonts w:ascii="Tahoma" w:hAnsi="Tahoma" w:cs="Tahoma"/>
          <w:sz w:val="20"/>
          <w:szCs w:val="20"/>
        </w:rPr>
        <w:t xml:space="preserve"> vo svojom obore</w:t>
      </w:r>
      <w:r w:rsidR="004C60EA" w:rsidRPr="0017236C">
        <w:rPr>
          <w:rFonts w:ascii="Tahoma" w:hAnsi="Tahoma" w:cs="Tahoma"/>
          <w:sz w:val="20"/>
          <w:szCs w:val="20"/>
        </w:rPr>
        <w:t>.</w:t>
      </w:r>
    </w:p>
    <w:p w:rsidR="006B0D2E" w:rsidRPr="0017236C" w:rsidRDefault="006B0D2E" w:rsidP="004C60E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Zákaznícku sieť tvoria ce</w:t>
      </w:r>
      <w:r w:rsidR="0017236C" w:rsidRPr="0017236C">
        <w:rPr>
          <w:rFonts w:ascii="Tahoma" w:hAnsi="Tahoma" w:cs="Tahoma"/>
          <w:sz w:val="20"/>
          <w:szCs w:val="20"/>
        </w:rPr>
        <w:t>s</w:t>
      </w:r>
      <w:r w:rsidRPr="0017236C">
        <w:rPr>
          <w:rFonts w:ascii="Tahoma" w:hAnsi="Tahoma" w:cs="Tahoma"/>
          <w:sz w:val="20"/>
          <w:szCs w:val="20"/>
        </w:rPr>
        <w:t>tné spoločnosti, technické služby, mestské podniky, správcovia lesných ciest, letiská, vodárenské spoločnosti, súkromné spoločnosti a iné.</w:t>
      </w:r>
    </w:p>
    <w:p w:rsidR="002840F0" w:rsidRDefault="002840F0" w:rsidP="002840F0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17236C" w:rsidRDefault="0017236C" w:rsidP="002840F0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17236C" w:rsidRPr="0017236C" w:rsidRDefault="0017236C" w:rsidP="002840F0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17236C" w:rsidRDefault="0017236C" w:rsidP="002840F0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</w:p>
    <w:p w:rsidR="004415E1" w:rsidRPr="00F7492F" w:rsidRDefault="002840F0" w:rsidP="002840F0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FF0A7D" w:rsidRPr="00F7492F">
        <w:rPr>
          <w:rFonts w:ascii="Tahoma" w:hAnsi="Tahoma" w:cs="Tahoma"/>
          <w:b/>
          <w:sz w:val="20"/>
          <w:szCs w:val="20"/>
        </w:rPr>
        <w:t>0</w:t>
      </w:r>
      <w:r w:rsidRPr="00F7492F">
        <w:rPr>
          <w:rFonts w:ascii="Tahoma" w:hAnsi="Tahoma" w:cs="Tahoma"/>
          <w:b/>
          <w:sz w:val="20"/>
          <w:szCs w:val="20"/>
        </w:rPr>
        <w:t xml:space="preserve">  Výrobný sortiment</w:t>
      </w:r>
    </w:p>
    <w:p w:rsidR="002840F0" w:rsidRPr="00F7492F" w:rsidRDefault="002840F0" w:rsidP="002840F0">
      <w:pPr>
        <w:shd w:val="clear" w:color="auto" w:fill="FFFFFF"/>
        <w:spacing w:line="360" w:lineRule="auto"/>
        <w:ind w:firstLine="360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Sortiment obchodnej a výrobnej činnosti tvoria nasledujúce skupiny: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tabs>
          <w:tab w:val="left" w:pos="-1418"/>
        </w:tabs>
        <w:spacing w:line="360" w:lineRule="auto"/>
        <w:ind w:left="714" w:hanging="357"/>
        <w:contextualSpacing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zariadenia na zimnú údržbu komunikácií,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tabs>
          <w:tab w:val="left" w:pos="-1418"/>
        </w:tabs>
        <w:spacing w:line="360" w:lineRule="auto"/>
        <w:ind w:left="714" w:hanging="357"/>
        <w:contextualSpacing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zariadenia na čistenie a zametanie,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tabs>
          <w:tab w:val="left" w:pos="-1418"/>
        </w:tabs>
        <w:spacing w:line="360" w:lineRule="auto"/>
        <w:ind w:left="714" w:hanging="357"/>
        <w:contextualSpacing/>
        <w:jc w:val="both"/>
        <w:rPr>
          <w:rFonts w:ascii="Tahoma" w:hAnsi="Tahoma" w:cs="Tahoma"/>
          <w:sz w:val="20"/>
          <w:szCs w:val="20"/>
        </w:rPr>
      </w:pPr>
      <w:proofErr w:type="spellStart"/>
      <w:r w:rsidRPr="00F7492F">
        <w:rPr>
          <w:rFonts w:ascii="Tahoma" w:hAnsi="Tahoma" w:cs="Tahoma"/>
          <w:sz w:val="20"/>
          <w:szCs w:val="20"/>
        </w:rPr>
        <w:t>bitumenová</w:t>
      </w:r>
      <w:proofErr w:type="spellEnd"/>
      <w:r w:rsidRPr="00F7492F">
        <w:rPr>
          <w:rFonts w:ascii="Tahoma" w:hAnsi="Tahoma" w:cs="Tahoma"/>
          <w:sz w:val="20"/>
          <w:szCs w:val="20"/>
        </w:rPr>
        <w:t xml:space="preserve"> technika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tabs>
          <w:tab w:val="left" w:pos="-1418"/>
        </w:tabs>
        <w:spacing w:line="360" w:lineRule="auto"/>
        <w:ind w:left="714" w:hanging="357"/>
        <w:contextualSpacing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zber a odvoz komunálneho odpad,</w:t>
      </w:r>
    </w:p>
    <w:p w:rsidR="002840F0" w:rsidRDefault="002840F0" w:rsidP="002840F0">
      <w:pPr>
        <w:numPr>
          <w:ilvl w:val="0"/>
          <w:numId w:val="18"/>
        </w:numPr>
        <w:shd w:val="clear" w:color="auto" w:fill="FFFFFF"/>
        <w:spacing w:line="360" w:lineRule="auto"/>
        <w:ind w:left="714" w:hanging="357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transportné cisterny a polievacie stroje,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spacing w:line="360" w:lineRule="auto"/>
        <w:ind w:left="714" w:hanging="357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fekálne, kombinované a špeciálne nadstavby,</w:t>
      </w:r>
    </w:p>
    <w:p w:rsidR="002840F0" w:rsidRPr="00F7492F" w:rsidRDefault="002840F0" w:rsidP="002840F0">
      <w:pPr>
        <w:numPr>
          <w:ilvl w:val="0"/>
          <w:numId w:val="18"/>
        </w:numPr>
        <w:shd w:val="clear" w:color="auto" w:fill="FFFFFF"/>
        <w:spacing w:line="360" w:lineRule="auto"/>
        <w:ind w:left="714" w:hanging="357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traktorová technika, malá technika.</w:t>
      </w:r>
    </w:p>
    <w:p w:rsidR="002840F0" w:rsidRPr="00F7492F" w:rsidRDefault="002840F0" w:rsidP="002840F0">
      <w:pPr>
        <w:numPr>
          <w:ilvl w:val="0"/>
          <w:numId w:val="16"/>
        </w:numPr>
        <w:shd w:val="clear" w:color="auto" w:fill="FFFFFF"/>
        <w:spacing w:line="360" w:lineRule="auto"/>
        <w:ind w:left="714" w:hanging="357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hasičská technika</w:t>
      </w:r>
    </w:p>
    <w:p w:rsidR="002840F0" w:rsidRDefault="002840F0" w:rsidP="002840F0">
      <w:pPr>
        <w:shd w:val="clear" w:color="auto" w:fill="FFFFFF"/>
        <w:spacing w:line="360" w:lineRule="auto"/>
        <w:rPr>
          <w:rFonts w:ascii="Arial" w:hAnsi="Arial" w:cs="Arial"/>
          <w:b/>
          <w:sz w:val="20"/>
          <w:szCs w:val="20"/>
        </w:rPr>
      </w:pPr>
    </w:p>
    <w:p w:rsidR="0017236C" w:rsidRDefault="0017236C" w:rsidP="002840F0">
      <w:pPr>
        <w:shd w:val="clear" w:color="auto" w:fill="FFFFFF"/>
        <w:spacing w:line="360" w:lineRule="auto"/>
        <w:rPr>
          <w:rFonts w:ascii="Arial" w:hAnsi="Arial" w:cs="Arial"/>
          <w:b/>
          <w:sz w:val="20"/>
          <w:szCs w:val="20"/>
        </w:rPr>
      </w:pPr>
    </w:p>
    <w:p w:rsidR="002840F0" w:rsidRPr="00F7492F" w:rsidRDefault="002840F0" w:rsidP="002840F0">
      <w:pPr>
        <w:shd w:val="clear" w:color="auto" w:fill="FFFFFF"/>
        <w:spacing w:line="360" w:lineRule="auto"/>
        <w:rPr>
          <w:rFonts w:ascii="Tahoma" w:hAnsi="Tahoma" w:cs="Tahoma"/>
          <w:b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2323AD" w:rsidRPr="00F7492F">
        <w:rPr>
          <w:rFonts w:ascii="Tahoma" w:hAnsi="Tahoma" w:cs="Tahoma"/>
          <w:b/>
          <w:sz w:val="20"/>
          <w:szCs w:val="20"/>
        </w:rPr>
        <w:t>1</w:t>
      </w:r>
      <w:r w:rsidRPr="00F7492F">
        <w:rPr>
          <w:rFonts w:ascii="Tahoma" w:hAnsi="Tahoma" w:cs="Tahoma"/>
          <w:b/>
          <w:sz w:val="20"/>
          <w:szCs w:val="20"/>
        </w:rPr>
        <w:t xml:space="preserve"> </w:t>
      </w:r>
      <w:r w:rsidR="007D4990" w:rsidRPr="00F7492F">
        <w:rPr>
          <w:rFonts w:ascii="Tahoma" w:hAnsi="Tahoma" w:cs="Tahoma"/>
          <w:b/>
          <w:sz w:val="20"/>
          <w:szCs w:val="20"/>
        </w:rPr>
        <w:t>Oblasť ISR, BOZP a ochrany ŽP</w:t>
      </w:r>
    </w:p>
    <w:p w:rsidR="002840F0" w:rsidRPr="0017236C" w:rsidRDefault="007D4990" w:rsidP="007D4990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 xml:space="preserve">Naša spoločnosť sa neustále snaží predchádzať znečisteniu životného prostredia počas produkcie svojich výrobkov, ale aj počas celého hospodárskeho cyklu od iniciácie výroby, samotnú výrobu, až po ochranu a servis výrobkov. Všetky vznikajúce odpady sú odborne sledované, identifikované, triedené, skladované a likvidované oprávnenými organizáciami. </w:t>
      </w:r>
      <w:r w:rsidR="00FA79A6" w:rsidRPr="0017236C">
        <w:rPr>
          <w:rFonts w:ascii="Tahoma" w:hAnsi="Tahoma" w:cs="Tahoma"/>
          <w:sz w:val="20"/>
          <w:szCs w:val="20"/>
        </w:rPr>
        <w:t xml:space="preserve">Spoločnosť nemá výrazný vplyv na zhoršovanie kvality životného prostredia, a nakoľko </w:t>
      </w:r>
      <w:r w:rsidR="002840F0" w:rsidRPr="0017236C">
        <w:rPr>
          <w:rFonts w:ascii="Tahoma" w:hAnsi="Tahoma" w:cs="Tahoma"/>
          <w:sz w:val="20"/>
          <w:szCs w:val="20"/>
        </w:rPr>
        <w:t>sa riadi dodržiavaním ISR a to podľa noriem ISO 9001:200</w:t>
      </w:r>
      <w:r w:rsidR="00C2578E" w:rsidRPr="0017236C">
        <w:rPr>
          <w:rFonts w:ascii="Tahoma" w:hAnsi="Tahoma" w:cs="Tahoma"/>
          <w:sz w:val="20"/>
          <w:szCs w:val="20"/>
        </w:rPr>
        <w:t>8</w:t>
      </w:r>
      <w:r w:rsidR="002840F0" w:rsidRPr="0017236C">
        <w:rPr>
          <w:rFonts w:ascii="Tahoma" w:hAnsi="Tahoma" w:cs="Tahoma"/>
          <w:sz w:val="20"/>
          <w:szCs w:val="20"/>
        </w:rPr>
        <w:t>, ISO 14 00</w:t>
      </w:r>
      <w:r w:rsidR="00FA79A6" w:rsidRPr="0017236C">
        <w:rPr>
          <w:rFonts w:ascii="Tahoma" w:hAnsi="Tahoma" w:cs="Tahoma"/>
          <w:sz w:val="20"/>
          <w:szCs w:val="20"/>
        </w:rPr>
        <w:t xml:space="preserve">1:1996 a </w:t>
      </w:r>
      <w:proofErr w:type="spellStart"/>
      <w:r w:rsidR="00FA79A6" w:rsidRPr="0017236C">
        <w:rPr>
          <w:rFonts w:ascii="Tahoma" w:hAnsi="Tahoma" w:cs="Tahoma"/>
          <w:sz w:val="20"/>
          <w:szCs w:val="20"/>
        </w:rPr>
        <w:t>BSi</w:t>
      </w:r>
      <w:proofErr w:type="spellEnd"/>
      <w:r w:rsidR="00FA79A6" w:rsidRPr="0017236C">
        <w:rPr>
          <w:rFonts w:ascii="Tahoma" w:hAnsi="Tahoma" w:cs="Tahoma"/>
          <w:sz w:val="20"/>
          <w:szCs w:val="20"/>
        </w:rPr>
        <w:t xml:space="preserve"> OHSAS 18 001:1999 pravidelne zlepšuje svoj vplyv na životné prostredie.</w:t>
      </w:r>
    </w:p>
    <w:p w:rsidR="002840F0" w:rsidRPr="0017236C" w:rsidRDefault="002840F0" w:rsidP="002840F0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Každoročne vo firme prebieha audit procesov zameraný na d</w:t>
      </w:r>
      <w:r w:rsidR="002413E3" w:rsidRPr="0017236C">
        <w:rPr>
          <w:rFonts w:ascii="Tahoma" w:hAnsi="Tahoma" w:cs="Tahoma"/>
          <w:sz w:val="20"/>
          <w:szCs w:val="20"/>
        </w:rPr>
        <w:t>ôležité aspekty, riziká a ciele,</w:t>
      </w:r>
      <w:r w:rsidRPr="0017236C">
        <w:rPr>
          <w:rFonts w:ascii="Tahoma" w:hAnsi="Tahoma" w:cs="Tahoma"/>
          <w:sz w:val="20"/>
          <w:szCs w:val="20"/>
        </w:rPr>
        <w:t xml:space="preserve"> požadované normami. Auditmi sa preukazuje zhoda s požiadavkami normy a schopnosti zaistiť neustálu účelnosť, primeranosť a efektívnosť systému riadenia.</w:t>
      </w:r>
    </w:p>
    <w:p w:rsidR="002323AD" w:rsidRPr="0017236C" w:rsidRDefault="002323AD" w:rsidP="002840F0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Súčasne sa snažíme o zvyšovanie environmentálneho povedomia aj u našich zamestnancov.</w:t>
      </w:r>
      <w:r w:rsidR="002840F0" w:rsidRPr="0017236C">
        <w:rPr>
          <w:rFonts w:ascii="Tahoma" w:hAnsi="Tahoma" w:cs="Tahoma"/>
          <w:sz w:val="20"/>
          <w:szCs w:val="20"/>
        </w:rPr>
        <w:t xml:space="preserve"> </w:t>
      </w:r>
    </w:p>
    <w:p w:rsidR="002840F0" w:rsidRPr="0017236C" w:rsidRDefault="002840F0" w:rsidP="002840F0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V priebehu roka 201</w:t>
      </w:r>
      <w:r w:rsidR="007D4990" w:rsidRPr="0017236C">
        <w:rPr>
          <w:rFonts w:ascii="Tahoma" w:hAnsi="Tahoma" w:cs="Tahoma"/>
          <w:sz w:val="20"/>
          <w:szCs w:val="20"/>
        </w:rPr>
        <w:t>5</w:t>
      </w:r>
      <w:r w:rsidRPr="0017236C">
        <w:rPr>
          <w:rFonts w:ascii="Tahoma" w:hAnsi="Tahoma" w:cs="Tahoma"/>
          <w:sz w:val="20"/>
          <w:szCs w:val="20"/>
        </w:rPr>
        <w:t xml:space="preserve"> sa v spoločnosti nevyskytol žiadny pracovný úraz ani žiadne ohrozenia zdravia či bezpečnosti zamestnancov. Starostlivosť o zdravie a bezpečnosť pri práci je na vysokej úrovni, v spolupráci s externou zdravotnou službou. </w:t>
      </w:r>
    </w:p>
    <w:p w:rsidR="00C2578E" w:rsidRPr="0017236C" w:rsidRDefault="00C2578E" w:rsidP="002840F0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17236C">
        <w:rPr>
          <w:rFonts w:ascii="Tahoma" w:hAnsi="Tahoma" w:cs="Tahoma"/>
          <w:sz w:val="20"/>
          <w:szCs w:val="20"/>
        </w:rPr>
        <w:t>Spoločnosť každoročne vynakladá prostriedky na zlepšenie kvality v oblasti životného prostredia, bezpečnosti práce a svojej činnosti – obchodu, výroby a</w:t>
      </w:r>
      <w:r w:rsidR="0017236C" w:rsidRPr="0017236C">
        <w:rPr>
          <w:rFonts w:ascii="Tahoma" w:hAnsi="Tahoma" w:cs="Tahoma"/>
          <w:sz w:val="20"/>
          <w:szCs w:val="20"/>
        </w:rPr>
        <w:t> </w:t>
      </w:r>
      <w:r w:rsidRPr="0017236C">
        <w:rPr>
          <w:rFonts w:ascii="Tahoma" w:hAnsi="Tahoma" w:cs="Tahoma"/>
          <w:sz w:val="20"/>
          <w:szCs w:val="20"/>
        </w:rPr>
        <w:t>služieb</w:t>
      </w:r>
      <w:r w:rsidR="0017236C" w:rsidRPr="0017236C">
        <w:rPr>
          <w:rFonts w:ascii="Tahoma" w:hAnsi="Tahoma" w:cs="Tahoma"/>
          <w:sz w:val="20"/>
          <w:szCs w:val="20"/>
        </w:rPr>
        <w:t>.</w:t>
      </w:r>
    </w:p>
    <w:p w:rsidR="002323AD" w:rsidRDefault="002323AD" w:rsidP="002323AD">
      <w:pPr>
        <w:shd w:val="clear" w:color="auto" w:fill="FFFFFF"/>
        <w:spacing w:before="60" w:after="60" w:line="276" w:lineRule="auto"/>
        <w:ind w:left="567" w:firstLine="709"/>
        <w:jc w:val="both"/>
        <w:rPr>
          <w:rFonts w:ascii="Tahoma" w:hAnsi="Tahoma" w:cs="Tahoma"/>
          <w:sz w:val="20"/>
          <w:szCs w:val="20"/>
        </w:rPr>
      </w:pPr>
    </w:p>
    <w:p w:rsidR="0017236C" w:rsidRPr="00F7492F" w:rsidRDefault="0017236C" w:rsidP="002323AD">
      <w:pPr>
        <w:shd w:val="clear" w:color="auto" w:fill="FFFFFF"/>
        <w:spacing w:before="60" w:after="60" w:line="276" w:lineRule="auto"/>
        <w:ind w:left="567" w:firstLine="709"/>
        <w:jc w:val="both"/>
        <w:rPr>
          <w:rFonts w:ascii="Tahoma" w:hAnsi="Tahoma" w:cs="Tahoma"/>
          <w:sz w:val="20"/>
          <w:szCs w:val="20"/>
        </w:rPr>
      </w:pPr>
    </w:p>
    <w:p w:rsidR="002323AD" w:rsidRPr="00F7492F" w:rsidRDefault="002323AD" w:rsidP="002323AD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1.12  Výskum a</w:t>
      </w:r>
      <w:r w:rsidR="000B6C08" w:rsidRPr="00F7492F">
        <w:rPr>
          <w:rFonts w:ascii="Tahoma" w:hAnsi="Tahoma" w:cs="Tahoma"/>
          <w:b/>
          <w:sz w:val="20"/>
          <w:szCs w:val="20"/>
        </w:rPr>
        <w:t> </w:t>
      </w:r>
      <w:r w:rsidRPr="00F7492F">
        <w:rPr>
          <w:rFonts w:ascii="Tahoma" w:hAnsi="Tahoma" w:cs="Tahoma"/>
          <w:b/>
          <w:sz w:val="20"/>
          <w:szCs w:val="20"/>
        </w:rPr>
        <w:t>vývoj</w:t>
      </w:r>
    </w:p>
    <w:p w:rsidR="002323AD" w:rsidRPr="00F7492F" w:rsidRDefault="002323AD" w:rsidP="00C2578E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Spoločnosť KOBIT-SK  s. r. o. neinvestovala do oblasti výskumu a vývoja v roku 2015 podobne </w:t>
      </w:r>
    </w:p>
    <w:p w:rsidR="002323AD" w:rsidRDefault="002323AD" w:rsidP="00C2578E">
      <w:pPr>
        <w:spacing w:line="360" w:lineRule="auto"/>
        <w:jc w:val="both"/>
        <w:rPr>
          <w:rFonts w:ascii="Arial" w:hAnsi="Arial" w:cs="Arial"/>
          <w:sz w:val="25"/>
          <w:szCs w:val="25"/>
        </w:rPr>
      </w:pPr>
      <w:r w:rsidRPr="00F7492F">
        <w:rPr>
          <w:rFonts w:ascii="Tahoma" w:hAnsi="Tahoma" w:cs="Tahoma"/>
          <w:sz w:val="20"/>
          <w:szCs w:val="20"/>
        </w:rPr>
        <w:t>ako v minulom období žiadne finančné prostriedky a teda neeviduje ani žiadne výdaje v danej oblasti.</w:t>
      </w:r>
      <w:r w:rsidR="00070511" w:rsidRPr="00070511">
        <w:rPr>
          <w:rFonts w:ascii="Arial" w:hAnsi="Arial" w:cs="Arial"/>
          <w:sz w:val="25"/>
          <w:szCs w:val="25"/>
        </w:rPr>
        <w:t xml:space="preserve"> </w:t>
      </w:r>
    </w:p>
    <w:p w:rsidR="00070511" w:rsidRDefault="00070511" w:rsidP="00070511">
      <w:pPr>
        <w:jc w:val="both"/>
        <w:rPr>
          <w:rFonts w:ascii="Tahoma" w:hAnsi="Tahoma" w:cs="Tahoma"/>
          <w:b/>
        </w:rPr>
      </w:pPr>
    </w:p>
    <w:p w:rsidR="00FA79A6" w:rsidRDefault="00FA79A6" w:rsidP="00FA79A6">
      <w:pPr>
        <w:shd w:val="clear" w:color="auto" w:fill="FFFFFF"/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B25ADF">
        <w:rPr>
          <w:rFonts w:ascii="Tahoma" w:hAnsi="Tahoma" w:cs="Tahoma"/>
          <w:b/>
          <w:sz w:val="20"/>
          <w:szCs w:val="20"/>
        </w:rPr>
        <w:t>3</w:t>
      </w:r>
      <w:r w:rsidRPr="00F7492F">
        <w:rPr>
          <w:rFonts w:ascii="Tahoma" w:hAnsi="Tahoma" w:cs="Tahoma"/>
          <w:b/>
          <w:sz w:val="20"/>
          <w:szCs w:val="20"/>
        </w:rPr>
        <w:t xml:space="preserve">  </w:t>
      </w:r>
      <w:r w:rsidR="00B25ADF">
        <w:rPr>
          <w:rFonts w:ascii="Tahoma" w:hAnsi="Tahoma" w:cs="Tahoma"/>
          <w:b/>
          <w:sz w:val="20"/>
          <w:szCs w:val="20"/>
        </w:rPr>
        <w:t>Vplyv na zamestnanosť</w:t>
      </w:r>
    </w:p>
    <w:p w:rsidR="000F4544" w:rsidRDefault="00070511" w:rsidP="000F4544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070511">
        <w:rPr>
          <w:rFonts w:ascii="Tahoma" w:hAnsi="Tahoma" w:cs="Tahoma"/>
          <w:sz w:val="20"/>
          <w:szCs w:val="20"/>
        </w:rPr>
        <w:t>V</w:t>
      </w:r>
      <w:r>
        <w:rPr>
          <w:rFonts w:ascii="Tahoma" w:hAnsi="Tahoma" w:cs="Tahoma"/>
          <w:sz w:val="20"/>
          <w:szCs w:val="20"/>
        </w:rPr>
        <w:t xml:space="preserve"> </w:t>
      </w:r>
      <w:r w:rsidRPr="00070511">
        <w:rPr>
          <w:rFonts w:ascii="Tahoma" w:hAnsi="Tahoma" w:cs="Tahoma"/>
          <w:sz w:val="20"/>
          <w:szCs w:val="20"/>
        </w:rPr>
        <w:t>roku 201</w:t>
      </w:r>
      <w:r>
        <w:rPr>
          <w:rFonts w:ascii="Tahoma" w:hAnsi="Tahoma" w:cs="Tahoma"/>
          <w:sz w:val="20"/>
          <w:szCs w:val="20"/>
        </w:rPr>
        <w:t>5</w:t>
      </w:r>
      <w:r w:rsidRPr="00070511">
        <w:rPr>
          <w:rFonts w:ascii="Tahoma" w:hAnsi="Tahoma" w:cs="Tahoma"/>
          <w:sz w:val="20"/>
          <w:szCs w:val="20"/>
        </w:rPr>
        <w:t xml:space="preserve"> bolo plnenie zámerov a</w:t>
      </w:r>
      <w:r>
        <w:rPr>
          <w:rFonts w:ascii="Tahoma" w:hAnsi="Tahoma" w:cs="Tahoma"/>
          <w:sz w:val="20"/>
          <w:szCs w:val="20"/>
        </w:rPr>
        <w:t xml:space="preserve"> </w:t>
      </w:r>
      <w:r w:rsidRPr="00070511">
        <w:rPr>
          <w:rFonts w:ascii="Tahoma" w:hAnsi="Tahoma" w:cs="Tahoma"/>
          <w:sz w:val="20"/>
          <w:szCs w:val="20"/>
        </w:rPr>
        <w:t>cieľov spo</w:t>
      </w:r>
      <w:r>
        <w:rPr>
          <w:rFonts w:ascii="Tahoma" w:hAnsi="Tahoma" w:cs="Tahoma"/>
          <w:sz w:val="20"/>
          <w:szCs w:val="20"/>
        </w:rPr>
        <w:t xml:space="preserve">ločnosti zabezpečené priemerným </w:t>
      </w:r>
      <w:r w:rsidRPr="00070511">
        <w:rPr>
          <w:rFonts w:ascii="Tahoma" w:hAnsi="Tahoma" w:cs="Tahoma"/>
          <w:sz w:val="20"/>
          <w:szCs w:val="20"/>
        </w:rPr>
        <w:t xml:space="preserve">evidenčným počtom zamestnancov </w:t>
      </w:r>
      <w:r>
        <w:rPr>
          <w:rFonts w:ascii="Tahoma" w:hAnsi="Tahoma" w:cs="Tahoma"/>
          <w:sz w:val="20"/>
          <w:szCs w:val="20"/>
        </w:rPr>
        <w:t>24</w:t>
      </w:r>
      <w:r w:rsidR="00C2578E">
        <w:rPr>
          <w:rFonts w:ascii="Tahoma" w:hAnsi="Tahoma" w:cs="Tahoma"/>
          <w:sz w:val="20"/>
          <w:szCs w:val="20"/>
        </w:rPr>
        <w:t xml:space="preserve"> osôb</w:t>
      </w:r>
      <w:r w:rsidRPr="00070511">
        <w:rPr>
          <w:rFonts w:ascii="Tahoma" w:hAnsi="Tahoma" w:cs="Tahoma"/>
          <w:sz w:val="20"/>
          <w:szCs w:val="20"/>
        </w:rPr>
        <w:t>, čo bolo v</w:t>
      </w:r>
      <w:r w:rsidR="000F4544">
        <w:rPr>
          <w:rFonts w:ascii="Tahoma" w:hAnsi="Tahoma" w:cs="Tahoma"/>
          <w:sz w:val="20"/>
          <w:szCs w:val="20"/>
        </w:rPr>
        <w:t xml:space="preserve"> </w:t>
      </w:r>
      <w:r w:rsidRPr="00070511">
        <w:rPr>
          <w:rFonts w:ascii="Tahoma" w:hAnsi="Tahoma" w:cs="Tahoma"/>
          <w:sz w:val="20"/>
          <w:szCs w:val="20"/>
        </w:rPr>
        <w:t>porovnaní s</w:t>
      </w:r>
      <w:r>
        <w:rPr>
          <w:rFonts w:ascii="Tahoma" w:hAnsi="Tahoma" w:cs="Tahoma"/>
          <w:sz w:val="20"/>
          <w:szCs w:val="20"/>
        </w:rPr>
        <w:t xml:space="preserve"> </w:t>
      </w:r>
      <w:r w:rsidRPr="00070511">
        <w:rPr>
          <w:rFonts w:ascii="Tahoma" w:hAnsi="Tahoma" w:cs="Tahoma"/>
          <w:sz w:val="20"/>
          <w:szCs w:val="20"/>
        </w:rPr>
        <w:t xml:space="preserve">minulým rokom </w:t>
      </w:r>
      <w:r w:rsidR="000F4544">
        <w:rPr>
          <w:rFonts w:ascii="Tahoma" w:hAnsi="Tahoma" w:cs="Tahoma"/>
          <w:sz w:val="20"/>
          <w:szCs w:val="20"/>
        </w:rPr>
        <w:t>o 1 zamestnanca menej</w:t>
      </w:r>
      <w:r w:rsidRPr="00070511">
        <w:rPr>
          <w:rFonts w:ascii="Tahoma" w:hAnsi="Tahoma" w:cs="Tahoma"/>
          <w:sz w:val="20"/>
          <w:szCs w:val="20"/>
        </w:rPr>
        <w:t xml:space="preserve">. </w:t>
      </w:r>
      <w:r w:rsidR="000F4544">
        <w:rPr>
          <w:rFonts w:ascii="Tahoma" w:hAnsi="Tahoma" w:cs="Tahoma"/>
          <w:sz w:val="20"/>
          <w:szCs w:val="20"/>
        </w:rPr>
        <w:t xml:space="preserve">Evidenčný počet osôb celkovo predstavoval rovnako 24 zamestnancov. </w:t>
      </w:r>
    </w:p>
    <w:p w:rsidR="00070511" w:rsidRDefault="00070511" w:rsidP="000F4544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070511">
        <w:rPr>
          <w:rFonts w:ascii="Tahoma" w:hAnsi="Tahoma" w:cs="Tahoma"/>
          <w:sz w:val="20"/>
          <w:szCs w:val="20"/>
        </w:rPr>
        <w:t>Z</w:t>
      </w:r>
      <w:r w:rsidR="000F4544">
        <w:rPr>
          <w:rFonts w:ascii="Tahoma" w:hAnsi="Tahoma" w:cs="Tahoma"/>
          <w:sz w:val="20"/>
          <w:szCs w:val="20"/>
        </w:rPr>
        <w:t xml:space="preserve"> </w:t>
      </w:r>
      <w:r w:rsidRPr="00070511">
        <w:rPr>
          <w:rFonts w:ascii="Tahoma" w:hAnsi="Tahoma" w:cs="Tahoma"/>
          <w:sz w:val="20"/>
          <w:szCs w:val="20"/>
        </w:rPr>
        <w:t xml:space="preserve">hľadiska vekovej štruktúry </w:t>
      </w:r>
      <w:r w:rsidR="00EE43DD">
        <w:rPr>
          <w:rFonts w:ascii="Tahoma" w:hAnsi="Tahoma" w:cs="Tahoma"/>
          <w:sz w:val="20"/>
          <w:szCs w:val="20"/>
        </w:rPr>
        <w:t>je priemerný vek zamestnancov cca</w:t>
      </w:r>
      <w:r w:rsidRPr="00070511">
        <w:rPr>
          <w:rFonts w:ascii="Tahoma" w:hAnsi="Tahoma" w:cs="Tahoma"/>
          <w:sz w:val="20"/>
          <w:szCs w:val="20"/>
        </w:rPr>
        <w:t xml:space="preserve"> </w:t>
      </w:r>
      <w:r w:rsidR="000F4544">
        <w:rPr>
          <w:rFonts w:ascii="Tahoma" w:hAnsi="Tahoma" w:cs="Tahoma"/>
          <w:sz w:val="20"/>
          <w:szCs w:val="20"/>
        </w:rPr>
        <w:t>44</w:t>
      </w:r>
      <w:r w:rsidRPr="00070511">
        <w:rPr>
          <w:rFonts w:ascii="Tahoma" w:hAnsi="Tahoma" w:cs="Tahoma"/>
          <w:sz w:val="20"/>
          <w:szCs w:val="20"/>
        </w:rPr>
        <w:t xml:space="preserve"> rokov</w:t>
      </w:r>
      <w:r w:rsidR="000F4544">
        <w:rPr>
          <w:rFonts w:ascii="Tahoma" w:hAnsi="Tahoma" w:cs="Tahoma"/>
          <w:sz w:val="20"/>
          <w:szCs w:val="20"/>
        </w:rPr>
        <w:t>.</w:t>
      </w:r>
    </w:p>
    <w:p w:rsidR="00FA79A6" w:rsidRPr="000F4544" w:rsidRDefault="000F4544" w:rsidP="000F4544">
      <w:pPr>
        <w:shd w:val="clear" w:color="auto" w:fill="FFFFFF"/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Počtom zamestnancov spoločnosť nemá významný vp</w:t>
      </w:r>
      <w:r w:rsidR="00A86409">
        <w:rPr>
          <w:rFonts w:ascii="Tahoma" w:hAnsi="Tahoma" w:cs="Tahoma"/>
          <w:sz w:val="20"/>
          <w:szCs w:val="20"/>
        </w:rPr>
        <w:t xml:space="preserve">lyv na zamestnávanie v regióne, ale svojou činnosťou rozširuje zamestnanosť v subdodávateľských firmách. </w:t>
      </w:r>
      <w:r>
        <w:rPr>
          <w:rFonts w:ascii="Tahoma" w:hAnsi="Tahoma" w:cs="Tahoma"/>
          <w:sz w:val="20"/>
          <w:szCs w:val="20"/>
        </w:rPr>
        <w:t>Spoločnosť KOBIT-SK, s.r.o. nepredpokladá výrazné prepúšťanie, ale ani nábor zamestnancov do pracovného pomeru.</w:t>
      </w:r>
    </w:p>
    <w:p w:rsidR="00A86409" w:rsidRDefault="00A86409" w:rsidP="003712D7">
      <w:pPr>
        <w:shd w:val="clear" w:color="auto" w:fill="FFFFFF"/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</w:p>
    <w:p w:rsidR="003712D7" w:rsidRPr="00F7492F" w:rsidRDefault="003712D7" w:rsidP="003712D7">
      <w:pPr>
        <w:shd w:val="clear" w:color="auto" w:fill="FFFFFF"/>
        <w:spacing w:line="360" w:lineRule="auto"/>
        <w:jc w:val="both"/>
        <w:rPr>
          <w:rFonts w:ascii="Tahoma" w:hAnsi="Tahoma" w:cs="Tahoma"/>
          <w:b/>
          <w:color w:val="FF0000"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B25ADF">
        <w:rPr>
          <w:rFonts w:ascii="Tahoma" w:hAnsi="Tahoma" w:cs="Tahoma"/>
          <w:b/>
          <w:sz w:val="20"/>
          <w:szCs w:val="20"/>
        </w:rPr>
        <w:t>4</w:t>
      </w:r>
      <w:r w:rsidRPr="00F7492F">
        <w:rPr>
          <w:rFonts w:ascii="Tahoma" w:hAnsi="Tahoma" w:cs="Tahoma"/>
          <w:b/>
          <w:sz w:val="20"/>
          <w:szCs w:val="20"/>
        </w:rPr>
        <w:t xml:space="preserve"> Ostatné informácie</w:t>
      </w:r>
    </w:p>
    <w:p w:rsidR="008902DE" w:rsidRPr="00F7492F" w:rsidRDefault="008902DE" w:rsidP="002413E3">
      <w:pPr>
        <w:spacing w:line="360" w:lineRule="auto"/>
        <w:jc w:val="both"/>
        <w:rPr>
          <w:rFonts w:ascii="Tahoma" w:hAnsi="Tahoma" w:cs="Tahoma"/>
          <w:i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Spoločnosť zostavila účtovnú závierku spoločnosti k </w:t>
      </w:r>
      <w:r w:rsidR="002413E3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30.6.2015 z dôvodu prechodu účtovného obdobia  kalendárny rok na účtovné obdobie hospodársky rok. Účtovné obdobie hospodársky rok je obdobie nepretržite za sebou idúcich 12 kalendárnych mesiacov, ktoré nie sú zhodné s kalendárnym rokom. </w:t>
      </w:r>
      <w:r w:rsidRPr="00F7492F">
        <w:rPr>
          <w:rStyle w:val="Zvraznenie"/>
          <w:rFonts w:ascii="Tahoma" w:hAnsi="Tahoma" w:cs="Tahoma"/>
          <w:i w:val="0"/>
          <w:sz w:val="20"/>
          <w:szCs w:val="20"/>
        </w:rPr>
        <w:t xml:space="preserve">Pri zmene účtovného obdobia je obdobie od skončenia predchádzajúceho účtovného obdobia do začatia iného účtovného obdobia účtovným obdobím, ktoré je kratšie ako 12 kalendárnych mesiacov. Na základe uvedeného, </w:t>
      </w:r>
      <w:r w:rsidR="00A86409">
        <w:rPr>
          <w:rStyle w:val="Zvraznenie"/>
          <w:rFonts w:ascii="Tahoma" w:hAnsi="Tahoma" w:cs="Tahoma"/>
          <w:i w:val="0"/>
          <w:sz w:val="20"/>
          <w:szCs w:val="20"/>
        </w:rPr>
        <w:t>je ú</w:t>
      </w:r>
      <w:r w:rsidRPr="00F7492F">
        <w:rPr>
          <w:rStyle w:val="Zvraznenie"/>
          <w:rFonts w:ascii="Tahoma" w:hAnsi="Tahoma" w:cs="Tahoma"/>
          <w:i w:val="0"/>
          <w:sz w:val="20"/>
          <w:szCs w:val="20"/>
        </w:rPr>
        <w:t>čtovná jednotka povinná za obdobie od 1.1.2015 do 30.06.2015 zostaviť riadnu účtovnú závierku.</w:t>
      </w:r>
    </w:p>
    <w:p w:rsidR="003712D7" w:rsidRPr="00F7492F" w:rsidRDefault="003712D7" w:rsidP="002413E3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Po skončení </w:t>
      </w:r>
      <w:r w:rsidR="008902DE" w:rsidRPr="00F7492F">
        <w:rPr>
          <w:rFonts w:ascii="Tahoma" w:hAnsi="Tahoma" w:cs="Tahoma"/>
          <w:sz w:val="20"/>
          <w:szCs w:val="20"/>
        </w:rPr>
        <w:t xml:space="preserve"> účtovného obdobia </w:t>
      </w:r>
      <w:r w:rsidRPr="00F7492F">
        <w:rPr>
          <w:rFonts w:ascii="Tahoma" w:hAnsi="Tahoma" w:cs="Tahoma"/>
          <w:sz w:val="20"/>
          <w:szCs w:val="20"/>
        </w:rPr>
        <w:t xml:space="preserve"> nenastali žiadne významné udalosti, ktoré by bolo potrebné zahrnúť do účtovnej závierky. Spoločnosť ku dňu účtovnej závierky nemá povinnosť poskytovať informácie o údajoch vyžadovaných podľa osobitných predpisov. Účtovná jednotka nemá v súčasnosti organizačnú zložku v zahraničí ani do budúcich období danú organizačnú zložku neplánuje založiť. V danej oblasti celkovo nenastali  žiadne zmeny.</w:t>
      </w:r>
    </w:p>
    <w:p w:rsidR="003712D7" w:rsidRPr="00F7492F" w:rsidRDefault="003712D7" w:rsidP="002413E3">
      <w:pPr>
        <w:shd w:val="clear" w:color="auto" w:fill="FFFFFF"/>
        <w:spacing w:line="360" w:lineRule="auto"/>
        <w:jc w:val="both"/>
        <w:rPr>
          <w:rFonts w:ascii="Tahoma" w:hAnsi="Tahoma" w:cs="Tahoma"/>
          <w:b/>
        </w:rPr>
      </w:pPr>
    </w:p>
    <w:p w:rsidR="004415E1" w:rsidRPr="00F7492F" w:rsidRDefault="002323AD" w:rsidP="004415E1">
      <w:pPr>
        <w:shd w:val="clear" w:color="auto" w:fill="FFFFFF"/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B25ADF">
        <w:rPr>
          <w:rFonts w:ascii="Tahoma" w:hAnsi="Tahoma" w:cs="Tahoma"/>
          <w:b/>
          <w:sz w:val="20"/>
          <w:szCs w:val="20"/>
        </w:rPr>
        <w:t>5</w:t>
      </w:r>
      <w:r w:rsidRPr="00F7492F">
        <w:rPr>
          <w:rFonts w:ascii="Tahoma" w:hAnsi="Tahoma" w:cs="Tahoma"/>
          <w:b/>
          <w:sz w:val="20"/>
          <w:szCs w:val="20"/>
        </w:rPr>
        <w:t xml:space="preserve">  Nadobúdanie vlastných akcií, dočasných listov a obchodných podielov</w:t>
      </w:r>
    </w:p>
    <w:p w:rsidR="002323AD" w:rsidRPr="00F7492F" w:rsidRDefault="002323AD" w:rsidP="002413E3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Počas roka 2015 spoločnosť nenadobudla </w:t>
      </w:r>
    </w:p>
    <w:p w:rsidR="002323AD" w:rsidRPr="00F7492F" w:rsidRDefault="002323AD" w:rsidP="002323AD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sym w:font="Symbol" w:char="F0B7"/>
      </w:r>
      <w:r w:rsidRPr="00F7492F">
        <w:rPr>
          <w:rFonts w:ascii="Tahoma" w:hAnsi="Tahoma" w:cs="Tahoma"/>
          <w:sz w:val="20"/>
          <w:szCs w:val="20"/>
        </w:rPr>
        <w:t xml:space="preserve"> vlastné akcie, dočasné listy, obchodné podiely a ani</w:t>
      </w:r>
    </w:p>
    <w:p w:rsidR="002323AD" w:rsidRPr="00F7492F" w:rsidRDefault="002323AD" w:rsidP="002323AD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sym w:font="Symbol" w:char="F0B7"/>
      </w:r>
      <w:r w:rsidRPr="00F7492F">
        <w:rPr>
          <w:rFonts w:ascii="Tahoma" w:hAnsi="Tahoma" w:cs="Tahoma"/>
          <w:sz w:val="20"/>
          <w:szCs w:val="20"/>
        </w:rPr>
        <w:t xml:space="preserve"> akcie, dočasné listy a obchodné podiely iných spoločností.</w:t>
      </w:r>
    </w:p>
    <w:p w:rsidR="0017236C" w:rsidRPr="00F7492F" w:rsidRDefault="0017236C" w:rsidP="002323AD">
      <w:pPr>
        <w:shd w:val="clear" w:color="auto" w:fill="FFFFFF"/>
        <w:spacing w:line="360" w:lineRule="auto"/>
        <w:jc w:val="both"/>
        <w:rPr>
          <w:rFonts w:ascii="Tahoma" w:hAnsi="Tahoma" w:cs="Tahoma"/>
          <w:b/>
          <w:color w:val="FF0000"/>
        </w:rPr>
      </w:pPr>
    </w:p>
    <w:p w:rsidR="002323AD" w:rsidRPr="00F7492F" w:rsidRDefault="003712D7" w:rsidP="004415E1">
      <w:pPr>
        <w:shd w:val="clear" w:color="auto" w:fill="FFFFFF"/>
        <w:spacing w:line="360" w:lineRule="auto"/>
        <w:jc w:val="both"/>
        <w:rPr>
          <w:rFonts w:ascii="Tahoma" w:hAnsi="Tahoma" w:cs="Tahoma"/>
          <w:b/>
          <w:color w:val="FF0000"/>
        </w:rPr>
      </w:pPr>
      <w:r w:rsidRPr="00F7492F">
        <w:rPr>
          <w:rFonts w:ascii="Tahoma" w:hAnsi="Tahoma" w:cs="Tahoma"/>
          <w:b/>
          <w:sz w:val="20"/>
          <w:szCs w:val="20"/>
        </w:rPr>
        <w:t>1.1</w:t>
      </w:r>
      <w:r w:rsidR="00B25ADF">
        <w:rPr>
          <w:rFonts w:ascii="Tahoma" w:hAnsi="Tahoma" w:cs="Tahoma"/>
          <w:b/>
          <w:sz w:val="20"/>
          <w:szCs w:val="20"/>
        </w:rPr>
        <w:t>6</w:t>
      </w:r>
      <w:r w:rsidRPr="00F7492F">
        <w:rPr>
          <w:rFonts w:ascii="Tahoma" w:hAnsi="Tahoma" w:cs="Tahoma"/>
          <w:b/>
          <w:sz w:val="20"/>
          <w:szCs w:val="20"/>
        </w:rPr>
        <w:t xml:space="preserve"> </w:t>
      </w:r>
      <w:r w:rsidR="00407668" w:rsidRPr="00F7492F">
        <w:rPr>
          <w:rFonts w:ascii="Tahoma" w:hAnsi="Tahoma" w:cs="Tahoma"/>
          <w:b/>
          <w:bCs/>
          <w:sz w:val="20"/>
          <w:szCs w:val="20"/>
        </w:rPr>
        <w:t>Hospodárske zámery spoločnosti na rok 2015</w:t>
      </w:r>
    </w:p>
    <w:p w:rsidR="00513EA3" w:rsidRDefault="004F173F" w:rsidP="002413E3">
      <w:pPr>
        <w:spacing w:line="360" w:lineRule="auto"/>
        <w:jc w:val="both"/>
        <w:rPr>
          <w:rFonts w:ascii="Tahoma" w:eastAsia="Calibri" w:hAnsi="Tahoma" w:cs="Tahoma"/>
          <w:sz w:val="20"/>
          <w:szCs w:val="20"/>
          <w:lang w:eastAsia="en-US"/>
        </w:rPr>
      </w:pPr>
      <w:r w:rsidRPr="00F7492F">
        <w:rPr>
          <w:rFonts w:ascii="Tahoma" w:eastAsia="Calibri" w:hAnsi="Tahoma" w:cs="Tahoma"/>
          <w:sz w:val="20"/>
          <w:szCs w:val="20"/>
          <w:lang w:eastAsia="en-US"/>
        </w:rPr>
        <w:t>Aj v roku 2016</w:t>
      </w:r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bude hlavným programom zimná technika a s ňou súvisiace zariadenia: sypače, radlice, snehové frézy a pod.  Popri zimnej technike to bude oblasť nakladania s odpadmi a to tak tuhými ( PRESKO, PRESS, SEKO ) ako aj tekutými (FEKO, FEKO COMBI ). Keďže nakladanie s odpadmi je celoročná  potreba, adekvátna je aj potreba techniky do tejto oblasti a to každoročne. Po zimnej sezóne, kedy je veľká potreba na </w:t>
      </w:r>
      <w:proofErr w:type="spellStart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>vysprávky</w:t>
      </w:r>
      <w:proofErr w:type="spellEnd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ciest by mohla mať zelenú aj </w:t>
      </w:r>
    </w:p>
    <w:p w:rsidR="00513EA3" w:rsidRDefault="00513EA3" w:rsidP="002413E3">
      <w:pPr>
        <w:spacing w:line="360" w:lineRule="auto"/>
        <w:jc w:val="both"/>
        <w:rPr>
          <w:rFonts w:ascii="Tahoma" w:eastAsia="Calibri" w:hAnsi="Tahoma" w:cs="Tahoma"/>
          <w:sz w:val="20"/>
          <w:szCs w:val="20"/>
          <w:lang w:eastAsia="en-US"/>
        </w:rPr>
      </w:pPr>
    </w:p>
    <w:p w:rsidR="00407668" w:rsidRPr="00F7492F" w:rsidRDefault="00407668" w:rsidP="002413E3">
      <w:pPr>
        <w:spacing w:line="360" w:lineRule="auto"/>
        <w:jc w:val="both"/>
        <w:rPr>
          <w:rFonts w:ascii="Tahoma" w:eastAsia="Calibri" w:hAnsi="Tahoma" w:cs="Tahoma"/>
          <w:sz w:val="20"/>
          <w:szCs w:val="20"/>
          <w:lang w:eastAsia="en-US"/>
        </w:rPr>
      </w:pP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oblasť </w:t>
      </w:r>
      <w:proofErr w:type="spellStart"/>
      <w:r w:rsidRPr="00F7492F">
        <w:rPr>
          <w:rFonts w:ascii="Tahoma" w:eastAsia="Calibri" w:hAnsi="Tahoma" w:cs="Tahoma"/>
          <w:sz w:val="20"/>
          <w:szCs w:val="20"/>
          <w:lang w:eastAsia="en-US"/>
        </w:rPr>
        <w:t>bitumenovej</w:t>
      </w:r>
      <w:proofErr w:type="spellEnd"/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techniky a palivových cisterien. Oživením stavebnej činnosti by zasa mohol byť dopyt po cisternách na PHM,  prípadne čistiacej a </w:t>
      </w:r>
      <w:proofErr w:type="spellStart"/>
      <w:r w:rsidRPr="00F7492F">
        <w:rPr>
          <w:rFonts w:ascii="Tahoma" w:eastAsia="Calibri" w:hAnsi="Tahoma" w:cs="Tahoma"/>
          <w:sz w:val="20"/>
          <w:szCs w:val="20"/>
          <w:lang w:eastAsia="en-US"/>
        </w:rPr>
        <w:t>zametacej</w:t>
      </w:r>
      <w:proofErr w:type="spellEnd"/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technike. Už v tomto roku by sme sa chceli presadiť</w:t>
      </w:r>
      <w:r w:rsidRPr="00F7492F">
        <w:rPr>
          <w:rFonts w:ascii="Tahoma" w:eastAsia="Calibri" w:hAnsi="Tahoma" w:cs="Tahoma"/>
          <w:lang w:eastAsia="en-US"/>
        </w:rPr>
        <w:t xml:space="preserve"> 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>aj v našom novom programe – hasičská a záchranná technika.</w:t>
      </w:r>
      <w:r w:rsidRPr="00F7492F">
        <w:rPr>
          <w:rFonts w:ascii="Tahoma" w:eastAsia="Calibri" w:hAnsi="Tahoma" w:cs="Tahoma"/>
          <w:lang w:eastAsia="en-US"/>
        </w:rPr>
        <w:t xml:space="preserve"> 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V začiatku by to mali byť hlavne opravy staršej techniky, ale budeme sa snažiť aj o dodávky novej techniky.  </w:t>
      </w:r>
    </w:p>
    <w:p w:rsidR="004F173F" w:rsidRDefault="00407668" w:rsidP="002413E3">
      <w:pPr>
        <w:spacing w:line="360" w:lineRule="auto"/>
        <w:jc w:val="both"/>
        <w:rPr>
          <w:rFonts w:ascii="Tahoma" w:eastAsia="Calibri" w:hAnsi="Tahoma" w:cs="Tahoma"/>
          <w:sz w:val="20"/>
          <w:szCs w:val="20"/>
          <w:lang w:eastAsia="en-US"/>
        </w:rPr>
      </w:pP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Aby sme plánované zámery naplnili, budeme aj v nasledujúcom období jednak organizovať vlastné propagačné akcie, ale aj sa zúčastňovať na už tradičných výstavách, združeniach a snemoch. </w:t>
      </w:r>
    </w:p>
    <w:p w:rsidR="00DB5156" w:rsidRPr="002413E3" w:rsidRDefault="004F173F" w:rsidP="002413E3">
      <w:pPr>
        <w:spacing w:line="360" w:lineRule="auto"/>
        <w:jc w:val="both"/>
        <w:rPr>
          <w:rFonts w:ascii="Tahoma" w:eastAsia="Calibri" w:hAnsi="Tahoma" w:cs="Tahoma"/>
          <w:sz w:val="20"/>
          <w:szCs w:val="20"/>
          <w:lang w:eastAsia="en-US"/>
        </w:rPr>
      </w:pPr>
      <w:r w:rsidRPr="00F7492F">
        <w:rPr>
          <w:rFonts w:ascii="Tahoma" w:eastAsia="Calibri" w:hAnsi="Tahoma" w:cs="Tahoma"/>
          <w:sz w:val="20"/>
          <w:szCs w:val="20"/>
          <w:lang w:eastAsia="en-US"/>
        </w:rPr>
        <w:t>V</w:t>
      </w:r>
      <w:r w:rsidR="002413E3">
        <w:rPr>
          <w:rFonts w:ascii="Tahoma" w:eastAsia="Calibri" w:hAnsi="Tahoma" w:cs="Tahoma"/>
          <w:sz w:val="20"/>
          <w:szCs w:val="20"/>
          <w:lang w:eastAsia="en-US"/>
        </w:rPr>
        <w:t> nasledujúcom období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by sme</w:t>
      </w:r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chceli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</w:t>
      </w:r>
      <w:r w:rsidR="002413E3">
        <w:rPr>
          <w:rFonts w:ascii="Tahoma" w:eastAsia="Calibri" w:hAnsi="Tahoma" w:cs="Tahoma"/>
          <w:sz w:val="20"/>
          <w:szCs w:val="20"/>
          <w:lang w:eastAsia="en-US"/>
        </w:rPr>
        <w:t xml:space="preserve">aj 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>v Poľsku</w:t>
      </w:r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dotiahnuť niektor</w:t>
      </w:r>
      <w:r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é rozpracované projekty s novým investorom. </w:t>
      </w:r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Jedná sa hlavne o </w:t>
      </w:r>
      <w:proofErr w:type="spellStart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>zametače</w:t>
      </w:r>
      <w:proofErr w:type="spellEnd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, </w:t>
      </w:r>
      <w:proofErr w:type="spellStart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>bitumenové</w:t>
      </w:r>
      <w:proofErr w:type="spellEnd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rozstrekovače živíc a stroje na </w:t>
      </w:r>
      <w:proofErr w:type="spellStart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>vysprávky</w:t>
      </w:r>
      <w:proofErr w:type="spellEnd"/>
      <w:r w:rsidR="00407668" w:rsidRPr="00F7492F">
        <w:rPr>
          <w:rFonts w:ascii="Tahoma" w:eastAsia="Calibri" w:hAnsi="Tahoma" w:cs="Tahoma"/>
          <w:sz w:val="20"/>
          <w:szCs w:val="20"/>
          <w:lang w:eastAsia="en-US"/>
        </w:rPr>
        <w:t xml:space="preserve"> ciest.</w:t>
      </w:r>
      <w:r w:rsidR="002413E3">
        <w:rPr>
          <w:rFonts w:ascii="Tahoma" w:eastAsia="Calibri" w:hAnsi="Tahoma" w:cs="Tahoma"/>
          <w:sz w:val="20"/>
          <w:szCs w:val="20"/>
          <w:lang w:eastAsia="en-US"/>
        </w:rPr>
        <w:t xml:space="preserve"> </w:t>
      </w:r>
      <w:r w:rsidR="00DB5156" w:rsidRPr="00F7492F">
        <w:rPr>
          <w:rFonts w:ascii="Tahoma" w:hAnsi="Tahoma" w:cs="Tahoma"/>
          <w:sz w:val="20"/>
          <w:szCs w:val="20"/>
        </w:rPr>
        <w:t>V roku 2016 pri zachovaní hlavnej orientácie činnosti spoločnosť očakáva splnenie stanovených cieľov - najmä naplnenie plánovaných vyšších výkonov.</w:t>
      </w:r>
      <w:r w:rsidR="002413E3">
        <w:rPr>
          <w:rFonts w:ascii="Tahoma" w:hAnsi="Tahoma" w:cs="Tahoma"/>
          <w:sz w:val="20"/>
          <w:szCs w:val="20"/>
        </w:rPr>
        <w:t xml:space="preserve"> </w:t>
      </w:r>
      <w:r w:rsidR="00DB5156" w:rsidRPr="00F7492F">
        <w:rPr>
          <w:rFonts w:ascii="Tahoma" w:hAnsi="Tahoma" w:cs="Tahoma"/>
          <w:sz w:val="20"/>
          <w:szCs w:val="20"/>
        </w:rPr>
        <w:t>K prioritným cieľom patrí taktiež obstáť v neustále silnejúcom tlaku konkurencie, eliminovať riziká likvidity a zamerať sa na stabilitu vlastného  fungovania.</w:t>
      </w:r>
    </w:p>
    <w:p w:rsidR="000878BB" w:rsidRPr="00F7492F" w:rsidRDefault="00DB5156" w:rsidP="00CE273B">
      <w:pPr>
        <w:spacing w:line="360" w:lineRule="auto"/>
        <w:ind w:firstLine="567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Preto je nutné do budúcna hľadať rezervy v rámci interných činností a prispieť k ich efektívnej transformácii k dosiahnutiu žiadaných efektov. Podobne bude kladený dôraz na hľadanie a oslovovanie perspektívnych partnerov, či už na Slovensku, alebo aj v zahraničí .</w:t>
      </w:r>
    </w:p>
    <w:p w:rsidR="00CE273B" w:rsidRPr="00F7492F" w:rsidRDefault="00CE273B" w:rsidP="00CE273B">
      <w:pPr>
        <w:spacing w:line="360" w:lineRule="auto"/>
        <w:ind w:firstLine="567"/>
        <w:jc w:val="both"/>
        <w:rPr>
          <w:rFonts w:ascii="Tahoma" w:hAnsi="Tahoma" w:cs="Tahoma"/>
          <w:sz w:val="20"/>
          <w:szCs w:val="20"/>
        </w:rPr>
      </w:pPr>
    </w:p>
    <w:p w:rsidR="000878BB" w:rsidRPr="00F7492F" w:rsidRDefault="000878BB" w:rsidP="000878BB">
      <w:pPr>
        <w:rPr>
          <w:rFonts w:ascii="Tahoma" w:hAnsi="Tahoma" w:cs="Tahoma"/>
          <w:b/>
          <w:sz w:val="28"/>
          <w:szCs w:val="28"/>
        </w:rPr>
      </w:pPr>
      <w:r w:rsidRPr="00F7492F">
        <w:rPr>
          <w:rFonts w:ascii="Tahoma" w:hAnsi="Tahoma" w:cs="Tahoma"/>
          <w:b/>
          <w:sz w:val="28"/>
          <w:szCs w:val="28"/>
        </w:rPr>
        <w:t>2.Finančná časť</w:t>
      </w:r>
    </w:p>
    <w:p w:rsidR="00B3785A" w:rsidRPr="00F7492F" w:rsidRDefault="00B3785A" w:rsidP="000878BB">
      <w:pPr>
        <w:rPr>
          <w:rFonts w:ascii="Tahoma" w:hAnsi="Tahoma" w:cs="Tahoma"/>
          <w:b/>
          <w:sz w:val="20"/>
          <w:szCs w:val="20"/>
        </w:rPr>
      </w:pPr>
    </w:p>
    <w:p w:rsidR="000F4544" w:rsidRPr="00DA4856" w:rsidRDefault="000878BB" w:rsidP="000878BB">
      <w:pPr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2.1 Štruktúra majetku, záväzkov a vlastného imania</w:t>
      </w:r>
    </w:p>
    <w:p w:rsidR="000878BB" w:rsidRDefault="000878BB" w:rsidP="000878BB">
      <w:pPr>
        <w:rPr>
          <w:rFonts w:ascii="Tahoma" w:hAnsi="Tahoma" w:cs="Tahoma"/>
          <w:b/>
          <w:sz w:val="20"/>
          <w:szCs w:val="20"/>
        </w:rPr>
      </w:pPr>
    </w:p>
    <w:p w:rsidR="00DA4856" w:rsidRDefault="00DA4856" w:rsidP="000878BB">
      <w:pPr>
        <w:rPr>
          <w:rFonts w:ascii="Tahoma" w:hAnsi="Tahoma" w:cs="Tahoma"/>
          <w:b/>
          <w:sz w:val="20"/>
          <w:szCs w:val="20"/>
        </w:rPr>
      </w:pPr>
    </w:p>
    <w:p w:rsidR="00DA4856" w:rsidRPr="00F7492F" w:rsidRDefault="00DA4856" w:rsidP="000878BB">
      <w:pPr>
        <w:rPr>
          <w:rFonts w:ascii="Tahoma" w:hAnsi="Tahoma" w:cs="Tahoma"/>
          <w:b/>
          <w:sz w:val="20"/>
          <w:szCs w:val="20"/>
        </w:rPr>
      </w:pPr>
    </w:p>
    <w:tbl>
      <w:tblPr>
        <w:tblW w:w="8622" w:type="dxa"/>
        <w:tblInd w:w="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8"/>
        <w:gridCol w:w="1020"/>
        <w:gridCol w:w="1102"/>
        <w:gridCol w:w="1116"/>
        <w:gridCol w:w="1150"/>
        <w:gridCol w:w="1139"/>
        <w:gridCol w:w="967"/>
      </w:tblGrid>
      <w:tr w:rsidR="0060162C" w:rsidRPr="00F7492F" w:rsidTr="00BB7F28">
        <w:trPr>
          <w:gridAfter w:val="4"/>
          <w:wAfter w:w="4372" w:type="dxa"/>
          <w:trHeight w:val="355"/>
        </w:trPr>
        <w:tc>
          <w:tcPr>
            <w:tcW w:w="2128" w:type="dxa"/>
            <w:shd w:val="clear" w:color="auto" w:fill="17365D"/>
          </w:tcPr>
          <w:p w:rsidR="0060162C" w:rsidRDefault="0060162C" w:rsidP="006B0931">
            <w:pPr>
              <w:ind w:left="-3"/>
              <w:rPr>
                <w:rFonts w:ascii="Tahoma" w:hAnsi="Tahoma" w:cs="Tahoma"/>
                <w:b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8"/>
                <w:szCs w:val="18"/>
              </w:rPr>
              <w:t>AKTÍVA (EUR)</w:t>
            </w:r>
          </w:p>
          <w:p w:rsidR="0060162C" w:rsidRPr="00F7492F" w:rsidRDefault="0060162C" w:rsidP="006B0931">
            <w:pPr>
              <w:ind w:left="-3"/>
              <w:rPr>
                <w:rFonts w:ascii="Tahoma" w:hAnsi="Tahoma" w:cs="Tahoma"/>
                <w:b/>
                <w:sz w:val="20"/>
                <w:szCs w:val="20"/>
              </w:rPr>
            </w:pPr>
            <w:r w:rsidRPr="00F7492F">
              <w:rPr>
                <w:rFonts w:ascii="Tahoma" w:hAnsi="Tahoma" w:cs="Tahoma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1020" w:type="dxa"/>
            <w:shd w:val="clear" w:color="auto" w:fill="17365D"/>
          </w:tcPr>
          <w:p w:rsidR="0060162C" w:rsidRDefault="0060162C" w:rsidP="0060162C">
            <w:pPr>
              <w:ind w:left="421"/>
              <w:rPr>
                <w:rFonts w:ascii="Tahoma" w:hAnsi="Tahoma" w:cs="Tahoma"/>
                <w:b/>
                <w:color w:val="FFFFFF"/>
                <w:sz w:val="18"/>
                <w:szCs w:val="18"/>
              </w:rPr>
            </w:pPr>
            <w:r>
              <w:rPr>
                <w:rFonts w:ascii="Tahoma" w:hAnsi="Tahoma" w:cs="Tahoma"/>
                <w:b/>
                <w:color w:val="FFFFFF"/>
                <w:sz w:val="18"/>
                <w:szCs w:val="18"/>
              </w:rPr>
              <w:t>2014</w:t>
            </w:r>
          </w:p>
          <w:p w:rsidR="0060162C" w:rsidRPr="00F7492F" w:rsidRDefault="0060162C" w:rsidP="0060162C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right w:val="nil"/>
            </w:tcBorders>
            <w:shd w:val="clear" w:color="auto" w:fill="17365D"/>
          </w:tcPr>
          <w:p w:rsidR="0060162C" w:rsidRDefault="0060162C" w:rsidP="0060162C">
            <w:pPr>
              <w:ind w:left="217"/>
              <w:rPr>
                <w:rFonts w:ascii="Tahoma" w:hAnsi="Tahoma" w:cs="Tahoma"/>
                <w:b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8"/>
                <w:szCs w:val="18"/>
              </w:rPr>
              <w:t>2015</w:t>
            </w:r>
          </w:p>
          <w:p w:rsidR="0060162C" w:rsidRPr="00F7492F" w:rsidRDefault="0060162C" w:rsidP="0060162C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60162C" w:rsidRPr="00F7492F" w:rsidTr="00BB7F28">
        <w:trPr>
          <w:trHeight w:val="226"/>
        </w:trPr>
        <w:tc>
          <w:tcPr>
            <w:tcW w:w="2128" w:type="dxa"/>
          </w:tcPr>
          <w:p w:rsidR="0060162C" w:rsidRDefault="0060162C" w:rsidP="006B093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 xml:space="preserve">Dlhodobý </w:t>
            </w:r>
            <w:proofErr w:type="spellStart"/>
            <w:r w:rsidRPr="00F7492F">
              <w:rPr>
                <w:rFonts w:ascii="Tahoma" w:hAnsi="Tahoma" w:cs="Tahoma"/>
                <w:sz w:val="16"/>
                <w:szCs w:val="16"/>
              </w:rPr>
              <w:t>nehmot</w:t>
            </w:r>
            <w:proofErr w:type="spellEnd"/>
            <w:r w:rsidRPr="00F7492F">
              <w:rPr>
                <w:rFonts w:ascii="Tahoma" w:hAnsi="Tahoma" w:cs="Tahoma"/>
                <w:sz w:val="16"/>
                <w:szCs w:val="16"/>
              </w:rPr>
              <w:t xml:space="preserve">. </w:t>
            </w:r>
            <w:r w:rsidR="00A301F1" w:rsidRPr="00F7492F">
              <w:rPr>
                <w:rFonts w:ascii="Tahoma" w:hAnsi="Tahoma" w:cs="Tahoma"/>
                <w:sz w:val="16"/>
                <w:szCs w:val="16"/>
              </w:rPr>
              <w:t>M</w:t>
            </w:r>
            <w:r w:rsidRPr="00F7492F">
              <w:rPr>
                <w:rFonts w:ascii="Tahoma" w:hAnsi="Tahoma" w:cs="Tahoma"/>
                <w:sz w:val="16"/>
                <w:szCs w:val="16"/>
              </w:rPr>
              <w:t>ajetok</w:t>
            </w:r>
          </w:p>
          <w:p w:rsidR="00A301F1" w:rsidRPr="00F7492F" w:rsidRDefault="00A301F1" w:rsidP="006B09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20" w:type="dxa"/>
          </w:tcPr>
          <w:p w:rsidR="0060162C" w:rsidRPr="00F7492F" w:rsidRDefault="0060162C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5 432</w:t>
            </w:r>
          </w:p>
        </w:tc>
        <w:tc>
          <w:tcPr>
            <w:tcW w:w="1102" w:type="dxa"/>
          </w:tcPr>
          <w:p w:rsidR="0060162C" w:rsidRPr="00F7492F" w:rsidRDefault="0060162C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5 213</w:t>
            </w:r>
          </w:p>
        </w:tc>
        <w:tc>
          <w:tcPr>
            <w:tcW w:w="1116" w:type="dxa"/>
            <w:vMerge w:val="restart"/>
            <w:tcBorders>
              <w:top w:val="nil"/>
              <w:right w:val="nil"/>
            </w:tcBorders>
          </w:tcPr>
          <w:p w:rsidR="0060162C" w:rsidRPr="00F7492F" w:rsidRDefault="0060162C" w:rsidP="00E726A2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50" w:type="dxa"/>
            <w:vMerge w:val="restart"/>
            <w:tcBorders>
              <w:top w:val="nil"/>
              <w:left w:val="nil"/>
              <w:right w:val="nil"/>
            </w:tcBorders>
          </w:tcPr>
          <w:p w:rsidR="0060162C" w:rsidRPr="00F7492F" w:rsidRDefault="0060162C" w:rsidP="00BC3394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106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60162C" w:rsidRPr="00F7492F" w:rsidRDefault="0060162C" w:rsidP="00BC3394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60162C" w:rsidRPr="00F7492F" w:rsidTr="00BB7F28">
        <w:trPr>
          <w:trHeight w:val="290"/>
        </w:trPr>
        <w:tc>
          <w:tcPr>
            <w:tcW w:w="2128" w:type="dxa"/>
          </w:tcPr>
          <w:p w:rsidR="0060162C" w:rsidRDefault="0060162C" w:rsidP="006B0931">
            <w:pPr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F7492F">
              <w:rPr>
                <w:rFonts w:ascii="Tahoma" w:hAnsi="Tahoma" w:cs="Tahoma"/>
                <w:sz w:val="16"/>
                <w:szCs w:val="16"/>
              </w:rPr>
              <w:t>Dlhoodobý</w:t>
            </w:r>
            <w:proofErr w:type="spellEnd"/>
            <w:r w:rsidRPr="00F7492F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F7492F">
              <w:rPr>
                <w:rFonts w:ascii="Tahoma" w:hAnsi="Tahoma" w:cs="Tahoma"/>
                <w:sz w:val="16"/>
                <w:szCs w:val="16"/>
              </w:rPr>
              <w:t>hmot.majetok</w:t>
            </w:r>
            <w:proofErr w:type="spellEnd"/>
          </w:p>
          <w:p w:rsidR="00A301F1" w:rsidRPr="00F7492F" w:rsidRDefault="00A301F1" w:rsidP="006B09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20" w:type="dxa"/>
          </w:tcPr>
          <w:p w:rsidR="0060162C" w:rsidRPr="00F7492F" w:rsidRDefault="0060162C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917 402</w:t>
            </w:r>
          </w:p>
        </w:tc>
        <w:tc>
          <w:tcPr>
            <w:tcW w:w="1102" w:type="dxa"/>
          </w:tcPr>
          <w:p w:rsidR="0060162C" w:rsidRPr="00F7492F" w:rsidRDefault="0060162C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884 207</w:t>
            </w:r>
          </w:p>
        </w:tc>
        <w:tc>
          <w:tcPr>
            <w:tcW w:w="1116" w:type="dxa"/>
            <w:vMerge/>
            <w:tcBorders>
              <w:top w:val="nil"/>
              <w:bottom w:val="nil"/>
              <w:right w:val="nil"/>
            </w:tcBorders>
          </w:tcPr>
          <w:p w:rsidR="0060162C" w:rsidRPr="00F7492F" w:rsidRDefault="0060162C" w:rsidP="00E726A2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0162C" w:rsidRPr="00F7492F" w:rsidRDefault="0060162C" w:rsidP="00BC3394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106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60162C" w:rsidRPr="00F7492F" w:rsidRDefault="0060162C" w:rsidP="00FE1FA6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D03988" w:rsidRPr="00F7492F" w:rsidTr="00BB7F28">
        <w:trPr>
          <w:trHeight w:val="283"/>
        </w:trPr>
        <w:tc>
          <w:tcPr>
            <w:tcW w:w="2128" w:type="dxa"/>
            <w:shd w:val="clear" w:color="auto" w:fill="8DB3E2"/>
          </w:tcPr>
          <w:p w:rsidR="00D03988" w:rsidRPr="00F7492F" w:rsidRDefault="00D03988" w:rsidP="006B0931">
            <w:pPr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Neobežný majetok spolu</w:t>
            </w:r>
          </w:p>
        </w:tc>
        <w:tc>
          <w:tcPr>
            <w:tcW w:w="1020" w:type="dxa"/>
            <w:shd w:val="clear" w:color="auto" w:fill="8DB3E2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922 834</w:t>
            </w:r>
          </w:p>
        </w:tc>
        <w:tc>
          <w:tcPr>
            <w:tcW w:w="1102" w:type="dxa"/>
            <w:shd w:val="clear" w:color="auto" w:fill="8DB3E2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889 420</w:t>
            </w:r>
          </w:p>
        </w:tc>
        <w:tc>
          <w:tcPr>
            <w:tcW w:w="2266" w:type="dxa"/>
            <w:gridSpan w:val="2"/>
            <w:vMerge w:val="restart"/>
            <w:tcBorders>
              <w:top w:val="nil"/>
              <w:right w:val="nil"/>
            </w:tcBorders>
            <w:shd w:val="clear" w:color="auto" w:fill="auto"/>
          </w:tcPr>
          <w:p w:rsidR="00D03988" w:rsidRPr="00F7492F" w:rsidRDefault="00D03988" w:rsidP="00BC3394">
            <w:pPr>
              <w:ind w:left="-3"/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</w:tc>
        <w:tc>
          <w:tcPr>
            <w:tcW w:w="210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8DB3E2"/>
          </w:tcPr>
          <w:p w:rsidR="00D03988" w:rsidRPr="00F7492F" w:rsidRDefault="00D03988" w:rsidP="00FE1FA6">
            <w:pPr>
              <w:ind w:left="-3"/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189"/>
        </w:trPr>
        <w:tc>
          <w:tcPr>
            <w:tcW w:w="2128" w:type="dxa"/>
          </w:tcPr>
          <w:p w:rsidR="00D03988" w:rsidRDefault="00D03988" w:rsidP="006B093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Zásoby</w:t>
            </w:r>
          </w:p>
          <w:p w:rsidR="00A301F1" w:rsidRPr="00F7492F" w:rsidRDefault="00A301F1" w:rsidP="006B09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20" w:type="dxa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233 804</w:t>
            </w:r>
          </w:p>
        </w:tc>
        <w:tc>
          <w:tcPr>
            <w:tcW w:w="1102" w:type="dxa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507 858</w:t>
            </w:r>
          </w:p>
        </w:tc>
        <w:tc>
          <w:tcPr>
            <w:tcW w:w="2266" w:type="dxa"/>
            <w:gridSpan w:val="2"/>
            <w:vMerge/>
            <w:tcBorders>
              <w:right w:val="nil"/>
            </w:tcBorders>
            <w:shd w:val="clear" w:color="auto" w:fill="auto"/>
          </w:tcPr>
          <w:p w:rsidR="00D03988" w:rsidRPr="00F7492F" w:rsidRDefault="00D03988" w:rsidP="00BC3394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39" w:type="dxa"/>
            <w:vMerge w:val="restart"/>
            <w:tcBorders>
              <w:top w:val="nil"/>
              <w:left w:val="nil"/>
              <w:right w:val="nil"/>
            </w:tcBorders>
          </w:tcPr>
          <w:p w:rsidR="00D03988" w:rsidRPr="00F7492F" w:rsidRDefault="00D03988" w:rsidP="00E726A2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233"/>
        </w:trPr>
        <w:tc>
          <w:tcPr>
            <w:tcW w:w="2128" w:type="dxa"/>
          </w:tcPr>
          <w:p w:rsidR="00D03988" w:rsidRDefault="00D03988" w:rsidP="006B093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Pohľadávky</w:t>
            </w:r>
          </w:p>
          <w:p w:rsidR="00A301F1" w:rsidRPr="00F7492F" w:rsidRDefault="00A301F1" w:rsidP="006B09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20" w:type="dxa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1 919 899</w:t>
            </w:r>
          </w:p>
        </w:tc>
        <w:tc>
          <w:tcPr>
            <w:tcW w:w="1102" w:type="dxa"/>
          </w:tcPr>
          <w:p w:rsidR="00D03988" w:rsidRPr="00F7492F" w:rsidRDefault="00D03988" w:rsidP="00D03988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713 277</w:t>
            </w:r>
          </w:p>
        </w:tc>
        <w:tc>
          <w:tcPr>
            <w:tcW w:w="2266" w:type="dxa"/>
            <w:gridSpan w:val="2"/>
            <w:vMerge/>
            <w:tcBorders>
              <w:right w:val="nil"/>
            </w:tcBorders>
            <w:shd w:val="clear" w:color="auto" w:fill="auto"/>
          </w:tcPr>
          <w:p w:rsidR="00D03988" w:rsidRPr="00F7492F" w:rsidRDefault="00D03988" w:rsidP="00BC3394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39" w:type="dxa"/>
            <w:vMerge/>
            <w:tcBorders>
              <w:left w:val="nil"/>
              <w:right w:val="nil"/>
            </w:tcBorders>
          </w:tcPr>
          <w:p w:rsidR="00D03988" w:rsidRPr="00F7492F" w:rsidRDefault="00D03988" w:rsidP="007E6452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257"/>
        </w:trPr>
        <w:tc>
          <w:tcPr>
            <w:tcW w:w="2128" w:type="dxa"/>
          </w:tcPr>
          <w:p w:rsidR="00D03988" w:rsidRPr="00F7492F" w:rsidRDefault="00D03988" w:rsidP="006B093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Finančné účty</w:t>
            </w:r>
          </w:p>
        </w:tc>
        <w:tc>
          <w:tcPr>
            <w:tcW w:w="1020" w:type="dxa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1 193 845</w:t>
            </w: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02" w:type="dxa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1 109 396</w:t>
            </w: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266" w:type="dxa"/>
            <w:gridSpan w:val="2"/>
            <w:vMerge/>
            <w:tcBorders>
              <w:right w:val="nil"/>
            </w:tcBorders>
            <w:shd w:val="clear" w:color="auto" w:fill="auto"/>
          </w:tcPr>
          <w:p w:rsidR="00D03988" w:rsidRPr="00F7492F" w:rsidRDefault="00D03988" w:rsidP="00E726A2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39" w:type="dxa"/>
            <w:vMerge/>
            <w:tcBorders>
              <w:left w:val="nil"/>
              <w:right w:val="nil"/>
            </w:tcBorders>
          </w:tcPr>
          <w:p w:rsidR="00D03988" w:rsidRPr="00F7492F" w:rsidRDefault="00D03988" w:rsidP="00E726A2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355"/>
        </w:trPr>
        <w:tc>
          <w:tcPr>
            <w:tcW w:w="2128" w:type="dxa"/>
            <w:shd w:val="clear" w:color="auto" w:fill="8DB3E2"/>
          </w:tcPr>
          <w:p w:rsidR="00D03988" w:rsidRPr="00F7492F" w:rsidRDefault="00D03988" w:rsidP="00CE273B">
            <w:pPr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Obežný majetok spolu</w:t>
            </w:r>
          </w:p>
        </w:tc>
        <w:tc>
          <w:tcPr>
            <w:tcW w:w="1020" w:type="dxa"/>
            <w:shd w:val="clear" w:color="auto" w:fill="8DB3E2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3 347 548</w:t>
            </w:r>
          </w:p>
        </w:tc>
        <w:tc>
          <w:tcPr>
            <w:tcW w:w="1102" w:type="dxa"/>
            <w:shd w:val="clear" w:color="auto" w:fill="8DB3E2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2 330 531</w:t>
            </w:r>
          </w:p>
        </w:tc>
        <w:tc>
          <w:tcPr>
            <w:tcW w:w="2266" w:type="dxa"/>
            <w:gridSpan w:val="2"/>
            <w:vMerge/>
            <w:tcBorders>
              <w:right w:val="nil"/>
            </w:tcBorders>
            <w:shd w:val="clear" w:color="auto" w:fill="auto"/>
          </w:tcPr>
          <w:p w:rsidR="00D03988" w:rsidRPr="00F7492F" w:rsidRDefault="00D03988" w:rsidP="00BC3394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</w:tc>
        <w:tc>
          <w:tcPr>
            <w:tcW w:w="1139" w:type="dxa"/>
            <w:vMerge/>
            <w:tcBorders>
              <w:left w:val="nil"/>
              <w:right w:val="nil"/>
            </w:tcBorders>
            <w:shd w:val="clear" w:color="auto" w:fill="8DB3E2"/>
          </w:tcPr>
          <w:p w:rsidR="00D03988" w:rsidRPr="00F7492F" w:rsidRDefault="00D03988" w:rsidP="007E6452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293"/>
        </w:trPr>
        <w:tc>
          <w:tcPr>
            <w:tcW w:w="2128" w:type="dxa"/>
            <w:shd w:val="clear" w:color="auto" w:fill="8DB3E2"/>
          </w:tcPr>
          <w:p w:rsidR="00D03988" w:rsidRPr="00F7492F" w:rsidRDefault="00D03988" w:rsidP="006B0931">
            <w:pPr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Časové rozlíšenie</w:t>
            </w:r>
          </w:p>
        </w:tc>
        <w:tc>
          <w:tcPr>
            <w:tcW w:w="1020" w:type="dxa"/>
            <w:shd w:val="clear" w:color="auto" w:fill="8DB3E2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color w:val="FFFFFF"/>
                <w:sz w:val="16"/>
                <w:szCs w:val="16"/>
              </w:rPr>
              <w:t>27 961</w:t>
            </w: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</w:p>
        </w:tc>
        <w:tc>
          <w:tcPr>
            <w:tcW w:w="1102" w:type="dxa"/>
            <w:shd w:val="clear" w:color="auto" w:fill="8DB3E2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color w:val="FFFFFF"/>
                <w:sz w:val="16"/>
                <w:szCs w:val="16"/>
              </w:rPr>
              <w:t>19 739</w:t>
            </w: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</w:p>
        </w:tc>
        <w:tc>
          <w:tcPr>
            <w:tcW w:w="2266" w:type="dxa"/>
            <w:gridSpan w:val="2"/>
            <w:vMerge/>
            <w:tcBorders>
              <w:right w:val="nil"/>
            </w:tcBorders>
            <w:shd w:val="clear" w:color="auto" w:fill="auto"/>
          </w:tcPr>
          <w:p w:rsidR="00D03988" w:rsidRPr="00F7492F" w:rsidRDefault="00D03988" w:rsidP="00BC3394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</w:p>
        </w:tc>
        <w:tc>
          <w:tcPr>
            <w:tcW w:w="1139" w:type="dxa"/>
            <w:vMerge/>
            <w:tcBorders>
              <w:left w:val="nil"/>
              <w:right w:val="nil"/>
            </w:tcBorders>
            <w:shd w:val="clear" w:color="auto" w:fill="8DB3E2"/>
          </w:tcPr>
          <w:p w:rsidR="00D03988" w:rsidRPr="00F7492F" w:rsidRDefault="00D03988" w:rsidP="00E726A2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</w:p>
        </w:tc>
      </w:tr>
      <w:tr w:rsidR="00D03988" w:rsidRPr="00F7492F" w:rsidTr="00BB7F28">
        <w:trPr>
          <w:gridAfter w:val="1"/>
          <w:wAfter w:w="967" w:type="dxa"/>
          <w:trHeight w:val="441"/>
        </w:trPr>
        <w:tc>
          <w:tcPr>
            <w:tcW w:w="2128" w:type="dxa"/>
            <w:shd w:val="clear" w:color="auto" w:fill="17365D"/>
          </w:tcPr>
          <w:p w:rsidR="00D03988" w:rsidRPr="00F7492F" w:rsidRDefault="00D03988" w:rsidP="00CE273B">
            <w:pPr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  <w:p w:rsidR="00D03988" w:rsidRPr="00F7492F" w:rsidRDefault="00D03988" w:rsidP="006B0931">
            <w:pPr>
              <w:ind w:left="-3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Aktíva spolu</w:t>
            </w:r>
          </w:p>
          <w:p w:rsidR="00D03988" w:rsidRPr="00F7492F" w:rsidRDefault="00D03988" w:rsidP="006B0931">
            <w:pPr>
              <w:ind w:left="-3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1020" w:type="dxa"/>
            <w:shd w:val="clear" w:color="auto" w:fill="17365D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b/>
                <w:sz w:val="16"/>
                <w:szCs w:val="16"/>
              </w:rPr>
            </w:pP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4 298 343</w:t>
            </w:r>
          </w:p>
        </w:tc>
        <w:tc>
          <w:tcPr>
            <w:tcW w:w="1102" w:type="dxa"/>
            <w:shd w:val="clear" w:color="auto" w:fill="17365D"/>
          </w:tcPr>
          <w:p w:rsidR="00D03988" w:rsidRPr="00F7492F" w:rsidRDefault="00D03988" w:rsidP="00D03988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D03988">
            <w:pPr>
              <w:jc w:val="right"/>
              <w:rPr>
                <w:rFonts w:ascii="Tahoma" w:hAnsi="Tahoma" w:cs="Tahoma"/>
                <w:b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 xml:space="preserve">  3 239 </w:t>
            </w:r>
            <w:r w:rsidRPr="00F7492F">
              <w:rPr>
                <w:rFonts w:ascii="Tahoma" w:hAnsi="Tahoma" w:cs="Tahoma"/>
                <w:b/>
                <w:sz w:val="16"/>
                <w:szCs w:val="16"/>
              </w:rPr>
              <w:t>690</w:t>
            </w:r>
          </w:p>
        </w:tc>
        <w:tc>
          <w:tcPr>
            <w:tcW w:w="2266" w:type="dxa"/>
            <w:gridSpan w:val="2"/>
            <w:vMerge/>
            <w:tcBorders>
              <w:bottom w:val="nil"/>
              <w:right w:val="nil"/>
            </w:tcBorders>
            <w:shd w:val="clear" w:color="auto" w:fill="auto"/>
          </w:tcPr>
          <w:p w:rsidR="00D03988" w:rsidRPr="00F7492F" w:rsidRDefault="00D03988" w:rsidP="00E726A2">
            <w:pPr>
              <w:jc w:val="right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1139" w:type="dxa"/>
            <w:vMerge/>
            <w:tcBorders>
              <w:left w:val="nil"/>
              <w:bottom w:val="nil"/>
              <w:right w:val="nil"/>
            </w:tcBorders>
            <w:shd w:val="clear" w:color="auto" w:fill="17365D"/>
          </w:tcPr>
          <w:p w:rsidR="00D03988" w:rsidRPr="00F7492F" w:rsidRDefault="00D03988" w:rsidP="00E726A2">
            <w:pPr>
              <w:jc w:val="right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</w:tr>
    </w:tbl>
    <w:p w:rsidR="00D03988" w:rsidRDefault="00D03988" w:rsidP="006B0931">
      <w:pPr>
        <w:rPr>
          <w:rFonts w:ascii="Tahoma" w:hAnsi="Tahoma" w:cs="Tahoma"/>
          <w:b/>
          <w:sz w:val="20"/>
          <w:szCs w:val="20"/>
        </w:rPr>
      </w:pPr>
    </w:p>
    <w:p w:rsidR="00DA4856" w:rsidRDefault="00DA4856" w:rsidP="006B0931">
      <w:pPr>
        <w:rPr>
          <w:rFonts w:ascii="Tahoma" w:hAnsi="Tahoma" w:cs="Tahoma"/>
          <w:b/>
          <w:sz w:val="20"/>
          <w:szCs w:val="20"/>
        </w:rPr>
      </w:pPr>
    </w:p>
    <w:p w:rsidR="00DA4856" w:rsidRDefault="00DA4856" w:rsidP="006B0931">
      <w:pPr>
        <w:rPr>
          <w:rFonts w:ascii="Tahoma" w:hAnsi="Tahoma" w:cs="Tahoma"/>
          <w:b/>
          <w:sz w:val="20"/>
          <w:szCs w:val="20"/>
        </w:rPr>
      </w:pPr>
    </w:p>
    <w:p w:rsidR="00DA4856" w:rsidRDefault="00DA4856" w:rsidP="006B0931">
      <w:pPr>
        <w:rPr>
          <w:rFonts w:ascii="Tahoma" w:hAnsi="Tahoma" w:cs="Tahoma"/>
          <w:b/>
          <w:sz w:val="20"/>
          <w:szCs w:val="20"/>
        </w:rPr>
      </w:pPr>
    </w:p>
    <w:p w:rsidR="00DA4856" w:rsidRPr="00F7492F" w:rsidRDefault="00DA4856" w:rsidP="006B0931">
      <w:pPr>
        <w:rPr>
          <w:rFonts w:ascii="Tahoma" w:hAnsi="Tahoma" w:cs="Tahoma"/>
          <w:b/>
          <w:sz w:val="20"/>
          <w:szCs w:val="20"/>
        </w:rPr>
      </w:pPr>
    </w:p>
    <w:tbl>
      <w:tblPr>
        <w:tblpPr w:leftFromText="141" w:rightFromText="141" w:vertAnchor="text" w:horzAnchor="page" w:tblpX="3144" w:tblpY="15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8"/>
        <w:gridCol w:w="1193"/>
        <w:gridCol w:w="1144"/>
        <w:gridCol w:w="4155"/>
      </w:tblGrid>
      <w:tr w:rsidR="00A301F1" w:rsidRPr="00F7492F" w:rsidTr="00A301F1">
        <w:trPr>
          <w:trHeight w:val="355"/>
        </w:trPr>
        <w:tc>
          <w:tcPr>
            <w:tcW w:w="3321" w:type="dxa"/>
            <w:gridSpan w:val="2"/>
            <w:tcBorders>
              <w:top w:val="nil"/>
              <w:bottom w:val="single" w:sz="4" w:space="0" w:color="auto"/>
              <w:right w:val="nil"/>
            </w:tcBorders>
            <w:shd w:val="clear" w:color="auto" w:fill="17365D"/>
          </w:tcPr>
          <w:p w:rsidR="00A301F1" w:rsidRDefault="00A301F1" w:rsidP="00A301F1">
            <w:pPr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PASÍVA (EUR)                              2014</w:t>
            </w:r>
          </w:p>
          <w:p w:rsidR="00A301F1" w:rsidRPr="00F7492F" w:rsidRDefault="00A301F1" w:rsidP="00A301F1">
            <w:pPr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nil"/>
              <w:bottom w:val="single" w:sz="4" w:space="0" w:color="auto"/>
              <w:right w:val="nil"/>
            </w:tcBorders>
            <w:shd w:val="clear" w:color="auto" w:fill="17365D"/>
          </w:tcPr>
          <w:p w:rsidR="00A301F1" w:rsidRDefault="00A301F1" w:rsidP="00A301F1">
            <w:pPr>
              <w:ind w:left="295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2015</w:t>
            </w:r>
          </w:p>
          <w:p w:rsidR="00A301F1" w:rsidRPr="00F7492F" w:rsidRDefault="00A301F1" w:rsidP="00A301F1">
            <w:pPr>
              <w:rPr>
                <w:rFonts w:ascii="Tahoma" w:hAnsi="Tahoma" w:cs="Tahoma"/>
                <w:b/>
                <w:sz w:val="16"/>
                <w:szCs w:val="16"/>
              </w:rPr>
            </w:pPr>
          </w:p>
        </w:tc>
        <w:tc>
          <w:tcPr>
            <w:tcW w:w="4155" w:type="dxa"/>
            <w:vMerge w:val="restart"/>
            <w:tcBorders>
              <w:top w:val="nil"/>
              <w:right w:val="nil"/>
            </w:tcBorders>
            <w:shd w:val="clear" w:color="auto" w:fill="auto"/>
          </w:tcPr>
          <w:p w:rsidR="00A301F1" w:rsidRPr="00D03988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trHeight w:val="226"/>
        </w:trPr>
        <w:tc>
          <w:tcPr>
            <w:tcW w:w="2128" w:type="dxa"/>
          </w:tcPr>
          <w:p w:rsidR="00A301F1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Základné imanie</w:t>
            </w:r>
          </w:p>
          <w:p w:rsidR="00A301F1" w:rsidRPr="00F7492F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93" w:type="dxa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447 456</w:t>
            </w:r>
          </w:p>
        </w:tc>
        <w:tc>
          <w:tcPr>
            <w:tcW w:w="1144" w:type="dxa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447 456</w:t>
            </w:r>
          </w:p>
        </w:tc>
        <w:tc>
          <w:tcPr>
            <w:tcW w:w="4155" w:type="dxa"/>
            <w:vMerge/>
            <w:tcBorders>
              <w:right w:val="nil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trHeight w:val="353"/>
        </w:trPr>
        <w:tc>
          <w:tcPr>
            <w:tcW w:w="2128" w:type="dxa"/>
            <w:tcBorders>
              <w:bottom w:val="single" w:sz="4" w:space="0" w:color="auto"/>
            </w:tcBorders>
          </w:tcPr>
          <w:p w:rsidR="00A301F1" w:rsidRPr="00F7492F" w:rsidRDefault="00A301F1" w:rsidP="00A301F1">
            <w:pPr>
              <w:ind w:left="-3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Kapitálové fondy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44 746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44 746</w:t>
            </w:r>
          </w:p>
        </w:tc>
        <w:tc>
          <w:tcPr>
            <w:tcW w:w="4155" w:type="dxa"/>
            <w:vMerge/>
            <w:tcBorders>
              <w:right w:val="nil"/>
            </w:tcBorders>
            <w:shd w:val="clear" w:color="auto" w:fill="auto"/>
          </w:tcPr>
          <w:p w:rsidR="00A301F1" w:rsidRPr="00F7492F" w:rsidRDefault="00A301F1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trHeight w:val="290"/>
        </w:trPr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301F1" w:rsidRPr="00F7492F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Výsledok hospodárenia</w:t>
            </w:r>
          </w:p>
          <w:p w:rsidR="00A301F1" w:rsidRPr="00F7492F" w:rsidRDefault="00A301F1" w:rsidP="00A301F1">
            <w:pPr>
              <w:rPr>
                <w:rFonts w:ascii="Tahoma" w:hAnsi="Tahoma" w:cs="Tahoma"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minulých rokov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2 217 825</w:t>
            </w:r>
          </w:p>
        </w:tc>
        <w:tc>
          <w:tcPr>
            <w:tcW w:w="11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2 260 374</w:t>
            </w:r>
          </w:p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4155" w:type="dxa"/>
            <w:vMerge/>
            <w:tcBorders>
              <w:right w:val="nil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trHeight w:val="129"/>
        </w:trPr>
        <w:tc>
          <w:tcPr>
            <w:tcW w:w="212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A301F1" w:rsidRPr="00F7492F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14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:rsidR="00A301F1" w:rsidRDefault="00A301F1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3 187</w:t>
            </w:r>
          </w:p>
        </w:tc>
        <w:tc>
          <w:tcPr>
            <w:tcW w:w="4155" w:type="dxa"/>
            <w:vMerge/>
            <w:tcBorders>
              <w:bottom w:val="nil"/>
              <w:right w:val="nil"/>
            </w:tcBorders>
            <w:shd w:val="clear" w:color="auto" w:fill="auto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gridAfter w:val="1"/>
          <w:wAfter w:w="4155" w:type="dxa"/>
          <w:trHeight w:val="269"/>
        </w:trPr>
        <w:tc>
          <w:tcPr>
            <w:tcW w:w="2128" w:type="dxa"/>
            <w:tcBorders>
              <w:top w:val="nil"/>
            </w:tcBorders>
          </w:tcPr>
          <w:p w:rsidR="00A301F1" w:rsidRPr="00F7492F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Výsledok hospodárenia</w:t>
            </w:r>
          </w:p>
          <w:p w:rsidR="00A301F1" w:rsidRPr="00F7492F" w:rsidRDefault="00A301F1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za účtovné  obdobie</w:t>
            </w:r>
          </w:p>
        </w:tc>
        <w:tc>
          <w:tcPr>
            <w:tcW w:w="1193" w:type="dxa"/>
            <w:tcBorders>
              <w:top w:val="nil"/>
            </w:tcBorders>
          </w:tcPr>
          <w:p w:rsidR="00A301F1" w:rsidRPr="00F7492F" w:rsidRDefault="00A301F1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42 549</w:t>
            </w:r>
          </w:p>
        </w:tc>
        <w:tc>
          <w:tcPr>
            <w:tcW w:w="1144" w:type="dxa"/>
            <w:vMerge/>
            <w:tcBorders>
              <w:top w:val="nil"/>
              <w:bottom w:val="nil"/>
              <w:right w:val="single" w:sz="4" w:space="0" w:color="auto"/>
            </w:tcBorders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D03988" w:rsidRPr="00F7492F" w:rsidTr="00A301F1">
        <w:trPr>
          <w:gridAfter w:val="1"/>
          <w:wAfter w:w="4155" w:type="dxa"/>
          <w:trHeight w:val="197"/>
        </w:trPr>
        <w:tc>
          <w:tcPr>
            <w:tcW w:w="2128" w:type="dxa"/>
            <w:shd w:val="clear" w:color="auto" w:fill="8DB3E2"/>
          </w:tcPr>
          <w:p w:rsidR="00D03988" w:rsidRPr="00F7492F" w:rsidRDefault="00D03988" w:rsidP="00A301F1">
            <w:pPr>
              <w:ind w:left="-3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ind w:left="-3"/>
              <w:rPr>
                <w:rFonts w:ascii="Tahoma" w:hAnsi="Tahoma" w:cs="Tahoma"/>
                <w:color w:val="FFFFFF"/>
                <w:sz w:val="16"/>
                <w:szCs w:val="16"/>
              </w:rPr>
            </w:pPr>
            <w:r w:rsidRPr="00F7492F">
              <w:rPr>
                <w:rFonts w:ascii="Tahoma" w:hAnsi="Tahoma" w:cs="Tahoma"/>
                <w:color w:val="FFFFFF"/>
                <w:sz w:val="16"/>
                <w:szCs w:val="16"/>
              </w:rPr>
              <w:t>Vlastné imanie</w:t>
            </w:r>
          </w:p>
        </w:tc>
        <w:tc>
          <w:tcPr>
            <w:tcW w:w="1193" w:type="dxa"/>
            <w:shd w:val="clear" w:color="auto" w:fill="8DB3E2"/>
          </w:tcPr>
          <w:p w:rsidR="00D03988" w:rsidRPr="00F7492F" w:rsidRDefault="00D03988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2 752 576</w:t>
            </w:r>
          </w:p>
        </w:tc>
        <w:tc>
          <w:tcPr>
            <w:tcW w:w="1144" w:type="dxa"/>
            <w:shd w:val="clear" w:color="auto" w:fill="8DB3E2"/>
          </w:tcPr>
          <w:p w:rsidR="00D03988" w:rsidRPr="00F7492F" w:rsidRDefault="00D03988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ind w:left="-3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2 755 763</w:t>
            </w:r>
          </w:p>
        </w:tc>
      </w:tr>
      <w:tr w:rsidR="00D03988" w:rsidRPr="00F7492F" w:rsidTr="00A301F1">
        <w:trPr>
          <w:gridAfter w:val="1"/>
          <w:wAfter w:w="4155" w:type="dxa"/>
          <w:trHeight w:val="237"/>
        </w:trPr>
        <w:tc>
          <w:tcPr>
            <w:tcW w:w="2128" w:type="dxa"/>
          </w:tcPr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Rezervy</w:t>
            </w:r>
          </w:p>
        </w:tc>
        <w:tc>
          <w:tcPr>
            <w:tcW w:w="1193" w:type="dxa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39 873</w:t>
            </w:r>
          </w:p>
        </w:tc>
        <w:tc>
          <w:tcPr>
            <w:tcW w:w="1144" w:type="dxa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35 839</w:t>
            </w:r>
          </w:p>
        </w:tc>
      </w:tr>
      <w:tr w:rsidR="00D03988" w:rsidRPr="00F7492F" w:rsidTr="00A301F1">
        <w:trPr>
          <w:gridAfter w:val="1"/>
          <w:wAfter w:w="4155" w:type="dxa"/>
          <w:trHeight w:val="355"/>
        </w:trPr>
        <w:tc>
          <w:tcPr>
            <w:tcW w:w="2128" w:type="dxa"/>
            <w:shd w:val="clear" w:color="auto" w:fill="auto"/>
          </w:tcPr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Záväzky</w:t>
            </w:r>
          </w:p>
        </w:tc>
        <w:tc>
          <w:tcPr>
            <w:tcW w:w="1193" w:type="dxa"/>
            <w:shd w:val="clear" w:color="auto" w:fill="auto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color w:val="FFFFFF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1 502 414</w:t>
            </w:r>
          </w:p>
        </w:tc>
        <w:tc>
          <w:tcPr>
            <w:tcW w:w="1144" w:type="dxa"/>
            <w:shd w:val="clear" w:color="auto" w:fill="auto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447 272</w:t>
            </w:r>
          </w:p>
        </w:tc>
      </w:tr>
      <w:tr w:rsidR="00D03988" w:rsidRPr="00F7492F" w:rsidTr="00A301F1">
        <w:trPr>
          <w:trHeight w:val="376"/>
        </w:trPr>
        <w:tc>
          <w:tcPr>
            <w:tcW w:w="2128" w:type="dxa"/>
            <w:shd w:val="clear" w:color="auto" w:fill="auto"/>
          </w:tcPr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Bankové úvery</w:t>
            </w:r>
          </w:p>
        </w:tc>
        <w:tc>
          <w:tcPr>
            <w:tcW w:w="1193" w:type="dxa"/>
            <w:shd w:val="clear" w:color="auto" w:fill="auto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0</w:t>
            </w:r>
          </w:p>
        </w:tc>
        <w:tc>
          <w:tcPr>
            <w:tcW w:w="1144" w:type="dxa"/>
            <w:shd w:val="clear" w:color="auto" w:fill="auto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F7492F">
              <w:rPr>
                <w:rFonts w:ascii="Tahoma" w:hAnsi="Tahoma" w:cs="Tahoma"/>
                <w:sz w:val="16"/>
                <w:szCs w:val="16"/>
              </w:rPr>
              <w:t>0</w:t>
            </w:r>
          </w:p>
        </w:tc>
        <w:tc>
          <w:tcPr>
            <w:tcW w:w="415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D03988" w:rsidRPr="00F7492F" w:rsidRDefault="00D03988" w:rsidP="00A301F1">
            <w:pPr>
              <w:jc w:val="right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A301F1" w:rsidRPr="00F7492F" w:rsidTr="00A301F1">
        <w:trPr>
          <w:gridAfter w:val="1"/>
          <w:wAfter w:w="4155" w:type="dxa"/>
          <w:trHeight w:val="549"/>
        </w:trPr>
        <w:tc>
          <w:tcPr>
            <w:tcW w:w="2128" w:type="dxa"/>
            <w:shd w:val="clear" w:color="auto" w:fill="17365D"/>
          </w:tcPr>
          <w:p w:rsidR="00A301F1" w:rsidRPr="00F7492F" w:rsidRDefault="00A301F1" w:rsidP="00A301F1">
            <w:pPr>
              <w:ind w:left="-3"/>
              <w:rPr>
                <w:rFonts w:ascii="Tahoma" w:hAnsi="Tahoma" w:cs="Tahoma"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ind w:left="-3"/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color w:val="FFFFFF"/>
                <w:sz w:val="18"/>
                <w:szCs w:val="18"/>
              </w:rPr>
              <w:t>Záväzky spolu</w:t>
            </w:r>
          </w:p>
          <w:p w:rsidR="00A301F1" w:rsidRPr="00F7492F" w:rsidRDefault="00A301F1" w:rsidP="00A301F1">
            <w:pPr>
              <w:ind w:left="-3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3" w:type="dxa"/>
            <w:shd w:val="clear" w:color="auto" w:fill="17365D"/>
          </w:tcPr>
          <w:p w:rsidR="00A301F1" w:rsidRPr="00F7492F" w:rsidRDefault="00A301F1" w:rsidP="00A301F1">
            <w:pPr>
              <w:jc w:val="right"/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b/>
                <w:sz w:val="18"/>
                <w:szCs w:val="18"/>
              </w:rPr>
            </w:pPr>
            <w:r w:rsidRPr="00F7492F">
              <w:rPr>
                <w:rFonts w:ascii="Tahoma" w:hAnsi="Tahoma" w:cs="Tahoma"/>
                <w:b/>
                <w:sz w:val="18"/>
                <w:szCs w:val="18"/>
              </w:rPr>
              <w:t>1 542 287</w:t>
            </w:r>
          </w:p>
        </w:tc>
        <w:tc>
          <w:tcPr>
            <w:tcW w:w="1144" w:type="dxa"/>
            <w:shd w:val="clear" w:color="auto" w:fill="17365D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b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b/>
                <w:sz w:val="18"/>
                <w:szCs w:val="18"/>
              </w:rPr>
            </w:pPr>
            <w:r w:rsidRPr="00F7492F">
              <w:rPr>
                <w:rFonts w:ascii="Tahoma" w:hAnsi="Tahoma" w:cs="Tahoma"/>
                <w:b/>
                <w:sz w:val="18"/>
                <w:szCs w:val="18"/>
              </w:rPr>
              <w:t>483 111</w:t>
            </w: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A301F1" w:rsidRPr="00F7492F" w:rsidTr="00A301F1">
        <w:trPr>
          <w:gridAfter w:val="1"/>
          <w:wAfter w:w="4155" w:type="dxa"/>
          <w:trHeight w:val="440"/>
        </w:trPr>
        <w:tc>
          <w:tcPr>
            <w:tcW w:w="2128" w:type="dxa"/>
            <w:shd w:val="clear" w:color="auto" w:fill="8DB3E2"/>
          </w:tcPr>
          <w:p w:rsidR="00A301F1" w:rsidRDefault="00A301F1" w:rsidP="00A301F1">
            <w:pPr>
              <w:rPr>
                <w:rFonts w:ascii="Tahoma" w:hAnsi="Tahoma" w:cs="Tahoma"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color w:val="FFFFFF"/>
                <w:sz w:val="18"/>
                <w:szCs w:val="18"/>
              </w:rPr>
              <w:t>Časové rozlíšenie</w:t>
            </w:r>
          </w:p>
        </w:tc>
        <w:tc>
          <w:tcPr>
            <w:tcW w:w="1193" w:type="dxa"/>
            <w:shd w:val="clear" w:color="auto" w:fill="8DB3E2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color w:val="FFFFFF"/>
                <w:sz w:val="18"/>
                <w:szCs w:val="18"/>
              </w:rPr>
              <w:t>3480</w:t>
            </w:r>
          </w:p>
        </w:tc>
        <w:tc>
          <w:tcPr>
            <w:tcW w:w="1144" w:type="dxa"/>
            <w:shd w:val="clear" w:color="auto" w:fill="8DB3E2"/>
          </w:tcPr>
          <w:p w:rsidR="00A301F1" w:rsidRPr="00F7492F" w:rsidRDefault="00A301F1" w:rsidP="00A301F1">
            <w:pPr>
              <w:ind w:left="-3"/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color w:val="FFFFFF"/>
                <w:sz w:val="18"/>
                <w:szCs w:val="18"/>
              </w:rPr>
              <w:t>816</w:t>
            </w:r>
          </w:p>
        </w:tc>
      </w:tr>
      <w:tr w:rsidR="00A301F1" w:rsidRPr="00F7492F" w:rsidTr="00A301F1">
        <w:trPr>
          <w:gridAfter w:val="1"/>
          <w:wAfter w:w="4155" w:type="dxa"/>
          <w:trHeight w:val="204"/>
        </w:trPr>
        <w:tc>
          <w:tcPr>
            <w:tcW w:w="2128" w:type="dxa"/>
            <w:shd w:val="clear" w:color="auto" w:fill="8DB3E2"/>
          </w:tcPr>
          <w:p w:rsidR="00A301F1" w:rsidRPr="00F7492F" w:rsidRDefault="00A301F1" w:rsidP="00A301F1">
            <w:pPr>
              <w:rPr>
                <w:rFonts w:ascii="Tahoma" w:hAnsi="Tahoma" w:cs="Tahoma"/>
                <w:sz w:val="18"/>
                <w:szCs w:val="18"/>
              </w:rPr>
            </w:pPr>
          </w:p>
          <w:p w:rsidR="00A301F1" w:rsidRPr="00F7492F" w:rsidRDefault="00A301F1" w:rsidP="00A301F1">
            <w:pPr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F7492F">
              <w:rPr>
                <w:rFonts w:ascii="Tahoma" w:hAnsi="Tahoma" w:cs="Tahoma"/>
                <w:b/>
                <w:color w:val="FFFFFF"/>
                <w:sz w:val="18"/>
                <w:szCs w:val="18"/>
              </w:rPr>
              <w:t>Pasíva spolu</w:t>
            </w:r>
          </w:p>
        </w:tc>
        <w:tc>
          <w:tcPr>
            <w:tcW w:w="1193" w:type="dxa"/>
            <w:shd w:val="clear" w:color="auto" w:fill="8DB3E2"/>
          </w:tcPr>
          <w:p w:rsidR="00A301F1" w:rsidRPr="00F7492F" w:rsidRDefault="00A301F1" w:rsidP="00A301F1">
            <w:pPr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</w:p>
          <w:p w:rsidR="00A301F1" w:rsidRPr="00F7492F" w:rsidRDefault="00A301F1" w:rsidP="00A301F1">
            <w:pPr>
              <w:jc w:val="center"/>
              <w:rPr>
                <w:rFonts w:ascii="Tahoma" w:hAnsi="Tahoma" w:cs="Tahoma"/>
                <w:color w:val="FFFFFF"/>
                <w:sz w:val="18"/>
                <w:szCs w:val="18"/>
              </w:rPr>
            </w:pPr>
            <w:r w:rsidRPr="00BB7F28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4 298</w:t>
            </w:r>
            <w:r>
              <w:rPr>
                <w:rFonts w:ascii="Tahoma" w:hAnsi="Tahoma" w:cs="Tahoma"/>
                <w:b/>
                <w:color w:val="FFFFFF"/>
                <w:sz w:val="16"/>
                <w:szCs w:val="16"/>
              </w:rPr>
              <w:t> </w:t>
            </w:r>
            <w:r w:rsidRPr="00BB7F28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343</w:t>
            </w:r>
          </w:p>
        </w:tc>
        <w:tc>
          <w:tcPr>
            <w:tcW w:w="1144" w:type="dxa"/>
            <w:shd w:val="clear" w:color="auto" w:fill="8DB3E2"/>
          </w:tcPr>
          <w:p w:rsidR="00A301F1" w:rsidRDefault="00A301F1" w:rsidP="00A301F1">
            <w:pPr>
              <w:jc w:val="right"/>
              <w:rPr>
                <w:rFonts w:ascii="Tahoma" w:hAnsi="Tahoma" w:cs="Tahoma"/>
                <w:b/>
                <w:color w:val="FFFFFF"/>
                <w:sz w:val="16"/>
                <w:szCs w:val="16"/>
              </w:rPr>
            </w:pPr>
          </w:p>
          <w:p w:rsidR="00A301F1" w:rsidRPr="00F7492F" w:rsidRDefault="00A301F1" w:rsidP="00A301F1">
            <w:pPr>
              <w:jc w:val="right"/>
              <w:rPr>
                <w:rFonts w:ascii="Tahoma" w:hAnsi="Tahoma" w:cs="Tahoma"/>
                <w:color w:val="FFFFFF"/>
                <w:sz w:val="18"/>
                <w:szCs w:val="18"/>
              </w:rPr>
            </w:pPr>
            <w:r>
              <w:rPr>
                <w:rFonts w:ascii="Tahoma" w:hAnsi="Tahoma" w:cs="Tahoma"/>
                <w:b/>
                <w:color w:val="FFFFFF"/>
                <w:sz w:val="16"/>
                <w:szCs w:val="16"/>
              </w:rPr>
              <w:t xml:space="preserve">3 239 </w:t>
            </w:r>
            <w:r w:rsidRPr="00BB7F28">
              <w:rPr>
                <w:rFonts w:ascii="Tahoma" w:hAnsi="Tahoma" w:cs="Tahoma"/>
                <w:b/>
                <w:color w:val="FFFFFF"/>
                <w:sz w:val="16"/>
                <w:szCs w:val="16"/>
              </w:rPr>
              <w:t>690</w:t>
            </w:r>
          </w:p>
        </w:tc>
      </w:tr>
    </w:tbl>
    <w:p w:rsidR="000878BB" w:rsidRPr="00F7492F" w:rsidRDefault="00D03988" w:rsidP="00A301F1">
      <w:pPr>
        <w:jc w:val="right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br w:type="textWrapping" w:clear="all"/>
      </w:r>
    </w:p>
    <w:p w:rsidR="00DF1E1A" w:rsidRDefault="00DF1E1A" w:rsidP="00DF1E1A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</w:p>
    <w:p w:rsidR="00991C02" w:rsidRPr="00F7492F" w:rsidRDefault="00991C02" w:rsidP="00DF1E1A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</w:p>
    <w:p w:rsidR="00D70E62" w:rsidRPr="00F7492F" w:rsidRDefault="004F3DCF" w:rsidP="00DF1E1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Z</w:t>
      </w:r>
      <w:r w:rsidR="00623872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celkovej hodnoty dlhodobého majetku predstavuje odpisovaný nehmotný a hmotný majetok </w:t>
      </w:r>
      <w:r w:rsidR="00B84893" w:rsidRPr="00F7492F">
        <w:rPr>
          <w:rFonts w:ascii="Tahoma" w:hAnsi="Tahoma" w:cs="Tahoma"/>
          <w:sz w:val="20"/>
          <w:szCs w:val="20"/>
        </w:rPr>
        <w:t>v</w:t>
      </w:r>
      <w:r w:rsidRPr="00F7492F">
        <w:rPr>
          <w:rFonts w:ascii="Tahoma" w:hAnsi="Tahoma" w:cs="Tahoma"/>
          <w:sz w:val="20"/>
          <w:szCs w:val="20"/>
        </w:rPr>
        <w:t xml:space="preserve"> obstarávacích cenách hodnotu </w:t>
      </w:r>
      <w:r w:rsidR="00D70E62" w:rsidRPr="00F7492F">
        <w:rPr>
          <w:rFonts w:ascii="Tahoma" w:hAnsi="Tahoma" w:cs="Tahoma"/>
          <w:sz w:val="20"/>
          <w:szCs w:val="20"/>
        </w:rPr>
        <w:t>1 441 380</w:t>
      </w:r>
      <w:r w:rsidRPr="00F7492F">
        <w:rPr>
          <w:rFonts w:ascii="Tahoma" w:hAnsi="Tahoma" w:cs="Tahoma"/>
          <w:sz w:val="20"/>
          <w:szCs w:val="20"/>
        </w:rPr>
        <w:t xml:space="preserve"> EUR. K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odpisovanému dlhodobému majetku tvorila </w:t>
      </w:r>
      <w:r w:rsidR="00B84893" w:rsidRPr="00F7492F">
        <w:rPr>
          <w:rFonts w:ascii="Tahoma" w:hAnsi="Tahoma" w:cs="Tahoma"/>
          <w:sz w:val="20"/>
          <w:szCs w:val="20"/>
        </w:rPr>
        <w:t>sp</w:t>
      </w:r>
      <w:r w:rsidRPr="00F7492F">
        <w:rPr>
          <w:rFonts w:ascii="Tahoma" w:hAnsi="Tahoma" w:cs="Tahoma"/>
          <w:sz w:val="20"/>
          <w:szCs w:val="20"/>
        </w:rPr>
        <w:t xml:space="preserve">oločnosť oprávky formou odpisov vo výške </w:t>
      </w:r>
      <w:r w:rsidR="00D70E62" w:rsidRPr="00F7492F">
        <w:rPr>
          <w:rFonts w:ascii="Tahoma" w:hAnsi="Tahoma" w:cs="Tahoma"/>
          <w:sz w:val="20"/>
          <w:szCs w:val="20"/>
        </w:rPr>
        <w:t>834 108</w:t>
      </w:r>
      <w:r w:rsidRPr="00F7492F">
        <w:rPr>
          <w:rFonts w:ascii="Tahoma" w:hAnsi="Tahoma" w:cs="Tahoma"/>
          <w:sz w:val="20"/>
          <w:szCs w:val="20"/>
        </w:rPr>
        <w:t xml:space="preserve"> EUR. Zostatková cena tohto majetku ku dňu 3</w:t>
      </w:r>
      <w:r w:rsidR="00B84893" w:rsidRPr="00F7492F">
        <w:rPr>
          <w:rFonts w:ascii="Tahoma" w:hAnsi="Tahoma" w:cs="Tahoma"/>
          <w:sz w:val="20"/>
          <w:szCs w:val="20"/>
        </w:rPr>
        <w:t>0</w:t>
      </w:r>
      <w:r w:rsidRPr="00F7492F">
        <w:rPr>
          <w:rFonts w:ascii="Tahoma" w:hAnsi="Tahoma" w:cs="Tahoma"/>
          <w:sz w:val="20"/>
          <w:szCs w:val="20"/>
        </w:rPr>
        <w:t>.</w:t>
      </w:r>
      <w:r w:rsidR="00B84893" w:rsidRPr="00F7492F">
        <w:rPr>
          <w:rFonts w:ascii="Tahoma" w:hAnsi="Tahoma" w:cs="Tahoma"/>
          <w:sz w:val="20"/>
          <w:szCs w:val="20"/>
        </w:rPr>
        <w:t>06</w:t>
      </w:r>
      <w:r w:rsidRPr="00F7492F">
        <w:rPr>
          <w:rFonts w:ascii="Tahoma" w:hAnsi="Tahoma" w:cs="Tahoma"/>
          <w:sz w:val="20"/>
          <w:szCs w:val="20"/>
        </w:rPr>
        <w:t>.201</w:t>
      </w:r>
      <w:r w:rsidR="00B84893" w:rsidRPr="00F7492F">
        <w:rPr>
          <w:rFonts w:ascii="Tahoma" w:hAnsi="Tahoma" w:cs="Tahoma"/>
          <w:sz w:val="20"/>
          <w:szCs w:val="20"/>
        </w:rPr>
        <w:t>5</w:t>
      </w:r>
      <w:r w:rsidRPr="00F7492F">
        <w:rPr>
          <w:rFonts w:ascii="Tahoma" w:hAnsi="Tahoma" w:cs="Tahoma"/>
          <w:sz w:val="20"/>
          <w:szCs w:val="20"/>
        </w:rPr>
        <w:t xml:space="preserve"> predstavovala netto hodnotu </w:t>
      </w:r>
      <w:r w:rsidR="00D70E62" w:rsidRPr="00F7492F">
        <w:rPr>
          <w:rFonts w:ascii="Tahoma" w:hAnsi="Tahoma" w:cs="Tahoma"/>
          <w:sz w:val="20"/>
          <w:szCs w:val="20"/>
        </w:rPr>
        <w:t>607 272</w:t>
      </w:r>
      <w:r w:rsidRPr="00F7492F">
        <w:rPr>
          <w:rFonts w:ascii="Tahoma" w:hAnsi="Tahoma" w:cs="Tahoma"/>
          <w:sz w:val="20"/>
          <w:szCs w:val="20"/>
        </w:rPr>
        <w:t xml:space="preserve"> EUR.</w:t>
      </w:r>
      <w:r w:rsidR="00D70E62" w:rsidRPr="00F7492F">
        <w:rPr>
          <w:rFonts w:ascii="Tahoma" w:hAnsi="Tahoma" w:cs="Tahoma"/>
          <w:sz w:val="20"/>
          <w:szCs w:val="20"/>
        </w:rPr>
        <w:t xml:space="preserve"> Neodpisovaný majetok – pozemok je v obstarávacej hodnote 282 148 EUR.</w:t>
      </w:r>
      <w:r w:rsidRPr="00F7492F">
        <w:rPr>
          <w:rFonts w:ascii="Tahoma" w:hAnsi="Tahoma" w:cs="Tahoma"/>
          <w:sz w:val="20"/>
          <w:szCs w:val="20"/>
        </w:rPr>
        <w:t xml:space="preserve"> </w:t>
      </w:r>
      <w:r w:rsidR="00D70E62" w:rsidRPr="00F7492F">
        <w:rPr>
          <w:rFonts w:ascii="Tahoma" w:hAnsi="Tahoma" w:cs="Tahoma"/>
          <w:sz w:val="20"/>
          <w:szCs w:val="20"/>
        </w:rPr>
        <w:t xml:space="preserve">Neobežný majetok k 30.6.2015 je v netto hodnote 889 420 EUR. </w:t>
      </w:r>
    </w:p>
    <w:p w:rsidR="00B3785A" w:rsidRPr="00F7492F" w:rsidRDefault="004F3DCF" w:rsidP="00B378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Obežný majetok k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>3</w:t>
      </w:r>
      <w:r w:rsidR="00B84893" w:rsidRPr="00F7492F">
        <w:rPr>
          <w:rFonts w:ascii="Tahoma" w:hAnsi="Tahoma" w:cs="Tahoma"/>
          <w:sz w:val="20"/>
          <w:szCs w:val="20"/>
        </w:rPr>
        <w:t>0</w:t>
      </w:r>
      <w:r w:rsidRPr="00F7492F">
        <w:rPr>
          <w:rFonts w:ascii="Tahoma" w:hAnsi="Tahoma" w:cs="Tahoma"/>
          <w:sz w:val="20"/>
          <w:szCs w:val="20"/>
        </w:rPr>
        <w:t>.</w:t>
      </w:r>
      <w:r w:rsidR="00B84893" w:rsidRPr="00F7492F">
        <w:rPr>
          <w:rFonts w:ascii="Tahoma" w:hAnsi="Tahoma" w:cs="Tahoma"/>
          <w:sz w:val="20"/>
          <w:szCs w:val="20"/>
        </w:rPr>
        <w:t>06</w:t>
      </w:r>
      <w:r w:rsidRPr="00F7492F">
        <w:rPr>
          <w:rFonts w:ascii="Tahoma" w:hAnsi="Tahoma" w:cs="Tahoma"/>
          <w:sz w:val="20"/>
          <w:szCs w:val="20"/>
        </w:rPr>
        <w:t>.</w:t>
      </w:r>
      <w:r w:rsidR="00B84893" w:rsidRPr="00F7492F">
        <w:rPr>
          <w:rFonts w:ascii="Tahoma" w:hAnsi="Tahoma" w:cs="Tahoma"/>
          <w:sz w:val="20"/>
          <w:szCs w:val="20"/>
        </w:rPr>
        <w:t>2015</w:t>
      </w:r>
      <w:r w:rsidRPr="00F7492F">
        <w:rPr>
          <w:rFonts w:ascii="Tahoma" w:hAnsi="Tahoma" w:cs="Tahoma"/>
          <w:sz w:val="20"/>
          <w:szCs w:val="20"/>
        </w:rPr>
        <w:t xml:space="preserve"> je v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brutto hodnote </w:t>
      </w:r>
      <w:r w:rsidR="00D70E62" w:rsidRPr="00F7492F">
        <w:rPr>
          <w:rFonts w:ascii="Tahoma" w:hAnsi="Tahoma" w:cs="Tahoma"/>
          <w:sz w:val="20"/>
          <w:szCs w:val="20"/>
        </w:rPr>
        <w:t xml:space="preserve">2 371 292 </w:t>
      </w:r>
      <w:r w:rsidRPr="00F7492F">
        <w:rPr>
          <w:rFonts w:ascii="Tahoma" w:hAnsi="Tahoma" w:cs="Tahoma"/>
          <w:sz w:val="20"/>
          <w:szCs w:val="20"/>
        </w:rPr>
        <w:t>EUR a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oproti minulému účtovnému obdobiu </w:t>
      </w:r>
      <w:r w:rsidR="00D70E62" w:rsidRPr="00F7492F">
        <w:rPr>
          <w:rFonts w:ascii="Tahoma" w:hAnsi="Tahoma" w:cs="Tahoma"/>
          <w:sz w:val="20"/>
          <w:szCs w:val="20"/>
        </w:rPr>
        <w:t xml:space="preserve">klesol </w:t>
      </w:r>
      <w:r w:rsidRPr="00F7492F">
        <w:rPr>
          <w:rFonts w:ascii="Tahoma" w:hAnsi="Tahoma" w:cs="Tahoma"/>
          <w:sz w:val="20"/>
          <w:szCs w:val="20"/>
        </w:rPr>
        <w:t>o</w:t>
      </w:r>
      <w:r w:rsidR="00D70E62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>1</w:t>
      </w:r>
      <w:r w:rsidR="00D70E62" w:rsidRPr="00F7492F">
        <w:rPr>
          <w:rFonts w:ascii="Tahoma" w:hAnsi="Tahoma" w:cs="Tahoma"/>
          <w:sz w:val="20"/>
          <w:szCs w:val="20"/>
        </w:rPr>
        <w:t xml:space="preserve"> 01</w:t>
      </w:r>
      <w:r w:rsidRPr="00F7492F">
        <w:rPr>
          <w:rFonts w:ascii="Tahoma" w:hAnsi="Tahoma" w:cs="Tahoma"/>
          <w:sz w:val="20"/>
          <w:szCs w:val="20"/>
        </w:rPr>
        <w:t>7</w:t>
      </w:r>
      <w:r w:rsidR="00D70E62" w:rsidRPr="00F7492F">
        <w:rPr>
          <w:rFonts w:ascii="Tahoma" w:hAnsi="Tahoma" w:cs="Tahoma"/>
          <w:sz w:val="20"/>
          <w:szCs w:val="20"/>
        </w:rPr>
        <w:t> </w:t>
      </w:r>
      <w:proofErr w:type="spellStart"/>
      <w:r w:rsidR="00B06548" w:rsidRPr="00F7492F">
        <w:rPr>
          <w:rFonts w:ascii="Tahoma" w:hAnsi="Tahoma" w:cs="Tahoma"/>
          <w:sz w:val="20"/>
          <w:szCs w:val="20"/>
        </w:rPr>
        <w:t>017</w:t>
      </w:r>
      <w:proofErr w:type="spellEnd"/>
      <w:r w:rsidR="00D70E62" w:rsidRPr="00F7492F">
        <w:rPr>
          <w:rFonts w:ascii="Tahoma" w:hAnsi="Tahoma" w:cs="Tahoma"/>
          <w:sz w:val="20"/>
          <w:szCs w:val="20"/>
        </w:rPr>
        <w:t xml:space="preserve"> EUR.</w:t>
      </w:r>
      <w:r w:rsidR="00DF1E1A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Najväčšiu zložku obežného majetku predstavujú zásoby v netto výške </w:t>
      </w:r>
      <w:r w:rsidR="00DF1E1A" w:rsidRPr="00F7492F">
        <w:rPr>
          <w:rFonts w:ascii="Tahoma" w:hAnsi="Tahoma" w:cs="Tahoma"/>
          <w:sz w:val="20"/>
          <w:szCs w:val="20"/>
        </w:rPr>
        <w:t>507 858</w:t>
      </w:r>
      <w:r w:rsidRPr="00F7492F">
        <w:rPr>
          <w:rFonts w:ascii="Tahoma" w:hAnsi="Tahoma" w:cs="Tahoma"/>
          <w:sz w:val="20"/>
          <w:szCs w:val="20"/>
        </w:rPr>
        <w:t xml:space="preserve"> EUR a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finančné účty vo výške </w:t>
      </w:r>
      <w:r w:rsidR="00DF1E1A" w:rsidRPr="00F7492F">
        <w:rPr>
          <w:rFonts w:ascii="Tahoma" w:hAnsi="Tahoma" w:cs="Tahoma"/>
          <w:sz w:val="20"/>
          <w:szCs w:val="20"/>
        </w:rPr>
        <w:t xml:space="preserve">1 109 396 </w:t>
      </w:r>
      <w:r w:rsidRPr="00F7492F">
        <w:rPr>
          <w:rFonts w:ascii="Tahoma" w:hAnsi="Tahoma" w:cs="Tahoma"/>
          <w:sz w:val="20"/>
          <w:szCs w:val="20"/>
        </w:rPr>
        <w:t xml:space="preserve"> EUR. Krátkodobé pohľadávky voči odberateľom sú v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celkovej výške </w:t>
      </w:r>
      <w:r w:rsidR="006E1B6E">
        <w:rPr>
          <w:rFonts w:ascii="Tahoma" w:hAnsi="Tahoma" w:cs="Tahoma"/>
          <w:sz w:val="20"/>
          <w:szCs w:val="20"/>
        </w:rPr>
        <w:t>691 212</w:t>
      </w:r>
      <w:r w:rsidR="00DF1E1A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>EUR a oproti minulému účtovnému obdobiu klesli o</w:t>
      </w:r>
      <w:r w:rsidR="00DF1E1A" w:rsidRPr="00F7492F">
        <w:rPr>
          <w:rFonts w:ascii="Tahoma" w:hAnsi="Tahoma" w:cs="Tahoma"/>
          <w:sz w:val="20"/>
          <w:szCs w:val="20"/>
        </w:rPr>
        <w:t xml:space="preserve"> 62</w:t>
      </w:r>
      <w:r w:rsidRPr="00F7492F">
        <w:rPr>
          <w:rFonts w:ascii="Tahoma" w:hAnsi="Tahoma" w:cs="Tahoma"/>
          <w:sz w:val="20"/>
          <w:szCs w:val="20"/>
        </w:rPr>
        <w:t>,</w:t>
      </w:r>
      <w:r w:rsidR="00DF1E1A" w:rsidRPr="00F7492F">
        <w:rPr>
          <w:rFonts w:ascii="Tahoma" w:hAnsi="Tahoma" w:cs="Tahoma"/>
          <w:sz w:val="20"/>
          <w:szCs w:val="20"/>
        </w:rPr>
        <w:t>85 %. M</w:t>
      </w:r>
      <w:r w:rsidRPr="00F7492F">
        <w:rPr>
          <w:rFonts w:ascii="Tahoma" w:hAnsi="Tahoma" w:cs="Tahoma"/>
          <w:sz w:val="20"/>
          <w:szCs w:val="20"/>
        </w:rPr>
        <w:t>ajoritnú časť záväzkov spoločnosti tvoria krátkodobé záväzky z</w:t>
      </w:r>
      <w:r w:rsidR="00B84893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obchodného styku vo výške </w:t>
      </w:r>
      <w:r w:rsidR="00DF1E1A" w:rsidRPr="00F7492F">
        <w:rPr>
          <w:rFonts w:ascii="Tahoma" w:hAnsi="Tahoma" w:cs="Tahoma"/>
          <w:sz w:val="20"/>
          <w:szCs w:val="20"/>
        </w:rPr>
        <w:t>4</w:t>
      </w:r>
      <w:r w:rsidR="006E1B6E">
        <w:rPr>
          <w:rFonts w:ascii="Tahoma" w:hAnsi="Tahoma" w:cs="Tahoma"/>
          <w:sz w:val="20"/>
          <w:szCs w:val="20"/>
        </w:rPr>
        <w:t>04</w:t>
      </w:r>
      <w:r w:rsidR="00DF1E1A" w:rsidRPr="00F7492F">
        <w:rPr>
          <w:rFonts w:ascii="Tahoma" w:hAnsi="Tahoma" w:cs="Tahoma"/>
          <w:sz w:val="20"/>
          <w:szCs w:val="20"/>
        </w:rPr>
        <w:t xml:space="preserve"> </w:t>
      </w:r>
      <w:r w:rsidR="006E1B6E">
        <w:rPr>
          <w:rFonts w:ascii="Tahoma" w:hAnsi="Tahoma" w:cs="Tahoma"/>
          <w:sz w:val="20"/>
          <w:szCs w:val="20"/>
        </w:rPr>
        <w:t>256</w:t>
      </w:r>
      <w:r w:rsidRPr="00F7492F">
        <w:rPr>
          <w:rFonts w:ascii="Tahoma" w:hAnsi="Tahoma" w:cs="Tahoma"/>
          <w:sz w:val="20"/>
          <w:szCs w:val="20"/>
        </w:rPr>
        <w:t xml:space="preserve"> EUR </w:t>
      </w:r>
      <w:r w:rsidR="00DF1E1A" w:rsidRPr="00F7492F">
        <w:rPr>
          <w:rFonts w:ascii="Tahoma" w:hAnsi="Tahoma" w:cs="Tahoma"/>
          <w:sz w:val="20"/>
          <w:szCs w:val="20"/>
        </w:rPr>
        <w:t>pokles oproti minulému roku je o 70,</w:t>
      </w:r>
      <w:r w:rsidR="00B3785A" w:rsidRPr="00F7492F">
        <w:rPr>
          <w:rFonts w:ascii="Tahoma" w:hAnsi="Tahoma" w:cs="Tahoma"/>
          <w:sz w:val="20"/>
          <w:szCs w:val="20"/>
        </w:rPr>
        <w:t>23 %.</w:t>
      </w:r>
    </w:p>
    <w:p w:rsidR="004F3DCF" w:rsidRDefault="004F3DCF" w:rsidP="00B378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Oproti minulému obdobiu spoločnosť zaznamenala nárast vlastného imania o</w:t>
      </w:r>
      <w:r w:rsidR="00B3785A" w:rsidRPr="00F7492F">
        <w:rPr>
          <w:rFonts w:ascii="Tahoma" w:hAnsi="Tahoma" w:cs="Tahoma"/>
          <w:sz w:val="20"/>
          <w:szCs w:val="20"/>
        </w:rPr>
        <w:t xml:space="preserve"> 3 187</w:t>
      </w:r>
      <w:r w:rsidRPr="00F7492F">
        <w:rPr>
          <w:rFonts w:ascii="Tahoma" w:hAnsi="Tahoma" w:cs="Tahoma"/>
          <w:sz w:val="20"/>
          <w:szCs w:val="20"/>
        </w:rPr>
        <w:t xml:space="preserve"> EUR, teda o</w:t>
      </w:r>
      <w:r w:rsidR="00B3785A" w:rsidRPr="00F7492F">
        <w:rPr>
          <w:rFonts w:ascii="Tahoma" w:hAnsi="Tahoma" w:cs="Tahoma"/>
          <w:sz w:val="20"/>
          <w:szCs w:val="20"/>
        </w:rPr>
        <w:t> 0,12</w:t>
      </w:r>
      <w:r w:rsidRPr="00F7492F">
        <w:rPr>
          <w:rFonts w:ascii="Tahoma" w:hAnsi="Tahoma" w:cs="Tahoma"/>
          <w:sz w:val="20"/>
          <w:szCs w:val="20"/>
        </w:rPr>
        <w:t xml:space="preserve"> %. Bolo to spôsobené vykázaním kladného hospodárskeho výsledku</w:t>
      </w:r>
      <w:r w:rsidR="00B3785A" w:rsidRPr="00F7492F">
        <w:rPr>
          <w:rFonts w:ascii="Tahoma" w:hAnsi="Tahoma" w:cs="Tahoma"/>
          <w:sz w:val="20"/>
          <w:szCs w:val="20"/>
        </w:rPr>
        <w:t>.</w:t>
      </w:r>
      <w:r w:rsidRPr="00F7492F">
        <w:rPr>
          <w:rFonts w:ascii="Tahoma" w:hAnsi="Tahoma" w:cs="Tahoma"/>
          <w:sz w:val="20"/>
          <w:szCs w:val="20"/>
        </w:rPr>
        <w:t xml:space="preserve"> </w:t>
      </w:r>
    </w:p>
    <w:p w:rsidR="00A301F1" w:rsidRDefault="00A301F1" w:rsidP="00B378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nasledujúcom účtovnom období nepredpokladáme výraznejší pohyb aktív a pasív, predpokladáme, že hodnoty zostanú na tej istej úrovni.</w:t>
      </w:r>
    </w:p>
    <w:p w:rsidR="004F3DCF" w:rsidRDefault="004F3DCF" w:rsidP="004F3DCF">
      <w:pPr>
        <w:rPr>
          <w:rFonts w:ascii="Arial" w:hAnsi="Arial" w:cs="Arial"/>
          <w:sz w:val="30"/>
          <w:szCs w:val="30"/>
        </w:rPr>
      </w:pPr>
    </w:p>
    <w:p w:rsidR="001861F6" w:rsidRDefault="001861F6" w:rsidP="004F3DCF">
      <w:pPr>
        <w:rPr>
          <w:rFonts w:ascii="Arial" w:hAnsi="Arial" w:cs="Arial"/>
          <w:sz w:val="30"/>
          <w:szCs w:val="30"/>
        </w:rPr>
      </w:pPr>
    </w:p>
    <w:p w:rsidR="004F3DCF" w:rsidRPr="0091118A" w:rsidRDefault="004F3DCF" w:rsidP="004F3DCF">
      <w:pPr>
        <w:rPr>
          <w:rFonts w:ascii="Tahoma" w:hAnsi="Tahoma" w:cs="Tahoma"/>
          <w:b/>
          <w:sz w:val="28"/>
          <w:szCs w:val="28"/>
        </w:rPr>
      </w:pPr>
      <w:r w:rsidRPr="0091118A">
        <w:rPr>
          <w:rFonts w:ascii="Tahoma" w:hAnsi="Tahoma" w:cs="Tahoma"/>
          <w:b/>
          <w:sz w:val="28"/>
          <w:szCs w:val="28"/>
        </w:rPr>
        <w:t>2.2</w:t>
      </w:r>
      <w:r w:rsidR="00B3785A" w:rsidRPr="0091118A">
        <w:rPr>
          <w:rFonts w:ascii="Tahoma" w:hAnsi="Tahoma" w:cs="Tahoma"/>
          <w:b/>
          <w:sz w:val="28"/>
          <w:szCs w:val="28"/>
        </w:rPr>
        <w:t xml:space="preserve"> </w:t>
      </w:r>
      <w:r w:rsidRPr="0091118A">
        <w:rPr>
          <w:rFonts w:ascii="Tahoma" w:hAnsi="Tahoma" w:cs="Tahoma"/>
          <w:b/>
          <w:sz w:val="28"/>
          <w:szCs w:val="28"/>
        </w:rPr>
        <w:t>Štruktúra nákladov a výnosov</w:t>
      </w:r>
    </w:p>
    <w:p w:rsidR="004F3DCF" w:rsidRDefault="004F3DCF" w:rsidP="000878BB">
      <w:pPr>
        <w:rPr>
          <w:rFonts w:ascii="Tahoma" w:hAnsi="Tahoma" w:cs="Tahoma"/>
          <w:b/>
          <w:sz w:val="28"/>
          <w:szCs w:val="28"/>
        </w:rPr>
      </w:pPr>
    </w:p>
    <w:p w:rsidR="001861F6" w:rsidRPr="00F7492F" w:rsidRDefault="001861F6" w:rsidP="000878BB">
      <w:pPr>
        <w:rPr>
          <w:rFonts w:ascii="Tahoma" w:hAnsi="Tahoma" w:cs="Tahoma"/>
          <w:b/>
          <w:sz w:val="28"/>
          <w:szCs w:val="28"/>
        </w:rPr>
      </w:pPr>
    </w:p>
    <w:p w:rsidR="004F3DCF" w:rsidRPr="00F7492F" w:rsidRDefault="004F3DCF" w:rsidP="00B3785A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>Na účtoch nákladov a výnosov sa v priebehu roka 201</w:t>
      </w:r>
      <w:r w:rsidR="00B3785A" w:rsidRPr="00F7492F">
        <w:rPr>
          <w:rFonts w:ascii="Tahoma" w:hAnsi="Tahoma" w:cs="Tahoma"/>
          <w:sz w:val="20"/>
          <w:szCs w:val="20"/>
        </w:rPr>
        <w:t>5</w:t>
      </w:r>
      <w:r w:rsidRPr="00F7492F">
        <w:rPr>
          <w:rFonts w:ascii="Tahoma" w:hAnsi="Tahoma" w:cs="Tahoma"/>
          <w:sz w:val="20"/>
          <w:szCs w:val="20"/>
        </w:rPr>
        <w:t xml:space="preserve"> účtovali všetky náklady a</w:t>
      </w:r>
      <w:r w:rsidR="00B3785A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výnosy, ktoré </w:t>
      </w:r>
    </w:p>
    <w:p w:rsidR="004F3DCF" w:rsidRPr="00F7492F" w:rsidRDefault="00B3785A" w:rsidP="00B3785A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s </w:t>
      </w:r>
      <w:r w:rsidR="004F3DCF" w:rsidRPr="00F7492F">
        <w:rPr>
          <w:rFonts w:ascii="Tahoma" w:hAnsi="Tahoma" w:cs="Tahoma"/>
          <w:sz w:val="20"/>
          <w:szCs w:val="20"/>
        </w:rPr>
        <w:t>daným účtovným obdobím časovo a</w:t>
      </w:r>
      <w:r w:rsidRPr="00F7492F">
        <w:rPr>
          <w:rFonts w:ascii="Tahoma" w:hAnsi="Tahoma" w:cs="Tahoma"/>
          <w:sz w:val="20"/>
          <w:szCs w:val="20"/>
        </w:rPr>
        <w:t xml:space="preserve"> </w:t>
      </w:r>
      <w:r w:rsidR="004F3DCF" w:rsidRPr="00F7492F">
        <w:rPr>
          <w:rFonts w:ascii="Tahoma" w:hAnsi="Tahoma" w:cs="Tahoma"/>
          <w:sz w:val="20"/>
          <w:szCs w:val="20"/>
        </w:rPr>
        <w:t>vecne súviseli.</w:t>
      </w:r>
    </w:p>
    <w:p w:rsidR="006E1B6E" w:rsidRDefault="006875EB" w:rsidP="00B378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Na celkových výnosoch, ktoré boli vo výške 1 054 945 EUR </w:t>
      </w:r>
      <w:r w:rsidR="004F3DCF" w:rsidRPr="00F7492F">
        <w:rPr>
          <w:rFonts w:ascii="Tahoma" w:hAnsi="Tahoma" w:cs="Tahoma"/>
          <w:sz w:val="20"/>
          <w:szCs w:val="20"/>
        </w:rPr>
        <w:t>sa v</w:t>
      </w:r>
      <w:r w:rsidR="00B3785A" w:rsidRPr="00F7492F">
        <w:rPr>
          <w:rFonts w:ascii="Tahoma" w:hAnsi="Tahoma" w:cs="Tahoma"/>
          <w:sz w:val="20"/>
          <w:szCs w:val="20"/>
        </w:rPr>
        <w:t xml:space="preserve"> </w:t>
      </w:r>
      <w:r w:rsidR="004F3DCF" w:rsidRPr="00F7492F">
        <w:rPr>
          <w:rFonts w:ascii="Tahoma" w:hAnsi="Tahoma" w:cs="Tahoma"/>
          <w:sz w:val="20"/>
          <w:szCs w:val="20"/>
        </w:rPr>
        <w:t xml:space="preserve">najväčšej miere podieľali výnosy z predaja </w:t>
      </w:r>
      <w:r w:rsidR="006E1B6E">
        <w:rPr>
          <w:rFonts w:ascii="Tahoma" w:hAnsi="Tahoma" w:cs="Tahoma"/>
          <w:sz w:val="20"/>
          <w:szCs w:val="20"/>
        </w:rPr>
        <w:t>tovaru.</w:t>
      </w:r>
      <w:r w:rsidR="004F3DCF" w:rsidRPr="00F7492F">
        <w:rPr>
          <w:rFonts w:ascii="Tahoma" w:hAnsi="Tahoma" w:cs="Tahoma"/>
          <w:sz w:val="20"/>
          <w:szCs w:val="20"/>
        </w:rPr>
        <w:t xml:space="preserve"> Tie predstavujú výšku </w:t>
      </w:r>
      <w:r w:rsidR="006E1B6E">
        <w:rPr>
          <w:rFonts w:ascii="Tahoma" w:hAnsi="Tahoma" w:cs="Tahoma"/>
          <w:sz w:val="20"/>
          <w:szCs w:val="20"/>
        </w:rPr>
        <w:t>785 117</w:t>
      </w:r>
      <w:r w:rsidR="004F3DCF" w:rsidRPr="00F7492F">
        <w:rPr>
          <w:rFonts w:ascii="Tahoma" w:hAnsi="Tahoma" w:cs="Tahoma"/>
          <w:sz w:val="20"/>
          <w:szCs w:val="20"/>
        </w:rPr>
        <w:t xml:space="preserve"> EUR a</w:t>
      </w:r>
      <w:r w:rsidR="00B06548" w:rsidRPr="00F7492F">
        <w:rPr>
          <w:rFonts w:ascii="Tahoma" w:hAnsi="Tahoma" w:cs="Tahoma"/>
          <w:sz w:val="20"/>
          <w:szCs w:val="20"/>
        </w:rPr>
        <w:t xml:space="preserve"> </w:t>
      </w:r>
      <w:r w:rsidR="004F3DCF" w:rsidRPr="00F7492F">
        <w:rPr>
          <w:rFonts w:ascii="Tahoma" w:hAnsi="Tahoma" w:cs="Tahoma"/>
          <w:sz w:val="20"/>
          <w:szCs w:val="20"/>
        </w:rPr>
        <w:t xml:space="preserve">tvoria </w:t>
      </w:r>
      <w:r w:rsidR="006E1B6E">
        <w:rPr>
          <w:rFonts w:ascii="Tahoma" w:hAnsi="Tahoma" w:cs="Tahoma"/>
          <w:sz w:val="20"/>
          <w:szCs w:val="20"/>
        </w:rPr>
        <w:t>7</w:t>
      </w:r>
      <w:r w:rsidR="002F4F2F">
        <w:rPr>
          <w:rFonts w:ascii="Tahoma" w:hAnsi="Tahoma" w:cs="Tahoma"/>
          <w:sz w:val="20"/>
          <w:szCs w:val="20"/>
        </w:rPr>
        <w:t>3</w:t>
      </w:r>
      <w:r w:rsidR="004F3DCF" w:rsidRPr="00F7492F">
        <w:rPr>
          <w:rFonts w:ascii="Tahoma" w:hAnsi="Tahoma" w:cs="Tahoma"/>
          <w:sz w:val="20"/>
          <w:szCs w:val="20"/>
        </w:rPr>
        <w:t>,</w:t>
      </w:r>
      <w:r w:rsidR="006E1B6E">
        <w:rPr>
          <w:rFonts w:ascii="Tahoma" w:hAnsi="Tahoma" w:cs="Tahoma"/>
          <w:sz w:val="20"/>
          <w:szCs w:val="20"/>
        </w:rPr>
        <w:t xml:space="preserve">67 </w:t>
      </w:r>
      <w:r w:rsidR="004F3DCF" w:rsidRPr="00F7492F">
        <w:rPr>
          <w:rFonts w:ascii="Tahoma" w:hAnsi="Tahoma" w:cs="Tahoma"/>
          <w:sz w:val="20"/>
          <w:szCs w:val="20"/>
        </w:rPr>
        <w:t>% z celkových tržieb.</w:t>
      </w:r>
      <w:r w:rsidR="006E1B6E">
        <w:rPr>
          <w:rFonts w:ascii="Tahoma" w:hAnsi="Tahoma" w:cs="Tahoma"/>
          <w:sz w:val="20"/>
          <w:szCs w:val="20"/>
        </w:rPr>
        <w:t xml:space="preserve"> Tržby z predaja služieb predstavujú výšku 210 856 EUR a tvoria 19,52 % z celkových tržieb.</w:t>
      </w:r>
      <w:r w:rsidR="004F3DCF" w:rsidRPr="00F7492F">
        <w:rPr>
          <w:rFonts w:ascii="Tahoma" w:hAnsi="Tahoma" w:cs="Tahoma"/>
          <w:sz w:val="20"/>
          <w:szCs w:val="20"/>
        </w:rPr>
        <w:t xml:space="preserve"> V medziročnom porovnaní sa v rámci štruktúry výnosov takmer nič nezmenilo. </w:t>
      </w:r>
    </w:p>
    <w:p w:rsidR="00AD7C54" w:rsidRDefault="00AD7C54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AD7C54" w:rsidRDefault="00917579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  <w:r w:rsidRPr="00F42126">
        <w:rPr>
          <w:rFonts w:ascii="Tahoma" w:hAnsi="Tahoma" w:cs="Tahoma"/>
          <w:noProof/>
        </w:rPr>
        <w:drawing>
          <wp:inline distT="0" distB="0" distL="0" distR="0" wp14:anchorId="7AC15535" wp14:editId="65EEC51E">
            <wp:extent cx="5397689" cy="2961565"/>
            <wp:effectExtent l="0" t="0" r="12700" b="10795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17579" w:rsidRDefault="00917579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2F4F2F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</w:p>
    <w:p w:rsidR="002F4F2F" w:rsidRPr="00F7492F" w:rsidRDefault="002F4F2F" w:rsidP="002F4F2F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lastRenderedPageBreak/>
        <w:t xml:space="preserve">V rámci nákladov najväčšie zastúpenie majú náklady </w:t>
      </w:r>
      <w:r>
        <w:rPr>
          <w:rFonts w:ascii="Tahoma" w:hAnsi="Tahoma" w:cs="Tahoma"/>
          <w:sz w:val="20"/>
          <w:szCs w:val="20"/>
        </w:rPr>
        <w:t>vynaložená na obstaranie predaného tovaru</w:t>
      </w:r>
      <w:r w:rsidRPr="00F7492F">
        <w:rPr>
          <w:rFonts w:ascii="Tahoma" w:hAnsi="Tahoma" w:cs="Tahoma"/>
          <w:sz w:val="20"/>
          <w:szCs w:val="20"/>
        </w:rPr>
        <w:t xml:space="preserve"> v</w:t>
      </w:r>
      <w:r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hodnote </w:t>
      </w:r>
      <w:r>
        <w:rPr>
          <w:rFonts w:ascii="Tahoma" w:hAnsi="Tahoma" w:cs="Tahoma"/>
          <w:sz w:val="20"/>
          <w:szCs w:val="20"/>
        </w:rPr>
        <w:t>633 007</w:t>
      </w:r>
      <w:r w:rsidRPr="00F7492F">
        <w:rPr>
          <w:rFonts w:ascii="Tahoma" w:hAnsi="Tahoma" w:cs="Tahoma"/>
          <w:sz w:val="20"/>
          <w:szCs w:val="20"/>
        </w:rPr>
        <w:t xml:space="preserve">EUR s podielom </w:t>
      </w:r>
      <w:r>
        <w:rPr>
          <w:rFonts w:ascii="Tahoma" w:hAnsi="Tahoma" w:cs="Tahoma"/>
          <w:sz w:val="20"/>
          <w:szCs w:val="20"/>
        </w:rPr>
        <w:t>59</w:t>
      </w:r>
      <w:r w:rsidRPr="00F7492F">
        <w:rPr>
          <w:rFonts w:ascii="Tahoma" w:hAnsi="Tahoma" w:cs="Tahoma"/>
          <w:sz w:val="20"/>
          <w:szCs w:val="20"/>
        </w:rPr>
        <w:t>,</w:t>
      </w:r>
      <w:r>
        <w:rPr>
          <w:rFonts w:ascii="Tahoma" w:hAnsi="Tahoma" w:cs="Tahoma"/>
          <w:sz w:val="20"/>
          <w:szCs w:val="20"/>
        </w:rPr>
        <w:t>5</w:t>
      </w:r>
      <w:r w:rsidRPr="00F7492F">
        <w:rPr>
          <w:rFonts w:ascii="Tahoma" w:hAnsi="Tahoma" w:cs="Tahoma"/>
          <w:sz w:val="20"/>
          <w:szCs w:val="20"/>
        </w:rPr>
        <w:t xml:space="preserve">4 % na celkových nákladoch. Osobné náklady vynaložené </w:t>
      </w:r>
    </w:p>
    <w:p w:rsidR="002F4F2F" w:rsidRPr="00F7492F" w:rsidRDefault="002F4F2F" w:rsidP="002F4F2F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v spoločnosti majú tiež vysoké zastúpenie. Za obdobie </w:t>
      </w:r>
      <w:r>
        <w:rPr>
          <w:rFonts w:ascii="Tahoma" w:hAnsi="Tahoma" w:cs="Tahoma"/>
          <w:sz w:val="20"/>
          <w:szCs w:val="20"/>
        </w:rPr>
        <w:t xml:space="preserve">1 – 6 </w:t>
      </w:r>
      <w:r w:rsidRPr="00F7492F">
        <w:rPr>
          <w:rFonts w:ascii="Tahoma" w:hAnsi="Tahoma" w:cs="Tahoma"/>
          <w:sz w:val="20"/>
          <w:szCs w:val="20"/>
        </w:rPr>
        <w:t>201</w:t>
      </w:r>
      <w:r>
        <w:rPr>
          <w:rFonts w:ascii="Tahoma" w:hAnsi="Tahoma" w:cs="Tahoma"/>
          <w:sz w:val="20"/>
          <w:szCs w:val="20"/>
        </w:rPr>
        <w:t>5</w:t>
      </w:r>
      <w:r w:rsidRPr="00F7492F">
        <w:rPr>
          <w:rFonts w:ascii="Tahoma" w:hAnsi="Tahoma" w:cs="Tahoma"/>
          <w:sz w:val="20"/>
          <w:szCs w:val="20"/>
        </w:rPr>
        <w:t xml:space="preserve"> boli vynaložené v </w:t>
      </w:r>
      <w:r>
        <w:rPr>
          <w:rFonts w:ascii="Tahoma" w:hAnsi="Tahoma" w:cs="Tahoma"/>
          <w:sz w:val="20"/>
          <w:szCs w:val="20"/>
        </w:rPr>
        <w:t>celkovej hodnote 182 862</w:t>
      </w:r>
      <w:r w:rsidRPr="00F7492F">
        <w:rPr>
          <w:rFonts w:ascii="Tahoma" w:hAnsi="Tahoma" w:cs="Tahoma"/>
          <w:sz w:val="20"/>
          <w:szCs w:val="20"/>
        </w:rPr>
        <w:t xml:space="preserve"> EUR s podielom </w:t>
      </w:r>
      <w:r>
        <w:rPr>
          <w:rFonts w:ascii="Tahoma" w:hAnsi="Tahoma" w:cs="Tahoma"/>
          <w:sz w:val="20"/>
          <w:szCs w:val="20"/>
        </w:rPr>
        <w:t>17</w:t>
      </w:r>
      <w:r w:rsidRPr="00F7492F">
        <w:rPr>
          <w:rFonts w:ascii="Tahoma" w:hAnsi="Tahoma" w:cs="Tahoma"/>
          <w:sz w:val="20"/>
          <w:szCs w:val="20"/>
        </w:rPr>
        <w:t>,</w:t>
      </w:r>
      <w:r>
        <w:rPr>
          <w:rFonts w:ascii="Tahoma" w:hAnsi="Tahoma" w:cs="Tahoma"/>
          <w:sz w:val="20"/>
          <w:szCs w:val="20"/>
        </w:rPr>
        <w:t>20</w:t>
      </w:r>
      <w:r w:rsidRPr="00F7492F">
        <w:rPr>
          <w:rFonts w:ascii="Tahoma" w:hAnsi="Tahoma" w:cs="Tahoma"/>
          <w:sz w:val="20"/>
          <w:szCs w:val="20"/>
        </w:rPr>
        <w:t xml:space="preserve"> % na celkových nákladoch. </w:t>
      </w:r>
    </w:p>
    <w:p w:rsidR="001F3ABF" w:rsidRDefault="001F3ABF" w:rsidP="001F3ABF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F3ABF" w:rsidRDefault="001F3ABF" w:rsidP="001F3ABF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  <w:r w:rsidRPr="00F42126">
        <w:rPr>
          <w:rFonts w:ascii="Tahoma" w:hAnsi="Tahoma" w:cs="Tahoma"/>
          <w:noProof/>
        </w:rPr>
        <w:drawing>
          <wp:inline distT="0" distB="0" distL="0" distR="0" wp14:anchorId="187716E6" wp14:editId="2BB62EE0">
            <wp:extent cx="5390866" cy="2736376"/>
            <wp:effectExtent l="0" t="0" r="19685" b="26035"/>
            <wp:docPr id="18" name="Graf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D7C54" w:rsidRDefault="00AD7C54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1861F6" w:rsidRDefault="001861F6" w:rsidP="001861F6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Porovnávať údaje medziročne nemá v tomto účtovnom období logiku, nakoľko účtovná závierka sa týkala len časti zdaňovacieho obdobia.</w:t>
      </w:r>
    </w:p>
    <w:p w:rsidR="00991C02" w:rsidRPr="00F7492F" w:rsidRDefault="00991C02" w:rsidP="004415E1">
      <w:pPr>
        <w:shd w:val="clear" w:color="auto" w:fill="FFFFFF"/>
        <w:spacing w:line="360" w:lineRule="auto"/>
        <w:jc w:val="both"/>
        <w:rPr>
          <w:rFonts w:ascii="Tahoma" w:hAnsi="Tahoma" w:cs="Tahoma"/>
          <w:color w:val="FF0000"/>
        </w:rPr>
      </w:pPr>
    </w:p>
    <w:p w:rsidR="004F3DCF" w:rsidRPr="001861F6" w:rsidRDefault="004F3DCF" w:rsidP="00B06548">
      <w:pPr>
        <w:spacing w:line="360" w:lineRule="auto"/>
        <w:rPr>
          <w:rFonts w:ascii="Tahoma" w:hAnsi="Tahoma" w:cs="Tahoma"/>
          <w:b/>
          <w:sz w:val="28"/>
          <w:szCs w:val="28"/>
        </w:rPr>
      </w:pPr>
      <w:r w:rsidRPr="0091118A">
        <w:rPr>
          <w:rFonts w:ascii="Tahoma" w:hAnsi="Tahoma" w:cs="Tahoma"/>
          <w:b/>
          <w:sz w:val="28"/>
          <w:szCs w:val="28"/>
        </w:rPr>
        <w:t>3.Účtovná závierka</w:t>
      </w:r>
    </w:p>
    <w:p w:rsidR="004F3DCF" w:rsidRPr="00F7492F" w:rsidRDefault="004F3DCF" w:rsidP="00B06548">
      <w:pPr>
        <w:spacing w:line="360" w:lineRule="auto"/>
        <w:rPr>
          <w:rFonts w:ascii="Tahoma" w:hAnsi="Tahoma" w:cs="Tahoma"/>
          <w:b/>
          <w:sz w:val="20"/>
          <w:szCs w:val="20"/>
        </w:rPr>
      </w:pPr>
      <w:r w:rsidRPr="00F7492F">
        <w:rPr>
          <w:rFonts w:ascii="Tahoma" w:hAnsi="Tahoma" w:cs="Tahoma"/>
          <w:b/>
          <w:sz w:val="20"/>
          <w:szCs w:val="20"/>
        </w:rPr>
        <w:t>3.1 Návrh na rozdelenie výsledku hospodárenia</w:t>
      </w:r>
    </w:p>
    <w:p w:rsidR="001861F6" w:rsidRDefault="001861F6" w:rsidP="00B06548">
      <w:pPr>
        <w:spacing w:line="36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Návrh na rozdelenie hospodárskeho výsledku spoločnosti za rok 2015 pre valné zhromaždenia bude:</w:t>
      </w:r>
    </w:p>
    <w:p w:rsidR="005C56B6" w:rsidRDefault="004F3DCF" w:rsidP="00B06548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sym w:font="Symbol" w:char="F0B7"/>
      </w:r>
      <w:r w:rsidR="00B06548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 xml:space="preserve">sumu </w:t>
      </w:r>
      <w:r w:rsidR="00B06548" w:rsidRPr="00F7492F">
        <w:rPr>
          <w:rFonts w:ascii="Tahoma" w:hAnsi="Tahoma" w:cs="Tahoma"/>
          <w:sz w:val="20"/>
          <w:szCs w:val="20"/>
        </w:rPr>
        <w:t>3 187</w:t>
      </w:r>
      <w:r w:rsidRPr="00F7492F">
        <w:rPr>
          <w:rFonts w:ascii="Tahoma" w:hAnsi="Tahoma" w:cs="Tahoma"/>
          <w:sz w:val="20"/>
          <w:szCs w:val="20"/>
        </w:rPr>
        <w:t xml:space="preserve"> EUR preúčtovať </w:t>
      </w:r>
      <w:r w:rsidR="00B06548" w:rsidRPr="00F7492F">
        <w:rPr>
          <w:rFonts w:ascii="Tahoma" w:hAnsi="Tahoma" w:cs="Tahoma"/>
          <w:sz w:val="20"/>
          <w:szCs w:val="20"/>
        </w:rPr>
        <w:t xml:space="preserve"> </w:t>
      </w:r>
      <w:r w:rsidRPr="00F7492F">
        <w:rPr>
          <w:rFonts w:ascii="Tahoma" w:hAnsi="Tahoma" w:cs="Tahoma"/>
          <w:sz w:val="20"/>
          <w:szCs w:val="20"/>
        </w:rPr>
        <w:t>na výsledok hospodárenia minulých rokov</w:t>
      </w:r>
      <w:r w:rsidR="00B06548" w:rsidRPr="00F7492F">
        <w:rPr>
          <w:rFonts w:ascii="Tahoma" w:hAnsi="Tahoma" w:cs="Tahoma"/>
          <w:sz w:val="20"/>
          <w:szCs w:val="20"/>
        </w:rPr>
        <w:t>.</w:t>
      </w:r>
    </w:p>
    <w:p w:rsidR="001861F6" w:rsidRDefault="001861F6" w:rsidP="00B06548">
      <w:pPr>
        <w:spacing w:line="360" w:lineRule="auto"/>
        <w:rPr>
          <w:rFonts w:ascii="Tahoma" w:hAnsi="Tahoma" w:cs="Tahoma"/>
          <w:sz w:val="20"/>
          <w:szCs w:val="20"/>
        </w:rPr>
      </w:pPr>
    </w:p>
    <w:p w:rsidR="001861F6" w:rsidRPr="00F7492F" w:rsidRDefault="001861F6" w:rsidP="001861F6">
      <w:pPr>
        <w:spacing w:line="360" w:lineRule="auto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3.2</w:t>
      </w:r>
      <w:r w:rsidRPr="00F7492F">
        <w:rPr>
          <w:rFonts w:ascii="Tahoma" w:hAnsi="Tahoma" w:cs="Tahoma"/>
          <w:b/>
          <w:sz w:val="20"/>
          <w:szCs w:val="20"/>
        </w:rPr>
        <w:t xml:space="preserve"> Účtovná závierka</w:t>
      </w:r>
    </w:p>
    <w:p w:rsidR="001861F6" w:rsidRPr="00F7492F" w:rsidRDefault="001861F6" w:rsidP="001861F6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Príloha č. 1 -  </w:t>
      </w:r>
      <w:r w:rsidRPr="00F7492F">
        <w:rPr>
          <w:rFonts w:ascii="Tahoma" w:hAnsi="Tahoma" w:cs="Tahoma"/>
          <w:sz w:val="20"/>
          <w:szCs w:val="20"/>
        </w:rPr>
        <w:tab/>
        <w:t>Účtovná závierka za účtovné obdobie 1. 1. 2015 – 30. 6. 2015</w:t>
      </w:r>
    </w:p>
    <w:p w:rsidR="001861F6" w:rsidRPr="00F7492F" w:rsidRDefault="001861F6" w:rsidP="00B06548">
      <w:pPr>
        <w:spacing w:line="360" w:lineRule="auto"/>
        <w:rPr>
          <w:rFonts w:ascii="Tahoma" w:hAnsi="Tahoma" w:cs="Tahoma"/>
          <w:sz w:val="20"/>
          <w:szCs w:val="20"/>
        </w:rPr>
      </w:pPr>
    </w:p>
    <w:p w:rsidR="004F3DCF" w:rsidRPr="0091118A" w:rsidRDefault="001861F6" w:rsidP="00B06548">
      <w:pPr>
        <w:shd w:val="clear" w:color="auto" w:fill="FFFFFF"/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3.3</w:t>
      </w:r>
      <w:r w:rsidR="005C56B6" w:rsidRPr="0091118A">
        <w:rPr>
          <w:rFonts w:ascii="Tahoma" w:hAnsi="Tahoma" w:cs="Tahoma"/>
          <w:b/>
          <w:sz w:val="20"/>
          <w:szCs w:val="20"/>
        </w:rPr>
        <w:t xml:space="preserve"> Správa</w:t>
      </w:r>
      <w:r w:rsidR="004F3DCF" w:rsidRPr="0091118A">
        <w:rPr>
          <w:rFonts w:ascii="Tahoma" w:hAnsi="Tahoma" w:cs="Tahoma"/>
          <w:b/>
          <w:sz w:val="20"/>
          <w:szCs w:val="20"/>
        </w:rPr>
        <w:t xml:space="preserve"> audítora</w:t>
      </w:r>
    </w:p>
    <w:p w:rsidR="00B06548" w:rsidRPr="001861F6" w:rsidRDefault="001861F6" w:rsidP="001861F6">
      <w:pPr>
        <w:spacing w:line="360" w:lineRule="auto"/>
        <w:rPr>
          <w:rFonts w:ascii="Tahoma" w:hAnsi="Tahoma" w:cs="Tahoma"/>
          <w:sz w:val="20"/>
          <w:szCs w:val="20"/>
        </w:rPr>
      </w:pPr>
      <w:r w:rsidRPr="00F7492F">
        <w:rPr>
          <w:rFonts w:ascii="Tahoma" w:hAnsi="Tahoma" w:cs="Tahoma"/>
          <w:sz w:val="20"/>
          <w:szCs w:val="20"/>
        </w:rPr>
        <w:t xml:space="preserve">Príloha č. </w:t>
      </w:r>
      <w:r>
        <w:rPr>
          <w:rFonts w:ascii="Tahoma" w:hAnsi="Tahoma" w:cs="Tahoma"/>
          <w:sz w:val="20"/>
          <w:szCs w:val="20"/>
        </w:rPr>
        <w:t>2</w:t>
      </w:r>
      <w:r w:rsidRPr="00F7492F">
        <w:rPr>
          <w:rFonts w:ascii="Tahoma" w:hAnsi="Tahoma" w:cs="Tahoma"/>
          <w:sz w:val="20"/>
          <w:szCs w:val="20"/>
        </w:rPr>
        <w:t xml:space="preserve"> -  </w:t>
      </w:r>
      <w:r w:rsidRPr="00F7492F"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>Správa audítora</w:t>
      </w:r>
    </w:p>
    <w:p w:rsidR="00B06548" w:rsidRDefault="00B06548" w:rsidP="00B06548">
      <w:pPr>
        <w:shd w:val="clear" w:color="auto" w:fill="FFFFFF"/>
        <w:spacing w:line="360" w:lineRule="auto"/>
        <w:jc w:val="both"/>
        <w:rPr>
          <w:b/>
        </w:rPr>
      </w:pPr>
    </w:p>
    <w:p w:rsidR="001861F6" w:rsidRPr="001861F6" w:rsidRDefault="001861F6" w:rsidP="001861F6">
      <w:pPr>
        <w:spacing w:line="360" w:lineRule="auto"/>
        <w:jc w:val="center"/>
        <w:rPr>
          <w:rFonts w:ascii="Tahoma" w:hAnsi="Tahoma" w:cs="Tahoma"/>
          <w:b/>
          <w:sz w:val="20"/>
          <w:szCs w:val="20"/>
        </w:rPr>
      </w:pPr>
      <w:r w:rsidRPr="001861F6">
        <w:rPr>
          <w:rFonts w:ascii="Tahoma" w:hAnsi="Tahoma" w:cs="Tahoma"/>
          <w:b/>
          <w:sz w:val="20"/>
          <w:szCs w:val="20"/>
        </w:rPr>
        <w:t>Príloha č. 1</w:t>
      </w:r>
    </w:p>
    <w:p w:rsidR="006F1302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lastRenderedPageBreak/>
        <w:drawing>
          <wp:inline distT="0" distB="0" distL="0" distR="0">
            <wp:extent cx="5766179" cy="7574507"/>
            <wp:effectExtent l="0" t="0" r="6350" b="7620"/>
            <wp:docPr id="3" name="Obrázok 3" descr="účtovná závierka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účtovná závierka 20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9156" cy="7578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0823" w:rsidRDefault="00E60823" w:rsidP="00384972">
      <w:pPr>
        <w:pStyle w:val="21"/>
        <w:numPr>
          <w:ilvl w:val="0"/>
          <w:numId w:val="0"/>
        </w:numPr>
        <w:spacing w:before="0" w:after="0"/>
      </w:pPr>
    </w:p>
    <w:p w:rsidR="00E60823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lastRenderedPageBreak/>
        <w:drawing>
          <wp:inline distT="0" distB="0" distL="0" distR="0">
            <wp:extent cx="6312090" cy="7888406"/>
            <wp:effectExtent l="0" t="0" r="0" b="0"/>
            <wp:docPr id="4" name="Obrázok 4" descr="účtovná závier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účtovná závierka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2249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91193" cy="7888406"/>
            <wp:effectExtent l="0" t="0" r="0" b="0"/>
            <wp:docPr id="5" name="Obrázok 5" descr="účtovná závier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účtovná závierka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1352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302" w:rsidRDefault="006F1302" w:rsidP="00384972">
      <w:pPr>
        <w:pStyle w:val="21"/>
        <w:numPr>
          <w:ilvl w:val="0"/>
          <w:numId w:val="0"/>
        </w:numPr>
        <w:spacing w:before="0" w:after="0"/>
      </w:pPr>
    </w:p>
    <w:p w:rsidR="00E60823" w:rsidRDefault="00E60823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141067" cy="7888406"/>
            <wp:effectExtent l="0" t="0" r="0" b="0"/>
            <wp:docPr id="6" name="Obrázok 6" descr="účtovná závier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účtovná závierka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1222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209306" cy="7888406"/>
            <wp:effectExtent l="0" t="0" r="1270" b="0"/>
            <wp:docPr id="7" name="Obrázok 7" descr="účtovná závier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účtovná závierka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463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338960" cy="7888406"/>
            <wp:effectExtent l="0" t="0" r="5080" b="0"/>
            <wp:docPr id="8" name="Obrázok 8" descr="účtovná závier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účtovná závierka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9120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209306" cy="7888406"/>
            <wp:effectExtent l="0" t="0" r="1270" b="0"/>
            <wp:docPr id="9" name="Obrázok 9" descr="účtovná závier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účtovná závierka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463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lastRenderedPageBreak/>
        <w:drawing>
          <wp:inline distT="0" distB="0" distL="0" distR="0">
            <wp:extent cx="6236602" cy="7888406"/>
            <wp:effectExtent l="0" t="0" r="0" b="0"/>
            <wp:docPr id="10" name="Obrázok 10" descr="účtovná závier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účtovná závierka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6759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lastRenderedPageBreak/>
        <w:drawing>
          <wp:inline distT="0" distB="0" distL="0" distR="0">
            <wp:extent cx="6243426" cy="7888406"/>
            <wp:effectExtent l="0" t="0" r="5080" b="0"/>
            <wp:docPr id="11" name="Obrázok 11" descr="účtovná závier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účtovná závierka 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3584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188834" cy="7888406"/>
            <wp:effectExtent l="0" t="0" r="2540" b="0"/>
            <wp:docPr id="12" name="Obrázok 12" descr="účtovná závier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účtovná závierka 1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990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250249" cy="7888406"/>
            <wp:effectExtent l="0" t="0" r="0" b="0"/>
            <wp:docPr id="13" name="Obrázok 13" descr="účtovná závier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účtovná závierka 1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0407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76" w:rsidRDefault="00CE3776" w:rsidP="00384972">
      <w:pPr>
        <w:pStyle w:val="21"/>
        <w:numPr>
          <w:ilvl w:val="0"/>
          <w:numId w:val="0"/>
        </w:numPr>
        <w:spacing w:before="0" w:after="0"/>
      </w:pPr>
    </w:p>
    <w:p w:rsidR="00CE3776" w:rsidRDefault="00917579" w:rsidP="00384972">
      <w:pPr>
        <w:pStyle w:val="21"/>
        <w:numPr>
          <w:ilvl w:val="0"/>
          <w:numId w:val="0"/>
        </w:numPr>
        <w:spacing w:before="0" w:after="0"/>
      </w:pPr>
      <w:r>
        <w:rPr>
          <w:noProof/>
        </w:rPr>
        <w:drawing>
          <wp:inline distT="0" distB="0" distL="0" distR="0">
            <wp:extent cx="6175187" cy="7888406"/>
            <wp:effectExtent l="0" t="0" r="0" b="0"/>
            <wp:docPr id="14" name="Obrázok 14" descr="účtovná závier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účtovná závierka 1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343" cy="788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E3776" w:rsidSect="00DE58EC">
      <w:headerReference w:type="default" r:id="rId26"/>
      <w:footerReference w:type="default" r:id="rId27"/>
      <w:footerReference w:type="first" r:id="rId28"/>
      <w:pgSz w:w="11906" w:h="16838" w:code="9"/>
      <w:pgMar w:top="1418" w:right="1274" w:bottom="1418" w:left="1985" w:header="1077" w:footer="107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818" w:rsidRDefault="00EB0818" w:rsidP="00874E03">
      <w:r>
        <w:separator/>
      </w:r>
    </w:p>
  </w:endnote>
  <w:endnote w:type="continuationSeparator" w:id="0">
    <w:p w:rsidR="00EB0818" w:rsidRDefault="00EB0818" w:rsidP="00874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48" w:rsidRDefault="00B06548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513EA3">
      <w:rPr>
        <w:noProof/>
      </w:rPr>
      <w:t>23</w:t>
    </w:r>
    <w:r>
      <w:fldChar w:fldCharType="end"/>
    </w:r>
  </w:p>
  <w:p w:rsidR="00B06548" w:rsidRDefault="00B06548" w:rsidP="00211E7E">
    <w:pPr>
      <w:pStyle w:val="Pta"/>
      <w:tabs>
        <w:tab w:val="clear" w:pos="4536"/>
        <w:tab w:val="clear" w:pos="9072"/>
        <w:tab w:val="right" w:pos="8787"/>
      </w:tabs>
      <w:rPr>
        <w:i/>
        <w:sz w:val="20"/>
        <w:szCs w:val="20"/>
      </w:rPr>
    </w:pPr>
    <w:r>
      <w:tab/>
    </w:r>
  </w:p>
  <w:p w:rsidR="00E60823" w:rsidRDefault="00E60823" w:rsidP="00211E7E">
    <w:pPr>
      <w:pStyle w:val="Pta"/>
      <w:tabs>
        <w:tab w:val="clear" w:pos="4536"/>
        <w:tab w:val="clear" w:pos="9072"/>
        <w:tab w:val="right" w:pos="8787"/>
      </w:tabs>
      <w:rPr>
        <w:i/>
        <w:sz w:val="20"/>
        <w:szCs w:val="20"/>
      </w:rPr>
    </w:pPr>
  </w:p>
  <w:p w:rsidR="00B06548" w:rsidRPr="00211E7E" w:rsidRDefault="00917579" w:rsidP="00211E7E">
    <w:pPr>
      <w:pStyle w:val="Pta"/>
      <w:tabs>
        <w:tab w:val="clear" w:pos="4536"/>
        <w:tab w:val="clear" w:pos="9072"/>
        <w:tab w:val="right" w:pos="8787"/>
      </w:tabs>
      <w:rPr>
        <w:sz w:val="20"/>
        <w:szCs w:val="20"/>
      </w:rPr>
    </w:pPr>
    <w:r>
      <w:rPr>
        <w:i/>
        <w:noProof/>
        <w:sz w:val="20"/>
        <w:szCs w:val="20"/>
      </w:rPr>
      <w:drawing>
        <wp:inline distT="0" distB="0" distL="0" distR="0" wp14:anchorId="29E81C58" wp14:editId="4894294B">
          <wp:extent cx="5581650" cy="7888605"/>
          <wp:effectExtent l="0" t="0" r="0" b="0"/>
          <wp:docPr id="15" name="Obrázok 15" descr="účtovná závier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účtovná závierka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888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06548">
      <w:rPr>
        <w:i/>
        <w:sz w:val="20"/>
        <w:szCs w:val="20"/>
      </w:rPr>
      <w:tab/>
    </w:r>
    <w:r w:rsidR="00B06548" w:rsidRPr="00211E7E">
      <w:rPr>
        <w:sz w:val="20"/>
        <w:szCs w:val="20"/>
      </w:rPr>
      <w:t>http://www.kobit.sk</w:t>
    </w:r>
    <w:r w:rsidR="00B06548" w:rsidRPr="00211E7E">
      <w:rPr>
        <w:sz w:val="20"/>
        <w:szCs w:val="20"/>
      </w:rPr>
      <w:tab/>
    </w:r>
    <w:r w:rsidR="00B06548" w:rsidRPr="00211E7E">
      <w:rPr>
        <w:sz w:val="20"/>
        <w:szCs w:val="20"/>
      </w:rPr>
      <w:tab/>
    </w:r>
    <w:r w:rsidR="00B06548" w:rsidRPr="00211E7E">
      <w:rPr>
        <w:sz w:val="20"/>
        <w:szCs w:val="20"/>
      </w:rPr>
      <w:tab/>
    </w:r>
    <w:r w:rsidR="00B06548" w:rsidRPr="00211E7E">
      <w:rPr>
        <w:sz w:val="20"/>
        <w:szCs w:val="20"/>
      </w:rPr>
      <w:br/>
    </w:r>
    <w:r w:rsidR="00E60823">
      <w:rPr>
        <w:sz w:val="20"/>
        <w:szCs w:val="20"/>
      </w:rPr>
      <w:object w:dxaOrig="8925" w:dyaOrig="126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6.5pt;height:631.35pt" o:ole="">
          <v:imagedata r:id="rId2" o:title=""/>
        </v:shape>
        <o:OLEObject Type="Embed" ProgID="AcroExch.Document.11" ShapeID="_x0000_i1025" DrawAspect="Content" ObjectID="_1508054035" r:id="rId3"/>
      </w:object>
    </w:r>
    <w:r w:rsidR="00B06548" w:rsidRPr="00211E7E">
      <w:rPr>
        <w:sz w:val="20"/>
        <w:szCs w:val="20"/>
      </w:rPr>
      <w:tab/>
    </w:r>
    <w:r w:rsidR="00B06548" w:rsidRPr="00211E7E">
      <w:rPr>
        <w:sz w:val="20"/>
        <w:szCs w:val="20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48" w:rsidRDefault="00B06548">
    <w:pPr>
      <w:pStyle w:val="Pta"/>
    </w:pPr>
    <w:r>
      <w:t xml:space="preserve">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818" w:rsidRDefault="00EB0818" w:rsidP="00874E03">
      <w:r>
        <w:separator/>
      </w:r>
    </w:p>
  </w:footnote>
  <w:footnote w:type="continuationSeparator" w:id="0">
    <w:p w:rsidR="00EB0818" w:rsidRDefault="00EB0818" w:rsidP="00874E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48" w:rsidRPr="009F508A" w:rsidRDefault="00917579" w:rsidP="00924884">
    <w:pPr>
      <w:pStyle w:val="Hlavika"/>
      <w:tabs>
        <w:tab w:val="clear" w:pos="4536"/>
        <w:tab w:val="clear" w:pos="9072"/>
        <w:tab w:val="center" w:pos="4393"/>
        <w:tab w:val="right" w:pos="8787"/>
      </w:tabs>
      <w:rPr>
        <w:rFonts w:ascii="Tahoma" w:hAnsi="Tahoma" w:cs="Tahoma"/>
      </w:rPr>
    </w:pPr>
    <w:r>
      <w:rPr>
        <w:noProof/>
      </w:rPr>
      <w:drawing>
        <wp:inline distT="0" distB="0" distL="0" distR="0" wp14:anchorId="7B06CE2C" wp14:editId="4F206C50">
          <wp:extent cx="1398905" cy="600710"/>
          <wp:effectExtent l="0" t="0" r="0" b="0"/>
          <wp:docPr id="2" name="Obrázok 2" descr="LOGO 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8905" cy="600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06548">
      <w:tab/>
    </w:r>
    <w:r w:rsidR="00B06548">
      <w:tab/>
    </w:r>
    <w:r w:rsidR="00B06548" w:rsidRPr="009F508A">
      <w:rPr>
        <w:rFonts w:ascii="Tahoma" w:hAnsi="Tahoma" w:cs="Tahoma"/>
        <w:b/>
      </w:rPr>
      <w:t>Výročná správa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ED00D1C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246603"/>
    <w:multiLevelType w:val="hybridMultilevel"/>
    <w:tmpl w:val="D3504C96"/>
    <w:lvl w:ilvl="0" w:tplc="05ACD2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611529"/>
    <w:multiLevelType w:val="hybridMultilevel"/>
    <w:tmpl w:val="04AE0750"/>
    <w:lvl w:ilvl="0" w:tplc="96EC7D64">
      <w:start w:val="1"/>
      <w:numFmt w:val="decimal"/>
      <w:pStyle w:val="tl4"/>
      <w:lvlText w:val="1.4.%1."/>
      <w:lvlJc w:val="left"/>
      <w:pPr>
        <w:ind w:left="720" w:hanging="36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6FD515A"/>
    <w:multiLevelType w:val="hybridMultilevel"/>
    <w:tmpl w:val="D896B370"/>
    <w:lvl w:ilvl="0" w:tplc="682E2792">
      <w:start w:val="1"/>
      <w:numFmt w:val="decimal"/>
      <w:pStyle w:val="Nadpis2"/>
      <w:lvlText w:val="1.1.%1.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DD04C8"/>
    <w:multiLevelType w:val="hybridMultilevel"/>
    <w:tmpl w:val="96AE105E"/>
    <w:lvl w:ilvl="0" w:tplc="62D29492">
      <w:start w:val="1"/>
      <w:numFmt w:val="decimal"/>
      <w:pStyle w:val="211"/>
      <w:lvlText w:val="2.1.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4B4504"/>
    <w:multiLevelType w:val="hybridMultilevel"/>
    <w:tmpl w:val="9168B6D8"/>
    <w:lvl w:ilvl="0" w:tplc="DFE287C2">
      <w:start w:val="1"/>
      <w:numFmt w:val="decimal"/>
      <w:pStyle w:val="241"/>
      <w:lvlText w:val="2.4.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9E32921"/>
    <w:multiLevelType w:val="hybridMultilevel"/>
    <w:tmpl w:val="19E832B8"/>
    <w:lvl w:ilvl="0" w:tplc="C26A08B8">
      <w:start w:val="1"/>
      <w:numFmt w:val="decimal"/>
      <w:pStyle w:val="131"/>
      <w:lvlText w:val="1.3.%1."/>
      <w:lvlJc w:val="left"/>
      <w:pPr>
        <w:ind w:left="480" w:hanging="36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  <w:rPr>
        <w:rFonts w:cs="Times New Roman"/>
      </w:rPr>
    </w:lvl>
  </w:abstractNum>
  <w:abstractNum w:abstractNumId="7">
    <w:nsid w:val="2F38462E"/>
    <w:multiLevelType w:val="hybridMultilevel"/>
    <w:tmpl w:val="23BAF980"/>
    <w:lvl w:ilvl="0" w:tplc="33D60918">
      <w:start w:val="1"/>
      <w:numFmt w:val="decimal"/>
      <w:pStyle w:val="221"/>
      <w:lvlText w:val="2.2.%1."/>
      <w:lvlJc w:val="left"/>
      <w:pPr>
        <w:ind w:left="720" w:hanging="36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F7842FC"/>
    <w:multiLevelType w:val="hybridMultilevel"/>
    <w:tmpl w:val="F7B45D30"/>
    <w:lvl w:ilvl="0" w:tplc="05ACD2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B1B2860"/>
    <w:multiLevelType w:val="hybridMultilevel"/>
    <w:tmpl w:val="3D2AC9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1BC0E01"/>
    <w:multiLevelType w:val="hybridMultilevel"/>
    <w:tmpl w:val="E6585BA0"/>
    <w:lvl w:ilvl="0" w:tplc="C2CEFAA0">
      <w:start w:val="1"/>
      <w:numFmt w:val="decimal"/>
      <w:pStyle w:val="31"/>
      <w:lvlText w:val="3.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EB07E9"/>
    <w:multiLevelType w:val="hybridMultilevel"/>
    <w:tmpl w:val="991A184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5A4629D"/>
    <w:multiLevelType w:val="hybridMultilevel"/>
    <w:tmpl w:val="E040843A"/>
    <w:lvl w:ilvl="0" w:tplc="53265014">
      <w:start w:val="1"/>
      <w:numFmt w:val="decimal"/>
      <w:pStyle w:val="Nzov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2820939"/>
    <w:multiLevelType w:val="hybridMultilevel"/>
    <w:tmpl w:val="4D3C6338"/>
    <w:lvl w:ilvl="0" w:tplc="E96ECD0E">
      <w:start w:val="1"/>
      <w:numFmt w:val="decimal"/>
      <w:pStyle w:val="nadpis20"/>
      <w:lvlText w:val="2.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3E95CBE"/>
    <w:multiLevelType w:val="hybridMultilevel"/>
    <w:tmpl w:val="8C04D8C2"/>
    <w:lvl w:ilvl="0" w:tplc="C1B492BC">
      <w:start w:val="1"/>
      <w:numFmt w:val="decimal"/>
      <w:pStyle w:val="Nadpis1"/>
      <w:lvlText w:val="1.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5D45A1"/>
    <w:multiLevelType w:val="hybridMultilevel"/>
    <w:tmpl w:val="A38E2F48"/>
    <w:lvl w:ilvl="0" w:tplc="05ACD22C"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6">
    <w:nsid w:val="60C23EB3"/>
    <w:multiLevelType w:val="hybridMultilevel"/>
    <w:tmpl w:val="7A8EF5F2"/>
    <w:lvl w:ilvl="0" w:tplc="AB3803A6">
      <w:start w:val="2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7">
    <w:nsid w:val="62FB0DC7"/>
    <w:multiLevelType w:val="hybridMultilevel"/>
    <w:tmpl w:val="50A668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694AEE"/>
    <w:multiLevelType w:val="hybridMultilevel"/>
    <w:tmpl w:val="931C0FCA"/>
    <w:lvl w:ilvl="0" w:tplc="2A988B5E">
      <w:start w:val="1"/>
      <w:numFmt w:val="decimal"/>
      <w:pStyle w:val="141"/>
      <w:lvlText w:val="1.4.%1."/>
      <w:lvlJc w:val="left"/>
      <w:pPr>
        <w:ind w:left="720" w:hanging="36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1C726EA"/>
    <w:multiLevelType w:val="hybridMultilevel"/>
    <w:tmpl w:val="D6ECBC98"/>
    <w:lvl w:ilvl="0" w:tplc="6A941054">
      <w:start w:val="1"/>
      <w:numFmt w:val="decimal"/>
      <w:pStyle w:val="231"/>
      <w:lvlText w:val="2.3.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6CA6585"/>
    <w:multiLevelType w:val="hybridMultilevel"/>
    <w:tmpl w:val="6F0A4264"/>
    <w:lvl w:ilvl="0" w:tplc="89867CB4">
      <w:start w:val="1"/>
      <w:numFmt w:val="decimal"/>
      <w:pStyle w:val="121"/>
      <w:lvlText w:val="1.2.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21">
    <w:nsid w:val="78F92CA5"/>
    <w:multiLevelType w:val="hybridMultilevel"/>
    <w:tmpl w:val="C61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7B7727"/>
    <w:multiLevelType w:val="hybridMultilevel"/>
    <w:tmpl w:val="175EEFBE"/>
    <w:lvl w:ilvl="0" w:tplc="71E4C0CA">
      <w:start w:val="1"/>
      <w:numFmt w:val="upperRoman"/>
      <w:pStyle w:val="21"/>
      <w:lvlText w:val="%1.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3"/>
  </w:num>
  <w:num w:numId="3">
    <w:abstractNumId w:val="12"/>
  </w:num>
  <w:num w:numId="4">
    <w:abstractNumId w:val="20"/>
  </w:num>
  <w:num w:numId="5">
    <w:abstractNumId w:val="6"/>
  </w:num>
  <w:num w:numId="6">
    <w:abstractNumId w:val="18"/>
  </w:num>
  <w:num w:numId="7">
    <w:abstractNumId w:val="13"/>
  </w:num>
  <w:num w:numId="8">
    <w:abstractNumId w:val="4"/>
  </w:num>
  <w:num w:numId="9">
    <w:abstractNumId w:val="7"/>
  </w:num>
  <w:num w:numId="10">
    <w:abstractNumId w:val="19"/>
  </w:num>
  <w:num w:numId="11">
    <w:abstractNumId w:val="22"/>
  </w:num>
  <w:num w:numId="12">
    <w:abstractNumId w:val="2"/>
  </w:num>
  <w:num w:numId="13">
    <w:abstractNumId w:val="10"/>
  </w:num>
  <w:num w:numId="14">
    <w:abstractNumId w:val="5"/>
  </w:num>
  <w:num w:numId="15">
    <w:abstractNumId w:val="16"/>
  </w:num>
  <w:num w:numId="16">
    <w:abstractNumId w:val="1"/>
  </w:num>
  <w:num w:numId="17">
    <w:abstractNumId w:val="15"/>
  </w:num>
  <w:num w:numId="18">
    <w:abstractNumId w:val="8"/>
  </w:num>
  <w:num w:numId="19">
    <w:abstractNumId w:val="17"/>
  </w:num>
  <w:num w:numId="20">
    <w:abstractNumId w:val="9"/>
  </w:num>
  <w:num w:numId="21">
    <w:abstractNumId w:val="21"/>
  </w:num>
  <w:num w:numId="22">
    <w:abstractNumId w:val="11"/>
  </w:num>
  <w:num w:numId="23">
    <w:abstractNumId w:val="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D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1"/>
  <w:defaultTabStop w:val="567"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E43"/>
    <w:rsid w:val="000006AB"/>
    <w:rsid w:val="0000165C"/>
    <w:rsid w:val="00001BE1"/>
    <w:rsid w:val="00002953"/>
    <w:rsid w:val="00003873"/>
    <w:rsid w:val="00006D2F"/>
    <w:rsid w:val="00010F32"/>
    <w:rsid w:val="00011CDF"/>
    <w:rsid w:val="0001359F"/>
    <w:rsid w:val="0001455A"/>
    <w:rsid w:val="000170D7"/>
    <w:rsid w:val="000208E0"/>
    <w:rsid w:val="00020DEE"/>
    <w:rsid w:val="00021EA5"/>
    <w:rsid w:val="00022B37"/>
    <w:rsid w:val="000235C6"/>
    <w:rsid w:val="00024BD2"/>
    <w:rsid w:val="00025662"/>
    <w:rsid w:val="00027D2B"/>
    <w:rsid w:val="00027D68"/>
    <w:rsid w:val="00030B07"/>
    <w:rsid w:val="00031C8E"/>
    <w:rsid w:val="00031F34"/>
    <w:rsid w:val="000339E1"/>
    <w:rsid w:val="0003413A"/>
    <w:rsid w:val="00036844"/>
    <w:rsid w:val="00037950"/>
    <w:rsid w:val="0004133D"/>
    <w:rsid w:val="0004243B"/>
    <w:rsid w:val="00042937"/>
    <w:rsid w:val="00042EE7"/>
    <w:rsid w:val="00042F4D"/>
    <w:rsid w:val="000433BB"/>
    <w:rsid w:val="00043E8B"/>
    <w:rsid w:val="000441FA"/>
    <w:rsid w:val="00046049"/>
    <w:rsid w:val="00046B80"/>
    <w:rsid w:val="000471F0"/>
    <w:rsid w:val="0005080E"/>
    <w:rsid w:val="00052974"/>
    <w:rsid w:val="00055148"/>
    <w:rsid w:val="00055904"/>
    <w:rsid w:val="00062D7A"/>
    <w:rsid w:val="00063FEE"/>
    <w:rsid w:val="00064640"/>
    <w:rsid w:val="00065EDD"/>
    <w:rsid w:val="00065F4D"/>
    <w:rsid w:val="0006647D"/>
    <w:rsid w:val="00066B48"/>
    <w:rsid w:val="00066DCC"/>
    <w:rsid w:val="00070511"/>
    <w:rsid w:val="0007084C"/>
    <w:rsid w:val="0007182F"/>
    <w:rsid w:val="00073945"/>
    <w:rsid w:val="000743B7"/>
    <w:rsid w:val="000753BC"/>
    <w:rsid w:val="000753C6"/>
    <w:rsid w:val="00075683"/>
    <w:rsid w:val="0007643A"/>
    <w:rsid w:val="000808C4"/>
    <w:rsid w:val="00083249"/>
    <w:rsid w:val="00083ED3"/>
    <w:rsid w:val="000848F8"/>
    <w:rsid w:val="00086114"/>
    <w:rsid w:val="00086273"/>
    <w:rsid w:val="0008695C"/>
    <w:rsid w:val="00086B1A"/>
    <w:rsid w:val="00086B65"/>
    <w:rsid w:val="000878BB"/>
    <w:rsid w:val="000910C8"/>
    <w:rsid w:val="000918EB"/>
    <w:rsid w:val="00091C35"/>
    <w:rsid w:val="0009234D"/>
    <w:rsid w:val="000930AA"/>
    <w:rsid w:val="00095520"/>
    <w:rsid w:val="00096BC0"/>
    <w:rsid w:val="0009704B"/>
    <w:rsid w:val="00097B3E"/>
    <w:rsid w:val="00097F57"/>
    <w:rsid w:val="000A05B8"/>
    <w:rsid w:val="000A2194"/>
    <w:rsid w:val="000A2377"/>
    <w:rsid w:val="000A3B96"/>
    <w:rsid w:val="000A4BF5"/>
    <w:rsid w:val="000A6E0E"/>
    <w:rsid w:val="000A725D"/>
    <w:rsid w:val="000A72E9"/>
    <w:rsid w:val="000A7A65"/>
    <w:rsid w:val="000B16D9"/>
    <w:rsid w:val="000B1D38"/>
    <w:rsid w:val="000B2824"/>
    <w:rsid w:val="000B39A9"/>
    <w:rsid w:val="000B3DA6"/>
    <w:rsid w:val="000B3E98"/>
    <w:rsid w:val="000B4289"/>
    <w:rsid w:val="000B6C08"/>
    <w:rsid w:val="000B721A"/>
    <w:rsid w:val="000C0A08"/>
    <w:rsid w:val="000C1B3D"/>
    <w:rsid w:val="000C3281"/>
    <w:rsid w:val="000C4C31"/>
    <w:rsid w:val="000C4F26"/>
    <w:rsid w:val="000C57D9"/>
    <w:rsid w:val="000C5B79"/>
    <w:rsid w:val="000C5DCD"/>
    <w:rsid w:val="000C6CA3"/>
    <w:rsid w:val="000C73AE"/>
    <w:rsid w:val="000C75C5"/>
    <w:rsid w:val="000D061C"/>
    <w:rsid w:val="000D0F76"/>
    <w:rsid w:val="000D11AA"/>
    <w:rsid w:val="000D1C09"/>
    <w:rsid w:val="000D1E6A"/>
    <w:rsid w:val="000D23B0"/>
    <w:rsid w:val="000D2458"/>
    <w:rsid w:val="000D287A"/>
    <w:rsid w:val="000D327A"/>
    <w:rsid w:val="000D4041"/>
    <w:rsid w:val="000D40C9"/>
    <w:rsid w:val="000D4253"/>
    <w:rsid w:val="000D495E"/>
    <w:rsid w:val="000D49F6"/>
    <w:rsid w:val="000D4FC2"/>
    <w:rsid w:val="000D5D6C"/>
    <w:rsid w:val="000D5EF9"/>
    <w:rsid w:val="000D7DE0"/>
    <w:rsid w:val="000E0790"/>
    <w:rsid w:val="000E1BE1"/>
    <w:rsid w:val="000E27DF"/>
    <w:rsid w:val="000E29FB"/>
    <w:rsid w:val="000E2EBD"/>
    <w:rsid w:val="000E2F25"/>
    <w:rsid w:val="000E4BF5"/>
    <w:rsid w:val="000E6697"/>
    <w:rsid w:val="000E6F6F"/>
    <w:rsid w:val="000F0953"/>
    <w:rsid w:val="000F1097"/>
    <w:rsid w:val="000F1E36"/>
    <w:rsid w:val="000F2656"/>
    <w:rsid w:val="000F4544"/>
    <w:rsid w:val="000F4C10"/>
    <w:rsid w:val="000F5073"/>
    <w:rsid w:val="000F5223"/>
    <w:rsid w:val="000F5385"/>
    <w:rsid w:val="000F6144"/>
    <w:rsid w:val="000F61A4"/>
    <w:rsid w:val="000F696D"/>
    <w:rsid w:val="000F6D06"/>
    <w:rsid w:val="000F6F66"/>
    <w:rsid w:val="000F71C6"/>
    <w:rsid w:val="000F75A8"/>
    <w:rsid w:val="000F7B08"/>
    <w:rsid w:val="000F7DAE"/>
    <w:rsid w:val="00102A72"/>
    <w:rsid w:val="00104485"/>
    <w:rsid w:val="00104B27"/>
    <w:rsid w:val="00110B04"/>
    <w:rsid w:val="00111AA8"/>
    <w:rsid w:val="00111BDE"/>
    <w:rsid w:val="00111C75"/>
    <w:rsid w:val="00111D11"/>
    <w:rsid w:val="00112C58"/>
    <w:rsid w:val="00113958"/>
    <w:rsid w:val="001144B7"/>
    <w:rsid w:val="00114882"/>
    <w:rsid w:val="001164F9"/>
    <w:rsid w:val="00116D64"/>
    <w:rsid w:val="00121BF2"/>
    <w:rsid w:val="001221D2"/>
    <w:rsid w:val="001228BB"/>
    <w:rsid w:val="00122BF6"/>
    <w:rsid w:val="00123019"/>
    <w:rsid w:val="0012412F"/>
    <w:rsid w:val="00124D67"/>
    <w:rsid w:val="00125AAF"/>
    <w:rsid w:val="00126010"/>
    <w:rsid w:val="00126167"/>
    <w:rsid w:val="0012616D"/>
    <w:rsid w:val="00126A1D"/>
    <w:rsid w:val="00127081"/>
    <w:rsid w:val="00127672"/>
    <w:rsid w:val="0013032F"/>
    <w:rsid w:val="00130823"/>
    <w:rsid w:val="00130C00"/>
    <w:rsid w:val="0013107A"/>
    <w:rsid w:val="0013258E"/>
    <w:rsid w:val="001327B7"/>
    <w:rsid w:val="00133017"/>
    <w:rsid w:val="0013381F"/>
    <w:rsid w:val="00134134"/>
    <w:rsid w:val="001346EA"/>
    <w:rsid w:val="00134EC2"/>
    <w:rsid w:val="00134EC8"/>
    <w:rsid w:val="0013534B"/>
    <w:rsid w:val="00137905"/>
    <w:rsid w:val="00141036"/>
    <w:rsid w:val="001426F3"/>
    <w:rsid w:val="00142807"/>
    <w:rsid w:val="00143122"/>
    <w:rsid w:val="001435EC"/>
    <w:rsid w:val="00143EA5"/>
    <w:rsid w:val="00143EB3"/>
    <w:rsid w:val="00143F11"/>
    <w:rsid w:val="00145EA6"/>
    <w:rsid w:val="00147CC3"/>
    <w:rsid w:val="00147F58"/>
    <w:rsid w:val="00151670"/>
    <w:rsid w:val="001516ED"/>
    <w:rsid w:val="00153945"/>
    <w:rsid w:val="00155055"/>
    <w:rsid w:val="00155724"/>
    <w:rsid w:val="00155933"/>
    <w:rsid w:val="00155AC7"/>
    <w:rsid w:val="001568CE"/>
    <w:rsid w:val="00156E25"/>
    <w:rsid w:val="00161558"/>
    <w:rsid w:val="0016584F"/>
    <w:rsid w:val="001678CA"/>
    <w:rsid w:val="00171D92"/>
    <w:rsid w:val="0017236C"/>
    <w:rsid w:val="001739C8"/>
    <w:rsid w:val="00173D2E"/>
    <w:rsid w:val="0017433B"/>
    <w:rsid w:val="00176B5A"/>
    <w:rsid w:val="00181971"/>
    <w:rsid w:val="00182665"/>
    <w:rsid w:val="0018442B"/>
    <w:rsid w:val="001857DC"/>
    <w:rsid w:val="0018596F"/>
    <w:rsid w:val="001861F6"/>
    <w:rsid w:val="00187040"/>
    <w:rsid w:val="0018752A"/>
    <w:rsid w:val="00190941"/>
    <w:rsid w:val="00190FA4"/>
    <w:rsid w:val="00192BCD"/>
    <w:rsid w:val="001933F0"/>
    <w:rsid w:val="00193881"/>
    <w:rsid w:val="00193C13"/>
    <w:rsid w:val="001942A3"/>
    <w:rsid w:val="001959A1"/>
    <w:rsid w:val="00197E1F"/>
    <w:rsid w:val="001A09D5"/>
    <w:rsid w:val="001A1248"/>
    <w:rsid w:val="001A2155"/>
    <w:rsid w:val="001A2195"/>
    <w:rsid w:val="001A4FD9"/>
    <w:rsid w:val="001A5407"/>
    <w:rsid w:val="001A54CB"/>
    <w:rsid w:val="001A55AE"/>
    <w:rsid w:val="001A5D65"/>
    <w:rsid w:val="001A6B76"/>
    <w:rsid w:val="001B0D0F"/>
    <w:rsid w:val="001B1CC1"/>
    <w:rsid w:val="001B1E06"/>
    <w:rsid w:val="001B212D"/>
    <w:rsid w:val="001B27F2"/>
    <w:rsid w:val="001B40F8"/>
    <w:rsid w:val="001B5634"/>
    <w:rsid w:val="001B5B32"/>
    <w:rsid w:val="001B6E68"/>
    <w:rsid w:val="001C1B54"/>
    <w:rsid w:val="001C28E5"/>
    <w:rsid w:val="001C41C2"/>
    <w:rsid w:val="001C4974"/>
    <w:rsid w:val="001C4E78"/>
    <w:rsid w:val="001C56DA"/>
    <w:rsid w:val="001C76AD"/>
    <w:rsid w:val="001C7851"/>
    <w:rsid w:val="001D086B"/>
    <w:rsid w:val="001D2138"/>
    <w:rsid w:val="001D38B0"/>
    <w:rsid w:val="001D3988"/>
    <w:rsid w:val="001D4832"/>
    <w:rsid w:val="001D67B9"/>
    <w:rsid w:val="001D6A9C"/>
    <w:rsid w:val="001D6B3B"/>
    <w:rsid w:val="001D6EF9"/>
    <w:rsid w:val="001D75A7"/>
    <w:rsid w:val="001E1178"/>
    <w:rsid w:val="001E1241"/>
    <w:rsid w:val="001E2C3C"/>
    <w:rsid w:val="001E4FE4"/>
    <w:rsid w:val="001E5853"/>
    <w:rsid w:val="001E5B87"/>
    <w:rsid w:val="001E621D"/>
    <w:rsid w:val="001E6239"/>
    <w:rsid w:val="001E720A"/>
    <w:rsid w:val="001E7384"/>
    <w:rsid w:val="001F106F"/>
    <w:rsid w:val="001F3ABF"/>
    <w:rsid w:val="001F4433"/>
    <w:rsid w:val="001F619B"/>
    <w:rsid w:val="001F6AD9"/>
    <w:rsid w:val="002004F1"/>
    <w:rsid w:val="0020056D"/>
    <w:rsid w:val="002022C8"/>
    <w:rsid w:val="002066F8"/>
    <w:rsid w:val="00207665"/>
    <w:rsid w:val="00210678"/>
    <w:rsid w:val="00210AC0"/>
    <w:rsid w:val="0021100B"/>
    <w:rsid w:val="002116AF"/>
    <w:rsid w:val="002117AE"/>
    <w:rsid w:val="00211879"/>
    <w:rsid w:val="00211E7E"/>
    <w:rsid w:val="00212828"/>
    <w:rsid w:val="00212E0E"/>
    <w:rsid w:val="002138CA"/>
    <w:rsid w:val="0021458F"/>
    <w:rsid w:val="00215751"/>
    <w:rsid w:val="00215AD3"/>
    <w:rsid w:val="00215CAD"/>
    <w:rsid w:val="00216DC4"/>
    <w:rsid w:val="0022073C"/>
    <w:rsid w:val="00222312"/>
    <w:rsid w:val="00222C8D"/>
    <w:rsid w:val="00222F5C"/>
    <w:rsid w:val="00223932"/>
    <w:rsid w:val="0022639A"/>
    <w:rsid w:val="00226D32"/>
    <w:rsid w:val="002277B3"/>
    <w:rsid w:val="0023050F"/>
    <w:rsid w:val="00230902"/>
    <w:rsid w:val="002323AD"/>
    <w:rsid w:val="00232820"/>
    <w:rsid w:val="00233C54"/>
    <w:rsid w:val="00234DAC"/>
    <w:rsid w:val="002358B7"/>
    <w:rsid w:val="00236559"/>
    <w:rsid w:val="00236EC9"/>
    <w:rsid w:val="00237632"/>
    <w:rsid w:val="00237DDC"/>
    <w:rsid w:val="0024033F"/>
    <w:rsid w:val="002413E3"/>
    <w:rsid w:val="00241BB2"/>
    <w:rsid w:val="002435F3"/>
    <w:rsid w:val="00243FB2"/>
    <w:rsid w:val="00244E65"/>
    <w:rsid w:val="0024510E"/>
    <w:rsid w:val="002459AB"/>
    <w:rsid w:val="00245BE7"/>
    <w:rsid w:val="00245EF1"/>
    <w:rsid w:val="0024784F"/>
    <w:rsid w:val="0025045A"/>
    <w:rsid w:val="0025188D"/>
    <w:rsid w:val="0025266B"/>
    <w:rsid w:val="0025381C"/>
    <w:rsid w:val="002551EA"/>
    <w:rsid w:val="002558DC"/>
    <w:rsid w:val="002563C5"/>
    <w:rsid w:val="00257001"/>
    <w:rsid w:val="00257BB4"/>
    <w:rsid w:val="00260552"/>
    <w:rsid w:val="00262406"/>
    <w:rsid w:val="00262728"/>
    <w:rsid w:val="00262F0C"/>
    <w:rsid w:val="002636CB"/>
    <w:rsid w:val="00263A9D"/>
    <w:rsid w:val="00265B19"/>
    <w:rsid w:val="002663E5"/>
    <w:rsid w:val="00267125"/>
    <w:rsid w:val="00267932"/>
    <w:rsid w:val="00267A9D"/>
    <w:rsid w:val="00267B3E"/>
    <w:rsid w:val="002710F7"/>
    <w:rsid w:val="002722A8"/>
    <w:rsid w:val="00272C10"/>
    <w:rsid w:val="00275A64"/>
    <w:rsid w:val="002811CF"/>
    <w:rsid w:val="00281594"/>
    <w:rsid w:val="002818EA"/>
    <w:rsid w:val="002840F0"/>
    <w:rsid w:val="00285F30"/>
    <w:rsid w:val="00286DD4"/>
    <w:rsid w:val="00290826"/>
    <w:rsid w:val="00290CA1"/>
    <w:rsid w:val="00291404"/>
    <w:rsid w:val="00295970"/>
    <w:rsid w:val="0029602F"/>
    <w:rsid w:val="00296739"/>
    <w:rsid w:val="00296A9C"/>
    <w:rsid w:val="00297422"/>
    <w:rsid w:val="002A0687"/>
    <w:rsid w:val="002A1D86"/>
    <w:rsid w:val="002A1DD0"/>
    <w:rsid w:val="002A2377"/>
    <w:rsid w:val="002A40DC"/>
    <w:rsid w:val="002A425E"/>
    <w:rsid w:val="002A4728"/>
    <w:rsid w:val="002A4852"/>
    <w:rsid w:val="002A5713"/>
    <w:rsid w:val="002A7BBC"/>
    <w:rsid w:val="002B02FF"/>
    <w:rsid w:val="002B0B7E"/>
    <w:rsid w:val="002B57C4"/>
    <w:rsid w:val="002B62BB"/>
    <w:rsid w:val="002B6B4C"/>
    <w:rsid w:val="002B73FE"/>
    <w:rsid w:val="002C0475"/>
    <w:rsid w:val="002C2042"/>
    <w:rsid w:val="002C4121"/>
    <w:rsid w:val="002C4860"/>
    <w:rsid w:val="002C4F2C"/>
    <w:rsid w:val="002C5BDE"/>
    <w:rsid w:val="002C5C44"/>
    <w:rsid w:val="002C5CAF"/>
    <w:rsid w:val="002C5F76"/>
    <w:rsid w:val="002D0B6C"/>
    <w:rsid w:val="002D0DB5"/>
    <w:rsid w:val="002D1BEE"/>
    <w:rsid w:val="002D4D94"/>
    <w:rsid w:val="002D5164"/>
    <w:rsid w:val="002D789F"/>
    <w:rsid w:val="002E0200"/>
    <w:rsid w:val="002E0821"/>
    <w:rsid w:val="002E2263"/>
    <w:rsid w:val="002E3361"/>
    <w:rsid w:val="002E39B8"/>
    <w:rsid w:val="002E41F1"/>
    <w:rsid w:val="002E49EF"/>
    <w:rsid w:val="002E4A86"/>
    <w:rsid w:val="002E556C"/>
    <w:rsid w:val="002E56CF"/>
    <w:rsid w:val="002E5A81"/>
    <w:rsid w:val="002E6227"/>
    <w:rsid w:val="002E6B42"/>
    <w:rsid w:val="002E7142"/>
    <w:rsid w:val="002F0052"/>
    <w:rsid w:val="002F0202"/>
    <w:rsid w:val="002F0D9D"/>
    <w:rsid w:val="002F1000"/>
    <w:rsid w:val="002F2128"/>
    <w:rsid w:val="002F4F2F"/>
    <w:rsid w:val="002F5001"/>
    <w:rsid w:val="00300A5C"/>
    <w:rsid w:val="00300B09"/>
    <w:rsid w:val="00301D75"/>
    <w:rsid w:val="003028CA"/>
    <w:rsid w:val="00303194"/>
    <w:rsid w:val="00303537"/>
    <w:rsid w:val="00304E9E"/>
    <w:rsid w:val="00305063"/>
    <w:rsid w:val="003071E2"/>
    <w:rsid w:val="003102AD"/>
    <w:rsid w:val="00310F36"/>
    <w:rsid w:val="00311191"/>
    <w:rsid w:val="00311891"/>
    <w:rsid w:val="00311D24"/>
    <w:rsid w:val="00312928"/>
    <w:rsid w:val="00314136"/>
    <w:rsid w:val="0031528C"/>
    <w:rsid w:val="00316FD2"/>
    <w:rsid w:val="003174BD"/>
    <w:rsid w:val="00317D82"/>
    <w:rsid w:val="00320D61"/>
    <w:rsid w:val="00322B06"/>
    <w:rsid w:val="00322C38"/>
    <w:rsid w:val="0032350E"/>
    <w:rsid w:val="00323D56"/>
    <w:rsid w:val="00324789"/>
    <w:rsid w:val="0032485D"/>
    <w:rsid w:val="003266B0"/>
    <w:rsid w:val="00326BF4"/>
    <w:rsid w:val="00326C71"/>
    <w:rsid w:val="00327000"/>
    <w:rsid w:val="0032779E"/>
    <w:rsid w:val="00330330"/>
    <w:rsid w:val="003304D5"/>
    <w:rsid w:val="0033145C"/>
    <w:rsid w:val="00331732"/>
    <w:rsid w:val="003330AE"/>
    <w:rsid w:val="003334E5"/>
    <w:rsid w:val="003346F2"/>
    <w:rsid w:val="00336FDA"/>
    <w:rsid w:val="00337A90"/>
    <w:rsid w:val="00337D95"/>
    <w:rsid w:val="00337F11"/>
    <w:rsid w:val="003430BA"/>
    <w:rsid w:val="0034332A"/>
    <w:rsid w:val="00346331"/>
    <w:rsid w:val="00346947"/>
    <w:rsid w:val="003477B4"/>
    <w:rsid w:val="00347A76"/>
    <w:rsid w:val="00350584"/>
    <w:rsid w:val="00351924"/>
    <w:rsid w:val="003521A2"/>
    <w:rsid w:val="003527DB"/>
    <w:rsid w:val="00353CAD"/>
    <w:rsid w:val="0035452C"/>
    <w:rsid w:val="003547A5"/>
    <w:rsid w:val="00355B80"/>
    <w:rsid w:val="003563C6"/>
    <w:rsid w:val="00356E7A"/>
    <w:rsid w:val="003606C6"/>
    <w:rsid w:val="00360975"/>
    <w:rsid w:val="00360B69"/>
    <w:rsid w:val="00363A7F"/>
    <w:rsid w:val="00366DB7"/>
    <w:rsid w:val="0036730C"/>
    <w:rsid w:val="00367CED"/>
    <w:rsid w:val="00370B53"/>
    <w:rsid w:val="0037104F"/>
    <w:rsid w:val="003710A0"/>
    <w:rsid w:val="003712D7"/>
    <w:rsid w:val="003717FF"/>
    <w:rsid w:val="00371FFD"/>
    <w:rsid w:val="003724AD"/>
    <w:rsid w:val="00373784"/>
    <w:rsid w:val="00373EFD"/>
    <w:rsid w:val="003746DC"/>
    <w:rsid w:val="0037652C"/>
    <w:rsid w:val="0037672E"/>
    <w:rsid w:val="003770B9"/>
    <w:rsid w:val="00381299"/>
    <w:rsid w:val="003813A1"/>
    <w:rsid w:val="00381513"/>
    <w:rsid w:val="003818D8"/>
    <w:rsid w:val="00382A7E"/>
    <w:rsid w:val="0038438F"/>
    <w:rsid w:val="00384972"/>
    <w:rsid w:val="00385474"/>
    <w:rsid w:val="00386B89"/>
    <w:rsid w:val="003877AE"/>
    <w:rsid w:val="003901D4"/>
    <w:rsid w:val="003904CA"/>
    <w:rsid w:val="00390B7B"/>
    <w:rsid w:val="00392828"/>
    <w:rsid w:val="00392896"/>
    <w:rsid w:val="00395776"/>
    <w:rsid w:val="00395E24"/>
    <w:rsid w:val="00396C28"/>
    <w:rsid w:val="00397576"/>
    <w:rsid w:val="003977A3"/>
    <w:rsid w:val="003A450A"/>
    <w:rsid w:val="003A4D27"/>
    <w:rsid w:val="003A6453"/>
    <w:rsid w:val="003A68FF"/>
    <w:rsid w:val="003A7C0F"/>
    <w:rsid w:val="003A7DEF"/>
    <w:rsid w:val="003B108B"/>
    <w:rsid w:val="003B1B21"/>
    <w:rsid w:val="003B1D16"/>
    <w:rsid w:val="003B1DFA"/>
    <w:rsid w:val="003B263E"/>
    <w:rsid w:val="003B3089"/>
    <w:rsid w:val="003B3384"/>
    <w:rsid w:val="003B3E97"/>
    <w:rsid w:val="003B42E4"/>
    <w:rsid w:val="003B44A6"/>
    <w:rsid w:val="003B466B"/>
    <w:rsid w:val="003B5593"/>
    <w:rsid w:val="003B6135"/>
    <w:rsid w:val="003B6ACA"/>
    <w:rsid w:val="003B7217"/>
    <w:rsid w:val="003B7A19"/>
    <w:rsid w:val="003C083C"/>
    <w:rsid w:val="003C1EA9"/>
    <w:rsid w:val="003C244A"/>
    <w:rsid w:val="003C2679"/>
    <w:rsid w:val="003C27E8"/>
    <w:rsid w:val="003C2835"/>
    <w:rsid w:val="003C2C81"/>
    <w:rsid w:val="003C2CBA"/>
    <w:rsid w:val="003C3189"/>
    <w:rsid w:val="003D0DC2"/>
    <w:rsid w:val="003D0DD0"/>
    <w:rsid w:val="003D250A"/>
    <w:rsid w:val="003D2EB9"/>
    <w:rsid w:val="003D4BA3"/>
    <w:rsid w:val="003D4CC1"/>
    <w:rsid w:val="003D57D6"/>
    <w:rsid w:val="003E23AD"/>
    <w:rsid w:val="003E25D9"/>
    <w:rsid w:val="003E420F"/>
    <w:rsid w:val="003E468A"/>
    <w:rsid w:val="003F0919"/>
    <w:rsid w:val="003F1757"/>
    <w:rsid w:val="003F1A6A"/>
    <w:rsid w:val="003F36F7"/>
    <w:rsid w:val="003F4007"/>
    <w:rsid w:val="003F4FA6"/>
    <w:rsid w:val="003F5E03"/>
    <w:rsid w:val="003F60DC"/>
    <w:rsid w:val="003F631E"/>
    <w:rsid w:val="003F6A5C"/>
    <w:rsid w:val="003F728C"/>
    <w:rsid w:val="0040046B"/>
    <w:rsid w:val="004005BE"/>
    <w:rsid w:val="0040190A"/>
    <w:rsid w:val="00401B12"/>
    <w:rsid w:val="004027F4"/>
    <w:rsid w:val="00403620"/>
    <w:rsid w:val="00403CD1"/>
    <w:rsid w:val="00405220"/>
    <w:rsid w:val="0040538A"/>
    <w:rsid w:val="00406E87"/>
    <w:rsid w:val="004070EE"/>
    <w:rsid w:val="00407668"/>
    <w:rsid w:val="00410100"/>
    <w:rsid w:val="004109A6"/>
    <w:rsid w:val="0041152A"/>
    <w:rsid w:val="00411EA9"/>
    <w:rsid w:val="004127D5"/>
    <w:rsid w:val="0041433F"/>
    <w:rsid w:val="00414A2D"/>
    <w:rsid w:val="0041751B"/>
    <w:rsid w:val="00417C54"/>
    <w:rsid w:val="00417DA6"/>
    <w:rsid w:val="00421F9F"/>
    <w:rsid w:val="0042305C"/>
    <w:rsid w:val="0042356D"/>
    <w:rsid w:val="00423DC3"/>
    <w:rsid w:val="004259B4"/>
    <w:rsid w:val="00426BF2"/>
    <w:rsid w:val="00427242"/>
    <w:rsid w:val="004311A9"/>
    <w:rsid w:val="0043145B"/>
    <w:rsid w:val="004321E9"/>
    <w:rsid w:val="0043347E"/>
    <w:rsid w:val="00433EDC"/>
    <w:rsid w:val="0043484C"/>
    <w:rsid w:val="00434D76"/>
    <w:rsid w:val="004353B0"/>
    <w:rsid w:val="00435D39"/>
    <w:rsid w:val="00436116"/>
    <w:rsid w:val="00440498"/>
    <w:rsid w:val="00441004"/>
    <w:rsid w:val="004415E1"/>
    <w:rsid w:val="004417A3"/>
    <w:rsid w:val="004417C7"/>
    <w:rsid w:val="00441D6C"/>
    <w:rsid w:val="00442638"/>
    <w:rsid w:val="00442BD5"/>
    <w:rsid w:val="0044412C"/>
    <w:rsid w:val="0044423A"/>
    <w:rsid w:val="00444373"/>
    <w:rsid w:val="004448FA"/>
    <w:rsid w:val="004455D9"/>
    <w:rsid w:val="00446787"/>
    <w:rsid w:val="00447716"/>
    <w:rsid w:val="0044771C"/>
    <w:rsid w:val="004507BD"/>
    <w:rsid w:val="004508CF"/>
    <w:rsid w:val="00451727"/>
    <w:rsid w:val="00452E11"/>
    <w:rsid w:val="0045372E"/>
    <w:rsid w:val="00453D4F"/>
    <w:rsid w:val="00453FF4"/>
    <w:rsid w:val="00454337"/>
    <w:rsid w:val="00455C59"/>
    <w:rsid w:val="00456799"/>
    <w:rsid w:val="00456C22"/>
    <w:rsid w:val="00462D85"/>
    <w:rsid w:val="0046350D"/>
    <w:rsid w:val="00463E93"/>
    <w:rsid w:val="00464A5E"/>
    <w:rsid w:val="00464F30"/>
    <w:rsid w:val="00465744"/>
    <w:rsid w:val="00467C62"/>
    <w:rsid w:val="00467F72"/>
    <w:rsid w:val="0047178A"/>
    <w:rsid w:val="00472EC6"/>
    <w:rsid w:val="00474709"/>
    <w:rsid w:val="00474869"/>
    <w:rsid w:val="00475921"/>
    <w:rsid w:val="0047611C"/>
    <w:rsid w:val="00476CC8"/>
    <w:rsid w:val="00477125"/>
    <w:rsid w:val="0047734E"/>
    <w:rsid w:val="00477D93"/>
    <w:rsid w:val="00480678"/>
    <w:rsid w:val="00480D44"/>
    <w:rsid w:val="00481160"/>
    <w:rsid w:val="004831B4"/>
    <w:rsid w:val="00483368"/>
    <w:rsid w:val="00483457"/>
    <w:rsid w:val="00484686"/>
    <w:rsid w:val="0048514B"/>
    <w:rsid w:val="004851A0"/>
    <w:rsid w:val="00487719"/>
    <w:rsid w:val="0049059E"/>
    <w:rsid w:val="0049171D"/>
    <w:rsid w:val="004929B6"/>
    <w:rsid w:val="00493EB8"/>
    <w:rsid w:val="004943A8"/>
    <w:rsid w:val="004943DF"/>
    <w:rsid w:val="004950F6"/>
    <w:rsid w:val="00497AA1"/>
    <w:rsid w:val="004A001B"/>
    <w:rsid w:val="004A3056"/>
    <w:rsid w:val="004A61E9"/>
    <w:rsid w:val="004B05E8"/>
    <w:rsid w:val="004B0642"/>
    <w:rsid w:val="004B18AB"/>
    <w:rsid w:val="004B18E3"/>
    <w:rsid w:val="004B1C2F"/>
    <w:rsid w:val="004B2253"/>
    <w:rsid w:val="004B27A9"/>
    <w:rsid w:val="004B2A57"/>
    <w:rsid w:val="004B403C"/>
    <w:rsid w:val="004B5553"/>
    <w:rsid w:val="004B67EB"/>
    <w:rsid w:val="004B70C3"/>
    <w:rsid w:val="004C18DB"/>
    <w:rsid w:val="004C216B"/>
    <w:rsid w:val="004C251A"/>
    <w:rsid w:val="004C2AED"/>
    <w:rsid w:val="004C2BDE"/>
    <w:rsid w:val="004C580E"/>
    <w:rsid w:val="004C60EA"/>
    <w:rsid w:val="004C79CA"/>
    <w:rsid w:val="004D091B"/>
    <w:rsid w:val="004D0EA6"/>
    <w:rsid w:val="004D1197"/>
    <w:rsid w:val="004D3576"/>
    <w:rsid w:val="004D3D65"/>
    <w:rsid w:val="004D61D4"/>
    <w:rsid w:val="004D739D"/>
    <w:rsid w:val="004E2089"/>
    <w:rsid w:val="004E2C91"/>
    <w:rsid w:val="004E2E4E"/>
    <w:rsid w:val="004E47AD"/>
    <w:rsid w:val="004E5B04"/>
    <w:rsid w:val="004E7409"/>
    <w:rsid w:val="004E79B9"/>
    <w:rsid w:val="004F1397"/>
    <w:rsid w:val="004F173F"/>
    <w:rsid w:val="004F1C56"/>
    <w:rsid w:val="004F1CDE"/>
    <w:rsid w:val="004F2A3F"/>
    <w:rsid w:val="004F2B6A"/>
    <w:rsid w:val="004F2CED"/>
    <w:rsid w:val="004F3D96"/>
    <w:rsid w:val="004F3DCF"/>
    <w:rsid w:val="004F3E2E"/>
    <w:rsid w:val="004F4E26"/>
    <w:rsid w:val="004F687E"/>
    <w:rsid w:val="004F6963"/>
    <w:rsid w:val="004F732F"/>
    <w:rsid w:val="004F7BB6"/>
    <w:rsid w:val="00502C17"/>
    <w:rsid w:val="00502C2C"/>
    <w:rsid w:val="00503200"/>
    <w:rsid w:val="00503EA0"/>
    <w:rsid w:val="00504ECD"/>
    <w:rsid w:val="00504ED4"/>
    <w:rsid w:val="00504ED5"/>
    <w:rsid w:val="005108F2"/>
    <w:rsid w:val="00510957"/>
    <w:rsid w:val="00511682"/>
    <w:rsid w:val="00512BF7"/>
    <w:rsid w:val="00513975"/>
    <w:rsid w:val="00513EA3"/>
    <w:rsid w:val="00514118"/>
    <w:rsid w:val="00514D90"/>
    <w:rsid w:val="00515871"/>
    <w:rsid w:val="005158AE"/>
    <w:rsid w:val="005202A5"/>
    <w:rsid w:val="00520CFC"/>
    <w:rsid w:val="00520E3C"/>
    <w:rsid w:val="00521F02"/>
    <w:rsid w:val="00523B85"/>
    <w:rsid w:val="00526998"/>
    <w:rsid w:val="005273EA"/>
    <w:rsid w:val="00527B85"/>
    <w:rsid w:val="0053481B"/>
    <w:rsid w:val="005350ED"/>
    <w:rsid w:val="0053550E"/>
    <w:rsid w:val="00535772"/>
    <w:rsid w:val="00535AC7"/>
    <w:rsid w:val="00536B80"/>
    <w:rsid w:val="005374AE"/>
    <w:rsid w:val="005405C7"/>
    <w:rsid w:val="005427FA"/>
    <w:rsid w:val="00543CB7"/>
    <w:rsid w:val="00546001"/>
    <w:rsid w:val="00546BE1"/>
    <w:rsid w:val="00547BCE"/>
    <w:rsid w:val="00547D98"/>
    <w:rsid w:val="00550119"/>
    <w:rsid w:val="005506EF"/>
    <w:rsid w:val="00550D39"/>
    <w:rsid w:val="00552D80"/>
    <w:rsid w:val="00553B3F"/>
    <w:rsid w:val="00556EAA"/>
    <w:rsid w:val="00557011"/>
    <w:rsid w:val="00560B8A"/>
    <w:rsid w:val="00560EEC"/>
    <w:rsid w:val="005613C2"/>
    <w:rsid w:val="005614FF"/>
    <w:rsid w:val="00561697"/>
    <w:rsid w:val="005649B5"/>
    <w:rsid w:val="00565F55"/>
    <w:rsid w:val="005669CA"/>
    <w:rsid w:val="0056713E"/>
    <w:rsid w:val="0056791A"/>
    <w:rsid w:val="00570105"/>
    <w:rsid w:val="00572A93"/>
    <w:rsid w:val="005730C5"/>
    <w:rsid w:val="00576ADC"/>
    <w:rsid w:val="00577194"/>
    <w:rsid w:val="0058277F"/>
    <w:rsid w:val="005830D9"/>
    <w:rsid w:val="005833AF"/>
    <w:rsid w:val="005835ED"/>
    <w:rsid w:val="00583DFF"/>
    <w:rsid w:val="00585839"/>
    <w:rsid w:val="00585E43"/>
    <w:rsid w:val="005902CD"/>
    <w:rsid w:val="00590584"/>
    <w:rsid w:val="00591EB2"/>
    <w:rsid w:val="00592888"/>
    <w:rsid w:val="005945D6"/>
    <w:rsid w:val="00594682"/>
    <w:rsid w:val="00594E2E"/>
    <w:rsid w:val="005A6322"/>
    <w:rsid w:val="005A6A26"/>
    <w:rsid w:val="005B1592"/>
    <w:rsid w:val="005B1E71"/>
    <w:rsid w:val="005B208C"/>
    <w:rsid w:val="005B2A5C"/>
    <w:rsid w:val="005B3313"/>
    <w:rsid w:val="005B4F9A"/>
    <w:rsid w:val="005B5072"/>
    <w:rsid w:val="005B55AE"/>
    <w:rsid w:val="005B771C"/>
    <w:rsid w:val="005C23DB"/>
    <w:rsid w:val="005C2A28"/>
    <w:rsid w:val="005C2E13"/>
    <w:rsid w:val="005C315C"/>
    <w:rsid w:val="005C3D82"/>
    <w:rsid w:val="005C47C2"/>
    <w:rsid w:val="005C56B6"/>
    <w:rsid w:val="005C5BCD"/>
    <w:rsid w:val="005C6296"/>
    <w:rsid w:val="005C69F4"/>
    <w:rsid w:val="005C7051"/>
    <w:rsid w:val="005C7D32"/>
    <w:rsid w:val="005D0006"/>
    <w:rsid w:val="005D141F"/>
    <w:rsid w:val="005D1D62"/>
    <w:rsid w:val="005D627D"/>
    <w:rsid w:val="005D62C2"/>
    <w:rsid w:val="005D76D8"/>
    <w:rsid w:val="005E0207"/>
    <w:rsid w:val="005E09E6"/>
    <w:rsid w:val="005E168D"/>
    <w:rsid w:val="005E209A"/>
    <w:rsid w:val="005E2D10"/>
    <w:rsid w:val="005E4ABE"/>
    <w:rsid w:val="005E54E3"/>
    <w:rsid w:val="005E59AD"/>
    <w:rsid w:val="005E7023"/>
    <w:rsid w:val="005E7B9B"/>
    <w:rsid w:val="005F0605"/>
    <w:rsid w:val="005F0734"/>
    <w:rsid w:val="005F09B5"/>
    <w:rsid w:val="005F0B6F"/>
    <w:rsid w:val="005F0B78"/>
    <w:rsid w:val="005F1720"/>
    <w:rsid w:val="005F24C6"/>
    <w:rsid w:val="005F3D52"/>
    <w:rsid w:val="005F4F75"/>
    <w:rsid w:val="005F6A20"/>
    <w:rsid w:val="005F7B6A"/>
    <w:rsid w:val="00600856"/>
    <w:rsid w:val="0060162C"/>
    <w:rsid w:val="0060208B"/>
    <w:rsid w:val="00602183"/>
    <w:rsid w:val="00602AAD"/>
    <w:rsid w:val="00604426"/>
    <w:rsid w:val="006050B2"/>
    <w:rsid w:val="006050DB"/>
    <w:rsid w:val="00605CB2"/>
    <w:rsid w:val="00605EB4"/>
    <w:rsid w:val="0060609C"/>
    <w:rsid w:val="00606ACA"/>
    <w:rsid w:val="00606D57"/>
    <w:rsid w:val="006074CB"/>
    <w:rsid w:val="00610617"/>
    <w:rsid w:val="006107CF"/>
    <w:rsid w:val="00611641"/>
    <w:rsid w:val="006122FF"/>
    <w:rsid w:val="00612D0E"/>
    <w:rsid w:val="00615BD6"/>
    <w:rsid w:val="00616B22"/>
    <w:rsid w:val="006170C9"/>
    <w:rsid w:val="006174F8"/>
    <w:rsid w:val="00617B4B"/>
    <w:rsid w:val="00617F96"/>
    <w:rsid w:val="006200DC"/>
    <w:rsid w:val="006206D8"/>
    <w:rsid w:val="006214F4"/>
    <w:rsid w:val="00621EBF"/>
    <w:rsid w:val="0062289B"/>
    <w:rsid w:val="00622B00"/>
    <w:rsid w:val="00623872"/>
    <w:rsid w:val="00623B33"/>
    <w:rsid w:val="00625028"/>
    <w:rsid w:val="00625D69"/>
    <w:rsid w:val="00626F04"/>
    <w:rsid w:val="006274D0"/>
    <w:rsid w:val="00634843"/>
    <w:rsid w:val="00634C70"/>
    <w:rsid w:val="0063556E"/>
    <w:rsid w:val="00635F67"/>
    <w:rsid w:val="006376D2"/>
    <w:rsid w:val="006419F6"/>
    <w:rsid w:val="00641ABA"/>
    <w:rsid w:val="00642B72"/>
    <w:rsid w:val="00643783"/>
    <w:rsid w:val="006439E0"/>
    <w:rsid w:val="00644F26"/>
    <w:rsid w:val="006464A2"/>
    <w:rsid w:val="0064730E"/>
    <w:rsid w:val="0064791C"/>
    <w:rsid w:val="00652580"/>
    <w:rsid w:val="00652769"/>
    <w:rsid w:val="006542F5"/>
    <w:rsid w:val="00654DA7"/>
    <w:rsid w:val="00655556"/>
    <w:rsid w:val="0065605B"/>
    <w:rsid w:val="00656162"/>
    <w:rsid w:val="00657C4D"/>
    <w:rsid w:val="0066048E"/>
    <w:rsid w:val="0066090C"/>
    <w:rsid w:val="00660B94"/>
    <w:rsid w:val="00661BCE"/>
    <w:rsid w:val="00661DDA"/>
    <w:rsid w:val="006638C6"/>
    <w:rsid w:val="00663D71"/>
    <w:rsid w:val="00665BA9"/>
    <w:rsid w:val="0066628C"/>
    <w:rsid w:val="0067102C"/>
    <w:rsid w:val="006712EF"/>
    <w:rsid w:val="006714FE"/>
    <w:rsid w:val="00673E7D"/>
    <w:rsid w:val="006753C3"/>
    <w:rsid w:val="00675815"/>
    <w:rsid w:val="00675FDE"/>
    <w:rsid w:val="00676720"/>
    <w:rsid w:val="006767AD"/>
    <w:rsid w:val="00676D74"/>
    <w:rsid w:val="00677E62"/>
    <w:rsid w:val="00680206"/>
    <w:rsid w:val="006805CC"/>
    <w:rsid w:val="00680AEF"/>
    <w:rsid w:val="006822E1"/>
    <w:rsid w:val="0068254D"/>
    <w:rsid w:val="00683182"/>
    <w:rsid w:val="0068389A"/>
    <w:rsid w:val="00683CD8"/>
    <w:rsid w:val="00684ABB"/>
    <w:rsid w:val="0068560D"/>
    <w:rsid w:val="006872F3"/>
    <w:rsid w:val="006875EB"/>
    <w:rsid w:val="006904B5"/>
    <w:rsid w:val="00691D97"/>
    <w:rsid w:val="00691FC0"/>
    <w:rsid w:val="00692754"/>
    <w:rsid w:val="00692EED"/>
    <w:rsid w:val="006930BF"/>
    <w:rsid w:val="00693E4C"/>
    <w:rsid w:val="0069408E"/>
    <w:rsid w:val="0069488A"/>
    <w:rsid w:val="006960A1"/>
    <w:rsid w:val="006963AF"/>
    <w:rsid w:val="00696D7B"/>
    <w:rsid w:val="00697605"/>
    <w:rsid w:val="006A2370"/>
    <w:rsid w:val="006A39AB"/>
    <w:rsid w:val="006A6E58"/>
    <w:rsid w:val="006A747F"/>
    <w:rsid w:val="006A7A25"/>
    <w:rsid w:val="006B0931"/>
    <w:rsid w:val="006B0D2E"/>
    <w:rsid w:val="006B1EE1"/>
    <w:rsid w:val="006B2452"/>
    <w:rsid w:val="006B3724"/>
    <w:rsid w:val="006B3F51"/>
    <w:rsid w:val="006B411B"/>
    <w:rsid w:val="006B5318"/>
    <w:rsid w:val="006B54CC"/>
    <w:rsid w:val="006B57D9"/>
    <w:rsid w:val="006B5ED0"/>
    <w:rsid w:val="006B78B8"/>
    <w:rsid w:val="006C0566"/>
    <w:rsid w:val="006C0C7D"/>
    <w:rsid w:val="006C22B8"/>
    <w:rsid w:val="006C347A"/>
    <w:rsid w:val="006C46CD"/>
    <w:rsid w:val="006C5A3E"/>
    <w:rsid w:val="006C6DD0"/>
    <w:rsid w:val="006C786A"/>
    <w:rsid w:val="006C7FFA"/>
    <w:rsid w:val="006D2391"/>
    <w:rsid w:val="006D2410"/>
    <w:rsid w:val="006D2EEE"/>
    <w:rsid w:val="006D32F2"/>
    <w:rsid w:val="006D3A8C"/>
    <w:rsid w:val="006D48BC"/>
    <w:rsid w:val="006D4D01"/>
    <w:rsid w:val="006D56F1"/>
    <w:rsid w:val="006D5A2B"/>
    <w:rsid w:val="006D5A72"/>
    <w:rsid w:val="006D6241"/>
    <w:rsid w:val="006D649E"/>
    <w:rsid w:val="006D75BC"/>
    <w:rsid w:val="006D7F7C"/>
    <w:rsid w:val="006E01E4"/>
    <w:rsid w:val="006E07DD"/>
    <w:rsid w:val="006E1B6E"/>
    <w:rsid w:val="006E3AFB"/>
    <w:rsid w:val="006E4C4F"/>
    <w:rsid w:val="006E6103"/>
    <w:rsid w:val="006F1302"/>
    <w:rsid w:val="006F1467"/>
    <w:rsid w:val="006F1AF7"/>
    <w:rsid w:val="006F26F8"/>
    <w:rsid w:val="006F2F07"/>
    <w:rsid w:val="006F3E3E"/>
    <w:rsid w:val="006F4480"/>
    <w:rsid w:val="006F650A"/>
    <w:rsid w:val="006F6AFC"/>
    <w:rsid w:val="006F7613"/>
    <w:rsid w:val="006F795B"/>
    <w:rsid w:val="006F79F4"/>
    <w:rsid w:val="006F7C2E"/>
    <w:rsid w:val="006F7CD8"/>
    <w:rsid w:val="00700121"/>
    <w:rsid w:val="00700222"/>
    <w:rsid w:val="0070203E"/>
    <w:rsid w:val="007021C6"/>
    <w:rsid w:val="00702687"/>
    <w:rsid w:val="007028FD"/>
    <w:rsid w:val="007034F0"/>
    <w:rsid w:val="007057D2"/>
    <w:rsid w:val="0070707D"/>
    <w:rsid w:val="00707619"/>
    <w:rsid w:val="00710046"/>
    <w:rsid w:val="00710B33"/>
    <w:rsid w:val="007123E1"/>
    <w:rsid w:val="007124FB"/>
    <w:rsid w:val="00713DC5"/>
    <w:rsid w:val="00713EEA"/>
    <w:rsid w:val="00714A67"/>
    <w:rsid w:val="00714D31"/>
    <w:rsid w:val="00714DA2"/>
    <w:rsid w:val="00714F9D"/>
    <w:rsid w:val="00715E95"/>
    <w:rsid w:val="007171A1"/>
    <w:rsid w:val="00721AC6"/>
    <w:rsid w:val="007238BC"/>
    <w:rsid w:val="00723F95"/>
    <w:rsid w:val="00724172"/>
    <w:rsid w:val="007259B7"/>
    <w:rsid w:val="00726561"/>
    <w:rsid w:val="0073039D"/>
    <w:rsid w:val="00730E8F"/>
    <w:rsid w:val="00731EB0"/>
    <w:rsid w:val="00733998"/>
    <w:rsid w:val="00734065"/>
    <w:rsid w:val="00734B20"/>
    <w:rsid w:val="00734CE9"/>
    <w:rsid w:val="0073581C"/>
    <w:rsid w:val="00735C58"/>
    <w:rsid w:val="007364A8"/>
    <w:rsid w:val="007364FE"/>
    <w:rsid w:val="007368E5"/>
    <w:rsid w:val="007400A2"/>
    <w:rsid w:val="0074021F"/>
    <w:rsid w:val="00740307"/>
    <w:rsid w:val="00741080"/>
    <w:rsid w:val="00741BCD"/>
    <w:rsid w:val="007425FC"/>
    <w:rsid w:val="007432FA"/>
    <w:rsid w:val="007435BF"/>
    <w:rsid w:val="00744C54"/>
    <w:rsid w:val="00746362"/>
    <w:rsid w:val="007468C8"/>
    <w:rsid w:val="007475EF"/>
    <w:rsid w:val="0075037F"/>
    <w:rsid w:val="0075266E"/>
    <w:rsid w:val="00752688"/>
    <w:rsid w:val="007537C1"/>
    <w:rsid w:val="00754117"/>
    <w:rsid w:val="007544BA"/>
    <w:rsid w:val="00754556"/>
    <w:rsid w:val="00754D0C"/>
    <w:rsid w:val="007551BF"/>
    <w:rsid w:val="0075633A"/>
    <w:rsid w:val="007576DF"/>
    <w:rsid w:val="007674DB"/>
    <w:rsid w:val="00772F36"/>
    <w:rsid w:val="00773424"/>
    <w:rsid w:val="007748B4"/>
    <w:rsid w:val="00776950"/>
    <w:rsid w:val="00776BDF"/>
    <w:rsid w:val="0078131F"/>
    <w:rsid w:val="00781760"/>
    <w:rsid w:val="00782142"/>
    <w:rsid w:val="007824EC"/>
    <w:rsid w:val="00782B61"/>
    <w:rsid w:val="007831A5"/>
    <w:rsid w:val="007845BD"/>
    <w:rsid w:val="007853B7"/>
    <w:rsid w:val="00785903"/>
    <w:rsid w:val="0078687A"/>
    <w:rsid w:val="007872D6"/>
    <w:rsid w:val="00787FD3"/>
    <w:rsid w:val="00790B95"/>
    <w:rsid w:val="007928C5"/>
    <w:rsid w:val="00793D10"/>
    <w:rsid w:val="0079404D"/>
    <w:rsid w:val="007942EE"/>
    <w:rsid w:val="0079513D"/>
    <w:rsid w:val="007955F4"/>
    <w:rsid w:val="00795A16"/>
    <w:rsid w:val="00795AD0"/>
    <w:rsid w:val="00795D99"/>
    <w:rsid w:val="007962F6"/>
    <w:rsid w:val="00796F35"/>
    <w:rsid w:val="00797051"/>
    <w:rsid w:val="007977E6"/>
    <w:rsid w:val="007A1DDB"/>
    <w:rsid w:val="007A1EAF"/>
    <w:rsid w:val="007A34CF"/>
    <w:rsid w:val="007A3504"/>
    <w:rsid w:val="007A3D33"/>
    <w:rsid w:val="007A3DB4"/>
    <w:rsid w:val="007A43D5"/>
    <w:rsid w:val="007A5CA0"/>
    <w:rsid w:val="007A7538"/>
    <w:rsid w:val="007B066B"/>
    <w:rsid w:val="007B0709"/>
    <w:rsid w:val="007B2293"/>
    <w:rsid w:val="007B27F3"/>
    <w:rsid w:val="007B4280"/>
    <w:rsid w:val="007B687C"/>
    <w:rsid w:val="007C0CEF"/>
    <w:rsid w:val="007C2870"/>
    <w:rsid w:val="007C38BD"/>
    <w:rsid w:val="007C5972"/>
    <w:rsid w:val="007C5C9D"/>
    <w:rsid w:val="007D0147"/>
    <w:rsid w:val="007D0AB1"/>
    <w:rsid w:val="007D0C2A"/>
    <w:rsid w:val="007D15C1"/>
    <w:rsid w:val="007D1D80"/>
    <w:rsid w:val="007D4990"/>
    <w:rsid w:val="007D6FF6"/>
    <w:rsid w:val="007D7C9C"/>
    <w:rsid w:val="007D7CEE"/>
    <w:rsid w:val="007D7D7D"/>
    <w:rsid w:val="007E1959"/>
    <w:rsid w:val="007E260F"/>
    <w:rsid w:val="007E40D1"/>
    <w:rsid w:val="007E4C2D"/>
    <w:rsid w:val="007E573A"/>
    <w:rsid w:val="007E5D78"/>
    <w:rsid w:val="007E6452"/>
    <w:rsid w:val="007F0103"/>
    <w:rsid w:val="007F0575"/>
    <w:rsid w:val="007F1141"/>
    <w:rsid w:val="007F30E7"/>
    <w:rsid w:val="007F3D23"/>
    <w:rsid w:val="007F481B"/>
    <w:rsid w:val="007F4CB2"/>
    <w:rsid w:val="007F506A"/>
    <w:rsid w:val="007F7437"/>
    <w:rsid w:val="00800F1F"/>
    <w:rsid w:val="00801012"/>
    <w:rsid w:val="008010AD"/>
    <w:rsid w:val="0080146B"/>
    <w:rsid w:val="008042A2"/>
    <w:rsid w:val="008042E2"/>
    <w:rsid w:val="00804D2F"/>
    <w:rsid w:val="00805374"/>
    <w:rsid w:val="00806771"/>
    <w:rsid w:val="00810000"/>
    <w:rsid w:val="00811571"/>
    <w:rsid w:val="00811DEA"/>
    <w:rsid w:val="008125BC"/>
    <w:rsid w:val="00812B60"/>
    <w:rsid w:val="00813227"/>
    <w:rsid w:val="00813E16"/>
    <w:rsid w:val="0081428D"/>
    <w:rsid w:val="00814D0C"/>
    <w:rsid w:val="0081732E"/>
    <w:rsid w:val="0081762A"/>
    <w:rsid w:val="00817AE6"/>
    <w:rsid w:val="00817D3E"/>
    <w:rsid w:val="00823DBE"/>
    <w:rsid w:val="0082407C"/>
    <w:rsid w:val="00824BA5"/>
    <w:rsid w:val="00826916"/>
    <w:rsid w:val="00827312"/>
    <w:rsid w:val="00830BC8"/>
    <w:rsid w:val="00831954"/>
    <w:rsid w:val="00831ACA"/>
    <w:rsid w:val="00831B90"/>
    <w:rsid w:val="00832917"/>
    <w:rsid w:val="008331EB"/>
    <w:rsid w:val="0083436A"/>
    <w:rsid w:val="008349A5"/>
    <w:rsid w:val="0083522E"/>
    <w:rsid w:val="00835307"/>
    <w:rsid w:val="008369FC"/>
    <w:rsid w:val="00837A7A"/>
    <w:rsid w:val="00837DC0"/>
    <w:rsid w:val="00841FD7"/>
    <w:rsid w:val="00842E94"/>
    <w:rsid w:val="008438B7"/>
    <w:rsid w:val="0084391E"/>
    <w:rsid w:val="00845276"/>
    <w:rsid w:val="00845789"/>
    <w:rsid w:val="0084615C"/>
    <w:rsid w:val="00846FD8"/>
    <w:rsid w:val="0085022B"/>
    <w:rsid w:val="0085150C"/>
    <w:rsid w:val="00853BCD"/>
    <w:rsid w:val="00854C73"/>
    <w:rsid w:val="00854CD7"/>
    <w:rsid w:val="00855BBF"/>
    <w:rsid w:val="008564AA"/>
    <w:rsid w:val="0085695D"/>
    <w:rsid w:val="0085775C"/>
    <w:rsid w:val="008602E7"/>
    <w:rsid w:val="00860D24"/>
    <w:rsid w:val="008620AA"/>
    <w:rsid w:val="00862BE7"/>
    <w:rsid w:val="00865555"/>
    <w:rsid w:val="00865CFB"/>
    <w:rsid w:val="00866B45"/>
    <w:rsid w:val="00866EA9"/>
    <w:rsid w:val="0087048B"/>
    <w:rsid w:val="008706E8"/>
    <w:rsid w:val="008707CF"/>
    <w:rsid w:val="0087195A"/>
    <w:rsid w:val="008728A0"/>
    <w:rsid w:val="00874DAE"/>
    <w:rsid w:val="00874E03"/>
    <w:rsid w:val="00876507"/>
    <w:rsid w:val="00876B16"/>
    <w:rsid w:val="00877008"/>
    <w:rsid w:val="00877216"/>
    <w:rsid w:val="008800DD"/>
    <w:rsid w:val="008808CA"/>
    <w:rsid w:val="00880AF6"/>
    <w:rsid w:val="00881353"/>
    <w:rsid w:val="00881918"/>
    <w:rsid w:val="00882739"/>
    <w:rsid w:val="00882B1D"/>
    <w:rsid w:val="008839DC"/>
    <w:rsid w:val="00883E41"/>
    <w:rsid w:val="008844F0"/>
    <w:rsid w:val="008850C4"/>
    <w:rsid w:val="00885BF5"/>
    <w:rsid w:val="008902DE"/>
    <w:rsid w:val="00890F06"/>
    <w:rsid w:val="00893303"/>
    <w:rsid w:val="00893BD5"/>
    <w:rsid w:val="00893E42"/>
    <w:rsid w:val="00896CB0"/>
    <w:rsid w:val="00896DA7"/>
    <w:rsid w:val="00896E77"/>
    <w:rsid w:val="00896FF0"/>
    <w:rsid w:val="00897855"/>
    <w:rsid w:val="008978E9"/>
    <w:rsid w:val="008A166F"/>
    <w:rsid w:val="008A18A8"/>
    <w:rsid w:val="008A1B03"/>
    <w:rsid w:val="008A2EDC"/>
    <w:rsid w:val="008A3A8A"/>
    <w:rsid w:val="008A3F58"/>
    <w:rsid w:val="008A5D5F"/>
    <w:rsid w:val="008A6C34"/>
    <w:rsid w:val="008B1B14"/>
    <w:rsid w:val="008B1CE1"/>
    <w:rsid w:val="008B3028"/>
    <w:rsid w:val="008B3606"/>
    <w:rsid w:val="008B3A46"/>
    <w:rsid w:val="008B4136"/>
    <w:rsid w:val="008B6188"/>
    <w:rsid w:val="008C02C4"/>
    <w:rsid w:val="008C05DC"/>
    <w:rsid w:val="008C29D2"/>
    <w:rsid w:val="008C2A0F"/>
    <w:rsid w:val="008C45EC"/>
    <w:rsid w:val="008C47B1"/>
    <w:rsid w:val="008C65CA"/>
    <w:rsid w:val="008C677E"/>
    <w:rsid w:val="008C6CA9"/>
    <w:rsid w:val="008C7B64"/>
    <w:rsid w:val="008C7C9B"/>
    <w:rsid w:val="008D1A98"/>
    <w:rsid w:val="008D5614"/>
    <w:rsid w:val="008D77BF"/>
    <w:rsid w:val="008E55A6"/>
    <w:rsid w:val="008E78F0"/>
    <w:rsid w:val="008E7CB1"/>
    <w:rsid w:val="008F001F"/>
    <w:rsid w:val="008F0216"/>
    <w:rsid w:val="008F0392"/>
    <w:rsid w:val="008F1728"/>
    <w:rsid w:val="008F1975"/>
    <w:rsid w:val="008F2B9D"/>
    <w:rsid w:val="008F2C9C"/>
    <w:rsid w:val="008F358E"/>
    <w:rsid w:val="008F3ADC"/>
    <w:rsid w:val="008F4FC9"/>
    <w:rsid w:val="008F5C0B"/>
    <w:rsid w:val="00902266"/>
    <w:rsid w:val="009032B2"/>
    <w:rsid w:val="00903FCC"/>
    <w:rsid w:val="009046F9"/>
    <w:rsid w:val="0090534A"/>
    <w:rsid w:val="00906AF4"/>
    <w:rsid w:val="0090708D"/>
    <w:rsid w:val="00910631"/>
    <w:rsid w:val="0091118A"/>
    <w:rsid w:val="009120C8"/>
    <w:rsid w:val="009129BA"/>
    <w:rsid w:val="00914AFC"/>
    <w:rsid w:val="00914D5E"/>
    <w:rsid w:val="0091571E"/>
    <w:rsid w:val="00915A1D"/>
    <w:rsid w:val="00915F6B"/>
    <w:rsid w:val="00917579"/>
    <w:rsid w:val="00920B69"/>
    <w:rsid w:val="00920B8E"/>
    <w:rsid w:val="00923CE3"/>
    <w:rsid w:val="00924884"/>
    <w:rsid w:val="00924FAC"/>
    <w:rsid w:val="0092633D"/>
    <w:rsid w:val="0092680E"/>
    <w:rsid w:val="00926A55"/>
    <w:rsid w:val="009272C8"/>
    <w:rsid w:val="00927A16"/>
    <w:rsid w:val="0093000C"/>
    <w:rsid w:val="009310CF"/>
    <w:rsid w:val="0093151F"/>
    <w:rsid w:val="009325A3"/>
    <w:rsid w:val="00933134"/>
    <w:rsid w:val="00935AB7"/>
    <w:rsid w:val="009367B2"/>
    <w:rsid w:val="00936AF1"/>
    <w:rsid w:val="00937067"/>
    <w:rsid w:val="00937116"/>
    <w:rsid w:val="00937550"/>
    <w:rsid w:val="00937BC4"/>
    <w:rsid w:val="00940003"/>
    <w:rsid w:val="00942A79"/>
    <w:rsid w:val="00942C4B"/>
    <w:rsid w:val="00943E25"/>
    <w:rsid w:val="00945881"/>
    <w:rsid w:val="00945A00"/>
    <w:rsid w:val="00946243"/>
    <w:rsid w:val="00946FE2"/>
    <w:rsid w:val="00947B82"/>
    <w:rsid w:val="00952A12"/>
    <w:rsid w:val="009530A1"/>
    <w:rsid w:val="009533A1"/>
    <w:rsid w:val="00954AC9"/>
    <w:rsid w:val="0095509F"/>
    <w:rsid w:val="009573FE"/>
    <w:rsid w:val="00957925"/>
    <w:rsid w:val="009608ED"/>
    <w:rsid w:val="009617A6"/>
    <w:rsid w:val="00963F72"/>
    <w:rsid w:val="0096417A"/>
    <w:rsid w:val="00964894"/>
    <w:rsid w:val="00965897"/>
    <w:rsid w:val="0096616D"/>
    <w:rsid w:val="009719E1"/>
    <w:rsid w:val="00972DA2"/>
    <w:rsid w:val="009741CA"/>
    <w:rsid w:val="00976A43"/>
    <w:rsid w:val="00977957"/>
    <w:rsid w:val="0097797E"/>
    <w:rsid w:val="00981B11"/>
    <w:rsid w:val="0098388F"/>
    <w:rsid w:val="00985112"/>
    <w:rsid w:val="00985957"/>
    <w:rsid w:val="00987752"/>
    <w:rsid w:val="00991BD6"/>
    <w:rsid w:val="00991C02"/>
    <w:rsid w:val="00991DE2"/>
    <w:rsid w:val="00991FD4"/>
    <w:rsid w:val="00992873"/>
    <w:rsid w:val="00992E5F"/>
    <w:rsid w:val="00992EA6"/>
    <w:rsid w:val="00993144"/>
    <w:rsid w:val="00994E8D"/>
    <w:rsid w:val="0099514D"/>
    <w:rsid w:val="009953AE"/>
    <w:rsid w:val="00995660"/>
    <w:rsid w:val="009956D0"/>
    <w:rsid w:val="00996C4C"/>
    <w:rsid w:val="00997414"/>
    <w:rsid w:val="00997EA4"/>
    <w:rsid w:val="009A0269"/>
    <w:rsid w:val="009A0356"/>
    <w:rsid w:val="009A044E"/>
    <w:rsid w:val="009A09CA"/>
    <w:rsid w:val="009A1962"/>
    <w:rsid w:val="009A2BEF"/>
    <w:rsid w:val="009A339F"/>
    <w:rsid w:val="009A3DBC"/>
    <w:rsid w:val="009A5959"/>
    <w:rsid w:val="009A777B"/>
    <w:rsid w:val="009A7A0B"/>
    <w:rsid w:val="009B0AA3"/>
    <w:rsid w:val="009B0C45"/>
    <w:rsid w:val="009B1B5F"/>
    <w:rsid w:val="009B304F"/>
    <w:rsid w:val="009B34FD"/>
    <w:rsid w:val="009B4304"/>
    <w:rsid w:val="009B51A1"/>
    <w:rsid w:val="009C0A18"/>
    <w:rsid w:val="009C0ED3"/>
    <w:rsid w:val="009C1983"/>
    <w:rsid w:val="009C2E73"/>
    <w:rsid w:val="009C2FD6"/>
    <w:rsid w:val="009C340A"/>
    <w:rsid w:val="009C3727"/>
    <w:rsid w:val="009C3E5B"/>
    <w:rsid w:val="009C4210"/>
    <w:rsid w:val="009C5B49"/>
    <w:rsid w:val="009C65E4"/>
    <w:rsid w:val="009D1A6E"/>
    <w:rsid w:val="009D2A42"/>
    <w:rsid w:val="009D2E61"/>
    <w:rsid w:val="009D3E09"/>
    <w:rsid w:val="009D3F53"/>
    <w:rsid w:val="009D4F9A"/>
    <w:rsid w:val="009D5A30"/>
    <w:rsid w:val="009D69B9"/>
    <w:rsid w:val="009D6F8B"/>
    <w:rsid w:val="009D709E"/>
    <w:rsid w:val="009D7BE5"/>
    <w:rsid w:val="009E0384"/>
    <w:rsid w:val="009E19A2"/>
    <w:rsid w:val="009E2490"/>
    <w:rsid w:val="009E2E09"/>
    <w:rsid w:val="009E36F4"/>
    <w:rsid w:val="009E73C6"/>
    <w:rsid w:val="009F0C0E"/>
    <w:rsid w:val="009F0C35"/>
    <w:rsid w:val="009F1108"/>
    <w:rsid w:val="009F16AE"/>
    <w:rsid w:val="009F508A"/>
    <w:rsid w:val="009F64EF"/>
    <w:rsid w:val="009F7051"/>
    <w:rsid w:val="009F7189"/>
    <w:rsid w:val="00A023D9"/>
    <w:rsid w:val="00A04C4A"/>
    <w:rsid w:val="00A04E69"/>
    <w:rsid w:val="00A05377"/>
    <w:rsid w:val="00A053E7"/>
    <w:rsid w:val="00A0568B"/>
    <w:rsid w:val="00A059DF"/>
    <w:rsid w:val="00A061DA"/>
    <w:rsid w:val="00A0779B"/>
    <w:rsid w:val="00A102E6"/>
    <w:rsid w:val="00A111D6"/>
    <w:rsid w:val="00A12CCC"/>
    <w:rsid w:val="00A1327B"/>
    <w:rsid w:val="00A1350A"/>
    <w:rsid w:val="00A13687"/>
    <w:rsid w:val="00A171E5"/>
    <w:rsid w:val="00A17392"/>
    <w:rsid w:val="00A21AB7"/>
    <w:rsid w:val="00A25936"/>
    <w:rsid w:val="00A26323"/>
    <w:rsid w:val="00A267D5"/>
    <w:rsid w:val="00A26E1A"/>
    <w:rsid w:val="00A301F1"/>
    <w:rsid w:val="00A31CFC"/>
    <w:rsid w:val="00A31E3C"/>
    <w:rsid w:val="00A31F64"/>
    <w:rsid w:val="00A323DB"/>
    <w:rsid w:val="00A32AE0"/>
    <w:rsid w:val="00A33956"/>
    <w:rsid w:val="00A3482A"/>
    <w:rsid w:val="00A34B89"/>
    <w:rsid w:val="00A353C5"/>
    <w:rsid w:val="00A356F6"/>
    <w:rsid w:val="00A35A62"/>
    <w:rsid w:val="00A435BF"/>
    <w:rsid w:val="00A44255"/>
    <w:rsid w:val="00A4474E"/>
    <w:rsid w:val="00A45AAD"/>
    <w:rsid w:val="00A462A2"/>
    <w:rsid w:val="00A46E0D"/>
    <w:rsid w:val="00A46F95"/>
    <w:rsid w:val="00A46F9B"/>
    <w:rsid w:val="00A511E3"/>
    <w:rsid w:val="00A52672"/>
    <w:rsid w:val="00A540EC"/>
    <w:rsid w:val="00A54299"/>
    <w:rsid w:val="00A54AAF"/>
    <w:rsid w:val="00A55D85"/>
    <w:rsid w:val="00A563C6"/>
    <w:rsid w:val="00A56F4D"/>
    <w:rsid w:val="00A573AF"/>
    <w:rsid w:val="00A6055C"/>
    <w:rsid w:val="00A611FA"/>
    <w:rsid w:val="00A6191A"/>
    <w:rsid w:val="00A61B27"/>
    <w:rsid w:val="00A61D2C"/>
    <w:rsid w:val="00A62A72"/>
    <w:rsid w:val="00A63874"/>
    <w:rsid w:val="00A63A09"/>
    <w:rsid w:val="00A64971"/>
    <w:rsid w:val="00A64E3A"/>
    <w:rsid w:val="00A64E8C"/>
    <w:rsid w:val="00A64EB1"/>
    <w:rsid w:val="00A66BD0"/>
    <w:rsid w:val="00A679C2"/>
    <w:rsid w:val="00A67DB2"/>
    <w:rsid w:val="00A7040F"/>
    <w:rsid w:val="00A717C8"/>
    <w:rsid w:val="00A72C05"/>
    <w:rsid w:val="00A74606"/>
    <w:rsid w:val="00A748FD"/>
    <w:rsid w:val="00A74A0A"/>
    <w:rsid w:val="00A74B4C"/>
    <w:rsid w:val="00A75626"/>
    <w:rsid w:val="00A76AC3"/>
    <w:rsid w:val="00A802AA"/>
    <w:rsid w:val="00A817BC"/>
    <w:rsid w:val="00A8202F"/>
    <w:rsid w:val="00A82AF4"/>
    <w:rsid w:val="00A82D36"/>
    <w:rsid w:val="00A82E6B"/>
    <w:rsid w:val="00A83645"/>
    <w:rsid w:val="00A8504B"/>
    <w:rsid w:val="00A85182"/>
    <w:rsid w:val="00A85833"/>
    <w:rsid w:val="00A86409"/>
    <w:rsid w:val="00A876D7"/>
    <w:rsid w:val="00A87ABB"/>
    <w:rsid w:val="00A87AED"/>
    <w:rsid w:val="00A905AE"/>
    <w:rsid w:val="00A923AC"/>
    <w:rsid w:val="00A92D91"/>
    <w:rsid w:val="00A92E66"/>
    <w:rsid w:val="00A93067"/>
    <w:rsid w:val="00A93805"/>
    <w:rsid w:val="00AA01FC"/>
    <w:rsid w:val="00AA16D5"/>
    <w:rsid w:val="00AA26CF"/>
    <w:rsid w:val="00AA2711"/>
    <w:rsid w:val="00AA299C"/>
    <w:rsid w:val="00AA41BC"/>
    <w:rsid w:val="00AA4C75"/>
    <w:rsid w:val="00AA557A"/>
    <w:rsid w:val="00AA5B2D"/>
    <w:rsid w:val="00AA754F"/>
    <w:rsid w:val="00AB040B"/>
    <w:rsid w:val="00AB12A1"/>
    <w:rsid w:val="00AB1979"/>
    <w:rsid w:val="00AB3D98"/>
    <w:rsid w:val="00AB4922"/>
    <w:rsid w:val="00AB5101"/>
    <w:rsid w:val="00AB5305"/>
    <w:rsid w:val="00AB5D38"/>
    <w:rsid w:val="00AB6F0C"/>
    <w:rsid w:val="00AB7624"/>
    <w:rsid w:val="00AC02A1"/>
    <w:rsid w:val="00AC035F"/>
    <w:rsid w:val="00AC3B46"/>
    <w:rsid w:val="00AC4266"/>
    <w:rsid w:val="00AC53A3"/>
    <w:rsid w:val="00AC5B1E"/>
    <w:rsid w:val="00AC5D78"/>
    <w:rsid w:val="00AC62F7"/>
    <w:rsid w:val="00AC7519"/>
    <w:rsid w:val="00AD045B"/>
    <w:rsid w:val="00AD10A5"/>
    <w:rsid w:val="00AD22C9"/>
    <w:rsid w:val="00AD2555"/>
    <w:rsid w:val="00AD2A2E"/>
    <w:rsid w:val="00AD4D42"/>
    <w:rsid w:val="00AD52F2"/>
    <w:rsid w:val="00AD596E"/>
    <w:rsid w:val="00AD616C"/>
    <w:rsid w:val="00AD670E"/>
    <w:rsid w:val="00AD7174"/>
    <w:rsid w:val="00AD777A"/>
    <w:rsid w:val="00AD7C54"/>
    <w:rsid w:val="00AE08D4"/>
    <w:rsid w:val="00AE0BDE"/>
    <w:rsid w:val="00AE1727"/>
    <w:rsid w:val="00AE22B4"/>
    <w:rsid w:val="00AE2C07"/>
    <w:rsid w:val="00AE4812"/>
    <w:rsid w:val="00AE48F5"/>
    <w:rsid w:val="00AE4F1D"/>
    <w:rsid w:val="00AE5890"/>
    <w:rsid w:val="00AE5950"/>
    <w:rsid w:val="00AE6E80"/>
    <w:rsid w:val="00AF021E"/>
    <w:rsid w:val="00AF2BB0"/>
    <w:rsid w:val="00AF3A0D"/>
    <w:rsid w:val="00AF43E7"/>
    <w:rsid w:val="00AF64B0"/>
    <w:rsid w:val="00AF64D9"/>
    <w:rsid w:val="00AF69E3"/>
    <w:rsid w:val="00AF7E06"/>
    <w:rsid w:val="00B001B2"/>
    <w:rsid w:val="00B0067B"/>
    <w:rsid w:val="00B05545"/>
    <w:rsid w:val="00B05D36"/>
    <w:rsid w:val="00B06050"/>
    <w:rsid w:val="00B06548"/>
    <w:rsid w:val="00B10292"/>
    <w:rsid w:val="00B132B1"/>
    <w:rsid w:val="00B13A7C"/>
    <w:rsid w:val="00B1412D"/>
    <w:rsid w:val="00B158D6"/>
    <w:rsid w:val="00B160D9"/>
    <w:rsid w:val="00B1619B"/>
    <w:rsid w:val="00B17F6C"/>
    <w:rsid w:val="00B20BE7"/>
    <w:rsid w:val="00B22DED"/>
    <w:rsid w:val="00B2332D"/>
    <w:rsid w:val="00B23EE2"/>
    <w:rsid w:val="00B254D2"/>
    <w:rsid w:val="00B25ADF"/>
    <w:rsid w:val="00B25BD4"/>
    <w:rsid w:val="00B27DBE"/>
    <w:rsid w:val="00B302A1"/>
    <w:rsid w:val="00B31089"/>
    <w:rsid w:val="00B32391"/>
    <w:rsid w:val="00B3293B"/>
    <w:rsid w:val="00B354D9"/>
    <w:rsid w:val="00B35E5C"/>
    <w:rsid w:val="00B3785A"/>
    <w:rsid w:val="00B4016B"/>
    <w:rsid w:val="00B42055"/>
    <w:rsid w:val="00B43EE3"/>
    <w:rsid w:val="00B4467F"/>
    <w:rsid w:val="00B4587D"/>
    <w:rsid w:val="00B46C78"/>
    <w:rsid w:val="00B5037C"/>
    <w:rsid w:val="00B511F4"/>
    <w:rsid w:val="00B51C6F"/>
    <w:rsid w:val="00B51F4B"/>
    <w:rsid w:val="00B52C62"/>
    <w:rsid w:val="00B56764"/>
    <w:rsid w:val="00B57040"/>
    <w:rsid w:val="00B57CA9"/>
    <w:rsid w:val="00B610A7"/>
    <w:rsid w:val="00B618D0"/>
    <w:rsid w:val="00B61E26"/>
    <w:rsid w:val="00B61E7B"/>
    <w:rsid w:val="00B622CA"/>
    <w:rsid w:val="00B62667"/>
    <w:rsid w:val="00B63BCE"/>
    <w:rsid w:val="00B6685A"/>
    <w:rsid w:val="00B67AFB"/>
    <w:rsid w:val="00B70111"/>
    <w:rsid w:val="00B70C14"/>
    <w:rsid w:val="00B72049"/>
    <w:rsid w:val="00B72FAA"/>
    <w:rsid w:val="00B7304B"/>
    <w:rsid w:val="00B731E6"/>
    <w:rsid w:val="00B732B9"/>
    <w:rsid w:val="00B732E5"/>
    <w:rsid w:val="00B74F32"/>
    <w:rsid w:val="00B760AD"/>
    <w:rsid w:val="00B7670B"/>
    <w:rsid w:val="00B772CA"/>
    <w:rsid w:val="00B775BE"/>
    <w:rsid w:val="00B80EC7"/>
    <w:rsid w:val="00B811C9"/>
    <w:rsid w:val="00B81603"/>
    <w:rsid w:val="00B823D2"/>
    <w:rsid w:val="00B827D9"/>
    <w:rsid w:val="00B82A7F"/>
    <w:rsid w:val="00B82E3E"/>
    <w:rsid w:val="00B84893"/>
    <w:rsid w:val="00B85AC8"/>
    <w:rsid w:val="00B878E8"/>
    <w:rsid w:val="00B9170A"/>
    <w:rsid w:val="00B930B0"/>
    <w:rsid w:val="00B9314B"/>
    <w:rsid w:val="00B93DCF"/>
    <w:rsid w:val="00B95197"/>
    <w:rsid w:val="00B95463"/>
    <w:rsid w:val="00B9616A"/>
    <w:rsid w:val="00B96988"/>
    <w:rsid w:val="00B96CA7"/>
    <w:rsid w:val="00BA19A3"/>
    <w:rsid w:val="00BA1F48"/>
    <w:rsid w:val="00BA3098"/>
    <w:rsid w:val="00BB0504"/>
    <w:rsid w:val="00BB09E5"/>
    <w:rsid w:val="00BB0DD8"/>
    <w:rsid w:val="00BB10EB"/>
    <w:rsid w:val="00BB1C16"/>
    <w:rsid w:val="00BB2078"/>
    <w:rsid w:val="00BB2570"/>
    <w:rsid w:val="00BB4621"/>
    <w:rsid w:val="00BB5194"/>
    <w:rsid w:val="00BB52C1"/>
    <w:rsid w:val="00BB5D3A"/>
    <w:rsid w:val="00BB7704"/>
    <w:rsid w:val="00BB7A39"/>
    <w:rsid w:val="00BB7F27"/>
    <w:rsid w:val="00BB7F28"/>
    <w:rsid w:val="00BC3371"/>
    <w:rsid w:val="00BC3394"/>
    <w:rsid w:val="00BC5BC2"/>
    <w:rsid w:val="00BC6466"/>
    <w:rsid w:val="00BC711D"/>
    <w:rsid w:val="00BC7316"/>
    <w:rsid w:val="00BC73D0"/>
    <w:rsid w:val="00BD016E"/>
    <w:rsid w:val="00BD06B1"/>
    <w:rsid w:val="00BD06B5"/>
    <w:rsid w:val="00BD10FA"/>
    <w:rsid w:val="00BD1D16"/>
    <w:rsid w:val="00BD41F7"/>
    <w:rsid w:val="00BD5520"/>
    <w:rsid w:val="00BD6CAA"/>
    <w:rsid w:val="00BE075B"/>
    <w:rsid w:val="00BE1169"/>
    <w:rsid w:val="00BE251F"/>
    <w:rsid w:val="00BE3365"/>
    <w:rsid w:val="00BE47AC"/>
    <w:rsid w:val="00BE63F6"/>
    <w:rsid w:val="00BE70BD"/>
    <w:rsid w:val="00BE73D2"/>
    <w:rsid w:val="00BF0FA9"/>
    <w:rsid w:val="00BF109A"/>
    <w:rsid w:val="00BF15FB"/>
    <w:rsid w:val="00BF1B18"/>
    <w:rsid w:val="00BF2B7A"/>
    <w:rsid w:val="00BF414B"/>
    <w:rsid w:val="00BF63F5"/>
    <w:rsid w:val="00BF7A44"/>
    <w:rsid w:val="00C00533"/>
    <w:rsid w:val="00C01AE7"/>
    <w:rsid w:val="00C0247C"/>
    <w:rsid w:val="00C0267D"/>
    <w:rsid w:val="00C0348B"/>
    <w:rsid w:val="00C0398D"/>
    <w:rsid w:val="00C03E78"/>
    <w:rsid w:val="00C03F86"/>
    <w:rsid w:val="00C0745F"/>
    <w:rsid w:val="00C106C5"/>
    <w:rsid w:val="00C11295"/>
    <w:rsid w:val="00C132E4"/>
    <w:rsid w:val="00C1332C"/>
    <w:rsid w:val="00C1412E"/>
    <w:rsid w:val="00C143DA"/>
    <w:rsid w:val="00C14A85"/>
    <w:rsid w:val="00C14F2B"/>
    <w:rsid w:val="00C169AF"/>
    <w:rsid w:val="00C173ED"/>
    <w:rsid w:val="00C20309"/>
    <w:rsid w:val="00C217BB"/>
    <w:rsid w:val="00C22EEE"/>
    <w:rsid w:val="00C22FF1"/>
    <w:rsid w:val="00C2320D"/>
    <w:rsid w:val="00C2403F"/>
    <w:rsid w:val="00C243C1"/>
    <w:rsid w:val="00C24FE6"/>
    <w:rsid w:val="00C2578E"/>
    <w:rsid w:val="00C26435"/>
    <w:rsid w:val="00C26613"/>
    <w:rsid w:val="00C267B7"/>
    <w:rsid w:val="00C2780E"/>
    <w:rsid w:val="00C27CB5"/>
    <w:rsid w:val="00C27F33"/>
    <w:rsid w:val="00C30C16"/>
    <w:rsid w:val="00C31C20"/>
    <w:rsid w:val="00C32C19"/>
    <w:rsid w:val="00C3393F"/>
    <w:rsid w:val="00C35DEF"/>
    <w:rsid w:val="00C367D6"/>
    <w:rsid w:val="00C40706"/>
    <w:rsid w:val="00C40F92"/>
    <w:rsid w:val="00C41317"/>
    <w:rsid w:val="00C41AAD"/>
    <w:rsid w:val="00C41CDB"/>
    <w:rsid w:val="00C42E7B"/>
    <w:rsid w:val="00C4520F"/>
    <w:rsid w:val="00C45C46"/>
    <w:rsid w:val="00C45FFF"/>
    <w:rsid w:val="00C50A42"/>
    <w:rsid w:val="00C512F8"/>
    <w:rsid w:val="00C51B55"/>
    <w:rsid w:val="00C51EEF"/>
    <w:rsid w:val="00C5297E"/>
    <w:rsid w:val="00C5321D"/>
    <w:rsid w:val="00C5347F"/>
    <w:rsid w:val="00C546E2"/>
    <w:rsid w:val="00C54E93"/>
    <w:rsid w:val="00C566DA"/>
    <w:rsid w:val="00C5712C"/>
    <w:rsid w:val="00C57146"/>
    <w:rsid w:val="00C57968"/>
    <w:rsid w:val="00C60203"/>
    <w:rsid w:val="00C6022F"/>
    <w:rsid w:val="00C61AA3"/>
    <w:rsid w:val="00C635EA"/>
    <w:rsid w:val="00C6410E"/>
    <w:rsid w:val="00C64448"/>
    <w:rsid w:val="00C64EB7"/>
    <w:rsid w:val="00C66F22"/>
    <w:rsid w:val="00C670F5"/>
    <w:rsid w:val="00C6767C"/>
    <w:rsid w:val="00C7102D"/>
    <w:rsid w:val="00C7185C"/>
    <w:rsid w:val="00C72423"/>
    <w:rsid w:val="00C7284C"/>
    <w:rsid w:val="00C73A02"/>
    <w:rsid w:val="00C748D9"/>
    <w:rsid w:val="00C77314"/>
    <w:rsid w:val="00C7748B"/>
    <w:rsid w:val="00C77B9F"/>
    <w:rsid w:val="00C80324"/>
    <w:rsid w:val="00C82048"/>
    <w:rsid w:val="00C82804"/>
    <w:rsid w:val="00C83837"/>
    <w:rsid w:val="00C8435B"/>
    <w:rsid w:val="00C846D0"/>
    <w:rsid w:val="00C86399"/>
    <w:rsid w:val="00C86609"/>
    <w:rsid w:val="00C874FB"/>
    <w:rsid w:val="00C90176"/>
    <w:rsid w:val="00C9030D"/>
    <w:rsid w:val="00C913BB"/>
    <w:rsid w:val="00C92807"/>
    <w:rsid w:val="00C93FD6"/>
    <w:rsid w:val="00C94486"/>
    <w:rsid w:val="00C94699"/>
    <w:rsid w:val="00C947DA"/>
    <w:rsid w:val="00C94B21"/>
    <w:rsid w:val="00C968A7"/>
    <w:rsid w:val="00C96ABC"/>
    <w:rsid w:val="00CA06A0"/>
    <w:rsid w:val="00CA08B1"/>
    <w:rsid w:val="00CA19E7"/>
    <w:rsid w:val="00CA4409"/>
    <w:rsid w:val="00CA597D"/>
    <w:rsid w:val="00CA5FD7"/>
    <w:rsid w:val="00CA6350"/>
    <w:rsid w:val="00CA6E05"/>
    <w:rsid w:val="00CA7D62"/>
    <w:rsid w:val="00CA7DFD"/>
    <w:rsid w:val="00CB1E59"/>
    <w:rsid w:val="00CB1EAF"/>
    <w:rsid w:val="00CB3E96"/>
    <w:rsid w:val="00CB44E2"/>
    <w:rsid w:val="00CB4946"/>
    <w:rsid w:val="00CB6470"/>
    <w:rsid w:val="00CB7877"/>
    <w:rsid w:val="00CB7933"/>
    <w:rsid w:val="00CC1173"/>
    <w:rsid w:val="00CC1584"/>
    <w:rsid w:val="00CC18A8"/>
    <w:rsid w:val="00CC2CDD"/>
    <w:rsid w:val="00CC33E2"/>
    <w:rsid w:val="00CC3526"/>
    <w:rsid w:val="00CC48EE"/>
    <w:rsid w:val="00CC573F"/>
    <w:rsid w:val="00CC5B70"/>
    <w:rsid w:val="00CC7369"/>
    <w:rsid w:val="00CD05E8"/>
    <w:rsid w:val="00CD0C42"/>
    <w:rsid w:val="00CD1BBF"/>
    <w:rsid w:val="00CD2B3C"/>
    <w:rsid w:val="00CD3318"/>
    <w:rsid w:val="00CD395B"/>
    <w:rsid w:val="00CD41DA"/>
    <w:rsid w:val="00CD4B3F"/>
    <w:rsid w:val="00CD7C84"/>
    <w:rsid w:val="00CE0267"/>
    <w:rsid w:val="00CE031B"/>
    <w:rsid w:val="00CE273B"/>
    <w:rsid w:val="00CE3776"/>
    <w:rsid w:val="00CE4605"/>
    <w:rsid w:val="00CE5B9B"/>
    <w:rsid w:val="00CE614F"/>
    <w:rsid w:val="00CE70CD"/>
    <w:rsid w:val="00CF05B1"/>
    <w:rsid w:val="00CF0D75"/>
    <w:rsid w:val="00CF264C"/>
    <w:rsid w:val="00CF26D5"/>
    <w:rsid w:val="00CF44C6"/>
    <w:rsid w:val="00CF606E"/>
    <w:rsid w:val="00CF69B5"/>
    <w:rsid w:val="00CF742D"/>
    <w:rsid w:val="00D00381"/>
    <w:rsid w:val="00D004F0"/>
    <w:rsid w:val="00D01A51"/>
    <w:rsid w:val="00D02167"/>
    <w:rsid w:val="00D02F5E"/>
    <w:rsid w:val="00D03988"/>
    <w:rsid w:val="00D04CA8"/>
    <w:rsid w:val="00D05C46"/>
    <w:rsid w:val="00D11909"/>
    <w:rsid w:val="00D121B1"/>
    <w:rsid w:val="00D12512"/>
    <w:rsid w:val="00D14A72"/>
    <w:rsid w:val="00D15075"/>
    <w:rsid w:val="00D15F12"/>
    <w:rsid w:val="00D163AC"/>
    <w:rsid w:val="00D168EC"/>
    <w:rsid w:val="00D17769"/>
    <w:rsid w:val="00D1791D"/>
    <w:rsid w:val="00D17B9D"/>
    <w:rsid w:val="00D17D37"/>
    <w:rsid w:val="00D20E23"/>
    <w:rsid w:val="00D20F74"/>
    <w:rsid w:val="00D210EB"/>
    <w:rsid w:val="00D21B8A"/>
    <w:rsid w:val="00D24143"/>
    <w:rsid w:val="00D25328"/>
    <w:rsid w:val="00D25445"/>
    <w:rsid w:val="00D25972"/>
    <w:rsid w:val="00D25C50"/>
    <w:rsid w:val="00D26BE7"/>
    <w:rsid w:val="00D26EED"/>
    <w:rsid w:val="00D27FAB"/>
    <w:rsid w:val="00D3196D"/>
    <w:rsid w:val="00D3482E"/>
    <w:rsid w:val="00D3689E"/>
    <w:rsid w:val="00D36982"/>
    <w:rsid w:val="00D37D98"/>
    <w:rsid w:val="00D4162A"/>
    <w:rsid w:val="00D43940"/>
    <w:rsid w:val="00D43969"/>
    <w:rsid w:val="00D43B00"/>
    <w:rsid w:val="00D44933"/>
    <w:rsid w:val="00D45037"/>
    <w:rsid w:val="00D46137"/>
    <w:rsid w:val="00D47B43"/>
    <w:rsid w:val="00D523F8"/>
    <w:rsid w:val="00D5287F"/>
    <w:rsid w:val="00D539EE"/>
    <w:rsid w:val="00D548D4"/>
    <w:rsid w:val="00D54B8C"/>
    <w:rsid w:val="00D553EA"/>
    <w:rsid w:val="00D60373"/>
    <w:rsid w:val="00D603DD"/>
    <w:rsid w:val="00D606F0"/>
    <w:rsid w:val="00D608DB"/>
    <w:rsid w:val="00D62B09"/>
    <w:rsid w:val="00D633DF"/>
    <w:rsid w:val="00D647B3"/>
    <w:rsid w:val="00D65E04"/>
    <w:rsid w:val="00D70E62"/>
    <w:rsid w:val="00D71570"/>
    <w:rsid w:val="00D7164E"/>
    <w:rsid w:val="00D71C97"/>
    <w:rsid w:val="00D7358B"/>
    <w:rsid w:val="00D73C23"/>
    <w:rsid w:val="00D75840"/>
    <w:rsid w:val="00D75B19"/>
    <w:rsid w:val="00D76004"/>
    <w:rsid w:val="00D7649A"/>
    <w:rsid w:val="00D765D8"/>
    <w:rsid w:val="00D77D73"/>
    <w:rsid w:val="00D82A95"/>
    <w:rsid w:val="00D84010"/>
    <w:rsid w:val="00D84AB2"/>
    <w:rsid w:val="00D851F4"/>
    <w:rsid w:val="00D85825"/>
    <w:rsid w:val="00D86480"/>
    <w:rsid w:val="00D90A07"/>
    <w:rsid w:val="00D913BE"/>
    <w:rsid w:val="00D91B06"/>
    <w:rsid w:val="00D92AD5"/>
    <w:rsid w:val="00D934B6"/>
    <w:rsid w:val="00D934C6"/>
    <w:rsid w:val="00D93A9E"/>
    <w:rsid w:val="00D94A1F"/>
    <w:rsid w:val="00D96973"/>
    <w:rsid w:val="00D96A43"/>
    <w:rsid w:val="00D96F56"/>
    <w:rsid w:val="00DA1EC1"/>
    <w:rsid w:val="00DA2ADD"/>
    <w:rsid w:val="00DA3E03"/>
    <w:rsid w:val="00DA4856"/>
    <w:rsid w:val="00DA60CD"/>
    <w:rsid w:val="00DA6AAD"/>
    <w:rsid w:val="00DB0D47"/>
    <w:rsid w:val="00DB28FB"/>
    <w:rsid w:val="00DB32C9"/>
    <w:rsid w:val="00DB3516"/>
    <w:rsid w:val="00DB39B2"/>
    <w:rsid w:val="00DB3D41"/>
    <w:rsid w:val="00DB47BE"/>
    <w:rsid w:val="00DB5156"/>
    <w:rsid w:val="00DB71D8"/>
    <w:rsid w:val="00DB7895"/>
    <w:rsid w:val="00DC0A9E"/>
    <w:rsid w:val="00DC0F9D"/>
    <w:rsid w:val="00DC5FAF"/>
    <w:rsid w:val="00DC7F01"/>
    <w:rsid w:val="00DD03BA"/>
    <w:rsid w:val="00DD0800"/>
    <w:rsid w:val="00DD0953"/>
    <w:rsid w:val="00DD0F08"/>
    <w:rsid w:val="00DD24B4"/>
    <w:rsid w:val="00DD2830"/>
    <w:rsid w:val="00DD4141"/>
    <w:rsid w:val="00DD5C5A"/>
    <w:rsid w:val="00DD668D"/>
    <w:rsid w:val="00DD6AE6"/>
    <w:rsid w:val="00DD6E96"/>
    <w:rsid w:val="00DD703B"/>
    <w:rsid w:val="00DD739F"/>
    <w:rsid w:val="00DE0006"/>
    <w:rsid w:val="00DE4696"/>
    <w:rsid w:val="00DE58EC"/>
    <w:rsid w:val="00DE6432"/>
    <w:rsid w:val="00DE68C8"/>
    <w:rsid w:val="00DF0357"/>
    <w:rsid w:val="00DF1E1A"/>
    <w:rsid w:val="00DF3138"/>
    <w:rsid w:val="00DF32B4"/>
    <w:rsid w:val="00DF3F4A"/>
    <w:rsid w:val="00DF43EC"/>
    <w:rsid w:val="00DF540C"/>
    <w:rsid w:val="00DF5B7A"/>
    <w:rsid w:val="00E00995"/>
    <w:rsid w:val="00E00D54"/>
    <w:rsid w:val="00E01093"/>
    <w:rsid w:val="00E01662"/>
    <w:rsid w:val="00E03773"/>
    <w:rsid w:val="00E038F6"/>
    <w:rsid w:val="00E0432B"/>
    <w:rsid w:val="00E04A26"/>
    <w:rsid w:val="00E05861"/>
    <w:rsid w:val="00E060C1"/>
    <w:rsid w:val="00E0662B"/>
    <w:rsid w:val="00E06B7D"/>
    <w:rsid w:val="00E06E45"/>
    <w:rsid w:val="00E06FAB"/>
    <w:rsid w:val="00E070A6"/>
    <w:rsid w:val="00E10185"/>
    <w:rsid w:val="00E10548"/>
    <w:rsid w:val="00E106E8"/>
    <w:rsid w:val="00E10796"/>
    <w:rsid w:val="00E1081C"/>
    <w:rsid w:val="00E112A6"/>
    <w:rsid w:val="00E1251D"/>
    <w:rsid w:val="00E136DF"/>
    <w:rsid w:val="00E1409A"/>
    <w:rsid w:val="00E142D0"/>
    <w:rsid w:val="00E15B17"/>
    <w:rsid w:val="00E15C6E"/>
    <w:rsid w:val="00E15CE9"/>
    <w:rsid w:val="00E15E61"/>
    <w:rsid w:val="00E16216"/>
    <w:rsid w:val="00E20D71"/>
    <w:rsid w:val="00E20FE3"/>
    <w:rsid w:val="00E21BFD"/>
    <w:rsid w:val="00E226FF"/>
    <w:rsid w:val="00E22D10"/>
    <w:rsid w:val="00E230A9"/>
    <w:rsid w:val="00E23420"/>
    <w:rsid w:val="00E2541C"/>
    <w:rsid w:val="00E259D4"/>
    <w:rsid w:val="00E26DD1"/>
    <w:rsid w:val="00E270F3"/>
    <w:rsid w:val="00E27FBD"/>
    <w:rsid w:val="00E31B2D"/>
    <w:rsid w:val="00E336C9"/>
    <w:rsid w:val="00E341E4"/>
    <w:rsid w:val="00E34554"/>
    <w:rsid w:val="00E369B0"/>
    <w:rsid w:val="00E37849"/>
    <w:rsid w:val="00E40DC4"/>
    <w:rsid w:val="00E4121E"/>
    <w:rsid w:val="00E41E14"/>
    <w:rsid w:val="00E467CE"/>
    <w:rsid w:val="00E47DEC"/>
    <w:rsid w:val="00E513FA"/>
    <w:rsid w:val="00E51879"/>
    <w:rsid w:val="00E51C96"/>
    <w:rsid w:val="00E51F7B"/>
    <w:rsid w:val="00E52A4C"/>
    <w:rsid w:val="00E52C4A"/>
    <w:rsid w:val="00E537EC"/>
    <w:rsid w:val="00E55961"/>
    <w:rsid w:val="00E55A48"/>
    <w:rsid w:val="00E5710A"/>
    <w:rsid w:val="00E575C1"/>
    <w:rsid w:val="00E575E3"/>
    <w:rsid w:val="00E578D7"/>
    <w:rsid w:val="00E606B8"/>
    <w:rsid w:val="00E606DE"/>
    <w:rsid w:val="00E607FF"/>
    <w:rsid w:val="00E60823"/>
    <w:rsid w:val="00E619FC"/>
    <w:rsid w:val="00E63813"/>
    <w:rsid w:val="00E64491"/>
    <w:rsid w:val="00E65137"/>
    <w:rsid w:val="00E6544C"/>
    <w:rsid w:val="00E65EF0"/>
    <w:rsid w:val="00E7231C"/>
    <w:rsid w:val="00E726A2"/>
    <w:rsid w:val="00E73822"/>
    <w:rsid w:val="00E75973"/>
    <w:rsid w:val="00E760D0"/>
    <w:rsid w:val="00E76FD2"/>
    <w:rsid w:val="00E772CD"/>
    <w:rsid w:val="00E80C5D"/>
    <w:rsid w:val="00E82CB0"/>
    <w:rsid w:val="00E82EA8"/>
    <w:rsid w:val="00E83B8E"/>
    <w:rsid w:val="00E848A6"/>
    <w:rsid w:val="00E876B5"/>
    <w:rsid w:val="00E87958"/>
    <w:rsid w:val="00E928B9"/>
    <w:rsid w:val="00E930D8"/>
    <w:rsid w:val="00E9730A"/>
    <w:rsid w:val="00E97C03"/>
    <w:rsid w:val="00EA1E15"/>
    <w:rsid w:val="00EA2F13"/>
    <w:rsid w:val="00EA745A"/>
    <w:rsid w:val="00EA7461"/>
    <w:rsid w:val="00EB0818"/>
    <w:rsid w:val="00EB0C23"/>
    <w:rsid w:val="00EB2BD0"/>
    <w:rsid w:val="00EB320C"/>
    <w:rsid w:val="00EB49E3"/>
    <w:rsid w:val="00EB54E2"/>
    <w:rsid w:val="00EB6A7A"/>
    <w:rsid w:val="00EC2643"/>
    <w:rsid w:val="00EC34C0"/>
    <w:rsid w:val="00EC418D"/>
    <w:rsid w:val="00EC4F24"/>
    <w:rsid w:val="00EC612A"/>
    <w:rsid w:val="00EC6CFA"/>
    <w:rsid w:val="00ED0AFD"/>
    <w:rsid w:val="00ED13F5"/>
    <w:rsid w:val="00ED35EB"/>
    <w:rsid w:val="00ED50B9"/>
    <w:rsid w:val="00EE0F8F"/>
    <w:rsid w:val="00EE38A5"/>
    <w:rsid w:val="00EE43DD"/>
    <w:rsid w:val="00EE4447"/>
    <w:rsid w:val="00EE62EE"/>
    <w:rsid w:val="00EE67D9"/>
    <w:rsid w:val="00EE6FB8"/>
    <w:rsid w:val="00EE6FFA"/>
    <w:rsid w:val="00EE7AFD"/>
    <w:rsid w:val="00EF08DC"/>
    <w:rsid w:val="00EF1C26"/>
    <w:rsid w:val="00EF29E8"/>
    <w:rsid w:val="00EF2A2A"/>
    <w:rsid w:val="00EF44DE"/>
    <w:rsid w:val="00EF5035"/>
    <w:rsid w:val="00EF571C"/>
    <w:rsid w:val="00EF7180"/>
    <w:rsid w:val="00F00420"/>
    <w:rsid w:val="00F009B6"/>
    <w:rsid w:val="00F01872"/>
    <w:rsid w:val="00F01C6F"/>
    <w:rsid w:val="00F020ED"/>
    <w:rsid w:val="00F02565"/>
    <w:rsid w:val="00F03DFE"/>
    <w:rsid w:val="00F04456"/>
    <w:rsid w:val="00F04C14"/>
    <w:rsid w:val="00F04D0F"/>
    <w:rsid w:val="00F06B5E"/>
    <w:rsid w:val="00F07148"/>
    <w:rsid w:val="00F0730B"/>
    <w:rsid w:val="00F075DB"/>
    <w:rsid w:val="00F100D1"/>
    <w:rsid w:val="00F10526"/>
    <w:rsid w:val="00F12372"/>
    <w:rsid w:val="00F139EC"/>
    <w:rsid w:val="00F13B2C"/>
    <w:rsid w:val="00F163AD"/>
    <w:rsid w:val="00F17326"/>
    <w:rsid w:val="00F175B9"/>
    <w:rsid w:val="00F17C38"/>
    <w:rsid w:val="00F17E36"/>
    <w:rsid w:val="00F208B3"/>
    <w:rsid w:val="00F20960"/>
    <w:rsid w:val="00F20BC2"/>
    <w:rsid w:val="00F21A73"/>
    <w:rsid w:val="00F22C6E"/>
    <w:rsid w:val="00F22D33"/>
    <w:rsid w:val="00F248B2"/>
    <w:rsid w:val="00F24B81"/>
    <w:rsid w:val="00F24E8E"/>
    <w:rsid w:val="00F253EF"/>
    <w:rsid w:val="00F25960"/>
    <w:rsid w:val="00F260BC"/>
    <w:rsid w:val="00F263D4"/>
    <w:rsid w:val="00F266BD"/>
    <w:rsid w:val="00F31477"/>
    <w:rsid w:val="00F31F9F"/>
    <w:rsid w:val="00F32B5B"/>
    <w:rsid w:val="00F3787F"/>
    <w:rsid w:val="00F41C9D"/>
    <w:rsid w:val="00F42126"/>
    <w:rsid w:val="00F43FFB"/>
    <w:rsid w:val="00F4424E"/>
    <w:rsid w:val="00F44803"/>
    <w:rsid w:val="00F44CC7"/>
    <w:rsid w:val="00F47FF9"/>
    <w:rsid w:val="00F52851"/>
    <w:rsid w:val="00F5497F"/>
    <w:rsid w:val="00F56D01"/>
    <w:rsid w:val="00F5700A"/>
    <w:rsid w:val="00F5701F"/>
    <w:rsid w:val="00F572DC"/>
    <w:rsid w:val="00F57CBC"/>
    <w:rsid w:val="00F6022B"/>
    <w:rsid w:val="00F61F8F"/>
    <w:rsid w:val="00F64D92"/>
    <w:rsid w:val="00F652A4"/>
    <w:rsid w:val="00F65FEA"/>
    <w:rsid w:val="00F67058"/>
    <w:rsid w:val="00F704A7"/>
    <w:rsid w:val="00F71460"/>
    <w:rsid w:val="00F722F0"/>
    <w:rsid w:val="00F733BE"/>
    <w:rsid w:val="00F74477"/>
    <w:rsid w:val="00F7457C"/>
    <w:rsid w:val="00F7492F"/>
    <w:rsid w:val="00F749F2"/>
    <w:rsid w:val="00F74E6C"/>
    <w:rsid w:val="00F759F5"/>
    <w:rsid w:val="00F765A2"/>
    <w:rsid w:val="00F77B28"/>
    <w:rsid w:val="00F80962"/>
    <w:rsid w:val="00F80B3F"/>
    <w:rsid w:val="00F80B50"/>
    <w:rsid w:val="00F818C3"/>
    <w:rsid w:val="00F82300"/>
    <w:rsid w:val="00F8353F"/>
    <w:rsid w:val="00F83D7F"/>
    <w:rsid w:val="00F8636D"/>
    <w:rsid w:val="00F872BC"/>
    <w:rsid w:val="00F87A5D"/>
    <w:rsid w:val="00F901A9"/>
    <w:rsid w:val="00F90CEB"/>
    <w:rsid w:val="00F910A3"/>
    <w:rsid w:val="00F91137"/>
    <w:rsid w:val="00F92FD9"/>
    <w:rsid w:val="00FA082E"/>
    <w:rsid w:val="00FA19C9"/>
    <w:rsid w:val="00FA2679"/>
    <w:rsid w:val="00FA3A42"/>
    <w:rsid w:val="00FA4A7A"/>
    <w:rsid w:val="00FA5162"/>
    <w:rsid w:val="00FA665D"/>
    <w:rsid w:val="00FA7937"/>
    <w:rsid w:val="00FA79A6"/>
    <w:rsid w:val="00FA7DC0"/>
    <w:rsid w:val="00FB08FE"/>
    <w:rsid w:val="00FB17C7"/>
    <w:rsid w:val="00FB3165"/>
    <w:rsid w:val="00FB5A88"/>
    <w:rsid w:val="00FB7412"/>
    <w:rsid w:val="00FB7F1D"/>
    <w:rsid w:val="00FC0393"/>
    <w:rsid w:val="00FC086A"/>
    <w:rsid w:val="00FC0B2F"/>
    <w:rsid w:val="00FC0BE1"/>
    <w:rsid w:val="00FC10CE"/>
    <w:rsid w:val="00FC118C"/>
    <w:rsid w:val="00FC1420"/>
    <w:rsid w:val="00FC2093"/>
    <w:rsid w:val="00FC4181"/>
    <w:rsid w:val="00FC44E9"/>
    <w:rsid w:val="00FC5F7A"/>
    <w:rsid w:val="00FC6779"/>
    <w:rsid w:val="00FC7129"/>
    <w:rsid w:val="00FC720F"/>
    <w:rsid w:val="00FC75AC"/>
    <w:rsid w:val="00FC766A"/>
    <w:rsid w:val="00FD03D3"/>
    <w:rsid w:val="00FD0402"/>
    <w:rsid w:val="00FD0912"/>
    <w:rsid w:val="00FD10C1"/>
    <w:rsid w:val="00FD166E"/>
    <w:rsid w:val="00FD25AA"/>
    <w:rsid w:val="00FD4BAB"/>
    <w:rsid w:val="00FD55FC"/>
    <w:rsid w:val="00FD59F6"/>
    <w:rsid w:val="00FD693E"/>
    <w:rsid w:val="00FD7D79"/>
    <w:rsid w:val="00FE0552"/>
    <w:rsid w:val="00FE0C40"/>
    <w:rsid w:val="00FE159C"/>
    <w:rsid w:val="00FE1FA6"/>
    <w:rsid w:val="00FE228F"/>
    <w:rsid w:val="00FE2350"/>
    <w:rsid w:val="00FE4311"/>
    <w:rsid w:val="00FE4802"/>
    <w:rsid w:val="00FE492A"/>
    <w:rsid w:val="00FE4933"/>
    <w:rsid w:val="00FE5381"/>
    <w:rsid w:val="00FE6682"/>
    <w:rsid w:val="00FF0A7D"/>
    <w:rsid w:val="00FF13CB"/>
    <w:rsid w:val="00FF1F8D"/>
    <w:rsid w:val="00FF2EEA"/>
    <w:rsid w:val="00FF6F65"/>
    <w:rsid w:val="00FF7C6E"/>
    <w:rsid w:val="00FF7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uiPriority="20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1E06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BB5D3A"/>
    <w:pPr>
      <w:keepNext/>
      <w:numPr>
        <w:numId w:val="1"/>
      </w:numPr>
      <w:tabs>
        <w:tab w:val="left" w:pos="709"/>
      </w:tabs>
      <w:spacing w:before="360" w:after="240"/>
      <w:outlineLvl w:val="0"/>
    </w:pPr>
    <w:rPr>
      <w:b/>
      <w:bCs/>
      <w:kern w:val="32"/>
      <w:szCs w:val="32"/>
    </w:rPr>
  </w:style>
  <w:style w:type="paragraph" w:styleId="Nadpis2">
    <w:name w:val="heading 2"/>
    <w:basedOn w:val="Normlny"/>
    <w:next w:val="Normlny"/>
    <w:link w:val="Nadpis2Char"/>
    <w:qFormat/>
    <w:locked/>
    <w:rsid w:val="00272C10"/>
    <w:pPr>
      <w:keepNext/>
      <w:numPr>
        <w:numId w:val="2"/>
      </w:numPr>
      <w:tabs>
        <w:tab w:val="left" w:pos="709"/>
      </w:tabs>
      <w:spacing w:before="360" w:after="240"/>
      <w:ind w:left="357" w:hanging="357"/>
      <w:outlineLvl w:val="1"/>
    </w:pPr>
    <w:rPr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BB2570"/>
    <w:pPr>
      <w:keepNext/>
      <w:spacing w:after="240" w:line="360" w:lineRule="auto"/>
      <w:outlineLvl w:val="2"/>
    </w:pPr>
    <w:rPr>
      <w:b/>
      <w:bCs/>
      <w:caps/>
      <w:sz w:val="28"/>
      <w:szCs w:val="26"/>
    </w:rPr>
  </w:style>
  <w:style w:type="paragraph" w:styleId="Nadpis4">
    <w:name w:val="heading 4"/>
    <w:basedOn w:val="Normlny"/>
    <w:next w:val="Normlny"/>
    <w:link w:val="Nadpis4Char"/>
    <w:qFormat/>
    <w:locked/>
    <w:rsid w:val="00625028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qFormat/>
    <w:locked/>
    <w:rsid w:val="00927A1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dpis6">
    <w:name w:val="heading 6"/>
    <w:basedOn w:val="Normlny"/>
    <w:next w:val="Normlny"/>
    <w:link w:val="Nadpis6Char"/>
    <w:unhideWhenUsed/>
    <w:qFormat/>
    <w:locked/>
    <w:rsid w:val="00134EC8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nhideWhenUsed/>
    <w:qFormat/>
    <w:locked/>
    <w:rsid w:val="00134EC8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nhideWhenUsed/>
    <w:qFormat/>
    <w:locked/>
    <w:rsid w:val="00134EC8"/>
    <w:pPr>
      <w:spacing w:before="240" w:after="60"/>
      <w:outlineLvl w:val="7"/>
    </w:pPr>
    <w:rPr>
      <w:rFonts w:ascii="Calibri" w:hAnsi="Calibri"/>
      <w:i/>
      <w:iCs/>
    </w:rPr>
  </w:style>
  <w:style w:type="paragraph" w:styleId="Nadpis9">
    <w:name w:val="heading 9"/>
    <w:basedOn w:val="Normlny"/>
    <w:next w:val="Normlny"/>
    <w:link w:val="Nadpis9Char"/>
    <w:qFormat/>
    <w:locked/>
    <w:rsid w:val="00927A1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B5D3A"/>
    <w:rPr>
      <w:rFonts w:ascii="Times New Roman" w:eastAsia="Times New Roman" w:hAnsi="Times New Roman"/>
      <w:b/>
      <w:bCs/>
      <w:kern w:val="32"/>
      <w:sz w:val="24"/>
      <w:szCs w:val="32"/>
    </w:rPr>
  </w:style>
  <w:style w:type="character" w:customStyle="1" w:styleId="Nadpis2Char">
    <w:name w:val="Nadpis 2 Char"/>
    <w:link w:val="Nadpis2"/>
    <w:locked/>
    <w:rsid w:val="00272C10"/>
    <w:rPr>
      <w:rFonts w:ascii="Times New Roman" w:eastAsia="Times New Roman" w:hAnsi="Times New Roman"/>
      <w:b/>
      <w:bCs/>
      <w:iCs/>
      <w:sz w:val="24"/>
      <w:szCs w:val="28"/>
    </w:rPr>
  </w:style>
  <w:style w:type="character" w:customStyle="1" w:styleId="Nadpis3Char">
    <w:name w:val="Nadpis 3 Char"/>
    <w:link w:val="Nadpis3"/>
    <w:locked/>
    <w:rsid w:val="00BB2570"/>
    <w:rPr>
      <w:rFonts w:ascii="Times New Roman" w:hAnsi="Times New Roman" w:cs="Times New Roman"/>
      <w:b/>
      <w:bCs/>
      <w:caps/>
      <w:sz w:val="26"/>
      <w:szCs w:val="26"/>
    </w:rPr>
  </w:style>
  <w:style w:type="character" w:customStyle="1" w:styleId="Nadpis4Char">
    <w:name w:val="Nadpis 4 Char"/>
    <w:link w:val="Nadpis4"/>
    <w:semiHidden/>
    <w:locked/>
    <w:rsid w:val="00625028"/>
    <w:rPr>
      <w:rFonts w:ascii="Cambria" w:hAnsi="Cambria" w:cs="Times New Roman"/>
      <w:b/>
      <w:bCs/>
      <w:i/>
      <w:iCs/>
      <w:color w:val="4F81BD"/>
      <w:sz w:val="24"/>
      <w:szCs w:val="24"/>
    </w:rPr>
  </w:style>
  <w:style w:type="character" w:customStyle="1" w:styleId="Nadpis5Char">
    <w:name w:val="Nadpis 5 Char"/>
    <w:link w:val="Nadpis5"/>
    <w:semiHidden/>
    <w:locked/>
    <w:rsid w:val="00927A16"/>
    <w:rPr>
      <w:rFonts w:ascii="Cambria" w:hAnsi="Cambria" w:cs="Times New Roman"/>
      <w:color w:val="243F60"/>
      <w:sz w:val="24"/>
      <w:szCs w:val="24"/>
    </w:rPr>
  </w:style>
  <w:style w:type="character" w:customStyle="1" w:styleId="Nadpis9Char">
    <w:name w:val="Nadpis 9 Char"/>
    <w:link w:val="Nadpis9"/>
    <w:semiHidden/>
    <w:locked/>
    <w:rsid w:val="00927A16"/>
    <w:rPr>
      <w:rFonts w:ascii="Cambria" w:hAnsi="Cambria" w:cs="Times New Roman"/>
      <w:i/>
      <w:iCs/>
      <w:color w:val="404040"/>
      <w:sz w:val="20"/>
      <w:szCs w:val="20"/>
    </w:rPr>
  </w:style>
  <w:style w:type="paragraph" w:styleId="Normlnywebov">
    <w:name w:val="Normal (Web)"/>
    <w:basedOn w:val="Normlny"/>
    <w:rsid w:val="00585E43"/>
    <w:pPr>
      <w:spacing w:line="336" w:lineRule="atLeast"/>
      <w:jc w:val="both"/>
    </w:pPr>
    <w:rPr>
      <w:rFonts w:ascii="Tahoma" w:hAnsi="Tahoma" w:cs="Tahoma"/>
      <w:color w:val="000000"/>
      <w:sz w:val="26"/>
      <w:szCs w:val="26"/>
    </w:rPr>
  </w:style>
  <w:style w:type="paragraph" w:styleId="Zkladntext2">
    <w:name w:val="Body Text 2"/>
    <w:basedOn w:val="Normlny"/>
    <w:link w:val="Zkladntext2Char"/>
    <w:rsid w:val="00585E43"/>
    <w:pPr>
      <w:jc w:val="both"/>
    </w:pPr>
  </w:style>
  <w:style w:type="character" w:customStyle="1" w:styleId="Zkladntext2Char">
    <w:name w:val="Základný text 2 Char"/>
    <w:link w:val="Zkladntext2"/>
    <w:locked/>
    <w:rsid w:val="00585E43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bakalrka">
    <w:name w:val="bakalárka"/>
    <w:basedOn w:val="Normlny"/>
    <w:rsid w:val="00585E43"/>
    <w:pPr>
      <w:tabs>
        <w:tab w:val="left" w:pos="454"/>
        <w:tab w:val="left" w:pos="8222"/>
      </w:tabs>
      <w:spacing w:beforeLines="40" w:afterLines="120" w:line="360" w:lineRule="auto"/>
      <w:ind w:left="357" w:firstLine="454"/>
      <w:jc w:val="both"/>
    </w:pPr>
    <w:rPr>
      <w:rFonts w:cs="Courier New"/>
    </w:rPr>
  </w:style>
  <w:style w:type="table" w:styleId="Mriekatabuky">
    <w:name w:val="Table Grid"/>
    <w:basedOn w:val="Normlnatabuka"/>
    <w:rsid w:val="00585E43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585E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585E43"/>
    <w:rPr>
      <w:rFonts w:ascii="Tahoma" w:hAnsi="Tahoma" w:cs="Tahoma"/>
      <w:sz w:val="16"/>
      <w:szCs w:val="16"/>
      <w:lang w:val="x-none" w:eastAsia="sk-SK"/>
    </w:rPr>
  </w:style>
  <w:style w:type="paragraph" w:customStyle="1" w:styleId="Odsekzoznamu1">
    <w:name w:val="Odsek zoznamu1"/>
    <w:basedOn w:val="Normlny"/>
    <w:rsid w:val="0021100B"/>
    <w:pPr>
      <w:ind w:left="720"/>
      <w:contextualSpacing/>
    </w:pPr>
  </w:style>
  <w:style w:type="table" w:customStyle="1" w:styleId="Strednmrieka2zvraznenie61">
    <w:name w:val="Stredná mriežka 2 – zvýraznenie 61"/>
    <w:rsid w:val="000C3281"/>
    <w:rPr>
      <w:rFonts w:ascii="Cambria" w:eastAsia="Times New Roman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table" w:customStyle="1" w:styleId="Strednzoznam1zvraznenie61">
    <w:name w:val="Stredný zoznam 1 – zvýraznenie 61"/>
    <w:rsid w:val="000C3281"/>
    <w:rPr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mriekazvraznenie61">
    <w:name w:val="Svetlá mriežka – zvýraznenie 61"/>
    <w:rsid w:val="000C3281"/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podfarbeniezvraznenie61">
    <w:name w:val="Svetlé podfarbenie – zvýraznenie 61"/>
    <w:rsid w:val="000C3281"/>
    <w:rPr>
      <w:color w:val="E36C0A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rednmrieka1zvraznenie61">
    <w:name w:val="Stredná mriežka 1 – zvýraznenie 61"/>
    <w:rsid w:val="000C3281"/>
    <w:tblPr>
      <w:tblStyleRowBandSize w:val="1"/>
      <w:tblStyleColBandSize w:val="1"/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paragraph" w:styleId="Hlavika">
    <w:name w:val="header"/>
    <w:basedOn w:val="Normlny"/>
    <w:link w:val="HlavikaChar"/>
    <w:semiHidden/>
    <w:rsid w:val="00874E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sid w:val="00874E03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74E0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74E03"/>
    <w:rPr>
      <w:rFonts w:ascii="Times New Roman" w:hAnsi="Times New Roman" w:cs="Times New Roman"/>
      <w:sz w:val="24"/>
      <w:szCs w:val="24"/>
    </w:rPr>
  </w:style>
  <w:style w:type="paragraph" w:customStyle="1" w:styleId="listparagraph">
    <w:name w:val="listparagraph"/>
    <w:basedOn w:val="Normlny"/>
    <w:rsid w:val="005830D9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styleId="Nzov">
    <w:name w:val="Title"/>
    <w:basedOn w:val="Normlny"/>
    <w:next w:val="Normlny"/>
    <w:link w:val="NzovChar"/>
    <w:qFormat/>
    <w:locked/>
    <w:rsid w:val="00EE6FFA"/>
    <w:pPr>
      <w:numPr>
        <w:numId w:val="3"/>
      </w:numPr>
      <w:tabs>
        <w:tab w:val="left" w:pos="851"/>
      </w:tabs>
      <w:spacing w:after="240"/>
      <w:outlineLvl w:val="0"/>
    </w:pPr>
    <w:rPr>
      <w:b/>
      <w:bCs/>
      <w:caps/>
      <w:kern w:val="28"/>
      <w:sz w:val="28"/>
      <w:szCs w:val="32"/>
    </w:rPr>
  </w:style>
  <w:style w:type="character" w:customStyle="1" w:styleId="NzovChar">
    <w:name w:val="Názov Char"/>
    <w:link w:val="Nzov"/>
    <w:locked/>
    <w:rsid w:val="00EE6FFA"/>
    <w:rPr>
      <w:rFonts w:ascii="Times New Roman" w:eastAsia="Times New Roman" w:hAnsi="Times New Roman"/>
      <w:b/>
      <w:bCs/>
      <w:caps/>
      <w:kern w:val="28"/>
      <w:sz w:val="28"/>
      <w:szCs w:val="32"/>
    </w:rPr>
  </w:style>
  <w:style w:type="character" w:styleId="CitciaHTML">
    <w:name w:val="HTML Cite"/>
    <w:semiHidden/>
    <w:rsid w:val="005F0B6F"/>
    <w:rPr>
      <w:rFonts w:cs="Times New Roman"/>
      <w:i/>
      <w:iCs/>
    </w:rPr>
  </w:style>
  <w:style w:type="character" w:styleId="Hypertextovprepojenie">
    <w:name w:val="Hyperlink"/>
    <w:rsid w:val="00181971"/>
    <w:rPr>
      <w:rFonts w:cs="Times New Roman"/>
      <w:color w:val="0000FF"/>
      <w:u w:val="single"/>
    </w:rPr>
  </w:style>
  <w:style w:type="paragraph" w:customStyle="1" w:styleId="tllll">
    <w:name w:val="Štýllll"/>
    <w:basedOn w:val="Nadpis3"/>
    <w:link w:val="tllllChar"/>
    <w:rsid w:val="00CA19E7"/>
  </w:style>
  <w:style w:type="paragraph" w:customStyle="1" w:styleId="121">
    <w:name w:val="1.2.1"/>
    <w:basedOn w:val="tllll"/>
    <w:rsid w:val="00A92E66"/>
    <w:pPr>
      <w:numPr>
        <w:numId w:val="4"/>
      </w:numPr>
    </w:pPr>
    <w:rPr>
      <w:bCs w:val="0"/>
      <w:szCs w:val="24"/>
    </w:rPr>
  </w:style>
  <w:style w:type="character" w:customStyle="1" w:styleId="tllllChar">
    <w:name w:val="Štýllll Char"/>
    <w:basedOn w:val="Nadpis3Char"/>
    <w:link w:val="tllll"/>
    <w:locked/>
    <w:rsid w:val="00CA19E7"/>
    <w:rPr>
      <w:rFonts w:ascii="Times New Roman" w:hAnsi="Times New Roman" w:cs="Times New Roman"/>
      <w:b/>
      <w:bCs/>
      <w:caps/>
      <w:sz w:val="26"/>
      <w:szCs w:val="26"/>
    </w:rPr>
  </w:style>
  <w:style w:type="paragraph" w:customStyle="1" w:styleId="131">
    <w:name w:val="1.3.1."/>
    <w:basedOn w:val="121"/>
    <w:rsid w:val="006960A1"/>
    <w:pPr>
      <w:numPr>
        <w:numId w:val="5"/>
      </w:numPr>
      <w:tabs>
        <w:tab w:val="left" w:pos="709"/>
      </w:tabs>
      <w:spacing w:before="360"/>
      <w:ind w:left="357" w:hanging="357"/>
    </w:pPr>
    <w:rPr>
      <w:caps w:val="0"/>
      <w:color w:val="000000"/>
      <w:sz w:val="24"/>
    </w:rPr>
  </w:style>
  <w:style w:type="paragraph" w:customStyle="1" w:styleId="Hlavikaobsahu1">
    <w:name w:val="Hlavička obsahu1"/>
    <w:basedOn w:val="Nadpis1"/>
    <w:next w:val="Normlny"/>
    <w:rsid w:val="00D523F8"/>
    <w:pPr>
      <w:keepLines/>
      <w:numPr>
        <w:numId w:val="0"/>
      </w:numPr>
      <w:spacing w:before="480" w:after="0" w:line="276" w:lineRule="auto"/>
      <w:outlineLvl w:val="9"/>
    </w:pPr>
    <w:rPr>
      <w:color w:val="000000"/>
      <w:kern w:val="0"/>
      <w:sz w:val="28"/>
      <w:szCs w:val="28"/>
      <w:lang w:eastAsia="en-US"/>
    </w:rPr>
  </w:style>
  <w:style w:type="paragraph" w:styleId="Obsah1">
    <w:name w:val="toc 1"/>
    <w:basedOn w:val="Normlny"/>
    <w:next w:val="Normlny"/>
    <w:autoRedefine/>
    <w:locked/>
    <w:rsid w:val="00C11295"/>
    <w:pPr>
      <w:tabs>
        <w:tab w:val="left" w:pos="426"/>
        <w:tab w:val="left" w:pos="720"/>
        <w:tab w:val="right" w:leader="dot" w:pos="8777"/>
      </w:tabs>
      <w:spacing w:before="60" w:after="60" w:line="360" w:lineRule="auto"/>
    </w:pPr>
    <w:rPr>
      <w:rFonts w:cs="Calibri"/>
      <w:bCs/>
      <w:noProof/>
    </w:rPr>
  </w:style>
  <w:style w:type="paragraph" w:styleId="Obsah3">
    <w:name w:val="toc 3"/>
    <w:basedOn w:val="Normlny"/>
    <w:next w:val="Normlny"/>
    <w:autoRedefine/>
    <w:locked/>
    <w:rsid w:val="00A8202F"/>
    <w:pPr>
      <w:ind w:left="480"/>
    </w:pPr>
    <w:rPr>
      <w:rFonts w:ascii="Calibri" w:hAnsi="Calibri" w:cs="Calibri"/>
      <w:i/>
      <w:iCs/>
      <w:sz w:val="20"/>
      <w:szCs w:val="20"/>
    </w:rPr>
  </w:style>
  <w:style w:type="paragraph" w:customStyle="1" w:styleId="141">
    <w:name w:val="1.4.1"/>
    <w:basedOn w:val="131"/>
    <w:rsid w:val="00B85AC8"/>
    <w:pPr>
      <w:keepLines/>
      <w:numPr>
        <w:numId w:val="6"/>
      </w:numPr>
      <w:tabs>
        <w:tab w:val="left" w:pos="992"/>
      </w:tabs>
      <w:outlineLvl w:val="3"/>
    </w:pPr>
    <w:rPr>
      <w:bCs/>
      <w:iCs/>
    </w:rPr>
  </w:style>
  <w:style w:type="paragraph" w:styleId="Obsah2">
    <w:name w:val="toc 2"/>
    <w:basedOn w:val="Normlny"/>
    <w:next w:val="Normlny"/>
    <w:autoRedefine/>
    <w:locked/>
    <w:rsid w:val="000F7DAE"/>
    <w:pPr>
      <w:tabs>
        <w:tab w:val="left" w:pos="960"/>
        <w:tab w:val="right" w:leader="dot" w:pos="8777"/>
      </w:tabs>
      <w:spacing w:before="60" w:after="60" w:line="360" w:lineRule="auto"/>
      <w:ind w:left="240"/>
    </w:pPr>
    <w:rPr>
      <w:rFonts w:cs="Calibri"/>
      <w:smallCaps/>
      <w:noProof/>
    </w:rPr>
  </w:style>
  <w:style w:type="paragraph" w:customStyle="1" w:styleId="tl1">
    <w:name w:val="Štýl1"/>
    <w:basedOn w:val="141"/>
    <w:next w:val="Nadpis4"/>
    <w:rsid w:val="00625028"/>
    <w:pPr>
      <w:ind w:left="0" w:firstLine="0"/>
    </w:pPr>
  </w:style>
  <w:style w:type="paragraph" w:customStyle="1" w:styleId="nadpis20">
    <w:name w:val="nadpis 2"/>
    <w:basedOn w:val="Nadpis1"/>
    <w:link w:val="nadpis2Char0"/>
    <w:rsid w:val="00CE4605"/>
    <w:pPr>
      <w:numPr>
        <w:numId w:val="7"/>
      </w:numPr>
      <w:tabs>
        <w:tab w:val="left" w:pos="993"/>
      </w:tabs>
      <w:ind w:left="357" w:hanging="357"/>
    </w:pPr>
  </w:style>
  <w:style w:type="paragraph" w:customStyle="1" w:styleId="211">
    <w:name w:val="2.1.1"/>
    <w:basedOn w:val="131"/>
    <w:rsid w:val="006960A1"/>
    <w:pPr>
      <w:numPr>
        <w:numId w:val="8"/>
      </w:numPr>
      <w:tabs>
        <w:tab w:val="left" w:pos="992"/>
      </w:tabs>
    </w:pPr>
  </w:style>
  <w:style w:type="character" w:customStyle="1" w:styleId="nadpis2Char0">
    <w:name w:val="nadpis 2 Char"/>
    <w:basedOn w:val="Nadpis1Char"/>
    <w:link w:val="nadpis20"/>
    <w:locked/>
    <w:rsid w:val="00CE4605"/>
    <w:rPr>
      <w:rFonts w:ascii="Times New Roman" w:eastAsia="Times New Roman" w:hAnsi="Times New Roman"/>
      <w:b/>
      <w:bCs/>
      <w:kern w:val="32"/>
      <w:sz w:val="24"/>
      <w:szCs w:val="32"/>
    </w:rPr>
  </w:style>
  <w:style w:type="paragraph" w:customStyle="1" w:styleId="221">
    <w:name w:val="2.2.1"/>
    <w:basedOn w:val="131"/>
    <w:rsid w:val="00C6022F"/>
    <w:pPr>
      <w:numPr>
        <w:numId w:val="9"/>
      </w:numPr>
      <w:tabs>
        <w:tab w:val="left" w:pos="992"/>
      </w:tabs>
      <w:contextualSpacing/>
      <w:jc w:val="both"/>
    </w:pPr>
  </w:style>
  <w:style w:type="paragraph" w:customStyle="1" w:styleId="231">
    <w:name w:val="2.3.1."/>
    <w:basedOn w:val="221"/>
    <w:next w:val="221"/>
    <w:rsid w:val="000918EB"/>
    <w:pPr>
      <w:numPr>
        <w:numId w:val="10"/>
      </w:numPr>
      <w:ind w:left="0" w:firstLine="0"/>
    </w:pPr>
  </w:style>
  <w:style w:type="paragraph" w:customStyle="1" w:styleId="21">
    <w:name w:val="2.1"/>
    <w:basedOn w:val="Nadpis1"/>
    <w:rsid w:val="003B263E"/>
    <w:pPr>
      <w:numPr>
        <w:numId w:val="11"/>
      </w:numPr>
      <w:tabs>
        <w:tab w:val="left" w:pos="992"/>
      </w:tabs>
    </w:pPr>
  </w:style>
  <w:style w:type="paragraph" w:customStyle="1" w:styleId="tl2">
    <w:name w:val="Štýl2"/>
    <w:basedOn w:val="141"/>
    <w:next w:val="141"/>
    <w:rsid w:val="00B85AC8"/>
    <w:pPr>
      <w:tabs>
        <w:tab w:val="clear" w:pos="992"/>
        <w:tab w:val="left" w:pos="993"/>
      </w:tabs>
      <w:ind w:left="0" w:firstLine="0"/>
    </w:pPr>
    <w:rPr>
      <w:bCs w:val="0"/>
      <w:iCs w:val="0"/>
    </w:rPr>
  </w:style>
  <w:style w:type="paragraph" w:customStyle="1" w:styleId="tl3">
    <w:name w:val="Štýl3"/>
    <w:basedOn w:val="141"/>
    <w:next w:val="Nadpis9"/>
    <w:rsid w:val="00927A16"/>
  </w:style>
  <w:style w:type="paragraph" w:customStyle="1" w:styleId="tl4">
    <w:name w:val="Štýl4"/>
    <w:basedOn w:val="131"/>
    <w:next w:val="Nadpis5"/>
    <w:rsid w:val="006960A1"/>
    <w:pPr>
      <w:numPr>
        <w:numId w:val="12"/>
      </w:numPr>
      <w:tabs>
        <w:tab w:val="left" w:pos="992"/>
      </w:tabs>
    </w:pPr>
  </w:style>
  <w:style w:type="paragraph" w:customStyle="1" w:styleId="31">
    <w:name w:val="3.1."/>
    <w:basedOn w:val="21"/>
    <w:next w:val="21"/>
    <w:rsid w:val="00D523F8"/>
    <w:pPr>
      <w:numPr>
        <w:numId w:val="13"/>
      </w:numPr>
      <w:tabs>
        <w:tab w:val="clear" w:pos="709"/>
      </w:tabs>
    </w:pPr>
  </w:style>
  <w:style w:type="character" w:customStyle="1" w:styleId="bbtext">
    <w:name w:val="bbtext"/>
    <w:rsid w:val="0043145B"/>
    <w:rPr>
      <w:rFonts w:cs="Times New Roman"/>
    </w:rPr>
  </w:style>
  <w:style w:type="paragraph" w:styleId="Obsah4">
    <w:name w:val="toc 4"/>
    <w:basedOn w:val="Normlny"/>
    <w:next w:val="Normlny"/>
    <w:autoRedefine/>
    <w:semiHidden/>
    <w:rsid w:val="00684ABB"/>
    <w:pPr>
      <w:ind w:left="720"/>
    </w:pPr>
    <w:rPr>
      <w:rFonts w:ascii="Calibri" w:hAnsi="Calibri" w:cs="Calibri"/>
      <w:sz w:val="18"/>
      <w:szCs w:val="18"/>
    </w:rPr>
  </w:style>
  <w:style w:type="paragraph" w:styleId="Obsah5">
    <w:name w:val="toc 5"/>
    <w:basedOn w:val="Normlny"/>
    <w:next w:val="Normlny"/>
    <w:autoRedefine/>
    <w:semiHidden/>
    <w:rsid w:val="00684ABB"/>
    <w:pPr>
      <w:ind w:left="960"/>
    </w:pPr>
    <w:rPr>
      <w:rFonts w:ascii="Calibri" w:hAnsi="Calibri" w:cs="Calibri"/>
      <w:sz w:val="18"/>
      <w:szCs w:val="18"/>
    </w:rPr>
  </w:style>
  <w:style w:type="paragraph" w:styleId="Obsah6">
    <w:name w:val="toc 6"/>
    <w:basedOn w:val="Normlny"/>
    <w:next w:val="Normlny"/>
    <w:autoRedefine/>
    <w:semiHidden/>
    <w:rsid w:val="00684ABB"/>
    <w:pPr>
      <w:ind w:left="1200"/>
    </w:pPr>
    <w:rPr>
      <w:rFonts w:ascii="Calibri" w:hAnsi="Calibri" w:cs="Calibri"/>
      <w:sz w:val="18"/>
      <w:szCs w:val="18"/>
    </w:rPr>
  </w:style>
  <w:style w:type="paragraph" w:styleId="Obsah7">
    <w:name w:val="toc 7"/>
    <w:basedOn w:val="Normlny"/>
    <w:next w:val="Normlny"/>
    <w:autoRedefine/>
    <w:semiHidden/>
    <w:rsid w:val="00684ABB"/>
    <w:pPr>
      <w:ind w:left="1440"/>
    </w:pPr>
    <w:rPr>
      <w:rFonts w:ascii="Calibri" w:hAnsi="Calibri" w:cs="Calibri"/>
      <w:sz w:val="18"/>
      <w:szCs w:val="18"/>
    </w:rPr>
  </w:style>
  <w:style w:type="paragraph" w:styleId="Obsah8">
    <w:name w:val="toc 8"/>
    <w:basedOn w:val="Normlny"/>
    <w:next w:val="Normlny"/>
    <w:autoRedefine/>
    <w:semiHidden/>
    <w:rsid w:val="00684ABB"/>
    <w:pPr>
      <w:ind w:left="1680"/>
    </w:pPr>
    <w:rPr>
      <w:rFonts w:ascii="Calibri" w:hAnsi="Calibri" w:cs="Calibri"/>
      <w:sz w:val="18"/>
      <w:szCs w:val="18"/>
    </w:rPr>
  </w:style>
  <w:style w:type="paragraph" w:styleId="Obsah9">
    <w:name w:val="toc 9"/>
    <w:basedOn w:val="Normlny"/>
    <w:next w:val="Normlny"/>
    <w:autoRedefine/>
    <w:semiHidden/>
    <w:rsid w:val="00684ABB"/>
    <w:pPr>
      <w:ind w:left="1920"/>
    </w:pPr>
    <w:rPr>
      <w:rFonts w:ascii="Calibri" w:hAnsi="Calibri" w:cs="Calibri"/>
      <w:sz w:val="18"/>
      <w:szCs w:val="18"/>
    </w:rPr>
  </w:style>
  <w:style w:type="paragraph" w:customStyle="1" w:styleId="tl221Vavo0cmPrvriadok0cmPred3ptZa3">
    <w:name w:val="Štýl 2.2.1 + Vľavo:  0 cm Prvý riadok:  0 cm Pred:  3 pt Za:  3..."/>
    <w:basedOn w:val="221"/>
    <w:rsid w:val="00A64E3A"/>
    <w:pPr>
      <w:spacing w:before="60" w:after="60"/>
      <w:ind w:left="0" w:firstLine="0"/>
    </w:pPr>
    <w:rPr>
      <w:rFonts w:eastAsia="Calibri"/>
      <w:bCs/>
      <w:szCs w:val="20"/>
    </w:rPr>
  </w:style>
  <w:style w:type="paragraph" w:customStyle="1" w:styleId="241">
    <w:name w:val="2.4.1"/>
    <w:basedOn w:val="231"/>
    <w:rsid w:val="000918EB"/>
    <w:pPr>
      <w:numPr>
        <w:numId w:val="14"/>
      </w:numPr>
      <w:tabs>
        <w:tab w:val="clear" w:pos="992"/>
      </w:tabs>
    </w:pPr>
  </w:style>
  <w:style w:type="character" w:styleId="slostrany">
    <w:name w:val="page number"/>
    <w:rsid w:val="00467C62"/>
    <w:rPr>
      <w:rFonts w:cs="Times New Roman"/>
    </w:rPr>
  </w:style>
  <w:style w:type="character" w:customStyle="1" w:styleId="Nadpis6Char">
    <w:name w:val="Nadpis 6 Char"/>
    <w:link w:val="Nadpis6"/>
    <w:rsid w:val="00134EC8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rsid w:val="00134EC8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rsid w:val="00134EC8"/>
    <w:rPr>
      <w:rFonts w:ascii="Calibri" w:eastAsia="Times New Roman" w:hAnsi="Calibri" w:cs="Times New Roman"/>
      <w:i/>
      <w:iCs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C947DA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C947DA"/>
    <w:rPr>
      <w:rFonts w:eastAsia="Times New Roman"/>
      <w:sz w:val="22"/>
      <w:szCs w:val="22"/>
    </w:rPr>
  </w:style>
  <w:style w:type="character" w:styleId="Zvraznenie">
    <w:name w:val="Emphasis"/>
    <w:uiPriority w:val="20"/>
    <w:qFormat/>
    <w:locked/>
    <w:rsid w:val="00D90A07"/>
    <w:rPr>
      <w:i/>
      <w:iCs/>
    </w:rPr>
  </w:style>
  <w:style w:type="character" w:customStyle="1" w:styleId="ra">
    <w:name w:val="ra"/>
    <w:rsid w:val="00CE031B"/>
  </w:style>
  <w:style w:type="paragraph" w:styleId="Zoznamsodrkami">
    <w:name w:val="List Bullet"/>
    <w:basedOn w:val="Normlny"/>
    <w:rsid w:val="003B108B"/>
    <w:pPr>
      <w:numPr>
        <w:numId w:val="23"/>
      </w:numPr>
      <w:contextualSpacing/>
    </w:pPr>
  </w:style>
  <w:style w:type="character" w:customStyle="1" w:styleId="ro">
    <w:name w:val="ro"/>
    <w:rsid w:val="0025381C"/>
  </w:style>
  <w:style w:type="paragraph" w:styleId="Odsekzoznamu">
    <w:name w:val="List Paragraph"/>
    <w:basedOn w:val="Normlny"/>
    <w:uiPriority w:val="34"/>
    <w:qFormat/>
    <w:rsid w:val="00513E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uiPriority="20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1E06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BB5D3A"/>
    <w:pPr>
      <w:keepNext/>
      <w:numPr>
        <w:numId w:val="1"/>
      </w:numPr>
      <w:tabs>
        <w:tab w:val="left" w:pos="709"/>
      </w:tabs>
      <w:spacing w:before="360" w:after="240"/>
      <w:outlineLvl w:val="0"/>
    </w:pPr>
    <w:rPr>
      <w:b/>
      <w:bCs/>
      <w:kern w:val="32"/>
      <w:szCs w:val="32"/>
    </w:rPr>
  </w:style>
  <w:style w:type="paragraph" w:styleId="Nadpis2">
    <w:name w:val="heading 2"/>
    <w:basedOn w:val="Normlny"/>
    <w:next w:val="Normlny"/>
    <w:link w:val="Nadpis2Char"/>
    <w:qFormat/>
    <w:locked/>
    <w:rsid w:val="00272C10"/>
    <w:pPr>
      <w:keepNext/>
      <w:numPr>
        <w:numId w:val="2"/>
      </w:numPr>
      <w:tabs>
        <w:tab w:val="left" w:pos="709"/>
      </w:tabs>
      <w:spacing w:before="360" w:after="240"/>
      <w:ind w:left="357" w:hanging="357"/>
      <w:outlineLvl w:val="1"/>
    </w:pPr>
    <w:rPr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BB2570"/>
    <w:pPr>
      <w:keepNext/>
      <w:spacing w:after="240" w:line="360" w:lineRule="auto"/>
      <w:outlineLvl w:val="2"/>
    </w:pPr>
    <w:rPr>
      <w:b/>
      <w:bCs/>
      <w:caps/>
      <w:sz w:val="28"/>
      <w:szCs w:val="26"/>
    </w:rPr>
  </w:style>
  <w:style w:type="paragraph" w:styleId="Nadpis4">
    <w:name w:val="heading 4"/>
    <w:basedOn w:val="Normlny"/>
    <w:next w:val="Normlny"/>
    <w:link w:val="Nadpis4Char"/>
    <w:qFormat/>
    <w:locked/>
    <w:rsid w:val="00625028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qFormat/>
    <w:locked/>
    <w:rsid w:val="00927A1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dpis6">
    <w:name w:val="heading 6"/>
    <w:basedOn w:val="Normlny"/>
    <w:next w:val="Normlny"/>
    <w:link w:val="Nadpis6Char"/>
    <w:unhideWhenUsed/>
    <w:qFormat/>
    <w:locked/>
    <w:rsid w:val="00134EC8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nhideWhenUsed/>
    <w:qFormat/>
    <w:locked/>
    <w:rsid w:val="00134EC8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nhideWhenUsed/>
    <w:qFormat/>
    <w:locked/>
    <w:rsid w:val="00134EC8"/>
    <w:pPr>
      <w:spacing w:before="240" w:after="60"/>
      <w:outlineLvl w:val="7"/>
    </w:pPr>
    <w:rPr>
      <w:rFonts w:ascii="Calibri" w:hAnsi="Calibri"/>
      <w:i/>
      <w:iCs/>
    </w:rPr>
  </w:style>
  <w:style w:type="paragraph" w:styleId="Nadpis9">
    <w:name w:val="heading 9"/>
    <w:basedOn w:val="Normlny"/>
    <w:next w:val="Normlny"/>
    <w:link w:val="Nadpis9Char"/>
    <w:qFormat/>
    <w:locked/>
    <w:rsid w:val="00927A1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B5D3A"/>
    <w:rPr>
      <w:rFonts w:ascii="Times New Roman" w:eastAsia="Times New Roman" w:hAnsi="Times New Roman"/>
      <w:b/>
      <w:bCs/>
      <w:kern w:val="32"/>
      <w:sz w:val="24"/>
      <w:szCs w:val="32"/>
    </w:rPr>
  </w:style>
  <w:style w:type="character" w:customStyle="1" w:styleId="Nadpis2Char">
    <w:name w:val="Nadpis 2 Char"/>
    <w:link w:val="Nadpis2"/>
    <w:locked/>
    <w:rsid w:val="00272C10"/>
    <w:rPr>
      <w:rFonts w:ascii="Times New Roman" w:eastAsia="Times New Roman" w:hAnsi="Times New Roman"/>
      <w:b/>
      <w:bCs/>
      <w:iCs/>
      <w:sz w:val="24"/>
      <w:szCs w:val="28"/>
    </w:rPr>
  </w:style>
  <w:style w:type="character" w:customStyle="1" w:styleId="Nadpis3Char">
    <w:name w:val="Nadpis 3 Char"/>
    <w:link w:val="Nadpis3"/>
    <w:locked/>
    <w:rsid w:val="00BB2570"/>
    <w:rPr>
      <w:rFonts w:ascii="Times New Roman" w:hAnsi="Times New Roman" w:cs="Times New Roman"/>
      <w:b/>
      <w:bCs/>
      <w:caps/>
      <w:sz w:val="26"/>
      <w:szCs w:val="26"/>
    </w:rPr>
  </w:style>
  <w:style w:type="character" w:customStyle="1" w:styleId="Nadpis4Char">
    <w:name w:val="Nadpis 4 Char"/>
    <w:link w:val="Nadpis4"/>
    <w:semiHidden/>
    <w:locked/>
    <w:rsid w:val="00625028"/>
    <w:rPr>
      <w:rFonts w:ascii="Cambria" w:hAnsi="Cambria" w:cs="Times New Roman"/>
      <w:b/>
      <w:bCs/>
      <w:i/>
      <w:iCs/>
      <w:color w:val="4F81BD"/>
      <w:sz w:val="24"/>
      <w:szCs w:val="24"/>
    </w:rPr>
  </w:style>
  <w:style w:type="character" w:customStyle="1" w:styleId="Nadpis5Char">
    <w:name w:val="Nadpis 5 Char"/>
    <w:link w:val="Nadpis5"/>
    <w:semiHidden/>
    <w:locked/>
    <w:rsid w:val="00927A16"/>
    <w:rPr>
      <w:rFonts w:ascii="Cambria" w:hAnsi="Cambria" w:cs="Times New Roman"/>
      <w:color w:val="243F60"/>
      <w:sz w:val="24"/>
      <w:szCs w:val="24"/>
    </w:rPr>
  </w:style>
  <w:style w:type="character" w:customStyle="1" w:styleId="Nadpis9Char">
    <w:name w:val="Nadpis 9 Char"/>
    <w:link w:val="Nadpis9"/>
    <w:semiHidden/>
    <w:locked/>
    <w:rsid w:val="00927A16"/>
    <w:rPr>
      <w:rFonts w:ascii="Cambria" w:hAnsi="Cambria" w:cs="Times New Roman"/>
      <w:i/>
      <w:iCs/>
      <w:color w:val="404040"/>
      <w:sz w:val="20"/>
      <w:szCs w:val="20"/>
    </w:rPr>
  </w:style>
  <w:style w:type="paragraph" w:styleId="Normlnywebov">
    <w:name w:val="Normal (Web)"/>
    <w:basedOn w:val="Normlny"/>
    <w:rsid w:val="00585E43"/>
    <w:pPr>
      <w:spacing w:line="336" w:lineRule="atLeast"/>
      <w:jc w:val="both"/>
    </w:pPr>
    <w:rPr>
      <w:rFonts w:ascii="Tahoma" w:hAnsi="Tahoma" w:cs="Tahoma"/>
      <w:color w:val="000000"/>
      <w:sz w:val="26"/>
      <w:szCs w:val="26"/>
    </w:rPr>
  </w:style>
  <w:style w:type="paragraph" w:styleId="Zkladntext2">
    <w:name w:val="Body Text 2"/>
    <w:basedOn w:val="Normlny"/>
    <w:link w:val="Zkladntext2Char"/>
    <w:rsid w:val="00585E43"/>
    <w:pPr>
      <w:jc w:val="both"/>
    </w:pPr>
  </w:style>
  <w:style w:type="character" w:customStyle="1" w:styleId="Zkladntext2Char">
    <w:name w:val="Základný text 2 Char"/>
    <w:link w:val="Zkladntext2"/>
    <w:locked/>
    <w:rsid w:val="00585E43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bakalrka">
    <w:name w:val="bakalárka"/>
    <w:basedOn w:val="Normlny"/>
    <w:rsid w:val="00585E43"/>
    <w:pPr>
      <w:tabs>
        <w:tab w:val="left" w:pos="454"/>
        <w:tab w:val="left" w:pos="8222"/>
      </w:tabs>
      <w:spacing w:beforeLines="40" w:afterLines="120" w:line="360" w:lineRule="auto"/>
      <w:ind w:left="357" w:firstLine="454"/>
      <w:jc w:val="both"/>
    </w:pPr>
    <w:rPr>
      <w:rFonts w:cs="Courier New"/>
    </w:rPr>
  </w:style>
  <w:style w:type="table" w:styleId="Mriekatabuky">
    <w:name w:val="Table Grid"/>
    <w:basedOn w:val="Normlnatabuka"/>
    <w:rsid w:val="00585E43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585E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585E43"/>
    <w:rPr>
      <w:rFonts w:ascii="Tahoma" w:hAnsi="Tahoma" w:cs="Tahoma"/>
      <w:sz w:val="16"/>
      <w:szCs w:val="16"/>
      <w:lang w:val="x-none" w:eastAsia="sk-SK"/>
    </w:rPr>
  </w:style>
  <w:style w:type="paragraph" w:customStyle="1" w:styleId="Odsekzoznamu1">
    <w:name w:val="Odsek zoznamu1"/>
    <w:basedOn w:val="Normlny"/>
    <w:rsid w:val="0021100B"/>
    <w:pPr>
      <w:ind w:left="720"/>
      <w:contextualSpacing/>
    </w:pPr>
  </w:style>
  <w:style w:type="table" w:customStyle="1" w:styleId="Strednmrieka2zvraznenie61">
    <w:name w:val="Stredná mriežka 2 – zvýraznenie 61"/>
    <w:rsid w:val="000C3281"/>
    <w:rPr>
      <w:rFonts w:ascii="Cambria" w:eastAsia="Times New Roman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table" w:customStyle="1" w:styleId="Strednzoznam1zvraznenie61">
    <w:name w:val="Stredný zoznam 1 – zvýraznenie 61"/>
    <w:rsid w:val="000C3281"/>
    <w:rPr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mriekazvraznenie61">
    <w:name w:val="Svetlá mriežka – zvýraznenie 61"/>
    <w:rsid w:val="000C3281"/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podfarbeniezvraznenie61">
    <w:name w:val="Svetlé podfarbenie – zvýraznenie 61"/>
    <w:rsid w:val="000C3281"/>
    <w:rPr>
      <w:color w:val="E36C0A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rednmrieka1zvraznenie61">
    <w:name w:val="Stredná mriežka 1 – zvýraznenie 61"/>
    <w:rsid w:val="000C3281"/>
    <w:tblPr>
      <w:tblStyleRowBandSize w:val="1"/>
      <w:tblStyleColBandSize w:val="1"/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paragraph" w:styleId="Hlavika">
    <w:name w:val="header"/>
    <w:basedOn w:val="Normlny"/>
    <w:link w:val="HlavikaChar"/>
    <w:semiHidden/>
    <w:rsid w:val="00874E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sid w:val="00874E03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74E0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74E03"/>
    <w:rPr>
      <w:rFonts w:ascii="Times New Roman" w:hAnsi="Times New Roman" w:cs="Times New Roman"/>
      <w:sz w:val="24"/>
      <w:szCs w:val="24"/>
    </w:rPr>
  </w:style>
  <w:style w:type="paragraph" w:customStyle="1" w:styleId="listparagraph">
    <w:name w:val="listparagraph"/>
    <w:basedOn w:val="Normlny"/>
    <w:rsid w:val="005830D9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styleId="Nzov">
    <w:name w:val="Title"/>
    <w:basedOn w:val="Normlny"/>
    <w:next w:val="Normlny"/>
    <w:link w:val="NzovChar"/>
    <w:qFormat/>
    <w:locked/>
    <w:rsid w:val="00EE6FFA"/>
    <w:pPr>
      <w:numPr>
        <w:numId w:val="3"/>
      </w:numPr>
      <w:tabs>
        <w:tab w:val="left" w:pos="851"/>
      </w:tabs>
      <w:spacing w:after="240"/>
      <w:outlineLvl w:val="0"/>
    </w:pPr>
    <w:rPr>
      <w:b/>
      <w:bCs/>
      <w:caps/>
      <w:kern w:val="28"/>
      <w:sz w:val="28"/>
      <w:szCs w:val="32"/>
    </w:rPr>
  </w:style>
  <w:style w:type="character" w:customStyle="1" w:styleId="NzovChar">
    <w:name w:val="Názov Char"/>
    <w:link w:val="Nzov"/>
    <w:locked/>
    <w:rsid w:val="00EE6FFA"/>
    <w:rPr>
      <w:rFonts w:ascii="Times New Roman" w:eastAsia="Times New Roman" w:hAnsi="Times New Roman"/>
      <w:b/>
      <w:bCs/>
      <w:caps/>
      <w:kern w:val="28"/>
      <w:sz w:val="28"/>
      <w:szCs w:val="32"/>
    </w:rPr>
  </w:style>
  <w:style w:type="character" w:styleId="CitciaHTML">
    <w:name w:val="HTML Cite"/>
    <w:semiHidden/>
    <w:rsid w:val="005F0B6F"/>
    <w:rPr>
      <w:rFonts w:cs="Times New Roman"/>
      <w:i/>
      <w:iCs/>
    </w:rPr>
  </w:style>
  <w:style w:type="character" w:styleId="Hypertextovprepojenie">
    <w:name w:val="Hyperlink"/>
    <w:rsid w:val="00181971"/>
    <w:rPr>
      <w:rFonts w:cs="Times New Roman"/>
      <w:color w:val="0000FF"/>
      <w:u w:val="single"/>
    </w:rPr>
  </w:style>
  <w:style w:type="paragraph" w:customStyle="1" w:styleId="tllll">
    <w:name w:val="Štýllll"/>
    <w:basedOn w:val="Nadpis3"/>
    <w:link w:val="tllllChar"/>
    <w:rsid w:val="00CA19E7"/>
  </w:style>
  <w:style w:type="paragraph" w:customStyle="1" w:styleId="121">
    <w:name w:val="1.2.1"/>
    <w:basedOn w:val="tllll"/>
    <w:rsid w:val="00A92E66"/>
    <w:pPr>
      <w:numPr>
        <w:numId w:val="4"/>
      </w:numPr>
    </w:pPr>
    <w:rPr>
      <w:bCs w:val="0"/>
      <w:szCs w:val="24"/>
    </w:rPr>
  </w:style>
  <w:style w:type="character" w:customStyle="1" w:styleId="tllllChar">
    <w:name w:val="Štýllll Char"/>
    <w:basedOn w:val="Nadpis3Char"/>
    <w:link w:val="tllll"/>
    <w:locked/>
    <w:rsid w:val="00CA19E7"/>
    <w:rPr>
      <w:rFonts w:ascii="Times New Roman" w:hAnsi="Times New Roman" w:cs="Times New Roman"/>
      <w:b/>
      <w:bCs/>
      <w:caps/>
      <w:sz w:val="26"/>
      <w:szCs w:val="26"/>
    </w:rPr>
  </w:style>
  <w:style w:type="paragraph" w:customStyle="1" w:styleId="131">
    <w:name w:val="1.3.1."/>
    <w:basedOn w:val="121"/>
    <w:rsid w:val="006960A1"/>
    <w:pPr>
      <w:numPr>
        <w:numId w:val="5"/>
      </w:numPr>
      <w:tabs>
        <w:tab w:val="left" w:pos="709"/>
      </w:tabs>
      <w:spacing w:before="360"/>
      <w:ind w:left="357" w:hanging="357"/>
    </w:pPr>
    <w:rPr>
      <w:caps w:val="0"/>
      <w:color w:val="000000"/>
      <w:sz w:val="24"/>
    </w:rPr>
  </w:style>
  <w:style w:type="paragraph" w:customStyle="1" w:styleId="Hlavikaobsahu1">
    <w:name w:val="Hlavička obsahu1"/>
    <w:basedOn w:val="Nadpis1"/>
    <w:next w:val="Normlny"/>
    <w:rsid w:val="00D523F8"/>
    <w:pPr>
      <w:keepLines/>
      <w:numPr>
        <w:numId w:val="0"/>
      </w:numPr>
      <w:spacing w:before="480" w:after="0" w:line="276" w:lineRule="auto"/>
      <w:outlineLvl w:val="9"/>
    </w:pPr>
    <w:rPr>
      <w:color w:val="000000"/>
      <w:kern w:val="0"/>
      <w:sz w:val="28"/>
      <w:szCs w:val="28"/>
      <w:lang w:eastAsia="en-US"/>
    </w:rPr>
  </w:style>
  <w:style w:type="paragraph" w:styleId="Obsah1">
    <w:name w:val="toc 1"/>
    <w:basedOn w:val="Normlny"/>
    <w:next w:val="Normlny"/>
    <w:autoRedefine/>
    <w:locked/>
    <w:rsid w:val="00C11295"/>
    <w:pPr>
      <w:tabs>
        <w:tab w:val="left" w:pos="426"/>
        <w:tab w:val="left" w:pos="720"/>
        <w:tab w:val="right" w:leader="dot" w:pos="8777"/>
      </w:tabs>
      <w:spacing w:before="60" w:after="60" w:line="360" w:lineRule="auto"/>
    </w:pPr>
    <w:rPr>
      <w:rFonts w:cs="Calibri"/>
      <w:bCs/>
      <w:noProof/>
    </w:rPr>
  </w:style>
  <w:style w:type="paragraph" w:styleId="Obsah3">
    <w:name w:val="toc 3"/>
    <w:basedOn w:val="Normlny"/>
    <w:next w:val="Normlny"/>
    <w:autoRedefine/>
    <w:locked/>
    <w:rsid w:val="00A8202F"/>
    <w:pPr>
      <w:ind w:left="480"/>
    </w:pPr>
    <w:rPr>
      <w:rFonts w:ascii="Calibri" w:hAnsi="Calibri" w:cs="Calibri"/>
      <w:i/>
      <w:iCs/>
      <w:sz w:val="20"/>
      <w:szCs w:val="20"/>
    </w:rPr>
  </w:style>
  <w:style w:type="paragraph" w:customStyle="1" w:styleId="141">
    <w:name w:val="1.4.1"/>
    <w:basedOn w:val="131"/>
    <w:rsid w:val="00B85AC8"/>
    <w:pPr>
      <w:keepLines/>
      <w:numPr>
        <w:numId w:val="6"/>
      </w:numPr>
      <w:tabs>
        <w:tab w:val="left" w:pos="992"/>
      </w:tabs>
      <w:outlineLvl w:val="3"/>
    </w:pPr>
    <w:rPr>
      <w:bCs/>
      <w:iCs/>
    </w:rPr>
  </w:style>
  <w:style w:type="paragraph" w:styleId="Obsah2">
    <w:name w:val="toc 2"/>
    <w:basedOn w:val="Normlny"/>
    <w:next w:val="Normlny"/>
    <w:autoRedefine/>
    <w:locked/>
    <w:rsid w:val="000F7DAE"/>
    <w:pPr>
      <w:tabs>
        <w:tab w:val="left" w:pos="960"/>
        <w:tab w:val="right" w:leader="dot" w:pos="8777"/>
      </w:tabs>
      <w:spacing w:before="60" w:after="60" w:line="360" w:lineRule="auto"/>
      <w:ind w:left="240"/>
    </w:pPr>
    <w:rPr>
      <w:rFonts w:cs="Calibri"/>
      <w:smallCaps/>
      <w:noProof/>
    </w:rPr>
  </w:style>
  <w:style w:type="paragraph" w:customStyle="1" w:styleId="tl1">
    <w:name w:val="Štýl1"/>
    <w:basedOn w:val="141"/>
    <w:next w:val="Nadpis4"/>
    <w:rsid w:val="00625028"/>
    <w:pPr>
      <w:ind w:left="0" w:firstLine="0"/>
    </w:pPr>
  </w:style>
  <w:style w:type="paragraph" w:customStyle="1" w:styleId="nadpis20">
    <w:name w:val="nadpis 2"/>
    <w:basedOn w:val="Nadpis1"/>
    <w:link w:val="nadpis2Char0"/>
    <w:rsid w:val="00CE4605"/>
    <w:pPr>
      <w:numPr>
        <w:numId w:val="7"/>
      </w:numPr>
      <w:tabs>
        <w:tab w:val="left" w:pos="993"/>
      </w:tabs>
      <w:ind w:left="357" w:hanging="357"/>
    </w:pPr>
  </w:style>
  <w:style w:type="paragraph" w:customStyle="1" w:styleId="211">
    <w:name w:val="2.1.1"/>
    <w:basedOn w:val="131"/>
    <w:rsid w:val="006960A1"/>
    <w:pPr>
      <w:numPr>
        <w:numId w:val="8"/>
      </w:numPr>
      <w:tabs>
        <w:tab w:val="left" w:pos="992"/>
      </w:tabs>
    </w:pPr>
  </w:style>
  <w:style w:type="character" w:customStyle="1" w:styleId="nadpis2Char0">
    <w:name w:val="nadpis 2 Char"/>
    <w:basedOn w:val="Nadpis1Char"/>
    <w:link w:val="nadpis20"/>
    <w:locked/>
    <w:rsid w:val="00CE4605"/>
    <w:rPr>
      <w:rFonts w:ascii="Times New Roman" w:eastAsia="Times New Roman" w:hAnsi="Times New Roman"/>
      <w:b/>
      <w:bCs/>
      <w:kern w:val="32"/>
      <w:sz w:val="24"/>
      <w:szCs w:val="32"/>
    </w:rPr>
  </w:style>
  <w:style w:type="paragraph" w:customStyle="1" w:styleId="221">
    <w:name w:val="2.2.1"/>
    <w:basedOn w:val="131"/>
    <w:rsid w:val="00C6022F"/>
    <w:pPr>
      <w:numPr>
        <w:numId w:val="9"/>
      </w:numPr>
      <w:tabs>
        <w:tab w:val="left" w:pos="992"/>
      </w:tabs>
      <w:contextualSpacing/>
      <w:jc w:val="both"/>
    </w:pPr>
  </w:style>
  <w:style w:type="paragraph" w:customStyle="1" w:styleId="231">
    <w:name w:val="2.3.1."/>
    <w:basedOn w:val="221"/>
    <w:next w:val="221"/>
    <w:rsid w:val="000918EB"/>
    <w:pPr>
      <w:numPr>
        <w:numId w:val="10"/>
      </w:numPr>
      <w:ind w:left="0" w:firstLine="0"/>
    </w:pPr>
  </w:style>
  <w:style w:type="paragraph" w:customStyle="1" w:styleId="21">
    <w:name w:val="2.1"/>
    <w:basedOn w:val="Nadpis1"/>
    <w:rsid w:val="003B263E"/>
    <w:pPr>
      <w:numPr>
        <w:numId w:val="11"/>
      </w:numPr>
      <w:tabs>
        <w:tab w:val="left" w:pos="992"/>
      </w:tabs>
    </w:pPr>
  </w:style>
  <w:style w:type="paragraph" w:customStyle="1" w:styleId="tl2">
    <w:name w:val="Štýl2"/>
    <w:basedOn w:val="141"/>
    <w:next w:val="141"/>
    <w:rsid w:val="00B85AC8"/>
    <w:pPr>
      <w:tabs>
        <w:tab w:val="clear" w:pos="992"/>
        <w:tab w:val="left" w:pos="993"/>
      </w:tabs>
      <w:ind w:left="0" w:firstLine="0"/>
    </w:pPr>
    <w:rPr>
      <w:bCs w:val="0"/>
      <w:iCs w:val="0"/>
    </w:rPr>
  </w:style>
  <w:style w:type="paragraph" w:customStyle="1" w:styleId="tl3">
    <w:name w:val="Štýl3"/>
    <w:basedOn w:val="141"/>
    <w:next w:val="Nadpis9"/>
    <w:rsid w:val="00927A16"/>
  </w:style>
  <w:style w:type="paragraph" w:customStyle="1" w:styleId="tl4">
    <w:name w:val="Štýl4"/>
    <w:basedOn w:val="131"/>
    <w:next w:val="Nadpis5"/>
    <w:rsid w:val="006960A1"/>
    <w:pPr>
      <w:numPr>
        <w:numId w:val="12"/>
      </w:numPr>
      <w:tabs>
        <w:tab w:val="left" w:pos="992"/>
      </w:tabs>
    </w:pPr>
  </w:style>
  <w:style w:type="paragraph" w:customStyle="1" w:styleId="31">
    <w:name w:val="3.1."/>
    <w:basedOn w:val="21"/>
    <w:next w:val="21"/>
    <w:rsid w:val="00D523F8"/>
    <w:pPr>
      <w:numPr>
        <w:numId w:val="13"/>
      </w:numPr>
      <w:tabs>
        <w:tab w:val="clear" w:pos="709"/>
      </w:tabs>
    </w:pPr>
  </w:style>
  <w:style w:type="character" w:customStyle="1" w:styleId="bbtext">
    <w:name w:val="bbtext"/>
    <w:rsid w:val="0043145B"/>
    <w:rPr>
      <w:rFonts w:cs="Times New Roman"/>
    </w:rPr>
  </w:style>
  <w:style w:type="paragraph" w:styleId="Obsah4">
    <w:name w:val="toc 4"/>
    <w:basedOn w:val="Normlny"/>
    <w:next w:val="Normlny"/>
    <w:autoRedefine/>
    <w:semiHidden/>
    <w:rsid w:val="00684ABB"/>
    <w:pPr>
      <w:ind w:left="720"/>
    </w:pPr>
    <w:rPr>
      <w:rFonts w:ascii="Calibri" w:hAnsi="Calibri" w:cs="Calibri"/>
      <w:sz w:val="18"/>
      <w:szCs w:val="18"/>
    </w:rPr>
  </w:style>
  <w:style w:type="paragraph" w:styleId="Obsah5">
    <w:name w:val="toc 5"/>
    <w:basedOn w:val="Normlny"/>
    <w:next w:val="Normlny"/>
    <w:autoRedefine/>
    <w:semiHidden/>
    <w:rsid w:val="00684ABB"/>
    <w:pPr>
      <w:ind w:left="960"/>
    </w:pPr>
    <w:rPr>
      <w:rFonts w:ascii="Calibri" w:hAnsi="Calibri" w:cs="Calibri"/>
      <w:sz w:val="18"/>
      <w:szCs w:val="18"/>
    </w:rPr>
  </w:style>
  <w:style w:type="paragraph" w:styleId="Obsah6">
    <w:name w:val="toc 6"/>
    <w:basedOn w:val="Normlny"/>
    <w:next w:val="Normlny"/>
    <w:autoRedefine/>
    <w:semiHidden/>
    <w:rsid w:val="00684ABB"/>
    <w:pPr>
      <w:ind w:left="1200"/>
    </w:pPr>
    <w:rPr>
      <w:rFonts w:ascii="Calibri" w:hAnsi="Calibri" w:cs="Calibri"/>
      <w:sz w:val="18"/>
      <w:szCs w:val="18"/>
    </w:rPr>
  </w:style>
  <w:style w:type="paragraph" w:styleId="Obsah7">
    <w:name w:val="toc 7"/>
    <w:basedOn w:val="Normlny"/>
    <w:next w:val="Normlny"/>
    <w:autoRedefine/>
    <w:semiHidden/>
    <w:rsid w:val="00684ABB"/>
    <w:pPr>
      <w:ind w:left="1440"/>
    </w:pPr>
    <w:rPr>
      <w:rFonts w:ascii="Calibri" w:hAnsi="Calibri" w:cs="Calibri"/>
      <w:sz w:val="18"/>
      <w:szCs w:val="18"/>
    </w:rPr>
  </w:style>
  <w:style w:type="paragraph" w:styleId="Obsah8">
    <w:name w:val="toc 8"/>
    <w:basedOn w:val="Normlny"/>
    <w:next w:val="Normlny"/>
    <w:autoRedefine/>
    <w:semiHidden/>
    <w:rsid w:val="00684ABB"/>
    <w:pPr>
      <w:ind w:left="1680"/>
    </w:pPr>
    <w:rPr>
      <w:rFonts w:ascii="Calibri" w:hAnsi="Calibri" w:cs="Calibri"/>
      <w:sz w:val="18"/>
      <w:szCs w:val="18"/>
    </w:rPr>
  </w:style>
  <w:style w:type="paragraph" w:styleId="Obsah9">
    <w:name w:val="toc 9"/>
    <w:basedOn w:val="Normlny"/>
    <w:next w:val="Normlny"/>
    <w:autoRedefine/>
    <w:semiHidden/>
    <w:rsid w:val="00684ABB"/>
    <w:pPr>
      <w:ind w:left="1920"/>
    </w:pPr>
    <w:rPr>
      <w:rFonts w:ascii="Calibri" w:hAnsi="Calibri" w:cs="Calibri"/>
      <w:sz w:val="18"/>
      <w:szCs w:val="18"/>
    </w:rPr>
  </w:style>
  <w:style w:type="paragraph" w:customStyle="1" w:styleId="tl221Vavo0cmPrvriadok0cmPred3ptZa3">
    <w:name w:val="Štýl 2.2.1 + Vľavo:  0 cm Prvý riadok:  0 cm Pred:  3 pt Za:  3..."/>
    <w:basedOn w:val="221"/>
    <w:rsid w:val="00A64E3A"/>
    <w:pPr>
      <w:spacing w:before="60" w:after="60"/>
      <w:ind w:left="0" w:firstLine="0"/>
    </w:pPr>
    <w:rPr>
      <w:rFonts w:eastAsia="Calibri"/>
      <w:bCs/>
      <w:szCs w:val="20"/>
    </w:rPr>
  </w:style>
  <w:style w:type="paragraph" w:customStyle="1" w:styleId="241">
    <w:name w:val="2.4.1"/>
    <w:basedOn w:val="231"/>
    <w:rsid w:val="000918EB"/>
    <w:pPr>
      <w:numPr>
        <w:numId w:val="14"/>
      </w:numPr>
      <w:tabs>
        <w:tab w:val="clear" w:pos="992"/>
      </w:tabs>
    </w:pPr>
  </w:style>
  <w:style w:type="character" w:styleId="slostrany">
    <w:name w:val="page number"/>
    <w:rsid w:val="00467C62"/>
    <w:rPr>
      <w:rFonts w:cs="Times New Roman"/>
    </w:rPr>
  </w:style>
  <w:style w:type="character" w:customStyle="1" w:styleId="Nadpis6Char">
    <w:name w:val="Nadpis 6 Char"/>
    <w:link w:val="Nadpis6"/>
    <w:rsid w:val="00134EC8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rsid w:val="00134EC8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rsid w:val="00134EC8"/>
    <w:rPr>
      <w:rFonts w:ascii="Calibri" w:eastAsia="Times New Roman" w:hAnsi="Calibri" w:cs="Times New Roman"/>
      <w:i/>
      <w:iCs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C947DA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C947DA"/>
    <w:rPr>
      <w:rFonts w:eastAsia="Times New Roman"/>
      <w:sz w:val="22"/>
      <w:szCs w:val="22"/>
    </w:rPr>
  </w:style>
  <w:style w:type="character" w:styleId="Zvraznenie">
    <w:name w:val="Emphasis"/>
    <w:uiPriority w:val="20"/>
    <w:qFormat/>
    <w:locked/>
    <w:rsid w:val="00D90A07"/>
    <w:rPr>
      <w:i/>
      <w:iCs/>
    </w:rPr>
  </w:style>
  <w:style w:type="character" w:customStyle="1" w:styleId="ra">
    <w:name w:val="ra"/>
    <w:rsid w:val="00CE031B"/>
  </w:style>
  <w:style w:type="paragraph" w:styleId="Zoznamsodrkami">
    <w:name w:val="List Bullet"/>
    <w:basedOn w:val="Normlny"/>
    <w:rsid w:val="003B108B"/>
    <w:pPr>
      <w:numPr>
        <w:numId w:val="23"/>
      </w:numPr>
      <w:contextualSpacing/>
    </w:pPr>
  </w:style>
  <w:style w:type="character" w:customStyle="1" w:styleId="ro">
    <w:name w:val="ro"/>
    <w:rsid w:val="0025381C"/>
  </w:style>
  <w:style w:type="paragraph" w:styleId="Odsekzoznamu">
    <w:name w:val="List Paragraph"/>
    <w:basedOn w:val="Normlny"/>
    <w:uiPriority w:val="34"/>
    <w:qFormat/>
    <w:rsid w:val="00513E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66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23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0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9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4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4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43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4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3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46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1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5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1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70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8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4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2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1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8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7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7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6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3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9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62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8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0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9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8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1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2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5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7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4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5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5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5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6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28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3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7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56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0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44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9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97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0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73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7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3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5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7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14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0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2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5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9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7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1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4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7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2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73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1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9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5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54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3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1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13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1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2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68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5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2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5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9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8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07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9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1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1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1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6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5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71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0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0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22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7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5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0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1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8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69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15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8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5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53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8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47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8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6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1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22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2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3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9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90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7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5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0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84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8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0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3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80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6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2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9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4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84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9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0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98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2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1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90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6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2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7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0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9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61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8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73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55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5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6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1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5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0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1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7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45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9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81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96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1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2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9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6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0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8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44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5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6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7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2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7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5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1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1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4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2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0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895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37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37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64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56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40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30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9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23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1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9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59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81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83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52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16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33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9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66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81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46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52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76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60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38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74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687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88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77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88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71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8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68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62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26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62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6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29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33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00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29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05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33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79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00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40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95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35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96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73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4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6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76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68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45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58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62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41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18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96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10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30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08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6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85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27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45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10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37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1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9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15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27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64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53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35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79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10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65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29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47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16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37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75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1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401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17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0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150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613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31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32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21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23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63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06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47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22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70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66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46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29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7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86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79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1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71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458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037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35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58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35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53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755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07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05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39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4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42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83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69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89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762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52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6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94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45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30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49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20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2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55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92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30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81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33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3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40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86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380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6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12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15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56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21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916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7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19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22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17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591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20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4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2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2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18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73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91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1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4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61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64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9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7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33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4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8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06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30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8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6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1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16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83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4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2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76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6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9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1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44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8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9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33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84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2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3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5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07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3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25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0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41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2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8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51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35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6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7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8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5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4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9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2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72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46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1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19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9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6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1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9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6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5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99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4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0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9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81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10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1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1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4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9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3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23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9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85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00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5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38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3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7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8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7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4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2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8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7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5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2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7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5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8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1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07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2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72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01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02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71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140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73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621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40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60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68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698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51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03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8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29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87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44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6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143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67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78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447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02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52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8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83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97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95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72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60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41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29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26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88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75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5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47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2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200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37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0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40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328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83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851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761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249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49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85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4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15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523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80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29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886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65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5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70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15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22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50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17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03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225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78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74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7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70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8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907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88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14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4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09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67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9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52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73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884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47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61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584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852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90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157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06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7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533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09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9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74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852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39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95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4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76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2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16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5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64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93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9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80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9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7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8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3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3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6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8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63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76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8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53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1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14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4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5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2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64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3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4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2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0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96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9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32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97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76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8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8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5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91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4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20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1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3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2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24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1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16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1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2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2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7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36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9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5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2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7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73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85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7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1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0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9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33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95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67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10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20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89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64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93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05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88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63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04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74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31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41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38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8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93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51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0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35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96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181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36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4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43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92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2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65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23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45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8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49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79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9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01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55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87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9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01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439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6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9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09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1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53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0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53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46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6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5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8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7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4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4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45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7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7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9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24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8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4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9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0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70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98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86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44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2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4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4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15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9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8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30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4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70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7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4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5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0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4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36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3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6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22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1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4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64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5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7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7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2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36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9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8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6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0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8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95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26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1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99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6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8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2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3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16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36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0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9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8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8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2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8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73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83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8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46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9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3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4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4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0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2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43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3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6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2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8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2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5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3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3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15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chart" Target="charts/chart2.xml"/><Relationship Id="rId18" Type="http://schemas.openxmlformats.org/officeDocument/2006/relationships/image" Target="media/image7.jpeg"/><Relationship Id="rId26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image" Target="media/image10.jpeg"/><Relationship Id="rId7" Type="http://schemas.openxmlformats.org/officeDocument/2006/relationships/webSettings" Target="webSettings.xml"/><Relationship Id="rId12" Type="http://schemas.openxmlformats.org/officeDocument/2006/relationships/chart" Target="charts/chart1.xml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3.jpeg"/><Relationship Id="rId5" Type="http://schemas.microsoft.com/office/2007/relationships/stylesWithEffects" Target="stylesWithEffect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footer" Target="footer2.xml"/><Relationship Id="rId10" Type="http://schemas.openxmlformats.org/officeDocument/2006/relationships/image" Target="media/image1.jpeg"/><Relationship Id="rId19" Type="http://schemas.openxmlformats.org/officeDocument/2006/relationships/image" Target="media/image8.jpe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16.emf"/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400"/>
              <a:t>Štruktúra</a:t>
            </a:r>
            <a:r>
              <a:rPr lang="sk-SK" sz="1400" baseline="0"/>
              <a:t> tržieb 2015</a:t>
            </a:r>
            <a:endParaRPr lang="en-US" sz="1400"/>
          </a:p>
        </c:rich>
      </c:tx>
      <c:layout>
        <c:manualLayout>
          <c:xMode val="edge"/>
          <c:yMode val="edge"/>
          <c:x val="0.28706018518518517"/>
          <c:y val="3.968253968253968E-2"/>
        </c:manualLayout>
      </c:layout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Predaj</c:v>
                </c:pt>
              </c:strCache>
            </c:strRef>
          </c:tx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7</a:t>
                    </a:r>
                    <a:r>
                      <a:rPr lang="sk-SK"/>
                      <a:t>4</a:t>
                    </a:r>
                    <a:r>
                      <a:rPr lang="en-US"/>
                      <a:t>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/>
              <c:tx>
                <c:rich>
                  <a:bodyPr/>
                  <a:lstStyle/>
                  <a:p>
                    <a:r>
                      <a:rPr lang="sk-SK"/>
                      <a:t>6</a:t>
                    </a:r>
                    <a:r>
                      <a:rPr lang="en-US"/>
                      <a:t>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Hárok1!$A$2:$A$4</c:f>
              <c:strCache>
                <c:ptCount val="3"/>
                <c:pt idx="0">
                  <c:v>tržby z predaja tovaru</c:v>
                </c:pt>
                <c:pt idx="1">
                  <c:v>tržby z predaja služieb</c:v>
                </c:pt>
                <c:pt idx="2">
                  <c:v>tržby z predaja vlastných výrobkov</c:v>
                </c:pt>
              </c:strCache>
            </c:strRef>
          </c:cat>
          <c:val>
            <c:numRef>
              <c:f>Hárok1!$B$2:$B$4</c:f>
              <c:numCache>
                <c:formatCode>General</c:formatCode>
                <c:ptCount val="3"/>
                <c:pt idx="0">
                  <c:v>785117</c:v>
                </c:pt>
                <c:pt idx="1">
                  <c:v>210856</c:v>
                </c:pt>
                <c:pt idx="2">
                  <c:v>58971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layout>
        <c:manualLayout>
          <c:xMode val="edge"/>
          <c:yMode val="edge"/>
          <c:x val="0.71446759259259263"/>
          <c:y val="0.32204693163354581"/>
          <c:w val="0.27164351851851853"/>
          <c:h val="0.40739407574053244"/>
        </c:manualLayout>
      </c:layout>
      <c:overlay val="0"/>
    </c:legend>
    <c:plotVisOnly val="1"/>
    <c:dispBlanksAs val="gap"/>
    <c:showDLblsOverMax val="0"/>
  </c:chart>
  <c:spPr>
    <a:solidFill>
      <a:schemeClr val="bg1">
        <a:lumMod val="95000"/>
      </a:schemeClr>
    </a:solidFill>
    <a:ln w="0"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400"/>
              <a:t>Štruktúra</a:t>
            </a:r>
            <a:r>
              <a:rPr lang="sk-SK" sz="1400" baseline="0"/>
              <a:t> nákladov 2015</a:t>
            </a:r>
            <a:endParaRPr lang="en-US" sz="1400"/>
          </a:p>
        </c:rich>
      </c:tx>
      <c:layout>
        <c:manualLayout>
          <c:xMode val="edge"/>
          <c:yMode val="edge"/>
          <c:x val="0.28706018518518517"/>
          <c:y val="3.968253968253968E-2"/>
        </c:manualLayout>
      </c:layout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Predaj</c:v>
                </c:pt>
              </c:strCache>
            </c:strRef>
          </c:tx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sk-SK"/>
                      <a:t>60</a:t>
                    </a:r>
                    <a:r>
                      <a:rPr lang="en-US"/>
                      <a:t>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/>
              <c:tx>
                <c:rich>
                  <a:bodyPr/>
                  <a:lstStyle/>
                  <a:p>
                    <a:r>
                      <a:rPr lang="sk-SK"/>
                      <a:t>17</a:t>
                    </a:r>
                    <a:r>
                      <a:rPr lang="en-US"/>
                      <a:t>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Hárok1!$A$2:$A$7</c:f>
              <c:strCache>
                <c:ptCount val="6"/>
                <c:pt idx="0">
                  <c:v>náklady na predaný tovar</c:v>
                </c:pt>
                <c:pt idx="1">
                  <c:v>spotreba materiálu,energie</c:v>
                </c:pt>
                <c:pt idx="2">
                  <c:v>osobné náklady</c:v>
                </c:pt>
                <c:pt idx="3">
                  <c:v>odpisy</c:v>
                </c:pt>
                <c:pt idx="4">
                  <c:v>služby</c:v>
                </c:pt>
                <c:pt idx="5">
                  <c:v>ostatné</c:v>
                </c:pt>
              </c:strCache>
            </c:strRef>
          </c:cat>
          <c:val>
            <c:numRef>
              <c:f>Hárok1!$B$2:$B$7</c:f>
              <c:numCache>
                <c:formatCode>General</c:formatCode>
                <c:ptCount val="6"/>
                <c:pt idx="0">
                  <c:v>633007</c:v>
                </c:pt>
                <c:pt idx="1">
                  <c:v>135550</c:v>
                </c:pt>
                <c:pt idx="2">
                  <c:v>182862</c:v>
                </c:pt>
                <c:pt idx="3">
                  <c:v>33415</c:v>
                </c:pt>
                <c:pt idx="4">
                  <c:v>74081</c:v>
                </c:pt>
                <c:pt idx="5">
                  <c:v>4267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layout>
        <c:manualLayout>
          <c:xMode val="edge"/>
          <c:yMode val="edge"/>
          <c:x val="0.71446759259259263"/>
          <c:y val="0.13765125453983101"/>
          <c:w val="0.27164351851851853"/>
          <c:h val="0.76343276728107179"/>
        </c:manualLayout>
      </c:layout>
      <c:overlay val="0"/>
    </c:legend>
    <c:plotVisOnly val="1"/>
    <c:dispBlanksAs val="gap"/>
    <c:showDLblsOverMax val="0"/>
  </c:chart>
  <c:spPr>
    <a:solidFill>
      <a:schemeClr val="bg1">
        <a:lumMod val="95000"/>
      </a:schemeClr>
    </a:solidFill>
    <a:ln w="0">
      <a:solidFill>
        <a:schemeClr val="bg1">
          <a:lumMod val="50000"/>
        </a:schemeClr>
      </a:solidFill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D738FFB-D0CB-476F-9196-CF9ED4F89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2394</Words>
  <Characters>14604</Characters>
  <Application>Microsoft Office Word</Application>
  <DocSecurity>0</DocSecurity>
  <Lines>121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PRAKTICKÁ ČASŤ</vt:lpstr>
    </vt:vector>
  </TitlesOfParts>
  <Company>KOBIT-SK, S. R. O.</Company>
  <LinksUpToDate>false</LinksUpToDate>
  <CharactersWithSpaces>16965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PRAKTICKÁ ČASŤ</dc:title>
  <dc:creator>Marta</dc:creator>
  <cp:lastModifiedBy>asistent01</cp:lastModifiedBy>
  <cp:revision>4</cp:revision>
  <cp:lastPrinted>2015-11-03T10:07:00Z</cp:lastPrinted>
  <dcterms:created xsi:type="dcterms:W3CDTF">2015-11-02T12:17:00Z</dcterms:created>
  <dcterms:modified xsi:type="dcterms:W3CDTF">2015-11-03T10:08:00Z</dcterms:modified>
</cp:coreProperties>
</file>