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838DE" w:rsidRDefault="00D838DE" w:rsidP="008566BA">
      <w:pPr>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Pr="004B74F9" w:rsidRDefault="00D838DE" w:rsidP="00D838DE">
      <w:pPr>
        <w:pStyle w:val="Odsekzoznamu"/>
        <w:rPr>
          <w:rFonts w:ascii="Bernard MT Condensed" w:hAnsi="Bernard MT Condensed"/>
          <w:b/>
          <w:sz w:val="28"/>
          <w:szCs w:val="28"/>
        </w:rPr>
      </w:pPr>
    </w:p>
    <w:p w:rsidR="00FC0A22" w:rsidRPr="004B74F9" w:rsidRDefault="00D838DE" w:rsidP="00FC0A22">
      <w:pPr>
        <w:pStyle w:val="Odsekzoznamu"/>
        <w:ind w:left="0"/>
        <w:jc w:val="center"/>
        <w:rPr>
          <w:rFonts w:ascii="Impact" w:hAnsi="Impact"/>
          <w:b/>
          <w:sz w:val="72"/>
          <w:szCs w:val="72"/>
        </w:rPr>
      </w:pPr>
      <w:r w:rsidRPr="004B74F9">
        <w:rPr>
          <w:rFonts w:ascii="Impact" w:hAnsi="Impact"/>
          <w:b/>
          <w:sz w:val="72"/>
          <w:szCs w:val="72"/>
        </w:rPr>
        <w:t>Výr</w:t>
      </w:r>
      <w:r w:rsidR="004B74F9" w:rsidRPr="004B74F9">
        <w:rPr>
          <w:rFonts w:ascii="Impact" w:hAnsi="Impact"/>
          <w:b/>
          <w:sz w:val="72"/>
          <w:szCs w:val="72"/>
        </w:rPr>
        <w:t>o</w:t>
      </w:r>
      <w:r w:rsidR="004B74F9" w:rsidRPr="004B74F9">
        <w:rPr>
          <w:rFonts w:ascii="Impact" w:hAnsi="Impact" w:cs="Times New Roman"/>
          <w:b/>
          <w:sz w:val="72"/>
          <w:szCs w:val="72"/>
        </w:rPr>
        <w:t>č</w:t>
      </w:r>
      <w:r w:rsidRPr="004B74F9">
        <w:rPr>
          <w:rFonts w:ascii="Impact" w:hAnsi="Impact"/>
          <w:b/>
          <w:sz w:val="72"/>
          <w:szCs w:val="72"/>
        </w:rPr>
        <w:t xml:space="preserve">ná správa </w:t>
      </w:r>
    </w:p>
    <w:p w:rsidR="00FC0A22" w:rsidRPr="004B74F9" w:rsidRDefault="00D838DE" w:rsidP="00FC0A22">
      <w:pPr>
        <w:pStyle w:val="Odsekzoznamu"/>
        <w:ind w:left="0"/>
        <w:jc w:val="center"/>
        <w:rPr>
          <w:rFonts w:ascii="Impact" w:hAnsi="Impact"/>
          <w:b/>
          <w:sz w:val="72"/>
          <w:szCs w:val="72"/>
        </w:rPr>
      </w:pPr>
      <w:r w:rsidRPr="004B74F9">
        <w:rPr>
          <w:rFonts w:ascii="Impact" w:hAnsi="Impact"/>
          <w:b/>
          <w:sz w:val="72"/>
          <w:szCs w:val="72"/>
        </w:rPr>
        <w:t>Mesta Spišská Stará Ves</w:t>
      </w:r>
    </w:p>
    <w:p w:rsidR="00FC0A22" w:rsidRPr="004B74F9" w:rsidRDefault="00D838DE" w:rsidP="00FC0A22">
      <w:pPr>
        <w:pStyle w:val="Odsekzoznamu"/>
        <w:ind w:left="0"/>
        <w:jc w:val="center"/>
        <w:rPr>
          <w:rFonts w:ascii="Impact" w:hAnsi="Impact"/>
          <w:b/>
          <w:sz w:val="72"/>
          <w:szCs w:val="72"/>
        </w:rPr>
      </w:pPr>
      <w:r w:rsidRPr="004B74F9">
        <w:rPr>
          <w:rFonts w:ascii="Impact" w:hAnsi="Impact"/>
          <w:b/>
          <w:sz w:val="72"/>
          <w:szCs w:val="72"/>
        </w:rPr>
        <w:t>za konsolidovaný celok</w:t>
      </w:r>
    </w:p>
    <w:p w:rsidR="00D838DE" w:rsidRPr="004B74F9" w:rsidRDefault="00BD485B" w:rsidP="00FC0A22">
      <w:pPr>
        <w:pStyle w:val="Odsekzoznamu"/>
        <w:ind w:left="0"/>
        <w:jc w:val="center"/>
        <w:rPr>
          <w:rFonts w:ascii="Impact" w:hAnsi="Impact"/>
          <w:b/>
          <w:sz w:val="72"/>
          <w:szCs w:val="72"/>
        </w:rPr>
      </w:pPr>
      <w:r>
        <w:rPr>
          <w:rFonts w:ascii="Impact" w:hAnsi="Impact"/>
          <w:b/>
          <w:sz w:val="72"/>
          <w:szCs w:val="72"/>
        </w:rPr>
        <w:t>za rok 201</w:t>
      </w:r>
      <w:r w:rsidR="001E1B11">
        <w:rPr>
          <w:rFonts w:ascii="Impact" w:hAnsi="Impact"/>
          <w:b/>
          <w:sz w:val="72"/>
          <w:szCs w:val="72"/>
        </w:rPr>
        <w:t>4</w:t>
      </w: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1D6101" w:rsidRDefault="001D6101" w:rsidP="00D838DE">
      <w:pPr>
        <w:pStyle w:val="Odsekzoznamu"/>
        <w:rPr>
          <w:b/>
          <w:sz w:val="28"/>
          <w:szCs w:val="28"/>
        </w:rPr>
      </w:pPr>
      <w:bookmarkStart w:id="0" w:name="_GoBack"/>
      <w:bookmarkEnd w:id="0"/>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B16D7A" w:rsidP="00D838DE">
      <w:pPr>
        <w:pStyle w:val="Odsekzoznamu"/>
        <w:rPr>
          <w:b/>
          <w:sz w:val="28"/>
          <w:szCs w:val="28"/>
        </w:rPr>
      </w:pPr>
      <w:r>
        <w:rPr>
          <w:b/>
          <w:sz w:val="28"/>
          <w:szCs w:val="28"/>
        </w:rPr>
        <w:lastRenderedPageBreak/>
        <w:t>OBSAH</w:t>
      </w:r>
    </w:p>
    <w:p w:rsidR="00B16D7A" w:rsidRPr="004A2663" w:rsidRDefault="00B16D7A" w:rsidP="00D838DE">
      <w:pPr>
        <w:pStyle w:val="Odsekzoznamu"/>
        <w:rPr>
          <w:b/>
          <w:sz w:val="28"/>
          <w:szCs w:val="28"/>
        </w:rPr>
      </w:pPr>
    </w:p>
    <w:p w:rsidR="00B16D7A" w:rsidRPr="00CA301E" w:rsidRDefault="00737667" w:rsidP="00737667">
      <w:pPr>
        <w:pStyle w:val="Odsekzoznamu"/>
        <w:numPr>
          <w:ilvl w:val="0"/>
          <w:numId w:val="31"/>
        </w:numPr>
      </w:pPr>
      <w:r w:rsidRPr="00CA301E">
        <w:t>Základná charakteristika konsolidovaného celku</w:t>
      </w:r>
      <w:r w:rsidR="007953FF">
        <w:tab/>
      </w:r>
      <w:r w:rsidR="007953FF">
        <w:tab/>
      </w:r>
      <w:r w:rsidR="007953FF">
        <w:tab/>
      </w:r>
      <w:r w:rsidR="007953FF">
        <w:tab/>
      </w:r>
      <w:r w:rsidR="007953FF">
        <w:tab/>
        <w:t>3</w:t>
      </w:r>
    </w:p>
    <w:p w:rsidR="00737667" w:rsidRPr="00CA301E" w:rsidRDefault="00737667" w:rsidP="00737667">
      <w:pPr>
        <w:pStyle w:val="Odsekzoznamu"/>
        <w:numPr>
          <w:ilvl w:val="1"/>
          <w:numId w:val="31"/>
        </w:numPr>
      </w:pPr>
      <w:r w:rsidRPr="00CA301E">
        <w:t>Geografické úrade</w:t>
      </w:r>
      <w:r w:rsidR="007953FF">
        <w:tab/>
      </w:r>
      <w:r w:rsidR="007953FF">
        <w:tab/>
      </w:r>
      <w:r w:rsidR="007953FF">
        <w:tab/>
      </w:r>
      <w:r w:rsidR="007953FF">
        <w:tab/>
      </w:r>
      <w:r w:rsidR="007953FF">
        <w:tab/>
      </w:r>
      <w:r w:rsidR="007953FF">
        <w:tab/>
      </w:r>
      <w:r w:rsidR="007953FF">
        <w:tab/>
      </w:r>
      <w:r w:rsidR="007953FF">
        <w:tab/>
      </w:r>
      <w:r w:rsidR="007953FF">
        <w:tab/>
        <w:t>3</w:t>
      </w:r>
    </w:p>
    <w:p w:rsidR="00737667" w:rsidRPr="00CA301E" w:rsidRDefault="00737667" w:rsidP="00737667">
      <w:pPr>
        <w:pStyle w:val="Odsekzoznamu"/>
        <w:numPr>
          <w:ilvl w:val="1"/>
          <w:numId w:val="31"/>
        </w:numPr>
      </w:pPr>
      <w:r w:rsidRPr="00CA301E">
        <w:t>Demografické údaje</w:t>
      </w:r>
      <w:r w:rsidR="007953FF">
        <w:tab/>
      </w:r>
      <w:r w:rsidR="007953FF">
        <w:tab/>
      </w:r>
      <w:r w:rsidR="007953FF">
        <w:tab/>
      </w:r>
      <w:r w:rsidR="007953FF">
        <w:tab/>
      </w:r>
      <w:r w:rsidR="007953FF">
        <w:tab/>
      </w:r>
      <w:r w:rsidR="007953FF">
        <w:tab/>
      </w:r>
      <w:r w:rsidR="007953FF">
        <w:tab/>
      </w:r>
      <w:r w:rsidR="007953FF">
        <w:tab/>
        <w:t>3</w:t>
      </w:r>
    </w:p>
    <w:p w:rsidR="00205CD2" w:rsidRPr="00CA301E" w:rsidRDefault="00205CD2" w:rsidP="00737667">
      <w:pPr>
        <w:pStyle w:val="Odsekzoznamu"/>
        <w:numPr>
          <w:ilvl w:val="1"/>
          <w:numId w:val="31"/>
        </w:numPr>
      </w:pPr>
      <w:r w:rsidRPr="00CA301E">
        <w:t>Ekonomické údaje</w:t>
      </w:r>
      <w:r w:rsidR="007953FF">
        <w:tab/>
      </w:r>
      <w:r w:rsidR="007953FF">
        <w:tab/>
      </w:r>
      <w:r w:rsidR="007953FF">
        <w:tab/>
      </w:r>
      <w:r w:rsidR="007953FF">
        <w:tab/>
      </w:r>
      <w:r w:rsidR="007953FF">
        <w:tab/>
      </w:r>
      <w:r w:rsidR="007953FF">
        <w:tab/>
      </w:r>
      <w:r w:rsidR="007953FF">
        <w:tab/>
      </w:r>
      <w:r w:rsidR="007953FF">
        <w:tab/>
      </w:r>
      <w:r w:rsidR="007953FF">
        <w:tab/>
        <w:t>5</w:t>
      </w:r>
    </w:p>
    <w:p w:rsidR="00F76EDE" w:rsidRPr="00CA301E" w:rsidRDefault="003909ED" w:rsidP="00737667">
      <w:pPr>
        <w:pStyle w:val="Odsekzoznamu"/>
        <w:numPr>
          <w:ilvl w:val="1"/>
          <w:numId w:val="31"/>
        </w:numPr>
      </w:pPr>
      <w:r w:rsidRPr="00CA301E">
        <w:t>Symboly mesta</w:t>
      </w:r>
      <w:r w:rsidR="00DA2576">
        <w:tab/>
      </w:r>
      <w:r w:rsidR="007953FF">
        <w:tab/>
      </w:r>
      <w:r w:rsidR="007953FF">
        <w:tab/>
      </w:r>
      <w:r w:rsidR="007953FF">
        <w:tab/>
      </w:r>
      <w:r w:rsidR="007953FF">
        <w:tab/>
      </w:r>
      <w:r w:rsidR="007953FF">
        <w:tab/>
      </w:r>
      <w:r w:rsidR="007953FF">
        <w:tab/>
      </w:r>
      <w:r w:rsidR="007953FF">
        <w:tab/>
      </w:r>
      <w:r w:rsidR="007953FF">
        <w:tab/>
        <w:t>6</w:t>
      </w:r>
    </w:p>
    <w:p w:rsidR="00F76EDE" w:rsidRPr="00CA301E" w:rsidRDefault="0074648B" w:rsidP="00737667">
      <w:pPr>
        <w:pStyle w:val="Odsekzoznamu"/>
        <w:numPr>
          <w:ilvl w:val="1"/>
          <w:numId w:val="31"/>
        </w:numPr>
      </w:pPr>
      <w:r w:rsidRPr="00CA301E">
        <w:t>História mesta</w:t>
      </w:r>
      <w:r w:rsidR="007953FF">
        <w:tab/>
      </w:r>
      <w:r w:rsidR="007953FF">
        <w:tab/>
      </w:r>
      <w:r w:rsidR="007953FF">
        <w:tab/>
      </w:r>
      <w:r w:rsidR="007953FF">
        <w:tab/>
      </w:r>
      <w:r w:rsidR="007953FF">
        <w:tab/>
      </w:r>
      <w:r w:rsidR="007953FF">
        <w:tab/>
      </w:r>
      <w:r w:rsidR="007953FF">
        <w:tab/>
      </w:r>
      <w:r w:rsidR="007953FF">
        <w:tab/>
      </w:r>
      <w:r w:rsidR="007953FF">
        <w:tab/>
        <w:t>7</w:t>
      </w:r>
    </w:p>
    <w:p w:rsidR="003909ED" w:rsidRPr="00CA301E" w:rsidRDefault="003C586C" w:rsidP="00737667">
      <w:pPr>
        <w:pStyle w:val="Odsekzoznamu"/>
        <w:numPr>
          <w:ilvl w:val="1"/>
          <w:numId w:val="31"/>
        </w:numPr>
      </w:pPr>
      <w:r w:rsidRPr="00CA301E">
        <w:t>Pamiatky</w:t>
      </w:r>
      <w:r w:rsidR="007953FF">
        <w:tab/>
      </w:r>
      <w:r w:rsidR="007953FF">
        <w:tab/>
      </w:r>
      <w:r w:rsidR="007953FF">
        <w:tab/>
      </w:r>
      <w:r w:rsidR="007953FF">
        <w:tab/>
      </w:r>
      <w:r w:rsidR="007953FF">
        <w:tab/>
      </w:r>
      <w:r w:rsidR="007953FF">
        <w:tab/>
      </w:r>
      <w:r w:rsidR="007953FF">
        <w:tab/>
      </w:r>
      <w:r w:rsidR="007953FF">
        <w:tab/>
      </w:r>
      <w:r w:rsidR="007953FF">
        <w:tab/>
      </w:r>
      <w:r w:rsidR="007953FF">
        <w:tab/>
        <w:t>7</w:t>
      </w:r>
    </w:p>
    <w:p w:rsidR="00054BBE" w:rsidRPr="00CA301E" w:rsidRDefault="00054BBE" w:rsidP="00737667">
      <w:pPr>
        <w:pStyle w:val="Odsekzoznamu"/>
        <w:numPr>
          <w:ilvl w:val="1"/>
          <w:numId w:val="31"/>
        </w:numPr>
      </w:pPr>
      <w:r w:rsidRPr="00CA301E">
        <w:t>Významné osobnosti mesta</w:t>
      </w:r>
      <w:r w:rsidR="007953FF">
        <w:tab/>
      </w:r>
      <w:r w:rsidR="007953FF">
        <w:tab/>
      </w:r>
      <w:r w:rsidR="007953FF">
        <w:tab/>
      </w:r>
      <w:r w:rsidR="007953FF">
        <w:tab/>
      </w:r>
      <w:r w:rsidR="007953FF">
        <w:tab/>
      </w:r>
      <w:r w:rsidR="007953FF">
        <w:tab/>
      </w:r>
      <w:r w:rsidR="007953FF">
        <w:tab/>
      </w:r>
      <w:r w:rsidR="007953FF">
        <w:tab/>
        <w:t>7</w:t>
      </w:r>
    </w:p>
    <w:p w:rsidR="00CE766D" w:rsidRPr="00CA301E" w:rsidRDefault="00CE766D" w:rsidP="00737667">
      <w:pPr>
        <w:pStyle w:val="Odsekzoznamu"/>
        <w:numPr>
          <w:ilvl w:val="1"/>
          <w:numId w:val="31"/>
        </w:numPr>
      </w:pPr>
      <w:r w:rsidRPr="00CA301E">
        <w:t>Výchova a</w:t>
      </w:r>
      <w:r w:rsidR="00DA2576">
        <w:t> </w:t>
      </w:r>
      <w:r w:rsidRPr="00CA301E">
        <w:t>vzdelávanie</w:t>
      </w:r>
      <w:r w:rsidR="007953FF">
        <w:tab/>
      </w:r>
      <w:r w:rsidR="007953FF">
        <w:tab/>
      </w:r>
      <w:r w:rsidR="007953FF">
        <w:tab/>
      </w:r>
      <w:r w:rsidR="007953FF">
        <w:tab/>
      </w:r>
      <w:r w:rsidR="007953FF">
        <w:tab/>
      </w:r>
      <w:r w:rsidR="007953FF">
        <w:tab/>
      </w:r>
      <w:r w:rsidR="007953FF">
        <w:tab/>
      </w:r>
      <w:r w:rsidR="007953FF">
        <w:tab/>
        <w:t>8</w:t>
      </w:r>
    </w:p>
    <w:p w:rsidR="00CE766D" w:rsidRPr="00CA301E" w:rsidRDefault="00CE766D" w:rsidP="00737667">
      <w:pPr>
        <w:pStyle w:val="Odsekzoznamu"/>
        <w:numPr>
          <w:ilvl w:val="1"/>
          <w:numId w:val="31"/>
        </w:numPr>
      </w:pPr>
      <w:r w:rsidRPr="00CA301E">
        <w:t>Zdravotníctvo</w:t>
      </w:r>
      <w:r w:rsidR="00DA2576">
        <w:tab/>
      </w:r>
      <w:r w:rsidR="00DA2576">
        <w:tab/>
      </w:r>
      <w:r w:rsidR="00DA2576">
        <w:tab/>
      </w:r>
      <w:r w:rsidR="00DA2576">
        <w:tab/>
      </w:r>
      <w:r w:rsidR="00DA2576">
        <w:tab/>
      </w:r>
      <w:r w:rsidR="00DA2576">
        <w:tab/>
      </w:r>
      <w:r w:rsidR="00DA2576">
        <w:tab/>
      </w:r>
      <w:r w:rsidR="00DA2576">
        <w:tab/>
      </w:r>
      <w:r w:rsidR="00DA2576">
        <w:tab/>
        <w:t>1</w:t>
      </w:r>
      <w:r w:rsidR="007953FF">
        <w:t>1</w:t>
      </w:r>
    </w:p>
    <w:p w:rsidR="00CE766D" w:rsidRPr="00CA301E" w:rsidRDefault="00CE766D" w:rsidP="00737667">
      <w:pPr>
        <w:pStyle w:val="Odsekzoznamu"/>
        <w:numPr>
          <w:ilvl w:val="1"/>
          <w:numId w:val="31"/>
        </w:numPr>
      </w:pPr>
      <w:r w:rsidRPr="00CA301E">
        <w:t>Sociálne zabezpečenie</w:t>
      </w:r>
      <w:r w:rsidR="007953FF">
        <w:tab/>
      </w:r>
      <w:r w:rsidR="007953FF">
        <w:tab/>
      </w:r>
      <w:r w:rsidR="007953FF">
        <w:tab/>
      </w:r>
      <w:r w:rsidR="007953FF">
        <w:tab/>
      </w:r>
      <w:r w:rsidR="007953FF">
        <w:tab/>
      </w:r>
      <w:r w:rsidR="007953FF">
        <w:tab/>
      </w:r>
      <w:r w:rsidR="007953FF">
        <w:tab/>
      </w:r>
      <w:r w:rsidR="007953FF">
        <w:tab/>
        <w:t>11</w:t>
      </w:r>
    </w:p>
    <w:p w:rsidR="00CE766D" w:rsidRPr="00CA301E" w:rsidRDefault="00CE766D" w:rsidP="00737667">
      <w:pPr>
        <w:pStyle w:val="Odsekzoznamu"/>
        <w:numPr>
          <w:ilvl w:val="1"/>
          <w:numId w:val="31"/>
        </w:numPr>
      </w:pPr>
      <w:r w:rsidRPr="00CA301E">
        <w:t>Kultúra a</w:t>
      </w:r>
      <w:r w:rsidR="00DA2576">
        <w:t> </w:t>
      </w:r>
      <w:r w:rsidRPr="00CA301E">
        <w:t>šport</w:t>
      </w:r>
      <w:r w:rsidR="007953FF">
        <w:tab/>
      </w:r>
      <w:r w:rsidR="007953FF">
        <w:tab/>
      </w:r>
      <w:r w:rsidR="007953FF">
        <w:tab/>
      </w:r>
      <w:r w:rsidR="007953FF">
        <w:tab/>
      </w:r>
      <w:r w:rsidR="007953FF">
        <w:tab/>
      </w:r>
      <w:r w:rsidR="007953FF">
        <w:tab/>
      </w:r>
      <w:r w:rsidR="007953FF">
        <w:tab/>
      </w:r>
      <w:r w:rsidR="007953FF">
        <w:tab/>
      </w:r>
      <w:r w:rsidR="007953FF">
        <w:tab/>
        <w:t>12</w:t>
      </w:r>
    </w:p>
    <w:p w:rsidR="00CE766D" w:rsidRPr="00CA301E" w:rsidRDefault="00CE766D" w:rsidP="00CE766D">
      <w:pPr>
        <w:pStyle w:val="Odsekzoznamu"/>
        <w:numPr>
          <w:ilvl w:val="2"/>
          <w:numId w:val="31"/>
        </w:numPr>
      </w:pPr>
      <w:r w:rsidRPr="00CA301E">
        <w:t>Kultúra</w:t>
      </w:r>
      <w:r w:rsidR="007953FF">
        <w:tab/>
      </w:r>
      <w:r w:rsidR="007953FF">
        <w:tab/>
      </w:r>
      <w:r w:rsidR="007953FF">
        <w:tab/>
      </w:r>
      <w:r w:rsidR="007953FF">
        <w:tab/>
      </w:r>
      <w:r w:rsidR="007953FF">
        <w:tab/>
      </w:r>
      <w:r w:rsidR="007953FF">
        <w:tab/>
      </w:r>
      <w:r w:rsidR="007953FF">
        <w:tab/>
      </w:r>
      <w:r w:rsidR="007953FF">
        <w:tab/>
      </w:r>
      <w:r w:rsidR="007953FF">
        <w:tab/>
        <w:t>12</w:t>
      </w:r>
    </w:p>
    <w:p w:rsidR="00CE766D" w:rsidRPr="00CA301E" w:rsidRDefault="00CE766D" w:rsidP="00CE766D">
      <w:pPr>
        <w:pStyle w:val="Odsekzoznamu"/>
        <w:numPr>
          <w:ilvl w:val="2"/>
          <w:numId w:val="31"/>
        </w:numPr>
      </w:pPr>
      <w:r w:rsidRPr="00CA301E">
        <w:t>Šport</w:t>
      </w:r>
      <w:r w:rsidR="007953FF">
        <w:tab/>
      </w:r>
      <w:r w:rsidR="007953FF">
        <w:tab/>
      </w:r>
      <w:r w:rsidR="007953FF">
        <w:tab/>
      </w:r>
      <w:r w:rsidR="007953FF">
        <w:tab/>
      </w:r>
      <w:r w:rsidR="007953FF">
        <w:tab/>
      </w:r>
      <w:r w:rsidR="007953FF">
        <w:tab/>
      </w:r>
      <w:r w:rsidR="007953FF">
        <w:tab/>
      </w:r>
      <w:r w:rsidR="007953FF">
        <w:tab/>
      </w:r>
      <w:r w:rsidR="007953FF">
        <w:tab/>
        <w:t>13</w:t>
      </w:r>
    </w:p>
    <w:p w:rsidR="00CE766D" w:rsidRPr="00CA301E" w:rsidRDefault="00CE766D" w:rsidP="00CE766D">
      <w:pPr>
        <w:pStyle w:val="Odsekzoznamu"/>
        <w:numPr>
          <w:ilvl w:val="1"/>
          <w:numId w:val="31"/>
        </w:numPr>
      </w:pPr>
      <w:r w:rsidRPr="00CA301E">
        <w:t>Hospodárstvo</w:t>
      </w:r>
      <w:r w:rsidR="00DA2576">
        <w:tab/>
      </w:r>
      <w:r w:rsidR="00DA2576">
        <w:tab/>
      </w:r>
      <w:r w:rsidR="00DA2576">
        <w:tab/>
      </w:r>
      <w:r w:rsidR="00DA2576">
        <w:tab/>
      </w:r>
      <w:r w:rsidR="007953FF">
        <w:tab/>
      </w:r>
      <w:r w:rsidR="007953FF">
        <w:tab/>
      </w:r>
      <w:r w:rsidR="007953FF">
        <w:tab/>
      </w:r>
      <w:r w:rsidR="007953FF">
        <w:tab/>
      </w:r>
      <w:r w:rsidR="007953FF">
        <w:tab/>
        <w:t>13</w:t>
      </w:r>
    </w:p>
    <w:p w:rsidR="00CE766D" w:rsidRPr="00CA301E" w:rsidRDefault="00CE766D" w:rsidP="00CE766D">
      <w:pPr>
        <w:pStyle w:val="Odsekzoznamu"/>
        <w:numPr>
          <w:ilvl w:val="2"/>
          <w:numId w:val="31"/>
        </w:numPr>
      </w:pPr>
      <w:r w:rsidRPr="00CA301E">
        <w:t>Obchod a</w:t>
      </w:r>
      <w:r w:rsidR="00DA2576">
        <w:t> </w:t>
      </w:r>
      <w:r w:rsidRPr="00CA301E">
        <w:t>služby</w:t>
      </w:r>
      <w:r w:rsidR="007953FF">
        <w:tab/>
      </w:r>
      <w:r w:rsidR="007953FF">
        <w:tab/>
      </w:r>
      <w:r w:rsidR="007953FF">
        <w:tab/>
      </w:r>
      <w:r w:rsidR="007953FF">
        <w:tab/>
      </w:r>
      <w:r w:rsidR="007953FF">
        <w:tab/>
      </w:r>
      <w:r w:rsidR="007953FF">
        <w:tab/>
      </w:r>
      <w:r w:rsidR="007953FF">
        <w:tab/>
      </w:r>
      <w:r w:rsidR="007953FF">
        <w:tab/>
        <w:t>14</w:t>
      </w:r>
    </w:p>
    <w:p w:rsidR="00CE766D" w:rsidRPr="00CA301E" w:rsidRDefault="00CE766D" w:rsidP="00CE766D">
      <w:pPr>
        <w:pStyle w:val="Odsekzoznamu"/>
        <w:numPr>
          <w:ilvl w:val="2"/>
          <w:numId w:val="31"/>
        </w:numPr>
      </w:pPr>
      <w:r w:rsidRPr="00CA301E">
        <w:t>Stravo</w:t>
      </w:r>
      <w:r w:rsidR="00A62474" w:rsidRPr="00CA301E">
        <w:t>v</w:t>
      </w:r>
      <w:r w:rsidRPr="00CA301E">
        <w:t>acie, reštauračné a ubytovacie zariadenia</w:t>
      </w:r>
      <w:r w:rsidR="007953FF">
        <w:tab/>
      </w:r>
      <w:r w:rsidR="007953FF">
        <w:tab/>
      </w:r>
      <w:r w:rsidR="007953FF">
        <w:tab/>
      </w:r>
      <w:r w:rsidR="007953FF">
        <w:tab/>
        <w:t>16</w:t>
      </w:r>
    </w:p>
    <w:p w:rsidR="00A62474" w:rsidRPr="00CA301E" w:rsidRDefault="00A62474" w:rsidP="00CE766D">
      <w:pPr>
        <w:pStyle w:val="Odsekzoznamu"/>
        <w:numPr>
          <w:ilvl w:val="2"/>
          <w:numId w:val="31"/>
        </w:numPr>
      </w:pPr>
      <w:r w:rsidRPr="00CA301E">
        <w:t>Verejnoprospešné služby</w:t>
      </w:r>
      <w:r w:rsidR="007953FF">
        <w:tab/>
      </w:r>
      <w:r w:rsidR="007953FF">
        <w:tab/>
      </w:r>
      <w:r w:rsidR="007953FF">
        <w:tab/>
      </w:r>
      <w:r w:rsidR="007953FF">
        <w:tab/>
      </w:r>
      <w:r w:rsidR="007953FF">
        <w:tab/>
      </w:r>
      <w:r w:rsidR="007953FF">
        <w:tab/>
      </w:r>
      <w:r w:rsidR="007953FF">
        <w:tab/>
        <w:t>16</w:t>
      </w:r>
    </w:p>
    <w:p w:rsidR="00F27691" w:rsidRPr="00CA301E" w:rsidRDefault="00F27691" w:rsidP="00F27691">
      <w:pPr>
        <w:pStyle w:val="Odsekzoznamu"/>
        <w:numPr>
          <w:ilvl w:val="1"/>
          <w:numId w:val="31"/>
        </w:numPr>
      </w:pPr>
      <w:r w:rsidRPr="00CA301E">
        <w:t>Cestovný ruch a cezhraničná spolupráca</w:t>
      </w:r>
      <w:r w:rsidR="007953FF">
        <w:tab/>
      </w:r>
      <w:r w:rsidR="007953FF">
        <w:tab/>
      </w:r>
      <w:r w:rsidR="007953FF">
        <w:tab/>
      </w:r>
      <w:r w:rsidR="007953FF">
        <w:tab/>
      </w:r>
      <w:r w:rsidR="007953FF">
        <w:tab/>
        <w:t>17</w:t>
      </w:r>
    </w:p>
    <w:p w:rsidR="00F27691" w:rsidRPr="00CA301E" w:rsidRDefault="00F27691" w:rsidP="00F27691">
      <w:pPr>
        <w:pStyle w:val="Odsekzoznamu"/>
        <w:numPr>
          <w:ilvl w:val="1"/>
          <w:numId w:val="31"/>
        </w:numPr>
      </w:pPr>
      <w:r w:rsidRPr="00CA301E">
        <w:t>Doprava</w:t>
      </w:r>
      <w:r w:rsidR="007953FF">
        <w:tab/>
      </w:r>
      <w:r w:rsidR="007953FF">
        <w:tab/>
      </w:r>
      <w:r w:rsidR="007953FF">
        <w:tab/>
      </w:r>
      <w:r w:rsidR="007953FF">
        <w:tab/>
      </w:r>
      <w:r w:rsidR="007953FF">
        <w:tab/>
      </w:r>
      <w:r w:rsidR="007953FF">
        <w:tab/>
      </w:r>
      <w:r w:rsidR="007953FF">
        <w:tab/>
      </w:r>
      <w:r w:rsidR="007953FF">
        <w:tab/>
      </w:r>
      <w:r w:rsidR="007953FF">
        <w:tab/>
        <w:t>17</w:t>
      </w:r>
    </w:p>
    <w:p w:rsidR="00F27691" w:rsidRPr="00CA301E" w:rsidRDefault="00F27691" w:rsidP="00F27691">
      <w:pPr>
        <w:pStyle w:val="Odsekzoznamu"/>
        <w:numPr>
          <w:ilvl w:val="1"/>
          <w:numId w:val="31"/>
        </w:numPr>
      </w:pPr>
      <w:r w:rsidRPr="00CA301E">
        <w:t>Organizačná štruktúra mesta</w:t>
      </w:r>
      <w:r w:rsidR="007953FF">
        <w:tab/>
      </w:r>
      <w:r w:rsidR="007953FF">
        <w:tab/>
      </w:r>
      <w:r w:rsidR="007953FF">
        <w:tab/>
      </w:r>
      <w:r w:rsidR="007953FF">
        <w:tab/>
      </w:r>
      <w:r w:rsidR="007953FF">
        <w:tab/>
      </w:r>
      <w:r w:rsidR="007953FF">
        <w:tab/>
      </w:r>
      <w:r w:rsidR="007953FF">
        <w:tab/>
        <w:t>18</w:t>
      </w:r>
    </w:p>
    <w:p w:rsidR="00737667" w:rsidRPr="00CA301E" w:rsidRDefault="00C61B10" w:rsidP="00737667">
      <w:pPr>
        <w:pStyle w:val="Odsekzoznamu"/>
        <w:numPr>
          <w:ilvl w:val="0"/>
          <w:numId w:val="31"/>
        </w:numPr>
      </w:pPr>
      <w:r>
        <w:t>Rozpočet mesta na rok 201</w:t>
      </w:r>
      <w:r w:rsidR="001E1B11">
        <w:t>4</w:t>
      </w:r>
      <w:r w:rsidR="00373123" w:rsidRPr="00CA301E">
        <w:t xml:space="preserve"> a jeho plnenie</w:t>
      </w:r>
      <w:r w:rsidR="007953FF">
        <w:tab/>
      </w:r>
      <w:r w:rsidR="007953FF">
        <w:tab/>
      </w:r>
      <w:r w:rsidR="007953FF">
        <w:tab/>
      </w:r>
      <w:r w:rsidR="007953FF">
        <w:tab/>
      </w:r>
      <w:r w:rsidR="007953FF">
        <w:tab/>
      </w:r>
      <w:r w:rsidR="007953FF">
        <w:tab/>
        <w:t>19</w:t>
      </w:r>
    </w:p>
    <w:p w:rsidR="00271BFF" w:rsidRPr="00CA301E" w:rsidRDefault="00765BF2" w:rsidP="00271BFF">
      <w:pPr>
        <w:pStyle w:val="Odsekzoznamu"/>
        <w:numPr>
          <w:ilvl w:val="1"/>
          <w:numId w:val="31"/>
        </w:numPr>
      </w:pPr>
      <w:r>
        <w:t>Plnenie príjmov rozpočtu mesta</w:t>
      </w:r>
      <w:r w:rsidR="007953FF">
        <w:tab/>
      </w:r>
      <w:r w:rsidR="007953FF">
        <w:tab/>
      </w:r>
      <w:r w:rsidR="007953FF">
        <w:tab/>
      </w:r>
      <w:r w:rsidR="007953FF">
        <w:tab/>
      </w:r>
      <w:r w:rsidR="007953FF">
        <w:tab/>
      </w:r>
      <w:r w:rsidR="007953FF">
        <w:tab/>
      </w:r>
      <w:r w:rsidR="007953FF">
        <w:tab/>
        <w:t>20</w:t>
      </w:r>
    </w:p>
    <w:p w:rsidR="00BC471E" w:rsidRPr="00CA301E" w:rsidRDefault="00BC471E" w:rsidP="00BC471E">
      <w:pPr>
        <w:pStyle w:val="Odsekzoznamu"/>
        <w:numPr>
          <w:ilvl w:val="2"/>
          <w:numId w:val="31"/>
        </w:numPr>
      </w:pPr>
      <w:r w:rsidRPr="00CA301E">
        <w:t>Bežné príjmy</w:t>
      </w:r>
      <w:r w:rsidR="007953FF">
        <w:tab/>
      </w:r>
      <w:r w:rsidR="007953FF">
        <w:tab/>
      </w:r>
      <w:r w:rsidR="007953FF">
        <w:tab/>
      </w:r>
      <w:r w:rsidR="007953FF">
        <w:tab/>
      </w:r>
      <w:r w:rsidR="007953FF">
        <w:tab/>
      </w:r>
      <w:r w:rsidR="007953FF">
        <w:tab/>
      </w:r>
      <w:r w:rsidR="007953FF">
        <w:tab/>
      </w:r>
      <w:r w:rsidR="007953FF">
        <w:tab/>
        <w:t>20</w:t>
      </w:r>
    </w:p>
    <w:p w:rsidR="00BC471E" w:rsidRPr="00CA301E" w:rsidRDefault="003F369F" w:rsidP="00BC471E">
      <w:pPr>
        <w:pStyle w:val="Odsekzoznamu"/>
        <w:numPr>
          <w:ilvl w:val="2"/>
          <w:numId w:val="31"/>
        </w:numPr>
      </w:pPr>
      <w:r>
        <w:t>Kapitálové príjmy</w:t>
      </w:r>
      <w:r w:rsidR="007953FF">
        <w:tab/>
      </w:r>
      <w:r w:rsidR="007953FF">
        <w:tab/>
      </w:r>
      <w:r w:rsidR="007953FF">
        <w:tab/>
      </w:r>
      <w:r w:rsidR="007953FF">
        <w:tab/>
      </w:r>
      <w:r w:rsidR="007953FF">
        <w:tab/>
      </w:r>
      <w:r w:rsidR="007953FF">
        <w:tab/>
      </w:r>
      <w:r w:rsidR="007953FF">
        <w:tab/>
      </w:r>
      <w:r w:rsidR="007953FF">
        <w:tab/>
        <w:t>21</w:t>
      </w:r>
    </w:p>
    <w:p w:rsidR="00BC471E" w:rsidRPr="00CA301E" w:rsidRDefault="00BC471E" w:rsidP="00BC471E">
      <w:pPr>
        <w:pStyle w:val="Odsekzoznamu"/>
        <w:numPr>
          <w:ilvl w:val="2"/>
          <w:numId w:val="31"/>
        </w:numPr>
      </w:pPr>
      <w:r w:rsidRPr="00CA301E">
        <w:t>Finančné operácie</w:t>
      </w:r>
      <w:r w:rsidR="007953FF">
        <w:tab/>
      </w:r>
      <w:r w:rsidR="007953FF">
        <w:tab/>
      </w:r>
      <w:r w:rsidR="007953FF">
        <w:tab/>
      </w:r>
      <w:r w:rsidR="007953FF">
        <w:tab/>
      </w:r>
      <w:r w:rsidR="007953FF">
        <w:tab/>
      </w:r>
      <w:r w:rsidR="007953FF">
        <w:tab/>
      </w:r>
      <w:r w:rsidR="007953FF">
        <w:tab/>
      </w:r>
      <w:r w:rsidR="007953FF">
        <w:tab/>
        <w:t>21</w:t>
      </w:r>
    </w:p>
    <w:p w:rsidR="00A11DD6" w:rsidRPr="00CA301E" w:rsidRDefault="00C64320" w:rsidP="00271BFF">
      <w:pPr>
        <w:pStyle w:val="Odsekzoznamu"/>
        <w:numPr>
          <w:ilvl w:val="1"/>
          <w:numId w:val="31"/>
        </w:numPr>
      </w:pPr>
      <w:r>
        <w:t>Plnenie výdavkov rozpočtu mesta</w:t>
      </w:r>
      <w:r w:rsidR="00DA2576">
        <w:tab/>
      </w:r>
      <w:r w:rsidR="00DA2576">
        <w:tab/>
      </w:r>
      <w:r w:rsidR="00DA2576">
        <w:tab/>
      </w:r>
      <w:r w:rsidR="00DA2576">
        <w:tab/>
      </w:r>
      <w:r w:rsidR="00DA2576">
        <w:tab/>
      </w:r>
      <w:r w:rsidR="00DA2576">
        <w:tab/>
      </w:r>
      <w:r w:rsidR="00DA2576">
        <w:tab/>
        <w:t>2</w:t>
      </w:r>
      <w:r w:rsidR="006323F3">
        <w:t>2</w:t>
      </w:r>
    </w:p>
    <w:p w:rsidR="00BA4B5C" w:rsidRPr="00CA301E" w:rsidRDefault="00BA4B5C" w:rsidP="00BA4B5C">
      <w:pPr>
        <w:pStyle w:val="Odsekzoznamu"/>
        <w:numPr>
          <w:ilvl w:val="2"/>
          <w:numId w:val="31"/>
        </w:numPr>
      </w:pPr>
      <w:r w:rsidRPr="00CA301E">
        <w:t>Bežné výdavky</w:t>
      </w:r>
      <w:r w:rsidR="00DA2576">
        <w:tab/>
      </w:r>
      <w:r w:rsidR="00DA2576">
        <w:tab/>
      </w:r>
      <w:r w:rsidR="00DA2576">
        <w:tab/>
      </w:r>
      <w:r w:rsidR="00DA2576">
        <w:tab/>
      </w:r>
      <w:r w:rsidR="00DA2576">
        <w:tab/>
      </w:r>
      <w:r w:rsidR="00DA2576">
        <w:tab/>
      </w:r>
      <w:r w:rsidR="00DA2576">
        <w:tab/>
      </w:r>
      <w:r w:rsidR="00DA2576">
        <w:tab/>
        <w:t>2</w:t>
      </w:r>
      <w:r w:rsidR="006323F3">
        <w:t>2</w:t>
      </w:r>
    </w:p>
    <w:p w:rsidR="00BA4B5C" w:rsidRDefault="00BA4B5C" w:rsidP="00BA4B5C">
      <w:pPr>
        <w:pStyle w:val="Odsekzoznamu"/>
        <w:numPr>
          <w:ilvl w:val="2"/>
          <w:numId w:val="31"/>
        </w:numPr>
      </w:pPr>
      <w:r w:rsidRPr="00CA301E">
        <w:t>Kapitálové výdavky</w:t>
      </w:r>
      <w:r w:rsidR="00DA2576">
        <w:tab/>
      </w:r>
      <w:r w:rsidR="00DA2576">
        <w:tab/>
      </w:r>
      <w:r w:rsidR="00DA2576">
        <w:tab/>
      </w:r>
      <w:r w:rsidR="00DA2576">
        <w:tab/>
      </w:r>
      <w:r w:rsidR="00DA2576">
        <w:tab/>
      </w:r>
      <w:r w:rsidR="00DA2576">
        <w:tab/>
      </w:r>
      <w:r w:rsidR="00DA2576">
        <w:tab/>
      </w:r>
      <w:r w:rsidR="00DA2576">
        <w:tab/>
      </w:r>
      <w:r w:rsidR="00273870">
        <w:t>3</w:t>
      </w:r>
      <w:r w:rsidR="006323F3">
        <w:t>0</w:t>
      </w:r>
    </w:p>
    <w:p w:rsidR="00273870" w:rsidRPr="00CA301E" w:rsidRDefault="00273870" w:rsidP="00BA4B5C">
      <w:pPr>
        <w:pStyle w:val="Odsekzoznamu"/>
        <w:numPr>
          <w:ilvl w:val="2"/>
          <w:numId w:val="31"/>
        </w:numPr>
      </w:pPr>
      <w:r>
        <w:t>Výdavkové finančné operácie</w:t>
      </w:r>
      <w:r w:rsidR="00B80CB3">
        <w:tab/>
      </w:r>
      <w:r w:rsidR="00B80CB3">
        <w:tab/>
      </w:r>
      <w:r w:rsidR="00B80CB3">
        <w:tab/>
      </w:r>
      <w:r w:rsidR="00B80CB3">
        <w:tab/>
      </w:r>
      <w:r w:rsidR="00B80CB3">
        <w:tab/>
      </w:r>
      <w:r w:rsidR="00B80CB3">
        <w:tab/>
        <w:t>3</w:t>
      </w:r>
      <w:r w:rsidR="006323F3">
        <w:t>1</w:t>
      </w:r>
    </w:p>
    <w:p w:rsidR="00271BFF" w:rsidRPr="00CA301E" w:rsidRDefault="0028268F" w:rsidP="00271BFF">
      <w:pPr>
        <w:pStyle w:val="Odsekzoznamu"/>
        <w:numPr>
          <w:ilvl w:val="1"/>
          <w:numId w:val="31"/>
        </w:numPr>
      </w:pPr>
      <w:r w:rsidRPr="00CA301E">
        <w:t>Prehľad hospodárenia škôl a školských zariadení</w:t>
      </w:r>
      <w:r w:rsidR="00B80CB3">
        <w:tab/>
      </w:r>
      <w:r w:rsidR="00B80CB3">
        <w:tab/>
      </w:r>
      <w:r w:rsidR="00B80CB3">
        <w:tab/>
      </w:r>
      <w:r w:rsidR="00B80CB3">
        <w:tab/>
      </w:r>
      <w:r w:rsidR="00B80CB3">
        <w:tab/>
        <w:t>3</w:t>
      </w:r>
      <w:r w:rsidR="006323F3">
        <w:t>2</w:t>
      </w:r>
    </w:p>
    <w:p w:rsidR="00A45BD8" w:rsidRDefault="008D048F" w:rsidP="00E94CC8">
      <w:pPr>
        <w:pStyle w:val="Odsekzoznamu"/>
        <w:numPr>
          <w:ilvl w:val="0"/>
          <w:numId w:val="31"/>
        </w:numPr>
      </w:pPr>
      <w:r w:rsidRPr="00CA301E">
        <w:t>Hospodárenie mesta a rozdelenie v</w:t>
      </w:r>
      <w:r w:rsidR="00C61B10">
        <w:t>ýsledku hospodárenia za rok 201</w:t>
      </w:r>
      <w:r w:rsidR="001E1B11">
        <w:t>4</w:t>
      </w:r>
      <w:r w:rsidR="00B80CB3">
        <w:tab/>
      </w:r>
      <w:r w:rsidR="00B80CB3">
        <w:tab/>
      </w:r>
      <w:r w:rsidR="00B80CB3">
        <w:tab/>
        <w:t>3</w:t>
      </w:r>
      <w:r w:rsidR="006323F3">
        <w:t>3</w:t>
      </w:r>
    </w:p>
    <w:p w:rsidR="008917B4" w:rsidRPr="00CA301E" w:rsidRDefault="008917B4" w:rsidP="008917B4">
      <w:pPr>
        <w:pStyle w:val="Odsekzoznamu"/>
        <w:numPr>
          <w:ilvl w:val="1"/>
          <w:numId w:val="31"/>
        </w:numPr>
      </w:pPr>
      <w:r>
        <w:t>Údaje o plnení rozpočtu</w:t>
      </w:r>
      <w:r w:rsidR="00B80CB3">
        <w:tab/>
      </w:r>
      <w:r w:rsidR="00B80CB3">
        <w:tab/>
      </w:r>
      <w:r w:rsidR="00B80CB3">
        <w:tab/>
      </w:r>
      <w:r w:rsidR="00B80CB3">
        <w:tab/>
      </w:r>
      <w:r w:rsidR="00B80CB3">
        <w:tab/>
      </w:r>
      <w:r w:rsidR="00B80CB3">
        <w:tab/>
      </w:r>
      <w:r w:rsidR="00B80CB3">
        <w:tab/>
      </w:r>
      <w:r w:rsidR="00B80CB3">
        <w:tab/>
        <w:t>3</w:t>
      </w:r>
      <w:r w:rsidR="006323F3">
        <w:t>3</w:t>
      </w:r>
    </w:p>
    <w:p w:rsidR="00DB5BE5" w:rsidRDefault="00DB5BE5" w:rsidP="00E94CC8">
      <w:pPr>
        <w:pStyle w:val="Odsekzoznamu"/>
        <w:numPr>
          <w:ilvl w:val="0"/>
          <w:numId w:val="31"/>
        </w:numPr>
      </w:pPr>
      <w:r w:rsidRPr="00CA301E">
        <w:t>Výsledok hospodárenia</w:t>
      </w:r>
      <w:r w:rsidR="006323F3">
        <w:tab/>
      </w:r>
      <w:r w:rsidR="006323F3">
        <w:tab/>
      </w:r>
      <w:r w:rsidR="006323F3">
        <w:tab/>
      </w:r>
      <w:r w:rsidR="006323F3">
        <w:tab/>
      </w:r>
      <w:r w:rsidR="006323F3">
        <w:tab/>
      </w:r>
      <w:r w:rsidR="006323F3">
        <w:tab/>
      </w:r>
      <w:r w:rsidR="006323F3">
        <w:tab/>
      </w:r>
      <w:r w:rsidR="006323F3">
        <w:tab/>
      </w:r>
      <w:r w:rsidR="006323F3">
        <w:tab/>
        <w:t>39</w:t>
      </w:r>
    </w:p>
    <w:p w:rsidR="003258CD" w:rsidRDefault="003258CD" w:rsidP="003258CD">
      <w:pPr>
        <w:pStyle w:val="Odsekzoznamu"/>
        <w:numPr>
          <w:ilvl w:val="1"/>
          <w:numId w:val="31"/>
        </w:numPr>
      </w:pPr>
      <w:r>
        <w:t>Za materskú účtovnú jednotku</w:t>
      </w:r>
      <w:r w:rsidR="006323F3">
        <w:tab/>
      </w:r>
      <w:r w:rsidR="006323F3">
        <w:tab/>
      </w:r>
      <w:r w:rsidR="006323F3">
        <w:tab/>
      </w:r>
      <w:r w:rsidR="006323F3">
        <w:tab/>
      </w:r>
      <w:r w:rsidR="006323F3">
        <w:tab/>
      </w:r>
      <w:r w:rsidR="006323F3">
        <w:tab/>
      </w:r>
      <w:r w:rsidR="006323F3">
        <w:tab/>
        <w:t>39</w:t>
      </w:r>
    </w:p>
    <w:p w:rsidR="002138D4" w:rsidRPr="00CA301E" w:rsidRDefault="002138D4" w:rsidP="003258CD">
      <w:pPr>
        <w:pStyle w:val="Odsekzoznamu"/>
        <w:numPr>
          <w:ilvl w:val="1"/>
          <w:numId w:val="31"/>
        </w:numPr>
      </w:pPr>
      <w:r>
        <w:t>Za konsolidovaný celok</w:t>
      </w:r>
      <w:r w:rsidR="00F13ADD">
        <w:tab/>
      </w:r>
      <w:r w:rsidR="00F13ADD">
        <w:tab/>
      </w:r>
      <w:r w:rsidR="00F13ADD">
        <w:tab/>
      </w:r>
      <w:r w:rsidR="00F13ADD">
        <w:tab/>
      </w:r>
      <w:r w:rsidR="00F13ADD">
        <w:tab/>
      </w:r>
      <w:r w:rsidR="00F13ADD">
        <w:tab/>
      </w:r>
      <w:r w:rsidR="00F13ADD">
        <w:tab/>
      </w:r>
      <w:r w:rsidR="00F13ADD">
        <w:tab/>
        <w:t>4</w:t>
      </w:r>
      <w:r w:rsidR="006323F3">
        <w:t>3</w:t>
      </w:r>
    </w:p>
    <w:p w:rsidR="00DB5BE5" w:rsidRDefault="00DB5BE5" w:rsidP="00E94CC8">
      <w:pPr>
        <w:pStyle w:val="Odsekzoznamu"/>
        <w:numPr>
          <w:ilvl w:val="0"/>
          <w:numId w:val="31"/>
        </w:numPr>
      </w:pPr>
      <w:r w:rsidRPr="00CA301E">
        <w:t>Ostatné dôležité informácie</w:t>
      </w:r>
      <w:r w:rsidR="006323F3">
        <w:tab/>
      </w:r>
      <w:r w:rsidR="006323F3">
        <w:tab/>
      </w:r>
      <w:r w:rsidR="006323F3">
        <w:tab/>
      </w:r>
      <w:r w:rsidR="006323F3">
        <w:tab/>
      </w:r>
      <w:r w:rsidR="006323F3">
        <w:tab/>
      </w:r>
      <w:r w:rsidR="006323F3">
        <w:tab/>
      </w:r>
      <w:r w:rsidR="006323F3">
        <w:tab/>
      </w:r>
      <w:r w:rsidR="006323F3">
        <w:tab/>
        <w:t>47</w:t>
      </w:r>
    </w:p>
    <w:p w:rsidR="00535493" w:rsidRDefault="00535493" w:rsidP="00535493">
      <w:pPr>
        <w:pStyle w:val="Odsekzoznamu"/>
        <w:numPr>
          <w:ilvl w:val="1"/>
          <w:numId w:val="31"/>
        </w:numPr>
      </w:pPr>
      <w:r>
        <w:t>Prijaté granty a</w:t>
      </w:r>
      <w:r w:rsidR="00DA2576">
        <w:t> </w:t>
      </w:r>
      <w:r>
        <w:t>transfery</w:t>
      </w:r>
      <w:r w:rsidR="00F13ADD">
        <w:tab/>
      </w:r>
      <w:r w:rsidR="00F13ADD">
        <w:tab/>
      </w:r>
      <w:r w:rsidR="00F13ADD">
        <w:tab/>
      </w:r>
      <w:r w:rsidR="00F13ADD">
        <w:tab/>
      </w:r>
      <w:r w:rsidR="00F13ADD">
        <w:tab/>
      </w:r>
      <w:r w:rsidR="00F13ADD">
        <w:tab/>
      </w:r>
      <w:r w:rsidR="00F13ADD">
        <w:tab/>
      </w:r>
      <w:r w:rsidR="00F13ADD">
        <w:tab/>
        <w:t>4</w:t>
      </w:r>
      <w:r w:rsidR="006323F3">
        <w:t>7</w:t>
      </w:r>
    </w:p>
    <w:p w:rsidR="00535493" w:rsidRDefault="00535493" w:rsidP="00535493">
      <w:pPr>
        <w:pStyle w:val="Odsekzoznamu"/>
        <w:numPr>
          <w:ilvl w:val="1"/>
          <w:numId w:val="31"/>
        </w:numPr>
      </w:pPr>
      <w:r>
        <w:t>Poskytnuté dotácie</w:t>
      </w:r>
      <w:r w:rsidR="00F13ADD">
        <w:tab/>
      </w:r>
      <w:r w:rsidR="00F13ADD">
        <w:tab/>
      </w:r>
      <w:r w:rsidR="00F13ADD">
        <w:tab/>
      </w:r>
      <w:r w:rsidR="00F13ADD">
        <w:tab/>
      </w:r>
      <w:r w:rsidR="00F13ADD">
        <w:tab/>
      </w:r>
      <w:r w:rsidR="00F13ADD">
        <w:tab/>
      </w:r>
      <w:r w:rsidR="00F13ADD">
        <w:tab/>
      </w:r>
      <w:r w:rsidR="00F13ADD">
        <w:tab/>
      </w:r>
      <w:r w:rsidR="00F13ADD">
        <w:tab/>
        <w:t>4</w:t>
      </w:r>
      <w:r w:rsidR="006323F3">
        <w:t>7</w:t>
      </w:r>
    </w:p>
    <w:p w:rsidR="0083720B" w:rsidRDefault="0083720B" w:rsidP="00535493">
      <w:pPr>
        <w:pStyle w:val="Odsekzoznamu"/>
        <w:numPr>
          <w:ilvl w:val="1"/>
          <w:numId w:val="31"/>
        </w:numPr>
      </w:pPr>
      <w:r>
        <w:t xml:space="preserve">Významné </w:t>
      </w:r>
      <w:r w:rsidR="00C61B10">
        <w:t>investičné akcie v roku 201</w:t>
      </w:r>
      <w:r w:rsidR="001E1B11">
        <w:t>4</w:t>
      </w:r>
      <w:r w:rsidR="00F13ADD">
        <w:tab/>
      </w:r>
      <w:r w:rsidR="00F13ADD">
        <w:tab/>
      </w:r>
      <w:r w:rsidR="00F13ADD">
        <w:tab/>
      </w:r>
      <w:r w:rsidR="00F13ADD">
        <w:tab/>
      </w:r>
      <w:r w:rsidR="00F13ADD">
        <w:tab/>
      </w:r>
      <w:r w:rsidR="00F13ADD">
        <w:tab/>
      </w:r>
      <w:r w:rsidR="006323F3">
        <w:t>49</w:t>
      </w:r>
    </w:p>
    <w:p w:rsidR="009523CA" w:rsidRDefault="001C09F3" w:rsidP="00535493">
      <w:pPr>
        <w:pStyle w:val="Odsekzoznamu"/>
        <w:numPr>
          <w:ilvl w:val="1"/>
          <w:numId w:val="31"/>
        </w:numPr>
      </w:pPr>
      <w:r>
        <w:t>Predpokladaný budúci vývoj činnosti</w:t>
      </w:r>
      <w:r w:rsidR="00F13ADD">
        <w:tab/>
      </w:r>
      <w:r w:rsidR="00F13ADD">
        <w:tab/>
      </w:r>
      <w:r w:rsidR="00F13ADD">
        <w:tab/>
      </w:r>
      <w:r w:rsidR="00F13ADD">
        <w:tab/>
      </w:r>
      <w:r w:rsidR="00F13ADD">
        <w:tab/>
      </w:r>
      <w:r w:rsidR="00F13ADD">
        <w:tab/>
      </w:r>
      <w:r w:rsidR="006323F3">
        <w:t>48</w:t>
      </w:r>
    </w:p>
    <w:p w:rsidR="00E36717" w:rsidRDefault="00E36717" w:rsidP="00535493">
      <w:pPr>
        <w:pStyle w:val="Odsekzoznamu"/>
        <w:numPr>
          <w:ilvl w:val="1"/>
          <w:numId w:val="31"/>
        </w:numPr>
      </w:pPr>
      <w:r>
        <w:t>Udalosti osobitného významu po skončení účtovného obdobia</w:t>
      </w:r>
      <w:r w:rsidR="00F13ADD">
        <w:tab/>
      </w:r>
      <w:r w:rsidR="00F13ADD">
        <w:tab/>
      </w:r>
      <w:r w:rsidR="00F13ADD">
        <w:tab/>
      </w:r>
      <w:r w:rsidR="006323F3">
        <w:t>48</w:t>
      </w:r>
    </w:p>
    <w:p w:rsidR="009B21B1" w:rsidRPr="00B13D0B" w:rsidRDefault="008566BA" w:rsidP="002A1E1E">
      <w:pPr>
        <w:pStyle w:val="Odsekzoznamu"/>
        <w:numPr>
          <w:ilvl w:val="0"/>
          <w:numId w:val="1"/>
        </w:numPr>
        <w:ind w:hanging="11"/>
        <w:outlineLvl w:val="0"/>
        <w:rPr>
          <w:b/>
          <w:sz w:val="28"/>
          <w:szCs w:val="28"/>
        </w:rPr>
      </w:pPr>
      <w:r w:rsidRPr="00B13D0B">
        <w:rPr>
          <w:b/>
          <w:sz w:val="28"/>
          <w:szCs w:val="28"/>
        </w:rPr>
        <w:lastRenderedPageBreak/>
        <w:t>Základná charakteristika konsolidovaného celku</w:t>
      </w:r>
    </w:p>
    <w:p w:rsidR="00127EEE" w:rsidRDefault="00127EEE" w:rsidP="002A1E1E">
      <w:pPr>
        <w:spacing w:line="240" w:lineRule="auto"/>
        <w:ind w:firstLine="708"/>
        <w:jc w:val="both"/>
      </w:pPr>
      <w:r>
        <w:t>Obec  je samostatný územný samosprávny a správny celok Slovenskej republiky. Obec je právnickou osobou, ktorá samostatne hospodári s vlastným majetkom a s vlastnými príjmami. Základnou úlohou obce pri výkone samosprávy je starostlivosť o všestranný rozvoj jej územia a o potreby jej obyvateľov.</w:t>
      </w:r>
    </w:p>
    <w:p w:rsidR="002A1E1E" w:rsidRDefault="002A1E1E" w:rsidP="002A1E1E">
      <w:pPr>
        <w:spacing w:line="240" w:lineRule="auto"/>
        <w:ind w:firstLine="708"/>
        <w:jc w:val="both"/>
      </w:pPr>
    </w:p>
    <w:p w:rsidR="00127EEE" w:rsidRPr="00B13D0B" w:rsidRDefault="00127EEE" w:rsidP="002A1E1E">
      <w:pPr>
        <w:pStyle w:val="Odsekzoznamu"/>
        <w:numPr>
          <w:ilvl w:val="1"/>
          <w:numId w:val="1"/>
        </w:numPr>
        <w:ind w:hanging="11"/>
        <w:rPr>
          <w:b/>
        </w:rPr>
      </w:pPr>
      <w:r w:rsidRPr="00B13D0B">
        <w:rPr>
          <w:b/>
        </w:rPr>
        <w:t>Geografické údaje</w:t>
      </w:r>
    </w:p>
    <w:p w:rsidR="001C52EF" w:rsidRDefault="00F50368" w:rsidP="00FB35E7">
      <w:pPr>
        <w:pStyle w:val="Odsekzoznamu"/>
        <w:numPr>
          <w:ilvl w:val="0"/>
          <w:numId w:val="2"/>
        </w:numPr>
        <w:spacing w:line="240" w:lineRule="auto"/>
        <w:jc w:val="both"/>
      </w:pPr>
      <w:r>
        <w:t>m</w:t>
      </w:r>
      <w:r w:rsidR="001C52EF">
        <w:t>esto považované za centrum Zamaguria</w:t>
      </w:r>
    </w:p>
    <w:p w:rsidR="001C52EF" w:rsidRDefault="00F50368" w:rsidP="00FB35E7">
      <w:pPr>
        <w:pStyle w:val="Odsekzoznamu"/>
        <w:numPr>
          <w:ilvl w:val="0"/>
          <w:numId w:val="2"/>
        </w:numPr>
        <w:spacing w:line="240" w:lineRule="auto"/>
        <w:jc w:val="both"/>
      </w:pPr>
      <w:r>
        <w:t>m</w:t>
      </w:r>
      <w:r w:rsidR="001C52EF">
        <w:t>esto ležiace na Západných a Východných svahoch výbežkov Spišskej Magury v oblasti Veterného vrchu v doline potoka Rieka a Starovinského potoka neďaleko od ich sútokov s pohraničným Dunajcom</w:t>
      </w:r>
    </w:p>
    <w:p w:rsidR="00762D0A" w:rsidRDefault="00762D0A" w:rsidP="002A1E1E">
      <w:pPr>
        <w:spacing w:line="240" w:lineRule="auto"/>
        <w:ind w:firstLine="708"/>
        <w:jc w:val="both"/>
      </w:pPr>
      <w:r>
        <w:t>Celková rozloha obce:</w:t>
      </w:r>
      <w:r w:rsidR="00274B1B">
        <w:t xml:space="preserve"> 16,67 km</w:t>
      </w:r>
      <w:r w:rsidR="00274B1B" w:rsidRPr="00274B1B">
        <w:rPr>
          <w:vertAlign w:val="superscript"/>
        </w:rPr>
        <w:t>2</w:t>
      </w:r>
    </w:p>
    <w:p w:rsidR="00762D0A" w:rsidRDefault="00762D0A" w:rsidP="002A1E1E">
      <w:pPr>
        <w:spacing w:line="240" w:lineRule="auto"/>
        <w:ind w:left="1" w:firstLine="708"/>
        <w:jc w:val="both"/>
      </w:pPr>
      <w:r>
        <w:t>Nadmorská výška:</w:t>
      </w:r>
      <w:r w:rsidR="00274B1B">
        <w:t xml:space="preserve"> 505 m n.m.</w:t>
      </w:r>
    </w:p>
    <w:p w:rsidR="00461917" w:rsidRDefault="00461917" w:rsidP="002A1E1E">
      <w:pPr>
        <w:spacing w:line="240" w:lineRule="auto"/>
        <w:ind w:left="1" w:firstLine="708"/>
        <w:jc w:val="both"/>
      </w:pPr>
    </w:p>
    <w:p w:rsidR="00127EEE" w:rsidRPr="00440C11" w:rsidRDefault="00127EEE" w:rsidP="002A1E1E">
      <w:pPr>
        <w:pStyle w:val="Odsekzoznamu"/>
        <w:numPr>
          <w:ilvl w:val="1"/>
          <w:numId w:val="1"/>
        </w:numPr>
        <w:spacing w:line="240" w:lineRule="auto"/>
        <w:ind w:hanging="11"/>
        <w:jc w:val="both"/>
        <w:rPr>
          <w:b/>
        </w:rPr>
      </w:pPr>
      <w:r w:rsidRPr="00440C11">
        <w:rPr>
          <w:b/>
        </w:rPr>
        <w:t>Demografické údaje</w:t>
      </w:r>
    </w:p>
    <w:p w:rsidR="00E91783" w:rsidRDefault="00E91783" w:rsidP="002A1E1E">
      <w:pPr>
        <w:spacing w:line="240" w:lineRule="auto"/>
        <w:ind w:firstLine="708"/>
        <w:jc w:val="both"/>
      </w:pPr>
      <w:r>
        <w:t>Počet obyvateľov: 2228</w:t>
      </w:r>
    </w:p>
    <w:p w:rsidR="00CD20E3" w:rsidRDefault="00CD20E3" w:rsidP="002A1E1E">
      <w:pPr>
        <w:spacing w:line="240" w:lineRule="auto"/>
        <w:ind w:firstLine="708"/>
        <w:jc w:val="both"/>
        <w:rPr>
          <w:vertAlign w:val="superscript"/>
        </w:rPr>
      </w:pPr>
      <w:r>
        <w:t>Hustota obyvateľov: 127,08 obyv./km</w:t>
      </w:r>
      <w:r w:rsidRPr="00CD20E3">
        <w:rPr>
          <w:vertAlign w:val="superscript"/>
        </w:rPr>
        <w:t>2</w:t>
      </w:r>
    </w:p>
    <w:p w:rsidR="00856B97" w:rsidRDefault="00856B97" w:rsidP="002A1E1E">
      <w:pPr>
        <w:spacing w:line="240" w:lineRule="auto"/>
        <w:ind w:firstLine="708"/>
        <w:jc w:val="both"/>
      </w:pPr>
      <w:r>
        <w:t>Národnostná štruktúra:</w:t>
      </w:r>
    </w:p>
    <w:tbl>
      <w:tblPr>
        <w:tblW w:w="9356"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0"/>
        <w:gridCol w:w="978"/>
        <w:gridCol w:w="931"/>
        <w:gridCol w:w="978"/>
        <w:gridCol w:w="931"/>
        <w:gridCol w:w="978"/>
        <w:gridCol w:w="931"/>
        <w:gridCol w:w="978"/>
        <w:gridCol w:w="931"/>
      </w:tblGrid>
      <w:tr w:rsidR="00F23688" w:rsidTr="009B21B1">
        <w:tc>
          <w:tcPr>
            <w:tcW w:w="1720" w:type="dxa"/>
            <w:vMerge w:val="restart"/>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b/>
                <w:bCs/>
              </w:rPr>
            </w:pPr>
            <w:bookmarkStart w:id="1" w:name="OLE_LINK3"/>
            <w:bookmarkStart w:id="2" w:name="OLE_LINK4"/>
            <w:r w:rsidRPr="009A739A">
              <w:rPr>
                <w:b/>
                <w:bCs/>
              </w:rPr>
              <w:t>Národnosť</w:t>
            </w:r>
          </w:p>
        </w:tc>
        <w:tc>
          <w:tcPr>
            <w:tcW w:w="1909" w:type="dxa"/>
            <w:gridSpan w:val="2"/>
            <w:tcBorders>
              <w:top w:val="single" w:sz="4" w:space="0" w:color="auto"/>
              <w:left w:val="single" w:sz="4" w:space="0" w:color="auto"/>
              <w:bottom w:val="single" w:sz="4" w:space="0" w:color="auto"/>
              <w:right w:val="single" w:sz="4" w:space="0" w:color="auto"/>
            </w:tcBorders>
          </w:tcPr>
          <w:p w:rsidR="00F23688" w:rsidRPr="009A739A" w:rsidRDefault="00F23688" w:rsidP="00F50368">
            <w:pPr>
              <w:spacing w:before="120" w:after="120"/>
              <w:jc w:val="center"/>
              <w:rPr>
                <w:b/>
                <w:bCs/>
              </w:rPr>
            </w:pPr>
            <w:r w:rsidRPr="009A739A">
              <w:rPr>
                <w:b/>
                <w:bCs/>
              </w:rPr>
              <w:t>1970</w:t>
            </w:r>
          </w:p>
        </w:tc>
        <w:tc>
          <w:tcPr>
            <w:tcW w:w="1909" w:type="dxa"/>
            <w:gridSpan w:val="2"/>
            <w:tcBorders>
              <w:top w:val="single" w:sz="4" w:space="0" w:color="auto"/>
              <w:left w:val="single" w:sz="4" w:space="0" w:color="auto"/>
              <w:bottom w:val="single" w:sz="4" w:space="0" w:color="auto"/>
              <w:right w:val="single" w:sz="4" w:space="0" w:color="auto"/>
            </w:tcBorders>
          </w:tcPr>
          <w:p w:rsidR="00F23688" w:rsidRPr="009A739A" w:rsidRDefault="00F23688" w:rsidP="00F50368">
            <w:pPr>
              <w:spacing w:before="120" w:after="120"/>
              <w:jc w:val="center"/>
              <w:rPr>
                <w:b/>
                <w:bCs/>
              </w:rPr>
            </w:pPr>
            <w:r w:rsidRPr="009A739A">
              <w:rPr>
                <w:b/>
                <w:bCs/>
              </w:rPr>
              <w:t>1980</w:t>
            </w:r>
          </w:p>
        </w:tc>
        <w:tc>
          <w:tcPr>
            <w:tcW w:w="1909" w:type="dxa"/>
            <w:gridSpan w:val="2"/>
            <w:tcBorders>
              <w:top w:val="single" w:sz="4" w:space="0" w:color="auto"/>
              <w:left w:val="single" w:sz="4" w:space="0" w:color="auto"/>
              <w:bottom w:val="single" w:sz="4" w:space="0" w:color="auto"/>
              <w:right w:val="single" w:sz="4" w:space="0" w:color="auto"/>
            </w:tcBorders>
          </w:tcPr>
          <w:p w:rsidR="00F23688" w:rsidRPr="009A739A" w:rsidRDefault="00F23688" w:rsidP="00F50368">
            <w:pPr>
              <w:spacing w:before="120" w:after="120"/>
              <w:jc w:val="center"/>
              <w:rPr>
                <w:b/>
                <w:bCs/>
              </w:rPr>
            </w:pPr>
            <w:r w:rsidRPr="009A739A">
              <w:rPr>
                <w:b/>
                <w:bCs/>
              </w:rPr>
              <w:t>1991</w:t>
            </w:r>
          </w:p>
        </w:tc>
        <w:tc>
          <w:tcPr>
            <w:tcW w:w="1909" w:type="dxa"/>
            <w:gridSpan w:val="2"/>
            <w:tcBorders>
              <w:top w:val="single" w:sz="4" w:space="0" w:color="auto"/>
              <w:left w:val="single" w:sz="4" w:space="0" w:color="auto"/>
              <w:bottom w:val="single" w:sz="4" w:space="0" w:color="auto"/>
              <w:right w:val="single" w:sz="4" w:space="0" w:color="auto"/>
            </w:tcBorders>
          </w:tcPr>
          <w:p w:rsidR="00F23688" w:rsidRPr="009A739A" w:rsidRDefault="00F23688" w:rsidP="00F50368">
            <w:pPr>
              <w:spacing w:before="120" w:after="120"/>
              <w:jc w:val="center"/>
              <w:rPr>
                <w:b/>
                <w:bCs/>
              </w:rPr>
            </w:pPr>
            <w:r w:rsidRPr="009A739A">
              <w:rPr>
                <w:b/>
                <w:bCs/>
              </w:rPr>
              <w:t>2001</w:t>
            </w:r>
          </w:p>
        </w:tc>
      </w:tr>
      <w:tr w:rsidR="00F23688" w:rsidTr="009B21B1">
        <w:tc>
          <w:tcPr>
            <w:tcW w:w="1720" w:type="dxa"/>
            <w:vMerge/>
            <w:tcBorders>
              <w:top w:val="single" w:sz="4" w:space="0" w:color="auto"/>
              <w:left w:val="single" w:sz="4" w:space="0" w:color="auto"/>
              <w:bottom w:val="single" w:sz="4" w:space="0" w:color="auto"/>
              <w:right w:val="single" w:sz="4" w:space="0" w:color="auto"/>
            </w:tcBorders>
          </w:tcPr>
          <w:p w:rsidR="00F23688" w:rsidRPr="009A739A" w:rsidRDefault="00F23688" w:rsidP="009B21B1">
            <w:pPr>
              <w:spacing w:before="120" w:after="120"/>
              <w:jc w:val="both"/>
              <w:rPr>
                <w:b/>
                <w:bCs/>
              </w:rPr>
            </w:pPr>
          </w:p>
        </w:tc>
        <w:tc>
          <w:tcPr>
            <w:tcW w:w="978" w:type="dxa"/>
            <w:tcBorders>
              <w:top w:val="single" w:sz="4" w:space="0" w:color="auto"/>
              <w:left w:val="single" w:sz="4" w:space="0" w:color="auto"/>
              <w:bottom w:val="single" w:sz="4" w:space="0" w:color="auto"/>
              <w:right w:val="single" w:sz="4" w:space="0" w:color="auto"/>
            </w:tcBorders>
          </w:tcPr>
          <w:p w:rsidR="00F23688" w:rsidRPr="009A739A" w:rsidRDefault="00F23688" w:rsidP="00F50368">
            <w:pPr>
              <w:spacing w:before="120" w:after="120"/>
              <w:jc w:val="center"/>
              <w:rPr>
                <w:b/>
                <w:bCs/>
              </w:rPr>
            </w:pPr>
            <w:r w:rsidRPr="009A739A">
              <w:rPr>
                <w:b/>
                <w:bCs/>
              </w:rPr>
              <w:t>počet</w:t>
            </w:r>
          </w:p>
        </w:tc>
        <w:tc>
          <w:tcPr>
            <w:tcW w:w="931" w:type="dxa"/>
            <w:tcBorders>
              <w:top w:val="single" w:sz="4" w:space="0" w:color="auto"/>
              <w:left w:val="single" w:sz="4" w:space="0" w:color="auto"/>
              <w:bottom w:val="single" w:sz="4" w:space="0" w:color="auto"/>
              <w:right w:val="single" w:sz="4" w:space="0" w:color="auto"/>
            </w:tcBorders>
          </w:tcPr>
          <w:p w:rsidR="00F23688" w:rsidRPr="009A739A" w:rsidRDefault="00F23688" w:rsidP="00F50368">
            <w:pPr>
              <w:spacing w:before="120" w:after="120"/>
              <w:jc w:val="center"/>
              <w:rPr>
                <w:b/>
                <w:bCs/>
              </w:rPr>
            </w:pPr>
            <w:r w:rsidRPr="009A739A">
              <w:rPr>
                <w:b/>
                <w:bCs/>
              </w:rPr>
              <w:t>%</w:t>
            </w:r>
          </w:p>
        </w:tc>
        <w:tc>
          <w:tcPr>
            <w:tcW w:w="978" w:type="dxa"/>
            <w:tcBorders>
              <w:top w:val="single" w:sz="4" w:space="0" w:color="auto"/>
              <w:left w:val="single" w:sz="4" w:space="0" w:color="auto"/>
              <w:bottom w:val="single" w:sz="4" w:space="0" w:color="auto"/>
              <w:right w:val="single" w:sz="4" w:space="0" w:color="auto"/>
            </w:tcBorders>
          </w:tcPr>
          <w:p w:rsidR="00F23688" w:rsidRPr="009A739A" w:rsidRDefault="00F23688" w:rsidP="00F50368">
            <w:pPr>
              <w:spacing w:before="120" w:after="120"/>
              <w:jc w:val="center"/>
              <w:rPr>
                <w:b/>
                <w:bCs/>
              </w:rPr>
            </w:pPr>
            <w:r w:rsidRPr="009A739A">
              <w:rPr>
                <w:b/>
                <w:bCs/>
              </w:rPr>
              <w:t>počet</w:t>
            </w:r>
          </w:p>
        </w:tc>
        <w:tc>
          <w:tcPr>
            <w:tcW w:w="931" w:type="dxa"/>
            <w:tcBorders>
              <w:top w:val="single" w:sz="4" w:space="0" w:color="auto"/>
              <w:left w:val="single" w:sz="4" w:space="0" w:color="auto"/>
              <w:bottom w:val="single" w:sz="4" w:space="0" w:color="auto"/>
              <w:right w:val="single" w:sz="4" w:space="0" w:color="auto"/>
            </w:tcBorders>
          </w:tcPr>
          <w:p w:rsidR="00F23688" w:rsidRPr="009A739A" w:rsidRDefault="00F23688" w:rsidP="00F50368">
            <w:pPr>
              <w:spacing w:before="120" w:after="120"/>
              <w:jc w:val="center"/>
              <w:rPr>
                <w:b/>
                <w:bCs/>
              </w:rPr>
            </w:pPr>
            <w:r w:rsidRPr="009A739A">
              <w:rPr>
                <w:b/>
                <w:bCs/>
              </w:rPr>
              <w:t>%</w:t>
            </w:r>
          </w:p>
        </w:tc>
        <w:tc>
          <w:tcPr>
            <w:tcW w:w="978" w:type="dxa"/>
            <w:tcBorders>
              <w:top w:val="single" w:sz="4" w:space="0" w:color="auto"/>
              <w:left w:val="single" w:sz="4" w:space="0" w:color="auto"/>
              <w:bottom w:val="single" w:sz="4" w:space="0" w:color="auto"/>
              <w:right w:val="single" w:sz="4" w:space="0" w:color="auto"/>
            </w:tcBorders>
          </w:tcPr>
          <w:p w:rsidR="00F23688" w:rsidRPr="009A739A" w:rsidRDefault="00F23688" w:rsidP="00F50368">
            <w:pPr>
              <w:spacing w:before="120" w:after="120"/>
              <w:jc w:val="center"/>
              <w:rPr>
                <w:b/>
                <w:bCs/>
              </w:rPr>
            </w:pPr>
            <w:r w:rsidRPr="009A739A">
              <w:rPr>
                <w:b/>
                <w:bCs/>
              </w:rPr>
              <w:t>počet</w:t>
            </w:r>
          </w:p>
        </w:tc>
        <w:tc>
          <w:tcPr>
            <w:tcW w:w="931" w:type="dxa"/>
            <w:tcBorders>
              <w:top w:val="single" w:sz="4" w:space="0" w:color="auto"/>
              <w:left w:val="single" w:sz="4" w:space="0" w:color="auto"/>
              <w:bottom w:val="single" w:sz="4" w:space="0" w:color="auto"/>
              <w:right w:val="single" w:sz="4" w:space="0" w:color="auto"/>
            </w:tcBorders>
          </w:tcPr>
          <w:p w:rsidR="00F23688" w:rsidRPr="009A739A" w:rsidRDefault="00F23688" w:rsidP="00F50368">
            <w:pPr>
              <w:spacing w:before="120" w:after="120"/>
              <w:jc w:val="center"/>
              <w:rPr>
                <w:b/>
                <w:bCs/>
              </w:rPr>
            </w:pPr>
            <w:r w:rsidRPr="009A739A">
              <w:rPr>
                <w:b/>
                <w:bCs/>
              </w:rPr>
              <w:t>%</w:t>
            </w:r>
          </w:p>
        </w:tc>
        <w:tc>
          <w:tcPr>
            <w:tcW w:w="978" w:type="dxa"/>
            <w:tcBorders>
              <w:top w:val="single" w:sz="4" w:space="0" w:color="auto"/>
              <w:left w:val="single" w:sz="4" w:space="0" w:color="auto"/>
              <w:bottom w:val="single" w:sz="4" w:space="0" w:color="auto"/>
              <w:right w:val="single" w:sz="4" w:space="0" w:color="auto"/>
            </w:tcBorders>
          </w:tcPr>
          <w:p w:rsidR="00F23688" w:rsidRPr="009A739A" w:rsidRDefault="00F23688" w:rsidP="00F50368">
            <w:pPr>
              <w:spacing w:before="120" w:after="120"/>
              <w:jc w:val="center"/>
              <w:rPr>
                <w:b/>
                <w:bCs/>
              </w:rPr>
            </w:pPr>
            <w:r w:rsidRPr="009A739A">
              <w:rPr>
                <w:b/>
                <w:bCs/>
              </w:rPr>
              <w:t>počet</w:t>
            </w:r>
          </w:p>
        </w:tc>
        <w:tc>
          <w:tcPr>
            <w:tcW w:w="931" w:type="dxa"/>
            <w:tcBorders>
              <w:top w:val="single" w:sz="4" w:space="0" w:color="auto"/>
              <w:left w:val="single" w:sz="4" w:space="0" w:color="auto"/>
              <w:bottom w:val="single" w:sz="4" w:space="0" w:color="auto"/>
              <w:right w:val="single" w:sz="4" w:space="0" w:color="auto"/>
            </w:tcBorders>
          </w:tcPr>
          <w:p w:rsidR="00F23688" w:rsidRPr="009A739A" w:rsidRDefault="00F23688" w:rsidP="00F50368">
            <w:pPr>
              <w:spacing w:before="120" w:after="120"/>
              <w:jc w:val="center"/>
              <w:rPr>
                <w:b/>
                <w:bCs/>
              </w:rPr>
            </w:pPr>
            <w:r w:rsidRPr="009A739A">
              <w:rPr>
                <w:b/>
                <w:bCs/>
              </w:rPr>
              <w:t>%</w:t>
            </w:r>
          </w:p>
        </w:tc>
      </w:tr>
      <w:tr w:rsidR="00F23688" w:rsidTr="009B21B1">
        <w:tc>
          <w:tcPr>
            <w:tcW w:w="1720" w:type="dxa"/>
            <w:tcBorders>
              <w:top w:val="single" w:sz="4" w:space="0" w:color="auto"/>
              <w:left w:val="single" w:sz="4" w:space="0" w:color="auto"/>
              <w:bottom w:val="single" w:sz="4" w:space="0" w:color="auto"/>
              <w:right w:val="single" w:sz="4" w:space="0" w:color="auto"/>
            </w:tcBorders>
          </w:tcPr>
          <w:p w:rsidR="00F23688" w:rsidRDefault="00F23688" w:rsidP="009B21B1">
            <w:pPr>
              <w:spacing w:before="120" w:after="120"/>
              <w:jc w:val="both"/>
            </w:pPr>
            <w:r w:rsidRPr="009A739A">
              <w:rPr>
                <w:b/>
                <w:bCs/>
              </w:rPr>
              <w:t>slovenská</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1486</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99,13</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1917</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98,92</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2111</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94,49</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2208</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93,76</w:t>
            </w:r>
          </w:p>
        </w:tc>
      </w:tr>
      <w:tr w:rsidR="00F23688" w:rsidTr="009B21B1">
        <w:tc>
          <w:tcPr>
            <w:tcW w:w="1720" w:type="dxa"/>
            <w:tcBorders>
              <w:top w:val="single" w:sz="4" w:space="0" w:color="auto"/>
              <w:left w:val="single" w:sz="4" w:space="0" w:color="auto"/>
              <w:bottom w:val="single" w:sz="4" w:space="0" w:color="auto"/>
              <w:right w:val="single" w:sz="4" w:space="0" w:color="auto"/>
            </w:tcBorders>
          </w:tcPr>
          <w:p w:rsidR="00F23688" w:rsidRDefault="00F23688" w:rsidP="009B21B1">
            <w:pPr>
              <w:spacing w:before="120" w:after="120"/>
              <w:jc w:val="both"/>
            </w:pPr>
            <w:r w:rsidRPr="009A739A">
              <w:rPr>
                <w:b/>
                <w:bCs/>
              </w:rPr>
              <w:t>česká</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3</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0,20</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5</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0,26</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10</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0,44</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8</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0,34</w:t>
            </w:r>
          </w:p>
        </w:tc>
      </w:tr>
      <w:tr w:rsidR="00F23688" w:rsidTr="009B21B1">
        <w:tc>
          <w:tcPr>
            <w:tcW w:w="1720" w:type="dxa"/>
            <w:tcBorders>
              <w:top w:val="single" w:sz="4" w:space="0" w:color="auto"/>
              <w:left w:val="single" w:sz="4" w:space="0" w:color="auto"/>
              <w:bottom w:val="single" w:sz="4" w:space="0" w:color="auto"/>
              <w:right w:val="single" w:sz="4" w:space="0" w:color="auto"/>
            </w:tcBorders>
          </w:tcPr>
          <w:p w:rsidR="00F23688" w:rsidRPr="009A739A" w:rsidRDefault="00F23688" w:rsidP="009B21B1">
            <w:pPr>
              <w:spacing w:before="120" w:after="120"/>
              <w:jc w:val="both"/>
              <w:rPr>
                <w:b/>
                <w:bCs/>
              </w:rPr>
            </w:pPr>
            <w:r w:rsidRPr="009A739A">
              <w:rPr>
                <w:b/>
                <w:bCs/>
              </w:rPr>
              <w:t>maďarská</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0</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0</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0</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0</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0</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0</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1</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0,04</w:t>
            </w:r>
          </w:p>
        </w:tc>
      </w:tr>
      <w:tr w:rsidR="00F23688" w:rsidTr="009B21B1">
        <w:tc>
          <w:tcPr>
            <w:tcW w:w="1720" w:type="dxa"/>
            <w:tcBorders>
              <w:top w:val="single" w:sz="4" w:space="0" w:color="auto"/>
              <w:left w:val="single" w:sz="4" w:space="0" w:color="auto"/>
              <w:bottom w:val="single" w:sz="4" w:space="0" w:color="auto"/>
              <w:right w:val="single" w:sz="4" w:space="0" w:color="auto"/>
            </w:tcBorders>
          </w:tcPr>
          <w:p w:rsidR="00F23688" w:rsidRDefault="00F23688" w:rsidP="009B21B1">
            <w:pPr>
              <w:spacing w:before="120" w:after="120"/>
              <w:jc w:val="both"/>
            </w:pPr>
            <w:r w:rsidRPr="009A739A">
              <w:rPr>
                <w:b/>
                <w:bCs/>
              </w:rPr>
              <w:t>rómska</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0</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0</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0</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0</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83</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3,72</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106</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4,5</w:t>
            </w:r>
          </w:p>
        </w:tc>
      </w:tr>
      <w:tr w:rsidR="00F23688" w:rsidTr="009B21B1">
        <w:tc>
          <w:tcPr>
            <w:tcW w:w="1720" w:type="dxa"/>
            <w:tcBorders>
              <w:top w:val="single" w:sz="4" w:space="0" w:color="auto"/>
              <w:left w:val="single" w:sz="4" w:space="0" w:color="auto"/>
              <w:bottom w:val="single" w:sz="4" w:space="0" w:color="auto"/>
              <w:right w:val="single" w:sz="4" w:space="0" w:color="auto"/>
            </w:tcBorders>
          </w:tcPr>
          <w:p w:rsidR="00F23688" w:rsidRDefault="00F23688" w:rsidP="009B21B1">
            <w:pPr>
              <w:spacing w:before="120" w:after="120"/>
              <w:jc w:val="both"/>
            </w:pPr>
            <w:r w:rsidRPr="009A739A">
              <w:rPr>
                <w:b/>
                <w:bCs/>
              </w:rPr>
              <w:t>poľská</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3</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0,20</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10</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0,52</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19</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0,85</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12</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0,51</w:t>
            </w:r>
          </w:p>
        </w:tc>
      </w:tr>
      <w:tr w:rsidR="00F23688" w:rsidTr="009B21B1">
        <w:tc>
          <w:tcPr>
            <w:tcW w:w="1720" w:type="dxa"/>
            <w:tcBorders>
              <w:top w:val="single" w:sz="4" w:space="0" w:color="auto"/>
              <w:left w:val="single" w:sz="4" w:space="0" w:color="auto"/>
              <w:bottom w:val="single" w:sz="4" w:space="0" w:color="auto"/>
              <w:right w:val="single" w:sz="4" w:space="0" w:color="auto"/>
            </w:tcBorders>
          </w:tcPr>
          <w:p w:rsidR="00F23688" w:rsidRDefault="00F23688" w:rsidP="009B21B1">
            <w:pPr>
              <w:spacing w:before="120" w:after="120"/>
              <w:jc w:val="both"/>
            </w:pPr>
            <w:r w:rsidRPr="009A739A">
              <w:rPr>
                <w:b/>
                <w:bCs/>
              </w:rPr>
              <w:t>rusínska</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0</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0</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0</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0</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1</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0,04</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0</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0</w:t>
            </w:r>
          </w:p>
        </w:tc>
      </w:tr>
      <w:tr w:rsidR="00F23688" w:rsidTr="009B21B1">
        <w:tc>
          <w:tcPr>
            <w:tcW w:w="1720" w:type="dxa"/>
            <w:tcBorders>
              <w:top w:val="single" w:sz="4" w:space="0" w:color="auto"/>
              <w:left w:val="single" w:sz="4" w:space="0" w:color="auto"/>
              <w:bottom w:val="single" w:sz="4" w:space="0" w:color="auto"/>
              <w:right w:val="single" w:sz="4" w:space="0" w:color="auto"/>
            </w:tcBorders>
          </w:tcPr>
          <w:p w:rsidR="00F23688" w:rsidRDefault="00F23688" w:rsidP="009B21B1">
            <w:pPr>
              <w:spacing w:before="120" w:after="120"/>
              <w:jc w:val="both"/>
            </w:pPr>
            <w:r w:rsidRPr="009A739A">
              <w:rPr>
                <w:b/>
                <w:bCs/>
              </w:rPr>
              <w:t>ukrajinská</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7</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0,47</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5</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0,26</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6</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0,27</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6</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0,25</w:t>
            </w:r>
          </w:p>
        </w:tc>
      </w:tr>
      <w:tr w:rsidR="00F23688" w:rsidTr="009B21B1">
        <w:tc>
          <w:tcPr>
            <w:tcW w:w="1720" w:type="dxa"/>
            <w:tcBorders>
              <w:top w:val="single" w:sz="4" w:space="0" w:color="auto"/>
              <w:left w:val="single" w:sz="4" w:space="0" w:color="auto"/>
              <w:bottom w:val="single" w:sz="4" w:space="0" w:color="auto"/>
              <w:right w:val="single" w:sz="4" w:space="0" w:color="auto"/>
            </w:tcBorders>
          </w:tcPr>
          <w:p w:rsidR="00F23688" w:rsidRPr="009A739A" w:rsidRDefault="00F23688" w:rsidP="009B21B1">
            <w:pPr>
              <w:spacing w:before="120" w:after="120"/>
              <w:jc w:val="both"/>
              <w:rPr>
                <w:b/>
                <w:bCs/>
              </w:rPr>
            </w:pPr>
            <w:r w:rsidRPr="009A739A">
              <w:rPr>
                <w:b/>
                <w:bCs/>
              </w:rPr>
              <w:t>nemecká</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0</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0</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0</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0</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0</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0</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1</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0,04</w:t>
            </w:r>
          </w:p>
        </w:tc>
      </w:tr>
      <w:tr w:rsidR="00F23688" w:rsidTr="009B21B1">
        <w:tc>
          <w:tcPr>
            <w:tcW w:w="1720" w:type="dxa"/>
            <w:tcBorders>
              <w:top w:val="single" w:sz="4" w:space="0" w:color="auto"/>
              <w:left w:val="single" w:sz="4" w:space="0" w:color="auto"/>
              <w:bottom w:val="single" w:sz="4" w:space="0" w:color="auto"/>
              <w:right w:val="single" w:sz="4" w:space="0" w:color="auto"/>
            </w:tcBorders>
          </w:tcPr>
          <w:p w:rsidR="00F23688" w:rsidRDefault="00F23688" w:rsidP="009B21B1">
            <w:pPr>
              <w:spacing w:before="120" w:after="120"/>
              <w:jc w:val="both"/>
            </w:pPr>
            <w:r w:rsidRPr="009A739A">
              <w:rPr>
                <w:b/>
                <w:bCs/>
              </w:rPr>
              <w:t>nezistená</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0</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0</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1</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0,05</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4</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0,19</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13</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0,56</w:t>
            </w:r>
          </w:p>
        </w:tc>
      </w:tr>
      <w:tr w:rsidR="00F23688" w:rsidTr="009B21B1">
        <w:tc>
          <w:tcPr>
            <w:tcW w:w="1720" w:type="dxa"/>
            <w:tcBorders>
              <w:top w:val="single" w:sz="4" w:space="0" w:color="auto"/>
              <w:left w:val="single" w:sz="4" w:space="0" w:color="auto"/>
              <w:bottom w:val="single" w:sz="4" w:space="0" w:color="auto"/>
              <w:right w:val="single" w:sz="4" w:space="0" w:color="auto"/>
            </w:tcBorders>
          </w:tcPr>
          <w:p w:rsidR="00F23688" w:rsidRPr="009A739A" w:rsidRDefault="00F23688" w:rsidP="009B21B1">
            <w:pPr>
              <w:spacing w:before="120" w:after="120"/>
              <w:jc w:val="both"/>
              <w:rPr>
                <w:b/>
                <w:bCs/>
              </w:rPr>
            </w:pPr>
            <w:r w:rsidRPr="009A739A">
              <w:rPr>
                <w:b/>
                <w:bCs/>
              </w:rPr>
              <w:t>Spolu</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A432EF" w:rsidP="009B21B1">
            <w:pPr>
              <w:spacing w:before="120" w:after="120"/>
              <w:jc w:val="both"/>
              <w:rPr>
                <w:sz w:val="20"/>
                <w:szCs w:val="20"/>
              </w:rPr>
            </w:pPr>
            <w:r w:rsidRPr="009A739A">
              <w:rPr>
                <w:sz w:val="20"/>
                <w:szCs w:val="20"/>
              </w:rPr>
              <w:fldChar w:fldCharType="begin"/>
            </w:r>
            <w:r w:rsidR="00F23688" w:rsidRPr="009A739A">
              <w:rPr>
                <w:sz w:val="20"/>
                <w:szCs w:val="20"/>
              </w:rPr>
              <w:instrText xml:space="preserve"> =SUM(ABOVE) </w:instrText>
            </w:r>
            <w:r w:rsidRPr="009A739A">
              <w:rPr>
                <w:sz w:val="20"/>
                <w:szCs w:val="20"/>
              </w:rPr>
              <w:fldChar w:fldCharType="separate"/>
            </w:r>
            <w:r w:rsidR="00F23688" w:rsidRPr="009A739A">
              <w:rPr>
                <w:noProof/>
                <w:sz w:val="20"/>
                <w:szCs w:val="20"/>
              </w:rPr>
              <w:t>1499</w:t>
            </w:r>
            <w:r w:rsidRPr="009A739A">
              <w:rPr>
                <w:sz w:val="20"/>
                <w:szCs w:val="20"/>
              </w:rPr>
              <w:fldChar w:fldCharType="end"/>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A432EF" w:rsidP="009B21B1">
            <w:pPr>
              <w:spacing w:before="120" w:after="120"/>
              <w:jc w:val="both"/>
              <w:rPr>
                <w:sz w:val="20"/>
                <w:szCs w:val="20"/>
              </w:rPr>
            </w:pPr>
            <w:r w:rsidRPr="009A739A">
              <w:rPr>
                <w:sz w:val="20"/>
                <w:szCs w:val="20"/>
              </w:rPr>
              <w:fldChar w:fldCharType="begin"/>
            </w:r>
            <w:r w:rsidR="00F23688" w:rsidRPr="009A739A">
              <w:rPr>
                <w:sz w:val="20"/>
                <w:szCs w:val="20"/>
              </w:rPr>
              <w:instrText xml:space="preserve"> =SUM(ABOVE) </w:instrText>
            </w:r>
            <w:r w:rsidRPr="009A739A">
              <w:rPr>
                <w:sz w:val="20"/>
                <w:szCs w:val="20"/>
              </w:rPr>
              <w:fldChar w:fldCharType="separate"/>
            </w:r>
            <w:r w:rsidR="00F23688" w:rsidRPr="009A739A">
              <w:rPr>
                <w:noProof/>
                <w:sz w:val="20"/>
                <w:szCs w:val="20"/>
              </w:rPr>
              <w:t>100</w:t>
            </w:r>
            <w:r w:rsidRPr="009A739A">
              <w:rPr>
                <w:sz w:val="20"/>
                <w:szCs w:val="20"/>
              </w:rPr>
              <w:fldChar w:fldCharType="end"/>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A432EF" w:rsidP="009B21B1">
            <w:pPr>
              <w:spacing w:before="120" w:after="120"/>
              <w:jc w:val="both"/>
              <w:rPr>
                <w:sz w:val="20"/>
                <w:szCs w:val="20"/>
              </w:rPr>
            </w:pPr>
            <w:r w:rsidRPr="009A739A">
              <w:rPr>
                <w:sz w:val="20"/>
                <w:szCs w:val="20"/>
              </w:rPr>
              <w:fldChar w:fldCharType="begin"/>
            </w:r>
            <w:r w:rsidR="00F23688" w:rsidRPr="009A739A">
              <w:rPr>
                <w:sz w:val="20"/>
                <w:szCs w:val="20"/>
              </w:rPr>
              <w:instrText xml:space="preserve"> =SUM(ABOVE) </w:instrText>
            </w:r>
            <w:r w:rsidRPr="009A739A">
              <w:rPr>
                <w:sz w:val="20"/>
                <w:szCs w:val="20"/>
              </w:rPr>
              <w:fldChar w:fldCharType="separate"/>
            </w:r>
            <w:r w:rsidR="00F23688" w:rsidRPr="009A739A">
              <w:rPr>
                <w:noProof/>
                <w:sz w:val="20"/>
                <w:szCs w:val="20"/>
              </w:rPr>
              <w:t>1938</w:t>
            </w:r>
            <w:r w:rsidRPr="009A739A">
              <w:rPr>
                <w:sz w:val="20"/>
                <w:szCs w:val="20"/>
              </w:rPr>
              <w:fldChar w:fldCharType="end"/>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100</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2234</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A432EF" w:rsidP="009B21B1">
            <w:pPr>
              <w:spacing w:before="120" w:after="120"/>
              <w:jc w:val="both"/>
              <w:rPr>
                <w:sz w:val="20"/>
                <w:szCs w:val="20"/>
              </w:rPr>
            </w:pPr>
            <w:r w:rsidRPr="009A739A">
              <w:rPr>
                <w:sz w:val="20"/>
                <w:szCs w:val="20"/>
              </w:rPr>
              <w:fldChar w:fldCharType="begin"/>
            </w:r>
            <w:r w:rsidR="00F23688" w:rsidRPr="009A739A">
              <w:rPr>
                <w:sz w:val="20"/>
                <w:szCs w:val="20"/>
              </w:rPr>
              <w:instrText xml:space="preserve"> =SUM(ABOVE) </w:instrText>
            </w:r>
            <w:r w:rsidRPr="009A739A">
              <w:rPr>
                <w:sz w:val="20"/>
                <w:szCs w:val="20"/>
              </w:rPr>
              <w:fldChar w:fldCharType="separate"/>
            </w:r>
            <w:r w:rsidR="00F23688" w:rsidRPr="009A739A">
              <w:rPr>
                <w:noProof/>
                <w:sz w:val="20"/>
                <w:szCs w:val="20"/>
              </w:rPr>
              <w:t>100</w:t>
            </w:r>
            <w:r w:rsidRPr="009A739A">
              <w:rPr>
                <w:sz w:val="20"/>
                <w:szCs w:val="20"/>
              </w:rPr>
              <w:fldChar w:fldCharType="end"/>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A432EF" w:rsidP="009B21B1">
            <w:pPr>
              <w:spacing w:before="120" w:after="120"/>
              <w:jc w:val="both"/>
              <w:rPr>
                <w:sz w:val="20"/>
                <w:szCs w:val="20"/>
              </w:rPr>
            </w:pPr>
            <w:r w:rsidRPr="009A739A">
              <w:rPr>
                <w:sz w:val="20"/>
                <w:szCs w:val="20"/>
              </w:rPr>
              <w:fldChar w:fldCharType="begin"/>
            </w:r>
            <w:r w:rsidR="00F23688" w:rsidRPr="009A739A">
              <w:rPr>
                <w:sz w:val="20"/>
                <w:szCs w:val="20"/>
              </w:rPr>
              <w:instrText xml:space="preserve"> =SUM(ABOVE) </w:instrText>
            </w:r>
            <w:r w:rsidRPr="009A739A">
              <w:rPr>
                <w:sz w:val="20"/>
                <w:szCs w:val="20"/>
              </w:rPr>
              <w:fldChar w:fldCharType="separate"/>
            </w:r>
            <w:r w:rsidR="00F23688" w:rsidRPr="009A739A">
              <w:rPr>
                <w:noProof/>
                <w:sz w:val="20"/>
                <w:szCs w:val="20"/>
              </w:rPr>
              <w:t>2355</w:t>
            </w:r>
            <w:r w:rsidRPr="009A739A">
              <w:rPr>
                <w:sz w:val="20"/>
                <w:szCs w:val="20"/>
              </w:rPr>
              <w:fldChar w:fldCharType="end"/>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A432EF" w:rsidP="009B21B1">
            <w:pPr>
              <w:spacing w:before="120" w:after="120"/>
              <w:jc w:val="both"/>
              <w:rPr>
                <w:sz w:val="20"/>
                <w:szCs w:val="20"/>
              </w:rPr>
            </w:pPr>
            <w:r w:rsidRPr="009A739A">
              <w:rPr>
                <w:sz w:val="20"/>
                <w:szCs w:val="20"/>
              </w:rPr>
              <w:fldChar w:fldCharType="begin"/>
            </w:r>
            <w:r w:rsidR="00F23688" w:rsidRPr="009A739A">
              <w:rPr>
                <w:sz w:val="20"/>
                <w:szCs w:val="20"/>
              </w:rPr>
              <w:instrText xml:space="preserve"> =SUM(ABOVE) </w:instrText>
            </w:r>
            <w:r w:rsidRPr="009A739A">
              <w:rPr>
                <w:sz w:val="20"/>
                <w:szCs w:val="20"/>
              </w:rPr>
              <w:fldChar w:fldCharType="separate"/>
            </w:r>
            <w:r w:rsidR="00F23688" w:rsidRPr="009A739A">
              <w:rPr>
                <w:noProof/>
                <w:sz w:val="20"/>
                <w:szCs w:val="20"/>
              </w:rPr>
              <w:t>100</w:t>
            </w:r>
            <w:r w:rsidRPr="009A739A">
              <w:rPr>
                <w:sz w:val="20"/>
                <w:szCs w:val="20"/>
              </w:rPr>
              <w:fldChar w:fldCharType="end"/>
            </w:r>
          </w:p>
        </w:tc>
      </w:tr>
    </w:tbl>
    <w:bookmarkEnd w:id="1"/>
    <w:bookmarkEnd w:id="2"/>
    <w:p w:rsidR="000E2432" w:rsidRDefault="000E2432" w:rsidP="00E91783">
      <w:r>
        <w:lastRenderedPageBreak/>
        <w:t>Štruktúra obyvateľstva podľa náboženského významu:</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44"/>
        <w:gridCol w:w="763"/>
        <w:gridCol w:w="738"/>
        <w:gridCol w:w="763"/>
        <w:gridCol w:w="672"/>
      </w:tblGrid>
      <w:tr w:rsidR="00014BE8" w:rsidTr="009B21B1">
        <w:tc>
          <w:tcPr>
            <w:tcW w:w="1844" w:type="dxa"/>
            <w:vMerge w:val="restart"/>
            <w:tcBorders>
              <w:top w:val="single" w:sz="4" w:space="0" w:color="auto"/>
              <w:left w:val="single" w:sz="4" w:space="0" w:color="auto"/>
              <w:bottom w:val="single" w:sz="4" w:space="0" w:color="auto"/>
              <w:right w:val="single" w:sz="4" w:space="0" w:color="auto"/>
            </w:tcBorders>
            <w:vAlign w:val="center"/>
          </w:tcPr>
          <w:p w:rsidR="00014BE8" w:rsidRPr="009A739A" w:rsidRDefault="00014BE8" w:rsidP="009B21B1">
            <w:pPr>
              <w:spacing w:before="120" w:after="120"/>
              <w:jc w:val="both"/>
              <w:rPr>
                <w:b/>
                <w:bCs/>
              </w:rPr>
            </w:pPr>
            <w:r w:rsidRPr="009A739A">
              <w:rPr>
                <w:b/>
                <w:bCs/>
              </w:rPr>
              <w:t>Náboženstvo</w:t>
            </w:r>
          </w:p>
        </w:tc>
        <w:tc>
          <w:tcPr>
            <w:tcW w:w="1501" w:type="dxa"/>
            <w:gridSpan w:val="2"/>
            <w:tcBorders>
              <w:top w:val="single" w:sz="4" w:space="0" w:color="auto"/>
              <w:left w:val="single" w:sz="4" w:space="0" w:color="auto"/>
              <w:bottom w:val="single" w:sz="4" w:space="0" w:color="auto"/>
              <w:right w:val="single" w:sz="4" w:space="0" w:color="auto"/>
            </w:tcBorders>
          </w:tcPr>
          <w:p w:rsidR="00014BE8" w:rsidRPr="009A739A" w:rsidRDefault="00014BE8" w:rsidP="00F50368">
            <w:pPr>
              <w:spacing w:before="120" w:after="120"/>
              <w:jc w:val="center"/>
              <w:rPr>
                <w:b/>
                <w:bCs/>
              </w:rPr>
            </w:pPr>
            <w:r w:rsidRPr="009A739A">
              <w:rPr>
                <w:b/>
                <w:bCs/>
              </w:rPr>
              <w:t>1991</w:t>
            </w:r>
          </w:p>
        </w:tc>
        <w:tc>
          <w:tcPr>
            <w:tcW w:w="1429" w:type="dxa"/>
            <w:gridSpan w:val="2"/>
            <w:tcBorders>
              <w:top w:val="single" w:sz="4" w:space="0" w:color="auto"/>
              <w:left w:val="single" w:sz="4" w:space="0" w:color="auto"/>
              <w:bottom w:val="single" w:sz="4" w:space="0" w:color="auto"/>
              <w:right w:val="single" w:sz="4" w:space="0" w:color="auto"/>
            </w:tcBorders>
          </w:tcPr>
          <w:p w:rsidR="00014BE8" w:rsidRPr="009A739A" w:rsidRDefault="00014BE8" w:rsidP="00F50368">
            <w:pPr>
              <w:spacing w:before="120" w:after="120"/>
              <w:jc w:val="center"/>
              <w:rPr>
                <w:b/>
                <w:bCs/>
              </w:rPr>
            </w:pPr>
            <w:r w:rsidRPr="009A739A">
              <w:rPr>
                <w:b/>
                <w:bCs/>
              </w:rPr>
              <w:t>2001</w:t>
            </w:r>
          </w:p>
        </w:tc>
      </w:tr>
      <w:tr w:rsidR="00014BE8" w:rsidTr="009B21B1">
        <w:tc>
          <w:tcPr>
            <w:tcW w:w="1844" w:type="dxa"/>
            <w:vMerge/>
            <w:tcBorders>
              <w:top w:val="single" w:sz="4" w:space="0" w:color="auto"/>
              <w:left w:val="single" w:sz="4" w:space="0" w:color="auto"/>
              <w:bottom w:val="single" w:sz="4" w:space="0" w:color="auto"/>
              <w:right w:val="single" w:sz="4" w:space="0" w:color="auto"/>
            </w:tcBorders>
          </w:tcPr>
          <w:p w:rsidR="00014BE8" w:rsidRPr="009A739A" w:rsidRDefault="00014BE8" w:rsidP="009B21B1">
            <w:pPr>
              <w:spacing w:before="120" w:after="120"/>
              <w:jc w:val="both"/>
              <w:rPr>
                <w:b/>
                <w:bCs/>
              </w:rPr>
            </w:pPr>
          </w:p>
        </w:tc>
        <w:tc>
          <w:tcPr>
            <w:tcW w:w="763" w:type="dxa"/>
            <w:tcBorders>
              <w:top w:val="single" w:sz="4" w:space="0" w:color="auto"/>
              <w:left w:val="single" w:sz="4" w:space="0" w:color="auto"/>
              <w:bottom w:val="single" w:sz="4" w:space="0" w:color="auto"/>
              <w:right w:val="single" w:sz="4" w:space="0" w:color="auto"/>
            </w:tcBorders>
          </w:tcPr>
          <w:p w:rsidR="00014BE8" w:rsidRPr="009A739A" w:rsidRDefault="00014BE8" w:rsidP="009B21B1">
            <w:pPr>
              <w:spacing w:before="120" w:after="120"/>
              <w:jc w:val="both"/>
              <w:rPr>
                <w:b/>
                <w:bCs/>
              </w:rPr>
            </w:pPr>
            <w:r w:rsidRPr="009A739A">
              <w:rPr>
                <w:b/>
                <w:bCs/>
              </w:rPr>
              <w:t>počet</w:t>
            </w:r>
          </w:p>
        </w:tc>
        <w:tc>
          <w:tcPr>
            <w:tcW w:w="738" w:type="dxa"/>
            <w:tcBorders>
              <w:top w:val="single" w:sz="4" w:space="0" w:color="auto"/>
              <w:left w:val="single" w:sz="4" w:space="0" w:color="auto"/>
              <w:bottom w:val="single" w:sz="4" w:space="0" w:color="auto"/>
              <w:right w:val="single" w:sz="4" w:space="0" w:color="auto"/>
            </w:tcBorders>
          </w:tcPr>
          <w:p w:rsidR="00014BE8" w:rsidRPr="009A739A" w:rsidRDefault="00014BE8" w:rsidP="00F50368">
            <w:pPr>
              <w:spacing w:before="120" w:after="120"/>
              <w:jc w:val="center"/>
              <w:rPr>
                <w:b/>
                <w:bCs/>
              </w:rPr>
            </w:pPr>
            <w:r w:rsidRPr="009A739A">
              <w:rPr>
                <w:b/>
                <w:bCs/>
              </w:rPr>
              <w:t>%</w:t>
            </w:r>
          </w:p>
        </w:tc>
        <w:tc>
          <w:tcPr>
            <w:tcW w:w="763" w:type="dxa"/>
            <w:tcBorders>
              <w:top w:val="single" w:sz="4" w:space="0" w:color="auto"/>
              <w:left w:val="single" w:sz="4" w:space="0" w:color="auto"/>
              <w:bottom w:val="single" w:sz="4" w:space="0" w:color="auto"/>
              <w:right w:val="single" w:sz="4" w:space="0" w:color="auto"/>
            </w:tcBorders>
          </w:tcPr>
          <w:p w:rsidR="00014BE8" w:rsidRPr="009A739A" w:rsidRDefault="00014BE8" w:rsidP="00F50368">
            <w:pPr>
              <w:spacing w:before="120" w:after="120"/>
              <w:jc w:val="center"/>
              <w:rPr>
                <w:b/>
                <w:bCs/>
              </w:rPr>
            </w:pPr>
            <w:r w:rsidRPr="009A739A">
              <w:rPr>
                <w:b/>
                <w:bCs/>
              </w:rPr>
              <w:t>počet</w:t>
            </w:r>
          </w:p>
        </w:tc>
        <w:tc>
          <w:tcPr>
            <w:tcW w:w="666" w:type="dxa"/>
            <w:tcBorders>
              <w:top w:val="single" w:sz="4" w:space="0" w:color="auto"/>
              <w:left w:val="single" w:sz="4" w:space="0" w:color="auto"/>
              <w:bottom w:val="single" w:sz="4" w:space="0" w:color="auto"/>
              <w:right w:val="single" w:sz="4" w:space="0" w:color="auto"/>
            </w:tcBorders>
          </w:tcPr>
          <w:p w:rsidR="00014BE8" w:rsidRPr="009A739A" w:rsidRDefault="00014BE8" w:rsidP="00F50368">
            <w:pPr>
              <w:spacing w:before="120" w:after="120"/>
              <w:jc w:val="center"/>
              <w:rPr>
                <w:b/>
                <w:bCs/>
              </w:rPr>
            </w:pPr>
            <w:r w:rsidRPr="009A739A">
              <w:rPr>
                <w:b/>
                <w:bCs/>
              </w:rPr>
              <w:t>%</w:t>
            </w:r>
          </w:p>
        </w:tc>
      </w:tr>
      <w:tr w:rsidR="00014BE8" w:rsidTr="009B21B1">
        <w:tc>
          <w:tcPr>
            <w:tcW w:w="1844" w:type="dxa"/>
            <w:tcBorders>
              <w:top w:val="single" w:sz="4" w:space="0" w:color="auto"/>
              <w:left w:val="single" w:sz="4" w:space="0" w:color="auto"/>
              <w:bottom w:val="single" w:sz="4" w:space="0" w:color="auto"/>
              <w:right w:val="single" w:sz="4" w:space="0" w:color="auto"/>
            </w:tcBorders>
            <w:vAlign w:val="bottom"/>
          </w:tcPr>
          <w:p w:rsidR="00014BE8" w:rsidRDefault="00014BE8" w:rsidP="009B21B1">
            <w:pPr>
              <w:spacing w:before="120" w:after="120"/>
              <w:jc w:val="both"/>
            </w:pPr>
            <w:r>
              <w:t>Rímskokatolícke</w:t>
            </w:r>
          </w:p>
        </w:tc>
        <w:tc>
          <w:tcPr>
            <w:tcW w:w="763" w:type="dxa"/>
            <w:tcBorders>
              <w:top w:val="single" w:sz="4" w:space="0" w:color="auto"/>
              <w:left w:val="single" w:sz="4" w:space="0" w:color="auto"/>
              <w:bottom w:val="single" w:sz="4" w:space="0" w:color="auto"/>
              <w:right w:val="single" w:sz="4" w:space="0" w:color="auto"/>
            </w:tcBorders>
            <w:vAlign w:val="center"/>
          </w:tcPr>
          <w:p w:rsidR="00014BE8" w:rsidRPr="009A739A" w:rsidRDefault="00014BE8" w:rsidP="009B21B1">
            <w:pPr>
              <w:spacing w:before="120" w:after="120"/>
              <w:jc w:val="both"/>
              <w:rPr>
                <w:sz w:val="20"/>
                <w:szCs w:val="20"/>
              </w:rPr>
            </w:pPr>
            <w:r w:rsidRPr="009A739A">
              <w:rPr>
                <w:sz w:val="20"/>
                <w:szCs w:val="20"/>
              </w:rPr>
              <w:t>1875</w:t>
            </w:r>
          </w:p>
        </w:tc>
        <w:tc>
          <w:tcPr>
            <w:tcW w:w="738" w:type="dxa"/>
            <w:tcBorders>
              <w:top w:val="single" w:sz="4" w:space="0" w:color="auto"/>
              <w:left w:val="single" w:sz="4" w:space="0" w:color="auto"/>
              <w:bottom w:val="single" w:sz="4" w:space="0" w:color="auto"/>
              <w:right w:val="single" w:sz="4" w:space="0" w:color="auto"/>
            </w:tcBorders>
            <w:vAlign w:val="center"/>
          </w:tcPr>
          <w:p w:rsidR="00014BE8" w:rsidRPr="009A739A" w:rsidRDefault="00014BE8" w:rsidP="009B21B1">
            <w:pPr>
              <w:spacing w:before="120" w:after="120"/>
              <w:jc w:val="both"/>
              <w:rPr>
                <w:sz w:val="20"/>
                <w:szCs w:val="20"/>
              </w:rPr>
            </w:pPr>
            <w:r w:rsidRPr="009A739A">
              <w:rPr>
                <w:sz w:val="20"/>
                <w:szCs w:val="20"/>
              </w:rPr>
              <w:t>83,93</w:t>
            </w:r>
          </w:p>
        </w:tc>
        <w:tc>
          <w:tcPr>
            <w:tcW w:w="763" w:type="dxa"/>
            <w:tcBorders>
              <w:top w:val="single" w:sz="4" w:space="0" w:color="auto"/>
              <w:left w:val="single" w:sz="4" w:space="0" w:color="auto"/>
              <w:bottom w:val="single" w:sz="4" w:space="0" w:color="auto"/>
              <w:right w:val="single" w:sz="4" w:space="0" w:color="auto"/>
            </w:tcBorders>
            <w:vAlign w:val="center"/>
          </w:tcPr>
          <w:p w:rsidR="00014BE8" w:rsidRPr="009A739A" w:rsidRDefault="00014BE8" w:rsidP="009B21B1">
            <w:pPr>
              <w:spacing w:before="120" w:after="120"/>
              <w:jc w:val="both"/>
              <w:rPr>
                <w:sz w:val="20"/>
                <w:szCs w:val="20"/>
              </w:rPr>
            </w:pPr>
            <w:r w:rsidRPr="009A739A">
              <w:rPr>
                <w:sz w:val="20"/>
                <w:szCs w:val="20"/>
              </w:rPr>
              <w:t>2196</w:t>
            </w:r>
          </w:p>
        </w:tc>
        <w:tc>
          <w:tcPr>
            <w:tcW w:w="666" w:type="dxa"/>
            <w:tcBorders>
              <w:top w:val="single" w:sz="4" w:space="0" w:color="auto"/>
              <w:left w:val="single" w:sz="4" w:space="0" w:color="auto"/>
              <w:bottom w:val="single" w:sz="4" w:space="0" w:color="auto"/>
              <w:right w:val="single" w:sz="4" w:space="0" w:color="auto"/>
            </w:tcBorders>
            <w:vAlign w:val="center"/>
          </w:tcPr>
          <w:p w:rsidR="00014BE8" w:rsidRPr="009A739A" w:rsidRDefault="00014BE8" w:rsidP="009B21B1">
            <w:pPr>
              <w:spacing w:before="120" w:after="120"/>
              <w:jc w:val="both"/>
              <w:rPr>
                <w:sz w:val="20"/>
                <w:szCs w:val="20"/>
              </w:rPr>
            </w:pPr>
            <w:r w:rsidRPr="009A739A">
              <w:rPr>
                <w:sz w:val="20"/>
                <w:szCs w:val="20"/>
              </w:rPr>
              <w:t>93,25</w:t>
            </w:r>
          </w:p>
        </w:tc>
      </w:tr>
      <w:tr w:rsidR="00014BE8" w:rsidTr="009B21B1">
        <w:tc>
          <w:tcPr>
            <w:tcW w:w="1844" w:type="dxa"/>
            <w:tcBorders>
              <w:top w:val="single" w:sz="4" w:space="0" w:color="auto"/>
              <w:left w:val="single" w:sz="4" w:space="0" w:color="auto"/>
              <w:bottom w:val="single" w:sz="4" w:space="0" w:color="auto"/>
              <w:right w:val="single" w:sz="4" w:space="0" w:color="auto"/>
            </w:tcBorders>
            <w:vAlign w:val="bottom"/>
          </w:tcPr>
          <w:p w:rsidR="00014BE8" w:rsidRDefault="00014BE8" w:rsidP="009B21B1">
            <w:pPr>
              <w:spacing w:before="120" w:after="120"/>
              <w:jc w:val="both"/>
            </w:pPr>
            <w:r>
              <w:t>Evanjelické</w:t>
            </w:r>
          </w:p>
        </w:tc>
        <w:tc>
          <w:tcPr>
            <w:tcW w:w="763" w:type="dxa"/>
            <w:tcBorders>
              <w:top w:val="single" w:sz="4" w:space="0" w:color="auto"/>
              <w:left w:val="single" w:sz="4" w:space="0" w:color="auto"/>
              <w:bottom w:val="single" w:sz="4" w:space="0" w:color="auto"/>
              <w:right w:val="single" w:sz="4" w:space="0" w:color="auto"/>
            </w:tcBorders>
            <w:vAlign w:val="center"/>
          </w:tcPr>
          <w:p w:rsidR="00014BE8" w:rsidRPr="009A739A" w:rsidRDefault="00014BE8" w:rsidP="009B21B1">
            <w:pPr>
              <w:spacing w:before="120" w:after="120"/>
              <w:jc w:val="both"/>
              <w:rPr>
                <w:sz w:val="20"/>
                <w:szCs w:val="20"/>
              </w:rPr>
            </w:pPr>
            <w:r w:rsidRPr="009A739A">
              <w:rPr>
                <w:sz w:val="20"/>
                <w:szCs w:val="20"/>
              </w:rPr>
              <w:t>19</w:t>
            </w:r>
          </w:p>
        </w:tc>
        <w:tc>
          <w:tcPr>
            <w:tcW w:w="738" w:type="dxa"/>
            <w:tcBorders>
              <w:top w:val="single" w:sz="4" w:space="0" w:color="auto"/>
              <w:left w:val="single" w:sz="4" w:space="0" w:color="auto"/>
              <w:bottom w:val="single" w:sz="4" w:space="0" w:color="auto"/>
              <w:right w:val="single" w:sz="4" w:space="0" w:color="auto"/>
            </w:tcBorders>
            <w:vAlign w:val="center"/>
          </w:tcPr>
          <w:p w:rsidR="00014BE8" w:rsidRPr="009A739A" w:rsidRDefault="00014BE8" w:rsidP="009B21B1">
            <w:pPr>
              <w:spacing w:before="120" w:after="120"/>
              <w:jc w:val="both"/>
              <w:rPr>
                <w:sz w:val="20"/>
                <w:szCs w:val="20"/>
              </w:rPr>
            </w:pPr>
            <w:r w:rsidRPr="009A739A">
              <w:rPr>
                <w:sz w:val="20"/>
                <w:szCs w:val="20"/>
              </w:rPr>
              <w:t>0,85</w:t>
            </w:r>
          </w:p>
        </w:tc>
        <w:tc>
          <w:tcPr>
            <w:tcW w:w="763" w:type="dxa"/>
            <w:tcBorders>
              <w:top w:val="single" w:sz="4" w:space="0" w:color="auto"/>
              <w:left w:val="single" w:sz="4" w:space="0" w:color="auto"/>
              <w:bottom w:val="single" w:sz="4" w:space="0" w:color="auto"/>
              <w:right w:val="single" w:sz="4" w:space="0" w:color="auto"/>
            </w:tcBorders>
            <w:vAlign w:val="center"/>
          </w:tcPr>
          <w:p w:rsidR="00014BE8" w:rsidRPr="009A739A" w:rsidRDefault="00014BE8" w:rsidP="009B21B1">
            <w:pPr>
              <w:spacing w:before="120" w:after="120"/>
              <w:jc w:val="both"/>
              <w:rPr>
                <w:sz w:val="20"/>
                <w:szCs w:val="20"/>
              </w:rPr>
            </w:pPr>
            <w:r w:rsidRPr="009A739A">
              <w:rPr>
                <w:sz w:val="20"/>
                <w:szCs w:val="20"/>
              </w:rPr>
              <w:t>21</w:t>
            </w:r>
          </w:p>
        </w:tc>
        <w:tc>
          <w:tcPr>
            <w:tcW w:w="666" w:type="dxa"/>
            <w:tcBorders>
              <w:top w:val="single" w:sz="4" w:space="0" w:color="auto"/>
              <w:left w:val="single" w:sz="4" w:space="0" w:color="auto"/>
              <w:bottom w:val="single" w:sz="4" w:space="0" w:color="auto"/>
              <w:right w:val="single" w:sz="4" w:space="0" w:color="auto"/>
            </w:tcBorders>
            <w:vAlign w:val="center"/>
          </w:tcPr>
          <w:p w:rsidR="00014BE8" w:rsidRPr="009A739A" w:rsidRDefault="00014BE8" w:rsidP="009B21B1">
            <w:pPr>
              <w:spacing w:before="120" w:after="120"/>
              <w:jc w:val="both"/>
              <w:rPr>
                <w:sz w:val="20"/>
                <w:szCs w:val="20"/>
              </w:rPr>
            </w:pPr>
            <w:r w:rsidRPr="009A739A">
              <w:rPr>
                <w:sz w:val="20"/>
                <w:szCs w:val="20"/>
              </w:rPr>
              <w:t>0,85</w:t>
            </w:r>
          </w:p>
        </w:tc>
      </w:tr>
      <w:tr w:rsidR="00014BE8" w:rsidTr="009B21B1">
        <w:tc>
          <w:tcPr>
            <w:tcW w:w="1844" w:type="dxa"/>
            <w:tcBorders>
              <w:top w:val="single" w:sz="4" w:space="0" w:color="auto"/>
              <w:left w:val="single" w:sz="4" w:space="0" w:color="auto"/>
              <w:bottom w:val="single" w:sz="4" w:space="0" w:color="auto"/>
              <w:right w:val="single" w:sz="4" w:space="0" w:color="auto"/>
            </w:tcBorders>
            <w:vAlign w:val="bottom"/>
          </w:tcPr>
          <w:p w:rsidR="00014BE8" w:rsidRDefault="00014BE8" w:rsidP="009B21B1">
            <w:pPr>
              <w:spacing w:before="120" w:after="120"/>
              <w:jc w:val="both"/>
            </w:pPr>
            <w:r>
              <w:t>Gréckokatolícke</w:t>
            </w:r>
          </w:p>
        </w:tc>
        <w:tc>
          <w:tcPr>
            <w:tcW w:w="763" w:type="dxa"/>
            <w:tcBorders>
              <w:top w:val="single" w:sz="4" w:space="0" w:color="auto"/>
              <w:left w:val="single" w:sz="4" w:space="0" w:color="auto"/>
              <w:bottom w:val="single" w:sz="4" w:space="0" w:color="auto"/>
              <w:right w:val="single" w:sz="4" w:space="0" w:color="auto"/>
            </w:tcBorders>
            <w:vAlign w:val="center"/>
          </w:tcPr>
          <w:p w:rsidR="00014BE8" w:rsidRPr="009A739A" w:rsidRDefault="00014BE8" w:rsidP="009B21B1">
            <w:pPr>
              <w:spacing w:before="120" w:after="120"/>
              <w:jc w:val="both"/>
              <w:rPr>
                <w:sz w:val="20"/>
                <w:szCs w:val="20"/>
              </w:rPr>
            </w:pPr>
            <w:r w:rsidRPr="009A739A">
              <w:rPr>
                <w:sz w:val="20"/>
                <w:szCs w:val="20"/>
              </w:rPr>
              <w:t>59</w:t>
            </w:r>
          </w:p>
        </w:tc>
        <w:tc>
          <w:tcPr>
            <w:tcW w:w="738" w:type="dxa"/>
            <w:tcBorders>
              <w:top w:val="single" w:sz="4" w:space="0" w:color="auto"/>
              <w:left w:val="single" w:sz="4" w:space="0" w:color="auto"/>
              <w:bottom w:val="single" w:sz="4" w:space="0" w:color="auto"/>
              <w:right w:val="single" w:sz="4" w:space="0" w:color="auto"/>
            </w:tcBorders>
            <w:vAlign w:val="center"/>
          </w:tcPr>
          <w:p w:rsidR="00014BE8" w:rsidRPr="009A739A" w:rsidRDefault="00014BE8" w:rsidP="009B21B1">
            <w:pPr>
              <w:spacing w:before="120" w:after="120"/>
              <w:jc w:val="both"/>
              <w:rPr>
                <w:sz w:val="20"/>
                <w:szCs w:val="20"/>
              </w:rPr>
            </w:pPr>
            <w:r w:rsidRPr="009A739A">
              <w:rPr>
                <w:sz w:val="20"/>
                <w:szCs w:val="20"/>
              </w:rPr>
              <w:t>2,64</w:t>
            </w:r>
          </w:p>
        </w:tc>
        <w:tc>
          <w:tcPr>
            <w:tcW w:w="763" w:type="dxa"/>
            <w:tcBorders>
              <w:top w:val="single" w:sz="4" w:space="0" w:color="auto"/>
              <w:left w:val="single" w:sz="4" w:space="0" w:color="auto"/>
              <w:bottom w:val="single" w:sz="4" w:space="0" w:color="auto"/>
              <w:right w:val="single" w:sz="4" w:space="0" w:color="auto"/>
            </w:tcBorders>
            <w:vAlign w:val="center"/>
          </w:tcPr>
          <w:p w:rsidR="00014BE8" w:rsidRPr="009A739A" w:rsidRDefault="00014BE8" w:rsidP="009B21B1">
            <w:pPr>
              <w:spacing w:before="120" w:after="120"/>
              <w:jc w:val="both"/>
              <w:rPr>
                <w:sz w:val="20"/>
                <w:szCs w:val="20"/>
              </w:rPr>
            </w:pPr>
            <w:r w:rsidRPr="009A739A">
              <w:rPr>
                <w:sz w:val="20"/>
                <w:szCs w:val="20"/>
              </w:rPr>
              <w:t>69</w:t>
            </w:r>
          </w:p>
        </w:tc>
        <w:tc>
          <w:tcPr>
            <w:tcW w:w="666" w:type="dxa"/>
            <w:tcBorders>
              <w:top w:val="single" w:sz="4" w:space="0" w:color="auto"/>
              <w:left w:val="single" w:sz="4" w:space="0" w:color="auto"/>
              <w:bottom w:val="single" w:sz="4" w:space="0" w:color="auto"/>
              <w:right w:val="single" w:sz="4" w:space="0" w:color="auto"/>
            </w:tcBorders>
            <w:vAlign w:val="center"/>
          </w:tcPr>
          <w:p w:rsidR="00014BE8" w:rsidRPr="009A739A" w:rsidRDefault="00014BE8" w:rsidP="009B21B1">
            <w:pPr>
              <w:spacing w:before="120" w:after="120"/>
              <w:jc w:val="both"/>
              <w:rPr>
                <w:sz w:val="20"/>
                <w:szCs w:val="20"/>
              </w:rPr>
            </w:pPr>
            <w:r w:rsidRPr="009A739A">
              <w:rPr>
                <w:sz w:val="20"/>
                <w:szCs w:val="20"/>
              </w:rPr>
              <w:t>2,93</w:t>
            </w:r>
          </w:p>
        </w:tc>
      </w:tr>
      <w:tr w:rsidR="00014BE8" w:rsidTr="009B21B1">
        <w:tc>
          <w:tcPr>
            <w:tcW w:w="1844" w:type="dxa"/>
            <w:tcBorders>
              <w:top w:val="single" w:sz="4" w:space="0" w:color="auto"/>
              <w:left w:val="single" w:sz="4" w:space="0" w:color="auto"/>
              <w:bottom w:val="single" w:sz="4" w:space="0" w:color="auto"/>
              <w:right w:val="single" w:sz="4" w:space="0" w:color="auto"/>
            </w:tcBorders>
            <w:vAlign w:val="bottom"/>
          </w:tcPr>
          <w:p w:rsidR="00014BE8" w:rsidRDefault="00014BE8" w:rsidP="009B21B1">
            <w:pPr>
              <w:spacing w:before="120" w:after="120"/>
              <w:jc w:val="both"/>
            </w:pPr>
            <w:r>
              <w:t>Pravoslávne</w:t>
            </w:r>
          </w:p>
        </w:tc>
        <w:tc>
          <w:tcPr>
            <w:tcW w:w="763" w:type="dxa"/>
            <w:tcBorders>
              <w:top w:val="single" w:sz="4" w:space="0" w:color="auto"/>
              <w:left w:val="single" w:sz="4" w:space="0" w:color="auto"/>
              <w:bottom w:val="single" w:sz="4" w:space="0" w:color="auto"/>
              <w:right w:val="single" w:sz="4" w:space="0" w:color="auto"/>
            </w:tcBorders>
            <w:vAlign w:val="center"/>
          </w:tcPr>
          <w:p w:rsidR="00014BE8" w:rsidRPr="009A739A" w:rsidRDefault="00014BE8" w:rsidP="009B21B1">
            <w:pPr>
              <w:spacing w:before="120" w:after="120"/>
              <w:jc w:val="both"/>
              <w:rPr>
                <w:sz w:val="20"/>
                <w:szCs w:val="20"/>
              </w:rPr>
            </w:pPr>
            <w:r w:rsidRPr="009A739A">
              <w:rPr>
                <w:sz w:val="20"/>
                <w:szCs w:val="20"/>
              </w:rPr>
              <w:t>4</w:t>
            </w:r>
          </w:p>
        </w:tc>
        <w:tc>
          <w:tcPr>
            <w:tcW w:w="738" w:type="dxa"/>
            <w:tcBorders>
              <w:top w:val="single" w:sz="4" w:space="0" w:color="auto"/>
              <w:left w:val="single" w:sz="4" w:space="0" w:color="auto"/>
              <w:bottom w:val="single" w:sz="4" w:space="0" w:color="auto"/>
              <w:right w:val="single" w:sz="4" w:space="0" w:color="auto"/>
            </w:tcBorders>
            <w:vAlign w:val="center"/>
          </w:tcPr>
          <w:p w:rsidR="00014BE8" w:rsidRPr="009A739A" w:rsidRDefault="00014BE8" w:rsidP="009B21B1">
            <w:pPr>
              <w:spacing w:before="120" w:after="120"/>
              <w:jc w:val="both"/>
              <w:rPr>
                <w:sz w:val="20"/>
                <w:szCs w:val="20"/>
              </w:rPr>
            </w:pPr>
            <w:r w:rsidRPr="009A739A">
              <w:rPr>
                <w:sz w:val="20"/>
                <w:szCs w:val="20"/>
              </w:rPr>
              <w:t>0,18</w:t>
            </w:r>
          </w:p>
        </w:tc>
        <w:tc>
          <w:tcPr>
            <w:tcW w:w="763" w:type="dxa"/>
            <w:tcBorders>
              <w:top w:val="single" w:sz="4" w:space="0" w:color="auto"/>
              <w:left w:val="single" w:sz="4" w:space="0" w:color="auto"/>
              <w:bottom w:val="single" w:sz="4" w:space="0" w:color="auto"/>
              <w:right w:val="single" w:sz="4" w:space="0" w:color="auto"/>
            </w:tcBorders>
            <w:vAlign w:val="center"/>
          </w:tcPr>
          <w:p w:rsidR="00014BE8" w:rsidRPr="009A739A" w:rsidRDefault="00014BE8" w:rsidP="009B21B1">
            <w:pPr>
              <w:spacing w:before="120" w:after="120"/>
              <w:jc w:val="both"/>
              <w:rPr>
                <w:sz w:val="20"/>
                <w:szCs w:val="20"/>
              </w:rPr>
            </w:pPr>
            <w:r w:rsidRPr="009A739A">
              <w:rPr>
                <w:sz w:val="20"/>
                <w:szCs w:val="20"/>
              </w:rPr>
              <w:t>3</w:t>
            </w:r>
          </w:p>
        </w:tc>
        <w:tc>
          <w:tcPr>
            <w:tcW w:w="666" w:type="dxa"/>
            <w:tcBorders>
              <w:top w:val="single" w:sz="4" w:space="0" w:color="auto"/>
              <w:left w:val="single" w:sz="4" w:space="0" w:color="auto"/>
              <w:bottom w:val="single" w:sz="4" w:space="0" w:color="auto"/>
              <w:right w:val="single" w:sz="4" w:space="0" w:color="auto"/>
            </w:tcBorders>
            <w:vAlign w:val="center"/>
          </w:tcPr>
          <w:p w:rsidR="00014BE8" w:rsidRPr="009A739A" w:rsidRDefault="00014BE8" w:rsidP="009B21B1">
            <w:pPr>
              <w:spacing w:before="120" w:after="120"/>
              <w:jc w:val="both"/>
              <w:rPr>
                <w:sz w:val="20"/>
                <w:szCs w:val="20"/>
              </w:rPr>
            </w:pPr>
            <w:r w:rsidRPr="009A739A">
              <w:rPr>
                <w:sz w:val="20"/>
                <w:szCs w:val="20"/>
              </w:rPr>
              <w:t>0,13</w:t>
            </w:r>
          </w:p>
        </w:tc>
      </w:tr>
      <w:tr w:rsidR="00014BE8" w:rsidTr="009B21B1">
        <w:tc>
          <w:tcPr>
            <w:tcW w:w="1844" w:type="dxa"/>
            <w:tcBorders>
              <w:top w:val="single" w:sz="4" w:space="0" w:color="auto"/>
              <w:left w:val="single" w:sz="4" w:space="0" w:color="auto"/>
              <w:bottom w:val="single" w:sz="4" w:space="0" w:color="auto"/>
              <w:right w:val="single" w:sz="4" w:space="0" w:color="auto"/>
            </w:tcBorders>
            <w:vAlign w:val="bottom"/>
          </w:tcPr>
          <w:p w:rsidR="00014BE8" w:rsidRDefault="00014BE8" w:rsidP="009B21B1">
            <w:pPr>
              <w:spacing w:before="120" w:after="120"/>
              <w:jc w:val="both"/>
            </w:pPr>
            <w:r>
              <w:t xml:space="preserve">Čs. Husitské </w:t>
            </w:r>
          </w:p>
        </w:tc>
        <w:tc>
          <w:tcPr>
            <w:tcW w:w="763" w:type="dxa"/>
            <w:tcBorders>
              <w:top w:val="single" w:sz="4" w:space="0" w:color="auto"/>
              <w:left w:val="single" w:sz="4" w:space="0" w:color="auto"/>
              <w:bottom w:val="single" w:sz="4" w:space="0" w:color="auto"/>
              <w:right w:val="single" w:sz="4" w:space="0" w:color="auto"/>
            </w:tcBorders>
            <w:vAlign w:val="center"/>
          </w:tcPr>
          <w:p w:rsidR="00014BE8" w:rsidRPr="009A739A" w:rsidRDefault="00014BE8" w:rsidP="009B21B1">
            <w:pPr>
              <w:spacing w:before="120" w:after="120"/>
              <w:jc w:val="both"/>
              <w:rPr>
                <w:sz w:val="20"/>
                <w:szCs w:val="20"/>
              </w:rPr>
            </w:pPr>
            <w:r w:rsidRPr="009A739A">
              <w:rPr>
                <w:sz w:val="20"/>
                <w:szCs w:val="20"/>
              </w:rPr>
              <w:t>0</w:t>
            </w:r>
          </w:p>
        </w:tc>
        <w:tc>
          <w:tcPr>
            <w:tcW w:w="738" w:type="dxa"/>
            <w:tcBorders>
              <w:top w:val="single" w:sz="4" w:space="0" w:color="auto"/>
              <w:left w:val="single" w:sz="4" w:space="0" w:color="auto"/>
              <w:bottom w:val="single" w:sz="4" w:space="0" w:color="auto"/>
              <w:right w:val="single" w:sz="4" w:space="0" w:color="auto"/>
            </w:tcBorders>
            <w:vAlign w:val="center"/>
          </w:tcPr>
          <w:p w:rsidR="00014BE8" w:rsidRPr="009A739A" w:rsidRDefault="00014BE8" w:rsidP="009B21B1">
            <w:pPr>
              <w:spacing w:before="120" w:after="120"/>
              <w:jc w:val="both"/>
              <w:rPr>
                <w:sz w:val="20"/>
                <w:szCs w:val="20"/>
              </w:rPr>
            </w:pPr>
            <w:r w:rsidRPr="009A739A">
              <w:rPr>
                <w:sz w:val="20"/>
                <w:szCs w:val="20"/>
              </w:rPr>
              <w:t>0</w:t>
            </w:r>
          </w:p>
        </w:tc>
        <w:tc>
          <w:tcPr>
            <w:tcW w:w="763" w:type="dxa"/>
            <w:tcBorders>
              <w:top w:val="single" w:sz="4" w:space="0" w:color="auto"/>
              <w:left w:val="single" w:sz="4" w:space="0" w:color="auto"/>
              <w:bottom w:val="single" w:sz="4" w:space="0" w:color="auto"/>
              <w:right w:val="single" w:sz="4" w:space="0" w:color="auto"/>
            </w:tcBorders>
            <w:vAlign w:val="center"/>
          </w:tcPr>
          <w:p w:rsidR="00014BE8" w:rsidRPr="009A739A" w:rsidRDefault="00014BE8" w:rsidP="009B21B1">
            <w:pPr>
              <w:spacing w:before="120" w:after="120"/>
              <w:jc w:val="both"/>
              <w:rPr>
                <w:sz w:val="20"/>
                <w:szCs w:val="20"/>
              </w:rPr>
            </w:pPr>
            <w:r w:rsidRPr="009A739A">
              <w:rPr>
                <w:sz w:val="20"/>
                <w:szCs w:val="20"/>
              </w:rPr>
              <w:t>0</w:t>
            </w:r>
          </w:p>
        </w:tc>
        <w:tc>
          <w:tcPr>
            <w:tcW w:w="666" w:type="dxa"/>
            <w:tcBorders>
              <w:top w:val="single" w:sz="4" w:space="0" w:color="auto"/>
              <w:left w:val="single" w:sz="4" w:space="0" w:color="auto"/>
              <w:bottom w:val="single" w:sz="4" w:space="0" w:color="auto"/>
              <w:right w:val="single" w:sz="4" w:space="0" w:color="auto"/>
            </w:tcBorders>
            <w:vAlign w:val="center"/>
          </w:tcPr>
          <w:p w:rsidR="00014BE8" w:rsidRPr="009A739A" w:rsidRDefault="00014BE8" w:rsidP="009B21B1">
            <w:pPr>
              <w:spacing w:before="120" w:after="120"/>
              <w:jc w:val="both"/>
              <w:rPr>
                <w:sz w:val="20"/>
                <w:szCs w:val="20"/>
              </w:rPr>
            </w:pPr>
            <w:r w:rsidRPr="009A739A">
              <w:rPr>
                <w:sz w:val="20"/>
                <w:szCs w:val="20"/>
              </w:rPr>
              <w:t>0</w:t>
            </w:r>
          </w:p>
        </w:tc>
      </w:tr>
      <w:tr w:rsidR="00014BE8" w:rsidTr="009B21B1">
        <w:tc>
          <w:tcPr>
            <w:tcW w:w="1844" w:type="dxa"/>
            <w:tcBorders>
              <w:top w:val="single" w:sz="4" w:space="0" w:color="auto"/>
              <w:left w:val="single" w:sz="4" w:space="0" w:color="auto"/>
              <w:bottom w:val="single" w:sz="4" w:space="0" w:color="auto"/>
              <w:right w:val="single" w:sz="4" w:space="0" w:color="auto"/>
            </w:tcBorders>
            <w:vAlign w:val="bottom"/>
          </w:tcPr>
          <w:p w:rsidR="00014BE8" w:rsidRDefault="00014BE8" w:rsidP="009B21B1">
            <w:pPr>
              <w:spacing w:before="120" w:after="120"/>
              <w:jc w:val="both"/>
            </w:pPr>
            <w:r>
              <w:t xml:space="preserve">Bez vyznania </w:t>
            </w:r>
          </w:p>
        </w:tc>
        <w:tc>
          <w:tcPr>
            <w:tcW w:w="763" w:type="dxa"/>
            <w:tcBorders>
              <w:top w:val="single" w:sz="4" w:space="0" w:color="auto"/>
              <w:left w:val="single" w:sz="4" w:space="0" w:color="auto"/>
              <w:bottom w:val="single" w:sz="4" w:space="0" w:color="auto"/>
              <w:right w:val="single" w:sz="4" w:space="0" w:color="auto"/>
            </w:tcBorders>
            <w:vAlign w:val="center"/>
          </w:tcPr>
          <w:p w:rsidR="00014BE8" w:rsidRPr="009A739A" w:rsidRDefault="00014BE8" w:rsidP="009B21B1">
            <w:pPr>
              <w:spacing w:before="120" w:after="120"/>
              <w:jc w:val="both"/>
              <w:rPr>
                <w:sz w:val="20"/>
                <w:szCs w:val="20"/>
              </w:rPr>
            </w:pPr>
            <w:r w:rsidRPr="009A739A">
              <w:rPr>
                <w:sz w:val="20"/>
                <w:szCs w:val="20"/>
              </w:rPr>
              <w:t>39</w:t>
            </w:r>
          </w:p>
        </w:tc>
        <w:tc>
          <w:tcPr>
            <w:tcW w:w="738" w:type="dxa"/>
            <w:tcBorders>
              <w:top w:val="single" w:sz="4" w:space="0" w:color="auto"/>
              <w:left w:val="single" w:sz="4" w:space="0" w:color="auto"/>
              <w:bottom w:val="single" w:sz="4" w:space="0" w:color="auto"/>
              <w:right w:val="single" w:sz="4" w:space="0" w:color="auto"/>
            </w:tcBorders>
            <w:vAlign w:val="center"/>
          </w:tcPr>
          <w:p w:rsidR="00014BE8" w:rsidRPr="009A739A" w:rsidRDefault="00014BE8" w:rsidP="009B21B1">
            <w:pPr>
              <w:spacing w:before="120" w:after="120"/>
              <w:jc w:val="both"/>
              <w:rPr>
                <w:sz w:val="20"/>
                <w:szCs w:val="20"/>
              </w:rPr>
            </w:pPr>
            <w:r w:rsidRPr="009A739A">
              <w:rPr>
                <w:sz w:val="20"/>
                <w:szCs w:val="20"/>
              </w:rPr>
              <w:t>1,75</w:t>
            </w:r>
          </w:p>
        </w:tc>
        <w:tc>
          <w:tcPr>
            <w:tcW w:w="763" w:type="dxa"/>
            <w:tcBorders>
              <w:top w:val="single" w:sz="4" w:space="0" w:color="auto"/>
              <w:left w:val="single" w:sz="4" w:space="0" w:color="auto"/>
              <w:bottom w:val="single" w:sz="4" w:space="0" w:color="auto"/>
              <w:right w:val="single" w:sz="4" w:space="0" w:color="auto"/>
            </w:tcBorders>
            <w:vAlign w:val="center"/>
          </w:tcPr>
          <w:p w:rsidR="00014BE8" w:rsidRPr="009A739A" w:rsidRDefault="00014BE8" w:rsidP="009B21B1">
            <w:pPr>
              <w:spacing w:before="120" w:after="120"/>
              <w:jc w:val="both"/>
              <w:rPr>
                <w:sz w:val="20"/>
                <w:szCs w:val="20"/>
              </w:rPr>
            </w:pPr>
            <w:r w:rsidRPr="009A739A">
              <w:rPr>
                <w:sz w:val="20"/>
                <w:szCs w:val="20"/>
              </w:rPr>
              <w:t>40</w:t>
            </w:r>
          </w:p>
        </w:tc>
        <w:tc>
          <w:tcPr>
            <w:tcW w:w="666" w:type="dxa"/>
            <w:tcBorders>
              <w:top w:val="single" w:sz="4" w:space="0" w:color="auto"/>
              <w:left w:val="single" w:sz="4" w:space="0" w:color="auto"/>
              <w:bottom w:val="single" w:sz="4" w:space="0" w:color="auto"/>
              <w:right w:val="single" w:sz="4" w:space="0" w:color="auto"/>
            </w:tcBorders>
            <w:vAlign w:val="center"/>
          </w:tcPr>
          <w:p w:rsidR="00014BE8" w:rsidRPr="009A739A" w:rsidRDefault="00014BE8" w:rsidP="009B21B1">
            <w:pPr>
              <w:spacing w:before="120" w:after="120"/>
              <w:jc w:val="both"/>
              <w:rPr>
                <w:sz w:val="20"/>
                <w:szCs w:val="20"/>
              </w:rPr>
            </w:pPr>
            <w:r w:rsidRPr="009A739A">
              <w:rPr>
                <w:sz w:val="20"/>
                <w:szCs w:val="20"/>
              </w:rPr>
              <w:t>1,66</w:t>
            </w:r>
          </w:p>
        </w:tc>
      </w:tr>
      <w:tr w:rsidR="00014BE8" w:rsidTr="009B21B1">
        <w:tc>
          <w:tcPr>
            <w:tcW w:w="1844" w:type="dxa"/>
            <w:tcBorders>
              <w:top w:val="single" w:sz="4" w:space="0" w:color="auto"/>
              <w:left w:val="single" w:sz="4" w:space="0" w:color="auto"/>
              <w:bottom w:val="single" w:sz="4" w:space="0" w:color="auto"/>
              <w:right w:val="single" w:sz="4" w:space="0" w:color="auto"/>
            </w:tcBorders>
            <w:vAlign w:val="bottom"/>
          </w:tcPr>
          <w:p w:rsidR="00014BE8" w:rsidRDefault="00014BE8" w:rsidP="009B21B1">
            <w:pPr>
              <w:spacing w:before="120" w:after="120"/>
              <w:jc w:val="both"/>
            </w:pPr>
            <w:r>
              <w:t>Ostatné</w:t>
            </w:r>
          </w:p>
        </w:tc>
        <w:tc>
          <w:tcPr>
            <w:tcW w:w="763" w:type="dxa"/>
            <w:tcBorders>
              <w:top w:val="single" w:sz="4" w:space="0" w:color="auto"/>
              <w:left w:val="single" w:sz="4" w:space="0" w:color="auto"/>
              <w:bottom w:val="single" w:sz="4" w:space="0" w:color="auto"/>
              <w:right w:val="single" w:sz="4" w:space="0" w:color="auto"/>
            </w:tcBorders>
            <w:vAlign w:val="center"/>
          </w:tcPr>
          <w:p w:rsidR="00014BE8" w:rsidRPr="009A739A" w:rsidRDefault="00014BE8" w:rsidP="009B21B1">
            <w:pPr>
              <w:spacing w:before="120" w:after="120"/>
              <w:jc w:val="both"/>
              <w:rPr>
                <w:sz w:val="20"/>
                <w:szCs w:val="20"/>
              </w:rPr>
            </w:pPr>
            <w:r w:rsidRPr="009A739A">
              <w:rPr>
                <w:sz w:val="20"/>
                <w:szCs w:val="20"/>
              </w:rPr>
              <w:t>0</w:t>
            </w:r>
          </w:p>
        </w:tc>
        <w:tc>
          <w:tcPr>
            <w:tcW w:w="738" w:type="dxa"/>
            <w:tcBorders>
              <w:top w:val="single" w:sz="4" w:space="0" w:color="auto"/>
              <w:left w:val="single" w:sz="4" w:space="0" w:color="auto"/>
              <w:bottom w:val="single" w:sz="4" w:space="0" w:color="auto"/>
              <w:right w:val="single" w:sz="4" w:space="0" w:color="auto"/>
            </w:tcBorders>
            <w:vAlign w:val="center"/>
          </w:tcPr>
          <w:p w:rsidR="00014BE8" w:rsidRPr="009A739A" w:rsidRDefault="00014BE8" w:rsidP="009B21B1">
            <w:pPr>
              <w:spacing w:before="120" w:after="120"/>
              <w:jc w:val="both"/>
              <w:rPr>
                <w:sz w:val="20"/>
                <w:szCs w:val="20"/>
              </w:rPr>
            </w:pPr>
            <w:r w:rsidRPr="009A739A">
              <w:rPr>
                <w:sz w:val="20"/>
                <w:szCs w:val="20"/>
              </w:rPr>
              <w:t>0</w:t>
            </w:r>
          </w:p>
        </w:tc>
        <w:tc>
          <w:tcPr>
            <w:tcW w:w="763" w:type="dxa"/>
            <w:tcBorders>
              <w:top w:val="single" w:sz="4" w:space="0" w:color="auto"/>
              <w:left w:val="single" w:sz="4" w:space="0" w:color="auto"/>
              <w:bottom w:val="single" w:sz="4" w:space="0" w:color="auto"/>
              <w:right w:val="single" w:sz="4" w:space="0" w:color="auto"/>
            </w:tcBorders>
            <w:vAlign w:val="center"/>
          </w:tcPr>
          <w:p w:rsidR="00014BE8" w:rsidRPr="009A739A" w:rsidRDefault="00014BE8" w:rsidP="009B21B1">
            <w:pPr>
              <w:spacing w:before="120" w:after="120"/>
              <w:jc w:val="both"/>
              <w:rPr>
                <w:sz w:val="20"/>
                <w:szCs w:val="20"/>
              </w:rPr>
            </w:pPr>
            <w:r w:rsidRPr="009A739A">
              <w:rPr>
                <w:sz w:val="20"/>
                <w:szCs w:val="20"/>
              </w:rPr>
              <w:t>1</w:t>
            </w:r>
          </w:p>
        </w:tc>
        <w:tc>
          <w:tcPr>
            <w:tcW w:w="666" w:type="dxa"/>
            <w:tcBorders>
              <w:top w:val="single" w:sz="4" w:space="0" w:color="auto"/>
              <w:left w:val="single" w:sz="4" w:space="0" w:color="auto"/>
              <w:bottom w:val="single" w:sz="4" w:space="0" w:color="auto"/>
              <w:right w:val="single" w:sz="4" w:space="0" w:color="auto"/>
            </w:tcBorders>
            <w:vAlign w:val="center"/>
          </w:tcPr>
          <w:p w:rsidR="00014BE8" w:rsidRPr="009A739A" w:rsidRDefault="00014BE8" w:rsidP="009B21B1">
            <w:pPr>
              <w:spacing w:before="120" w:after="120"/>
              <w:jc w:val="both"/>
              <w:rPr>
                <w:sz w:val="20"/>
                <w:szCs w:val="20"/>
              </w:rPr>
            </w:pPr>
            <w:r w:rsidRPr="009A739A">
              <w:rPr>
                <w:sz w:val="20"/>
                <w:szCs w:val="20"/>
              </w:rPr>
              <w:t>0,04</w:t>
            </w:r>
          </w:p>
        </w:tc>
      </w:tr>
      <w:tr w:rsidR="00014BE8" w:rsidTr="009B21B1">
        <w:tc>
          <w:tcPr>
            <w:tcW w:w="1844" w:type="dxa"/>
            <w:tcBorders>
              <w:top w:val="single" w:sz="4" w:space="0" w:color="auto"/>
              <w:left w:val="single" w:sz="4" w:space="0" w:color="auto"/>
              <w:bottom w:val="single" w:sz="4" w:space="0" w:color="auto"/>
              <w:right w:val="single" w:sz="4" w:space="0" w:color="auto"/>
            </w:tcBorders>
            <w:vAlign w:val="bottom"/>
          </w:tcPr>
          <w:p w:rsidR="00014BE8" w:rsidRDefault="00014BE8" w:rsidP="009B21B1">
            <w:pPr>
              <w:spacing w:before="120" w:after="120"/>
              <w:jc w:val="both"/>
            </w:pPr>
            <w:r>
              <w:t xml:space="preserve">Nezistené </w:t>
            </w:r>
          </w:p>
        </w:tc>
        <w:tc>
          <w:tcPr>
            <w:tcW w:w="763" w:type="dxa"/>
            <w:tcBorders>
              <w:top w:val="single" w:sz="4" w:space="0" w:color="auto"/>
              <w:left w:val="single" w:sz="4" w:space="0" w:color="auto"/>
              <w:bottom w:val="single" w:sz="4" w:space="0" w:color="auto"/>
              <w:right w:val="single" w:sz="4" w:space="0" w:color="auto"/>
            </w:tcBorders>
            <w:vAlign w:val="center"/>
          </w:tcPr>
          <w:p w:rsidR="00014BE8" w:rsidRPr="009A739A" w:rsidRDefault="00014BE8" w:rsidP="009B21B1">
            <w:pPr>
              <w:spacing w:before="120" w:after="120"/>
              <w:jc w:val="both"/>
              <w:rPr>
                <w:sz w:val="20"/>
                <w:szCs w:val="20"/>
              </w:rPr>
            </w:pPr>
            <w:r w:rsidRPr="009A739A">
              <w:rPr>
                <w:sz w:val="20"/>
                <w:szCs w:val="20"/>
              </w:rPr>
              <w:t>238</w:t>
            </w:r>
          </w:p>
        </w:tc>
        <w:tc>
          <w:tcPr>
            <w:tcW w:w="738" w:type="dxa"/>
            <w:tcBorders>
              <w:top w:val="single" w:sz="4" w:space="0" w:color="auto"/>
              <w:left w:val="single" w:sz="4" w:space="0" w:color="auto"/>
              <w:bottom w:val="single" w:sz="4" w:space="0" w:color="auto"/>
              <w:right w:val="single" w:sz="4" w:space="0" w:color="auto"/>
            </w:tcBorders>
            <w:vAlign w:val="center"/>
          </w:tcPr>
          <w:p w:rsidR="00014BE8" w:rsidRPr="009A739A" w:rsidRDefault="00014BE8" w:rsidP="009B21B1">
            <w:pPr>
              <w:spacing w:before="120" w:after="120"/>
              <w:jc w:val="both"/>
              <w:rPr>
                <w:sz w:val="20"/>
                <w:szCs w:val="20"/>
              </w:rPr>
            </w:pPr>
            <w:r w:rsidRPr="009A739A">
              <w:rPr>
                <w:sz w:val="20"/>
                <w:szCs w:val="20"/>
              </w:rPr>
              <w:t>10,65</w:t>
            </w:r>
          </w:p>
        </w:tc>
        <w:tc>
          <w:tcPr>
            <w:tcW w:w="763" w:type="dxa"/>
            <w:tcBorders>
              <w:top w:val="single" w:sz="4" w:space="0" w:color="auto"/>
              <w:left w:val="single" w:sz="4" w:space="0" w:color="auto"/>
              <w:bottom w:val="single" w:sz="4" w:space="0" w:color="auto"/>
              <w:right w:val="single" w:sz="4" w:space="0" w:color="auto"/>
            </w:tcBorders>
            <w:vAlign w:val="center"/>
          </w:tcPr>
          <w:p w:rsidR="00014BE8" w:rsidRPr="009A739A" w:rsidRDefault="00014BE8" w:rsidP="009B21B1">
            <w:pPr>
              <w:spacing w:before="120" w:after="120"/>
              <w:jc w:val="both"/>
              <w:rPr>
                <w:sz w:val="20"/>
                <w:szCs w:val="20"/>
              </w:rPr>
            </w:pPr>
            <w:r w:rsidRPr="009A739A">
              <w:rPr>
                <w:sz w:val="20"/>
                <w:szCs w:val="20"/>
              </w:rPr>
              <w:t>25</w:t>
            </w:r>
          </w:p>
        </w:tc>
        <w:tc>
          <w:tcPr>
            <w:tcW w:w="666" w:type="dxa"/>
            <w:tcBorders>
              <w:top w:val="single" w:sz="4" w:space="0" w:color="auto"/>
              <w:left w:val="single" w:sz="4" w:space="0" w:color="auto"/>
              <w:bottom w:val="single" w:sz="4" w:space="0" w:color="auto"/>
              <w:right w:val="single" w:sz="4" w:space="0" w:color="auto"/>
            </w:tcBorders>
            <w:vAlign w:val="center"/>
          </w:tcPr>
          <w:p w:rsidR="00014BE8" w:rsidRPr="009A739A" w:rsidRDefault="00014BE8" w:rsidP="009B21B1">
            <w:pPr>
              <w:spacing w:before="120" w:after="120"/>
              <w:jc w:val="both"/>
              <w:rPr>
                <w:sz w:val="20"/>
                <w:szCs w:val="20"/>
              </w:rPr>
            </w:pPr>
            <w:r w:rsidRPr="009A739A">
              <w:rPr>
                <w:sz w:val="20"/>
                <w:szCs w:val="20"/>
              </w:rPr>
              <w:t>1,06</w:t>
            </w:r>
          </w:p>
        </w:tc>
      </w:tr>
      <w:tr w:rsidR="00014BE8" w:rsidTr="009B21B1">
        <w:tc>
          <w:tcPr>
            <w:tcW w:w="1844" w:type="dxa"/>
            <w:tcBorders>
              <w:top w:val="single" w:sz="4" w:space="0" w:color="auto"/>
              <w:left w:val="single" w:sz="4" w:space="0" w:color="auto"/>
              <w:bottom w:val="single" w:sz="4" w:space="0" w:color="auto"/>
              <w:right w:val="single" w:sz="4" w:space="0" w:color="auto"/>
            </w:tcBorders>
          </w:tcPr>
          <w:p w:rsidR="00014BE8" w:rsidRDefault="00014BE8" w:rsidP="009B21B1">
            <w:pPr>
              <w:spacing w:before="120" w:after="120"/>
              <w:jc w:val="both"/>
            </w:pPr>
            <w:r>
              <w:t>Spolu:</w:t>
            </w:r>
          </w:p>
        </w:tc>
        <w:tc>
          <w:tcPr>
            <w:tcW w:w="763" w:type="dxa"/>
            <w:tcBorders>
              <w:top w:val="single" w:sz="4" w:space="0" w:color="auto"/>
              <w:left w:val="single" w:sz="4" w:space="0" w:color="auto"/>
              <w:bottom w:val="single" w:sz="4" w:space="0" w:color="auto"/>
              <w:right w:val="single" w:sz="4" w:space="0" w:color="auto"/>
            </w:tcBorders>
            <w:vAlign w:val="center"/>
          </w:tcPr>
          <w:p w:rsidR="00014BE8" w:rsidRPr="009A739A" w:rsidRDefault="00A432EF" w:rsidP="009B21B1">
            <w:pPr>
              <w:spacing w:before="120" w:after="120"/>
              <w:jc w:val="both"/>
              <w:rPr>
                <w:sz w:val="20"/>
                <w:szCs w:val="20"/>
              </w:rPr>
            </w:pPr>
            <w:r w:rsidRPr="009A739A">
              <w:rPr>
                <w:sz w:val="20"/>
                <w:szCs w:val="20"/>
              </w:rPr>
              <w:fldChar w:fldCharType="begin"/>
            </w:r>
            <w:r w:rsidR="00014BE8" w:rsidRPr="009A739A">
              <w:rPr>
                <w:sz w:val="20"/>
                <w:szCs w:val="20"/>
              </w:rPr>
              <w:instrText xml:space="preserve"> =SUM(ABOVE) </w:instrText>
            </w:r>
            <w:r w:rsidRPr="009A739A">
              <w:rPr>
                <w:sz w:val="20"/>
                <w:szCs w:val="20"/>
              </w:rPr>
              <w:fldChar w:fldCharType="separate"/>
            </w:r>
            <w:r w:rsidR="00014BE8" w:rsidRPr="009A739A">
              <w:rPr>
                <w:noProof/>
                <w:sz w:val="20"/>
                <w:szCs w:val="20"/>
              </w:rPr>
              <w:t>2234</w:t>
            </w:r>
            <w:r w:rsidRPr="009A739A">
              <w:rPr>
                <w:sz w:val="20"/>
                <w:szCs w:val="20"/>
              </w:rPr>
              <w:fldChar w:fldCharType="end"/>
            </w:r>
          </w:p>
        </w:tc>
        <w:tc>
          <w:tcPr>
            <w:tcW w:w="738" w:type="dxa"/>
            <w:tcBorders>
              <w:top w:val="single" w:sz="4" w:space="0" w:color="auto"/>
              <w:left w:val="single" w:sz="4" w:space="0" w:color="auto"/>
              <w:bottom w:val="single" w:sz="4" w:space="0" w:color="auto"/>
              <w:right w:val="single" w:sz="4" w:space="0" w:color="auto"/>
            </w:tcBorders>
            <w:vAlign w:val="center"/>
          </w:tcPr>
          <w:p w:rsidR="00014BE8" w:rsidRPr="009A739A" w:rsidRDefault="00A432EF" w:rsidP="009B21B1">
            <w:pPr>
              <w:spacing w:before="120" w:after="120"/>
              <w:jc w:val="both"/>
              <w:rPr>
                <w:sz w:val="20"/>
                <w:szCs w:val="20"/>
              </w:rPr>
            </w:pPr>
            <w:r w:rsidRPr="009A739A">
              <w:rPr>
                <w:sz w:val="20"/>
                <w:szCs w:val="20"/>
              </w:rPr>
              <w:fldChar w:fldCharType="begin"/>
            </w:r>
            <w:r w:rsidR="00014BE8" w:rsidRPr="009A739A">
              <w:rPr>
                <w:sz w:val="20"/>
                <w:szCs w:val="20"/>
              </w:rPr>
              <w:instrText xml:space="preserve"> =SUM(ABOVE) </w:instrText>
            </w:r>
            <w:r w:rsidRPr="009A739A">
              <w:rPr>
                <w:sz w:val="20"/>
                <w:szCs w:val="20"/>
              </w:rPr>
              <w:fldChar w:fldCharType="separate"/>
            </w:r>
            <w:r w:rsidR="00014BE8" w:rsidRPr="009A739A">
              <w:rPr>
                <w:noProof/>
                <w:sz w:val="20"/>
                <w:szCs w:val="20"/>
              </w:rPr>
              <w:t>100</w:t>
            </w:r>
            <w:r w:rsidRPr="009A739A">
              <w:rPr>
                <w:sz w:val="20"/>
                <w:szCs w:val="20"/>
              </w:rPr>
              <w:fldChar w:fldCharType="end"/>
            </w:r>
          </w:p>
        </w:tc>
        <w:tc>
          <w:tcPr>
            <w:tcW w:w="763" w:type="dxa"/>
            <w:tcBorders>
              <w:top w:val="single" w:sz="4" w:space="0" w:color="auto"/>
              <w:left w:val="single" w:sz="4" w:space="0" w:color="auto"/>
              <w:bottom w:val="single" w:sz="4" w:space="0" w:color="auto"/>
              <w:right w:val="single" w:sz="4" w:space="0" w:color="auto"/>
            </w:tcBorders>
            <w:vAlign w:val="center"/>
          </w:tcPr>
          <w:p w:rsidR="00014BE8" w:rsidRPr="009A739A" w:rsidRDefault="00A432EF" w:rsidP="009B21B1">
            <w:pPr>
              <w:spacing w:before="120" w:after="120"/>
              <w:jc w:val="both"/>
              <w:rPr>
                <w:sz w:val="20"/>
                <w:szCs w:val="20"/>
              </w:rPr>
            </w:pPr>
            <w:r w:rsidRPr="009A739A">
              <w:rPr>
                <w:sz w:val="20"/>
                <w:szCs w:val="20"/>
              </w:rPr>
              <w:fldChar w:fldCharType="begin"/>
            </w:r>
            <w:r w:rsidR="00014BE8" w:rsidRPr="009A739A">
              <w:rPr>
                <w:sz w:val="20"/>
                <w:szCs w:val="20"/>
              </w:rPr>
              <w:instrText xml:space="preserve"> =SUM(ABOVE) </w:instrText>
            </w:r>
            <w:r w:rsidRPr="009A739A">
              <w:rPr>
                <w:sz w:val="20"/>
                <w:szCs w:val="20"/>
              </w:rPr>
              <w:fldChar w:fldCharType="separate"/>
            </w:r>
            <w:r w:rsidR="00014BE8" w:rsidRPr="009A739A">
              <w:rPr>
                <w:noProof/>
                <w:sz w:val="20"/>
                <w:szCs w:val="20"/>
              </w:rPr>
              <w:t>2355</w:t>
            </w:r>
            <w:r w:rsidRPr="009A739A">
              <w:rPr>
                <w:sz w:val="20"/>
                <w:szCs w:val="20"/>
              </w:rPr>
              <w:fldChar w:fldCharType="end"/>
            </w:r>
          </w:p>
        </w:tc>
        <w:tc>
          <w:tcPr>
            <w:tcW w:w="666" w:type="dxa"/>
            <w:tcBorders>
              <w:top w:val="single" w:sz="4" w:space="0" w:color="auto"/>
              <w:left w:val="single" w:sz="4" w:space="0" w:color="auto"/>
              <w:bottom w:val="single" w:sz="4" w:space="0" w:color="auto"/>
              <w:right w:val="single" w:sz="4" w:space="0" w:color="auto"/>
            </w:tcBorders>
            <w:vAlign w:val="center"/>
          </w:tcPr>
          <w:p w:rsidR="00014BE8" w:rsidRPr="009A739A" w:rsidRDefault="00A432EF" w:rsidP="009B21B1">
            <w:pPr>
              <w:spacing w:before="120" w:after="120"/>
              <w:jc w:val="both"/>
              <w:rPr>
                <w:sz w:val="20"/>
                <w:szCs w:val="20"/>
              </w:rPr>
            </w:pPr>
            <w:r w:rsidRPr="009A739A">
              <w:rPr>
                <w:sz w:val="20"/>
                <w:szCs w:val="20"/>
              </w:rPr>
              <w:fldChar w:fldCharType="begin"/>
            </w:r>
            <w:r w:rsidR="00014BE8" w:rsidRPr="009A739A">
              <w:rPr>
                <w:sz w:val="20"/>
                <w:szCs w:val="20"/>
              </w:rPr>
              <w:instrText xml:space="preserve"> =SUM(ABOVE) </w:instrText>
            </w:r>
            <w:r w:rsidRPr="009A739A">
              <w:rPr>
                <w:sz w:val="20"/>
                <w:szCs w:val="20"/>
              </w:rPr>
              <w:fldChar w:fldCharType="separate"/>
            </w:r>
            <w:r w:rsidR="00014BE8" w:rsidRPr="009A739A">
              <w:rPr>
                <w:noProof/>
                <w:sz w:val="20"/>
                <w:szCs w:val="20"/>
              </w:rPr>
              <w:t>99,92</w:t>
            </w:r>
            <w:r w:rsidRPr="009A739A">
              <w:rPr>
                <w:sz w:val="20"/>
                <w:szCs w:val="20"/>
              </w:rPr>
              <w:fldChar w:fldCharType="end"/>
            </w:r>
          </w:p>
        </w:tc>
      </w:tr>
    </w:tbl>
    <w:p w:rsidR="00014BE8" w:rsidRDefault="00014BE8" w:rsidP="00E91783"/>
    <w:p w:rsidR="00F4504A" w:rsidRDefault="00F4504A" w:rsidP="00E91783">
      <w:r>
        <w:t>Vývoj počtu obyvateľstva:</w:t>
      </w:r>
    </w:p>
    <w:p w:rsidR="00B64D60" w:rsidRDefault="00B64D60" w:rsidP="00E91783">
      <w:r>
        <w:rPr>
          <w:noProof/>
          <w:lang w:eastAsia="sk-SK"/>
        </w:rPr>
        <w:drawing>
          <wp:inline distT="0" distB="0" distL="0" distR="0">
            <wp:extent cx="5760720" cy="3325221"/>
            <wp:effectExtent l="0" t="0" r="0"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5760720" cy="3325221"/>
                    </a:xfrm>
                    <a:prstGeom prst="rect">
                      <a:avLst/>
                    </a:prstGeom>
                    <a:noFill/>
                    <a:ln w="9525">
                      <a:noFill/>
                      <a:miter lim="800000"/>
                      <a:headEnd/>
                      <a:tailEnd/>
                    </a:ln>
                  </pic:spPr>
                </pic:pic>
              </a:graphicData>
            </a:graphic>
          </wp:inline>
        </w:drawing>
      </w:r>
    </w:p>
    <w:p w:rsidR="00B64D60" w:rsidRDefault="00B64D60" w:rsidP="00E91783"/>
    <w:p w:rsidR="00417ED0" w:rsidRDefault="00417ED0" w:rsidP="00E91783"/>
    <w:p w:rsidR="00417ED0" w:rsidRDefault="00417ED0" w:rsidP="00E91783">
      <w:r>
        <w:lastRenderedPageBreak/>
        <w:t>Pohyb obyvateľstva:</w:t>
      </w:r>
    </w:p>
    <w:tbl>
      <w:tblPr>
        <w:tblW w:w="935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82"/>
        <w:gridCol w:w="1012"/>
        <w:gridCol w:w="1012"/>
        <w:gridCol w:w="1013"/>
        <w:gridCol w:w="1012"/>
        <w:gridCol w:w="1012"/>
        <w:gridCol w:w="1013"/>
      </w:tblGrid>
      <w:tr w:rsidR="00417ED0" w:rsidTr="009B21B1">
        <w:tc>
          <w:tcPr>
            <w:tcW w:w="3282" w:type="dxa"/>
            <w:tcBorders>
              <w:top w:val="single" w:sz="12" w:space="0" w:color="auto"/>
              <w:left w:val="single" w:sz="12" w:space="0" w:color="auto"/>
              <w:bottom w:val="single" w:sz="12" w:space="0" w:color="auto"/>
              <w:right w:val="single" w:sz="12" w:space="0" w:color="auto"/>
            </w:tcBorders>
          </w:tcPr>
          <w:p w:rsidR="00417ED0" w:rsidRPr="009A739A" w:rsidRDefault="00417ED0" w:rsidP="009B21B1">
            <w:pPr>
              <w:spacing w:before="120" w:after="120"/>
              <w:jc w:val="both"/>
              <w:rPr>
                <w:bCs/>
              </w:rPr>
            </w:pPr>
            <w:r w:rsidRPr="009A739A">
              <w:rPr>
                <w:bCs/>
              </w:rPr>
              <w:t>Ro</w:t>
            </w:r>
            <w:r w:rsidRPr="00D249D1">
              <w:rPr>
                <w:bCs/>
                <w:sz w:val="28"/>
              </w:rPr>
              <w:t>k</w:t>
            </w:r>
          </w:p>
        </w:tc>
        <w:tc>
          <w:tcPr>
            <w:tcW w:w="1012" w:type="dxa"/>
            <w:tcBorders>
              <w:top w:val="single" w:sz="12" w:space="0" w:color="auto"/>
              <w:left w:val="single" w:sz="12" w:space="0" w:color="auto"/>
              <w:bottom w:val="single" w:sz="12" w:space="0" w:color="auto"/>
              <w:right w:val="single" w:sz="4" w:space="0" w:color="auto"/>
            </w:tcBorders>
          </w:tcPr>
          <w:p w:rsidR="00417ED0" w:rsidRPr="00D3441F" w:rsidRDefault="00417ED0" w:rsidP="009B21B1">
            <w:pPr>
              <w:spacing w:before="120" w:after="120"/>
              <w:jc w:val="both"/>
              <w:rPr>
                <w:b/>
              </w:rPr>
            </w:pPr>
            <w:r w:rsidRPr="00D3441F">
              <w:rPr>
                <w:b/>
              </w:rPr>
              <w:t>1970</w:t>
            </w:r>
          </w:p>
        </w:tc>
        <w:tc>
          <w:tcPr>
            <w:tcW w:w="1012" w:type="dxa"/>
            <w:tcBorders>
              <w:top w:val="single" w:sz="12" w:space="0" w:color="auto"/>
              <w:left w:val="single" w:sz="4" w:space="0" w:color="auto"/>
              <w:bottom w:val="single" w:sz="12" w:space="0" w:color="auto"/>
              <w:right w:val="single" w:sz="4" w:space="0" w:color="auto"/>
            </w:tcBorders>
          </w:tcPr>
          <w:p w:rsidR="00417ED0" w:rsidRPr="00D3441F" w:rsidRDefault="00417ED0" w:rsidP="009B21B1">
            <w:pPr>
              <w:spacing w:before="120" w:after="120"/>
              <w:jc w:val="both"/>
              <w:rPr>
                <w:b/>
              </w:rPr>
            </w:pPr>
            <w:r w:rsidRPr="00D3441F">
              <w:rPr>
                <w:b/>
              </w:rPr>
              <w:t>1980</w:t>
            </w:r>
          </w:p>
        </w:tc>
        <w:tc>
          <w:tcPr>
            <w:tcW w:w="1013" w:type="dxa"/>
            <w:tcBorders>
              <w:top w:val="single" w:sz="12" w:space="0" w:color="auto"/>
              <w:left w:val="single" w:sz="4" w:space="0" w:color="auto"/>
              <w:bottom w:val="single" w:sz="12" w:space="0" w:color="auto"/>
              <w:right w:val="single" w:sz="4" w:space="0" w:color="auto"/>
            </w:tcBorders>
          </w:tcPr>
          <w:p w:rsidR="00417ED0" w:rsidRPr="00D3441F" w:rsidRDefault="00417ED0" w:rsidP="009B21B1">
            <w:pPr>
              <w:spacing w:before="120" w:after="120"/>
              <w:jc w:val="both"/>
              <w:rPr>
                <w:b/>
              </w:rPr>
            </w:pPr>
            <w:r w:rsidRPr="00D3441F">
              <w:rPr>
                <w:b/>
              </w:rPr>
              <w:t>1990</w:t>
            </w:r>
          </w:p>
        </w:tc>
        <w:tc>
          <w:tcPr>
            <w:tcW w:w="1012" w:type="dxa"/>
            <w:tcBorders>
              <w:top w:val="single" w:sz="12" w:space="0" w:color="auto"/>
              <w:left w:val="single" w:sz="4" w:space="0" w:color="auto"/>
              <w:bottom w:val="single" w:sz="12" w:space="0" w:color="auto"/>
              <w:right w:val="single" w:sz="4" w:space="0" w:color="auto"/>
            </w:tcBorders>
          </w:tcPr>
          <w:p w:rsidR="00417ED0" w:rsidRPr="00D3441F" w:rsidRDefault="00417ED0" w:rsidP="009B21B1">
            <w:pPr>
              <w:spacing w:before="120" w:after="120"/>
              <w:jc w:val="both"/>
              <w:rPr>
                <w:b/>
              </w:rPr>
            </w:pPr>
            <w:r w:rsidRPr="00D3441F">
              <w:rPr>
                <w:b/>
              </w:rPr>
              <w:t>2001</w:t>
            </w:r>
          </w:p>
        </w:tc>
        <w:tc>
          <w:tcPr>
            <w:tcW w:w="1012" w:type="dxa"/>
            <w:tcBorders>
              <w:top w:val="single" w:sz="12" w:space="0" w:color="auto"/>
              <w:left w:val="single" w:sz="4" w:space="0" w:color="auto"/>
              <w:bottom w:val="single" w:sz="12" w:space="0" w:color="auto"/>
              <w:right w:val="single" w:sz="4" w:space="0" w:color="auto"/>
            </w:tcBorders>
          </w:tcPr>
          <w:p w:rsidR="00417ED0" w:rsidRPr="00D3441F" w:rsidRDefault="00417ED0" w:rsidP="009B21B1">
            <w:pPr>
              <w:spacing w:before="120" w:after="120"/>
              <w:jc w:val="both"/>
              <w:rPr>
                <w:b/>
              </w:rPr>
            </w:pPr>
            <w:r w:rsidRPr="00D3441F">
              <w:rPr>
                <w:b/>
              </w:rPr>
              <w:t>2005</w:t>
            </w:r>
          </w:p>
        </w:tc>
        <w:tc>
          <w:tcPr>
            <w:tcW w:w="1013" w:type="dxa"/>
            <w:tcBorders>
              <w:top w:val="single" w:sz="12" w:space="0" w:color="auto"/>
              <w:left w:val="single" w:sz="4" w:space="0" w:color="auto"/>
              <w:bottom w:val="single" w:sz="12" w:space="0" w:color="auto"/>
              <w:right w:val="single" w:sz="12" w:space="0" w:color="auto"/>
            </w:tcBorders>
          </w:tcPr>
          <w:p w:rsidR="00417ED0" w:rsidRPr="00D3441F" w:rsidRDefault="00417ED0" w:rsidP="009B21B1">
            <w:pPr>
              <w:spacing w:before="120" w:after="120"/>
              <w:jc w:val="both"/>
              <w:rPr>
                <w:b/>
              </w:rPr>
            </w:pPr>
            <w:r w:rsidRPr="00D3441F">
              <w:rPr>
                <w:b/>
              </w:rPr>
              <w:t>2006</w:t>
            </w:r>
          </w:p>
        </w:tc>
      </w:tr>
      <w:tr w:rsidR="00417ED0" w:rsidTr="009B21B1">
        <w:tc>
          <w:tcPr>
            <w:tcW w:w="3282" w:type="dxa"/>
            <w:tcBorders>
              <w:top w:val="single" w:sz="12" w:space="0" w:color="auto"/>
              <w:left w:val="single" w:sz="12" w:space="0" w:color="auto"/>
              <w:bottom w:val="single" w:sz="4" w:space="0" w:color="auto"/>
              <w:right w:val="single" w:sz="12" w:space="0" w:color="auto"/>
            </w:tcBorders>
          </w:tcPr>
          <w:p w:rsidR="00417ED0" w:rsidRPr="00D3441F" w:rsidRDefault="00417ED0" w:rsidP="009B21B1">
            <w:pPr>
              <w:spacing w:before="120" w:after="120"/>
              <w:jc w:val="both"/>
              <w:rPr>
                <w:b/>
                <w:bCs/>
                <w:snapToGrid w:val="0"/>
                <w:color w:val="000000"/>
              </w:rPr>
            </w:pPr>
            <w:r w:rsidRPr="00D3441F">
              <w:rPr>
                <w:b/>
                <w:bCs/>
                <w:snapToGrid w:val="0"/>
                <w:color w:val="000000"/>
              </w:rPr>
              <w:t>Narodení</w:t>
            </w:r>
          </w:p>
        </w:tc>
        <w:tc>
          <w:tcPr>
            <w:tcW w:w="1012" w:type="dxa"/>
            <w:tcBorders>
              <w:top w:val="single" w:sz="12" w:space="0" w:color="auto"/>
              <w:left w:val="single" w:sz="12" w:space="0" w:color="auto"/>
              <w:bottom w:val="single" w:sz="4" w:space="0" w:color="auto"/>
              <w:right w:val="single" w:sz="4" w:space="0" w:color="auto"/>
            </w:tcBorders>
          </w:tcPr>
          <w:p w:rsidR="00417ED0" w:rsidRPr="009A739A" w:rsidRDefault="00417ED0" w:rsidP="009B21B1">
            <w:pPr>
              <w:spacing w:before="120" w:after="120"/>
              <w:jc w:val="both"/>
              <w:rPr>
                <w:snapToGrid w:val="0"/>
                <w:color w:val="000000"/>
              </w:rPr>
            </w:pPr>
            <w:r w:rsidRPr="009A739A">
              <w:rPr>
                <w:snapToGrid w:val="0"/>
                <w:color w:val="000000"/>
              </w:rPr>
              <w:t>23</w:t>
            </w:r>
          </w:p>
        </w:tc>
        <w:tc>
          <w:tcPr>
            <w:tcW w:w="1012" w:type="dxa"/>
            <w:tcBorders>
              <w:top w:val="single" w:sz="12" w:space="0" w:color="auto"/>
              <w:left w:val="single" w:sz="4" w:space="0" w:color="auto"/>
              <w:bottom w:val="single" w:sz="4" w:space="0" w:color="auto"/>
              <w:right w:val="single" w:sz="4" w:space="0" w:color="auto"/>
            </w:tcBorders>
          </w:tcPr>
          <w:p w:rsidR="00417ED0" w:rsidRPr="009A739A" w:rsidRDefault="00417ED0" w:rsidP="009B21B1">
            <w:pPr>
              <w:spacing w:before="120" w:after="120"/>
              <w:jc w:val="both"/>
              <w:rPr>
                <w:snapToGrid w:val="0"/>
                <w:color w:val="000000"/>
              </w:rPr>
            </w:pPr>
            <w:r w:rsidRPr="009A739A">
              <w:rPr>
                <w:snapToGrid w:val="0"/>
                <w:color w:val="000000"/>
              </w:rPr>
              <w:t>55</w:t>
            </w:r>
          </w:p>
        </w:tc>
        <w:tc>
          <w:tcPr>
            <w:tcW w:w="1013" w:type="dxa"/>
            <w:tcBorders>
              <w:top w:val="single" w:sz="12" w:space="0" w:color="auto"/>
              <w:left w:val="single" w:sz="4" w:space="0" w:color="auto"/>
              <w:bottom w:val="single" w:sz="4" w:space="0" w:color="auto"/>
              <w:right w:val="single" w:sz="4" w:space="0" w:color="auto"/>
            </w:tcBorders>
          </w:tcPr>
          <w:p w:rsidR="00417ED0" w:rsidRPr="009A739A" w:rsidRDefault="00417ED0" w:rsidP="009B21B1">
            <w:pPr>
              <w:spacing w:before="120" w:after="120"/>
              <w:jc w:val="both"/>
              <w:rPr>
                <w:snapToGrid w:val="0"/>
                <w:color w:val="000000"/>
              </w:rPr>
            </w:pPr>
            <w:r w:rsidRPr="009A739A">
              <w:rPr>
                <w:snapToGrid w:val="0"/>
                <w:color w:val="000000"/>
              </w:rPr>
              <w:t>36</w:t>
            </w:r>
          </w:p>
        </w:tc>
        <w:tc>
          <w:tcPr>
            <w:tcW w:w="1012" w:type="dxa"/>
            <w:tcBorders>
              <w:top w:val="single" w:sz="12" w:space="0" w:color="auto"/>
              <w:left w:val="single" w:sz="4" w:space="0" w:color="auto"/>
              <w:bottom w:val="single" w:sz="4" w:space="0" w:color="auto"/>
              <w:right w:val="single" w:sz="4" w:space="0" w:color="auto"/>
            </w:tcBorders>
          </w:tcPr>
          <w:p w:rsidR="00417ED0" w:rsidRPr="009A739A" w:rsidRDefault="00417ED0" w:rsidP="009B21B1">
            <w:pPr>
              <w:spacing w:before="120" w:after="120"/>
              <w:jc w:val="both"/>
              <w:rPr>
                <w:snapToGrid w:val="0"/>
                <w:color w:val="000000"/>
              </w:rPr>
            </w:pPr>
            <w:r w:rsidRPr="009A739A">
              <w:rPr>
                <w:snapToGrid w:val="0"/>
                <w:color w:val="000000"/>
              </w:rPr>
              <w:t>13</w:t>
            </w:r>
          </w:p>
        </w:tc>
        <w:tc>
          <w:tcPr>
            <w:tcW w:w="1012" w:type="dxa"/>
            <w:tcBorders>
              <w:top w:val="single" w:sz="12" w:space="0" w:color="auto"/>
              <w:left w:val="single" w:sz="4" w:space="0" w:color="auto"/>
              <w:bottom w:val="single" w:sz="4" w:space="0" w:color="auto"/>
              <w:right w:val="single" w:sz="4" w:space="0" w:color="auto"/>
            </w:tcBorders>
          </w:tcPr>
          <w:p w:rsidR="00417ED0" w:rsidRPr="009A739A" w:rsidRDefault="00417ED0" w:rsidP="009B21B1">
            <w:pPr>
              <w:spacing w:before="120" w:after="120"/>
              <w:jc w:val="both"/>
              <w:rPr>
                <w:snapToGrid w:val="0"/>
                <w:color w:val="000000"/>
              </w:rPr>
            </w:pPr>
            <w:r w:rsidRPr="009A739A">
              <w:rPr>
                <w:snapToGrid w:val="0"/>
                <w:color w:val="000000"/>
              </w:rPr>
              <w:t>23</w:t>
            </w:r>
          </w:p>
        </w:tc>
        <w:tc>
          <w:tcPr>
            <w:tcW w:w="1013" w:type="dxa"/>
            <w:tcBorders>
              <w:top w:val="single" w:sz="12" w:space="0" w:color="auto"/>
              <w:left w:val="single" w:sz="4" w:space="0" w:color="auto"/>
              <w:bottom w:val="single" w:sz="4" w:space="0" w:color="auto"/>
              <w:right w:val="single" w:sz="12" w:space="0" w:color="auto"/>
            </w:tcBorders>
          </w:tcPr>
          <w:p w:rsidR="00417ED0" w:rsidRPr="009A739A" w:rsidRDefault="00417ED0" w:rsidP="009B21B1">
            <w:pPr>
              <w:spacing w:before="120" w:after="120"/>
              <w:jc w:val="both"/>
              <w:rPr>
                <w:snapToGrid w:val="0"/>
                <w:color w:val="000000"/>
              </w:rPr>
            </w:pPr>
            <w:r w:rsidRPr="009A739A">
              <w:rPr>
                <w:snapToGrid w:val="0"/>
                <w:color w:val="000000"/>
              </w:rPr>
              <w:t>18</w:t>
            </w:r>
          </w:p>
        </w:tc>
      </w:tr>
      <w:tr w:rsidR="00417ED0" w:rsidTr="009B21B1">
        <w:tc>
          <w:tcPr>
            <w:tcW w:w="3282" w:type="dxa"/>
            <w:tcBorders>
              <w:top w:val="single" w:sz="4" w:space="0" w:color="auto"/>
              <w:left w:val="single" w:sz="12" w:space="0" w:color="auto"/>
              <w:bottom w:val="single" w:sz="4" w:space="0" w:color="auto"/>
              <w:right w:val="single" w:sz="12" w:space="0" w:color="auto"/>
            </w:tcBorders>
          </w:tcPr>
          <w:p w:rsidR="00417ED0" w:rsidRPr="00D3441F" w:rsidRDefault="00417ED0" w:rsidP="009B21B1">
            <w:pPr>
              <w:spacing w:before="120" w:after="120"/>
              <w:jc w:val="both"/>
              <w:rPr>
                <w:b/>
                <w:bCs/>
                <w:snapToGrid w:val="0"/>
                <w:color w:val="000000"/>
              </w:rPr>
            </w:pPr>
            <w:r w:rsidRPr="00D3441F">
              <w:rPr>
                <w:b/>
                <w:bCs/>
                <w:snapToGrid w:val="0"/>
                <w:color w:val="000000"/>
              </w:rPr>
              <w:t>Zomrelí</w:t>
            </w:r>
          </w:p>
        </w:tc>
        <w:tc>
          <w:tcPr>
            <w:tcW w:w="1012" w:type="dxa"/>
            <w:tcBorders>
              <w:top w:val="single" w:sz="4" w:space="0" w:color="auto"/>
              <w:left w:val="single" w:sz="12" w:space="0" w:color="auto"/>
              <w:bottom w:val="single" w:sz="4" w:space="0" w:color="auto"/>
              <w:right w:val="single" w:sz="4" w:space="0" w:color="auto"/>
            </w:tcBorders>
          </w:tcPr>
          <w:p w:rsidR="00417ED0" w:rsidRPr="009A739A" w:rsidRDefault="00417ED0" w:rsidP="009B21B1">
            <w:pPr>
              <w:spacing w:before="120" w:after="120"/>
              <w:jc w:val="both"/>
              <w:rPr>
                <w:snapToGrid w:val="0"/>
                <w:color w:val="000000"/>
              </w:rPr>
            </w:pPr>
            <w:r w:rsidRPr="009A739A">
              <w:rPr>
                <w:snapToGrid w:val="0"/>
                <w:color w:val="000000"/>
              </w:rPr>
              <w:t>9</w:t>
            </w:r>
          </w:p>
        </w:tc>
        <w:tc>
          <w:tcPr>
            <w:tcW w:w="1012" w:type="dxa"/>
            <w:tcBorders>
              <w:top w:val="single" w:sz="4" w:space="0" w:color="auto"/>
              <w:left w:val="single" w:sz="4" w:space="0" w:color="auto"/>
              <w:bottom w:val="single" w:sz="4" w:space="0" w:color="auto"/>
              <w:right w:val="single" w:sz="4" w:space="0" w:color="auto"/>
            </w:tcBorders>
          </w:tcPr>
          <w:p w:rsidR="00417ED0" w:rsidRPr="009A739A" w:rsidRDefault="00417ED0" w:rsidP="009B21B1">
            <w:pPr>
              <w:spacing w:before="120" w:after="120"/>
              <w:jc w:val="both"/>
              <w:rPr>
                <w:snapToGrid w:val="0"/>
                <w:color w:val="000000"/>
              </w:rPr>
            </w:pPr>
            <w:r w:rsidRPr="009A739A">
              <w:rPr>
                <w:snapToGrid w:val="0"/>
                <w:color w:val="000000"/>
              </w:rPr>
              <w:t>17</w:t>
            </w:r>
          </w:p>
        </w:tc>
        <w:tc>
          <w:tcPr>
            <w:tcW w:w="1013" w:type="dxa"/>
            <w:tcBorders>
              <w:top w:val="single" w:sz="4" w:space="0" w:color="auto"/>
              <w:left w:val="single" w:sz="4" w:space="0" w:color="auto"/>
              <w:bottom w:val="single" w:sz="4" w:space="0" w:color="auto"/>
              <w:right w:val="single" w:sz="4" w:space="0" w:color="auto"/>
            </w:tcBorders>
          </w:tcPr>
          <w:p w:rsidR="00417ED0" w:rsidRPr="009A739A" w:rsidRDefault="00417ED0" w:rsidP="009B21B1">
            <w:pPr>
              <w:spacing w:before="120" w:after="120"/>
              <w:jc w:val="both"/>
              <w:rPr>
                <w:snapToGrid w:val="0"/>
                <w:color w:val="000000"/>
              </w:rPr>
            </w:pPr>
            <w:r w:rsidRPr="009A739A">
              <w:rPr>
                <w:snapToGrid w:val="0"/>
                <w:color w:val="000000"/>
              </w:rPr>
              <w:t>21</w:t>
            </w:r>
          </w:p>
        </w:tc>
        <w:tc>
          <w:tcPr>
            <w:tcW w:w="1012" w:type="dxa"/>
            <w:tcBorders>
              <w:top w:val="single" w:sz="4" w:space="0" w:color="auto"/>
              <w:left w:val="single" w:sz="4" w:space="0" w:color="auto"/>
              <w:bottom w:val="single" w:sz="4" w:space="0" w:color="auto"/>
              <w:right w:val="single" w:sz="4" w:space="0" w:color="auto"/>
            </w:tcBorders>
          </w:tcPr>
          <w:p w:rsidR="00417ED0" w:rsidRPr="009A739A" w:rsidRDefault="00417ED0" w:rsidP="009B21B1">
            <w:pPr>
              <w:spacing w:before="120" w:after="120"/>
              <w:jc w:val="both"/>
              <w:rPr>
                <w:snapToGrid w:val="0"/>
                <w:color w:val="000000"/>
              </w:rPr>
            </w:pPr>
            <w:r w:rsidRPr="009A739A">
              <w:rPr>
                <w:snapToGrid w:val="0"/>
                <w:color w:val="000000"/>
              </w:rPr>
              <w:t>18</w:t>
            </w:r>
          </w:p>
        </w:tc>
        <w:tc>
          <w:tcPr>
            <w:tcW w:w="1012" w:type="dxa"/>
            <w:tcBorders>
              <w:top w:val="single" w:sz="4" w:space="0" w:color="auto"/>
              <w:left w:val="single" w:sz="4" w:space="0" w:color="auto"/>
              <w:bottom w:val="single" w:sz="4" w:space="0" w:color="auto"/>
              <w:right w:val="single" w:sz="4" w:space="0" w:color="auto"/>
            </w:tcBorders>
          </w:tcPr>
          <w:p w:rsidR="00417ED0" w:rsidRPr="009A739A" w:rsidRDefault="00417ED0" w:rsidP="009B21B1">
            <w:pPr>
              <w:spacing w:before="120" w:after="120"/>
              <w:jc w:val="both"/>
              <w:rPr>
                <w:snapToGrid w:val="0"/>
                <w:color w:val="000000"/>
              </w:rPr>
            </w:pPr>
            <w:r w:rsidRPr="009A739A">
              <w:rPr>
                <w:snapToGrid w:val="0"/>
                <w:color w:val="000000"/>
              </w:rPr>
              <w:t>24</w:t>
            </w:r>
          </w:p>
        </w:tc>
        <w:tc>
          <w:tcPr>
            <w:tcW w:w="1013" w:type="dxa"/>
            <w:tcBorders>
              <w:top w:val="single" w:sz="4" w:space="0" w:color="auto"/>
              <w:left w:val="single" w:sz="4" w:space="0" w:color="auto"/>
              <w:bottom w:val="single" w:sz="4" w:space="0" w:color="auto"/>
              <w:right w:val="single" w:sz="12" w:space="0" w:color="auto"/>
            </w:tcBorders>
          </w:tcPr>
          <w:p w:rsidR="00417ED0" w:rsidRPr="009A739A" w:rsidRDefault="00417ED0" w:rsidP="009B21B1">
            <w:pPr>
              <w:spacing w:before="120" w:after="120"/>
              <w:jc w:val="both"/>
              <w:rPr>
                <w:snapToGrid w:val="0"/>
                <w:color w:val="000000"/>
              </w:rPr>
            </w:pPr>
            <w:r w:rsidRPr="009A739A">
              <w:rPr>
                <w:snapToGrid w:val="0"/>
                <w:color w:val="000000"/>
              </w:rPr>
              <w:t>14</w:t>
            </w:r>
          </w:p>
        </w:tc>
      </w:tr>
      <w:tr w:rsidR="00417ED0" w:rsidTr="009B21B1">
        <w:tc>
          <w:tcPr>
            <w:tcW w:w="3282" w:type="dxa"/>
            <w:tcBorders>
              <w:top w:val="single" w:sz="4" w:space="0" w:color="auto"/>
              <w:left w:val="single" w:sz="12" w:space="0" w:color="auto"/>
              <w:bottom w:val="single" w:sz="4" w:space="0" w:color="auto"/>
              <w:right w:val="single" w:sz="12" w:space="0" w:color="auto"/>
            </w:tcBorders>
          </w:tcPr>
          <w:p w:rsidR="00417ED0" w:rsidRPr="00D3441F" w:rsidRDefault="00417ED0" w:rsidP="009B21B1">
            <w:pPr>
              <w:spacing w:before="120" w:after="120"/>
              <w:jc w:val="both"/>
              <w:rPr>
                <w:b/>
              </w:rPr>
            </w:pPr>
            <w:r w:rsidRPr="00D3441F">
              <w:rPr>
                <w:b/>
                <w:bCs/>
                <w:snapToGrid w:val="0"/>
                <w:color w:val="000000"/>
              </w:rPr>
              <w:t>Prisťahovaní</w:t>
            </w:r>
          </w:p>
        </w:tc>
        <w:tc>
          <w:tcPr>
            <w:tcW w:w="1012" w:type="dxa"/>
            <w:tcBorders>
              <w:top w:val="single" w:sz="4" w:space="0" w:color="auto"/>
              <w:left w:val="single" w:sz="12" w:space="0" w:color="auto"/>
              <w:bottom w:val="single" w:sz="4" w:space="0" w:color="auto"/>
              <w:right w:val="single" w:sz="4" w:space="0" w:color="auto"/>
            </w:tcBorders>
          </w:tcPr>
          <w:p w:rsidR="00417ED0" w:rsidRPr="009A739A" w:rsidRDefault="00417ED0" w:rsidP="009B21B1">
            <w:pPr>
              <w:spacing w:before="120" w:after="120"/>
              <w:jc w:val="both"/>
              <w:rPr>
                <w:snapToGrid w:val="0"/>
                <w:color w:val="000000"/>
              </w:rPr>
            </w:pPr>
            <w:r w:rsidRPr="009A739A">
              <w:rPr>
                <w:snapToGrid w:val="0"/>
                <w:color w:val="000000"/>
              </w:rPr>
              <w:t>37</w:t>
            </w:r>
          </w:p>
        </w:tc>
        <w:tc>
          <w:tcPr>
            <w:tcW w:w="1012" w:type="dxa"/>
            <w:tcBorders>
              <w:top w:val="single" w:sz="4" w:space="0" w:color="auto"/>
              <w:left w:val="single" w:sz="4" w:space="0" w:color="auto"/>
              <w:bottom w:val="single" w:sz="4" w:space="0" w:color="auto"/>
              <w:right w:val="single" w:sz="4" w:space="0" w:color="auto"/>
            </w:tcBorders>
          </w:tcPr>
          <w:p w:rsidR="00417ED0" w:rsidRPr="009A739A" w:rsidRDefault="00417ED0" w:rsidP="009B21B1">
            <w:pPr>
              <w:spacing w:before="120" w:after="120"/>
              <w:jc w:val="both"/>
              <w:rPr>
                <w:snapToGrid w:val="0"/>
                <w:color w:val="000000"/>
              </w:rPr>
            </w:pPr>
            <w:r w:rsidRPr="009A739A">
              <w:rPr>
                <w:snapToGrid w:val="0"/>
                <w:color w:val="000000"/>
              </w:rPr>
              <w:t>130</w:t>
            </w:r>
          </w:p>
        </w:tc>
        <w:tc>
          <w:tcPr>
            <w:tcW w:w="1013" w:type="dxa"/>
            <w:tcBorders>
              <w:top w:val="single" w:sz="4" w:space="0" w:color="auto"/>
              <w:left w:val="single" w:sz="4" w:space="0" w:color="auto"/>
              <w:bottom w:val="single" w:sz="4" w:space="0" w:color="auto"/>
              <w:right w:val="single" w:sz="4" w:space="0" w:color="auto"/>
            </w:tcBorders>
          </w:tcPr>
          <w:p w:rsidR="00417ED0" w:rsidRPr="009A739A" w:rsidRDefault="00417ED0" w:rsidP="009B21B1">
            <w:pPr>
              <w:spacing w:before="120" w:after="120"/>
              <w:jc w:val="both"/>
              <w:rPr>
                <w:snapToGrid w:val="0"/>
                <w:color w:val="000000"/>
              </w:rPr>
            </w:pPr>
            <w:r w:rsidRPr="009A739A">
              <w:rPr>
                <w:snapToGrid w:val="0"/>
                <w:color w:val="000000"/>
              </w:rPr>
              <w:t>23</w:t>
            </w:r>
          </w:p>
        </w:tc>
        <w:tc>
          <w:tcPr>
            <w:tcW w:w="1012" w:type="dxa"/>
            <w:tcBorders>
              <w:top w:val="single" w:sz="4" w:space="0" w:color="auto"/>
              <w:left w:val="single" w:sz="4" w:space="0" w:color="auto"/>
              <w:bottom w:val="single" w:sz="4" w:space="0" w:color="auto"/>
              <w:right w:val="single" w:sz="4" w:space="0" w:color="auto"/>
            </w:tcBorders>
          </w:tcPr>
          <w:p w:rsidR="00417ED0" w:rsidRPr="009A739A" w:rsidRDefault="00417ED0" w:rsidP="009B21B1">
            <w:pPr>
              <w:spacing w:before="120" w:after="120"/>
              <w:jc w:val="both"/>
              <w:rPr>
                <w:snapToGrid w:val="0"/>
                <w:color w:val="000000"/>
              </w:rPr>
            </w:pPr>
            <w:r w:rsidRPr="009A739A">
              <w:rPr>
                <w:snapToGrid w:val="0"/>
                <w:color w:val="000000"/>
              </w:rPr>
              <w:t>30</w:t>
            </w:r>
          </w:p>
        </w:tc>
        <w:tc>
          <w:tcPr>
            <w:tcW w:w="1012" w:type="dxa"/>
            <w:tcBorders>
              <w:top w:val="single" w:sz="4" w:space="0" w:color="auto"/>
              <w:left w:val="single" w:sz="4" w:space="0" w:color="auto"/>
              <w:bottom w:val="single" w:sz="4" w:space="0" w:color="auto"/>
              <w:right w:val="single" w:sz="4" w:space="0" w:color="auto"/>
            </w:tcBorders>
          </w:tcPr>
          <w:p w:rsidR="00417ED0" w:rsidRPr="009A739A" w:rsidRDefault="00417ED0" w:rsidP="009B21B1">
            <w:pPr>
              <w:spacing w:before="120" w:after="120"/>
              <w:jc w:val="both"/>
              <w:rPr>
                <w:snapToGrid w:val="0"/>
                <w:color w:val="000000"/>
              </w:rPr>
            </w:pPr>
            <w:r w:rsidRPr="009A739A">
              <w:rPr>
                <w:snapToGrid w:val="0"/>
                <w:color w:val="000000"/>
              </w:rPr>
              <w:t>1</w:t>
            </w:r>
          </w:p>
        </w:tc>
        <w:tc>
          <w:tcPr>
            <w:tcW w:w="1013" w:type="dxa"/>
            <w:tcBorders>
              <w:top w:val="single" w:sz="4" w:space="0" w:color="auto"/>
              <w:left w:val="single" w:sz="4" w:space="0" w:color="auto"/>
              <w:bottom w:val="single" w:sz="4" w:space="0" w:color="auto"/>
              <w:right w:val="single" w:sz="12" w:space="0" w:color="auto"/>
            </w:tcBorders>
          </w:tcPr>
          <w:p w:rsidR="00417ED0" w:rsidRPr="009A739A" w:rsidRDefault="00417ED0" w:rsidP="009B21B1">
            <w:pPr>
              <w:spacing w:before="120" w:after="120"/>
              <w:jc w:val="both"/>
              <w:rPr>
                <w:snapToGrid w:val="0"/>
                <w:color w:val="000000"/>
              </w:rPr>
            </w:pPr>
            <w:r w:rsidRPr="009A739A">
              <w:rPr>
                <w:snapToGrid w:val="0"/>
                <w:color w:val="000000"/>
              </w:rPr>
              <w:t>31</w:t>
            </w:r>
          </w:p>
        </w:tc>
      </w:tr>
      <w:tr w:rsidR="00417ED0" w:rsidTr="009B21B1">
        <w:tc>
          <w:tcPr>
            <w:tcW w:w="3282" w:type="dxa"/>
            <w:tcBorders>
              <w:top w:val="single" w:sz="4" w:space="0" w:color="auto"/>
              <w:left w:val="single" w:sz="12" w:space="0" w:color="auto"/>
              <w:bottom w:val="single" w:sz="4" w:space="0" w:color="auto"/>
              <w:right w:val="single" w:sz="12" w:space="0" w:color="auto"/>
            </w:tcBorders>
          </w:tcPr>
          <w:p w:rsidR="00417ED0" w:rsidRPr="00D3441F" w:rsidRDefault="00417ED0" w:rsidP="009B21B1">
            <w:pPr>
              <w:spacing w:before="120" w:after="120"/>
              <w:jc w:val="both"/>
              <w:rPr>
                <w:b/>
              </w:rPr>
            </w:pPr>
            <w:r w:rsidRPr="00D3441F">
              <w:rPr>
                <w:b/>
                <w:bCs/>
                <w:snapToGrid w:val="0"/>
                <w:color w:val="000000"/>
              </w:rPr>
              <w:t>Vysťahovaní</w:t>
            </w:r>
          </w:p>
        </w:tc>
        <w:tc>
          <w:tcPr>
            <w:tcW w:w="1012" w:type="dxa"/>
            <w:tcBorders>
              <w:top w:val="single" w:sz="4" w:space="0" w:color="auto"/>
              <w:left w:val="single" w:sz="12" w:space="0" w:color="auto"/>
              <w:bottom w:val="single" w:sz="4" w:space="0" w:color="auto"/>
              <w:right w:val="single" w:sz="4" w:space="0" w:color="auto"/>
            </w:tcBorders>
          </w:tcPr>
          <w:p w:rsidR="00417ED0" w:rsidRPr="009A739A" w:rsidRDefault="00417ED0" w:rsidP="009B21B1">
            <w:pPr>
              <w:spacing w:before="120" w:after="120"/>
              <w:jc w:val="both"/>
              <w:rPr>
                <w:snapToGrid w:val="0"/>
                <w:color w:val="000000"/>
              </w:rPr>
            </w:pPr>
            <w:r w:rsidRPr="009A739A">
              <w:rPr>
                <w:snapToGrid w:val="0"/>
                <w:color w:val="000000"/>
              </w:rPr>
              <w:t>50</w:t>
            </w:r>
          </w:p>
        </w:tc>
        <w:tc>
          <w:tcPr>
            <w:tcW w:w="1012" w:type="dxa"/>
            <w:tcBorders>
              <w:top w:val="single" w:sz="4" w:space="0" w:color="auto"/>
              <w:left w:val="single" w:sz="4" w:space="0" w:color="auto"/>
              <w:bottom w:val="single" w:sz="4" w:space="0" w:color="auto"/>
              <w:right w:val="single" w:sz="4" w:space="0" w:color="auto"/>
            </w:tcBorders>
          </w:tcPr>
          <w:p w:rsidR="00417ED0" w:rsidRPr="009A739A" w:rsidRDefault="00417ED0" w:rsidP="009B21B1">
            <w:pPr>
              <w:spacing w:before="120" w:after="120"/>
              <w:jc w:val="both"/>
              <w:rPr>
                <w:snapToGrid w:val="0"/>
                <w:color w:val="000000"/>
              </w:rPr>
            </w:pPr>
            <w:r w:rsidRPr="009A739A">
              <w:rPr>
                <w:snapToGrid w:val="0"/>
                <w:color w:val="000000"/>
              </w:rPr>
              <w:t>40</w:t>
            </w:r>
          </w:p>
        </w:tc>
        <w:tc>
          <w:tcPr>
            <w:tcW w:w="1013" w:type="dxa"/>
            <w:tcBorders>
              <w:top w:val="single" w:sz="4" w:space="0" w:color="auto"/>
              <w:left w:val="single" w:sz="4" w:space="0" w:color="auto"/>
              <w:bottom w:val="single" w:sz="4" w:space="0" w:color="auto"/>
              <w:right w:val="single" w:sz="4" w:space="0" w:color="auto"/>
            </w:tcBorders>
          </w:tcPr>
          <w:p w:rsidR="00417ED0" w:rsidRPr="009A739A" w:rsidRDefault="00417ED0" w:rsidP="009B21B1">
            <w:pPr>
              <w:spacing w:before="120" w:after="120"/>
              <w:jc w:val="both"/>
              <w:rPr>
                <w:snapToGrid w:val="0"/>
                <w:color w:val="000000"/>
              </w:rPr>
            </w:pPr>
            <w:r w:rsidRPr="009A739A">
              <w:rPr>
                <w:snapToGrid w:val="0"/>
                <w:color w:val="000000"/>
              </w:rPr>
              <w:t>45</w:t>
            </w:r>
          </w:p>
        </w:tc>
        <w:tc>
          <w:tcPr>
            <w:tcW w:w="1012" w:type="dxa"/>
            <w:tcBorders>
              <w:top w:val="single" w:sz="4" w:space="0" w:color="auto"/>
              <w:left w:val="single" w:sz="4" w:space="0" w:color="auto"/>
              <w:bottom w:val="single" w:sz="4" w:space="0" w:color="auto"/>
              <w:right w:val="single" w:sz="4" w:space="0" w:color="auto"/>
            </w:tcBorders>
          </w:tcPr>
          <w:p w:rsidR="00417ED0" w:rsidRPr="009A739A" w:rsidRDefault="00417ED0" w:rsidP="009B21B1">
            <w:pPr>
              <w:spacing w:before="120" w:after="120"/>
              <w:jc w:val="both"/>
              <w:rPr>
                <w:snapToGrid w:val="0"/>
                <w:color w:val="000000"/>
              </w:rPr>
            </w:pPr>
            <w:r w:rsidRPr="009A739A">
              <w:rPr>
                <w:snapToGrid w:val="0"/>
                <w:color w:val="000000"/>
              </w:rPr>
              <w:t>38</w:t>
            </w:r>
          </w:p>
        </w:tc>
        <w:tc>
          <w:tcPr>
            <w:tcW w:w="1012" w:type="dxa"/>
            <w:tcBorders>
              <w:top w:val="single" w:sz="4" w:space="0" w:color="auto"/>
              <w:left w:val="single" w:sz="4" w:space="0" w:color="auto"/>
              <w:bottom w:val="single" w:sz="4" w:space="0" w:color="auto"/>
              <w:right w:val="single" w:sz="4" w:space="0" w:color="auto"/>
            </w:tcBorders>
          </w:tcPr>
          <w:p w:rsidR="00417ED0" w:rsidRPr="009A739A" w:rsidRDefault="00417ED0" w:rsidP="009B21B1">
            <w:pPr>
              <w:spacing w:before="120" w:after="120"/>
              <w:jc w:val="both"/>
              <w:rPr>
                <w:snapToGrid w:val="0"/>
                <w:color w:val="000000"/>
              </w:rPr>
            </w:pPr>
            <w:r w:rsidRPr="009A739A">
              <w:rPr>
                <w:snapToGrid w:val="0"/>
                <w:color w:val="000000"/>
              </w:rPr>
              <w:t>2</w:t>
            </w:r>
          </w:p>
        </w:tc>
        <w:tc>
          <w:tcPr>
            <w:tcW w:w="1013" w:type="dxa"/>
            <w:tcBorders>
              <w:top w:val="single" w:sz="4" w:space="0" w:color="auto"/>
              <w:left w:val="single" w:sz="4" w:space="0" w:color="auto"/>
              <w:bottom w:val="single" w:sz="4" w:space="0" w:color="auto"/>
              <w:right w:val="single" w:sz="12" w:space="0" w:color="auto"/>
            </w:tcBorders>
          </w:tcPr>
          <w:p w:rsidR="00417ED0" w:rsidRPr="009A739A" w:rsidRDefault="00417ED0" w:rsidP="009B21B1">
            <w:pPr>
              <w:spacing w:before="120" w:after="120"/>
              <w:jc w:val="both"/>
              <w:rPr>
                <w:snapToGrid w:val="0"/>
                <w:color w:val="000000"/>
              </w:rPr>
            </w:pPr>
            <w:r w:rsidRPr="009A739A">
              <w:rPr>
                <w:snapToGrid w:val="0"/>
                <w:color w:val="000000"/>
              </w:rPr>
              <w:t>37</w:t>
            </w:r>
          </w:p>
        </w:tc>
      </w:tr>
      <w:tr w:rsidR="00417ED0" w:rsidTr="009B21B1">
        <w:tc>
          <w:tcPr>
            <w:tcW w:w="3282" w:type="dxa"/>
            <w:tcBorders>
              <w:top w:val="single" w:sz="4" w:space="0" w:color="auto"/>
              <w:left w:val="single" w:sz="12" w:space="0" w:color="auto"/>
              <w:bottom w:val="single" w:sz="4" w:space="0" w:color="auto"/>
              <w:right w:val="single" w:sz="12" w:space="0" w:color="auto"/>
            </w:tcBorders>
          </w:tcPr>
          <w:p w:rsidR="00417ED0" w:rsidRPr="00D3441F" w:rsidRDefault="00417ED0" w:rsidP="009B21B1">
            <w:pPr>
              <w:spacing w:before="120" w:after="120"/>
              <w:jc w:val="both"/>
              <w:rPr>
                <w:b/>
              </w:rPr>
            </w:pPr>
            <w:r w:rsidRPr="00D3441F">
              <w:rPr>
                <w:b/>
                <w:bCs/>
              </w:rPr>
              <w:t>Prirodzený prírastok -úbytok</w:t>
            </w:r>
          </w:p>
        </w:tc>
        <w:tc>
          <w:tcPr>
            <w:tcW w:w="1012" w:type="dxa"/>
            <w:tcBorders>
              <w:top w:val="single" w:sz="4" w:space="0" w:color="auto"/>
              <w:left w:val="single" w:sz="12" w:space="0" w:color="auto"/>
              <w:bottom w:val="single" w:sz="4" w:space="0" w:color="auto"/>
              <w:right w:val="single" w:sz="4" w:space="0" w:color="auto"/>
            </w:tcBorders>
          </w:tcPr>
          <w:p w:rsidR="00417ED0" w:rsidRDefault="00417ED0" w:rsidP="009B21B1">
            <w:pPr>
              <w:spacing w:before="120" w:after="120"/>
              <w:jc w:val="both"/>
            </w:pPr>
            <w:r>
              <w:t>+14</w:t>
            </w:r>
          </w:p>
        </w:tc>
        <w:tc>
          <w:tcPr>
            <w:tcW w:w="1012" w:type="dxa"/>
            <w:tcBorders>
              <w:top w:val="single" w:sz="4" w:space="0" w:color="auto"/>
              <w:left w:val="single" w:sz="4" w:space="0" w:color="auto"/>
              <w:bottom w:val="single" w:sz="4" w:space="0" w:color="auto"/>
              <w:right w:val="single" w:sz="4" w:space="0" w:color="auto"/>
            </w:tcBorders>
          </w:tcPr>
          <w:p w:rsidR="00417ED0" w:rsidRDefault="00417ED0" w:rsidP="009B21B1">
            <w:pPr>
              <w:spacing w:before="120" w:after="120"/>
              <w:jc w:val="both"/>
            </w:pPr>
            <w:r>
              <w:t>+38</w:t>
            </w:r>
          </w:p>
        </w:tc>
        <w:tc>
          <w:tcPr>
            <w:tcW w:w="1013" w:type="dxa"/>
            <w:tcBorders>
              <w:top w:val="single" w:sz="4" w:space="0" w:color="auto"/>
              <w:left w:val="single" w:sz="4" w:space="0" w:color="auto"/>
              <w:bottom w:val="single" w:sz="4" w:space="0" w:color="auto"/>
              <w:right w:val="single" w:sz="4" w:space="0" w:color="auto"/>
            </w:tcBorders>
          </w:tcPr>
          <w:p w:rsidR="00417ED0" w:rsidRDefault="00417ED0" w:rsidP="009B21B1">
            <w:pPr>
              <w:spacing w:before="120" w:after="120"/>
              <w:jc w:val="both"/>
            </w:pPr>
            <w:r>
              <w:t>+15</w:t>
            </w:r>
          </w:p>
        </w:tc>
        <w:tc>
          <w:tcPr>
            <w:tcW w:w="1012" w:type="dxa"/>
            <w:tcBorders>
              <w:top w:val="single" w:sz="4" w:space="0" w:color="auto"/>
              <w:left w:val="single" w:sz="4" w:space="0" w:color="auto"/>
              <w:bottom w:val="single" w:sz="4" w:space="0" w:color="auto"/>
              <w:right w:val="single" w:sz="4" w:space="0" w:color="auto"/>
            </w:tcBorders>
          </w:tcPr>
          <w:p w:rsidR="00417ED0" w:rsidRDefault="00417ED0" w:rsidP="009B21B1">
            <w:pPr>
              <w:spacing w:before="120" w:after="120"/>
              <w:jc w:val="both"/>
            </w:pPr>
            <w:r>
              <w:t>-5</w:t>
            </w:r>
          </w:p>
        </w:tc>
        <w:tc>
          <w:tcPr>
            <w:tcW w:w="1012" w:type="dxa"/>
            <w:tcBorders>
              <w:top w:val="single" w:sz="4" w:space="0" w:color="auto"/>
              <w:left w:val="single" w:sz="4" w:space="0" w:color="auto"/>
              <w:bottom w:val="single" w:sz="4" w:space="0" w:color="auto"/>
              <w:right w:val="single" w:sz="4" w:space="0" w:color="auto"/>
            </w:tcBorders>
          </w:tcPr>
          <w:p w:rsidR="00417ED0" w:rsidRDefault="00417ED0" w:rsidP="009B21B1">
            <w:pPr>
              <w:spacing w:before="120" w:after="120"/>
              <w:jc w:val="both"/>
            </w:pPr>
            <w:r>
              <w:t>-1</w:t>
            </w:r>
          </w:p>
        </w:tc>
        <w:tc>
          <w:tcPr>
            <w:tcW w:w="1013" w:type="dxa"/>
            <w:tcBorders>
              <w:top w:val="single" w:sz="4" w:space="0" w:color="auto"/>
              <w:left w:val="single" w:sz="4" w:space="0" w:color="auto"/>
              <w:bottom w:val="single" w:sz="4" w:space="0" w:color="auto"/>
              <w:right w:val="single" w:sz="12" w:space="0" w:color="auto"/>
            </w:tcBorders>
          </w:tcPr>
          <w:p w:rsidR="00417ED0" w:rsidRDefault="00417ED0" w:rsidP="009B21B1">
            <w:pPr>
              <w:spacing w:before="120" w:after="120"/>
              <w:jc w:val="both"/>
            </w:pPr>
            <w:r>
              <w:t>+4</w:t>
            </w:r>
          </w:p>
        </w:tc>
      </w:tr>
      <w:tr w:rsidR="00417ED0" w:rsidTr="009B21B1">
        <w:tc>
          <w:tcPr>
            <w:tcW w:w="3282" w:type="dxa"/>
            <w:tcBorders>
              <w:top w:val="single" w:sz="4" w:space="0" w:color="auto"/>
              <w:left w:val="single" w:sz="12" w:space="0" w:color="auto"/>
              <w:bottom w:val="single" w:sz="12" w:space="0" w:color="auto"/>
              <w:right w:val="single" w:sz="12" w:space="0" w:color="auto"/>
            </w:tcBorders>
          </w:tcPr>
          <w:p w:rsidR="00417ED0" w:rsidRPr="00D3441F" w:rsidRDefault="00417ED0" w:rsidP="009B21B1">
            <w:pPr>
              <w:spacing w:before="120" w:after="120"/>
              <w:jc w:val="both"/>
              <w:rPr>
                <w:b/>
                <w:bCs/>
              </w:rPr>
            </w:pPr>
            <w:r w:rsidRPr="00D3441F">
              <w:rPr>
                <w:b/>
                <w:bCs/>
              </w:rPr>
              <w:t>Celkový prírastok - úbytok</w:t>
            </w:r>
          </w:p>
        </w:tc>
        <w:tc>
          <w:tcPr>
            <w:tcW w:w="1012" w:type="dxa"/>
            <w:tcBorders>
              <w:top w:val="single" w:sz="4" w:space="0" w:color="auto"/>
              <w:left w:val="single" w:sz="12" w:space="0" w:color="auto"/>
              <w:bottom w:val="single" w:sz="12" w:space="0" w:color="auto"/>
              <w:right w:val="single" w:sz="4" w:space="0" w:color="auto"/>
            </w:tcBorders>
          </w:tcPr>
          <w:p w:rsidR="00417ED0" w:rsidRDefault="00417ED0" w:rsidP="009B21B1">
            <w:pPr>
              <w:spacing w:before="120" w:after="120"/>
              <w:jc w:val="both"/>
            </w:pPr>
            <w:r>
              <w:t>+1</w:t>
            </w:r>
          </w:p>
        </w:tc>
        <w:tc>
          <w:tcPr>
            <w:tcW w:w="1012" w:type="dxa"/>
            <w:tcBorders>
              <w:top w:val="single" w:sz="4" w:space="0" w:color="auto"/>
              <w:left w:val="single" w:sz="4" w:space="0" w:color="auto"/>
              <w:bottom w:val="single" w:sz="12" w:space="0" w:color="auto"/>
              <w:right w:val="single" w:sz="4" w:space="0" w:color="auto"/>
            </w:tcBorders>
          </w:tcPr>
          <w:p w:rsidR="00417ED0" w:rsidRDefault="00417ED0" w:rsidP="009B21B1">
            <w:pPr>
              <w:spacing w:before="120" w:after="120"/>
              <w:jc w:val="both"/>
            </w:pPr>
            <w:r>
              <w:t>+128</w:t>
            </w:r>
          </w:p>
        </w:tc>
        <w:tc>
          <w:tcPr>
            <w:tcW w:w="1013" w:type="dxa"/>
            <w:tcBorders>
              <w:top w:val="single" w:sz="4" w:space="0" w:color="auto"/>
              <w:left w:val="single" w:sz="4" w:space="0" w:color="auto"/>
              <w:bottom w:val="single" w:sz="12" w:space="0" w:color="auto"/>
              <w:right w:val="single" w:sz="4" w:space="0" w:color="auto"/>
            </w:tcBorders>
          </w:tcPr>
          <w:p w:rsidR="00417ED0" w:rsidRDefault="00417ED0" w:rsidP="009B21B1">
            <w:pPr>
              <w:spacing w:before="120" w:after="120"/>
              <w:jc w:val="both"/>
            </w:pPr>
            <w:r>
              <w:t>-7</w:t>
            </w:r>
          </w:p>
        </w:tc>
        <w:tc>
          <w:tcPr>
            <w:tcW w:w="1012" w:type="dxa"/>
            <w:tcBorders>
              <w:top w:val="single" w:sz="4" w:space="0" w:color="auto"/>
              <w:left w:val="single" w:sz="4" w:space="0" w:color="auto"/>
              <w:bottom w:val="single" w:sz="12" w:space="0" w:color="auto"/>
              <w:right w:val="single" w:sz="4" w:space="0" w:color="auto"/>
            </w:tcBorders>
          </w:tcPr>
          <w:p w:rsidR="00417ED0" w:rsidRDefault="00417ED0" w:rsidP="009B21B1">
            <w:pPr>
              <w:spacing w:before="120" w:after="120"/>
              <w:jc w:val="both"/>
            </w:pPr>
            <w:r>
              <w:t>-13</w:t>
            </w:r>
          </w:p>
        </w:tc>
        <w:tc>
          <w:tcPr>
            <w:tcW w:w="1012" w:type="dxa"/>
            <w:tcBorders>
              <w:top w:val="single" w:sz="4" w:space="0" w:color="auto"/>
              <w:left w:val="single" w:sz="4" w:space="0" w:color="auto"/>
              <w:bottom w:val="single" w:sz="12" w:space="0" w:color="auto"/>
              <w:right w:val="single" w:sz="4" w:space="0" w:color="auto"/>
            </w:tcBorders>
          </w:tcPr>
          <w:p w:rsidR="00417ED0" w:rsidRDefault="00417ED0" w:rsidP="009B21B1">
            <w:pPr>
              <w:spacing w:before="120" w:after="120"/>
              <w:jc w:val="both"/>
            </w:pPr>
            <w:r>
              <w:t>-2</w:t>
            </w:r>
          </w:p>
        </w:tc>
        <w:tc>
          <w:tcPr>
            <w:tcW w:w="1013" w:type="dxa"/>
            <w:tcBorders>
              <w:top w:val="single" w:sz="4" w:space="0" w:color="auto"/>
              <w:left w:val="single" w:sz="4" w:space="0" w:color="auto"/>
              <w:bottom w:val="single" w:sz="12" w:space="0" w:color="auto"/>
              <w:right w:val="single" w:sz="12" w:space="0" w:color="auto"/>
            </w:tcBorders>
          </w:tcPr>
          <w:p w:rsidR="00417ED0" w:rsidRDefault="00417ED0" w:rsidP="009B21B1">
            <w:pPr>
              <w:spacing w:before="120" w:after="120"/>
              <w:jc w:val="both"/>
            </w:pPr>
            <w:r>
              <w:t>-2</w:t>
            </w:r>
          </w:p>
        </w:tc>
      </w:tr>
    </w:tbl>
    <w:p w:rsidR="00417ED0" w:rsidRDefault="00417ED0" w:rsidP="00E91783"/>
    <w:p w:rsidR="00127EEE" w:rsidRPr="00440C11" w:rsidRDefault="00127EEE" w:rsidP="00680ABD">
      <w:pPr>
        <w:pStyle w:val="Odsekzoznamu"/>
        <w:numPr>
          <w:ilvl w:val="1"/>
          <w:numId w:val="1"/>
        </w:numPr>
        <w:ind w:hanging="11"/>
        <w:rPr>
          <w:b/>
        </w:rPr>
      </w:pPr>
      <w:r w:rsidRPr="00440C11">
        <w:rPr>
          <w:b/>
        </w:rPr>
        <w:t>Ekonomické údaje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05"/>
        <w:gridCol w:w="996"/>
        <w:gridCol w:w="997"/>
        <w:gridCol w:w="997"/>
        <w:gridCol w:w="997"/>
        <w:gridCol w:w="997"/>
        <w:gridCol w:w="997"/>
      </w:tblGrid>
      <w:tr w:rsidR="00E503BA" w:rsidTr="009B21B1">
        <w:tc>
          <w:tcPr>
            <w:tcW w:w="3305" w:type="dxa"/>
            <w:tcBorders>
              <w:top w:val="single" w:sz="12" w:space="0" w:color="auto"/>
              <w:left w:val="single" w:sz="12" w:space="0" w:color="auto"/>
              <w:bottom w:val="single" w:sz="12" w:space="0" w:color="auto"/>
            </w:tcBorders>
          </w:tcPr>
          <w:p w:rsidR="00E503BA" w:rsidRPr="009A739A" w:rsidRDefault="00E503BA" w:rsidP="009B21B1">
            <w:pPr>
              <w:spacing w:before="120" w:after="120"/>
              <w:jc w:val="both"/>
              <w:rPr>
                <w:b/>
              </w:rPr>
            </w:pPr>
            <w:r w:rsidRPr="009A739A">
              <w:rPr>
                <w:b/>
              </w:rPr>
              <w:t>Rok</w:t>
            </w:r>
          </w:p>
        </w:tc>
        <w:tc>
          <w:tcPr>
            <w:tcW w:w="996" w:type="dxa"/>
            <w:tcBorders>
              <w:top w:val="single" w:sz="12" w:space="0" w:color="auto"/>
              <w:bottom w:val="single" w:sz="12" w:space="0" w:color="auto"/>
            </w:tcBorders>
          </w:tcPr>
          <w:p w:rsidR="00E503BA" w:rsidRPr="009A739A" w:rsidRDefault="00E503BA" w:rsidP="009B21B1">
            <w:pPr>
              <w:spacing w:before="120" w:after="120"/>
              <w:jc w:val="both"/>
              <w:rPr>
                <w:b/>
              </w:rPr>
            </w:pPr>
            <w:r w:rsidRPr="009A739A">
              <w:rPr>
                <w:b/>
              </w:rPr>
              <w:t>2001</w:t>
            </w:r>
          </w:p>
        </w:tc>
        <w:tc>
          <w:tcPr>
            <w:tcW w:w="997" w:type="dxa"/>
            <w:tcBorders>
              <w:top w:val="single" w:sz="12" w:space="0" w:color="auto"/>
              <w:bottom w:val="single" w:sz="12" w:space="0" w:color="auto"/>
            </w:tcBorders>
          </w:tcPr>
          <w:p w:rsidR="00E503BA" w:rsidRPr="009A739A" w:rsidRDefault="00E503BA" w:rsidP="009B21B1">
            <w:pPr>
              <w:spacing w:before="120" w:after="120"/>
              <w:jc w:val="both"/>
              <w:rPr>
                <w:b/>
              </w:rPr>
            </w:pPr>
            <w:r w:rsidRPr="009A739A">
              <w:rPr>
                <w:b/>
              </w:rPr>
              <w:t>2002</w:t>
            </w:r>
          </w:p>
        </w:tc>
        <w:tc>
          <w:tcPr>
            <w:tcW w:w="997" w:type="dxa"/>
            <w:tcBorders>
              <w:top w:val="single" w:sz="12" w:space="0" w:color="auto"/>
              <w:bottom w:val="single" w:sz="12" w:space="0" w:color="auto"/>
            </w:tcBorders>
          </w:tcPr>
          <w:p w:rsidR="00E503BA" w:rsidRPr="009A739A" w:rsidRDefault="00E503BA" w:rsidP="009B21B1">
            <w:pPr>
              <w:spacing w:before="120" w:after="120"/>
              <w:jc w:val="both"/>
              <w:rPr>
                <w:b/>
              </w:rPr>
            </w:pPr>
            <w:r w:rsidRPr="009A739A">
              <w:rPr>
                <w:b/>
              </w:rPr>
              <w:t>2003</w:t>
            </w:r>
          </w:p>
        </w:tc>
        <w:tc>
          <w:tcPr>
            <w:tcW w:w="997" w:type="dxa"/>
            <w:tcBorders>
              <w:top w:val="single" w:sz="12" w:space="0" w:color="auto"/>
              <w:bottom w:val="single" w:sz="12" w:space="0" w:color="auto"/>
            </w:tcBorders>
          </w:tcPr>
          <w:p w:rsidR="00E503BA" w:rsidRPr="009A739A" w:rsidRDefault="00E503BA" w:rsidP="009B21B1">
            <w:pPr>
              <w:spacing w:before="120" w:after="120"/>
              <w:jc w:val="both"/>
              <w:rPr>
                <w:b/>
              </w:rPr>
            </w:pPr>
            <w:r w:rsidRPr="009A739A">
              <w:rPr>
                <w:b/>
              </w:rPr>
              <w:t>2004</w:t>
            </w:r>
          </w:p>
        </w:tc>
        <w:tc>
          <w:tcPr>
            <w:tcW w:w="997" w:type="dxa"/>
            <w:tcBorders>
              <w:top w:val="single" w:sz="12" w:space="0" w:color="auto"/>
              <w:bottom w:val="single" w:sz="12" w:space="0" w:color="auto"/>
            </w:tcBorders>
          </w:tcPr>
          <w:p w:rsidR="00E503BA" w:rsidRPr="009A739A" w:rsidRDefault="00E503BA" w:rsidP="009B21B1">
            <w:pPr>
              <w:spacing w:before="120" w:after="120"/>
              <w:jc w:val="both"/>
              <w:rPr>
                <w:b/>
              </w:rPr>
            </w:pPr>
            <w:r w:rsidRPr="009A739A">
              <w:rPr>
                <w:b/>
              </w:rPr>
              <w:t>2005</w:t>
            </w:r>
          </w:p>
        </w:tc>
        <w:tc>
          <w:tcPr>
            <w:tcW w:w="997" w:type="dxa"/>
            <w:tcBorders>
              <w:top w:val="single" w:sz="12" w:space="0" w:color="auto"/>
              <w:bottom w:val="single" w:sz="12" w:space="0" w:color="auto"/>
              <w:right w:val="single" w:sz="12" w:space="0" w:color="auto"/>
            </w:tcBorders>
          </w:tcPr>
          <w:p w:rsidR="00E503BA" w:rsidRPr="009A739A" w:rsidRDefault="00E503BA" w:rsidP="009B21B1">
            <w:pPr>
              <w:spacing w:before="120" w:after="120"/>
              <w:jc w:val="both"/>
              <w:rPr>
                <w:b/>
              </w:rPr>
            </w:pPr>
            <w:r w:rsidRPr="009A739A">
              <w:rPr>
                <w:b/>
              </w:rPr>
              <w:t>2006</w:t>
            </w:r>
          </w:p>
        </w:tc>
      </w:tr>
      <w:tr w:rsidR="00E503BA" w:rsidTr="009B21B1">
        <w:tc>
          <w:tcPr>
            <w:tcW w:w="3305" w:type="dxa"/>
            <w:tcBorders>
              <w:top w:val="single" w:sz="12" w:space="0" w:color="auto"/>
              <w:left w:val="single" w:sz="12" w:space="0" w:color="auto"/>
            </w:tcBorders>
            <w:vAlign w:val="bottom"/>
          </w:tcPr>
          <w:p w:rsidR="00E503BA" w:rsidRPr="005E48A0" w:rsidRDefault="00E503BA" w:rsidP="009B21B1">
            <w:pPr>
              <w:spacing w:before="120" w:after="120"/>
              <w:jc w:val="both"/>
              <w:rPr>
                <w:b/>
              </w:rPr>
            </w:pPr>
            <w:r w:rsidRPr="005E48A0">
              <w:rPr>
                <w:b/>
              </w:rPr>
              <w:t>ekonomicky činné obyv.</w:t>
            </w:r>
          </w:p>
        </w:tc>
        <w:tc>
          <w:tcPr>
            <w:tcW w:w="996" w:type="dxa"/>
            <w:tcBorders>
              <w:top w:val="single" w:sz="12" w:space="0" w:color="auto"/>
            </w:tcBorders>
            <w:vAlign w:val="bottom"/>
          </w:tcPr>
          <w:p w:rsidR="00E503BA" w:rsidRPr="009A739A" w:rsidRDefault="00E503BA" w:rsidP="009B21B1">
            <w:pPr>
              <w:spacing w:before="120" w:after="120"/>
              <w:jc w:val="both"/>
              <w:rPr>
                <w:bCs/>
              </w:rPr>
            </w:pPr>
            <w:r w:rsidRPr="009A739A">
              <w:rPr>
                <w:bCs/>
              </w:rPr>
              <w:t>1484</w:t>
            </w:r>
          </w:p>
        </w:tc>
        <w:tc>
          <w:tcPr>
            <w:tcW w:w="997" w:type="dxa"/>
            <w:tcBorders>
              <w:top w:val="single" w:sz="12" w:space="0" w:color="auto"/>
            </w:tcBorders>
            <w:vAlign w:val="bottom"/>
          </w:tcPr>
          <w:p w:rsidR="00E503BA" w:rsidRPr="009A739A" w:rsidRDefault="00E503BA" w:rsidP="009B21B1">
            <w:pPr>
              <w:spacing w:before="120" w:after="120"/>
              <w:jc w:val="both"/>
              <w:rPr>
                <w:bCs/>
              </w:rPr>
            </w:pPr>
            <w:r w:rsidRPr="009A739A">
              <w:rPr>
                <w:bCs/>
              </w:rPr>
              <w:t>1492</w:t>
            </w:r>
          </w:p>
        </w:tc>
        <w:tc>
          <w:tcPr>
            <w:tcW w:w="997" w:type="dxa"/>
            <w:tcBorders>
              <w:top w:val="single" w:sz="12" w:space="0" w:color="auto"/>
            </w:tcBorders>
            <w:vAlign w:val="bottom"/>
          </w:tcPr>
          <w:p w:rsidR="00E503BA" w:rsidRPr="009A739A" w:rsidRDefault="00E503BA" w:rsidP="009B21B1">
            <w:pPr>
              <w:spacing w:before="120" w:after="120"/>
              <w:jc w:val="both"/>
              <w:rPr>
                <w:bCs/>
              </w:rPr>
            </w:pPr>
            <w:r w:rsidRPr="009A739A">
              <w:rPr>
                <w:bCs/>
              </w:rPr>
              <w:t>1536</w:t>
            </w:r>
          </w:p>
        </w:tc>
        <w:tc>
          <w:tcPr>
            <w:tcW w:w="997" w:type="dxa"/>
            <w:tcBorders>
              <w:top w:val="single" w:sz="12" w:space="0" w:color="auto"/>
            </w:tcBorders>
            <w:vAlign w:val="bottom"/>
          </w:tcPr>
          <w:p w:rsidR="00E503BA" w:rsidRPr="009A739A" w:rsidRDefault="00E503BA" w:rsidP="009B21B1">
            <w:pPr>
              <w:spacing w:before="120" w:after="120"/>
              <w:jc w:val="both"/>
              <w:rPr>
                <w:bCs/>
              </w:rPr>
            </w:pPr>
            <w:r w:rsidRPr="009A739A">
              <w:rPr>
                <w:bCs/>
              </w:rPr>
              <w:t>1562</w:t>
            </w:r>
          </w:p>
        </w:tc>
        <w:tc>
          <w:tcPr>
            <w:tcW w:w="997" w:type="dxa"/>
            <w:tcBorders>
              <w:top w:val="single" w:sz="12" w:space="0" w:color="auto"/>
            </w:tcBorders>
            <w:vAlign w:val="bottom"/>
          </w:tcPr>
          <w:p w:rsidR="00E503BA" w:rsidRPr="009A739A" w:rsidRDefault="00E503BA" w:rsidP="009B21B1">
            <w:pPr>
              <w:spacing w:before="120" w:after="120"/>
              <w:jc w:val="both"/>
              <w:rPr>
                <w:bCs/>
              </w:rPr>
            </w:pPr>
            <w:r w:rsidRPr="009A739A">
              <w:rPr>
                <w:bCs/>
              </w:rPr>
              <w:t>1574</w:t>
            </w:r>
          </w:p>
        </w:tc>
        <w:tc>
          <w:tcPr>
            <w:tcW w:w="997" w:type="dxa"/>
            <w:tcBorders>
              <w:top w:val="single" w:sz="12" w:space="0" w:color="auto"/>
              <w:right w:val="single" w:sz="12" w:space="0" w:color="auto"/>
            </w:tcBorders>
            <w:vAlign w:val="bottom"/>
          </w:tcPr>
          <w:p w:rsidR="00E503BA" w:rsidRPr="009A739A" w:rsidRDefault="00E503BA" w:rsidP="009B21B1">
            <w:pPr>
              <w:spacing w:before="120" w:after="120"/>
              <w:jc w:val="both"/>
              <w:rPr>
                <w:bCs/>
              </w:rPr>
            </w:pPr>
            <w:r w:rsidRPr="009A739A">
              <w:rPr>
                <w:bCs/>
              </w:rPr>
              <w:t>1563</w:t>
            </w:r>
          </w:p>
        </w:tc>
      </w:tr>
      <w:tr w:rsidR="00E503BA" w:rsidTr="009B21B1">
        <w:tc>
          <w:tcPr>
            <w:tcW w:w="3305" w:type="dxa"/>
            <w:tcBorders>
              <w:left w:val="single" w:sz="12" w:space="0" w:color="auto"/>
            </w:tcBorders>
            <w:vAlign w:val="bottom"/>
          </w:tcPr>
          <w:p w:rsidR="00E503BA" w:rsidRPr="005E48A0" w:rsidRDefault="00E503BA" w:rsidP="009B21B1">
            <w:pPr>
              <w:spacing w:before="120" w:after="120"/>
              <w:jc w:val="both"/>
              <w:rPr>
                <w:b/>
              </w:rPr>
            </w:pPr>
            <w:r w:rsidRPr="005E48A0">
              <w:rPr>
                <w:b/>
              </w:rPr>
              <w:t>% nezamestnanosti celkom</w:t>
            </w:r>
          </w:p>
        </w:tc>
        <w:tc>
          <w:tcPr>
            <w:tcW w:w="996" w:type="dxa"/>
            <w:vAlign w:val="bottom"/>
          </w:tcPr>
          <w:p w:rsidR="00E503BA" w:rsidRPr="009A739A" w:rsidRDefault="00E503BA" w:rsidP="009B21B1">
            <w:pPr>
              <w:spacing w:before="120" w:after="120"/>
              <w:jc w:val="both"/>
              <w:rPr>
                <w:bCs/>
              </w:rPr>
            </w:pPr>
            <w:r w:rsidRPr="009A739A">
              <w:rPr>
                <w:bCs/>
              </w:rPr>
              <w:t>16</w:t>
            </w:r>
          </w:p>
        </w:tc>
        <w:tc>
          <w:tcPr>
            <w:tcW w:w="997" w:type="dxa"/>
            <w:vAlign w:val="bottom"/>
          </w:tcPr>
          <w:p w:rsidR="00E503BA" w:rsidRPr="009A739A" w:rsidRDefault="00E503BA" w:rsidP="009B21B1">
            <w:pPr>
              <w:spacing w:before="120" w:after="120"/>
              <w:jc w:val="both"/>
              <w:rPr>
                <w:bCs/>
              </w:rPr>
            </w:pPr>
            <w:r w:rsidRPr="009A739A">
              <w:rPr>
                <w:bCs/>
              </w:rPr>
              <w:t>20</w:t>
            </w:r>
          </w:p>
        </w:tc>
        <w:tc>
          <w:tcPr>
            <w:tcW w:w="997" w:type="dxa"/>
            <w:vAlign w:val="bottom"/>
          </w:tcPr>
          <w:p w:rsidR="00E503BA" w:rsidRPr="009A739A" w:rsidRDefault="00E503BA" w:rsidP="009B21B1">
            <w:pPr>
              <w:spacing w:before="120" w:after="120"/>
              <w:jc w:val="both"/>
              <w:rPr>
                <w:bCs/>
              </w:rPr>
            </w:pPr>
            <w:r w:rsidRPr="009A739A">
              <w:rPr>
                <w:bCs/>
              </w:rPr>
              <w:t>16</w:t>
            </w:r>
          </w:p>
        </w:tc>
        <w:tc>
          <w:tcPr>
            <w:tcW w:w="997" w:type="dxa"/>
            <w:vAlign w:val="bottom"/>
          </w:tcPr>
          <w:p w:rsidR="00E503BA" w:rsidRPr="009A739A" w:rsidRDefault="00E503BA" w:rsidP="009B21B1">
            <w:pPr>
              <w:spacing w:before="120" w:after="120"/>
              <w:jc w:val="both"/>
              <w:rPr>
                <w:bCs/>
              </w:rPr>
            </w:pPr>
            <w:r w:rsidRPr="009A739A">
              <w:rPr>
                <w:bCs/>
              </w:rPr>
              <w:t>9</w:t>
            </w:r>
          </w:p>
        </w:tc>
        <w:tc>
          <w:tcPr>
            <w:tcW w:w="997" w:type="dxa"/>
            <w:vAlign w:val="bottom"/>
          </w:tcPr>
          <w:p w:rsidR="00E503BA" w:rsidRPr="009A739A" w:rsidRDefault="00E503BA" w:rsidP="009B21B1">
            <w:pPr>
              <w:spacing w:before="120" w:after="120"/>
              <w:jc w:val="both"/>
              <w:rPr>
                <w:bCs/>
              </w:rPr>
            </w:pPr>
            <w:r w:rsidRPr="009A739A">
              <w:rPr>
                <w:bCs/>
              </w:rPr>
              <w:t>12</w:t>
            </w:r>
          </w:p>
        </w:tc>
        <w:tc>
          <w:tcPr>
            <w:tcW w:w="997" w:type="dxa"/>
            <w:tcBorders>
              <w:right w:val="single" w:sz="12" w:space="0" w:color="auto"/>
            </w:tcBorders>
            <w:vAlign w:val="bottom"/>
          </w:tcPr>
          <w:p w:rsidR="00E503BA" w:rsidRPr="009A739A" w:rsidRDefault="00E503BA" w:rsidP="009B21B1">
            <w:pPr>
              <w:spacing w:before="120" w:after="120"/>
              <w:jc w:val="both"/>
              <w:rPr>
                <w:bCs/>
              </w:rPr>
            </w:pPr>
            <w:r w:rsidRPr="009A739A">
              <w:rPr>
                <w:bCs/>
              </w:rPr>
              <w:t>11</w:t>
            </w:r>
          </w:p>
        </w:tc>
      </w:tr>
      <w:tr w:rsidR="00E503BA" w:rsidTr="009B21B1">
        <w:tc>
          <w:tcPr>
            <w:tcW w:w="3305" w:type="dxa"/>
            <w:tcBorders>
              <w:left w:val="single" w:sz="12" w:space="0" w:color="auto"/>
            </w:tcBorders>
            <w:vAlign w:val="bottom"/>
          </w:tcPr>
          <w:p w:rsidR="00E503BA" w:rsidRPr="005E48A0" w:rsidRDefault="00E503BA" w:rsidP="009B21B1">
            <w:pPr>
              <w:spacing w:before="120" w:after="120"/>
              <w:jc w:val="both"/>
              <w:rPr>
                <w:b/>
              </w:rPr>
            </w:pPr>
            <w:r w:rsidRPr="005E48A0">
              <w:rPr>
                <w:b/>
              </w:rPr>
              <w:t>Priemer UoZ* celkom</w:t>
            </w:r>
          </w:p>
        </w:tc>
        <w:tc>
          <w:tcPr>
            <w:tcW w:w="996" w:type="dxa"/>
            <w:vAlign w:val="bottom"/>
          </w:tcPr>
          <w:p w:rsidR="00E503BA" w:rsidRPr="009A739A" w:rsidRDefault="00E503BA" w:rsidP="009B21B1">
            <w:pPr>
              <w:spacing w:before="120" w:after="120"/>
              <w:jc w:val="both"/>
              <w:rPr>
                <w:bCs/>
              </w:rPr>
            </w:pPr>
            <w:r w:rsidRPr="009A739A">
              <w:rPr>
                <w:bCs/>
              </w:rPr>
              <w:t>233</w:t>
            </w:r>
          </w:p>
        </w:tc>
        <w:tc>
          <w:tcPr>
            <w:tcW w:w="997" w:type="dxa"/>
            <w:vAlign w:val="bottom"/>
          </w:tcPr>
          <w:p w:rsidR="00E503BA" w:rsidRPr="009A739A" w:rsidRDefault="00E503BA" w:rsidP="009B21B1">
            <w:pPr>
              <w:spacing w:before="120" w:after="120"/>
              <w:jc w:val="both"/>
              <w:rPr>
                <w:bCs/>
              </w:rPr>
            </w:pPr>
            <w:r w:rsidRPr="009A739A">
              <w:rPr>
                <w:bCs/>
              </w:rPr>
              <w:t>296</w:t>
            </w:r>
          </w:p>
        </w:tc>
        <w:tc>
          <w:tcPr>
            <w:tcW w:w="997" w:type="dxa"/>
            <w:vAlign w:val="bottom"/>
          </w:tcPr>
          <w:p w:rsidR="00E503BA" w:rsidRPr="009A739A" w:rsidRDefault="00E503BA" w:rsidP="009B21B1">
            <w:pPr>
              <w:spacing w:before="120" w:after="120"/>
              <w:jc w:val="both"/>
              <w:rPr>
                <w:bCs/>
              </w:rPr>
            </w:pPr>
            <w:r w:rsidRPr="009A739A">
              <w:rPr>
                <w:bCs/>
              </w:rPr>
              <w:t>251</w:t>
            </w:r>
          </w:p>
        </w:tc>
        <w:tc>
          <w:tcPr>
            <w:tcW w:w="997" w:type="dxa"/>
            <w:vAlign w:val="bottom"/>
          </w:tcPr>
          <w:p w:rsidR="00E503BA" w:rsidRPr="009A739A" w:rsidRDefault="00E503BA" w:rsidP="009B21B1">
            <w:pPr>
              <w:spacing w:before="120" w:after="120"/>
              <w:jc w:val="both"/>
              <w:rPr>
                <w:bCs/>
              </w:rPr>
            </w:pPr>
            <w:r w:rsidRPr="009A739A">
              <w:rPr>
                <w:bCs/>
              </w:rPr>
              <w:t>146</w:t>
            </w:r>
          </w:p>
        </w:tc>
        <w:tc>
          <w:tcPr>
            <w:tcW w:w="997" w:type="dxa"/>
            <w:vAlign w:val="bottom"/>
          </w:tcPr>
          <w:p w:rsidR="00E503BA" w:rsidRPr="009A739A" w:rsidRDefault="00E503BA" w:rsidP="009B21B1">
            <w:pPr>
              <w:spacing w:before="120" w:after="120"/>
              <w:jc w:val="both"/>
              <w:rPr>
                <w:bCs/>
              </w:rPr>
            </w:pPr>
            <w:r w:rsidRPr="009A739A">
              <w:rPr>
                <w:bCs/>
              </w:rPr>
              <w:t>182</w:t>
            </w:r>
          </w:p>
        </w:tc>
        <w:tc>
          <w:tcPr>
            <w:tcW w:w="997" w:type="dxa"/>
            <w:tcBorders>
              <w:right w:val="single" w:sz="12" w:space="0" w:color="auto"/>
            </w:tcBorders>
            <w:vAlign w:val="bottom"/>
          </w:tcPr>
          <w:p w:rsidR="00E503BA" w:rsidRPr="009A739A" w:rsidRDefault="00E503BA" w:rsidP="009B21B1">
            <w:pPr>
              <w:spacing w:before="120" w:after="120"/>
              <w:jc w:val="both"/>
              <w:rPr>
                <w:bCs/>
              </w:rPr>
            </w:pPr>
            <w:r w:rsidRPr="009A739A">
              <w:rPr>
                <w:bCs/>
              </w:rPr>
              <w:t>173</w:t>
            </w:r>
          </w:p>
        </w:tc>
      </w:tr>
      <w:tr w:rsidR="00E503BA" w:rsidTr="009B21B1">
        <w:tc>
          <w:tcPr>
            <w:tcW w:w="3305" w:type="dxa"/>
            <w:tcBorders>
              <w:left w:val="single" w:sz="12" w:space="0" w:color="auto"/>
            </w:tcBorders>
            <w:vAlign w:val="bottom"/>
          </w:tcPr>
          <w:p w:rsidR="00E503BA" w:rsidRPr="005E48A0" w:rsidRDefault="00E503BA" w:rsidP="009B21B1">
            <w:pPr>
              <w:spacing w:before="120" w:after="120"/>
              <w:jc w:val="both"/>
              <w:rPr>
                <w:b/>
              </w:rPr>
            </w:pPr>
            <w:r w:rsidRPr="005E48A0">
              <w:rPr>
                <w:b/>
              </w:rPr>
              <w:t>Priemer UoZ* ženy</w:t>
            </w:r>
          </w:p>
        </w:tc>
        <w:tc>
          <w:tcPr>
            <w:tcW w:w="996" w:type="dxa"/>
            <w:vAlign w:val="bottom"/>
          </w:tcPr>
          <w:p w:rsidR="00E503BA" w:rsidRPr="009A739A" w:rsidRDefault="00E503BA" w:rsidP="009B21B1">
            <w:pPr>
              <w:spacing w:before="120" w:after="120"/>
              <w:jc w:val="both"/>
              <w:rPr>
                <w:bCs/>
              </w:rPr>
            </w:pPr>
            <w:r w:rsidRPr="009A739A">
              <w:rPr>
                <w:bCs/>
              </w:rPr>
              <w:t>113</w:t>
            </w:r>
          </w:p>
        </w:tc>
        <w:tc>
          <w:tcPr>
            <w:tcW w:w="997" w:type="dxa"/>
            <w:vAlign w:val="bottom"/>
          </w:tcPr>
          <w:p w:rsidR="00E503BA" w:rsidRPr="009A739A" w:rsidRDefault="00E503BA" w:rsidP="009B21B1">
            <w:pPr>
              <w:spacing w:before="120" w:after="120"/>
              <w:jc w:val="both"/>
              <w:rPr>
                <w:bCs/>
              </w:rPr>
            </w:pPr>
            <w:r w:rsidRPr="009A739A">
              <w:rPr>
                <w:bCs/>
              </w:rPr>
              <w:t>125</w:t>
            </w:r>
          </w:p>
        </w:tc>
        <w:tc>
          <w:tcPr>
            <w:tcW w:w="997" w:type="dxa"/>
            <w:vAlign w:val="bottom"/>
          </w:tcPr>
          <w:p w:rsidR="00E503BA" w:rsidRPr="009A739A" w:rsidRDefault="00E503BA" w:rsidP="009B21B1">
            <w:pPr>
              <w:spacing w:before="120" w:after="120"/>
              <w:jc w:val="both"/>
              <w:rPr>
                <w:bCs/>
              </w:rPr>
            </w:pPr>
            <w:r w:rsidRPr="009A739A">
              <w:rPr>
                <w:bCs/>
              </w:rPr>
              <w:t>110</w:t>
            </w:r>
          </w:p>
        </w:tc>
        <w:tc>
          <w:tcPr>
            <w:tcW w:w="997" w:type="dxa"/>
            <w:vAlign w:val="bottom"/>
          </w:tcPr>
          <w:p w:rsidR="00E503BA" w:rsidRPr="009A739A" w:rsidRDefault="00E503BA" w:rsidP="009B21B1">
            <w:pPr>
              <w:spacing w:before="120" w:after="120"/>
              <w:jc w:val="both"/>
              <w:rPr>
                <w:bCs/>
              </w:rPr>
            </w:pPr>
            <w:r w:rsidRPr="009A739A">
              <w:rPr>
                <w:bCs/>
              </w:rPr>
              <w:t>71</w:t>
            </w:r>
          </w:p>
        </w:tc>
        <w:tc>
          <w:tcPr>
            <w:tcW w:w="997" w:type="dxa"/>
            <w:vAlign w:val="bottom"/>
          </w:tcPr>
          <w:p w:rsidR="00E503BA" w:rsidRPr="009A739A" w:rsidRDefault="00E503BA" w:rsidP="009B21B1">
            <w:pPr>
              <w:spacing w:before="120" w:after="120"/>
              <w:jc w:val="both"/>
              <w:rPr>
                <w:bCs/>
              </w:rPr>
            </w:pPr>
            <w:r w:rsidRPr="009A739A">
              <w:rPr>
                <w:bCs/>
              </w:rPr>
              <w:t>99</w:t>
            </w:r>
          </w:p>
        </w:tc>
        <w:tc>
          <w:tcPr>
            <w:tcW w:w="997" w:type="dxa"/>
            <w:tcBorders>
              <w:right w:val="single" w:sz="12" w:space="0" w:color="auto"/>
            </w:tcBorders>
            <w:vAlign w:val="bottom"/>
          </w:tcPr>
          <w:p w:rsidR="00E503BA" w:rsidRPr="009A739A" w:rsidRDefault="00E503BA" w:rsidP="009B21B1">
            <w:pPr>
              <w:spacing w:before="120" w:after="120"/>
              <w:jc w:val="both"/>
              <w:rPr>
                <w:bCs/>
              </w:rPr>
            </w:pPr>
            <w:r w:rsidRPr="009A739A">
              <w:rPr>
                <w:bCs/>
              </w:rPr>
              <w:t>97</w:t>
            </w:r>
          </w:p>
        </w:tc>
      </w:tr>
      <w:tr w:rsidR="00E503BA" w:rsidTr="009B21B1">
        <w:tc>
          <w:tcPr>
            <w:tcW w:w="3305" w:type="dxa"/>
            <w:tcBorders>
              <w:left w:val="single" w:sz="12" w:space="0" w:color="auto"/>
              <w:bottom w:val="single" w:sz="12" w:space="0" w:color="auto"/>
            </w:tcBorders>
            <w:vAlign w:val="bottom"/>
          </w:tcPr>
          <w:p w:rsidR="00E503BA" w:rsidRPr="005E48A0" w:rsidRDefault="00E503BA" w:rsidP="009B21B1">
            <w:pPr>
              <w:spacing w:before="120" w:after="120"/>
              <w:jc w:val="both"/>
              <w:rPr>
                <w:b/>
              </w:rPr>
            </w:pPr>
            <w:r w:rsidRPr="005E48A0">
              <w:rPr>
                <w:b/>
              </w:rPr>
              <w:t>Priemer UoZ* muži</w:t>
            </w:r>
          </w:p>
        </w:tc>
        <w:tc>
          <w:tcPr>
            <w:tcW w:w="996" w:type="dxa"/>
            <w:tcBorders>
              <w:bottom w:val="single" w:sz="12" w:space="0" w:color="auto"/>
            </w:tcBorders>
            <w:vAlign w:val="bottom"/>
          </w:tcPr>
          <w:p w:rsidR="00E503BA" w:rsidRPr="009A739A" w:rsidRDefault="00E503BA" w:rsidP="009B21B1">
            <w:pPr>
              <w:spacing w:before="120" w:after="120"/>
              <w:jc w:val="both"/>
              <w:rPr>
                <w:bCs/>
              </w:rPr>
            </w:pPr>
            <w:r w:rsidRPr="009A739A">
              <w:rPr>
                <w:bCs/>
              </w:rPr>
              <w:t>120</w:t>
            </w:r>
          </w:p>
        </w:tc>
        <w:tc>
          <w:tcPr>
            <w:tcW w:w="997" w:type="dxa"/>
            <w:tcBorders>
              <w:bottom w:val="single" w:sz="12" w:space="0" w:color="auto"/>
            </w:tcBorders>
            <w:vAlign w:val="bottom"/>
          </w:tcPr>
          <w:p w:rsidR="00E503BA" w:rsidRPr="009A739A" w:rsidRDefault="00E503BA" w:rsidP="009B21B1">
            <w:pPr>
              <w:spacing w:before="120" w:after="120"/>
              <w:jc w:val="both"/>
              <w:rPr>
                <w:bCs/>
              </w:rPr>
            </w:pPr>
            <w:r w:rsidRPr="009A739A">
              <w:rPr>
                <w:bCs/>
              </w:rPr>
              <w:t>171</w:t>
            </w:r>
          </w:p>
        </w:tc>
        <w:tc>
          <w:tcPr>
            <w:tcW w:w="997" w:type="dxa"/>
            <w:tcBorders>
              <w:bottom w:val="single" w:sz="12" w:space="0" w:color="auto"/>
            </w:tcBorders>
            <w:vAlign w:val="bottom"/>
          </w:tcPr>
          <w:p w:rsidR="00E503BA" w:rsidRPr="009A739A" w:rsidRDefault="00E503BA" w:rsidP="009B21B1">
            <w:pPr>
              <w:spacing w:before="120" w:after="120"/>
              <w:jc w:val="both"/>
              <w:rPr>
                <w:bCs/>
              </w:rPr>
            </w:pPr>
            <w:r w:rsidRPr="009A739A">
              <w:rPr>
                <w:bCs/>
              </w:rPr>
              <w:t>140</w:t>
            </w:r>
          </w:p>
        </w:tc>
        <w:tc>
          <w:tcPr>
            <w:tcW w:w="997" w:type="dxa"/>
            <w:tcBorders>
              <w:bottom w:val="single" w:sz="12" w:space="0" w:color="auto"/>
            </w:tcBorders>
            <w:vAlign w:val="bottom"/>
          </w:tcPr>
          <w:p w:rsidR="00E503BA" w:rsidRPr="009A739A" w:rsidRDefault="00E503BA" w:rsidP="009B21B1">
            <w:pPr>
              <w:spacing w:before="120" w:after="120"/>
              <w:jc w:val="both"/>
              <w:rPr>
                <w:bCs/>
              </w:rPr>
            </w:pPr>
            <w:r w:rsidRPr="009A739A">
              <w:rPr>
                <w:bCs/>
              </w:rPr>
              <w:t>75</w:t>
            </w:r>
          </w:p>
        </w:tc>
        <w:tc>
          <w:tcPr>
            <w:tcW w:w="997" w:type="dxa"/>
            <w:tcBorders>
              <w:bottom w:val="single" w:sz="12" w:space="0" w:color="auto"/>
            </w:tcBorders>
            <w:vAlign w:val="bottom"/>
          </w:tcPr>
          <w:p w:rsidR="00E503BA" w:rsidRPr="009A739A" w:rsidRDefault="00E503BA" w:rsidP="009B21B1">
            <w:pPr>
              <w:spacing w:before="120" w:after="120"/>
              <w:jc w:val="both"/>
              <w:rPr>
                <w:bCs/>
              </w:rPr>
            </w:pPr>
            <w:r w:rsidRPr="009A739A">
              <w:rPr>
                <w:bCs/>
              </w:rPr>
              <w:t>83</w:t>
            </w:r>
          </w:p>
        </w:tc>
        <w:tc>
          <w:tcPr>
            <w:tcW w:w="997" w:type="dxa"/>
            <w:tcBorders>
              <w:bottom w:val="single" w:sz="12" w:space="0" w:color="auto"/>
              <w:right w:val="single" w:sz="12" w:space="0" w:color="auto"/>
            </w:tcBorders>
            <w:vAlign w:val="bottom"/>
          </w:tcPr>
          <w:p w:rsidR="00E503BA" w:rsidRPr="009A739A" w:rsidRDefault="00E503BA" w:rsidP="009B21B1">
            <w:pPr>
              <w:spacing w:before="120" w:after="120"/>
              <w:jc w:val="both"/>
              <w:rPr>
                <w:bCs/>
              </w:rPr>
            </w:pPr>
            <w:r w:rsidRPr="009A739A">
              <w:rPr>
                <w:bCs/>
              </w:rPr>
              <w:t>76</w:t>
            </w:r>
          </w:p>
        </w:tc>
      </w:tr>
      <w:tr w:rsidR="00E503BA" w:rsidTr="009B21B1">
        <w:tc>
          <w:tcPr>
            <w:tcW w:w="3305" w:type="dxa"/>
            <w:tcBorders>
              <w:top w:val="single" w:sz="12" w:space="0" w:color="auto"/>
              <w:left w:val="nil"/>
              <w:bottom w:val="nil"/>
              <w:right w:val="nil"/>
            </w:tcBorders>
            <w:vAlign w:val="bottom"/>
          </w:tcPr>
          <w:p w:rsidR="00E503BA" w:rsidRPr="009A739A" w:rsidRDefault="00E503BA" w:rsidP="009B21B1">
            <w:pPr>
              <w:spacing w:before="120" w:after="120"/>
              <w:jc w:val="both"/>
              <w:rPr>
                <w:rFonts w:ascii="Arial" w:hAnsi="Arial" w:cs="Arial"/>
                <w:sz w:val="18"/>
                <w:szCs w:val="18"/>
              </w:rPr>
            </w:pPr>
            <w:r w:rsidRPr="009A739A">
              <w:rPr>
                <w:rFonts w:ascii="Arial" w:hAnsi="Arial" w:cs="Arial"/>
                <w:sz w:val="18"/>
                <w:szCs w:val="18"/>
              </w:rPr>
              <w:t>*UoZ uchádzači o zamestnanie</w:t>
            </w:r>
          </w:p>
        </w:tc>
        <w:tc>
          <w:tcPr>
            <w:tcW w:w="996" w:type="dxa"/>
            <w:tcBorders>
              <w:top w:val="single" w:sz="12" w:space="0" w:color="auto"/>
              <w:left w:val="nil"/>
              <w:bottom w:val="nil"/>
              <w:right w:val="nil"/>
            </w:tcBorders>
            <w:vAlign w:val="bottom"/>
          </w:tcPr>
          <w:p w:rsidR="00E503BA" w:rsidRPr="009A739A" w:rsidRDefault="00E503BA" w:rsidP="009B21B1">
            <w:pPr>
              <w:spacing w:before="120" w:after="120"/>
              <w:jc w:val="both"/>
              <w:rPr>
                <w:rFonts w:ascii="Arial" w:hAnsi="Arial" w:cs="Arial"/>
                <w:bCs/>
              </w:rPr>
            </w:pPr>
          </w:p>
        </w:tc>
        <w:tc>
          <w:tcPr>
            <w:tcW w:w="997" w:type="dxa"/>
            <w:tcBorders>
              <w:top w:val="single" w:sz="12" w:space="0" w:color="auto"/>
              <w:left w:val="nil"/>
              <w:bottom w:val="nil"/>
              <w:right w:val="nil"/>
            </w:tcBorders>
            <w:vAlign w:val="bottom"/>
          </w:tcPr>
          <w:p w:rsidR="00E503BA" w:rsidRPr="009A739A" w:rsidRDefault="00E503BA" w:rsidP="009B21B1">
            <w:pPr>
              <w:spacing w:before="120" w:after="120"/>
              <w:jc w:val="both"/>
              <w:rPr>
                <w:rFonts w:ascii="Arial" w:hAnsi="Arial" w:cs="Arial"/>
                <w:bCs/>
              </w:rPr>
            </w:pPr>
          </w:p>
        </w:tc>
        <w:tc>
          <w:tcPr>
            <w:tcW w:w="997" w:type="dxa"/>
            <w:tcBorders>
              <w:top w:val="single" w:sz="12" w:space="0" w:color="auto"/>
              <w:left w:val="nil"/>
              <w:bottom w:val="nil"/>
              <w:right w:val="nil"/>
            </w:tcBorders>
            <w:vAlign w:val="bottom"/>
          </w:tcPr>
          <w:p w:rsidR="00E503BA" w:rsidRPr="009A739A" w:rsidRDefault="00E503BA" w:rsidP="009B21B1">
            <w:pPr>
              <w:spacing w:before="120" w:after="120"/>
              <w:jc w:val="both"/>
              <w:rPr>
                <w:rFonts w:ascii="Arial" w:hAnsi="Arial" w:cs="Arial"/>
                <w:bCs/>
              </w:rPr>
            </w:pPr>
          </w:p>
        </w:tc>
        <w:tc>
          <w:tcPr>
            <w:tcW w:w="997" w:type="dxa"/>
            <w:tcBorders>
              <w:top w:val="single" w:sz="12" w:space="0" w:color="auto"/>
              <w:left w:val="nil"/>
              <w:bottom w:val="nil"/>
              <w:right w:val="nil"/>
            </w:tcBorders>
            <w:vAlign w:val="bottom"/>
          </w:tcPr>
          <w:p w:rsidR="00E503BA" w:rsidRPr="009A739A" w:rsidRDefault="00E503BA" w:rsidP="009B21B1">
            <w:pPr>
              <w:spacing w:before="120" w:after="120"/>
              <w:jc w:val="both"/>
              <w:rPr>
                <w:rFonts w:ascii="Arial" w:hAnsi="Arial" w:cs="Arial"/>
                <w:bCs/>
              </w:rPr>
            </w:pPr>
          </w:p>
        </w:tc>
        <w:tc>
          <w:tcPr>
            <w:tcW w:w="997" w:type="dxa"/>
            <w:tcBorders>
              <w:top w:val="single" w:sz="12" w:space="0" w:color="auto"/>
              <w:left w:val="nil"/>
              <w:bottom w:val="nil"/>
              <w:right w:val="nil"/>
            </w:tcBorders>
            <w:vAlign w:val="bottom"/>
          </w:tcPr>
          <w:p w:rsidR="00E503BA" w:rsidRPr="009A739A" w:rsidRDefault="00E503BA" w:rsidP="009B21B1">
            <w:pPr>
              <w:spacing w:before="120" w:after="120"/>
              <w:jc w:val="both"/>
              <w:rPr>
                <w:rFonts w:ascii="Arial" w:hAnsi="Arial" w:cs="Arial"/>
                <w:bCs/>
              </w:rPr>
            </w:pPr>
          </w:p>
        </w:tc>
        <w:tc>
          <w:tcPr>
            <w:tcW w:w="997" w:type="dxa"/>
            <w:tcBorders>
              <w:top w:val="single" w:sz="12" w:space="0" w:color="auto"/>
              <w:left w:val="nil"/>
              <w:bottom w:val="nil"/>
              <w:right w:val="nil"/>
            </w:tcBorders>
            <w:vAlign w:val="bottom"/>
          </w:tcPr>
          <w:p w:rsidR="00E503BA" w:rsidRPr="009A739A" w:rsidRDefault="00E503BA" w:rsidP="009B21B1">
            <w:pPr>
              <w:spacing w:before="120" w:after="120"/>
              <w:jc w:val="both"/>
              <w:rPr>
                <w:rFonts w:ascii="Arial" w:hAnsi="Arial" w:cs="Arial"/>
                <w:bCs/>
              </w:rPr>
            </w:pPr>
          </w:p>
        </w:tc>
      </w:tr>
    </w:tbl>
    <w:p w:rsidR="008D70CA" w:rsidRDefault="005D263F" w:rsidP="008D70CA">
      <w:r>
        <w:rPr>
          <w:noProof/>
          <w:lang w:eastAsia="sk-SK"/>
        </w:rPr>
        <w:drawing>
          <wp:inline distT="0" distB="0" distL="0" distR="0">
            <wp:extent cx="5760720" cy="2494517"/>
            <wp:effectExtent l="0" t="0" r="0" b="0"/>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cstate="print"/>
                    <a:srcRect/>
                    <a:stretch>
                      <a:fillRect/>
                    </a:stretch>
                  </pic:blipFill>
                  <pic:spPr bwMode="auto">
                    <a:xfrm>
                      <a:off x="0" y="0"/>
                      <a:ext cx="5760720" cy="2494517"/>
                    </a:xfrm>
                    <a:prstGeom prst="rect">
                      <a:avLst/>
                    </a:prstGeom>
                    <a:noFill/>
                    <a:ln w="9525">
                      <a:noFill/>
                      <a:miter lim="800000"/>
                      <a:headEnd/>
                      <a:tailEnd/>
                    </a:ln>
                  </pic:spPr>
                </pic:pic>
              </a:graphicData>
            </a:graphic>
          </wp:inline>
        </w:drawing>
      </w:r>
    </w:p>
    <w:p w:rsidR="00E503BA" w:rsidRDefault="00B35159" w:rsidP="00680ABD">
      <w:pPr>
        <w:spacing w:line="240" w:lineRule="auto"/>
        <w:ind w:firstLine="708"/>
        <w:jc w:val="both"/>
      </w:pPr>
      <w:r w:rsidRPr="00E07A7D">
        <w:rPr>
          <w:bCs/>
        </w:rPr>
        <w:lastRenderedPageBreak/>
        <w:t xml:space="preserve">Nezamestnanosť produktívneho obyvateľstva sa na začiatku obdobia </w:t>
      </w:r>
      <w:r>
        <w:rPr>
          <w:bCs/>
        </w:rPr>
        <w:t>pohybovala okolo 16% až 20%, postupne sa znižovala až sa v súčasnosti pohybuje na úrovni cca 10%. Zaujímavosťou je, že kým na začiatku obdobia prevládali medzi uchádzačmi o zamestnanie najmä muži, situácia sa vyrovnala a v súčasnosti medzi uchádzačmi mierne prevládajú ženy.</w:t>
      </w:r>
    </w:p>
    <w:p w:rsidR="000D37BD" w:rsidRDefault="000D37BD" w:rsidP="008D70CA"/>
    <w:p w:rsidR="00E503BA" w:rsidRDefault="00B35159" w:rsidP="008D70CA">
      <w:r>
        <w:rPr>
          <w:noProof/>
          <w:lang w:eastAsia="sk-SK"/>
        </w:rPr>
        <w:drawing>
          <wp:anchor distT="0" distB="0" distL="114300" distR="114300" simplePos="0" relativeHeight="251658240" behindDoc="1" locked="0" layoutInCell="1" allowOverlap="1">
            <wp:simplePos x="0" y="0"/>
            <wp:positionH relativeFrom="column">
              <wp:posOffset>-118745</wp:posOffset>
            </wp:positionH>
            <wp:positionV relativeFrom="paragraph">
              <wp:posOffset>217805</wp:posOffset>
            </wp:positionV>
            <wp:extent cx="5695950" cy="3295650"/>
            <wp:effectExtent l="0" t="0" r="0" b="0"/>
            <wp:wrapTight wrapText="bothSides">
              <wp:wrapPolygon edited="0">
                <wp:start x="8452" y="874"/>
                <wp:lineTo x="939" y="2247"/>
                <wp:lineTo x="867" y="2747"/>
                <wp:lineTo x="1662" y="2872"/>
                <wp:lineTo x="1662" y="4869"/>
                <wp:lineTo x="939" y="5369"/>
                <wp:lineTo x="939" y="5618"/>
                <wp:lineTo x="1662" y="6867"/>
                <wp:lineTo x="939" y="8365"/>
                <wp:lineTo x="939" y="8615"/>
                <wp:lineTo x="1662" y="8865"/>
                <wp:lineTo x="433" y="9489"/>
                <wp:lineTo x="433" y="10738"/>
                <wp:lineTo x="1662" y="10862"/>
                <wp:lineTo x="939" y="11362"/>
                <wp:lineTo x="1662" y="12860"/>
                <wp:lineTo x="1084" y="14358"/>
                <wp:lineTo x="1084" y="14733"/>
                <wp:lineTo x="1662" y="14858"/>
                <wp:lineTo x="1662" y="16855"/>
                <wp:lineTo x="1228" y="17480"/>
                <wp:lineTo x="1878" y="18354"/>
                <wp:lineTo x="11342" y="18853"/>
                <wp:lineTo x="10908" y="18978"/>
                <wp:lineTo x="8524" y="20601"/>
                <wp:lineTo x="8524" y="21101"/>
                <wp:lineTo x="14448" y="21101"/>
                <wp:lineTo x="14520" y="20726"/>
                <wp:lineTo x="13798" y="20102"/>
                <wp:lineTo x="11631" y="18853"/>
                <wp:lineTo x="18132" y="18853"/>
                <wp:lineTo x="21383" y="18229"/>
                <wp:lineTo x="21456" y="2622"/>
                <wp:lineTo x="12931" y="874"/>
                <wp:lineTo x="8452" y="874"/>
              </wp:wrapPolygon>
            </wp:wrapTight>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srcRect/>
                    <a:stretch>
                      <a:fillRect/>
                    </a:stretch>
                  </pic:blipFill>
                  <pic:spPr bwMode="auto">
                    <a:xfrm>
                      <a:off x="0" y="0"/>
                      <a:ext cx="5695950" cy="3295650"/>
                    </a:xfrm>
                    <a:prstGeom prst="rect">
                      <a:avLst/>
                    </a:prstGeom>
                    <a:noFill/>
                    <a:ln w="9525">
                      <a:noFill/>
                      <a:miter lim="800000"/>
                      <a:headEnd/>
                      <a:tailEnd/>
                    </a:ln>
                  </pic:spPr>
                </pic:pic>
              </a:graphicData>
            </a:graphic>
          </wp:anchor>
        </w:drawing>
      </w:r>
      <w:r w:rsidR="001F7E1D">
        <w:t>Samozamestnanosť obyvateľstva</w:t>
      </w:r>
    </w:p>
    <w:p w:rsidR="00B35159" w:rsidRDefault="00B35159" w:rsidP="008D70CA"/>
    <w:p w:rsidR="00B35159" w:rsidRDefault="00B35159" w:rsidP="008D70CA"/>
    <w:p w:rsidR="00B35159" w:rsidRDefault="00B35159" w:rsidP="008D70CA"/>
    <w:p w:rsidR="00B35159" w:rsidRDefault="00B35159" w:rsidP="008D70CA"/>
    <w:p w:rsidR="00B35159" w:rsidRDefault="00B35159" w:rsidP="008D70CA"/>
    <w:p w:rsidR="00B35159" w:rsidRDefault="00B35159" w:rsidP="008D70CA"/>
    <w:p w:rsidR="00B35159" w:rsidRDefault="00B35159" w:rsidP="008D70CA"/>
    <w:p w:rsidR="00B35159" w:rsidRDefault="00B35159" w:rsidP="008D70CA"/>
    <w:p w:rsidR="00B35159" w:rsidRDefault="00B35159" w:rsidP="008D70CA"/>
    <w:p w:rsidR="00B35159" w:rsidRDefault="00B35159" w:rsidP="008D70CA"/>
    <w:p w:rsidR="00127EEE" w:rsidRPr="00440C11" w:rsidRDefault="00210B32" w:rsidP="00127EEE">
      <w:pPr>
        <w:pStyle w:val="Odsekzoznamu"/>
        <w:numPr>
          <w:ilvl w:val="1"/>
          <w:numId w:val="1"/>
        </w:numPr>
        <w:rPr>
          <w:b/>
        </w:rPr>
      </w:pPr>
      <w:r w:rsidRPr="00440C11">
        <w:rPr>
          <w:b/>
        </w:rPr>
        <w:t>Symboly mesta</w:t>
      </w:r>
    </w:p>
    <w:p w:rsidR="00F16503" w:rsidRDefault="00210B32" w:rsidP="00C42B2D">
      <w:r>
        <w:rPr>
          <w:noProof/>
          <w:lang w:eastAsia="sk-SK"/>
        </w:rPr>
        <w:drawing>
          <wp:inline distT="0" distB="0" distL="0" distR="0">
            <wp:extent cx="1304925" cy="1514475"/>
            <wp:effectExtent l="19050" t="0" r="9525" b="0"/>
            <wp:docPr id="7" name="Obrázok 7" descr="223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2235[1]"/>
                    <pic:cNvPicPr>
                      <a:picLocks noChangeAspect="1" noChangeArrowheads="1"/>
                    </pic:cNvPicPr>
                  </pic:nvPicPr>
                  <pic:blipFill>
                    <a:blip r:embed="rId11" cstate="print"/>
                    <a:srcRect/>
                    <a:stretch>
                      <a:fillRect/>
                    </a:stretch>
                  </pic:blipFill>
                  <pic:spPr bwMode="auto">
                    <a:xfrm>
                      <a:off x="0" y="0"/>
                      <a:ext cx="1304925" cy="1514475"/>
                    </a:xfrm>
                    <a:prstGeom prst="rect">
                      <a:avLst/>
                    </a:prstGeom>
                    <a:noFill/>
                    <a:ln w="9525">
                      <a:noFill/>
                      <a:miter lim="800000"/>
                      <a:headEnd/>
                      <a:tailEnd/>
                    </a:ln>
                  </pic:spPr>
                </pic:pic>
              </a:graphicData>
            </a:graphic>
          </wp:inline>
        </w:drawing>
      </w:r>
    </w:p>
    <w:p w:rsidR="00A24CF6" w:rsidRDefault="00A24CF6" w:rsidP="00C42B2D"/>
    <w:p w:rsidR="00210B32" w:rsidRDefault="00210B32" w:rsidP="00C42B2D"/>
    <w:p w:rsidR="00210B32" w:rsidRDefault="00210B32" w:rsidP="00C42B2D"/>
    <w:p w:rsidR="00210B32" w:rsidRDefault="00210B32" w:rsidP="00C42B2D"/>
    <w:p w:rsidR="00FB35E7" w:rsidRDefault="00FB35E7" w:rsidP="00C42B2D"/>
    <w:p w:rsidR="00127EEE" w:rsidRPr="002061B0" w:rsidRDefault="00127EEE" w:rsidP="00680ABD">
      <w:pPr>
        <w:pStyle w:val="Odsekzoznamu"/>
        <w:numPr>
          <w:ilvl w:val="1"/>
          <w:numId w:val="1"/>
        </w:numPr>
        <w:ind w:hanging="11"/>
        <w:rPr>
          <w:b/>
        </w:rPr>
      </w:pPr>
      <w:r w:rsidRPr="002061B0">
        <w:rPr>
          <w:b/>
        </w:rPr>
        <w:lastRenderedPageBreak/>
        <w:t xml:space="preserve">História </w:t>
      </w:r>
      <w:r w:rsidR="007F5E8A" w:rsidRPr="002061B0">
        <w:rPr>
          <w:b/>
        </w:rPr>
        <w:t>mesta</w:t>
      </w:r>
    </w:p>
    <w:p w:rsidR="007A48D9" w:rsidRDefault="007A48D9" w:rsidP="00180CD2">
      <w:pPr>
        <w:spacing w:after="0" w:line="240" w:lineRule="auto"/>
        <w:ind w:firstLine="708"/>
        <w:jc w:val="both"/>
        <w:rPr>
          <w:rFonts w:eastAsia="Times New Roman" w:cs="Tahoma"/>
          <w:color w:val="000000" w:themeColor="text1"/>
          <w:lang w:eastAsia="sk-SK"/>
        </w:rPr>
      </w:pPr>
      <w:r w:rsidRPr="007A48D9">
        <w:rPr>
          <w:rFonts w:eastAsia="Times New Roman" w:cs="Tahoma"/>
          <w:color w:val="000000" w:themeColor="text1"/>
          <w:lang w:eastAsia="sk-SK"/>
        </w:rPr>
        <w:t>Spišská Stará Ves vznikla na mieste alebo v blízkosti staršej osady, uvádzanej v listinách z 13. storočia pod názvom Antiqua Villa, čiže Stará Ves. Prvá písomná zmienka o Spišskej Starej Vsi je doložená v zakladacej listine z 24. júla 1308, ktorou magister Kakaš poveril Fridricha, syna Markolfa z Huncoviec, založením novej dediny na brehu potoka Prinitz. Šoltýsovi aj budúcim obyvateľom dal Kakaš rozsiahle privilégiá, z ktorých najdôležitejšie bolo právo uskutočňovať týždenné trhy a oslobodenie od platenia mýta. Neskôr, keď sa magister Kakaš dostal do finančnej tiesne, dal Starú Ves do zálohu Viliamovi Drugethovi za značnú sumu peňazí. Tejto rodine patrila Stará Ves do roku 1337, keď ju kráľ Karol Róbert daroval lechnickému kláštoru "ako večitú almužnu". Tento dar potvrdil 22. decembra 1342 aj uhorský kráľ Ľudovít Veľký a Stará Ves sa stala natrvalo súčasťou lechnického kláštora.</w:t>
      </w:r>
    </w:p>
    <w:p w:rsidR="007A48D9" w:rsidRPr="007A48D9" w:rsidRDefault="007A48D9" w:rsidP="00180CD2">
      <w:pPr>
        <w:spacing w:after="0" w:line="240" w:lineRule="auto"/>
        <w:ind w:firstLine="708"/>
        <w:jc w:val="both"/>
        <w:rPr>
          <w:rFonts w:eastAsia="Times New Roman" w:cs="Tahoma"/>
          <w:color w:val="000000" w:themeColor="text1"/>
          <w:lang w:eastAsia="sk-SK"/>
        </w:rPr>
      </w:pPr>
      <w:r w:rsidRPr="007A48D9">
        <w:rPr>
          <w:rFonts w:eastAsia="Times New Roman" w:cs="Tahoma"/>
          <w:color w:val="000000" w:themeColor="text1"/>
          <w:lang w:eastAsia="sk-SK"/>
        </w:rPr>
        <w:t>Koncom 14. storočia bola Spišská Stará Ves strediskom obchodu a remesiel. Mestské výsady dostala od kráľa Žigmunda Luxemburského v roku 1399 a získala tým práva, aké užívali aj iné spišské mestá - právo na dovážanie, skladovanie, vyvážanie, predaj a čapovanie vína, piva a iných nápojov. Darilo sa tu plátenníkom a obchodníkom, pretože využívali polohu na starobylej obchodnej ceste. Mesto navštívili aj vzácne kráľovské návštevy - 11. novembra 1411 sa tu stretli kráľ Žigmund Luxemburský a poľský kráľ Vladislav a 21. februára 1474 tu bol uzavretý mier medzi Matejom Korvínom a Kazimírom Jagelovským. Mesto bolo dvakrát vypálené husitmi - v rokoch 1431 a 1433.</w:t>
      </w:r>
    </w:p>
    <w:p w:rsidR="007A48D9" w:rsidRPr="00C13522" w:rsidRDefault="00F50368" w:rsidP="00180CD2">
      <w:pPr>
        <w:spacing w:after="0" w:line="240" w:lineRule="auto"/>
        <w:ind w:firstLine="708"/>
        <w:jc w:val="both"/>
        <w:rPr>
          <w:rFonts w:eastAsia="Times New Roman" w:cs="Tahoma"/>
          <w:color w:val="000000" w:themeColor="text1"/>
          <w:lang w:eastAsia="sk-SK"/>
        </w:rPr>
      </w:pPr>
      <w:r>
        <w:rPr>
          <w:rFonts w:eastAsia="Times New Roman" w:cs="Tahoma"/>
          <w:color w:val="000000" w:themeColor="text1"/>
          <w:lang w:eastAsia="sk-SK"/>
        </w:rPr>
        <w:t>K</w:t>
      </w:r>
      <w:r w:rsidR="007A48D9" w:rsidRPr="00C13522">
        <w:rPr>
          <w:rFonts w:eastAsia="Times New Roman" w:cs="Tahoma"/>
          <w:color w:val="000000" w:themeColor="text1"/>
          <w:lang w:eastAsia="sk-SK"/>
        </w:rPr>
        <w:t>eď kartuziánskych mníchov nahradili svetskí páni a zrušili mestu výsady, začalo upadať. Až v roku 1655 cisár Ferdinand III. na žiadosť zemepána Ladislava Rákociho znovu povolil mestu usporadúvať týždenné trhy a výročný jarmok. 18. storočie bolo pre Spišskú Starú Ves obdobím hrôzy. V roku 1710 vypukol mor, o dva roky neskôr mesto takmer úplne vyhorelo. Ďalšie 4 požiare boli v rokoch 1746 - 1760. Pri poslednom z nich zhoreli všetky domy, zrútila sa veža kostola a roztavilo sa päť zvonov. V roku 1787 mestečko malo 881 obyvateľov a 127 domov, v roku 1828 1156 obyvateľov a 161 domov. V prvej polovici 19. storočia sa obyvateľstvo živilo predovšetkým poľnohospodárstvom, ale aj plátenníctvom. Od roku 1704 bolo mestečko majetkom kamaldulov z Červeného Kláštora, od roku 1820 majetkom gréckokatolíckeho biskupstva v Prešove. Po roku 1848 biskupstvo predávalo bývalé panské majetky, ktoré kúpili najmä obyvatelia Šromoviec (Poľsko).</w:t>
      </w:r>
    </w:p>
    <w:p w:rsidR="007A48D9" w:rsidRPr="00C13522" w:rsidRDefault="007A48D9" w:rsidP="00180CD2">
      <w:pPr>
        <w:spacing w:after="336" w:line="240" w:lineRule="auto"/>
        <w:ind w:firstLine="708"/>
        <w:jc w:val="both"/>
        <w:rPr>
          <w:rFonts w:eastAsia="Times New Roman" w:cs="Tahoma"/>
          <w:color w:val="000000" w:themeColor="text1"/>
          <w:lang w:eastAsia="sk-SK"/>
        </w:rPr>
      </w:pPr>
      <w:r w:rsidRPr="00C13522">
        <w:rPr>
          <w:rFonts w:eastAsia="Times New Roman" w:cs="Tahoma"/>
          <w:color w:val="000000" w:themeColor="text1"/>
          <w:lang w:eastAsia="sk-SK"/>
        </w:rPr>
        <w:t>Po revolúcii v rokoch 1848 - 1849 bol vytvorený Magurský okres, ktorého sídlom sa stala Spišská Stará Ves. Spravoval 33 zamagurských obcí. Po mierovej konferencii 28. júla 1920 pripadlo 13 zamagurských obcí Poľsku a okres sa stal najmenším na Slovensku. Takýto stav trval do roku 1960, keď okres zanikol. V roku 1992 bola k mestu pričlenená Lysá nad Dunajcom.</w:t>
      </w:r>
    </w:p>
    <w:p w:rsidR="00127EEE" w:rsidRPr="002061B0" w:rsidRDefault="00127EEE" w:rsidP="00680ABD">
      <w:pPr>
        <w:pStyle w:val="Odsekzoznamu"/>
        <w:numPr>
          <w:ilvl w:val="1"/>
          <w:numId w:val="1"/>
        </w:numPr>
        <w:ind w:hanging="11"/>
        <w:rPr>
          <w:b/>
        </w:rPr>
      </w:pPr>
      <w:r w:rsidRPr="002061B0">
        <w:rPr>
          <w:b/>
        </w:rPr>
        <w:t>Pami</w:t>
      </w:r>
      <w:r w:rsidR="00C02F36" w:rsidRPr="002061B0">
        <w:rPr>
          <w:b/>
        </w:rPr>
        <w:t>a</w:t>
      </w:r>
      <w:r w:rsidRPr="002061B0">
        <w:rPr>
          <w:b/>
        </w:rPr>
        <w:t>tky</w:t>
      </w:r>
    </w:p>
    <w:p w:rsidR="009712A2" w:rsidRDefault="00F80A2F" w:rsidP="00180CD2">
      <w:pPr>
        <w:spacing w:line="240" w:lineRule="auto"/>
        <w:ind w:firstLine="708"/>
        <w:jc w:val="both"/>
        <w:rPr>
          <w:rFonts w:cs="Tahoma"/>
          <w:color w:val="000000" w:themeColor="text1"/>
        </w:rPr>
      </w:pPr>
      <w:r w:rsidRPr="00F80A2F">
        <w:rPr>
          <w:rFonts w:cs="Tahoma"/>
          <w:color w:val="000000" w:themeColor="text1"/>
        </w:rPr>
        <w:t xml:space="preserve">Najvýznamnejšou sakrálnou pamiatkou je </w:t>
      </w:r>
      <w:r>
        <w:rPr>
          <w:rFonts w:cs="Tahoma"/>
          <w:color w:val="000000" w:themeColor="text1"/>
        </w:rPr>
        <w:t xml:space="preserve">gotický </w:t>
      </w:r>
      <w:r w:rsidRPr="00F80A2F">
        <w:rPr>
          <w:rFonts w:cs="Tahoma"/>
          <w:color w:val="000000" w:themeColor="text1"/>
        </w:rPr>
        <w:t>Rímskokatolícky kostol Nanebovzatia Panny Márie, ktorý pochádza z 2. polovice 14. storočia, barokovo prestavaný v roku 1772. Hlavný oltár je neskorobarokový a pochádza z roku 1765. Z 18. storočia pochádza kaplnka Najsvätejšej Trojice, kaplnka sv. Fabiána a Šebastiána a kaplnka Premenenia Pána. V polovici 18. storočia bol postavený kaštieľ Na tridsiatku. Bola to pôvodne barokovo - klasicistická stavba, no v roku 1860 bola neoklasicisticky upravená.</w:t>
      </w:r>
    </w:p>
    <w:p w:rsidR="00127EEE" w:rsidRPr="002061B0" w:rsidRDefault="00127EEE" w:rsidP="00461917">
      <w:pPr>
        <w:pStyle w:val="Odsekzoznamu"/>
        <w:numPr>
          <w:ilvl w:val="1"/>
          <w:numId w:val="1"/>
        </w:numPr>
        <w:spacing w:before="240"/>
        <w:ind w:hanging="11"/>
        <w:rPr>
          <w:b/>
        </w:rPr>
      </w:pPr>
      <w:r w:rsidRPr="002061B0">
        <w:rPr>
          <w:b/>
        </w:rPr>
        <w:t xml:space="preserve">Významné osobnosti </w:t>
      </w:r>
      <w:r w:rsidR="00256B6D" w:rsidRPr="002061B0">
        <w:rPr>
          <w:b/>
        </w:rPr>
        <w:t>mesta</w:t>
      </w:r>
    </w:p>
    <w:p w:rsidR="00324611" w:rsidRDefault="00324611" w:rsidP="00180CD2">
      <w:pPr>
        <w:spacing w:after="0" w:line="240" w:lineRule="auto"/>
        <w:ind w:firstLine="708"/>
      </w:pPr>
      <w:r>
        <w:t>Významné osobnosti a rodáci mesta Spišská Stará Ves</w:t>
      </w:r>
    </w:p>
    <w:p w:rsidR="00324611" w:rsidRDefault="00324611" w:rsidP="00FB35E7">
      <w:pPr>
        <w:numPr>
          <w:ilvl w:val="0"/>
          <w:numId w:val="4"/>
        </w:numPr>
        <w:spacing w:after="0" w:line="240" w:lineRule="auto"/>
      </w:pPr>
      <w:r>
        <w:t>Andrej Chmeľ (1913 – 1939) člen rehole bosých augustiánov - prebieha proces blahorečenia</w:t>
      </w:r>
    </w:p>
    <w:p w:rsidR="00324611" w:rsidRDefault="00324611" w:rsidP="00FB35E7">
      <w:pPr>
        <w:numPr>
          <w:ilvl w:val="0"/>
          <w:numId w:val="4"/>
        </w:numPr>
        <w:spacing w:after="0" w:line="240" w:lineRule="auto"/>
      </w:pPr>
      <w:r>
        <w:t>Ferdinand Katona vl. menom Kleinberger 1864 – 1932) známy maliar spolupôsobiaci v Strážkach pri Spišskej Belej s Medňanským.</w:t>
      </w:r>
    </w:p>
    <w:p w:rsidR="00324611" w:rsidRDefault="00324611" w:rsidP="00FB35E7">
      <w:pPr>
        <w:numPr>
          <w:ilvl w:val="0"/>
          <w:numId w:val="4"/>
        </w:numPr>
        <w:spacing w:after="0" w:line="240" w:lineRule="auto"/>
      </w:pPr>
      <w:r>
        <w:t>Štefan Leonard Kostelničák (1900 – 1949) maliar, ktorý sa špecializoval na ornament. Mesto si ho uctilo postavením pomníka s bustou pred kultúrnym domom.</w:t>
      </w:r>
    </w:p>
    <w:p w:rsidR="00324611" w:rsidRDefault="00324611" w:rsidP="00FB35E7">
      <w:pPr>
        <w:numPr>
          <w:ilvl w:val="0"/>
          <w:numId w:val="4"/>
        </w:numPr>
        <w:spacing w:after="0" w:line="240" w:lineRule="auto"/>
      </w:pPr>
      <w:r>
        <w:lastRenderedPageBreak/>
        <w:t>Eduard Pavlík (1922 – 2001) filológ, historik, stredoškolský a vysokoškolský učiteľ.</w:t>
      </w:r>
    </w:p>
    <w:p w:rsidR="003975E7" w:rsidRDefault="003975E7" w:rsidP="00FB35E7">
      <w:pPr>
        <w:pStyle w:val="Odsekzoznamu"/>
        <w:spacing w:after="0"/>
      </w:pPr>
    </w:p>
    <w:p w:rsidR="00127EEE" w:rsidRPr="00FB35E7" w:rsidRDefault="00127EEE" w:rsidP="00ED6A48">
      <w:pPr>
        <w:pStyle w:val="Odsekzoznamu"/>
        <w:numPr>
          <w:ilvl w:val="1"/>
          <w:numId w:val="1"/>
        </w:numPr>
        <w:ind w:hanging="11"/>
        <w:rPr>
          <w:b/>
        </w:rPr>
      </w:pPr>
      <w:r w:rsidRPr="00FB35E7">
        <w:rPr>
          <w:b/>
        </w:rPr>
        <w:t>Výchova a</w:t>
      </w:r>
      <w:r w:rsidR="007A4377" w:rsidRPr="00FB35E7">
        <w:rPr>
          <w:b/>
        </w:rPr>
        <w:t> </w:t>
      </w:r>
      <w:r w:rsidRPr="00FB35E7">
        <w:rPr>
          <w:b/>
        </w:rPr>
        <w:t>vzdelávanie</w:t>
      </w:r>
    </w:p>
    <w:p w:rsidR="007A4377" w:rsidRPr="007A4377" w:rsidRDefault="007A4377" w:rsidP="00FB35E7">
      <w:pPr>
        <w:spacing w:after="0" w:line="240" w:lineRule="auto"/>
        <w:jc w:val="both"/>
        <w:rPr>
          <w:rFonts w:eastAsia="Times New Roman" w:cs="Tahoma"/>
          <w:color w:val="000000" w:themeColor="text1"/>
          <w:lang w:eastAsia="sk-SK"/>
        </w:rPr>
      </w:pPr>
      <w:r w:rsidRPr="007A4377">
        <w:rPr>
          <w:rFonts w:eastAsia="Times New Roman" w:cs="Tahoma"/>
          <w:color w:val="000000" w:themeColor="text1"/>
          <w:lang w:eastAsia="sk-SK"/>
        </w:rPr>
        <w:t> </w:t>
      </w:r>
      <w:r w:rsidR="00FB35E7">
        <w:rPr>
          <w:rFonts w:eastAsia="Times New Roman" w:cs="Tahoma"/>
          <w:color w:val="000000" w:themeColor="text1"/>
          <w:lang w:eastAsia="sk-SK"/>
        </w:rPr>
        <w:tab/>
      </w:r>
      <w:r w:rsidRPr="007A4377">
        <w:rPr>
          <w:rFonts w:eastAsia="Times New Roman" w:cs="Tahoma"/>
          <w:color w:val="000000" w:themeColor="text1"/>
          <w:lang w:eastAsia="sk-SK"/>
        </w:rPr>
        <w:t>Školským rokom 2011/2012 sa začala nová etapa  v školstve v Spišskej Starej Vsi, pretože k 30.8.2011 nastala zmena zriaďovateľa Gymnázia v Spišskej Starej Vsi z Prešovského samosprávneho kraja na Mesto Spišská Stará Ves a k 31.8.2011 zanikli všetky školy a školské zariadenia ( ZŠ, G,MŠ,CVČ) v meste ako samostatné právne subjekty.</w:t>
      </w:r>
    </w:p>
    <w:p w:rsidR="007A4377" w:rsidRPr="007A4377" w:rsidRDefault="007A4377" w:rsidP="00FB35E7">
      <w:pPr>
        <w:spacing w:after="0" w:line="240" w:lineRule="auto"/>
        <w:ind w:firstLine="708"/>
        <w:jc w:val="both"/>
        <w:rPr>
          <w:rFonts w:eastAsia="Times New Roman" w:cs="Tahoma"/>
          <w:color w:val="000000" w:themeColor="text1"/>
          <w:lang w:eastAsia="sk-SK"/>
        </w:rPr>
      </w:pPr>
      <w:r w:rsidRPr="007A4377">
        <w:rPr>
          <w:rFonts w:eastAsia="Times New Roman" w:cs="Tahoma"/>
          <w:color w:val="000000" w:themeColor="text1"/>
          <w:lang w:eastAsia="sk-SK"/>
        </w:rPr>
        <w:t>MŠ SR vyradilo subjekty ako samostatné právne subjekty a súčasne zaradilo Spojenú školu, Štúrova 231/123, Spišská Stará Ves do siete škôl a školských zariadení v súlade s § 20 zákona č. 596/2003 Z. z. o štátnej správe v školstve a školskej samospráve a o zmene a doplnení niektorých zákonov v znení neskorších predpisov. Všetky školy boli následne uznesením MsZ   95/8-8/2011 zaradené do nového právneho subjektu - Spojenej školy, Štúrova 231/123, Spišská Stará Ves.</w:t>
      </w:r>
    </w:p>
    <w:p w:rsidR="007A4377" w:rsidRPr="007A4377" w:rsidRDefault="007A4377" w:rsidP="00FB35E7">
      <w:pPr>
        <w:spacing w:after="0" w:line="240" w:lineRule="auto"/>
        <w:ind w:firstLine="708"/>
        <w:jc w:val="both"/>
        <w:rPr>
          <w:rFonts w:eastAsia="Times New Roman" w:cs="Tahoma"/>
          <w:color w:val="000000" w:themeColor="text1"/>
          <w:lang w:eastAsia="sk-SK"/>
        </w:rPr>
      </w:pPr>
      <w:r w:rsidRPr="007A4377">
        <w:rPr>
          <w:rFonts w:eastAsia="Times New Roman" w:cs="Tahoma"/>
          <w:color w:val="000000" w:themeColor="text1"/>
          <w:lang w:eastAsia="sk-SK"/>
        </w:rPr>
        <w:t>Spojená škola na základe zriaďovacej listiny č.1/2011 zo dňa 25.8.2011 vystupuje vo svojom mene a má zodpovednosť vyplývajúcu z týchto vzťahov.</w:t>
      </w:r>
    </w:p>
    <w:p w:rsidR="007A4377" w:rsidRPr="007A4377" w:rsidRDefault="007A4377" w:rsidP="00FB35E7">
      <w:pPr>
        <w:spacing w:after="0" w:line="240" w:lineRule="auto"/>
        <w:ind w:firstLine="708"/>
        <w:jc w:val="both"/>
        <w:rPr>
          <w:rFonts w:eastAsia="Times New Roman" w:cs="Tahoma"/>
          <w:color w:val="000000" w:themeColor="text1"/>
          <w:lang w:eastAsia="sk-SK"/>
        </w:rPr>
      </w:pPr>
      <w:r w:rsidRPr="007A4377">
        <w:rPr>
          <w:rFonts w:eastAsia="Times New Roman" w:cs="Tahoma"/>
          <w:color w:val="000000" w:themeColor="text1"/>
          <w:lang w:eastAsia="sk-SK"/>
        </w:rPr>
        <w:t>Spojená škola na základe zriaďovacej listiny má tri organizačné zložky:</w:t>
      </w:r>
    </w:p>
    <w:p w:rsidR="007A4377" w:rsidRPr="007A4377" w:rsidRDefault="007A4377" w:rsidP="00FB35E7">
      <w:pPr>
        <w:spacing w:after="0" w:line="240" w:lineRule="auto"/>
        <w:jc w:val="both"/>
        <w:rPr>
          <w:rFonts w:eastAsia="Times New Roman" w:cs="Tahoma"/>
          <w:color w:val="000000" w:themeColor="text1"/>
          <w:lang w:eastAsia="sk-SK"/>
        </w:rPr>
      </w:pPr>
      <w:r w:rsidRPr="007A4377">
        <w:rPr>
          <w:rFonts w:eastAsia="Times New Roman" w:cs="Tahoma"/>
          <w:color w:val="000000" w:themeColor="text1"/>
          <w:lang w:eastAsia="sk-SK"/>
        </w:rPr>
        <w:t> </w:t>
      </w:r>
      <w:hyperlink r:id="rId12" w:history="1">
        <w:r w:rsidRPr="007A4377">
          <w:rPr>
            <w:rFonts w:eastAsia="Times New Roman" w:cs="Tahoma"/>
            <w:color w:val="000000" w:themeColor="text1"/>
            <w:lang w:eastAsia="sk-SK"/>
          </w:rPr>
          <w:t>Základná škola, Štúrova 231 /123, Spišská Stará Ves</w:t>
        </w:r>
      </w:hyperlink>
    </w:p>
    <w:p w:rsidR="007A4377" w:rsidRPr="007A4377" w:rsidRDefault="007A4377" w:rsidP="00FB35E7">
      <w:pPr>
        <w:spacing w:after="0" w:line="240" w:lineRule="auto"/>
        <w:jc w:val="both"/>
        <w:rPr>
          <w:rFonts w:eastAsia="Times New Roman" w:cs="Tahoma"/>
          <w:color w:val="000000" w:themeColor="text1"/>
          <w:lang w:eastAsia="sk-SK"/>
        </w:rPr>
      </w:pPr>
      <w:r w:rsidRPr="007A4377">
        <w:rPr>
          <w:rFonts w:eastAsia="Times New Roman" w:cs="Tahoma"/>
          <w:color w:val="000000" w:themeColor="text1"/>
          <w:lang w:eastAsia="sk-SK"/>
        </w:rPr>
        <w:t> </w:t>
      </w:r>
      <w:hyperlink r:id="rId13" w:history="1">
        <w:r w:rsidRPr="007A4377">
          <w:rPr>
            <w:rFonts w:eastAsia="Times New Roman" w:cs="Tahoma"/>
            <w:color w:val="000000" w:themeColor="text1"/>
            <w:lang w:eastAsia="sk-SK"/>
          </w:rPr>
          <w:t>Gymnázium , Slov. nár. povstania 3 /5, Spišská Stará Ves</w:t>
        </w:r>
      </w:hyperlink>
    </w:p>
    <w:p w:rsidR="007A4377" w:rsidRPr="007A4377" w:rsidRDefault="007A4377" w:rsidP="00FB35E7">
      <w:pPr>
        <w:spacing w:after="0" w:line="240" w:lineRule="auto"/>
        <w:jc w:val="both"/>
        <w:rPr>
          <w:rFonts w:eastAsia="Times New Roman" w:cs="Tahoma"/>
          <w:color w:val="000000" w:themeColor="text1"/>
          <w:lang w:eastAsia="sk-SK"/>
        </w:rPr>
      </w:pPr>
      <w:r w:rsidRPr="007A4377">
        <w:rPr>
          <w:rFonts w:eastAsia="Times New Roman" w:cs="Tahoma"/>
          <w:color w:val="000000" w:themeColor="text1"/>
          <w:lang w:eastAsia="sk-SK"/>
        </w:rPr>
        <w:t> </w:t>
      </w:r>
      <w:hyperlink r:id="rId14" w:history="1">
        <w:r w:rsidRPr="007A4377">
          <w:rPr>
            <w:rFonts w:eastAsia="Times New Roman" w:cs="Tahoma"/>
            <w:color w:val="000000" w:themeColor="text1"/>
            <w:lang w:eastAsia="sk-SK"/>
          </w:rPr>
          <w:t>Materská škola, Štúrova 232/131, Spišská Stará Ves</w:t>
        </w:r>
      </w:hyperlink>
    </w:p>
    <w:p w:rsidR="007A4377" w:rsidRPr="007A4377" w:rsidRDefault="007A4377" w:rsidP="00FB35E7">
      <w:pPr>
        <w:spacing w:after="0" w:line="240" w:lineRule="auto"/>
        <w:jc w:val="both"/>
        <w:rPr>
          <w:rFonts w:eastAsia="Times New Roman" w:cs="Tahoma"/>
          <w:color w:val="000000" w:themeColor="text1"/>
          <w:lang w:eastAsia="sk-SK"/>
        </w:rPr>
      </w:pPr>
      <w:r w:rsidRPr="007A4377">
        <w:rPr>
          <w:rFonts w:eastAsia="Times New Roman" w:cs="Tahoma"/>
          <w:color w:val="000000" w:themeColor="text1"/>
          <w:lang w:eastAsia="sk-SK"/>
        </w:rPr>
        <w:t>a súčasti školy : </w:t>
      </w:r>
    </w:p>
    <w:p w:rsidR="007A4377" w:rsidRPr="007A4377" w:rsidRDefault="007A4377" w:rsidP="00FB35E7">
      <w:pPr>
        <w:spacing w:after="0" w:line="240" w:lineRule="auto"/>
        <w:jc w:val="both"/>
        <w:rPr>
          <w:rFonts w:eastAsia="Times New Roman" w:cs="Tahoma"/>
          <w:color w:val="000000" w:themeColor="text1"/>
          <w:lang w:eastAsia="sk-SK"/>
        </w:rPr>
      </w:pPr>
      <w:r w:rsidRPr="007A4377">
        <w:rPr>
          <w:rFonts w:eastAsia="Times New Roman" w:cs="Tahoma"/>
          <w:color w:val="000000" w:themeColor="text1"/>
          <w:lang w:eastAsia="sk-SK"/>
        </w:rPr>
        <w:t>Školský klub detí, Štúrova 231/119, Spišská Stará Ves ako súčasť Spojenej školy ,</w:t>
      </w:r>
      <w:r w:rsidR="00EF0B0D">
        <w:rPr>
          <w:rFonts w:eastAsia="Times New Roman" w:cs="Tahoma"/>
          <w:color w:val="000000" w:themeColor="text1"/>
          <w:lang w:eastAsia="sk-SK"/>
        </w:rPr>
        <w:t xml:space="preserve"> </w:t>
      </w:r>
    </w:p>
    <w:p w:rsidR="007A4377" w:rsidRPr="007A4377" w:rsidRDefault="007A4377" w:rsidP="00FB35E7">
      <w:pPr>
        <w:spacing w:after="0" w:line="240" w:lineRule="auto"/>
        <w:jc w:val="both"/>
        <w:rPr>
          <w:rFonts w:eastAsia="Times New Roman" w:cs="Tahoma"/>
          <w:color w:val="000000" w:themeColor="text1"/>
          <w:lang w:eastAsia="sk-SK"/>
        </w:rPr>
      </w:pPr>
      <w:r w:rsidRPr="007A4377">
        <w:rPr>
          <w:rFonts w:eastAsia="Times New Roman" w:cs="Tahoma"/>
          <w:color w:val="000000" w:themeColor="text1"/>
          <w:lang w:eastAsia="sk-SK"/>
        </w:rPr>
        <w:t>                                </w:t>
      </w:r>
      <w:r w:rsidR="00EF0B0D">
        <w:rPr>
          <w:rFonts w:eastAsia="Times New Roman" w:cs="Tahoma"/>
          <w:color w:val="000000" w:themeColor="text1"/>
          <w:lang w:eastAsia="sk-SK"/>
        </w:rPr>
        <w:t xml:space="preserve"> </w:t>
      </w:r>
      <w:r w:rsidRPr="007A4377">
        <w:rPr>
          <w:rFonts w:eastAsia="Times New Roman" w:cs="Tahoma"/>
          <w:color w:val="000000" w:themeColor="text1"/>
          <w:lang w:eastAsia="sk-SK"/>
        </w:rPr>
        <w:t>Štúrova 231/123, Spišská Stará Ves</w:t>
      </w:r>
    </w:p>
    <w:p w:rsidR="007A4377" w:rsidRPr="007A4377" w:rsidRDefault="007A4377" w:rsidP="00FB35E7">
      <w:pPr>
        <w:spacing w:after="0" w:line="240" w:lineRule="auto"/>
        <w:jc w:val="both"/>
        <w:rPr>
          <w:rFonts w:eastAsia="Times New Roman" w:cs="Tahoma"/>
          <w:color w:val="000000" w:themeColor="text1"/>
          <w:lang w:eastAsia="sk-SK"/>
        </w:rPr>
      </w:pPr>
      <w:r w:rsidRPr="007A4377">
        <w:rPr>
          <w:rFonts w:eastAsia="Times New Roman" w:cs="Tahoma"/>
          <w:color w:val="000000" w:themeColor="text1"/>
          <w:lang w:eastAsia="sk-SK"/>
        </w:rPr>
        <w:t>Školská jedáleň, Štúrova 231/119, Spišská Stará Ves ako súčasť Spojenej školy ,</w:t>
      </w:r>
    </w:p>
    <w:p w:rsidR="007A4377" w:rsidRPr="007A4377" w:rsidRDefault="007A4377" w:rsidP="00FB35E7">
      <w:pPr>
        <w:spacing w:after="0" w:line="240" w:lineRule="auto"/>
        <w:jc w:val="both"/>
        <w:rPr>
          <w:rFonts w:eastAsia="Times New Roman" w:cs="Tahoma"/>
          <w:color w:val="000000" w:themeColor="text1"/>
          <w:lang w:eastAsia="sk-SK"/>
        </w:rPr>
      </w:pPr>
      <w:r w:rsidRPr="007A4377">
        <w:rPr>
          <w:rFonts w:eastAsia="Times New Roman" w:cs="Tahoma"/>
          <w:color w:val="000000" w:themeColor="text1"/>
          <w:lang w:eastAsia="sk-SK"/>
        </w:rPr>
        <w:t>                               Štúrova 231/123, Spišská Stará Ves                               </w:t>
      </w:r>
    </w:p>
    <w:p w:rsidR="007A4377" w:rsidRPr="007A4377" w:rsidRDefault="007A4377" w:rsidP="00FB35E7">
      <w:pPr>
        <w:spacing w:after="0" w:line="240" w:lineRule="auto"/>
        <w:jc w:val="both"/>
        <w:rPr>
          <w:rFonts w:eastAsia="Times New Roman" w:cs="Tahoma"/>
          <w:color w:val="000000" w:themeColor="text1"/>
          <w:lang w:eastAsia="sk-SK"/>
        </w:rPr>
      </w:pPr>
      <w:r w:rsidRPr="007A4377">
        <w:rPr>
          <w:rFonts w:eastAsia="Times New Roman" w:cs="Tahoma"/>
          <w:color w:val="000000" w:themeColor="text1"/>
          <w:lang w:eastAsia="sk-SK"/>
        </w:rPr>
        <w:t>Školská jedáleň, Štúrova 232 /131, Spišská Stará Ves ako súčasť Spojenej školy ,</w:t>
      </w:r>
    </w:p>
    <w:p w:rsidR="007A4377" w:rsidRPr="007A4377" w:rsidRDefault="007A4377" w:rsidP="00FB35E7">
      <w:pPr>
        <w:spacing w:after="0" w:line="240" w:lineRule="auto"/>
        <w:jc w:val="both"/>
        <w:rPr>
          <w:rFonts w:eastAsia="Times New Roman" w:cs="Tahoma"/>
          <w:color w:val="000000" w:themeColor="text1"/>
          <w:lang w:eastAsia="sk-SK"/>
        </w:rPr>
      </w:pPr>
      <w:r w:rsidRPr="007A4377">
        <w:rPr>
          <w:rFonts w:eastAsia="Times New Roman" w:cs="Tahoma"/>
          <w:color w:val="000000" w:themeColor="text1"/>
          <w:lang w:eastAsia="sk-SK"/>
        </w:rPr>
        <w:t>                               Štúrova 231/123, Spišská Stará Ves</w:t>
      </w:r>
    </w:p>
    <w:p w:rsidR="00EF0B0D" w:rsidRDefault="0093678F" w:rsidP="00FB35E7">
      <w:pPr>
        <w:spacing w:after="0" w:line="240" w:lineRule="auto"/>
        <w:jc w:val="both"/>
        <w:rPr>
          <w:rFonts w:eastAsia="Times New Roman" w:cs="Tahoma"/>
          <w:color w:val="000000" w:themeColor="text1"/>
          <w:lang w:eastAsia="sk-SK"/>
        </w:rPr>
      </w:pPr>
      <w:hyperlink r:id="rId15" w:history="1">
        <w:r w:rsidR="007A4377" w:rsidRPr="007A4377">
          <w:rPr>
            <w:rFonts w:eastAsia="Times New Roman" w:cs="Tahoma"/>
            <w:color w:val="000000" w:themeColor="text1"/>
            <w:lang w:eastAsia="sk-SK"/>
          </w:rPr>
          <w:t>Centrum voľného času, Štúrova 232/129, Spišská Stará Ves </w:t>
        </w:r>
      </w:hyperlink>
      <w:r w:rsidR="007A4377" w:rsidRPr="007A4377">
        <w:rPr>
          <w:rFonts w:eastAsia="Times New Roman" w:cs="Tahoma"/>
          <w:color w:val="000000" w:themeColor="text1"/>
          <w:lang w:eastAsia="sk-SK"/>
        </w:rPr>
        <w:t>ako súčasť</w:t>
      </w:r>
      <w:r w:rsidR="00EF0B0D">
        <w:rPr>
          <w:rFonts w:eastAsia="Times New Roman" w:cs="Tahoma"/>
          <w:color w:val="000000" w:themeColor="text1"/>
          <w:lang w:eastAsia="sk-SK"/>
        </w:rPr>
        <w:t xml:space="preserve"> </w:t>
      </w:r>
      <w:r w:rsidR="007A4377" w:rsidRPr="007A4377">
        <w:rPr>
          <w:rFonts w:eastAsia="Times New Roman" w:cs="Tahoma"/>
          <w:color w:val="000000" w:themeColor="text1"/>
          <w:lang w:eastAsia="sk-SK"/>
        </w:rPr>
        <w:t>Spojenej školy,</w:t>
      </w:r>
    </w:p>
    <w:p w:rsidR="007A4377" w:rsidRPr="007A4377" w:rsidRDefault="007A4377" w:rsidP="00EF0B0D">
      <w:pPr>
        <w:spacing w:after="0" w:line="240" w:lineRule="auto"/>
        <w:ind w:left="1416" w:firstLine="708"/>
        <w:jc w:val="both"/>
        <w:rPr>
          <w:rFonts w:eastAsia="Times New Roman" w:cs="Tahoma"/>
          <w:color w:val="000000" w:themeColor="text1"/>
          <w:lang w:eastAsia="sk-SK"/>
        </w:rPr>
      </w:pPr>
      <w:r w:rsidRPr="007A4377">
        <w:rPr>
          <w:rFonts w:eastAsia="Times New Roman" w:cs="Tahoma"/>
          <w:color w:val="000000" w:themeColor="text1"/>
          <w:lang w:eastAsia="sk-SK"/>
        </w:rPr>
        <w:t>Štúrova 231/123, Spišská Stará Ves</w:t>
      </w:r>
    </w:p>
    <w:p w:rsidR="003D4E54" w:rsidRDefault="007A4377" w:rsidP="009C22D0">
      <w:pPr>
        <w:spacing w:after="0" w:line="240" w:lineRule="auto"/>
        <w:jc w:val="both"/>
        <w:rPr>
          <w:rFonts w:eastAsia="Times New Roman" w:cs="Tahoma"/>
          <w:color w:val="000000" w:themeColor="text1"/>
          <w:lang w:eastAsia="sk-SK"/>
        </w:rPr>
      </w:pPr>
      <w:r w:rsidRPr="007A4377">
        <w:rPr>
          <w:rFonts w:eastAsia="Times New Roman" w:cs="Tahoma"/>
          <w:color w:val="000000" w:themeColor="text1"/>
          <w:lang w:eastAsia="sk-SK"/>
        </w:rPr>
        <w:t> </w:t>
      </w:r>
      <w:r w:rsidR="009C22D0">
        <w:rPr>
          <w:rFonts w:eastAsia="Times New Roman" w:cs="Tahoma"/>
          <w:color w:val="000000" w:themeColor="text1"/>
          <w:lang w:eastAsia="sk-SK"/>
        </w:rPr>
        <w:tab/>
      </w:r>
    </w:p>
    <w:p w:rsidR="007A4377" w:rsidRPr="007A4377" w:rsidRDefault="007A4377" w:rsidP="003D4E54">
      <w:pPr>
        <w:spacing w:after="0" w:line="240" w:lineRule="auto"/>
        <w:ind w:firstLine="708"/>
        <w:jc w:val="both"/>
        <w:rPr>
          <w:rFonts w:eastAsia="Times New Roman" w:cs="Tahoma"/>
          <w:color w:val="000000" w:themeColor="text1"/>
          <w:lang w:eastAsia="sk-SK"/>
        </w:rPr>
      </w:pPr>
      <w:r w:rsidRPr="007A4377">
        <w:rPr>
          <w:rFonts w:eastAsia="Times New Roman" w:cs="Tahoma"/>
          <w:color w:val="000000" w:themeColor="text1"/>
          <w:lang w:eastAsia="sk-SK"/>
        </w:rPr>
        <w:t>Primátor mesta v súlade so zákonom č. 596/2003 Z.z.  poveril riadením tejto školy Mgr. Annu Kromkovú. Každá organizačná zložka má svojho zástupcu. Poverená riaditeľka ustanovila do funkcie zástupcu riaditeľky školy pre gymnázium Mgr. Jána Džunku, zástupkyňami RŠ v ZŠ sú Mgr. Milada Krišáková a Ing. Anna Mikulová, v MŠ je zástupkyňou RŠ Alžbeta Boženská.  CVČ Šťastenko má svoju vedúcu vychovávateľku, ktorou je Mária Dlhá.</w:t>
      </w:r>
    </w:p>
    <w:p w:rsidR="007A4377" w:rsidRPr="007A4377" w:rsidRDefault="007A4377" w:rsidP="00FB35E7">
      <w:pPr>
        <w:spacing w:after="0" w:line="240" w:lineRule="auto"/>
        <w:ind w:firstLine="708"/>
        <w:jc w:val="both"/>
        <w:rPr>
          <w:rFonts w:eastAsia="Times New Roman" w:cs="Tahoma"/>
          <w:color w:val="000000" w:themeColor="text1"/>
          <w:lang w:eastAsia="sk-SK"/>
        </w:rPr>
      </w:pPr>
      <w:r w:rsidRPr="007A4377">
        <w:rPr>
          <w:rFonts w:eastAsia="Times New Roman" w:cs="Tahoma"/>
          <w:color w:val="000000" w:themeColor="text1"/>
          <w:lang w:eastAsia="sk-SK"/>
        </w:rPr>
        <w:t>5. septembra 201</w:t>
      </w:r>
      <w:r w:rsidR="00994BD5">
        <w:rPr>
          <w:rFonts w:eastAsia="Times New Roman" w:cs="Tahoma"/>
          <w:color w:val="000000" w:themeColor="text1"/>
          <w:lang w:eastAsia="sk-SK"/>
        </w:rPr>
        <w:t>2</w:t>
      </w:r>
      <w:r w:rsidRPr="007A4377">
        <w:rPr>
          <w:rFonts w:eastAsia="Times New Roman" w:cs="Tahoma"/>
          <w:color w:val="000000" w:themeColor="text1"/>
          <w:lang w:eastAsia="sk-SK"/>
        </w:rPr>
        <w:t xml:space="preserve"> do školy nastúpilo 343 žiakov ZŠ, 173 žiakov dennej formy štúdia v gymnáziu a 45 žiakov na večernú formu štúdia v gymnáziu, MŠ má 73 detí, v ŠKD máme 3 oddelenia s počtom 75 detí, v CVČ máme 883 zapísaných členov.</w:t>
      </w:r>
    </w:p>
    <w:p w:rsidR="007A4377" w:rsidRPr="007A4377" w:rsidRDefault="007A4377" w:rsidP="00FB35E7">
      <w:pPr>
        <w:spacing w:after="0" w:line="240" w:lineRule="auto"/>
        <w:ind w:firstLine="708"/>
        <w:jc w:val="both"/>
        <w:rPr>
          <w:rFonts w:eastAsia="Times New Roman" w:cs="Tahoma"/>
          <w:color w:val="000000" w:themeColor="text1"/>
          <w:lang w:eastAsia="sk-SK"/>
        </w:rPr>
      </w:pPr>
      <w:r w:rsidRPr="007A4377">
        <w:rPr>
          <w:rFonts w:eastAsia="Times New Roman" w:cs="Tahoma"/>
          <w:color w:val="000000" w:themeColor="text1"/>
          <w:lang w:eastAsia="sk-SK"/>
        </w:rPr>
        <w:t>Spojená škola má spolu 88 zamestnancov, z toho 63  pedagogických zamestnancov a 25 nepedagogických.</w:t>
      </w:r>
    </w:p>
    <w:p w:rsidR="007A4377" w:rsidRPr="007A4377" w:rsidRDefault="007A4377" w:rsidP="002C0820">
      <w:pPr>
        <w:spacing w:after="0" w:line="240" w:lineRule="auto"/>
        <w:ind w:firstLine="708"/>
        <w:jc w:val="both"/>
        <w:rPr>
          <w:rFonts w:eastAsia="Times New Roman" w:cs="Tahoma"/>
          <w:color w:val="000000" w:themeColor="text1"/>
          <w:lang w:eastAsia="sk-SK"/>
        </w:rPr>
      </w:pPr>
      <w:r w:rsidRPr="007A4377">
        <w:rPr>
          <w:rFonts w:eastAsia="Times New Roman" w:cs="Tahoma"/>
          <w:color w:val="000000" w:themeColor="text1"/>
          <w:lang w:eastAsia="sk-SK"/>
        </w:rPr>
        <w:t>Zánikom škôl ako samostatných právnych subjektov zanikli aj školské rady vo všetkých týchto subjektoch.  V novembri prebehli v súlade so zákonom 596/2003 Z.z.</w:t>
      </w:r>
      <w:r w:rsidR="002C0820">
        <w:rPr>
          <w:rFonts w:eastAsia="Times New Roman" w:cs="Tahoma"/>
          <w:color w:val="000000" w:themeColor="text1"/>
          <w:lang w:eastAsia="sk-SK"/>
        </w:rPr>
        <w:t xml:space="preserve"> </w:t>
      </w:r>
      <w:r w:rsidRPr="007A4377">
        <w:rPr>
          <w:rFonts w:eastAsia="Times New Roman" w:cs="Tahoma"/>
          <w:color w:val="000000" w:themeColor="text1"/>
          <w:lang w:eastAsia="sk-SK"/>
        </w:rPr>
        <w:t> o štátnej správe v školstve a školskej samospráve a o zmene a doplnení niektorých zákonov a v súlade s vyhláškou</w:t>
      </w:r>
      <w:r w:rsidRPr="007A4377">
        <w:rPr>
          <w:rFonts w:eastAsia="Times New Roman" w:cs="Tahoma"/>
          <w:b/>
          <w:bCs/>
          <w:color w:val="000000" w:themeColor="text1"/>
          <w:lang w:eastAsia="sk-SK"/>
        </w:rPr>
        <w:t> </w:t>
      </w:r>
      <w:r w:rsidRPr="007A4377">
        <w:rPr>
          <w:rFonts w:eastAsia="Times New Roman" w:cs="Tahoma"/>
          <w:color w:val="000000" w:themeColor="text1"/>
          <w:lang w:eastAsia="sk-SK"/>
        </w:rPr>
        <w:t>č.291/2004Z.z. MŠ SR , ktorou sa určujú podrobnosti o spôsobe ustanovenia orgánov školskej samosprávy, o ich zložení, o ich organizačnom a finančnom zabezpečení voľby do novej školskej rady.</w:t>
      </w:r>
    </w:p>
    <w:p w:rsidR="007A4377" w:rsidRPr="007A4377" w:rsidRDefault="007A4377" w:rsidP="00FB35E7">
      <w:pPr>
        <w:spacing w:after="0" w:line="240" w:lineRule="auto"/>
        <w:jc w:val="both"/>
        <w:rPr>
          <w:rFonts w:eastAsia="Times New Roman" w:cs="Tahoma"/>
          <w:color w:val="000000" w:themeColor="text1"/>
          <w:lang w:eastAsia="sk-SK"/>
        </w:rPr>
      </w:pPr>
      <w:r w:rsidRPr="007A4377">
        <w:rPr>
          <w:rFonts w:eastAsia="Times New Roman" w:cs="Tahoma"/>
          <w:color w:val="000000" w:themeColor="text1"/>
          <w:lang w:eastAsia="sk-SK"/>
        </w:rPr>
        <w:t>Ustanovujúce zasadnutie Školskej rady pri Spojenej škole v Spišskej Starej Vsi sa uskutočnilo dňa 28.11. 2011. Školská rada má 11 členov.</w:t>
      </w:r>
    </w:p>
    <w:p w:rsidR="007A4377" w:rsidRPr="007A4377" w:rsidRDefault="007A4377" w:rsidP="00FB35E7">
      <w:pPr>
        <w:spacing w:after="0" w:line="240" w:lineRule="auto"/>
        <w:jc w:val="both"/>
        <w:rPr>
          <w:rFonts w:eastAsia="Times New Roman" w:cs="Tahoma"/>
          <w:color w:val="000000" w:themeColor="text1"/>
          <w:lang w:eastAsia="sk-SK"/>
        </w:rPr>
      </w:pPr>
      <w:r w:rsidRPr="007A4377">
        <w:rPr>
          <w:rFonts w:eastAsia="Times New Roman" w:cs="Tahoma"/>
          <w:color w:val="000000" w:themeColor="text1"/>
          <w:lang w:eastAsia="sk-SK"/>
        </w:rPr>
        <w:t>Zloženie ŠR:</w:t>
      </w:r>
    </w:p>
    <w:p w:rsidR="007A4377" w:rsidRPr="007A4377" w:rsidRDefault="007A4377" w:rsidP="00FB35E7">
      <w:pPr>
        <w:spacing w:after="0" w:line="240" w:lineRule="auto"/>
        <w:ind w:firstLine="708"/>
        <w:jc w:val="both"/>
        <w:rPr>
          <w:rFonts w:eastAsia="Times New Roman" w:cs="Tahoma"/>
          <w:color w:val="000000" w:themeColor="text1"/>
          <w:lang w:eastAsia="sk-SK"/>
        </w:rPr>
      </w:pPr>
      <w:r w:rsidRPr="007A4377">
        <w:rPr>
          <w:rFonts w:eastAsia="Times New Roman" w:cs="Tahoma"/>
          <w:color w:val="000000" w:themeColor="text1"/>
          <w:lang w:eastAsia="sk-SK"/>
        </w:rPr>
        <w:t xml:space="preserve">3 volení pedagogickí zamestnanci – za </w:t>
      </w:r>
      <w:r w:rsidR="002C0820">
        <w:rPr>
          <w:rFonts w:eastAsia="Times New Roman" w:cs="Tahoma"/>
          <w:color w:val="000000" w:themeColor="text1"/>
          <w:lang w:eastAsia="sk-SK"/>
        </w:rPr>
        <w:t>každú organizačnú zložku jeden</w:t>
      </w:r>
    </w:p>
    <w:p w:rsidR="007A4377" w:rsidRPr="007A4377" w:rsidRDefault="007A4377" w:rsidP="00FB35E7">
      <w:pPr>
        <w:spacing w:after="0" w:line="240" w:lineRule="auto"/>
        <w:jc w:val="both"/>
        <w:rPr>
          <w:rFonts w:eastAsia="Times New Roman" w:cs="Tahoma"/>
          <w:color w:val="000000" w:themeColor="text1"/>
          <w:lang w:eastAsia="sk-SK"/>
        </w:rPr>
      </w:pPr>
      <w:r w:rsidRPr="007A4377">
        <w:rPr>
          <w:rFonts w:eastAsia="Times New Roman" w:cs="Tahoma"/>
          <w:color w:val="000000" w:themeColor="text1"/>
          <w:lang w:eastAsia="sk-SK"/>
        </w:rPr>
        <w:t>Mgr. Margita Čačíková za G, Mgr. Anna Kafková za ZŠ, Bc. Emília Tomaľová za MŠ</w:t>
      </w:r>
    </w:p>
    <w:p w:rsidR="007A4377" w:rsidRPr="007A4377" w:rsidRDefault="007A4377" w:rsidP="00FB35E7">
      <w:pPr>
        <w:spacing w:after="0" w:line="240" w:lineRule="auto"/>
        <w:jc w:val="both"/>
        <w:rPr>
          <w:rFonts w:eastAsia="Times New Roman" w:cs="Tahoma"/>
          <w:color w:val="000000" w:themeColor="text1"/>
          <w:lang w:eastAsia="sk-SK"/>
        </w:rPr>
      </w:pPr>
      <w:r w:rsidRPr="007A4377">
        <w:rPr>
          <w:rFonts w:eastAsia="Times New Roman" w:cs="Tahoma"/>
          <w:color w:val="000000" w:themeColor="text1"/>
          <w:lang w:eastAsia="sk-SK"/>
        </w:rPr>
        <w:t>            1 volený nepedagogický zamestnanec</w:t>
      </w:r>
    </w:p>
    <w:p w:rsidR="007A4377" w:rsidRPr="007A4377" w:rsidRDefault="007A4377" w:rsidP="00FB35E7">
      <w:pPr>
        <w:spacing w:after="0" w:line="240" w:lineRule="auto"/>
        <w:jc w:val="both"/>
        <w:rPr>
          <w:rFonts w:eastAsia="Times New Roman" w:cs="Tahoma"/>
          <w:color w:val="000000" w:themeColor="text1"/>
          <w:lang w:eastAsia="sk-SK"/>
        </w:rPr>
      </w:pPr>
      <w:r w:rsidRPr="007A4377">
        <w:rPr>
          <w:rFonts w:eastAsia="Times New Roman" w:cs="Tahoma"/>
          <w:color w:val="000000" w:themeColor="text1"/>
          <w:lang w:eastAsia="sk-SK"/>
        </w:rPr>
        <w:t>Ing. Antónia Kolodzejová</w:t>
      </w:r>
    </w:p>
    <w:p w:rsidR="007A4377" w:rsidRPr="007A4377" w:rsidRDefault="007A4377" w:rsidP="00FB35E7">
      <w:pPr>
        <w:spacing w:after="0" w:line="240" w:lineRule="auto"/>
        <w:ind w:firstLine="708"/>
        <w:jc w:val="both"/>
        <w:rPr>
          <w:rFonts w:eastAsia="Times New Roman" w:cs="Tahoma"/>
          <w:color w:val="000000" w:themeColor="text1"/>
          <w:lang w:eastAsia="sk-SK"/>
        </w:rPr>
      </w:pPr>
      <w:r w:rsidRPr="007A4377">
        <w:rPr>
          <w:rFonts w:eastAsia="Times New Roman" w:cs="Tahoma"/>
          <w:color w:val="000000" w:themeColor="text1"/>
          <w:lang w:eastAsia="sk-SK"/>
        </w:rPr>
        <w:lastRenderedPageBreak/>
        <w:t> 2 volení zástupcovia rodičov – za ZŠ a MŠ po jednom</w:t>
      </w:r>
    </w:p>
    <w:p w:rsidR="007A4377" w:rsidRPr="007A4377" w:rsidRDefault="007A4377" w:rsidP="00FB35E7">
      <w:pPr>
        <w:spacing w:after="0" w:line="240" w:lineRule="auto"/>
        <w:jc w:val="both"/>
        <w:rPr>
          <w:rFonts w:eastAsia="Times New Roman" w:cs="Tahoma"/>
          <w:color w:val="000000" w:themeColor="text1"/>
          <w:lang w:eastAsia="sk-SK"/>
        </w:rPr>
      </w:pPr>
      <w:r w:rsidRPr="007A4377">
        <w:rPr>
          <w:rFonts w:eastAsia="Times New Roman" w:cs="Tahoma"/>
          <w:color w:val="000000" w:themeColor="text1"/>
          <w:lang w:eastAsia="sk-SK"/>
        </w:rPr>
        <w:t>Jozef Žembovič, za rodičov ZŠ, Mgr. Iveta Novotná za rodičov MŠ</w:t>
      </w:r>
    </w:p>
    <w:p w:rsidR="007A4377" w:rsidRPr="007A4377" w:rsidRDefault="007A4377" w:rsidP="00FB35E7">
      <w:pPr>
        <w:spacing w:after="0" w:line="240" w:lineRule="auto"/>
        <w:jc w:val="both"/>
        <w:rPr>
          <w:rFonts w:eastAsia="Times New Roman" w:cs="Tahoma"/>
          <w:color w:val="000000" w:themeColor="text1"/>
          <w:lang w:eastAsia="sk-SK"/>
        </w:rPr>
      </w:pPr>
      <w:r w:rsidRPr="007A4377">
        <w:rPr>
          <w:rFonts w:eastAsia="Times New Roman" w:cs="Tahoma"/>
          <w:color w:val="000000" w:themeColor="text1"/>
          <w:lang w:eastAsia="sk-SK"/>
        </w:rPr>
        <w:t>            1 volený zástupca žiakov G</w:t>
      </w:r>
      <w:r w:rsidR="0016123B">
        <w:rPr>
          <w:rFonts w:eastAsia="Times New Roman" w:cs="Tahoma"/>
          <w:color w:val="000000" w:themeColor="text1"/>
          <w:lang w:eastAsia="sk-SK"/>
        </w:rPr>
        <w:t>ymnázia</w:t>
      </w:r>
    </w:p>
    <w:p w:rsidR="007A4377" w:rsidRPr="007A4377" w:rsidRDefault="007A4377" w:rsidP="00FB35E7">
      <w:pPr>
        <w:spacing w:after="0" w:line="240" w:lineRule="auto"/>
        <w:jc w:val="both"/>
        <w:rPr>
          <w:rFonts w:eastAsia="Times New Roman" w:cs="Tahoma"/>
          <w:color w:val="000000" w:themeColor="text1"/>
          <w:lang w:eastAsia="sk-SK"/>
        </w:rPr>
      </w:pPr>
      <w:r w:rsidRPr="007A4377">
        <w:rPr>
          <w:rFonts w:eastAsia="Times New Roman" w:cs="Tahoma"/>
          <w:color w:val="000000" w:themeColor="text1"/>
          <w:lang w:eastAsia="sk-SK"/>
        </w:rPr>
        <w:t>Ondrej Pisarčík, 4.A</w:t>
      </w:r>
    </w:p>
    <w:p w:rsidR="007A4377" w:rsidRPr="007A4377" w:rsidRDefault="007A4377" w:rsidP="00FB35E7">
      <w:pPr>
        <w:spacing w:after="0" w:line="240" w:lineRule="auto"/>
        <w:jc w:val="both"/>
        <w:rPr>
          <w:rFonts w:eastAsia="Times New Roman" w:cs="Tahoma"/>
          <w:color w:val="000000" w:themeColor="text1"/>
          <w:lang w:eastAsia="sk-SK"/>
        </w:rPr>
      </w:pPr>
      <w:r w:rsidRPr="007A4377">
        <w:rPr>
          <w:rFonts w:eastAsia="Times New Roman" w:cs="Tahoma"/>
          <w:color w:val="000000" w:themeColor="text1"/>
          <w:lang w:eastAsia="sk-SK"/>
        </w:rPr>
        <w:t>            4 menovaní zástupcovia zriaďovateľa</w:t>
      </w:r>
    </w:p>
    <w:p w:rsidR="007A4377" w:rsidRPr="007A4377" w:rsidRDefault="007A4377" w:rsidP="00FB35E7">
      <w:pPr>
        <w:spacing w:after="0" w:line="240" w:lineRule="auto"/>
        <w:jc w:val="both"/>
        <w:rPr>
          <w:rFonts w:eastAsia="Times New Roman" w:cs="Tahoma"/>
          <w:color w:val="000000" w:themeColor="text1"/>
          <w:lang w:eastAsia="sk-SK"/>
        </w:rPr>
      </w:pPr>
      <w:r w:rsidRPr="007A4377">
        <w:rPr>
          <w:rFonts w:eastAsia="Times New Roman" w:cs="Tahoma"/>
          <w:color w:val="000000" w:themeColor="text1"/>
          <w:lang w:eastAsia="sk-SK"/>
        </w:rPr>
        <w:t>Viera Jurkovičová, Bc. Juraj Krempaský, Ing. Ján Kurňava, Peter Minčík,</w:t>
      </w:r>
    </w:p>
    <w:p w:rsidR="007A4377" w:rsidRPr="007A4377" w:rsidRDefault="007A4377" w:rsidP="00FB35E7">
      <w:pPr>
        <w:spacing w:after="0" w:line="240" w:lineRule="auto"/>
        <w:ind w:firstLine="708"/>
        <w:jc w:val="both"/>
        <w:rPr>
          <w:rFonts w:eastAsia="Times New Roman" w:cs="Tahoma"/>
          <w:color w:val="000000" w:themeColor="text1"/>
          <w:lang w:eastAsia="sk-SK"/>
        </w:rPr>
      </w:pPr>
      <w:r w:rsidRPr="007A4377">
        <w:rPr>
          <w:rFonts w:eastAsia="Times New Roman" w:cs="Tahoma"/>
          <w:color w:val="000000" w:themeColor="text1"/>
          <w:lang w:eastAsia="sk-SK"/>
        </w:rPr>
        <w:t>Na ustanovujúcom zasadnutí ŠR si zvolili členovia ŠR predsedníčku, stala sa ňou Mgr. Anna Kafková.</w:t>
      </w:r>
    </w:p>
    <w:p w:rsidR="007A4377" w:rsidRPr="007A4377" w:rsidRDefault="007A4377" w:rsidP="00FB35E7">
      <w:pPr>
        <w:spacing w:after="0" w:line="240" w:lineRule="auto"/>
        <w:ind w:firstLine="708"/>
        <w:jc w:val="both"/>
        <w:rPr>
          <w:rFonts w:eastAsia="Times New Roman" w:cs="Tahoma"/>
          <w:color w:val="000000" w:themeColor="text1"/>
          <w:lang w:eastAsia="sk-SK"/>
        </w:rPr>
      </w:pPr>
      <w:r w:rsidRPr="007A4377">
        <w:rPr>
          <w:rFonts w:eastAsia="Times New Roman" w:cs="Tahoma"/>
          <w:color w:val="000000" w:themeColor="text1"/>
          <w:lang w:eastAsia="sk-SK"/>
        </w:rPr>
        <w:t>Dňa 09.02.2012 sa v budove Základnej školy konalo výberové konanie na funkciu riaditeľa Spojenej školy. Na základe výsledkov výberového konania rada školy navrhla zriaďovateľovi vymenovať do funkcie riaditeľa Spojenej školy, Štúrova 231/123, Spišská Stará Ves kandidáta Mgr. Annu Kromkovú.</w:t>
      </w:r>
    </w:p>
    <w:p w:rsidR="007A4377" w:rsidRPr="007A4377" w:rsidRDefault="007A4377" w:rsidP="00FB35E7">
      <w:pPr>
        <w:spacing w:after="0" w:line="240" w:lineRule="auto"/>
        <w:ind w:firstLine="708"/>
        <w:jc w:val="both"/>
        <w:rPr>
          <w:rFonts w:eastAsia="Times New Roman" w:cs="Tahoma"/>
          <w:color w:val="000000" w:themeColor="text1"/>
          <w:lang w:eastAsia="sk-SK"/>
        </w:rPr>
      </w:pPr>
      <w:r w:rsidRPr="007A4377">
        <w:rPr>
          <w:rFonts w:eastAsia="Times New Roman" w:cs="Tahoma"/>
          <w:color w:val="000000" w:themeColor="text1"/>
          <w:lang w:eastAsia="sk-SK"/>
        </w:rPr>
        <w:t>Zriaďovateľ vymenoval dňa 01.03.2012 do funkcie riaditeľa Spojenej školy Mgr. Annu Kromkovú.</w:t>
      </w:r>
    </w:p>
    <w:p w:rsidR="007A4377" w:rsidRDefault="007A4377" w:rsidP="00FB35E7">
      <w:pPr>
        <w:pStyle w:val="Odsekzoznamu"/>
        <w:spacing w:line="240" w:lineRule="auto"/>
        <w:jc w:val="both"/>
      </w:pPr>
    </w:p>
    <w:p w:rsidR="00BC4FE0" w:rsidRPr="00180CD2" w:rsidRDefault="00BC4FE0" w:rsidP="000D290C">
      <w:pPr>
        <w:spacing w:line="372" w:lineRule="atLeast"/>
        <w:ind w:firstLine="708"/>
        <w:rPr>
          <w:rFonts w:eastAsia="Times New Roman" w:cs="Tahoma"/>
          <w:bCs/>
          <w:i/>
          <w:color w:val="000000" w:themeColor="text1"/>
          <w:lang w:eastAsia="sk-SK"/>
        </w:rPr>
      </w:pPr>
      <w:r w:rsidRPr="00180CD2">
        <w:rPr>
          <w:rFonts w:eastAsia="Times New Roman" w:cs="Tahoma"/>
          <w:bCs/>
          <w:i/>
          <w:color w:val="000000" w:themeColor="text1"/>
          <w:lang w:eastAsia="sk-SK"/>
        </w:rPr>
        <w:t>Materská škola – organizačná zložka Spojenej školy</w:t>
      </w:r>
    </w:p>
    <w:p w:rsidR="00267A9D" w:rsidRDefault="00267A9D" w:rsidP="000D290C">
      <w:pPr>
        <w:spacing w:after="0" w:line="372" w:lineRule="atLeast"/>
        <w:ind w:firstLine="708"/>
        <w:rPr>
          <w:rFonts w:eastAsia="Times New Roman" w:cs="Tahoma"/>
          <w:bCs/>
          <w:color w:val="000000" w:themeColor="text1"/>
          <w:lang w:eastAsia="sk-SK"/>
        </w:rPr>
      </w:pPr>
      <w:r w:rsidRPr="00180CD2">
        <w:rPr>
          <w:rFonts w:eastAsia="Times New Roman" w:cs="Tahoma"/>
          <w:bCs/>
          <w:color w:val="000000" w:themeColor="text1"/>
          <w:lang w:eastAsia="sk-SK"/>
        </w:rPr>
        <w:t>Ciele Materskej školy:</w:t>
      </w:r>
    </w:p>
    <w:p w:rsidR="00267A9D" w:rsidRPr="00267A9D" w:rsidRDefault="00267A9D" w:rsidP="00BC4FE0">
      <w:pPr>
        <w:numPr>
          <w:ilvl w:val="0"/>
          <w:numId w:val="5"/>
        </w:numPr>
        <w:spacing w:after="0" w:line="240" w:lineRule="auto"/>
        <w:ind w:left="240"/>
        <w:rPr>
          <w:rFonts w:eastAsia="Times New Roman" w:cs="Tahoma"/>
          <w:color w:val="000000" w:themeColor="text1"/>
          <w:lang w:eastAsia="sk-SK"/>
        </w:rPr>
      </w:pPr>
      <w:r w:rsidRPr="00267A9D">
        <w:rPr>
          <w:rFonts w:eastAsia="Times New Roman" w:cs="Tahoma"/>
          <w:color w:val="000000" w:themeColor="text1"/>
          <w:lang w:eastAsia="sk-SK"/>
        </w:rPr>
        <w:t>upevňovať a rozvíjať fyzický, psychický a sociálno-emocionálny rozvoj dieťaťa</w:t>
      </w:r>
    </w:p>
    <w:p w:rsidR="00267A9D" w:rsidRPr="00267A9D" w:rsidRDefault="00267A9D" w:rsidP="00BC4FE0">
      <w:pPr>
        <w:numPr>
          <w:ilvl w:val="0"/>
          <w:numId w:val="5"/>
        </w:numPr>
        <w:spacing w:after="0" w:line="240" w:lineRule="auto"/>
        <w:ind w:left="240"/>
        <w:rPr>
          <w:rFonts w:eastAsia="Times New Roman" w:cs="Tahoma"/>
          <w:color w:val="000000" w:themeColor="text1"/>
          <w:lang w:eastAsia="sk-SK"/>
        </w:rPr>
      </w:pPr>
      <w:r w:rsidRPr="00267A9D">
        <w:rPr>
          <w:rFonts w:eastAsia="Times New Roman" w:cs="Tahoma"/>
          <w:color w:val="000000" w:themeColor="text1"/>
          <w:lang w:eastAsia="sk-SK"/>
        </w:rPr>
        <w:t>rozvíjať osobnosť - rešpektovať jeho práva, individuálne osobitosti, ale aj zmysel pre plnenie požiadaviek</w:t>
      </w:r>
    </w:p>
    <w:p w:rsidR="00267A9D" w:rsidRPr="00267A9D" w:rsidRDefault="00267A9D" w:rsidP="00BC4FE0">
      <w:pPr>
        <w:numPr>
          <w:ilvl w:val="0"/>
          <w:numId w:val="5"/>
        </w:numPr>
        <w:spacing w:after="0" w:line="240" w:lineRule="auto"/>
        <w:ind w:left="240"/>
        <w:rPr>
          <w:rFonts w:eastAsia="Times New Roman" w:cs="Tahoma"/>
          <w:color w:val="000000" w:themeColor="text1"/>
          <w:lang w:eastAsia="sk-SK"/>
        </w:rPr>
      </w:pPr>
      <w:r w:rsidRPr="00267A9D">
        <w:rPr>
          <w:rFonts w:eastAsia="Times New Roman" w:cs="Tahoma"/>
          <w:color w:val="000000" w:themeColor="text1"/>
          <w:lang w:eastAsia="sk-SK"/>
        </w:rPr>
        <w:t>vytvárať základy osobnej zodpovednosti.</w:t>
      </w:r>
    </w:p>
    <w:p w:rsidR="00267A9D" w:rsidRPr="00267A9D" w:rsidRDefault="00267A9D" w:rsidP="00BC4FE0">
      <w:pPr>
        <w:numPr>
          <w:ilvl w:val="0"/>
          <w:numId w:val="5"/>
        </w:numPr>
        <w:spacing w:after="0" w:line="240" w:lineRule="auto"/>
        <w:ind w:left="240"/>
        <w:rPr>
          <w:rFonts w:eastAsia="Times New Roman" w:cs="Tahoma"/>
          <w:color w:val="000000" w:themeColor="text1"/>
          <w:lang w:eastAsia="sk-SK"/>
        </w:rPr>
      </w:pPr>
      <w:r w:rsidRPr="00267A9D">
        <w:rPr>
          <w:rFonts w:eastAsia="Times New Roman" w:cs="Tahoma"/>
          <w:color w:val="000000" w:themeColor="text1"/>
          <w:lang w:eastAsia="sk-SK"/>
        </w:rPr>
        <w:t>hra - najzákladnejšia činnosť dieťaťa</w:t>
      </w:r>
    </w:p>
    <w:p w:rsidR="00267A9D" w:rsidRPr="00267A9D" w:rsidRDefault="00267A9D" w:rsidP="00BC4FE0">
      <w:pPr>
        <w:numPr>
          <w:ilvl w:val="0"/>
          <w:numId w:val="5"/>
        </w:numPr>
        <w:spacing w:after="0" w:line="240" w:lineRule="auto"/>
        <w:ind w:left="240"/>
        <w:rPr>
          <w:rFonts w:eastAsia="Times New Roman" w:cs="Tahoma"/>
          <w:color w:val="000000" w:themeColor="text1"/>
          <w:lang w:eastAsia="sk-SK"/>
        </w:rPr>
      </w:pPr>
      <w:r w:rsidRPr="00267A9D">
        <w:rPr>
          <w:rFonts w:eastAsia="Times New Roman" w:cs="Tahoma"/>
          <w:color w:val="000000" w:themeColor="text1"/>
          <w:lang w:eastAsia="sk-SK"/>
        </w:rPr>
        <w:t>rozvíjať fantáziu, tvorivosť, rozumové procesy, pamäť, reč a city</w:t>
      </w:r>
    </w:p>
    <w:p w:rsidR="00267A9D" w:rsidRPr="00267A9D" w:rsidRDefault="00267A9D" w:rsidP="00BC4FE0">
      <w:pPr>
        <w:numPr>
          <w:ilvl w:val="0"/>
          <w:numId w:val="5"/>
        </w:numPr>
        <w:spacing w:after="0" w:line="240" w:lineRule="auto"/>
        <w:ind w:left="240"/>
        <w:rPr>
          <w:rFonts w:eastAsia="Times New Roman" w:cs="Tahoma"/>
          <w:color w:val="000000" w:themeColor="text1"/>
          <w:lang w:eastAsia="sk-SK"/>
        </w:rPr>
      </w:pPr>
      <w:r w:rsidRPr="00267A9D">
        <w:rPr>
          <w:rFonts w:eastAsia="Times New Roman" w:cs="Tahoma"/>
          <w:color w:val="000000" w:themeColor="text1"/>
          <w:lang w:eastAsia="sk-SK"/>
        </w:rPr>
        <w:t>podporovať komunikačné schopnosti a zlepšovať ich, logopedická starostlivosť v spolupráci s rodičmi</w:t>
      </w:r>
    </w:p>
    <w:p w:rsidR="00267A9D" w:rsidRPr="00267A9D" w:rsidRDefault="00267A9D" w:rsidP="00BC4FE0">
      <w:pPr>
        <w:numPr>
          <w:ilvl w:val="0"/>
          <w:numId w:val="5"/>
        </w:numPr>
        <w:spacing w:after="0" w:line="240" w:lineRule="auto"/>
        <w:ind w:left="240"/>
        <w:rPr>
          <w:rFonts w:eastAsia="Times New Roman" w:cs="Tahoma"/>
          <w:color w:val="000000" w:themeColor="text1"/>
          <w:lang w:eastAsia="sk-SK"/>
        </w:rPr>
      </w:pPr>
      <w:r w:rsidRPr="00267A9D">
        <w:rPr>
          <w:rFonts w:eastAsia="Times New Roman" w:cs="Tahoma"/>
          <w:color w:val="000000" w:themeColor="text1"/>
          <w:lang w:eastAsia="sk-SK"/>
        </w:rPr>
        <w:t>pripraviť deti predškolského veku na vstup do školy</w:t>
      </w:r>
    </w:p>
    <w:p w:rsidR="00572E08" w:rsidRDefault="00572E08" w:rsidP="00BC4FE0">
      <w:pPr>
        <w:spacing w:after="0"/>
      </w:pPr>
    </w:p>
    <w:p w:rsidR="00572E08" w:rsidRPr="00180CD2" w:rsidRDefault="00572E08" w:rsidP="00180CD2">
      <w:pPr>
        <w:ind w:firstLine="708"/>
        <w:rPr>
          <w:i/>
          <w:color w:val="000000" w:themeColor="text1"/>
        </w:rPr>
      </w:pPr>
      <w:r w:rsidRPr="00180CD2">
        <w:rPr>
          <w:i/>
          <w:color w:val="000000" w:themeColor="text1"/>
        </w:rPr>
        <w:t>Základná škola – organizačná zložka Spojenej školy</w:t>
      </w:r>
    </w:p>
    <w:p w:rsidR="00DA7F98" w:rsidRDefault="00572E08" w:rsidP="00180CD2">
      <w:pPr>
        <w:pStyle w:val="Odsekzoznamu"/>
        <w:spacing w:line="240" w:lineRule="auto"/>
        <w:ind w:left="0" w:firstLine="708"/>
        <w:jc w:val="both"/>
        <w:rPr>
          <w:rFonts w:cs="Tahoma"/>
          <w:color w:val="000000" w:themeColor="text1"/>
        </w:rPr>
      </w:pPr>
      <w:r w:rsidRPr="00705B61">
        <w:rPr>
          <w:rFonts w:cs="Tahoma"/>
          <w:color w:val="000000" w:themeColor="text1"/>
        </w:rPr>
        <w:t>Rozvoj vzdelanosti na Spiši môžeme sledovať už od 13. storočia. Zamagurie patrilo v minulosti k najzaostalejším oblastiam Spiša v oblasti kultúry, školstva aj úrovni vzdelanosti. Zamagurskí žiaci mohli až do roku 1936 získať iba základné vzdelanie.</w:t>
      </w:r>
      <w:r w:rsidR="00705B61">
        <w:rPr>
          <w:rFonts w:cs="Tahoma"/>
          <w:color w:val="000000" w:themeColor="text1"/>
        </w:rPr>
        <w:t xml:space="preserve"> </w:t>
      </w:r>
    </w:p>
    <w:p w:rsidR="00DA7F98" w:rsidRDefault="00572E08" w:rsidP="001C4107">
      <w:pPr>
        <w:pStyle w:val="Odsekzoznamu"/>
        <w:spacing w:after="0" w:line="240" w:lineRule="auto"/>
        <w:ind w:left="0" w:firstLine="708"/>
        <w:jc w:val="both"/>
        <w:rPr>
          <w:rFonts w:cs="Tahoma"/>
          <w:color w:val="000000" w:themeColor="text1"/>
        </w:rPr>
      </w:pPr>
      <w:r w:rsidRPr="00705B61">
        <w:rPr>
          <w:rFonts w:cs="Tahoma"/>
          <w:color w:val="000000" w:themeColor="text1"/>
        </w:rPr>
        <w:t>Slávnostné otvorenie novej budovy základnej školy v našom mestečku bolo 3.januára 1962. Otvorenie novej školskej budovy malo veľký prínos pre zlepšenie kvality výchovno-vzdelávacieho procesu. Žiaci nemuseli navštevovať roztrúsené triedy po meste, čo sa určite prejavilo nielen na ich vedomostiach, ale aj na aktivitách mimo školy. Zapájali sa do rôznych súťaží a žali nemalé úspechy.</w:t>
      </w:r>
      <w:r w:rsidRPr="00705B61">
        <w:rPr>
          <w:rFonts w:cs="Tahoma"/>
          <w:color w:val="000000" w:themeColor="text1"/>
        </w:rPr>
        <w:br/>
        <w:t>V tejto škole mali spoločné riaditeľstvo Stredná všeobecno-vzdelávacia škola v Spišskej Starej Vsi aj Základná deväťročná škola v Spišskej Starej Vsi. Od septembra 1972 existujú ako samostatné školy.</w:t>
      </w:r>
    </w:p>
    <w:p w:rsidR="00513844" w:rsidRDefault="001601D2" w:rsidP="00513844">
      <w:pPr>
        <w:spacing w:after="0" w:line="240" w:lineRule="auto"/>
        <w:ind w:firstLine="720"/>
        <w:jc w:val="both"/>
      </w:pPr>
      <w:r>
        <w:t xml:space="preserve">Od </w:t>
      </w:r>
      <w:r w:rsidR="00572E08" w:rsidRPr="00705B61">
        <w:t xml:space="preserve"> 1. apríla 2002 sa ZŠ v Spišskej Starej Vsi stala samo</w:t>
      </w:r>
      <w:r w:rsidR="00180CD2">
        <w:t xml:space="preserve">statnou rozpočtovou jednotkou s </w:t>
      </w:r>
      <w:r w:rsidR="00572E08" w:rsidRPr="00705B61">
        <w:t>právnou subjektivitou a od 1. júla na základe zákona č. 416/2001 o prechode niektorých pôsobností orgánov štátnej správy na obce a vyššie územné celky sa zriaďovateľom stalo Mesto Spišská Stará Ves.</w:t>
      </w:r>
      <w:r w:rsidR="00572E08" w:rsidRPr="00705B61">
        <w:br/>
      </w:r>
      <w:r w:rsidR="00180CD2">
        <w:t xml:space="preserve">               </w:t>
      </w:r>
      <w:r w:rsidR="00572E08" w:rsidRPr="00705B61">
        <w:t>Základnú školu tvoria v súčasnej dobe tri budovy. Hlavná budova je dvojposchodová so 14 triedami a jednou počítačovou učebňou, je v nej zborovňa, riaditeľňa, kancelária zástupkyne riaditeľky, miestnosť výchovnej poradkyne, 5 kabinetov a hospodárske oddelenie. Druhou je budova telocvične, ktorá bola daná do užívania v roku 1981, spolu so špeciálnymi učebňami- učebňa výtvarnej výchovy, kuchynka a učebňa na špeciálnu prípravu dievčat a v roku 1984 bola daná do užívania budova školskej jedálne, školského klubu detí a dielní.</w:t>
      </w:r>
      <w:r w:rsidR="00F670DB">
        <w:t xml:space="preserve"> </w:t>
      </w:r>
      <w:r w:rsidR="00572E08" w:rsidRPr="00705B61">
        <w:t>Škola má veľký športový areál, ktorý je vybudovaný svojpomocne.</w:t>
      </w:r>
      <w:r w:rsidR="00F670DB">
        <w:t xml:space="preserve"> </w:t>
      </w:r>
    </w:p>
    <w:p w:rsidR="00572E08" w:rsidRPr="00705B61" w:rsidRDefault="00572E08" w:rsidP="00513844">
      <w:pPr>
        <w:spacing w:after="0" w:line="240" w:lineRule="auto"/>
        <w:ind w:firstLine="720"/>
        <w:jc w:val="both"/>
      </w:pPr>
      <w:r w:rsidRPr="00705B61">
        <w:lastRenderedPageBreak/>
        <w:t>Základná škola odchovala ľudí, ktorí teraz pôsobia na rôznych dôležitých postoch , máme aj úspešných športovcov, ktorí reprezentujú Slovensko.</w:t>
      </w:r>
      <w:r w:rsidR="00F670DB">
        <w:t xml:space="preserve"> </w:t>
      </w:r>
      <w:r w:rsidRPr="00705B61">
        <w:t>Hlavným cieľom školy je výchova a vzdelávanie žiakov v duchu tvorivo-humanistickej výchovy. Aktívne spolupracuje s Centrom voľného času Šťastenko v Spišskej Starej Vsi, s PIENAPom a TANAPom.</w:t>
      </w:r>
      <w:r w:rsidR="00F670DB">
        <w:t xml:space="preserve"> </w:t>
      </w:r>
      <w:r w:rsidRPr="00705B61">
        <w:t>Škola má množstvo aktívnych a tvorivých učiteľov, ktorí pre žiakov pripravujú rôzne aktivity a zapájajú sa do rôznych projektov. Jedným z úspešných projektov našej školy bol Projekt rozvoja cezhraničnej spolupráce žiakov ZŠ s cieľom poznávania a ochrany kultúrneho a prírodného dedičstva regiónu, ktorý bol spolufinancovaný</w:t>
      </w:r>
      <w:r w:rsidR="00F670DB">
        <w:t xml:space="preserve"> </w:t>
      </w:r>
      <w:r w:rsidRPr="00705B61">
        <w:t>Európskou</w:t>
      </w:r>
      <w:r w:rsidR="00F670DB">
        <w:t xml:space="preserve"> úniou</w:t>
      </w:r>
      <w:r w:rsidRPr="00705B61">
        <w:t xml:space="preserve"> v rámci programu INTERREG III.A</w:t>
      </w:r>
      <w:r w:rsidR="00F670DB">
        <w:t xml:space="preserve">. </w:t>
      </w:r>
      <w:r w:rsidRPr="00705B61">
        <w:t>Škola poskytuje vzdelanie aj žiakom so zdravotným postihnutím. Máme prispôsobené priestory a vstup na bezbariérový pohyb týchto žiakov v našej škole.</w:t>
      </w:r>
    </w:p>
    <w:p w:rsidR="00572E08" w:rsidRDefault="00572E08" w:rsidP="00D838DE">
      <w:pPr>
        <w:pStyle w:val="Odsekzoznamu"/>
      </w:pPr>
    </w:p>
    <w:p w:rsidR="00267A9D" w:rsidRPr="00513844" w:rsidRDefault="00E74764" w:rsidP="00D838DE">
      <w:pPr>
        <w:pStyle w:val="Odsekzoznamu"/>
        <w:rPr>
          <w:i/>
        </w:rPr>
      </w:pPr>
      <w:r w:rsidRPr="00513844">
        <w:rPr>
          <w:i/>
        </w:rPr>
        <w:t>Gymnázium – organizačná zložka Spojenej školy</w:t>
      </w:r>
    </w:p>
    <w:p w:rsidR="00E74764" w:rsidRPr="00E74764" w:rsidRDefault="00E74764" w:rsidP="00513844">
      <w:pPr>
        <w:spacing w:after="0" w:line="240" w:lineRule="auto"/>
        <w:ind w:firstLine="708"/>
        <w:jc w:val="both"/>
        <w:rPr>
          <w:rFonts w:eastAsia="Times New Roman" w:cs="Tahoma"/>
          <w:color w:val="000000" w:themeColor="text1"/>
          <w:lang w:eastAsia="sk-SK"/>
        </w:rPr>
      </w:pPr>
      <w:r w:rsidRPr="00E74764">
        <w:rPr>
          <w:rFonts w:eastAsia="Times New Roman" w:cs="Tahoma"/>
          <w:color w:val="000000" w:themeColor="text1"/>
          <w:lang w:eastAsia="sk-SK"/>
        </w:rPr>
        <w:t>Gymnázium ako jediná stredná škola v Zamagurí umožnila mnohým deťom z tohto regiónu urobiť prvé kroky dospelosti vo svojom rodnom prostredí. Počas svojej existencie vychovala vyše 1200 absolventov, z ktorých sú dnes mnohí lekármi, učiteľmi, inžiniermi, právnikmi.</w:t>
      </w:r>
      <w:r w:rsidRPr="00E74764">
        <w:rPr>
          <w:rFonts w:eastAsia="Times New Roman" w:cs="Tahoma"/>
          <w:color w:val="000000" w:themeColor="text1"/>
          <w:lang w:eastAsia="sk-SK"/>
        </w:rPr>
        <w:br/>
        <w:t>Od svojho vzniku 1. septembra 1957 prešla škola viacerými štrukturálnymi i organizačnými zmenami. V súčasnosti má gymnázium 13.tried, z toho je 6 tried štvorročného štúdia a 7 tried osemročného gymnázia, ktoré je zamerané na ekológiu a cudzie jazyky:</w:t>
      </w:r>
    </w:p>
    <w:p w:rsidR="00E74764" w:rsidRPr="00E74764" w:rsidRDefault="00E74764" w:rsidP="00E74764">
      <w:pPr>
        <w:numPr>
          <w:ilvl w:val="0"/>
          <w:numId w:val="6"/>
        </w:numPr>
        <w:spacing w:after="0" w:line="240" w:lineRule="auto"/>
        <w:ind w:left="240"/>
        <w:jc w:val="both"/>
        <w:rPr>
          <w:rFonts w:eastAsia="Times New Roman" w:cs="Tahoma"/>
          <w:color w:val="000000" w:themeColor="text1"/>
          <w:lang w:eastAsia="sk-SK"/>
        </w:rPr>
      </w:pPr>
      <w:r w:rsidRPr="00E74764">
        <w:rPr>
          <w:rFonts w:eastAsia="Times New Roman" w:cs="Tahoma"/>
          <w:color w:val="000000" w:themeColor="text1"/>
          <w:lang w:eastAsia="sk-SK"/>
        </w:rPr>
        <w:t>anglický</w:t>
      </w:r>
    </w:p>
    <w:p w:rsidR="00E74764" w:rsidRPr="00E74764" w:rsidRDefault="00E74764" w:rsidP="00E74764">
      <w:pPr>
        <w:numPr>
          <w:ilvl w:val="0"/>
          <w:numId w:val="6"/>
        </w:numPr>
        <w:spacing w:after="0" w:line="240" w:lineRule="auto"/>
        <w:ind w:left="240"/>
        <w:jc w:val="both"/>
        <w:rPr>
          <w:rFonts w:eastAsia="Times New Roman" w:cs="Tahoma"/>
          <w:color w:val="000000" w:themeColor="text1"/>
          <w:lang w:eastAsia="sk-SK"/>
        </w:rPr>
      </w:pPr>
      <w:r w:rsidRPr="00E74764">
        <w:rPr>
          <w:rFonts w:eastAsia="Times New Roman" w:cs="Tahoma"/>
          <w:color w:val="000000" w:themeColor="text1"/>
          <w:lang w:eastAsia="sk-SK"/>
        </w:rPr>
        <w:t>francúzsky</w:t>
      </w:r>
    </w:p>
    <w:p w:rsidR="00E74764" w:rsidRPr="00E74764" w:rsidRDefault="00E74764" w:rsidP="00E74764">
      <w:pPr>
        <w:numPr>
          <w:ilvl w:val="0"/>
          <w:numId w:val="6"/>
        </w:numPr>
        <w:spacing w:after="0" w:line="240" w:lineRule="auto"/>
        <w:ind w:left="240"/>
        <w:jc w:val="both"/>
        <w:rPr>
          <w:rFonts w:eastAsia="Times New Roman" w:cs="Tahoma"/>
          <w:color w:val="000000" w:themeColor="text1"/>
          <w:lang w:eastAsia="sk-SK"/>
        </w:rPr>
      </w:pPr>
      <w:r w:rsidRPr="00E74764">
        <w:rPr>
          <w:rFonts w:eastAsia="Times New Roman" w:cs="Tahoma"/>
          <w:color w:val="000000" w:themeColor="text1"/>
          <w:lang w:eastAsia="sk-SK"/>
        </w:rPr>
        <w:t>nemecký</w:t>
      </w:r>
    </w:p>
    <w:p w:rsidR="00E74764" w:rsidRPr="00E74764" w:rsidRDefault="00E74764" w:rsidP="00E74764">
      <w:pPr>
        <w:numPr>
          <w:ilvl w:val="0"/>
          <w:numId w:val="6"/>
        </w:numPr>
        <w:spacing w:after="0" w:line="240" w:lineRule="auto"/>
        <w:ind w:left="240"/>
        <w:jc w:val="both"/>
        <w:rPr>
          <w:rFonts w:eastAsia="Times New Roman" w:cs="Tahoma"/>
          <w:color w:val="000000" w:themeColor="text1"/>
          <w:lang w:eastAsia="sk-SK"/>
        </w:rPr>
      </w:pPr>
      <w:r w:rsidRPr="00E74764">
        <w:rPr>
          <w:rFonts w:eastAsia="Times New Roman" w:cs="Tahoma"/>
          <w:color w:val="000000" w:themeColor="text1"/>
          <w:lang w:eastAsia="sk-SK"/>
        </w:rPr>
        <w:t>ruský.</w:t>
      </w:r>
    </w:p>
    <w:p w:rsidR="00E74764" w:rsidRPr="00E74764" w:rsidRDefault="00E74764" w:rsidP="00145EBF">
      <w:pPr>
        <w:spacing w:after="0" w:line="240" w:lineRule="auto"/>
        <w:ind w:firstLine="708"/>
        <w:jc w:val="both"/>
        <w:rPr>
          <w:rFonts w:eastAsia="Times New Roman" w:cs="Tahoma"/>
          <w:color w:val="000000" w:themeColor="text1"/>
          <w:lang w:eastAsia="sk-SK"/>
        </w:rPr>
      </w:pPr>
      <w:r w:rsidRPr="00E74764">
        <w:rPr>
          <w:rFonts w:eastAsia="Times New Roman" w:cs="Tahoma"/>
          <w:color w:val="000000" w:themeColor="text1"/>
          <w:lang w:eastAsia="sk-SK"/>
        </w:rPr>
        <w:t>Študenti bývajú úspešnými riešiteľmi matematickej, chemickej, fyzikálnej, jazykovej a geografickej olympiády, v ktorej postúpili až na celoslovenské kolo. Úspešní sú tiež mladí stolní tenisti a šachisti, ktorí postúpili do krajského kola. Škola je zapojená do niekoľkých projektov. V rámci projektu Sokrates spolupracuje s partnerskou školou v Grafenau v Nemecku. Tradične dobré styky udržiava s českým gymnáziom V Žamberku a poľským lýceom v Kroščenku</w:t>
      </w:r>
      <w:r w:rsidRPr="00E74764">
        <w:rPr>
          <w:rFonts w:eastAsia="Times New Roman" w:cs="Tahoma"/>
          <w:color w:val="000000" w:themeColor="text1"/>
          <w:lang w:eastAsia="sk-SK"/>
        </w:rPr>
        <w:br/>
        <w:t>K prioritám školy patrí:</w:t>
      </w:r>
      <w:r w:rsidR="00AA592A">
        <w:rPr>
          <w:rFonts w:eastAsia="Times New Roman" w:cs="Tahoma"/>
          <w:color w:val="000000" w:themeColor="text1"/>
          <w:lang w:eastAsia="sk-SK"/>
        </w:rPr>
        <w:t xml:space="preserve"> </w:t>
      </w:r>
    </w:p>
    <w:p w:rsidR="00E74764" w:rsidRPr="00E74764" w:rsidRDefault="00E74764" w:rsidP="00E74764">
      <w:pPr>
        <w:numPr>
          <w:ilvl w:val="0"/>
          <w:numId w:val="7"/>
        </w:numPr>
        <w:spacing w:after="0" w:line="240" w:lineRule="auto"/>
        <w:ind w:left="240"/>
        <w:jc w:val="both"/>
        <w:rPr>
          <w:rFonts w:eastAsia="Times New Roman" w:cs="Tahoma"/>
          <w:color w:val="000000" w:themeColor="text1"/>
          <w:lang w:eastAsia="sk-SK"/>
        </w:rPr>
      </w:pPr>
      <w:r w:rsidRPr="00E74764">
        <w:rPr>
          <w:rFonts w:eastAsia="Times New Roman" w:cs="Tahoma"/>
          <w:color w:val="000000" w:themeColor="text1"/>
          <w:lang w:eastAsia="sk-SK"/>
        </w:rPr>
        <w:t>príprava žiakov na vysokoškolské štúdium všetkých študijných odborov</w:t>
      </w:r>
    </w:p>
    <w:p w:rsidR="00E74764" w:rsidRPr="00E74764" w:rsidRDefault="00E74764" w:rsidP="00E74764">
      <w:pPr>
        <w:numPr>
          <w:ilvl w:val="0"/>
          <w:numId w:val="7"/>
        </w:numPr>
        <w:spacing w:after="0" w:line="240" w:lineRule="auto"/>
        <w:ind w:left="240"/>
        <w:jc w:val="both"/>
        <w:rPr>
          <w:rFonts w:eastAsia="Times New Roman" w:cs="Tahoma"/>
          <w:color w:val="000000" w:themeColor="text1"/>
          <w:lang w:eastAsia="sk-SK"/>
        </w:rPr>
      </w:pPr>
      <w:r w:rsidRPr="00E74764">
        <w:rPr>
          <w:rFonts w:eastAsia="Times New Roman" w:cs="Tahoma"/>
          <w:color w:val="000000" w:themeColor="text1"/>
          <w:lang w:eastAsia="sk-SK"/>
        </w:rPr>
        <w:t>ovládanie cudzích jazykov</w:t>
      </w:r>
    </w:p>
    <w:p w:rsidR="00E74764" w:rsidRPr="00E74764" w:rsidRDefault="00E74764" w:rsidP="00E74764">
      <w:pPr>
        <w:numPr>
          <w:ilvl w:val="0"/>
          <w:numId w:val="7"/>
        </w:numPr>
        <w:spacing w:after="0" w:line="240" w:lineRule="auto"/>
        <w:ind w:left="240"/>
        <w:jc w:val="both"/>
        <w:rPr>
          <w:rFonts w:eastAsia="Times New Roman" w:cs="Tahoma"/>
          <w:color w:val="000000" w:themeColor="text1"/>
          <w:lang w:eastAsia="sk-SK"/>
        </w:rPr>
      </w:pPr>
      <w:r w:rsidRPr="00E74764">
        <w:rPr>
          <w:rFonts w:eastAsia="Times New Roman" w:cs="Tahoma"/>
          <w:color w:val="000000" w:themeColor="text1"/>
          <w:lang w:eastAsia="sk-SK"/>
        </w:rPr>
        <w:t>rozvíjanie zručností pri práci s počítačmi</w:t>
      </w:r>
    </w:p>
    <w:p w:rsidR="00E74764" w:rsidRPr="00E74764" w:rsidRDefault="00E74764" w:rsidP="00E74764">
      <w:pPr>
        <w:numPr>
          <w:ilvl w:val="0"/>
          <w:numId w:val="7"/>
        </w:numPr>
        <w:spacing w:after="0" w:line="240" w:lineRule="auto"/>
        <w:ind w:left="240"/>
        <w:jc w:val="both"/>
        <w:rPr>
          <w:rFonts w:eastAsia="Times New Roman" w:cs="Tahoma"/>
          <w:color w:val="000000" w:themeColor="text1"/>
          <w:lang w:eastAsia="sk-SK"/>
        </w:rPr>
      </w:pPr>
      <w:r w:rsidRPr="00E74764">
        <w:rPr>
          <w:rFonts w:eastAsia="Times New Roman" w:cs="Tahoma"/>
          <w:color w:val="000000" w:themeColor="text1"/>
          <w:lang w:eastAsia="sk-SK"/>
        </w:rPr>
        <w:t>neustále upevňovanie postavenia školy v regióne</w:t>
      </w:r>
    </w:p>
    <w:p w:rsidR="00E74764" w:rsidRPr="00E74764" w:rsidRDefault="00E74764" w:rsidP="00145EBF">
      <w:pPr>
        <w:spacing w:after="0" w:line="240" w:lineRule="auto"/>
        <w:ind w:firstLine="708"/>
        <w:jc w:val="both"/>
        <w:rPr>
          <w:rFonts w:eastAsia="Times New Roman" w:cs="Tahoma"/>
          <w:color w:val="000000" w:themeColor="text1"/>
          <w:lang w:eastAsia="sk-SK"/>
        </w:rPr>
      </w:pPr>
      <w:r w:rsidRPr="00E74764">
        <w:rPr>
          <w:rFonts w:eastAsia="Times New Roman" w:cs="Tahoma"/>
          <w:color w:val="000000" w:themeColor="text1"/>
          <w:lang w:eastAsia="sk-SK"/>
        </w:rPr>
        <w:t>Gymnázium v Spišskej Starej Vsi od svojho vzniku napĺňa svoje ambície a významnou mierou prispieva k rozvoju vzdelanostnej úrovne i duchovného bohatstva mladých ľudí v Zamagurí. Nemalý podiel na tom vždy mala a má obetavosť, zanietenosť a oduševnenie pedagógov školy viesť svojich žiakov k múdrosti.</w:t>
      </w:r>
    </w:p>
    <w:p w:rsidR="00E74764" w:rsidRDefault="00E74764" w:rsidP="00E74764">
      <w:pPr>
        <w:pStyle w:val="Odsekzoznamu"/>
        <w:spacing w:after="0"/>
      </w:pPr>
    </w:p>
    <w:p w:rsidR="002E584E" w:rsidRDefault="002E584E" w:rsidP="003F128E">
      <w:pPr>
        <w:pStyle w:val="Odsekzoznamu"/>
        <w:spacing w:before="240"/>
        <w:rPr>
          <w:i/>
        </w:rPr>
      </w:pPr>
      <w:r w:rsidRPr="00145EBF">
        <w:rPr>
          <w:i/>
        </w:rPr>
        <w:t xml:space="preserve">Centrum voľného času </w:t>
      </w:r>
      <w:r w:rsidR="00137598" w:rsidRPr="00145EBF">
        <w:rPr>
          <w:i/>
        </w:rPr>
        <w:t>–</w:t>
      </w:r>
      <w:r w:rsidRPr="00145EBF">
        <w:rPr>
          <w:i/>
        </w:rPr>
        <w:t xml:space="preserve"> </w:t>
      </w:r>
      <w:r w:rsidR="00137598" w:rsidRPr="00145EBF">
        <w:rPr>
          <w:i/>
        </w:rPr>
        <w:t>súčasť Spojenej školy</w:t>
      </w:r>
    </w:p>
    <w:p w:rsidR="003F128E" w:rsidRPr="00145EBF" w:rsidRDefault="003F128E" w:rsidP="003F128E">
      <w:pPr>
        <w:pStyle w:val="Odsekzoznamu"/>
        <w:spacing w:before="240"/>
        <w:rPr>
          <w:i/>
        </w:rPr>
      </w:pPr>
    </w:p>
    <w:p w:rsidR="00D122E8" w:rsidRDefault="00D122E8" w:rsidP="003F128E">
      <w:pPr>
        <w:pStyle w:val="Odsekzoznamu"/>
        <w:spacing w:before="240" w:after="0" w:line="240" w:lineRule="auto"/>
        <w:ind w:left="0" w:firstLine="720"/>
        <w:jc w:val="both"/>
        <w:rPr>
          <w:rFonts w:cs="Tahoma"/>
          <w:color w:val="000000" w:themeColor="text1"/>
        </w:rPr>
      </w:pPr>
      <w:r w:rsidRPr="00D122E8">
        <w:rPr>
          <w:rFonts w:cs="Tahoma"/>
          <w:color w:val="000000" w:themeColor="text1"/>
        </w:rPr>
        <w:t>Centrum voľného času v Spišskej Starej Vsi je mimoškolské výchovné zariadenie pracujúce s deťmi a mládežou vo veku 4 - 26 rokov, zabezpečujúce aktívne a zmysluplné využívanie voľného času.</w:t>
      </w:r>
      <w:r w:rsidRPr="00D122E8">
        <w:rPr>
          <w:rFonts w:cs="Tahoma"/>
          <w:color w:val="000000" w:themeColor="text1"/>
        </w:rPr>
        <w:br/>
        <w:t>Vzniklo z pôvodného Domu detí a mládeže. V pôvodnej náplni bolo vytvárať priestor pre mimoškolskú činnosť v krúžkoch humanitného, prírodovedného, umeleckého či športového zamerania. V školskom roku zmenili názov organizácie na centrum voľného času a od 1. septembra 1996 sa novým riaditeľom stal Ladislav Kalasz. Jeho pôsobenie bolo spojené so založením turistického oddielu mladých Orol a úspechmi detí najmä v športovej oblasti. Od roku 2001 je riaditeľkou Mária Dlhá. Spolu s ňou pracuje v centre aj Jaroslav Michna, Ľudmila Kostková.</w:t>
      </w:r>
      <w:r w:rsidRPr="00D122E8">
        <w:rPr>
          <w:rFonts w:cs="Tahoma"/>
          <w:color w:val="000000" w:themeColor="text1"/>
        </w:rPr>
        <w:br/>
        <w:t>Centrum voľného času zároveň pracuje ako Ba</w:t>
      </w:r>
      <w:r w:rsidR="00D04CD7">
        <w:rPr>
          <w:rFonts w:cs="Tahoma"/>
          <w:color w:val="000000" w:themeColor="text1"/>
        </w:rPr>
        <w:t>mbino centrum a Internet klub.</w:t>
      </w:r>
    </w:p>
    <w:p w:rsidR="00D04CD7" w:rsidRDefault="00D04CD7" w:rsidP="00D122E8">
      <w:pPr>
        <w:pStyle w:val="Odsekzoznamu"/>
        <w:spacing w:after="0" w:line="240" w:lineRule="auto"/>
        <w:ind w:left="0" w:firstLine="720"/>
        <w:jc w:val="both"/>
        <w:rPr>
          <w:rFonts w:cs="Tahoma"/>
          <w:color w:val="000000" w:themeColor="text1"/>
        </w:rPr>
      </w:pPr>
    </w:p>
    <w:p w:rsidR="00D04CD7" w:rsidRPr="00D122E8" w:rsidRDefault="00D04CD7" w:rsidP="00D122E8">
      <w:pPr>
        <w:pStyle w:val="Odsekzoznamu"/>
        <w:spacing w:after="0" w:line="240" w:lineRule="auto"/>
        <w:ind w:left="0" w:firstLine="720"/>
        <w:jc w:val="both"/>
        <w:rPr>
          <w:color w:val="000000" w:themeColor="text1"/>
        </w:rPr>
      </w:pPr>
      <w:r w:rsidRPr="009427AF">
        <w:rPr>
          <w:rFonts w:cs="Tahoma"/>
          <w:color w:val="000000" w:themeColor="text1"/>
        </w:rPr>
        <w:lastRenderedPageBreak/>
        <w:t>Na základe analýzy doterajšieho vývoja možno očakávať</w:t>
      </w:r>
      <w:r w:rsidR="005D428B" w:rsidRPr="009427AF">
        <w:rPr>
          <w:rFonts w:cs="Tahoma"/>
          <w:color w:val="000000" w:themeColor="text1"/>
        </w:rPr>
        <w:t xml:space="preserve"> neustály pokles žiakov, najmä v Gymnáziu, čo súvisí jednak s demografickým vývojom obyvateľstva, jednak s rozhodnutím žiakov študovať aj na iných odborných školách v okolí .</w:t>
      </w:r>
    </w:p>
    <w:p w:rsidR="00127EEE" w:rsidRPr="00267A9D" w:rsidRDefault="00127EEE" w:rsidP="009423BF">
      <w:pPr>
        <w:pStyle w:val="Odsekzoznamu"/>
        <w:numPr>
          <w:ilvl w:val="1"/>
          <w:numId w:val="1"/>
        </w:numPr>
        <w:ind w:hanging="11"/>
        <w:rPr>
          <w:b/>
        </w:rPr>
      </w:pPr>
      <w:r w:rsidRPr="00267A9D">
        <w:rPr>
          <w:b/>
        </w:rPr>
        <w:t>Zdravotníctvo</w:t>
      </w:r>
    </w:p>
    <w:p w:rsidR="002704BE" w:rsidRDefault="002704BE" w:rsidP="002704BE">
      <w:pPr>
        <w:pStyle w:val="Odsekzoznamu"/>
        <w:spacing w:before="120" w:after="120"/>
        <w:jc w:val="both"/>
      </w:pPr>
    </w:p>
    <w:p w:rsidR="002704BE" w:rsidRDefault="002704BE" w:rsidP="00A428EE">
      <w:pPr>
        <w:pStyle w:val="Odsekzoznamu"/>
        <w:spacing w:before="120" w:after="120"/>
        <w:ind w:left="0" w:firstLine="720"/>
        <w:jc w:val="both"/>
      </w:pPr>
      <w:r w:rsidRPr="005F0725">
        <w:t xml:space="preserve">V meste sa </w:t>
      </w:r>
      <w:r>
        <w:t xml:space="preserve">nachádza bývala poliklinika, dnes </w:t>
      </w:r>
      <w:r w:rsidRPr="00B56D2D">
        <w:t>zdravotnícke zariadenie</w:t>
      </w:r>
      <w:r>
        <w:t xml:space="preserve"> v správe mesta, kde sú sústredení všetci lekári pre spádovú oblasť Zamaguria v okrese Kežmarok. Zdravotnícke zariadenie je vybavené:</w:t>
      </w:r>
    </w:p>
    <w:tbl>
      <w:tblPr>
        <w:tblpPr w:leftFromText="141" w:rightFromText="141" w:vertAnchor="text" w:tblpX="71" w:tblpY="76"/>
        <w:tblW w:w="89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764"/>
        <w:gridCol w:w="567"/>
        <w:gridCol w:w="850"/>
        <w:gridCol w:w="709"/>
        <w:gridCol w:w="4078"/>
      </w:tblGrid>
      <w:tr w:rsidR="002704BE" w:rsidTr="009B21B1">
        <w:trPr>
          <w:cantSplit/>
          <w:trHeight w:val="1134"/>
        </w:trPr>
        <w:tc>
          <w:tcPr>
            <w:tcW w:w="2764" w:type="dxa"/>
            <w:tcBorders>
              <w:top w:val="single" w:sz="12" w:space="0" w:color="auto"/>
              <w:left w:val="single" w:sz="12" w:space="0" w:color="auto"/>
              <w:bottom w:val="single" w:sz="12" w:space="0" w:color="auto"/>
              <w:right w:val="single" w:sz="4" w:space="0" w:color="auto"/>
            </w:tcBorders>
            <w:vAlign w:val="center"/>
          </w:tcPr>
          <w:p w:rsidR="002704BE" w:rsidRPr="005E24CB" w:rsidRDefault="002704BE" w:rsidP="009B21B1">
            <w:pPr>
              <w:spacing w:before="120" w:after="120"/>
              <w:jc w:val="both"/>
              <w:rPr>
                <w:b/>
              </w:rPr>
            </w:pPr>
            <w:r w:rsidRPr="005E24CB">
              <w:rPr>
                <w:b/>
              </w:rPr>
              <w:t>Lekárska starostlivosť</w:t>
            </w:r>
          </w:p>
        </w:tc>
        <w:tc>
          <w:tcPr>
            <w:tcW w:w="567" w:type="dxa"/>
            <w:tcBorders>
              <w:top w:val="single" w:sz="12" w:space="0" w:color="auto"/>
              <w:left w:val="single" w:sz="4" w:space="0" w:color="auto"/>
              <w:bottom w:val="single" w:sz="12" w:space="0" w:color="auto"/>
              <w:right w:val="single" w:sz="4" w:space="0" w:color="auto"/>
            </w:tcBorders>
            <w:textDirection w:val="btLr"/>
            <w:vAlign w:val="center"/>
          </w:tcPr>
          <w:p w:rsidR="002704BE" w:rsidRPr="005E24CB" w:rsidRDefault="002704BE" w:rsidP="009B21B1">
            <w:pPr>
              <w:spacing w:before="120" w:after="120"/>
              <w:ind w:left="113" w:right="113"/>
              <w:jc w:val="both"/>
              <w:rPr>
                <w:b/>
              </w:rPr>
            </w:pPr>
            <w:r w:rsidRPr="005E24CB">
              <w:rPr>
                <w:b/>
              </w:rPr>
              <w:t>Počet</w:t>
            </w:r>
          </w:p>
        </w:tc>
        <w:tc>
          <w:tcPr>
            <w:tcW w:w="850" w:type="dxa"/>
            <w:tcBorders>
              <w:top w:val="single" w:sz="12" w:space="0" w:color="auto"/>
              <w:left w:val="single" w:sz="4" w:space="0" w:color="auto"/>
              <w:bottom w:val="single" w:sz="12" w:space="0" w:color="auto"/>
              <w:right w:val="single" w:sz="4" w:space="0" w:color="auto"/>
            </w:tcBorders>
            <w:textDirection w:val="btLr"/>
            <w:vAlign w:val="center"/>
          </w:tcPr>
          <w:p w:rsidR="002704BE" w:rsidRPr="005E24CB" w:rsidRDefault="002704BE" w:rsidP="009B21B1">
            <w:pPr>
              <w:spacing w:before="120" w:after="120"/>
              <w:ind w:left="113" w:right="113"/>
              <w:jc w:val="both"/>
              <w:rPr>
                <w:b/>
              </w:rPr>
            </w:pPr>
            <w:r w:rsidRPr="005E24CB">
              <w:rPr>
                <w:b/>
              </w:rPr>
              <w:t>počet dní v týždni</w:t>
            </w:r>
          </w:p>
        </w:tc>
        <w:tc>
          <w:tcPr>
            <w:tcW w:w="709" w:type="dxa"/>
            <w:tcBorders>
              <w:top w:val="single" w:sz="12" w:space="0" w:color="auto"/>
              <w:left w:val="single" w:sz="4" w:space="0" w:color="auto"/>
              <w:bottom w:val="single" w:sz="12" w:space="0" w:color="auto"/>
              <w:right w:val="single" w:sz="4" w:space="0" w:color="auto"/>
            </w:tcBorders>
            <w:textDirection w:val="btLr"/>
            <w:vAlign w:val="center"/>
          </w:tcPr>
          <w:p w:rsidR="002704BE" w:rsidRPr="005E24CB" w:rsidRDefault="002704BE" w:rsidP="009B21B1">
            <w:pPr>
              <w:spacing w:before="120" w:after="120"/>
              <w:ind w:left="113" w:right="113"/>
              <w:jc w:val="both"/>
              <w:rPr>
                <w:b/>
              </w:rPr>
            </w:pPr>
            <w:r w:rsidRPr="005E24CB">
              <w:rPr>
                <w:b/>
              </w:rPr>
              <w:t>raz za x</w:t>
            </w:r>
          </w:p>
          <w:p w:rsidR="002704BE" w:rsidRPr="005E24CB" w:rsidRDefault="002704BE" w:rsidP="009B21B1">
            <w:pPr>
              <w:spacing w:before="120" w:after="120"/>
              <w:ind w:left="113" w:right="113"/>
              <w:jc w:val="both"/>
              <w:rPr>
                <w:b/>
              </w:rPr>
            </w:pPr>
            <w:r w:rsidRPr="005E24CB">
              <w:rPr>
                <w:b/>
              </w:rPr>
              <w:t>týždňov</w:t>
            </w:r>
          </w:p>
        </w:tc>
        <w:tc>
          <w:tcPr>
            <w:tcW w:w="4078" w:type="dxa"/>
            <w:tcBorders>
              <w:top w:val="single" w:sz="12" w:space="0" w:color="auto"/>
              <w:left w:val="single" w:sz="4" w:space="0" w:color="auto"/>
              <w:bottom w:val="single" w:sz="12" w:space="0" w:color="auto"/>
              <w:right w:val="single" w:sz="12" w:space="0" w:color="auto"/>
            </w:tcBorders>
            <w:vAlign w:val="center"/>
          </w:tcPr>
          <w:p w:rsidR="002704BE" w:rsidRDefault="002704BE" w:rsidP="009B21B1">
            <w:pPr>
              <w:spacing w:before="120" w:after="120"/>
              <w:jc w:val="both"/>
            </w:pPr>
          </w:p>
          <w:p w:rsidR="002704BE" w:rsidRPr="005E24CB" w:rsidRDefault="002704BE" w:rsidP="009B21B1">
            <w:pPr>
              <w:spacing w:before="120" w:after="120"/>
              <w:jc w:val="both"/>
              <w:rPr>
                <w:b/>
              </w:rPr>
            </w:pPr>
            <w:r w:rsidRPr="005E24CB">
              <w:rPr>
                <w:b/>
              </w:rPr>
              <w:t>Poznámka</w:t>
            </w:r>
          </w:p>
        </w:tc>
      </w:tr>
      <w:tr w:rsidR="002704BE" w:rsidTr="009B21B1">
        <w:trPr>
          <w:trHeight w:val="165"/>
        </w:trPr>
        <w:tc>
          <w:tcPr>
            <w:tcW w:w="2764" w:type="dxa"/>
            <w:tcBorders>
              <w:top w:val="single" w:sz="12" w:space="0" w:color="auto"/>
              <w:left w:val="single" w:sz="12" w:space="0" w:color="auto"/>
              <w:bottom w:val="single" w:sz="4" w:space="0" w:color="auto"/>
              <w:right w:val="single" w:sz="4" w:space="0" w:color="auto"/>
            </w:tcBorders>
            <w:vAlign w:val="center"/>
          </w:tcPr>
          <w:p w:rsidR="002704BE" w:rsidRPr="005E48A0" w:rsidRDefault="002704BE" w:rsidP="009B21B1">
            <w:pPr>
              <w:spacing w:before="120" w:after="120"/>
              <w:jc w:val="both"/>
              <w:rPr>
                <w:b/>
              </w:rPr>
            </w:pPr>
            <w:r w:rsidRPr="005E48A0">
              <w:rPr>
                <w:b/>
              </w:rPr>
              <w:t xml:space="preserve">Rýchla zdravotná služba </w:t>
            </w:r>
          </w:p>
        </w:tc>
        <w:tc>
          <w:tcPr>
            <w:tcW w:w="567" w:type="dxa"/>
            <w:tcBorders>
              <w:top w:val="single" w:sz="12" w:space="0" w:color="auto"/>
              <w:left w:val="single" w:sz="4" w:space="0" w:color="auto"/>
              <w:bottom w:val="single" w:sz="4" w:space="0" w:color="auto"/>
              <w:right w:val="single" w:sz="4" w:space="0" w:color="auto"/>
            </w:tcBorders>
            <w:vAlign w:val="center"/>
          </w:tcPr>
          <w:p w:rsidR="002704BE" w:rsidRDefault="002704BE" w:rsidP="009B21B1">
            <w:pPr>
              <w:spacing w:before="120" w:after="120"/>
              <w:jc w:val="both"/>
            </w:pPr>
            <w:r>
              <w:t>1</w:t>
            </w:r>
          </w:p>
        </w:tc>
        <w:tc>
          <w:tcPr>
            <w:tcW w:w="850" w:type="dxa"/>
            <w:tcBorders>
              <w:top w:val="single" w:sz="12" w:space="0" w:color="auto"/>
              <w:left w:val="single" w:sz="4" w:space="0" w:color="auto"/>
              <w:bottom w:val="single" w:sz="4" w:space="0" w:color="auto"/>
              <w:right w:val="single" w:sz="4" w:space="0" w:color="auto"/>
            </w:tcBorders>
            <w:vAlign w:val="center"/>
          </w:tcPr>
          <w:p w:rsidR="002704BE" w:rsidRDefault="002704BE" w:rsidP="009B21B1">
            <w:pPr>
              <w:spacing w:before="120" w:after="120"/>
              <w:jc w:val="both"/>
            </w:pPr>
            <w:r>
              <w:t>7</w:t>
            </w:r>
          </w:p>
        </w:tc>
        <w:tc>
          <w:tcPr>
            <w:tcW w:w="709" w:type="dxa"/>
            <w:tcBorders>
              <w:top w:val="single" w:sz="12" w:space="0" w:color="auto"/>
              <w:left w:val="single" w:sz="4" w:space="0" w:color="auto"/>
              <w:bottom w:val="single" w:sz="4" w:space="0" w:color="auto"/>
              <w:right w:val="single" w:sz="4" w:space="0" w:color="auto"/>
            </w:tcBorders>
            <w:vAlign w:val="center"/>
          </w:tcPr>
          <w:p w:rsidR="002704BE" w:rsidRDefault="002704BE" w:rsidP="009B21B1">
            <w:pPr>
              <w:spacing w:before="120" w:after="120"/>
              <w:jc w:val="both"/>
            </w:pPr>
          </w:p>
        </w:tc>
        <w:tc>
          <w:tcPr>
            <w:tcW w:w="4078" w:type="dxa"/>
            <w:tcBorders>
              <w:top w:val="single" w:sz="12" w:space="0" w:color="auto"/>
              <w:left w:val="single" w:sz="4" w:space="0" w:color="auto"/>
              <w:bottom w:val="single" w:sz="4" w:space="0" w:color="auto"/>
              <w:right w:val="single" w:sz="12" w:space="0" w:color="auto"/>
            </w:tcBorders>
          </w:tcPr>
          <w:p w:rsidR="002704BE" w:rsidRDefault="002704BE" w:rsidP="009B21B1">
            <w:pPr>
              <w:spacing w:before="120" w:after="120"/>
              <w:jc w:val="both"/>
            </w:pPr>
            <w:r>
              <w:t>Každý deň</w:t>
            </w:r>
          </w:p>
        </w:tc>
      </w:tr>
      <w:tr w:rsidR="002704BE" w:rsidTr="009B21B1">
        <w:trPr>
          <w:trHeight w:val="240"/>
        </w:trPr>
        <w:tc>
          <w:tcPr>
            <w:tcW w:w="2764" w:type="dxa"/>
            <w:tcBorders>
              <w:top w:val="single" w:sz="4" w:space="0" w:color="auto"/>
              <w:left w:val="single" w:sz="12" w:space="0" w:color="auto"/>
              <w:bottom w:val="single" w:sz="4" w:space="0" w:color="auto"/>
              <w:right w:val="single" w:sz="4" w:space="0" w:color="auto"/>
            </w:tcBorders>
            <w:vAlign w:val="center"/>
          </w:tcPr>
          <w:p w:rsidR="002704BE" w:rsidRPr="005E48A0" w:rsidRDefault="002704BE" w:rsidP="009B21B1">
            <w:pPr>
              <w:spacing w:before="120" w:after="120"/>
              <w:jc w:val="both"/>
              <w:rPr>
                <w:b/>
              </w:rPr>
            </w:pPr>
            <w:r w:rsidRPr="005E48A0">
              <w:rPr>
                <w:b/>
              </w:rPr>
              <w:t>Praktický lekár</w:t>
            </w:r>
          </w:p>
        </w:tc>
        <w:tc>
          <w:tcPr>
            <w:tcW w:w="567" w:type="dxa"/>
            <w:tcBorders>
              <w:top w:val="single" w:sz="4" w:space="0" w:color="auto"/>
              <w:left w:val="single" w:sz="4" w:space="0" w:color="auto"/>
              <w:bottom w:val="single" w:sz="4" w:space="0" w:color="auto"/>
              <w:right w:val="single" w:sz="4" w:space="0" w:color="auto"/>
            </w:tcBorders>
            <w:vAlign w:val="center"/>
          </w:tcPr>
          <w:p w:rsidR="002704BE" w:rsidRDefault="002704BE" w:rsidP="009B21B1">
            <w:pPr>
              <w:spacing w:before="120" w:after="120"/>
              <w:jc w:val="both"/>
            </w:pPr>
            <w:r>
              <w:t>2</w:t>
            </w:r>
          </w:p>
        </w:tc>
        <w:tc>
          <w:tcPr>
            <w:tcW w:w="850" w:type="dxa"/>
            <w:tcBorders>
              <w:top w:val="single" w:sz="4" w:space="0" w:color="auto"/>
              <w:left w:val="single" w:sz="4" w:space="0" w:color="auto"/>
              <w:bottom w:val="single" w:sz="4" w:space="0" w:color="auto"/>
              <w:right w:val="single" w:sz="4" w:space="0" w:color="auto"/>
            </w:tcBorders>
            <w:vAlign w:val="center"/>
          </w:tcPr>
          <w:p w:rsidR="002704BE" w:rsidRDefault="002704BE" w:rsidP="009B21B1">
            <w:pPr>
              <w:spacing w:before="120" w:after="120"/>
              <w:jc w:val="both"/>
            </w:pPr>
            <w:r>
              <w:t>5</w:t>
            </w:r>
          </w:p>
        </w:tc>
        <w:tc>
          <w:tcPr>
            <w:tcW w:w="709" w:type="dxa"/>
            <w:tcBorders>
              <w:top w:val="single" w:sz="4" w:space="0" w:color="auto"/>
              <w:left w:val="single" w:sz="4" w:space="0" w:color="auto"/>
              <w:bottom w:val="single" w:sz="4" w:space="0" w:color="auto"/>
              <w:right w:val="single" w:sz="4" w:space="0" w:color="auto"/>
            </w:tcBorders>
            <w:vAlign w:val="center"/>
          </w:tcPr>
          <w:p w:rsidR="002704BE" w:rsidRDefault="002704BE" w:rsidP="009B21B1">
            <w:pPr>
              <w:spacing w:before="120" w:after="120"/>
              <w:jc w:val="both"/>
            </w:pPr>
          </w:p>
        </w:tc>
        <w:tc>
          <w:tcPr>
            <w:tcW w:w="4078" w:type="dxa"/>
            <w:tcBorders>
              <w:top w:val="single" w:sz="4" w:space="0" w:color="auto"/>
              <w:left w:val="single" w:sz="4" w:space="0" w:color="auto"/>
              <w:bottom w:val="single" w:sz="4" w:space="0" w:color="auto"/>
              <w:right w:val="single" w:sz="12" w:space="0" w:color="auto"/>
            </w:tcBorders>
          </w:tcPr>
          <w:p w:rsidR="002704BE" w:rsidRDefault="002704BE" w:rsidP="009B21B1">
            <w:pPr>
              <w:spacing w:before="120" w:after="120"/>
              <w:jc w:val="both"/>
            </w:pPr>
            <w:r>
              <w:t>V pracovné dni</w:t>
            </w:r>
          </w:p>
        </w:tc>
      </w:tr>
      <w:tr w:rsidR="002704BE" w:rsidTr="009B21B1">
        <w:trPr>
          <w:trHeight w:val="315"/>
        </w:trPr>
        <w:tc>
          <w:tcPr>
            <w:tcW w:w="2764" w:type="dxa"/>
            <w:tcBorders>
              <w:top w:val="single" w:sz="4" w:space="0" w:color="auto"/>
              <w:left w:val="single" w:sz="12" w:space="0" w:color="auto"/>
              <w:bottom w:val="single" w:sz="4" w:space="0" w:color="auto"/>
              <w:right w:val="single" w:sz="4" w:space="0" w:color="auto"/>
            </w:tcBorders>
            <w:vAlign w:val="center"/>
          </w:tcPr>
          <w:p w:rsidR="002704BE" w:rsidRPr="005E48A0" w:rsidRDefault="002704BE" w:rsidP="009B21B1">
            <w:pPr>
              <w:spacing w:before="120" w:after="120"/>
              <w:jc w:val="both"/>
              <w:rPr>
                <w:b/>
              </w:rPr>
            </w:pPr>
            <w:r w:rsidRPr="005E48A0">
              <w:rPr>
                <w:b/>
              </w:rPr>
              <w:t>Detský lekár</w:t>
            </w:r>
          </w:p>
        </w:tc>
        <w:tc>
          <w:tcPr>
            <w:tcW w:w="567" w:type="dxa"/>
            <w:tcBorders>
              <w:top w:val="single" w:sz="4" w:space="0" w:color="auto"/>
              <w:left w:val="single" w:sz="4" w:space="0" w:color="auto"/>
              <w:bottom w:val="single" w:sz="4" w:space="0" w:color="auto"/>
              <w:right w:val="single" w:sz="4" w:space="0" w:color="auto"/>
            </w:tcBorders>
            <w:vAlign w:val="center"/>
          </w:tcPr>
          <w:p w:rsidR="002704BE" w:rsidRDefault="002704BE" w:rsidP="009B21B1">
            <w:pPr>
              <w:spacing w:before="120" w:after="120"/>
              <w:jc w:val="both"/>
            </w:pPr>
            <w:r>
              <w:t>1</w:t>
            </w:r>
          </w:p>
        </w:tc>
        <w:tc>
          <w:tcPr>
            <w:tcW w:w="850" w:type="dxa"/>
            <w:tcBorders>
              <w:top w:val="single" w:sz="4" w:space="0" w:color="auto"/>
              <w:left w:val="single" w:sz="4" w:space="0" w:color="auto"/>
              <w:bottom w:val="single" w:sz="4" w:space="0" w:color="auto"/>
              <w:right w:val="single" w:sz="4" w:space="0" w:color="auto"/>
            </w:tcBorders>
            <w:vAlign w:val="center"/>
          </w:tcPr>
          <w:p w:rsidR="002704BE" w:rsidRDefault="002704BE" w:rsidP="009B21B1">
            <w:pPr>
              <w:spacing w:before="120" w:after="120"/>
              <w:jc w:val="both"/>
            </w:pPr>
            <w:r>
              <w:t>5</w:t>
            </w:r>
          </w:p>
        </w:tc>
        <w:tc>
          <w:tcPr>
            <w:tcW w:w="709" w:type="dxa"/>
            <w:tcBorders>
              <w:top w:val="single" w:sz="4" w:space="0" w:color="auto"/>
              <w:left w:val="single" w:sz="4" w:space="0" w:color="auto"/>
              <w:bottom w:val="single" w:sz="4" w:space="0" w:color="auto"/>
              <w:right w:val="single" w:sz="4" w:space="0" w:color="auto"/>
            </w:tcBorders>
            <w:vAlign w:val="center"/>
          </w:tcPr>
          <w:p w:rsidR="002704BE" w:rsidRDefault="002704BE" w:rsidP="009B21B1">
            <w:pPr>
              <w:spacing w:before="120" w:after="120"/>
              <w:jc w:val="both"/>
            </w:pPr>
          </w:p>
        </w:tc>
        <w:tc>
          <w:tcPr>
            <w:tcW w:w="4078" w:type="dxa"/>
            <w:tcBorders>
              <w:top w:val="single" w:sz="4" w:space="0" w:color="auto"/>
              <w:left w:val="single" w:sz="4" w:space="0" w:color="auto"/>
              <w:bottom w:val="single" w:sz="4" w:space="0" w:color="auto"/>
              <w:right w:val="single" w:sz="12" w:space="0" w:color="auto"/>
            </w:tcBorders>
          </w:tcPr>
          <w:p w:rsidR="002704BE" w:rsidRDefault="002704BE" w:rsidP="009B21B1">
            <w:pPr>
              <w:spacing w:before="120" w:after="120"/>
              <w:jc w:val="both"/>
            </w:pPr>
            <w:r>
              <w:t>V pracovné dni</w:t>
            </w:r>
          </w:p>
        </w:tc>
      </w:tr>
      <w:tr w:rsidR="002704BE" w:rsidTr="009B21B1">
        <w:trPr>
          <w:trHeight w:val="315"/>
        </w:trPr>
        <w:tc>
          <w:tcPr>
            <w:tcW w:w="2764" w:type="dxa"/>
            <w:tcBorders>
              <w:top w:val="single" w:sz="4" w:space="0" w:color="auto"/>
              <w:left w:val="single" w:sz="12" w:space="0" w:color="auto"/>
              <w:bottom w:val="single" w:sz="4" w:space="0" w:color="auto"/>
              <w:right w:val="single" w:sz="4" w:space="0" w:color="auto"/>
            </w:tcBorders>
            <w:vAlign w:val="center"/>
          </w:tcPr>
          <w:p w:rsidR="002704BE" w:rsidRPr="005E48A0" w:rsidRDefault="002704BE" w:rsidP="009B21B1">
            <w:pPr>
              <w:spacing w:before="120" w:after="120"/>
              <w:jc w:val="both"/>
              <w:rPr>
                <w:b/>
              </w:rPr>
            </w:pPr>
            <w:r w:rsidRPr="005E48A0">
              <w:rPr>
                <w:b/>
              </w:rPr>
              <w:t>Gynekológ</w:t>
            </w:r>
          </w:p>
        </w:tc>
        <w:tc>
          <w:tcPr>
            <w:tcW w:w="567" w:type="dxa"/>
            <w:tcBorders>
              <w:top w:val="single" w:sz="4" w:space="0" w:color="auto"/>
              <w:left w:val="single" w:sz="4" w:space="0" w:color="auto"/>
              <w:bottom w:val="single" w:sz="4" w:space="0" w:color="auto"/>
              <w:right w:val="single" w:sz="4" w:space="0" w:color="auto"/>
            </w:tcBorders>
            <w:vAlign w:val="center"/>
          </w:tcPr>
          <w:p w:rsidR="002704BE" w:rsidRDefault="002704BE" w:rsidP="009B21B1">
            <w:pPr>
              <w:spacing w:before="120" w:after="120"/>
              <w:jc w:val="both"/>
            </w:pPr>
            <w:r>
              <w:t>1</w:t>
            </w:r>
          </w:p>
        </w:tc>
        <w:tc>
          <w:tcPr>
            <w:tcW w:w="850" w:type="dxa"/>
            <w:tcBorders>
              <w:top w:val="single" w:sz="4" w:space="0" w:color="auto"/>
              <w:left w:val="single" w:sz="4" w:space="0" w:color="auto"/>
              <w:bottom w:val="single" w:sz="4" w:space="0" w:color="auto"/>
              <w:right w:val="single" w:sz="4" w:space="0" w:color="auto"/>
            </w:tcBorders>
            <w:vAlign w:val="center"/>
          </w:tcPr>
          <w:p w:rsidR="002704BE" w:rsidRDefault="002704BE" w:rsidP="009B21B1">
            <w:pPr>
              <w:spacing w:before="120" w:after="120"/>
              <w:jc w:val="both"/>
            </w:pPr>
            <w:r>
              <w:t>5</w:t>
            </w:r>
          </w:p>
        </w:tc>
        <w:tc>
          <w:tcPr>
            <w:tcW w:w="709" w:type="dxa"/>
            <w:tcBorders>
              <w:top w:val="single" w:sz="4" w:space="0" w:color="auto"/>
              <w:left w:val="single" w:sz="4" w:space="0" w:color="auto"/>
              <w:bottom w:val="single" w:sz="4" w:space="0" w:color="auto"/>
              <w:right w:val="single" w:sz="4" w:space="0" w:color="auto"/>
            </w:tcBorders>
            <w:vAlign w:val="center"/>
          </w:tcPr>
          <w:p w:rsidR="002704BE" w:rsidRDefault="002704BE" w:rsidP="009B21B1">
            <w:pPr>
              <w:spacing w:before="120" w:after="120"/>
              <w:jc w:val="both"/>
            </w:pPr>
          </w:p>
        </w:tc>
        <w:tc>
          <w:tcPr>
            <w:tcW w:w="4078" w:type="dxa"/>
            <w:tcBorders>
              <w:top w:val="single" w:sz="4" w:space="0" w:color="auto"/>
              <w:left w:val="single" w:sz="4" w:space="0" w:color="auto"/>
              <w:bottom w:val="single" w:sz="4" w:space="0" w:color="auto"/>
              <w:right w:val="single" w:sz="12" w:space="0" w:color="auto"/>
            </w:tcBorders>
          </w:tcPr>
          <w:p w:rsidR="002704BE" w:rsidRDefault="002704BE" w:rsidP="009B21B1">
            <w:pPr>
              <w:spacing w:before="120" w:after="120"/>
              <w:jc w:val="both"/>
            </w:pPr>
            <w:r>
              <w:t>V pracovné dni</w:t>
            </w:r>
          </w:p>
        </w:tc>
      </w:tr>
      <w:tr w:rsidR="002704BE" w:rsidTr="009B21B1">
        <w:trPr>
          <w:trHeight w:val="345"/>
        </w:trPr>
        <w:tc>
          <w:tcPr>
            <w:tcW w:w="2764" w:type="dxa"/>
            <w:tcBorders>
              <w:top w:val="single" w:sz="4" w:space="0" w:color="auto"/>
              <w:left w:val="single" w:sz="12" w:space="0" w:color="auto"/>
              <w:bottom w:val="single" w:sz="4" w:space="0" w:color="auto"/>
              <w:right w:val="single" w:sz="4" w:space="0" w:color="auto"/>
            </w:tcBorders>
            <w:vAlign w:val="center"/>
          </w:tcPr>
          <w:p w:rsidR="002704BE" w:rsidRPr="005E48A0" w:rsidRDefault="002704BE" w:rsidP="009B21B1">
            <w:pPr>
              <w:spacing w:before="120" w:after="120"/>
              <w:jc w:val="both"/>
              <w:rPr>
                <w:b/>
              </w:rPr>
            </w:pPr>
            <w:r w:rsidRPr="005E48A0">
              <w:rPr>
                <w:b/>
              </w:rPr>
              <w:t>Stomatológ</w:t>
            </w:r>
          </w:p>
        </w:tc>
        <w:tc>
          <w:tcPr>
            <w:tcW w:w="567" w:type="dxa"/>
            <w:tcBorders>
              <w:top w:val="single" w:sz="4" w:space="0" w:color="auto"/>
              <w:left w:val="single" w:sz="4" w:space="0" w:color="auto"/>
              <w:bottom w:val="single" w:sz="4" w:space="0" w:color="auto"/>
              <w:right w:val="single" w:sz="4" w:space="0" w:color="auto"/>
            </w:tcBorders>
            <w:vAlign w:val="center"/>
          </w:tcPr>
          <w:p w:rsidR="002704BE" w:rsidRDefault="002704BE" w:rsidP="009B21B1">
            <w:pPr>
              <w:spacing w:before="120" w:after="120"/>
              <w:jc w:val="both"/>
            </w:pPr>
            <w:r>
              <w:t>2</w:t>
            </w:r>
          </w:p>
        </w:tc>
        <w:tc>
          <w:tcPr>
            <w:tcW w:w="850" w:type="dxa"/>
            <w:tcBorders>
              <w:top w:val="single" w:sz="4" w:space="0" w:color="auto"/>
              <w:left w:val="single" w:sz="4" w:space="0" w:color="auto"/>
              <w:bottom w:val="single" w:sz="4" w:space="0" w:color="auto"/>
              <w:right w:val="single" w:sz="4" w:space="0" w:color="auto"/>
            </w:tcBorders>
            <w:vAlign w:val="center"/>
          </w:tcPr>
          <w:p w:rsidR="002704BE" w:rsidRDefault="002704BE" w:rsidP="009B21B1">
            <w:pPr>
              <w:spacing w:before="120" w:after="120"/>
              <w:jc w:val="both"/>
            </w:pPr>
            <w:r>
              <w:t>5</w:t>
            </w:r>
          </w:p>
        </w:tc>
        <w:tc>
          <w:tcPr>
            <w:tcW w:w="709" w:type="dxa"/>
            <w:tcBorders>
              <w:top w:val="single" w:sz="4" w:space="0" w:color="auto"/>
              <w:left w:val="single" w:sz="4" w:space="0" w:color="auto"/>
              <w:bottom w:val="single" w:sz="4" w:space="0" w:color="auto"/>
              <w:right w:val="single" w:sz="4" w:space="0" w:color="auto"/>
            </w:tcBorders>
            <w:vAlign w:val="center"/>
          </w:tcPr>
          <w:p w:rsidR="002704BE" w:rsidRDefault="002704BE" w:rsidP="009B21B1">
            <w:pPr>
              <w:spacing w:before="120" w:after="120"/>
              <w:jc w:val="both"/>
            </w:pPr>
          </w:p>
        </w:tc>
        <w:tc>
          <w:tcPr>
            <w:tcW w:w="4078" w:type="dxa"/>
            <w:tcBorders>
              <w:top w:val="single" w:sz="4" w:space="0" w:color="auto"/>
              <w:left w:val="single" w:sz="4" w:space="0" w:color="auto"/>
              <w:bottom w:val="single" w:sz="4" w:space="0" w:color="auto"/>
              <w:right w:val="single" w:sz="12" w:space="0" w:color="auto"/>
            </w:tcBorders>
          </w:tcPr>
          <w:p w:rsidR="002704BE" w:rsidRDefault="002704BE" w:rsidP="009B21B1">
            <w:pPr>
              <w:spacing w:before="120" w:after="120"/>
              <w:jc w:val="both"/>
            </w:pPr>
            <w:r>
              <w:t>V pracovné dni</w:t>
            </w:r>
          </w:p>
        </w:tc>
      </w:tr>
      <w:tr w:rsidR="002704BE" w:rsidTr="009B21B1">
        <w:trPr>
          <w:trHeight w:val="300"/>
        </w:trPr>
        <w:tc>
          <w:tcPr>
            <w:tcW w:w="2764" w:type="dxa"/>
            <w:tcBorders>
              <w:top w:val="single" w:sz="4" w:space="0" w:color="auto"/>
              <w:left w:val="single" w:sz="12" w:space="0" w:color="auto"/>
              <w:bottom w:val="single" w:sz="4" w:space="0" w:color="auto"/>
              <w:right w:val="single" w:sz="4" w:space="0" w:color="auto"/>
            </w:tcBorders>
            <w:vAlign w:val="center"/>
          </w:tcPr>
          <w:p w:rsidR="002704BE" w:rsidRPr="005E48A0" w:rsidRDefault="000E1460" w:rsidP="009B21B1">
            <w:pPr>
              <w:spacing w:before="120" w:after="120"/>
              <w:jc w:val="both"/>
              <w:rPr>
                <w:b/>
              </w:rPr>
            </w:pPr>
            <w:r>
              <w:rPr>
                <w:b/>
              </w:rPr>
              <w:t>Chirurgia</w:t>
            </w:r>
          </w:p>
        </w:tc>
        <w:tc>
          <w:tcPr>
            <w:tcW w:w="567" w:type="dxa"/>
            <w:tcBorders>
              <w:top w:val="single" w:sz="4" w:space="0" w:color="auto"/>
              <w:left w:val="single" w:sz="4" w:space="0" w:color="auto"/>
              <w:bottom w:val="single" w:sz="4" w:space="0" w:color="auto"/>
              <w:right w:val="single" w:sz="4" w:space="0" w:color="auto"/>
            </w:tcBorders>
            <w:vAlign w:val="center"/>
          </w:tcPr>
          <w:p w:rsidR="002704BE" w:rsidRDefault="002704BE" w:rsidP="009B21B1">
            <w:pPr>
              <w:spacing w:before="120" w:after="120"/>
              <w:jc w:val="both"/>
            </w:pPr>
          </w:p>
        </w:tc>
        <w:tc>
          <w:tcPr>
            <w:tcW w:w="850" w:type="dxa"/>
            <w:tcBorders>
              <w:top w:val="single" w:sz="4" w:space="0" w:color="auto"/>
              <w:left w:val="single" w:sz="4" w:space="0" w:color="auto"/>
              <w:bottom w:val="single" w:sz="4" w:space="0" w:color="auto"/>
              <w:right w:val="single" w:sz="4" w:space="0" w:color="auto"/>
            </w:tcBorders>
            <w:vAlign w:val="center"/>
          </w:tcPr>
          <w:p w:rsidR="002704BE" w:rsidRDefault="002704BE" w:rsidP="009B21B1">
            <w:pPr>
              <w:spacing w:before="120" w:after="120"/>
              <w:jc w:val="both"/>
            </w:pPr>
            <w:r>
              <w:t>1</w:t>
            </w:r>
          </w:p>
        </w:tc>
        <w:tc>
          <w:tcPr>
            <w:tcW w:w="709" w:type="dxa"/>
            <w:tcBorders>
              <w:top w:val="single" w:sz="4" w:space="0" w:color="auto"/>
              <w:left w:val="single" w:sz="4" w:space="0" w:color="auto"/>
              <w:bottom w:val="single" w:sz="4" w:space="0" w:color="auto"/>
              <w:right w:val="single" w:sz="4" w:space="0" w:color="auto"/>
            </w:tcBorders>
            <w:vAlign w:val="center"/>
          </w:tcPr>
          <w:p w:rsidR="002704BE" w:rsidRDefault="002704BE" w:rsidP="009B21B1">
            <w:pPr>
              <w:spacing w:before="120" w:after="120"/>
              <w:jc w:val="both"/>
            </w:pPr>
          </w:p>
        </w:tc>
        <w:tc>
          <w:tcPr>
            <w:tcW w:w="4078" w:type="dxa"/>
            <w:tcBorders>
              <w:top w:val="single" w:sz="4" w:space="0" w:color="auto"/>
              <w:left w:val="single" w:sz="4" w:space="0" w:color="auto"/>
              <w:bottom w:val="single" w:sz="4" w:space="0" w:color="auto"/>
              <w:right w:val="single" w:sz="12" w:space="0" w:color="auto"/>
            </w:tcBorders>
          </w:tcPr>
          <w:p w:rsidR="002704BE" w:rsidRDefault="002704BE" w:rsidP="009B21B1">
            <w:pPr>
              <w:spacing w:before="120" w:after="120"/>
              <w:jc w:val="both"/>
            </w:pPr>
          </w:p>
        </w:tc>
      </w:tr>
      <w:tr w:rsidR="002704BE" w:rsidTr="009B21B1">
        <w:trPr>
          <w:trHeight w:val="300"/>
        </w:trPr>
        <w:tc>
          <w:tcPr>
            <w:tcW w:w="2764" w:type="dxa"/>
            <w:tcBorders>
              <w:top w:val="single" w:sz="4" w:space="0" w:color="auto"/>
              <w:left w:val="single" w:sz="12" w:space="0" w:color="auto"/>
              <w:bottom w:val="single" w:sz="4" w:space="0" w:color="auto"/>
              <w:right w:val="single" w:sz="4" w:space="0" w:color="auto"/>
            </w:tcBorders>
            <w:vAlign w:val="center"/>
          </w:tcPr>
          <w:p w:rsidR="002704BE" w:rsidRPr="005E48A0" w:rsidRDefault="002704BE" w:rsidP="009B21B1">
            <w:pPr>
              <w:spacing w:before="120" w:after="120"/>
              <w:jc w:val="both"/>
              <w:rPr>
                <w:b/>
              </w:rPr>
            </w:pPr>
            <w:r w:rsidRPr="005E48A0">
              <w:rPr>
                <w:b/>
              </w:rPr>
              <w:t>Interný lekár</w:t>
            </w:r>
          </w:p>
        </w:tc>
        <w:tc>
          <w:tcPr>
            <w:tcW w:w="567" w:type="dxa"/>
            <w:tcBorders>
              <w:top w:val="single" w:sz="4" w:space="0" w:color="auto"/>
              <w:left w:val="single" w:sz="4" w:space="0" w:color="auto"/>
              <w:bottom w:val="single" w:sz="4" w:space="0" w:color="auto"/>
              <w:right w:val="single" w:sz="4" w:space="0" w:color="auto"/>
            </w:tcBorders>
            <w:vAlign w:val="center"/>
          </w:tcPr>
          <w:p w:rsidR="002704BE" w:rsidRDefault="002704BE" w:rsidP="009B21B1">
            <w:pPr>
              <w:spacing w:before="120" w:after="120"/>
              <w:jc w:val="both"/>
            </w:pPr>
          </w:p>
        </w:tc>
        <w:tc>
          <w:tcPr>
            <w:tcW w:w="850" w:type="dxa"/>
            <w:tcBorders>
              <w:top w:val="single" w:sz="4" w:space="0" w:color="auto"/>
              <w:left w:val="single" w:sz="4" w:space="0" w:color="auto"/>
              <w:bottom w:val="single" w:sz="4" w:space="0" w:color="auto"/>
              <w:right w:val="single" w:sz="4" w:space="0" w:color="auto"/>
            </w:tcBorders>
            <w:vAlign w:val="center"/>
          </w:tcPr>
          <w:p w:rsidR="002704BE" w:rsidRDefault="000E1460" w:rsidP="009B21B1">
            <w:pPr>
              <w:spacing w:before="120" w:after="120"/>
              <w:jc w:val="both"/>
            </w:pPr>
            <w:r>
              <w:t>2</w:t>
            </w:r>
          </w:p>
        </w:tc>
        <w:tc>
          <w:tcPr>
            <w:tcW w:w="709" w:type="dxa"/>
            <w:tcBorders>
              <w:top w:val="single" w:sz="4" w:space="0" w:color="auto"/>
              <w:left w:val="single" w:sz="4" w:space="0" w:color="auto"/>
              <w:bottom w:val="single" w:sz="4" w:space="0" w:color="auto"/>
              <w:right w:val="single" w:sz="4" w:space="0" w:color="auto"/>
            </w:tcBorders>
            <w:vAlign w:val="center"/>
          </w:tcPr>
          <w:p w:rsidR="002704BE" w:rsidRDefault="002704BE" w:rsidP="009B21B1">
            <w:pPr>
              <w:spacing w:before="120" w:after="120"/>
              <w:jc w:val="both"/>
            </w:pPr>
          </w:p>
        </w:tc>
        <w:tc>
          <w:tcPr>
            <w:tcW w:w="4078" w:type="dxa"/>
            <w:tcBorders>
              <w:top w:val="single" w:sz="4" w:space="0" w:color="auto"/>
              <w:left w:val="single" w:sz="4" w:space="0" w:color="auto"/>
              <w:bottom w:val="single" w:sz="4" w:space="0" w:color="auto"/>
              <w:right w:val="single" w:sz="12" w:space="0" w:color="auto"/>
            </w:tcBorders>
          </w:tcPr>
          <w:p w:rsidR="002704BE" w:rsidRDefault="002704BE" w:rsidP="009B21B1">
            <w:pPr>
              <w:spacing w:before="120" w:after="120"/>
              <w:jc w:val="both"/>
            </w:pPr>
          </w:p>
        </w:tc>
      </w:tr>
    </w:tbl>
    <w:p w:rsidR="002704BE" w:rsidRDefault="002704BE" w:rsidP="002704BE">
      <w:pPr>
        <w:pStyle w:val="Odsekzoznamu"/>
        <w:spacing w:before="120" w:after="120"/>
        <w:jc w:val="both"/>
      </w:pPr>
    </w:p>
    <w:p w:rsidR="002704BE" w:rsidRPr="002704BE" w:rsidRDefault="00307369" w:rsidP="003C3F65">
      <w:pPr>
        <w:pStyle w:val="Odsekzoznamu"/>
        <w:spacing w:before="120" w:after="120" w:line="240" w:lineRule="auto"/>
        <w:ind w:left="0" w:firstLine="720"/>
        <w:jc w:val="both"/>
        <w:rPr>
          <w:color w:val="000000" w:themeColor="text1"/>
        </w:rPr>
      </w:pPr>
      <w:r>
        <w:rPr>
          <w:color w:val="000000" w:themeColor="text1"/>
        </w:rPr>
        <w:t>Na základe analýzy doterajšieho vývoja a celkovej situácie v slovenskom zdravotníctve</w:t>
      </w:r>
      <w:r w:rsidR="00A428EE">
        <w:rPr>
          <w:color w:val="000000" w:themeColor="text1"/>
        </w:rPr>
        <w:t xml:space="preserve"> sa bude snažiť mesto udržať aspoň tých lekárov, ktorí v súčasnosti v zdravotníctve v meste pôsobia a realizujú svoju lekársku prax. Pre ostatných  špecialistov a odborných lekárov je táto oblasť Zamaguria, žiaľ, neatraktívna pre pôsobenie ich lekárskej praxe.</w:t>
      </w:r>
    </w:p>
    <w:p w:rsidR="00A428EE" w:rsidRDefault="00A428EE" w:rsidP="00F35DB6"/>
    <w:p w:rsidR="00127EEE" w:rsidRDefault="006A05B1" w:rsidP="00067603">
      <w:pPr>
        <w:pStyle w:val="Odsekzoznamu"/>
        <w:numPr>
          <w:ilvl w:val="1"/>
          <w:numId w:val="1"/>
        </w:numPr>
        <w:ind w:hanging="11"/>
        <w:rPr>
          <w:b/>
        </w:rPr>
      </w:pPr>
      <w:r>
        <w:rPr>
          <w:b/>
        </w:rPr>
        <w:t>Sociálne zabezpečenie</w:t>
      </w:r>
    </w:p>
    <w:p w:rsidR="003908FA" w:rsidRPr="00924E97" w:rsidRDefault="003908FA" w:rsidP="007B315D">
      <w:pPr>
        <w:spacing w:after="0" w:line="240" w:lineRule="auto"/>
        <w:ind w:firstLine="708"/>
        <w:jc w:val="both"/>
        <w:rPr>
          <w:rFonts w:cs="Tahoma"/>
          <w:color w:val="000000" w:themeColor="text1"/>
        </w:rPr>
      </w:pPr>
      <w:r w:rsidRPr="00924E97">
        <w:rPr>
          <w:rFonts w:cs="Tahoma"/>
          <w:color w:val="000000" w:themeColor="text1"/>
        </w:rPr>
        <w:t>Na území mesta sa nachádza Domov dôchodcov a domov sociálnych služieb Spišská Stará Ves, ktorého zriaďovateľom je Prešovský samosprávny kraj</w:t>
      </w:r>
      <w:r w:rsidR="00307369" w:rsidRPr="00924E97">
        <w:rPr>
          <w:rFonts w:cs="Tahoma"/>
          <w:color w:val="000000" w:themeColor="text1"/>
        </w:rPr>
        <w:t>.</w:t>
      </w:r>
    </w:p>
    <w:p w:rsidR="009A7A20" w:rsidRDefault="003908FA" w:rsidP="007B315D">
      <w:pPr>
        <w:spacing w:after="0" w:line="240" w:lineRule="auto"/>
        <w:ind w:firstLine="708"/>
        <w:jc w:val="both"/>
        <w:rPr>
          <w:rFonts w:cs="Tahoma"/>
          <w:color w:val="000000" w:themeColor="text1"/>
        </w:rPr>
      </w:pPr>
      <w:r w:rsidRPr="00924E97">
        <w:rPr>
          <w:rFonts w:cs="Tahoma"/>
          <w:color w:val="000000" w:themeColor="text1"/>
        </w:rPr>
        <w:t>Cieľom zariadenia je spríjemniť starším občanom ich starobu, nenechať ich prepadnúť seba ľútosti, ale vtiahnuť ich do života, v miere, v akej im to umožňuje ich zdravotný stav. Zariadenie pomáha starým a opusteným ľuďom dôstojne prežiť svoju jeseň života. A tak sa v Domove dôchodcov stretnú ľudia rôznych bývalých povolaní, záujmov, pováh, nálad.... Ľudia, ktorí netúžia po bohatstve ale po láske, uznaní a pochopení. Značná časť klientov pochádza z obce Spišská Stará Ves, ale aj z jej blízkeho okolia.</w:t>
      </w:r>
      <w:r w:rsidR="00924E97">
        <w:rPr>
          <w:rFonts w:cs="Tahoma"/>
          <w:color w:val="000000" w:themeColor="text1"/>
        </w:rPr>
        <w:t xml:space="preserve"> </w:t>
      </w:r>
      <w:r w:rsidRPr="00924E97">
        <w:rPr>
          <w:rFonts w:cs="Tahoma"/>
          <w:color w:val="000000" w:themeColor="text1"/>
        </w:rPr>
        <w:t>DD a DSS pravidelne 1 x mesačne navštevuje kňaz, ich ošetrujúci lekári a podľa potrieb sa zabezpečujú služby aj iných špecialistov. Organizáciou voľného času sa zaoberá sociálna pracovníčka v spolupráci s opatrovateľkami a hlavne na základe záujmu klientov zariadenia. Kultúrno- záujmová činnosť prebieha na základe vypracovaných týždenných plánov, ktoré zahŕňajú rôzne aktivity.</w:t>
      </w:r>
    </w:p>
    <w:p w:rsidR="003908FA" w:rsidRPr="00924E97" w:rsidRDefault="009A7A20" w:rsidP="00C93E4B">
      <w:pPr>
        <w:spacing w:after="0" w:line="240" w:lineRule="auto"/>
        <w:ind w:firstLine="709"/>
        <w:jc w:val="both"/>
        <w:rPr>
          <w:color w:val="000000" w:themeColor="text1"/>
        </w:rPr>
      </w:pPr>
      <w:r>
        <w:rPr>
          <w:rFonts w:cs="Tahoma"/>
          <w:color w:val="000000" w:themeColor="text1"/>
        </w:rPr>
        <w:lastRenderedPageBreak/>
        <w:t xml:space="preserve">Zariadenie spolupracuje s príbuznými klientov, informuje ich o celkovom zdravotnom a duševnom </w:t>
      </w:r>
      <w:r w:rsidR="003908FA" w:rsidRPr="00924E97">
        <w:rPr>
          <w:rFonts w:cs="Tahoma"/>
          <w:color w:val="000000" w:themeColor="text1"/>
        </w:rPr>
        <w:t>stave a o jeho prípadných zmenách. V zariadení pracuje 13 pracovníkov, sú to riaditeľ, sociálny pracovník - zdravotný asistent, opatrovateľský personál, administratívni pracovníci prevádzkového úseku ( kurič - vodič, kuchárky, upratovačka - práčka). Zariadenie umožňuje vykonávanie odbornej praxe študentom ošetrovateľstva a sociálnej práce. Všetci zamestnanci rešpektujú práva klientov, snažia sa uspokojovať ich potreby a vytvárajú vhodné podmienky pre realizáciu ich osobných záujmov teda pri ich sebarealizácii.</w:t>
      </w:r>
    </w:p>
    <w:p w:rsidR="00347DDD" w:rsidRDefault="00347DDD" w:rsidP="003C3F65">
      <w:pPr>
        <w:spacing w:after="0" w:line="240" w:lineRule="auto"/>
        <w:rPr>
          <w:b/>
        </w:rPr>
      </w:pPr>
    </w:p>
    <w:p w:rsidR="00D06319" w:rsidRPr="00D06319" w:rsidRDefault="00D06319" w:rsidP="003C3F65">
      <w:pPr>
        <w:spacing w:after="0" w:line="240" w:lineRule="auto"/>
      </w:pPr>
      <w:r>
        <w:rPr>
          <w:b/>
        </w:rPr>
        <w:tab/>
      </w:r>
      <w:r w:rsidR="001A3253">
        <w:t xml:space="preserve">V súčasnosti je predpoklad rozšírenia sociálnych služieb v Meste Spišská Stará Ves.  Mesto má prebytočný nehnuteľný majetok, ktorý je určený na predaj a eviduje žiadosť na odkúpenie tejto budovy za účelom vytvorenie Domova sociálnych služieb. </w:t>
      </w:r>
    </w:p>
    <w:p w:rsidR="00D06319" w:rsidRPr="00347DDD" w:rsidRDefault="00D06319" w:rsidP="00924E97">
      <w:pPr>
        <w:spacing w:after="0"/>
        <w:rPr>
          <w:b/>
        </w:rPr>
      </w:pPr>
    </w:p>
    <w:p w:rsidR="00F95D6C" w:rsidRDefault="00347DDD" w:rsidP="00566800">
      <w:pPr>
        <w:pStyle w:val="Odsekzoznamu"/>
        <w:numPr>
          <w:ilvl w:val="1"/>
          <w:numId w:val="1"/>
        </w:numPr>
        <w:ind w:hanging="11"/>
        <w:rPr>
          <w:b/>
        </w:rPr>
      </w:pPr>
      <w:r>
        <w:rPr>
          <w:b/>
        </w:rPr>
        <w:t>Kultúra</w:t>
      </w:r>
      <w:r w:rsidR="00612503">
        <w:rPr>
          <w:b/>
        </w:rPr>
        <w:t xml:space="preserve"> a</w:t>
      </w:r>
      <w:r w:rsidR="00537348">
        <w:rPr>
          <w:b/>
        </w:rPr>
        <w:t> </w:t>
      </w:r>
      <w:r w:rsidR="00612503">
        <w:rPr>
          <w:b/>
        </w:rPr>
        <w:t>šport</w:t>
      </w:r>
    </w:p>
    <w:p w:rsidR="00537348" w:rsidRPr="00537348" w:rsidRDefault="00537348" w:rsidP="00566800">
      <w:pPr>
        <w:ind w:left="360" w:firstLine="349"/>
        <w:rPr>
          <w:b/>
        </w:rPr>
      </w:pPr>
      <w:r>
        <w:rPr>
          <w:b/>
        </w:rPr>
        <w:t>1.11.1</w:t>
      </w:r>
      <w:r>
        <w:rPr>
          <w:b/>
        </w:rPr>
        <w:tab/>
        <w:t>Kultúra</w:t>
      </w:r>
    </w:p>
    <w:p w:rsidR="00F35DB6" w:rsidRDefault="00F35DB6" w:rsidP="0088642D">
      <w:pPr>
        <w:spacing w:after="0" w:line="240" w:lineRule="auto"/>
        <w:ind w:firstLine="708"/>
        <w:jc w:val="both"/>
      </w:pPr>
      <w:r>
        <w:t xml:space="preserve">Je reálny predpoklad, že Spišská Stará Ves vznikla v roku 1308. Prvý doložený listinný dokument o Spišskej Starej Vsi je z roku 1326. V roku 1335 sa vlastníkmi Spišskej Starej Vsi stali kartuziáni z Červeného kláštora. Výsady mesta boli Spišskej Starej Vsi priznané kráľom Žigmundom Luxemburským v roku 1399. V rozpätí rokov 1407 až 1474 sa  na území mesta stretli viackrát králi susedných štátov a riešili vzájomné cezhraničné problémy. </w:t>
      </w:r>
    </w:p>
    <w:p w:rsidR="00F35DB6" w:rsidRDefault="00F35DB6" w:rsidP="0088642D">
      <w:pPr>
        <w:spacing w:after="0" w:line="240" w:lineRule="auto"/>
        <w:ind w:firstLine="708"/>
        <w:jc w:val="both"/>
      </w:pPr>
      <w:r>
        <w:t xml:space="preserve">Mesto bolo budované pozdĺž jednej dlhej a širokej ulice, ktorá zároveň plnila úlohu námestia. Hlavnou pamiatkou mesta je gotický kostol Nanebovzatia Panny Márie z 15. storočia s presbytériom zo 14. storočia a hlavným oltárom z roku 1765. Kostol s vežou pripomína svojim tvarom starú pevnosť. Nachádza sa v ňom hodnotná krstiteľnica z červeného mramoru ozdobená reliéfom sv. Juraja. </w:t>
      </w:r>
    </w:p>
    <w:p w:rsidR="00F35DB6" w:rsidRDefault="00F35DB6" w:rsidP="0088642D">
      <w:pPr>
        <w:spacing w:after="0" w:line="240" w:lineRule="auto"/>
        <w:ind w:firstLine="708"/>
        <w:jc w:val="both"/>
      </w:pPr>
      <w:r>
        <w:t>Na území mesta Spišská Stará Ves sa nachádzajú aj tri kaplnky. Jedna sa nachádza na cintoríne a je zasvätená Premeneniu Pána, druhá sa nachádza na ulici 1. mája a je zasvätená Najsvätejšej Trojici a posledná sa nachádza na ulici SNP a je zasvätená sv. Šebastiánovi.</w:t>
      </w:r>
    </w:p>
    <w:p w:rsidR="00F35DB6" w:rsidRDefault="00F35DB6" w:rsidP="0088642D">
      <w:pPr>
        <w:spacing w:after="0" w:line="240" w:lineRule="auto"/>
        <w:ind w:firstLine="624"/>
        <w:jc w:val="both"/>
      </w:pPr>
      <w:r>
        <w:t xml:space="preserve">Mesto Spišská Stará Ves a jeho blízke okolie je typické svojim goralským etnikom, ktoré  je príznačné svojim krojom, rečou, architektúrou a folklórom. V meste existuje amatérsky folklórny súbor Maguranka, ktorá vychováva mladé talenty a zachováva miestne folklórne zvyky. Mesto patrí medzi hlavných organizátorov Zamagurských folklórnych slávnosti v Červenom Kláštore, ktoré sú prehliadkou folklóru v nadregionálnom a cezhraničnom rozmere. </w:t>
      </w:r>
    </w:p>
    <w:p w:rsidR="00F35DB6" w:rsidRDefault="00F35DB6" w:rsidP="00566800">
      <w:pPr>
        <w:spacing w:before="120" w:after="0" w:line="240" w:lineRule="auto"/>
        <w:ind w:firstLine="624"/>
        <w:jc w:val="both"/>
      </w:pPr>
      <w:r>
        <w:t xml:space="preserve">Mesto Spišská Stará Ves pre kultúrne vyžitie disponuje kultúrnym domom s modernou kinosálou, knižnicou, priestormi pre klubovú činnosť. </w:t>
      </w:r>
    </w:p>
    <w:p w:rsidR="00F35DB6" w:rsidRDefault="00F35DB6" w:rsidP="00736DC7">
      <w:pPr>
        <w:spacing w:before="120" w:after="0"/>
        <w:jc w:val="both"/>
      </w:pPr>
      <w:r>
        <w:t>Prehľad vybavenosti slúžiacej pre kultúrnu a športovú činnosť:</w:t>
      </w:r>
    </w:p>
    <w:p w:rsidR="00F35DB6" w:rsidRDefault="00F35DB6" w:rsidP="00F35DB6">
      <w:pPr>
        <w:spacing w:before="120" w:after="120"/>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39"/>
        <w:gridCol w:w="1496"/>
        <w:gridCol w:w="1836"/>
        <w:gridCol w:w="2618"/>
      </w:tblGrid>
      <w:tr w:rsidR="00F35DB6" w:rsidTr="009B21B1">
        <w:tc>
          <w:tcPr>
            <w:tcW w:w="2539" w:type="dxa"/>
            <w:tcBorders>
              <w:top w:val="single" w:sz="12" w:space="0" w:color="auto"/>
              <w:left w:val="single" w:sz="12" w:space="0" w:color="auto"/>
              <w:bottom w:val="single" w:sz="4" w:space="0" w:color="auto"/>
              <w:right w:val="single" w:sz="4" w:space="0" w:color="auto"/>
            </w:tcBorders>
          </w:tcPr>
          <w:p w:rsidR="00F35DB6" w:rsidRPr="009E6783" w:rsidRDefault="00F35DB6" w:rsidP="009B21B1">
            <w:pPr>
              <w:spacing w:before="120" w:after="120"/>
              <w:jc w:val="both"/>
              <w:rPr>
                <w:b/>
              </w:rPr>
            </w:pPr>
            <w:r w:rsidRPr="009E6783">
              <w:rPr>
                <w:b/>
              </w:rPr>
              <w:t>Zariadenie</w:t>
            </w:r>
          </w:p>
        </w:tc>
        <w:tc>
          <w:tcPr>
            <w:tcW w:w="1496" w:type="dxa"/>
            <w:tcBorders>
              <w:top w:val="single" w:sz="12" w:space="0" w:color="auto"/>
              <w:left w:val="single" w:sz="4" w:space="0" w:color="auto"/>
              <w:bottom w:val="single" w:sz="4" w:space="0" w:color="auto"/>
              <w:right w:val="single" w:sz="4" w:space="0" w:color="auto"/>
            </w:tcBorders>
          </w:tcPr>
          <w:p w:rsidR="00F35DB6" w:rsidRPr="009E6783" w:rsidRDefault="00F35DB6" w:rsidP="009B21B1">
            <w:pPr>
              <w:spacing w:before="120" w:after="120"/>
              <w:jc w:val="both"/>
              <w:rPr>
                <w:b/>
              </w:rPr>
            </w:pPr>
            <w:r w:rsidRPr="009E6783">
              <w:rPr>
                <w:b/>
              </w:rPr>
              <w:t>Počet</w:t>
            </w:r>
          </w:p>
        </w:tc>
        <w:tc>
          <w:tcPr>
            <w:tcW w:w="1836" w:type="dxa"/>
            <w:tcBorders>
              <w:top w:val="single" w:sz="12" w:space="0" w:color="auto"/>
              <w:left w:val="single" w:sz="4" w:space="0" w:color="auto"/>
              <w:bottom w:val="single" w:sz="4" w:space="0" w:color="auto"/>
              <w:right w:val="single" w:sz="4" w:space="0" w:color="auto"/>
            </w:tcBorders>
          </w:tcPr>
          <w:p w:rsidR="00F35DB6" w:rsidRPr="009E6783" w:rsidRDefault="00F35DB6" w:rsidP="009B21B1">
            <w:pPr>
              <w:spacing w:before="120" w:after="120"/>
              <w:jc w:val="both"/>
              <w:rPr>
                <w:b/>
              </w:rPr>
            </w:pPr>
            <w:r w:rsidRPr="009E6783">
              <w:rPr>
                <w:b/>
              </w:rPr>
              <w:t>Zariadenie</w:t>
            </w:r>
          </w:p>
        </w:tc>
        <w:tc>
          <w:tcPr>
            <w:tcW w:w="2618" w:type="dxa"/>
            <w:tcBorders>
              <w:top w:val="single" w:sz="12" w:space="0" w:color="auto"/>
              <w:left w:val="single" w:sz="4" w:space="0" w:color="auto"/>
              <w:bottom w:val="single" w:sz="4" w:space="0" w:color="auto"/>
              <w:right w:val="single" w:sz="12" w:space="0" w:color="auto"/>
            </w:tcBorders>
          </w:tcPr>
          <w:p w:rsidR="00F35DB6" w:rsidRPr="009E6783" w:rsidRDefault="00F35DB6" w:rsidP="009B21B1">
            <w:pPr>
              <w:spacing w:before="120" w:after="120"/>
              <w:jc w:val="both"/>
              <w:rPr>
                <w:b/>
              </w:rPr>
            </w:pPr>
            <w:r w:rsidRPr="009E6783">
              <w:rPr>
                <w:b/>
              </w:rPr>
              <w:t>Počet</w:t>
            </w:r>
          </w:p>
        </w:tc>
      </w:tr>
      <w:tr w:rsidR="00F35DB6" w:rsidTr="009B21B1">
        <w:tc>
          <w:tcPr>
            <w:tcW w:w="2539" w:type="dxa"/>
            <w:tcBorders>
              <w:top w:val="single" w:sz="4" w:space="0" w:color="auto"/>
              <w:left w:val="single" w:sz="12" w:space="0" w:color="auto"/>
              <w:bottom w:val="single" w:sz="4" w:space="0" w:color="auto"/>
              <w:right w:val="single" w:sz="4" w:space="0" w:color="auto"/>
            </w:tcBorders>
          </w:tcPr>
          <w:p w:rsidR="00F35DB6" w:rsidRDefault="00F35DB6" w:rsidP="009B21B1">
            <w:pPr>
              <w:spacing w:before="120" w:after="120"/>
              <w:jc w:val="both"/>
            </w:pPr>
            <w:r w:rsidRPr="008D6A12">
              <w:t>kultúrny dom</w:t>
            </w:r>
          </w:p>
        </w:tc>
        <w:tc>
          <w:tcPr>
            <w:tcW w:w="1496" w:type="dxa"/>
            <w:tcBorders>
              <w:top w:val="single" w:sz="4" w:space="0" w:color="auto"/>
              <w:left w:val="single" w:sz="4" w:space="0" w:color="auto"/>
              <w:bottom w:val="single" w:sz="4" w:space="0" w:color="auto"/>
              <w:right w:val="single" w:sz="4" w:space="0" w:color="auto"/>
            </w:tcBorders>
          </w:tcPr>
          <w:p w:rsidR="00F35DB6" w:rsidRDefault="00F35DB6" w:rsidP="009B21B1">
            <w:pPr>
              <w:spacing w:before="120" w:after="120"/>
              <w:jc w:val="both"/>
            </w:pPr>
            <w:r>
              <w:t>1</w:t>
            </w:r>
          </w:p>
        </w:tc>
        <w:tc>
          <w:tcPr>
            <w:tcW w:w="1836" w:type="dxa"/>
            <w:tcBorders>
              <w:top w:val="single" w:sz="4" w:space="0" w:color="auto"/>
              <w:left w:val="single" w:sz="4" w:space="0" w:color="auto"/>
              <w:bottom w:val="single" w:sz="4" w:space="0" w:color="auto"/>
              <w:right w:val="single" w:sz="4" w:space="0" w:color="auto"/>
            </w:tcBorders>
          </w:tcPr>
          <w:p w:rsidR="00F35DB6" w:rsidRDefault="00F35DB6" w:rsidP="009B21B1">
            <w:pPr>
              <w:spacing w:before="120" w:after="120"/>
              <w:jc w:val="both"/>
            </w:pPr>
            <w:r w:rsidRPr="008D6A12">
              <w:t>sochy</w:t>
            </w:r>
          </w:p>
        </w:tc>
        <w:tc>
          <w:tcPr>
            <w:tcW w:w="2618" w:type="dxa"/>
            <w:tcBorders>
              <w:top w:val="single" w:sz="4" w:space="0" w:color="auto"/>
              <w:left w:val="single" w:sz="4" w:space="0" w:color="auto"/>
              <w:bottom w:val="single" w:sz="4" w:space="0" w:color="auto"/>
              <w:right w:val="single" w:sz="12" w:space="0" w:color="auto"/>
            </w:tcBorders>
          </w:tcPr>
          <w:p w:rsidR="00F35DB6" w:rsidRDefault="00F35DB6" w:rsidP="009B21B1">
            <w:pPr>
              <w:spacing w:before="120" w:after="120"/>
              <w:jc w:val="both"/>
            </w:pPr>
            <w:r>
              <w:t>1</w:t>
            </w:r>
          </w:p>
        </w:tc>
      </w:tr>
      <w:tr w:rsidR="00F35DB6" w:rsidTr="009B21B1">
        <w:tc>
          <w:tcPr>
            <w:tcW w:w="2539" w:type="dxa"/>
            <w:tcBorders>
              <w:top w:val="single" w:sz="4" w:space="0" w:color="auto"/>
              <w:left w:val="single" w:sz="12" w:space="0" w:color="auto"/>
              <w:bottom w:val="single" w:sz="4" w:space="0" w:color="auto"/>
              <w:right w:val="single" w:sz="4" w:space="0" w:color="auto"/>
            </w:tcBorders>
          </w:tcPr>
          <w:p w:rsidR="00F35DB6" w:rsidRDefault="00F35DB6" w:rsidP="009B21B1">
            <w:pPr>
              <w:spacing w:before="120" w:after="120"/>
              <w:jc w:val="both"/>
            </w:pPr>
            <w:r w:rsidRPr="008D6A12">
              <w:t>knižnica</w:t>
            </w:r>
          </w:p>
        </w:tc>
        <w:tc>
          <w:tcPr>
            <w:tcW w:w="1496" w:type="dxa"/>
            <w:tcBorders>
              <w:top w:val="single" w:sz="4" w:space="0" w:color="auto"/>
              <w:left w:val="single" w:sz="4" w:space="0" w:color="auto"/>
              <w:bottom w:val="single" w:sz="4" w:space="0" w:color="auto"/>
              <w:right w:val="single" w:sz="4" w:space="0" w:color="auto"/>
            </w:tcBorders>
          </w:tcPr>
          <w:p w:rsidR="00F35DB6" w:rsidRDefault="00F35DB6" w:rsidP="009B21B1">
            <w:pPr>
              <w:spacing w:before="120" w:after="120"/>
              <w:jc w:val="both"/>
            </w:pPr>
            <w:r>
              <w:t>1</w:t>
            </w:r>
          </w:p>
        </w:tc>
        <w:tc>
          <w:tcPr>
            <w:tcW w:w="1836" w:type="dxa"/>
            <w:tcBorders>
              <w:top w:val="single" w:sz="4" w:space="0" w:color="auto"/>
              <w:left w:val="single" w:sz="4" w:space="0" w:color="auto"/>
              <w:bottom w:val="single" w:sz="4" w:space="0" w:color="auto"/>
              <w:right w:val="single" w:sz="4" w:space="0" w:color="auto"/>
            </w:tcBorders>
          </w:tcPr>
          <w:p w:rsidR="00F35DB6" w:rsidRDefault="00F35DB6" w:rsidP="009B21B1">
            <w:pPr>
              <w:spacing w:before="120" w:after="120"/>
              <w:jc w:val="both"/>
            </w:pPr>
            <w:r w:rsidRPr="008D6A12">
              <w:t>parky</w:t>
            </w:r>
          </w:p>
        </w:tc>
        <w:tc>
          <w:tcPr>
            <w:tcW w:w="2618" w:type="dxa"/>
            <w:tcBorders>
              <w:top w:val="single" w:sz="4" w:space="0" w:color="auto"/>
              <w:left w:val="single" w:sz="4" w:space="0" w:color="auto"/>
              <w:bottom w:val="single" w:sz="4" w:space="0" w:color="auto"/>
              <w:right w:val="single" w:sz="12" w:space="0" w:color="auto"/>
            </w:tcBorders>
          </w:tcPr>
          <w:p w:rsidR="00F35DB6" w:rsidRDefault="00F35DB6" w:rsidP="009B21B1">
            <w:pPr>
              <w:spacing w:before="120" w:after="120"/>
              <w:jc w:val="both"/>
            </w:pPr>
            <w:r>
              <w:t>1</w:t>
            </w:r>
          </w:p>
        </w:tc>
      </w:tr>
      <w:tr w:rsidR="00F35DB6" w:rsidTr="009B21B1">
        <w:tc>
          <w:tcPr>
            <w:tcW w:w="2539" w:type="dxa"/>
            <w:tcBorders>
              <w:top w:val="single" w:sz="4" w:space="0" w:color="auto"/>
              <w:left w:val="single" w:sz="12" w:space="0" w:color="auto"/>
              <w:bottom w:val="single" w:sz="4" w:space="0" w:color="auto"/>
              <w:right w:val="single" w:sz="4" w:space="0" w:color="auto"/>
            </w:tcBorders>
          </w:tcPr>
          <w:p w:rsidR="00F35DB6" w:rsidRDefault="00F35DB6" w:rsidP="009B21B1">
            <w:pPr>
              <w:spacing w:before="120" w:after="120"/>
              <w:jc w:val="both"/>
            </w:pPr>
            <w:r w:rsidRPr="008D6A12">
              <w:t>kostol</w:t>
            </w:r>
          </w:p>
        </w:tc>
        <w:tc>
          <w:tcPr>
            <w:tcW w:w="1496" w:type="dxa"/>
            <w:tcBorders>
              <w:top w:val="single" w:sz="4" w:space="0" w:color="auto"/>
              <w:left w:val="single" w:sz="4" w:space="0" w:color="auto"/>
              <w:bottom w:val="single" w:sz="4" w:space="0" w:color="auto"/>
              <w:right w:val="single" w:sz="4" w:space="0" w:color="auto"/>
            </w:tcBorders>
          </w:tcPr>
          <w:p w:rsidR="00F35DB6" w:rsidRDefault="00F35DB6" w:rsidP="009B21B1">
            <w:pPr>
              <w:spacing w:before="120" w:after="120"/>
              <w:jc w:val="both"/>
            </w:pPr>
            <w:r>
              <w:t>1</w:t>
            </w:r>
          </w:p>
        </w:tc>
        <w:tc>
          <w:tcPr>
            <w:tcW w:w="1836" w:type="dxa"/>
            <w:tcBorders>
              <w:top w:val="single" w:sz="4" w:space="0" w:color="auto"/>
              <w:left w:val="single" w:sz="4" w:space="0" w:color="auto"/>
              <w:bottom w:val="single" w:sz="4" w:space="0" w:color="auto"/>
              <w:right w:val="single" w:sz="4" w:space="0" w:color="auto"/>
            </w:tcBorders>
          </w:tcPr>
          <w:p w:rsidR="00F35DB6" w:rsidRPr="008D6A12" w:rsidRDefault="00F35DB6" w:rsidP="009B21B1">
            <w:pPr>
              <w:spacing w:before="120" w:after="120"/>
              <w:jc w:val="both"/>
            </w:pPr>
            <w:r w:rsidRPr="008D6A12">
              <w:t>pamätné miesta</w:t>
            </w:r>
          </w:p>
        </w:tc>
        <w:tc>
          <w:tcPr>
            <w:tcW w:w="2618" w:type="dxa"/>
            <w:tcBorders>
              <w:top w:val="single" w:sz="4" w:space="0" w:color="auto"/>
              <w:left w:val="single" w:sz="4" w:space="0" w:color="auto"/>
              <w:bottom w:val="single" w:sz="4" w:space="0" w:color="auto"/>
              <w:right w:val="single" w:sz="12" w:space="0" w:color="auto"/>
            </w:tcBorders>
          </w:tcPr>
          <w:p w:rsidR="00F35DB6" w:rsidRDefault="00F35DB6" w:rsidP="009B21B1">
            <w:pPr>
              <w:spacing w:before="120" w:after="120"/>
              <w:jc w:val="both"/>
            </w:pPr>
            <w:r>
              <w:t>2</w:t>
            </w:r>
          </w:p>
        </w:tc>
      </w:tr>
      <w:tr w:rsidR="00F35DB6" w:rsidTr="009B21B1">
        <w:tc>
          <w:tcPr>
            <w:tcW w:w="2539" w:type="dxa"/>
            <w:tcBorders>
              <w:top w:val="single" w:sz="4" w:space="0" w:color="auto"/>
              <w:left w:val="single" w:sz="12" w:space="0" w:color="auto"/>
              <w:bottom w:val="single" w:sz="4" w:space="0" w:color="auto"/>
              <w:right w:val="single" w:sz="4" w:space="0" w:color="auto"/>
            </w:tcBorders>
          </w:tcPr>
          <w:p w:rsidR="00F35DB6" w:rsidRDefault="00F35DB6" w:rsidP="009B21B1">
            <w:pPr>
              <w:spacing w:before="120" w:after="120"/>
              <w:jc w:val="both"/>
            </w:pPr>
            <w:r w:rsidRPr="008D6A12">
              <w:t>kaplnka</w:t>
            </w:r>
          </w:p>
        </w:tc>
        <w:tc>
          <w:tcPr>
            <w:tcW w:w="1496" w:type="dxa"/>
            <w:tcBorders>
              <w:top w:val="single" w:sz="4" w:space="0" w:color="auto"/>
              <w:left w:val="single" w:sz="4" w:space="0" w:color="auto"/>
              <w:bottom w:val="single" w:sz="4" w:space="0" w:color="auto"/>
              <w:right w:val="single" w:sz="4" w:space="0" w:color="auto"/>
            </w:tcBorders>
          </w:tcPr>
          <w:p w:rsidR="00F35DB6" w:rsidRDefault="00F35DB6" w:rsidP="009B21B1">
            <w:pPr>
              <w:spacing w:before="120" w:after="120"/>
              <w:jc w:val="both"/>
            </w:pPr>
            <w:r>
              <w:t>3</w:t>
            </w:r>
          </w:p>
        </w:tc>
        <w:tc>
          <w:tcPr>
            <w:tcW w:w="1836" w:type="dxa"/>
            <w:tcBorders>
              <w:top w:val="single" w:sz="4" w:space="0" w:color="auto"/>
              <w:left w:val="single" w:sz="4" w:space="0" w:color="auto"/>
              <w:bottom w:val="single" w:sz="4" w:space="0" w:color="auto"/>
              <w:right w:val="single" w:sz="4" w:space="0" w:color="auto"/>
            </w:tcBorders>
          </w:tcPr>
          <w:p w:rsidR="00F35DB6" w:rsidRPr="008D6A12" w:rsidRDefault="00F35DB6" w:rsidP="009B21B1">
            <w:pPr>
              <w:spacing w:before="120" w:after="120"/>
              <w:jc w:val="both"/>
            </w:pPr>
            <w:r>
              <w:t>telocvičňa</w:t>
            </w:r>
          </w:p>
        </w:tc>
        <w:tc>
          <w:tcPr>
            <w:tcW w:w="2618" w:type="dxa"/>
            <w:tcBorders>
              <w:top w:val="single" w:sz="4" w:space="0" w:color="auto"/>
              <w:left w:val="single" w:sz="4" w:space="0" w:color="auto"/>
              <w:bottom w:val="single" w:sz="4" w:space="0" w:color="auto"/>
              <w:right w:val="single" w:sz="12" w:space="0" w:color="auto"/>
            </w:tcBorders>
          </w:tcPr>
          <w:p w:rsidR="00F35DB6" w:rsidRDefault="00F35DB6" w:rsidP="009B21B1">
            <w:pPr>
              <w:spacing w:before="120" w:after="120"/>
              <w:jc w:val="both"/>
            </w:pPr>
            <w:r>
              <w:t>2</w:t>
            </w:r>
          </w:p>
        </w:tc>
      </w:tr>
      <w:tr w:rsidR="00F35DB6" w:rsidTr="009B21B1">
        <w:tc>
          <w:tcPr>
            <w:tcW w:w="2539" w:type="dxa"/>
            <w:tcBorders>
              <w:top w:val="single" w:sz="4" w:space="0" w:color="auto"/>
              <w:left w:val="single" w:sz="12" w:space="0" w:color="auto"/>
              <w:bottom w:val="single" w:sz="4" w:space="0" w:color="auto"/>
              <w:right w:val="single" w:sz="4" w:space="0" w:color="auto"/>
            </w:tcBorders>
          </w:tcPr>
          <w:p w:rsidR="00F35DB6" w:rsidRDefault="00F35DB6" w:rsidP="009B21B1">
            <w:pPr>
              <w:spacing w:before="120" w:after="120"/>
              <w:jc w:val="both"/>
            </w:pPr>
            <w:r w:rsidRPr="008D6A12">
              <w:lastRenderedPageBreak/>
              <w:t>kino</w:t>
            </w:r>
          </w:p>
        </w:tc>
        <w:tc>
          <w:tcPr>
            <w:tcW w:w="1496" w:type="dxa"/>
            <w:tcBorders>
              <w:top w:val="single" w:sz="4" w:space="0" w:color="auto"/>
              <w:left w:val="single" w:sz="4" w:space="0" w:color="auto"/>
              <w:bottom w:val="single" w:sz="4" w:space="0" w:color="auto"/>
              <w:right w:val="single" w:sz="4" w:space="0" w:color="auto"/>
            </w:tcBorders>
          </w:tcPr>
          <w:p w:rsidR="00F35DB6" w:rsidRDefault="00F35DB6" w:rsidP="009B21B1">
            <w:pPr>
              <w:spacing w:before="120" w:after="120"/>
              <w:jc w:val="both"/>
            </w:pPr>
            <w:r>
              <w:t>1</w:t>
            </w:r>
          </w:p>
        </w:tc>
        <w:tc>
          <w:tcPr>
            <w:tcW w:w="1836" w:type="dxa"/>
            <w:tcBorders>
              <w:top w:val="single" w:sz="4" w:space="0" w:color="auto"/>
              <w:left w:val="single" w:sz="4" w:space="0" w:color="auto"/>
              <w:bottom w:val="single" w:sz="4" w:space="0" w:color="auto"/>
              <w:right w:val="single" w:sz="4" w:space="0" w:color="auto"/>
            </w:tcBorders>
          </w:tcPr>
          <w:p w:rsidR="00F35DB6" w:rsidRDefault="00F35DB6" w:rsidP="009B21B1">
            <w:pPr>
              <w:spacing w:before="120" w:after="120"/>
              <w:jc w:val="both"/>
            </w:pPr>
            <w:r>
              <w:t>tenisová hala</w:t>
            </w:r>
          </w:p>
        </w:tc>
        <w:tc>
          <w:tcPr>
            <w:tcW w:w="2618" w:type="dxa"/>
            <w:tcBorders>
              <w:top w:val="single" w:sz="4" w:space="0" w:color="auto"/>
              <w:left w:val="single" w:sz="4" w:space="0" w:color="auto"/>
              <w:bottom w:val="single" w:sz="4" w:space="0" w:color="auto"/>
              <w:right w:val="single" w:sz="12" w:space="0" w:color="auto"/>
            </w:tcBorders>
          </w:tcPr>
          <w:p w:rsidR="00F35DB6" w:rsidRDefault="00F35DB6" w:rsidP="009B21B1">
            <w:pPr>
              <w:spacing w:before="120" w:after="120"/>
              <w:jc w:val="both"/>
            </w:pPr>
            <w:r>
              <w:t>1</w:t>
            </w:r>
          </w:p>
        </w:tc>
      </w:tr>
      <w:tr w:rsidR="00F35DB6" w:rsidTr="009B21B1">
        <w:tc>
          <w:tcPr>
            <w:tcW w:w="2539" w:type="dxa"/>
            <w:tcBorders>
              <w:top w:val="single" w:sz="4" w:space="0" w:color="auto"/>
              <w:left w:val="single" w:sz="12" w:space="0" w:color="auto"/>
              <w:bottom w:val="single" w:sz="12" w:space="0" w:color="auto"/>
              <w:right w:val="single" w:sz="4" w:space="0" w:color="auto"/>
            </w:tcBorders>
          </w:tcPr>
          <w:p w:rsidR="00F35DB6" w:rsidRDefault="00F35DB6" w:rsidP="009B21B1">
            <w:pPr>
              <w:spacing w:before="120" w:after="120"/>
              <w:jc w:val="both"/>
            </w:pPr>
            <w:r w:rsidRPr="008D6A12">
              <w:t>farský úrad</w:t>
            </w:r>
          </w:p>
        </w:tc>
        <w:tc>
          <w:tcPr>
            <w:tcW w:w="1496" w:type="dxa"/>
            <w:tcBorders>
              <w:top w:val="single" w:sz="4" w:space="0" w:color="auto"/>
              <w:left w:val="single" w:sz="4" w:space="0" w:color="auto"/>
              <w:bottom w:val="single" w:sz="12" w:space="0" w:color="auto"/>
              <w:right w:val="single" w:sz="4" w:space="0" w:color="auto"/>
            </w:tcBorders>
          </w:tcPr>
          <w:p w:rsidR="00F35DB6" w:rsidRDefault="00F35DB6" w:rsidP="009B21B1">
            <w:pPr>
              <w:spacing w:before="120" w:after="120"/>
              <w:jc w:val="both"/>
            </w:pPr>
            <w:r>
              <w:t>1</w:t>
            </w:r>
          </w:p>
        </w:tc>
        <w:tc>
          <w:tcPr>
            <w:tcW w:w="1836" w:type="dxa"/>
            <w:tcBorders>
              <w:top w:val="single" w:sz="4" w:space="0" w:color="auto"/>
              <w:left w:val="single" w:sz="4" w:space="0" w:color="auto"/>
              <w:bottom w:val="single" w:sz="12" w:space="0" w:color="auto"/>
              <w:right w:val="single" w:sz="4" w:space="0" w:color="auto"/>
            </w:tcBorders>
          </w:tcPr>
          <w:p w:rsidR="00F35DB6" w:rsidRDefault="00F35DB6" w:rsidP="009B21B1">
            <w:pPr>
              <w:spacing w:before="120" w:after="120"/>
              <w:jc w:val="both"/>
            </w:pPr>
            <w:r>
              <w:t>ihriská</w:t>
            </w:r>
          </w:p>
        </w:tc>
        <w:tc>
          <w:tcPr>
            <w:tcW w:w="2618" w:type="dxa"/>
            <w:tcBorders>
              <w:top w:val="single" w:sz="4" w:space="0" w:color="auto"/>
              <w:left w:val="single" w:sz="4" w:space="0" w:color="auto"/>
              <w:bottom w:val="single" w:sz="12" w:space="0" w:color="auto"/>
              <w:right w:val="single" w:sz="12" w:space="0" w:color="auto"/>
            </w:tcBorders>
          </w:tcPr>
          <w:p w:rsidR="00F35DB6" w:rsidRDefault="00F35DB6" w:rsidP="009B21B1">
            <w:pPr>
              <w:spacing w:before="120" w:after="120"/>
              <w:jc w:val="both"/>
            </w:pPr>
            <w:r>
              <w:t>2</w:t>
            </w:r>
          </w:p>
        </w:tc>
      </w:tr>
    </w:tbl>
    <w:p w:rsidR="007F67B0" w:rsidRDefault="007F67B0" w:rsidP="003C3F65">
      <w:pPr>
        <w:spacing w:line="240" w:lineRule="auto"/>
        <w:jc w:val="both"/>
      </w:pPr>
      <w:r>
        <w:tab/>
        <w:t xml:space="preserve">Na základe analýzy doterajšieho vývoja je predpoklad, že činnosť a prevádzka kina sa v budúcnosti v Meste Spišská Stará Ves ukončí. </w:t>
      </w:r>
      <w:r w:rsidR="00102A9D">
        <w:t xml:space="preserve"> Dôvodom je </w:t>
      </w:r>
      <w:r w:rsidR="00667674">
        <w:t xml:space="preserve">koniec vysielanie a tým aj distribúcie klasických filmov a </w:t>
      </w:r>
      <w:r w:rsidR="00102A9D">
        <w:t xml:space="preserve">prechod </w:t>
      </w:r>
      <w:r w:rsidR="00F410D7">
        <w:t>na digitálnu techniku</w:t>
      </w:r>
      <w:r w:rsidR="008E0282">
        <w:t>. Tento prechod je však pre mesto veľmi finančne náročný  a me</w:t>
      </w:r>
      <w:r w:rsidR="00F410D7">
        <w:t>sto nedisponuje</w:t>
      </w:r>
      <w:r w:rsidR="00BA1A6B">
        <w:t xml:space="preserve"> </w:t>
      </w:r>
      <w:r w:rsidR="00F410D7">
        <w:t>dostat</w:t>
      </w:r>
      <w:r w:rsidR="003C3F65">
        <w:t>očnými finančnými prostriedkami na zabezpečenie digitalizácie kina.</w:t>
      </w:r>
    </w:p>
    <w:p w:rsidR="00BA1A6B" w:rsidRPr="00E97FCF" w:rsidRDefault="00BA1A6B" w:rsidP="00F35DB6">
      <w:pPr>
        <w:rPr>
          <w:b/>
        </w:rPr>
      </w:pPr>
      <w:r>
        <w:tab/>
      </w:r>
      <w:r w:rsidRPr="00E97FCF">
        <w:rPr>
          <w:b/>
        </w:rPr>
        <w:t>1.11.2</w:t>
      </w:r>
      <w:r w:rsidRPr="00E97FCF">
        <w:rPr>
          <w:b/>
        </w:rPr>
        <w:tab/>
        <w:t>Šport</w:t>
      </w:r>
    </w:p>
    <w:p w:rsidR="004E36B7" w:rsidRPr="004E36B7" w:rsidRDefault="004E36B7" w:rsidP="004E36B7">
      <w:pPr>
        <w:spacing w:after="0" w:line="240" w:lineRule="auto"/>
        <w:ind w:firstLine="680"/>
        <w:jc w:val="both"/>
        <w:rPr>
          <w:color w:val="000000" w:themeColor="text1"/>
        </w:rPr>
      </w:pPr>
      <w:r w:rsidRPr="004E36B7">
        <w:rPr>
          <w:color w:val="000000" w:themeColor="text1"/>
        </w:rPr>
        <w:t xml:space="preserve">Pre športové vyžitie občanov slúžia dve otvorené ihriská, dve telocvične, krytá tenisová hala a fitnes centrum pri hoteli Eland a športový areál pri Gymnáziu (tenisový kurt a viacúčelová športová plocha s tvrdým povrchom). Počas zimného obdobia sa pri gymnáziu udržiava ľadová plocha. </w:t>
      </w:r>
    </w:p>
    <w:p w:rsidR="004E36B7" w:rsidRPr="004E36B7" w:rsidRDefault="004E36B7" w:rsidP="004E36B7">
      <w:pPr>
        <w:spacing w:after="0" w:line="240" w:lineRule="auto"/>
        <w:ind w:firstLine="708"/>
        <w:jc w:val="both"/>
        <w:rPr>
          <w:color w:val="000000" w:themeColor="text1"/>
        </w:rPr>
      </w:pPr>
      <w:r w:rsidRPr="004E36B7">
        <w:rPr>
          <w:color w:val="000000" w:themeColor="text1"/>
        </w:rPr>
        <w:t xml:space="preserve">V Spišskej Starej Vsi funguje telovýchovná organizácia TJ Slávia Dunajec, v rámci ktorej pôsobia 3 </w:t>
      </w:r>
      <w:r w:rsidRPr="00676549">
        <w:rPr>
          <w:color w:val="000000" w:themeColor="text1"/>
        </w:rPr>
        <w:t>futbalové</w:t>
      </w:r>
      <w:r w:rsidRPr="004E36B7">
        <w:rPr>
          <w:color w:val="000000" w:themeColor="text1"/>
        </w:rPr>
        <w:t xml:space="preserve"> družstvá:</w:t>
      </w:r>
    </w:p>
    <w:p w:rsidR="004E36B7" w:rsidRPr="004E36B7" w:rsidRDefault="004E36B7" w:rsidP="004E36B7">
      <w:pPr>
        <w:numPr>
          <w:ilvl w:val="3"/>
          <w:numId w:val="8"/>
        </w:numPr>
        <w:spacing w:after="0" w:line="240" w:lineRule="auto"/>
        <w:jc w:val="both"/>
        <w:rPr>
          <w:color w:val="000000" w:themeColor="text1"/>
        </w:rPr>
      </w:pPr>
      <w:r w:rsidRPr="004E36B7">
        <w:rPr>
          <w:color w:val="000000" w:themeColor="text1"/>
        </w:rPr>
        <w:t>družstvo starších žiakov,</w:t>
      </w:r>
    </w:p>
    <w:p w:rsidR="004E36B7" w:rsidRPr="004E36B7" w:rsidRDefault="004E36B7" w:rsidP="004E36B7">
      <w:pPr>
        <w:numPr>
          <w:ilvl w:val="3"/>
          <w:numId w:val="8"/>
        </w:numPr>
        <w:spacing w:after="0" w:line="240" w:lineRule="auto"/>
        <w:jc w:val="both"/>
        <w:rPr>
          <w:color w:val="000000" w:themeColor="text1"/>
        </w:rPr>
      </w:pPr>
      <w:r w:rsidRPr="004E36B7">
        <w:rPr>
          <w:color w:val="000000" w:themeColor="text1"/>
        </w:rPr>
        <w:t>družstvo dorastencov,</w:t>
      </w:r>
    </w:p>
    <w:p w:rsidR="004E36B7" w:rsidRPr="004E36B7" w:rsidRDefault="004E36B7" w:rsidP="004E36B7">
      <w:pPr>
        <w:numPr>
          <w:ilvl w:val="3"/>
          <w:numId w:val="8"/>
        </w:numPr>
        <w:spacing w:after="0" w:line="240" w:lineRule="auto"/>
        <w:jc w:val="both"/>
        <w:rPr>
          <w:color w:val="000000" w:themeColor="text1"/>
        </w:rPr>
      </w:pPr>
      <w:r w:rsidRPr="004E36B7">
        <w:rPr>
          <w:color w:val="000000" w:themeColor="text1"/>
        </w:rPr>
        <w:t>družstvo dospelých.</w:t>
      </w:r>
    </w:p>
    <w:p w:rsidR="004E36B7" w:rsidRPr="004E36B7" w:rsidRDefault="004E36B7" w:rsidP="004E36B7">
      <w:pPr>
        <w:spacing w:after="0" w:line="240" w:lineRule="auto"/>
        <w:ind w:firstLine="851"/>
        <w:jc w:val="both"/>
        <w:rPr>
          <w:color w:val="000000" w:themeColor="text1"/>
        </w:rPr>
      </w:pPr>
      <w:r w:rsidRPr="004E36B7">
        <w:rPr>
          <w:color w:val="000000" w:themeColor="text1"/>
        </w:rPr>
        <w:t>Všetky tri družstvá účinkujú v oblastnej súťaži, ktorá je zastrešovaná Podtatranským futbalovým zväzom v Poprade s územnou pôsobnosťou v okresoch Poprad, Kežmarok a Levoča.</w:t>
      </w:r>
    </w:p>
    <w:p w:rsidR="004E36B7" w:rsidRPr="004E36B7" w:rsidRDefault="004E36B7" w:rsidP="004E36B7">
      <w:pPr>
        <w:spacing w:after="0" w:line="240" w:lineRule="auto"/>
        <w:ind w:firstLine="851"/>
        <w:jc w:val="both"/>
        <w:rPr>
          <w:color w:val="000000" w:themeColor="text1"/>
        </w:rPr>
      </w:pPr>
      <w:r w:rsidRPr="004E36B7">
        <w:rPr>
          <w:color w:val="000000" w:themeColor="text1"/>
        </w:rPr>
        <w:t xml:space="preserve">Ďalšou telovýchovnou organizáciou je </w:t>
      </w:r>
      <w:r w:rsidRPr="00676549">
        <w:rPr>
          <w:color w:val="000000" w:themeColor="text1"/>
        </w:rPr>
        <w:t>stolnotenisová</w:t>
      </w:r>
      <w:r w:rsidRPr="004E36B7">
        <w:rPr>
          <w:color w:val="000000" w:themeColor="text1"/>
        </w:rPr>
        <w:t xml:space="preserve"> organizácia TJ Dunajec, v rámci ktorej pôsobia:</w:t>
      </w:r>
    </w:p>
    <w:p w:rsidR="004E36B7" w:rsidRPr="004E36B7" w:rsidRDefault="004E36B7" w:rsidP="004E36B7">
      <w:pPr>
        <w:numPr>
          <w:ilvl w:val="3"/>
          <w:numId w:val="8"/>
        </w:numPr>
        <w:spacing w:after="0" w:line="240" w:lineRule="auto"/>
        <w:jc w:val="both"/>
        <w:rPr>
          <w:color w:val="000000" w:themeColor="text1"/>
        </w:rPr>
      </w:pPr>
      <w:r w:rsidRPr="004E36B7">
        <w:rPr>
          <w:color w:val="000000" w:themeColor="text1"/>
        </w:rPr>
        <w:t>dve družstvá dospelých hrajúce v súťažiach, ktoré organizuje Krajské stredisko stolnotenisového zväzu v Košiciach a Okresné stredisko stolnotenisového zväzu v Poprade,</w:t>
      </w:r>
    </w:p>
    <w:p w:rsidR="004E36B7" w:rsidRPr="004E36B7" w:rsidRDefault="004E36B7" w:rsidP="004E36B7">
      <w:pPr>
        <w:numPr>
          <w:ilvl w:val="3"/>
          <w:numId w:val="8"/>
        </w:numPr>
        <w:spacing w:after="0" w:line="240" w:lineRule="auto"/>
        <w:jc w:val="both"/>
        <w:rPr>
          <w:color w:val="000000" w:themeColor="text1"/>
        </w:rPr>
      </w:pPr>
      <w:r w:rsidRPr="004E36B7">
        <w:rPr>
          <w:color w:val="000000" w:themeColor="text1"/>
        </w:rPr>
        <w:t>družstvá žiakov a dorastencov, ktoré sa zúčastňujú súťaží organizovaných Krajským strediskom stolnotenisového zväzu v Košiciach turnajovým spôsobom.</w:t>
      </w:r>
    </w:p>
    <w:p w:rsidR="004E36B7" w:rsidRPr="004E36B7" w:rsidRDefault="004E36B7" w:rsidP="004E36B7">
      <w:pPr>
        <w:spacing w:after="0" w:line="240" w:lineRule="auto"/>
        <w:ind w:firstLine="680"/>
        <w:jc w:val="both"/>
        <w:rPr>
          <w:color w:val="000000" w:themeColor="text1"/>
        </w:rPr>
      </w:pPr>
      <w:r w:rsidRPr="004E36B7">
        <w:rPr>
          <w:color w:val="000000" w:themeColor="text1"/>
        </w:rPr>
        <w:t xml:space="preserve">Okrem futbalového a stolnotenisového klubu pôsobí v meste aj </w:t>
      </w:r>
      <w:r w:rsidRPr="004E36B7">
        <w:rPr>
          <w:b/>
          <w:color w:val="000000" w:themeColor="text1"/>
        </w:rPr>
        <w:t>šachový</w:t>
      </w:r>
      <w:r w:rsidRPr="004E36B7">
        <w:rPr>
          <w:color w:val="000000" w:themeColor="text1"/>
        </w:rPr>
        <w:t xml:space="preserve"> klub – ŠKM CVČ Spišská Stará Ves, v rámci ktorého pôsobia:</w:t>
      </w:r>
    </w:p>
    <w:p w:rsidR="004E36B7" w:rsidRPr="004E36B7" w:rsidRDefault="004E36B7" w:rsidP="004E36B7">
      <w:pPr>
        <w:numPr>
          <w:ilvl w:val="3"/>
          <w:numId w:val="8"/>
        </w:numPr>
        <w:spacing w:after="0" w:line="240" w:lineRule="auto"/>
        <w:jc w:val="both"/>
        <w:rPr>
          <w:color w:val="000000" w:themeColor="text1"/>
        </w:rPr>
      </w:pPr>
      <w:r w:rsidRPr="004E36B7">
        <w:rPr>
          <w:color w:val="000000" w:themeColor="text1"/>
        </w:rPr>
        <w:t>družstvo dospelých hrajúce 4. ligu mužov, ktorú zastrešuje Slovenský šachový zväz</w:t>
      </w:r>
    </w:p>
    <w:p w:rsidR="004E36B7" w:rsidRPr="004E36B7" w:rsidRDefault="004E36B7" w:rsidP="004E36B7">
      <w:pPr>
        <w:numPr>
          <w:ilvl w:val="3"/>
          <w:numId w:val="8"/>
        </w:numPr>
        <w:spacing w:after="0" w:line="240" w:lineRule="auto"/>
        <w:jc w:val="both"/>
        <w:rPr>
          <w:color w:val="000000" w:themeColor="text1"/>
        </w:rPr>
      </w:pPr>
      <w:r w:rsidRPr="004E36B7">
        <w:rPr>
          <w:color w:val="000000" w:themeColor="text1"/>
        </w:rPr>
        <w:t>mládežnícke družstvo pôsobiace v dvoch súťažiach:</w:t>
      </w:r>
    </w:p>
    <w:p w:rsidR="004E36B7" w:rsidRPr="004E36B7" w:rsidRDefault="004E36B7" w:rsidP="004E36B7">
      <w:pPr>
        <w:numPr>
          <w:ilvl w:val="6"/>
          <w:numId w:val="8"/>
        </w:numPr>
        <w:spacing w:after="0" w:line="240" w:lineRule="auto"/>
        <w:jc w:val="both"/>
        <w:rPr>
          <w:color w:val="000000" w:themeColor="text1"/>
        </w:rPr>
      </w:pPr>
      <w:r w:rsidRPr="004E36B7">
        <w:rPr>
          <w:color w:val="000000" w:themeColor="text1"/>
        </w:rPr>
        <w:t>Liga mládeže Spiša, ktorú organizujú kluby zo Spiša,</w:t>
      </w:r>
    </w:p>
    <w:p w:rsidR="004E36B7" w:rsidRPr="004E36B7" w:rsidRDefault="004E36B7" w:rsidP="004E36B7">
      <w:pPr>
        <w:numPr>
          <w:ilvl w:val="6"/>
          <w:numId w:val="8"/>
        </w:numPr>
        <w:spacing w:after="0" w:line="240" w:lineRule="auto"/>
        <w:jc w:val="both"/>
        <w:rPr>
          <w:color w:val="000000" w:themeColor="text1"/>
        </w:rPr>
      </w:pPr>
      <w:r w:rsidRPr="004E36B7">
        <w:rPr>
          <w:color w:val="000000" w:themeColor="text1"/>
        </w:rPr>
        <w:t>Žiacka liga družstiev, ktorú zastrešuje Krajský šachový zväz Prešov.</w:t>
      </w:r>
    </w:p>
    <w:p w:rsidR="004E36B7" w:rsidRPr="004E36B7" w:rsidRDefault="004E36B7" w:rsidP="004E36B7">
      <w:pPr>
        <w:spacing w:after="0" w:line="240" w:lineRule="auto"/>
        <w:ind w:firstLine="680"/>
        <w:jc w:val="both"/>
        <w:rPr>
          <w:color w:val="000000" w:themeColor="text1"/>
        </w:rPr>
      </w:pPr>
      <w:r w:rsidRPr="004E36B7">
        <w:rPr>
          <w:color w:val="000000" w:themeColor="text1"/>
        </w:rPr>
        <w:t xml:space="preserve">Dlhú tradíciu v meste majú </w:t>
      </w:r>
      <w:r w:rsidRPr="00676549">
        <w:rPr>
          <w:color w:val="000000" w:themeColor="text1"/>
        </w:rPr>
        <w:t>vodné športy, najmä kanoistika</w:t>
      </w:r>
      <w:r w:rsidRPr="004E36B7">
        <w:rPr>
          <w:color w:val="000000" w:themeColor="text1"/>
        </w:rPr>
        <w:t>. Tento vodný šport bol v minulosti organizovaný v Telovýchovnej jednote Červený Kláštor, neskoršie ho zastrešoval Kanoe klub Zamatex Spišská Stará Ves. V súčasnosti sú vodní športovci z mesta Spišská Stará Ves organizovaní v UKS Vyšné Šromovce (učňovský klub športový, Poľsko) a pripravuje sa vznik samostatného športového oddielu v Spišskej Starej Vsi. Zo Spišskej Starej Vsi pochádzajú významné osobnosti svetového meradla v kanoistickom športe - Juraj Minčík, bratranci Škantárovci, v nedávnej minulosti súrodenci Ovčarikovci, z neďalekého Červeného Kláštora sa k nim pridávajú Rozmuš ml.a Rozmuš najml.</w:t>
      </w:r>
    </w:p>
    <w:p w:rsidR="004E36B7" w:rsidRPr="00676549" w:rsidRDefault="004E36B7" w:rsidP="004E36B7">
      <w:pPr>
        <w:spacing w:after="0" w:line="240" w:lineRule="auto"/>
        <w:ind w:firstLine="680"/>
        <w:jc w:val="both"/>
        <w:rPr>
          <w:color w:val="000000" w:themeColor="text1"/>
        </w:rPr>
      </w:pPr>
      <w:r w:rsidRPr="004E36B7">
        <w:rPr>
          <w:color w:val="000000" w:themeColor="text1"/>
        </w:rPr>
        <w:t xml:space="preserve">V zimnom období sa v meste každoročne organizujú halové turnaje – </w:t>
      </w:r>
      <w:r w:rsidRPr="00676549">
        <w:rPr>
          <w:color w:val="000000" w:themeColor="text1"/>
        </w:rPr>
        <w:t>futbalový, volejbalový, stolnotenisový a nohejbalový, na ľadovej ploche sa organizuje hokejový turnaj. V letnom období je mesto spoluorganizátorom futbalového a tenisového turnaja, pravidelne počas roka sa organizujú šachové turnaje.</w:t>
      </w:r>
    </w:p>
    <w:p w:rsidR="004E36B7" w:rsidRPr="004E36B7" w:rsidRDefault="00401BCE" w:rsidP="004E36B7">
      <w:pPr>
        <w:spacing w:after="0" w:line="240" w:lineRule="auto"/>
        <w:ind w:firstLine="680"/>
        <w:jc w:val="both"/>
        <w:rPr>
          <w:color w:val="000000" w:themeColor="text1"/>
        </w:rPr>
      </w:pPr>
      <w:r>
        <w:rPr>
          <w:color w:val="000000" w:themeColor="text1"/>
        </w:rPr>
        <w:t>Už dva roky je v meste vybudované multifunkčné ihrisko, ktoré slúži obyvateľom mesta na športové aktivity.</w:t>
      </w:r>
      <w:r w:rsidR="008A4181">
        <w:rPr>
          <w:color w:val="000000" w:themeColor="text1"/>
        </w:rPr>
        <w:t xml:space="preserve"> V meste však </w:t>
      </w:r>
      <w:r w:rsidR="004E36B7" w:rsidRPr="004E36B7">
        <w:rPr>
          <w:color w:val="000000" w:themeColor="text1"/>
        </w:rPr>
        <w:t xml:space="preserve">chýbajú športové plochy, rozptylové plochy a detské ihriská najmä </w:t>
      </w:r>
      <w:r w:rsidR="004E36B7" w:rsidRPr="004E36B7">
        <w:rPr>
          <w:color w:val="000000" w:themeColor="text1"/>
        </w:rPr>
        <w:lastRenderedPageBreak/>
        <w:t>okolo sústredenej bytovej zástavby. Okrem toho mestu chýba napojenie na turistickú infraštruktúru, ako turistické chodníky a cyklotrasy mimo verejných komunikácií.</w:t>
      </w:r>
    </w:p>
    <w:p w:rsidR="004E36B7" w:rsidRDefault="004E36B7" w:rsidP="004E36B7">
      <w:pPr>
        <w:spacing w:after="0"/>
      </w:pPr>
    </w:p>
    <w:p w:rsidR="00127EEE" w:rsidRPr="003C74EF" w:rsidRDefault="00127EEE" w:rsidP="00114E12">
      <w:pPr>
        <w:pStyle w:val="Odsekzoznamu"/>
        <w:numPr>
          <w:ilvl w:val="1"/>
          <w:numId w:val="1"/>
        </w:numPr>
        <w:ind w:hanging="11"/>
        <w:rPr>
          <w:b/>
        </w:rPr>
      </w:pPr>
      <w:r w:rsidRPr="003C74EF">
        <w:rPr>
          <w:b/>
        </w:rPr>
        <w:t>Hospodárstvo</w:t>
      </w:r>
    </w:p>
    <w:p w:rsidR="003C74EF" w:rsidRDefault="003C74EF" w:rsidP="003C74EF">
      <w:pPr>
        <w:pStyle w:val="Odsekzoznamu"/>
        <w:spacing w:before="120" w:after="120"/>
        <w:jc w:val="both"/>
      </w:pPr>
    </w:p>
    <w:p w:rsidR="003C74EF" w:rsidRDefault="003C74EF" w:rsidP="000C1A75">
      <w:pPr>
        <w:pStyle w:val="Odsekzoznamu"/>
        <w:spacing w:before="120" w:after="120" w:line="240" w:lineRule="auto"/>
        <w:ind w:left="0" w:firstLine="720"/>
        <w:jc w:val="both"/>
      </w:pPr>
      <w:r>
        <w:t>Spišská Stará Ves a Lysá nad Dunajcom sa v minulosti vyznačovali agrárnym charakterom prvovýroby. Rozvoj výrobných podnikov v sedemdesiatych rokoch, služieb a cestovného ruchu v súčasnosti spôsobil, že sídla sa stali hospodársky diverzifikovanými so všetkými sektormi zamestnanosti.</w:t>
      </w:r>
    </w:p>
    <w:tbl>
      <w:tblPr>
        <w:tblpPr w:leftFromText="142" w:rightFromText="142" w:topFromText="159" w:vertAnchor="text" w:horzAnchor="margin" w:tblpY="497"/>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90"/>
        <w:gridCol w:w="939"/>
        <w:gridCol w:w="940"/>
        <w:gridCol w:w="940"/>
        <w:gridCol w:w="940"/>
        <w:gridCol w:w="940"/>
        <w:gridCol w:w="940"/>
        <w:gridCol w:w="940"/>
        <w:gridCol w:w="940"/>
      </w:tblGrid>
      <w:tr w:rsidR="003C74EF" w:rsidRPr="009A739A" w:rsidTr="009B21B1">
        <w:tc>
          <w:tcPr>
            <w:tcW w:w="2290" w:type="dxa"/>
            <w:vMerge w:val="restart"/>
            <w:tcBorders>
              <w:top w:val="single" w:sz="12" w:space="0" w:color="auto"/>
              <w:left w:val="single" w:sz="12" w:space="0" w:color="auto"/>
              <w:bottom w:val="single" w:sz="4" w:space="0" w:color="auto"/>
              <w:right w:val="single" w:sz="12" w:space="0" w:color="auto"/>
            </w:tcBorders>
            <w:vAlign w:val="center"/>
          </w:tcPr>
          <w:p w:rsidR="003C74EF" w:rsidRPr="009A739A" w:rsidRDefault="003C74EF" w:rsidP="009B21B1">
            <w:pPr>
              <w:spacing w:before="120" w:after="120"/>
              <w:jc w:val="both"/>
              <w:rPr>
                <w:b/>
                <w:bCs/>
              </w:rPr>
            </w:pPr>
            <w:r w:rsidRPr="009A739A">
              <w:rPr>
                <w:b/>
                <w:bCs/>
              </w:rPr>
              <w:t>Sektor</w:t>
            </w:r>
          </w:p>
        </w:tc>
        <w:tc>
          <w:tcPr>
            <w:tcW w:w="1879" w:type="dxa"/>
            <w:gridSpan w:val="2"/>
            <w:tcBorders>
              <w:top w:val="single" w:sz="12" w:space="0" w:color="auto"/>
              <w:left w:val="single" w:sz="12" w:space="0" w:color="auto"/>
              <w:bottom w:val="single" w:sz="4" w:space="0" w:color="auto"/>
              <w:right w:val="single" w:sz="4" w:space="0" w:color="auto"/>
            </w:tcBorders>
          </w:tcPr>
          <w:p w:rsidR="003C74EF" w:rsidRPr="009A739A" w:rsidRDefault="003C74EF" w:rsidP="009B21B1">
            <w:pPr>
              <w:spacing w:before="120" w:after="120"/>
              <w:jc w:val="both"/>
              <w:rPr>
                <w:b/>
                <w:bCs/>
              </w:rPr>
            </w:pPr>
            <w:r w:rsidRPr="009A739A">
              <w:rPr>
                <w:b/>
                <w:bCs/>
              </w:rPr>
              <w:t>2001</w:t>
            </w:r>
          </w:p>
        </w:tc>
        <w:tc>
          <w:tcPr>
            <w:tcW w:w="1880" w:type="dxa"/>
            <w:gridSpan w:val="2"/>
            <w:tcBorders>
              <w:top w:val="single" w:sz="12" w:space="0" w:color="auto"/>
              <w:left w:val="single" w:sz="4" w:space="0" w:color="auto"/>
              <w:bottom w:val="single" w:sz="4" w:space="0" w:color="auto"/>
              <w:right w:val="single" w:sz="4" w:space="0" w:color="auto"/>
            </w:tcBorders>
          </w:tcPr>
          <w:p w:rsidR="003C74EF" w:rsidRPr="009A739A" w:rsidRDefault="003C74EF" w:rsidP="009B21B1">
            <w:pPr>
              <w:spacing w:before="120" w:after="120"/>
              <w:jc w:val="both"/>
              <w:rPr>
                <w:b/>
                <w:bCs/>
              </w:rPr>
            </w:pPr>
            <w:r w:rsidRPr="009A739A">
              <w:rPr>
                <w:b/>
                <w:bCs/>
              </w:rPr>
              <w:t>2003</w:t>
            </w:r>
          </w:p>
        </w:tc>
        <w:tc>
          <w:tcPr>
            <w:tcW w:w="1880" w:type="dxa"/>
            <w:gridSpan w:val="2"/>
            <w:tcBorders>
              <w:top w:val="single" w:sz="12" w:space="0" w:color="auto"/>
              <w:left w:val="single" w:sz="4" w:space="0" w:color="auto"/>
              <w:bottom w:val="single" w:sz="4" w:space="0" w:color="auto"/>
              <w:right w:val="single" w:sz="4" w:space="0" w:color="auto"/>
            </w:tcBorders>
          </w:tcPr>
          <w:p w:rsidR="003C74EF" w:rsidRPr="009A739A" w:rsidRDefault="003C74EF" w:rsidP="009B21B1">
            <w:pPr>
              <w:spacing w:before="120" w:after="120"/>
              <w:jc w:val="both"/>
              <w:rPr>
                <w:b/>
                <w:bCs/>
              </w:rPr>
            </w:pPr>
            <w:r w:rsidRPr="009A739A">
              <w:rPr>
                <w:b/>
                <w:bCs/>
              </w:rPr>
              <w:t>2005</w:t>
            </w:r>
          </w:p>
        </w:tc>
        <w:tc>
          <w:tcPr>
            <w:tcW w:w="1880" w:type="dxa"/>
            <w:gridSpan w:val="2"/>
            <w:tcBorders>
              <w:top w:val="single" w:sz="12" w:space="0" w:color="auto"/>
              <w:left w:val="single" w:sz="4" w:space="0" w:color="auto"/>
              <w:bottom w:val="single" w:sz="4" w:space="0" w:color="auto"/>
              <w:right w:val="single" w:sz="12" w:space="0" w:color="auto"/>
            </w:tcBorders>
          </w:tcPr>
          <w:p w:rsidR="003C74EF" w:rsidRPr="009A739A" w:rsidRDefault="003C74EF" w:rsidP="009B21B1">
            <w:pPr>
              <w:spacing w:before="120" w:after="120"/>
              <w:jc w:val="both"/>
              <w:rPr>
                <w:b/>
                <w:bCs/>
              </w:rPr>
            </w:pPr>
            <w:r w:rsidRPr="009A739A">
              <w:rPr>
                <w:b/>
                <w:bCs/>
              </w:rPr>
              <w:t>2007</w:t>
            </w:r>
          </w:p>
        </w:tc>
      </w:tr>
      <w:tr w:rsidR="003C74EF" w:rsidRPr="009A739A" w:rsidTr="009B21B1">
        <w:tc>
          <w:tcPr>
            <w:tcW w:w="2290" w:type="dxa"/>
            <w:vMerge/>
            <w:tcBorders>
              <w:top w:val="single" w:sz="4" w:space="0" w:color="auto"/>
              <w:left w:val="single" w:sz="12" w:space="0" w:color="auto"/>
              <w:bottom w:val="single" w:sz="12" w:space="0" w:color="auto"/>
              <w:right w:val="single" w:sz="12" w:space="0" w:color="auto"/>
            </w:tcBorders>
          </w:tcPr>
          <w:p w:rsidR="003C74EF" w:rsidRPr="009A739A" w:rsidRDefault="003C74EF" w:rsidP="009B21B1">
            <w:pPr>
              <w:spacing w:before="120" w:after="120"/>
              <w:jc w:val="both"/>
              <w:rPr>
                <w:b/>
                <w:bCs/>
              </w:rPr>
            </w:pPr>
          </w:p>
        </w:tc>
        <w:tc>
          <w:tcPr>
            <w:tcW w:w="939" w:type="dxa"/>
            <w:tcBorders>
              <w:top w:val="single" w:sz="4" w:space="0" w:color="auto"/>
              <w:left w:val="single" w:sz="12" w:space="0" w:color="auto"/>
              <w:bottom w:val="single" w:sz="12" w:space="0" w:color="auto"/>
              <w:right w:val="single" w:sz="4" w:space="0" w:color="auto"/>
            </w:tcBorders>
            <w:vAlign w:val="center"/>
          </w:tcPr>
          <w:p w:rsidR="003C74EF" w:rsidRPr="00304752" w:rsidRDefault="003C74EF" w:rsidP="009B21B1">
            <w:pPr>
              <w:spacing w:before="120" w:after="120"/>
              <w:jc w:val="both"/>
            </w:pPr>
            <w:r w:rsidRPr="00304752">
              <w:t>Počet</w:t>
            </w:r>
          </w:p>
        </w:tc>
        <w:tc>
          <w:tcPr>
            <w:tcW w:w="940" w:type="dxa"/>
            <w:tcBorders>
              <w:top w:val="single" w:sz="4" w:space="0" w:color="auto"/>
              <w:left w:val="single" w:sz="4" w:space="0" w:color="auto"/>
              <w:bottom w:val="single" w:sz="12" w:space="0" w:color="auto"/>
              <w:right w:val="single" w:sz="4" w:space="0" w:color="auto"/>
            </w:tcBorders>
            <w:vAlign w:val="center"/>
          </w:tcPr>
          <w:p w:rsidR="003C74EF" w:rsidRPr="00304752" w:rsidRDefault="003C74EF" w:rsidP="009B21B1">
            <w:pPr>
              <w:spacing w:before="120" w:after="120"/>
              <w:jc w:val="both"/>
            </w:pPr>
            <w:r w:rsidRPr="00304752">
              <w:t>%</w:t>
            </w:r>
          </w:p>
        </w:tc>
        <w:tc>
          <w:tcPr>
            <w:tcW w:w="940" w:type="dxa"/>
            <w:tcBorders>
              <w:top w:val="single" w:sz="4" w:space="0" w:color="auto"/>
              <w:left w:val="single" w:sz="4" w:space="0" w:color="auto"/>
              <w:bottom w:val="single" w:sz="12" w:space="0" w:color="auto"/>
              <w:right w:val="single" w:sz="4" w:space="0" w:color="auto"/>
            </w:tcBorders>
            <w:vAlign w:val="center"/>
          </w:tcPr>
          <w:p w:rsidR="003C74EF" w:rsidRPr="00304752" w:rsidRDefault="003C74EF" w:rsidP="009B21B1">
            <w:pPr>
              <w:spacing w:before="120" w:after="120"/>
              <w:jc w:val="both"/>
            </w:pPr>
            <w:r w:rsidRPr="00304752">
              <w:t>Počet</w:t>
            </w:r>
          </w:p>
        </w:tc>
        <w:tc>
          <w:tcPr>
            <w:tcW w:w="940" w:type="dxa"/>
            <w:tcBorders>
              <w:top w:val="single" w:sz="4" w:space="0" w:color="auto"/>
              <w:left w:val="single" w:sz="4" w:space="0" w:color="auto"/>
              <w:bottom w:val="single" w:sz="12" w:space="0" w:color="auto"/>
              <w:right w:val="single" w:sz="4" w:space="0" w:color="auto"/>
            </w:tcBorders>
            <w:vAlign w:val="center"/>
          </w:tcPr>
          <w:p w:rsidR="003C74EF" w:rsidRPr="00304752" w:rsidRDefault="003C74EF" w:rsidP="009B21B1">
            <w:pPr>
              <w:spacing w:before="120" w:after="120"/>
              <w:jc w:val="both"/>
            </w:pPr>
            <w:r w:rsidRPr="00304752">
              <w:t>%</w:t>
            </w:r>
          </w:p>
        </w:tc>
        <w:tc>
          <w:tcPr>
            <w:tcW w:w="940" w:type="dxa"/>
            <w:tcBorders>
              <w:top w:val="single" w:sz="4" w:space="0" w:color="auto"/>
              <w:left w:val="single" w:sz="4" w:space="0" w:color="auto"/>
              <w:bottom w:val="single" w:sz="12" w:space="0" w:color="auto"/>
              <w:right w:val="single" w:sz="4" w:space="0" w:color="auto"/>
            </w:tcBorders>
            <w:vAlign w:val="center"/>
          </w:tcPr>
          <w:p w:rsidR="003C74EF" w:rsidRPr="00304752" w:rsidRDefault="003C74EF" w:rsidP="009B21B1">
            <w:pPr>
              <w:spacing w:before="120" w:after="120"/>
              <w:jc w:val="both"/>
            </w:pPr>
            <w:r w:rsidRPr="00304752">
              <w:t>Počet</w:t>
            </w:r>
          </w:p>
        </w:tc>
        <w:tc>
          <w:tcPr>
            <w:tcW w:w="940" w:type="dxa"/>
            <w:tcBorders>
              <w:top w:val="single" w:sz="4" w:space="0" w:color="auto"/>
              <w:left w:val="single" w:sz="4" w:space="0" w:color="auto"/>
              <w:bottom w:val="single" w:sz="12" w:space="0" w:color="auto"/>
              <w:right w:val="single" w:sz="4" w:space="0" w:color="auto"/>
            </w:tcBorders>
            <w:vAlign w:val="center"/>
          </w:tcPr>
          <w:p w:rsidR="003C74EF" w:rsidRPr="00304752" w:rsidRDefault="003C74EF" w:rsidP="009B21B1">
            <w:pPr>
              <w:spacing w:before="120" w:after="120"/>
              <w:jc w:val="both"/>
            </w:pPr>
            <w:r w:rsidRPr="00304752">
              <w:t>%</w:t>
            </w:r>
          </w:p>
        </w:tc>
        <w:tc>
          <w:tcPr>
            <w:tcW w:w="940" w:type="dxa"/>
            <w:tcBorders>
              <w:top w:val="single" w:sz="4" w:space="0" w:color="auto"/>
              <w:left w:val="single" w:sz="4" w:space="0" w:color="auto"/>
              <w:bottom w:val="single" w:sz="12" w:space="0" w:color="auto"/>
              <w:right w:val="single" w:sz="4" w:space="0" w:color="auto"/>
            </w:tcBorders>
            <w:vAlign w:val="center"/>
          </w:tcPr>
          <w:p w:rsidR="003C74EF" w:rsidRPr="00304752" w:rsidRDefault="003C74EF" w:rsidP="009B21B1">
            <w:pPr>
              <w:spacing w:before="120" w:after="120"/>
              <w:jc w:val="both"/>
            </w:pPr>
            <w:r w:rsidRPr="00304752">
              <w:t>Počet</w:t>
            </w:r>
          </w:p>
        </w:tc>
        <w:tc>
          <w:tcPr>
            <w:tcW w:w="940" w:type="dxa"/>
            <w:tcBorders>
              <w:top w:val="single" w:sz="4" w:space="0" w:color="auto"/>
              <w:left w:val="single" w:sz="4" w:space="0" w:color="auto"/>
              <w:bottom w:val="single" w:sz="12" w:space="0" w:color="auto"/>
              <w:right w:val="single" w:sz="12" w:space="0" w:color="auto"/>
            </w:tcBorders>
            <w:vAlign w:val="center"/>
          </w:tcPr>
          <w:p w:rsidR="003C74EF" w:rsidRPr="00304752" w:rsidRDefault="003C74EF" w:rsidP="009B21B1">
            <w:pPr>
              <w:spacing w:before="120" w:after="120"/>
              <w:jc w:val="both"/>
            </w:pPr>
            <w:r w:rsidRPr="00304752">
              <w:t>%</w:t>
            </w:r>
          </w:p>
        </w:tc>
      </w:tr>
      <w:tr w:rsidR="003C74EF" w:rsidRPr="009A739A" w:rsidTr="009B21B1">
        <w:tc>
          <w:tcPr>
            <w:tcW w:w="2290" w:type="dxa"/>
            <w:tcBorders>
              <w:top w:val="single" w:sz="12" w:space="0" w:color="auto"/>
              <w:left w:val="single" w:sz="12" w:space="0" w:color="auto"/>
              <w:bottom w:val="single" w:sz="4" w:space="0" w:color="auto"/>
              <w:right w:val="single" w:sz="12" w:space="0" w:color="auto"/>
            </w:tcBorders>
          </w:tcPr>
          <w:p w:rsidR="003C74EF" w:rsidRPr="005E48A0" w:rsidRDefault="003C74EF" w:rsidP="009B21B1">
            <w:pPr>
              <w:spacing w:before="120" w:after="120"/>
              <w:jc w:val="both"/>
              <w:rPr>
                <w:b/>
              </w:rPr>
            </w:pPr>
            <w:r w:rsidRPr="005E48A0">
              <w:rPr>
                <w:b/>
              </w:rPr>
              <w:t>Primárny sektor</w:t>
            </w:r>
          </w:p>
        </w:tc>
        <w:tc>
          <w:tcPr>
            <w:tcW w:w="939" w:type="dxa"/>
            <w:tcBorders>
              <w:top w:val="single" w:sz="12" w:space="0" w:color="auto"/>
              <w:left w:val="single" w:sz="12" w:space="0" w:color="auto"/>
              <w:bottom w:val="single" w:sz="4" w:space="0" w:color="auto"/>
              <w:right w:val="single" w:sz="4" w:space="0" w:color="auto"/>
            </w:tcBorders>
          </w:tcPr>
          <w:p w:rsidR="003C74EF" w:rsidRPr="00304752" w:rsidRDefault="003C74EF" w:rsidP="009B21B1">
            <w:pPr>
              <w:spacing w:before="120" w:after="120"/>
              <w:jc w:val="both"/>
            </w:pPr>
            <w:r w:rsidRPr="00304752">
              <w:t>672</w:t>
            </w:r>
          </w:p>
        </w:tc>
        <w:tc>
          <w:tcPr>
            <w:tcW w:w="940" w:type="dxa"/>
            <w:tcBorders>
              <w:top w:val="single" w:sz="12" w:space="0" w:color="auto"/>
              <w:left w:val="single" w:sz="4" w:space="0" w:color="auto"/>
              <w:bottom w:val="single" w:sz="4" w:space="0" w:color="auto"/>
              <w:right w:val="single" w:sz="4" w:space="0" w:color="auto"/>
            </w:tcBorders>
          </w:tcPr>
          <w:p w:rsidR="003C74EF" w:rsidRPr="00304752" w:rsidRDefault="003C74EF" w:rsidP="009B21B1">
            <w:pPr>
              <w:spacing w:before="120" w:after="120"/>
              <w:jc w:val="both"/>
            </w:pPr>
            <w:r w:rsidRPr="00304752">
              <w:t>61,20</w:t>
            </w:r>
          </w:p>
        </w:tc>
        <w:tc>
          <w:tcPr>
            <w:tcW w:w="940" w:type="dxa"/>
            <w:tcBorders>
              <w:top w:val="single" w:sz="12" w:space="0" w:color="auto"/>
              <w:left w:val="single" w:sz="4" w:space="0" w:color="auto"/>
              <w:bottom w:val="single" w:sz="4" w:space="0" w:color="auto"/>
              <w:right w:val="single" w:sz="4" w:space="0" w:color="auto"/>
            </w:tcBorders>
          </w:tcPr>
          <w:p w:rsidR="003C74EF" w:rsidRPr="00304752" w:rsidRDefault="003C74EF" w:rsidP="009B21B1">
            <w:pPr>
              <w:spacing w:before="120" w:after="120"/>
              <w:jc w:val="both"/>
            </w:pPr>
            <w:r w:rsidRPr="00304752">
              <w:t>661</w:t>
            </w:r>
          </w:p>
        </w:tc>
        <w:tc>
          <w:tcPr>
            <w:tcW w:w="940" w:type="dxa"/>
            <w:tcBorders>
              <w:top w:val="single" w:sz="12" w:space="0" w:color="auto"/>
              <w:left w:val="single" w:sz="4" w:space="0" w:color="auto"/>
              <w:bottom w:val="single" w:sz="4" w:space="0" w:color="auto"/>
              <w:right w:val="single" w:sz="4" w:space="0" w:color="auto"/>
            </w:tcBorders>
          </w:tcPr>
          <w:p w:rsidR="003C74EF" w:rsidRPr="00304752" w:rsidRDefault="003C74EF" w:rsidP="009B21B1">
            <w:pPr>
              <w:spacing w:before="120" w:after="120"/>
              <w:jc w:val="both"/>
            </w:pPr>
            <w:r w:rsidRPr="00304752">
              <w:t>60,92</w:t>
            </w:r>
          </w:p>
        </w:tc>
        <w:tc>
          <w:tcPr>
            <w:tcW w:w="940" w:type="dxa"/>
            <w:tcBorders>
              <w:top w:val="single" w:sz="12" w:space="0" w:color="auto"/>
              <w:left w:val="single" w:sz="4" w:space="0" w:color="auto"/>
              <w:bottom w:val="single" w:sz="4" w:space="0" w:color="auto"/>
              <w:right w:val="single" w:sz="4" w:space="0" w:color="auto"/>
            </w:tcBorders>
          </w:tcPr>
          <w:p w:rsidR="003C74EF" w:rsidRPr="00304752" w:rsidRDefault="003C74EF" w:rsidP="009B21B1">
            <w:pPr>
              <w:spacing w:before="120" w:after="120"/>
              <w:jc w:val="both"/>
            </w:pPr>
            <w:r w:rsidRPr="00304752">
              <w:t>648</w:t>
            </w:r>
          </w:p>
        </w:tc>
        <w:tc>
          <w:tcPr>
            <w:tcW w:w="940" w:type="dxa"/>
            <w:tcBorders>
              <w:top w:val="single" w:sz="12" w:space="0" w:color="auto"/>
              <w:left w:val="single" w:sz="4" w:space="0" w:color="auto"/>
              <w:bottom w:val="single" w:sz="4" w:space="0" w:color="auto"/>
              <w:right w:val="single" w:sz="4" w:space="0" w:color="auto"/>
            </w:tcBorders>
          </w:tcPr>
          <w:p w:rsidR="003C74EF" w:rsidRPr="00304752" w:rsidRDefault="003C74EF" w:rsidP="009B21B1">
            <w:pPr>
              <w:spacing w:before="120" w:after="120"/>
              <w:jc w:val="both"/>
            </w:pPr>
            <w:r w:rsidRPr="00304752">
              <w:t>60,50</w:t>
            </w:r>
          </w:p>
        </w:tc>
        <w:tc>
          <w:tcPr>
            <w:tcW w:w="940" w:type="dxa"/>
            <w:tcBorders>
              <w:top w:val="single" w:sz="12" w:space="0" w:color="auto"/>
              <w:left w:val="single" w:sz="4" w:space="0" w:color="auto"/>
              <w:bottom w:val="single" w:sz="4" w:space="0" w:color="auto"/>
              <w:right w:val="single" w:sz="4" w:space="0" w:color="auto"/>
            </w:tcBorders>
          </w:tcPr>
          <w:p w:rsidR="003C74EF" w:rsidRPr="00304752" w:rsidRDefault="003C74EF" w:rsidP="009B21B1">
            <w:pPr>
              <w:spacing w:before="120" w:after="120"/>
              <w:jc w:val="both"/>
            </w:pPr>
            <w:r w:rsidRPr="00304752">
              <w:t>649</w:t>
            </w:r>
          </w:p>
        </w:tc>
        <w:tc>
          <w:tcPr>
            <w:tcW w:w="940" w:type="dxa"/>
            <w:tcBorders>
              <w:top w:val="single" w:sz="12" w:space="0" w:color="auto"/>
              <w:left w:val="single" w:sz="4" w:space="0" w:color="auto"/>
              <w:bottom w:val="single" w:sz="4" w:space="0" w:color="auto"/>
              <w:right w:val="single" w:sz="12" w:space="0" w:color="auto"/>
            </w:tcBorders>
          </w:tcPr>
          <w:p w:rsidR="003C74EF" w:rsidRPr="00304752" w:rsidRDefault="003C74EF" w:rsidP="009B21B1">
            <w:pPr>
              <w:spacing w:before="120" w:after="120"/>
              <w:jc w:val="both"/>
            </w:pPr>
            <w:r w:rsidRPr="00304752">
              <w:t>60,48</w:t>
            </w:r>
          </w:p>
        </w:tc>
      </w:tr>
      <w:tr w:rsidR="003C74EF" w:rsidRPr="009A739A" w:rsidTr="009B21B1">
        <w:tc>
          <w:tcPr>
            <w:tcW w:w="2290" w:type="dxa"/>
            <w:tcBorders>
              <w:top w:val="single" w:sz="4" w:space="0" w:color="auto"/>
              <w:left w:val="single" w:sz="12" w:space="0" w:color="auto"/>
              <w:bottom w:val="single" w:sz="4" w:space="0" w:color="auto"/>
              <w:right w:val="single" w:sz="12" w:space="0" w:color="auto"/>
            </w:tcBorders>
          </w:tcPr>
          <w:p w:rsidR="003C74EF" w:rsidRPr="005E48A0" w:rsidRDefault="003C74EF" w:rsidP="009B21B1">
            <w:pPr>
              <w:spacing w:before="120" w:after="120"/>
              <w:jc w:val="both"/>
              <w:rPr>
                <w:b/>
              </w:rPr>
            </w:pPr>
            <w:r w:rsidRPr="005E48A0">
              <w:rPr>
                <w:b/>
              </w:rPr>
              <w:t>Sekundárny sektor</w:t>
            </w:r>
          </w:p>
        </w:tc>
        <w:tc>
          <w:tcPr>
            <w:tcW w:w="939" w:type="dxa"/>
            <w:tcBorders>
              <w:top w:val="single" w:sz="4" w:space="0" w:color="auto"/>
              <w:left w:val="single" w:sz="12" w:space="0" w:color="auto"/>
              <w:bottom w:val="single" w:sz="4" w:space="0" w:color="auto"/>
              <w:right w:val="single" w:sz="4" w:space="0" w:color="auto"/>
            </w:tcBorders>
          </w:tcPr>
          <w:p w:rsidR="003C74EF" w:rsidRPr="00304752" w:rsidRDefault="003C74EF" w:rsidP="009B21B1">
            <w:pPr>
              <w:spacing w:before="120" w:after="120"/>
              <w:jc w:val="both"/>
            </w:pPr>
            <w:r w:rsidRPr="00304752">
              <w:t>309</w:t>
            </w:r>
          </w:p>
        </w:tc>
        <w:tc>
          <w:tcPr>
            <w:tcW w:w="940" w:type="dxa"/>
            <w:tcBorders>
              <w:top w:val="single" w:sz="4" w:space="0" w:color="auto"/>
              <w:left w:val="single" w:sz="4" w:space="0" w:color="auto"/>
              <w:bottom w:val="single" w:sz="4" w:space="0" w:color="auto"/>
              <w:right w:val="single" w:sz="4" w:space="0" w:color="auto"/>
            </w:tcBorders>
          </w:tcPr>
          <w:p w:rsidR="003C74EF" w:rsidRPr="00304752" w:rsidRDefault="003C74EF" w:rsidP="009B21B1">
            <w:pPr>
              <w:spacing w:before="120" w:after="120"/>
              <w:jc w:val="both"/>
            </w:pPr>
            <w:r w:rsidRPr="00304752">
              <w:t>28,14</w:t>
            </w:r>
          </w:p>
        </w:tc>
        <w:tc>
          <w:tcPr>
            <w:tcW w:w="940" w:type="dxa"/>
            <w:tcBorders>
              <w:top w:val="single" w:sz="4" w:space="0" w:color="auto"/>
              <w:left w:val="single" w:sz="4" w:space="0" w:color="auto"/>
              <w:bottom w:val="single" w:sz="4" w:space="0" w:color="auto"/>
              <w:right w:val="single" w:sz="4" w:space="0" w:color="auto"/>
            </w:tcBorders>
          </w:tcPr>
          <w:p w:rsidR="003C74EF" w:rsidRPr="00304752" w:rsidRDefault="003C74EF" w:rsidP="009B21B1">
            <w:pPr>
              <w:spacing w:before="120" w:after="120"/>
              <w:jc w:val="both"/>
            </w:pPr>
            <w:r w:rsidRPr="00304752">
              <w:t>305</w:t>
            </w:r>
          </w:p>
        </w:tc>
        <w:tc>
          <w:tcPr>
            <w:tcW w:w="940" w:type="dxa"/>
            <w:tcBorders>
              <w:top w:val="single" w:sz="4" w:space="0" w:color="auto"/>
              <w:left w:val="single" w:sz="4" w:space="0" w:color="auto"/>
              <w:bottom w:val="single" w:sz="4" w:space="0" w:color="auto"/>
              <w:right w:val="single" w:sz="4" w:space="0" w:color="auto"/>
            </w:tcBorders>
          </w:tcPr>
          <w:p w:rsidR="003C74EF" w:rsidRPr="00304752" w:rsidRDefault="003C74EF" w:rsidP="009B21B1">
            <w:pPr>
              <w:spacing w:before="120" w:after="120"/>
              <w:jc w:val="both"/>
            </w:pPr>
            <w:r w:rsidRPr="00304752">
              <w:t>28,11</w:t>
            </w:r>
          </w:p>
        </w:tc>
        <w:tc>
          <w:tcPr>
            <w:tcW w:w="940" w:type="dxa"/>
            <w:tcBorders>
              <w:top w:val="single" w:sz="4" w:space="0" w:color="auto"/>
              <w:left w:val="single" w:sz="4" w:space="0" w:color="auto"/>
              <w:bottom w:val="single" w:sz="4" w:space="0" w:color="auto"/>
              <w:right w:val="single" w:sz="4" w:space="0" w:color="auto"/>
            </w:tcBorders>
          </w:tcPr>
          <w:p w:rsidR="003C74EF" w:rsidRPr="00304752" w:rsidRDefault="003C74EF" w:rsidP="009B21B1">
            <w:pPr>
              <w:spacing w:before="120" w:after="120"/>
              <w:jc w:val="both"/>
            </w:pPr>
            <w:r w:rsidRPr="00304752">
              <w:t>305</w:t>
            </w:r>
          </w:p>
        </w:tc>
        <w:tc>
          <w:tcPr>
            <w:tcW w:w="940" w:type="dxa"/>
            <w:tcBorders>
              <w:top w:val="single" w:sz="4" w:space="0" w:color="auto"/>
              <w:left w:val="single" w:sz="4" w:space="0" w:color="auto"/>
              <w:bottom w:val="single" w:sz="4" w:space="0" w:color="auto"/>
              <w:right w:val="single" w:sz="4" w:space="0" w:color="auto"/>
            </w:tcBorders>
          </w:tcPr>
          <w:p w:rsidR="003C74EF" w:rsidRPr="00304752" w:rsidRDefault="003C74EF" w:rsidP="009B21B1">
            <w:pPr>
              <w:spacing w:before="120" w:after="120"/>
              <w:jc w:val="both"/>
            </w:pPr>
            <w:r w:rsidRPr="00304752">
              <w:t>28,47</w:t>
            </w:r>
          </w:p>
        </w:tc>
        <w:tc>
          <w:tcPr>
            <w:tcW w:w="940" w:type="dxa"/>
            <w:tcBorders>
              <w:top w:val="single" w:sz="4" w:space="0" w:color="auto"/>
              <w:left w:val="single" w:sz="4" w:space="0" w:color="auto"/>
              <w:bottom w:val="single" w:sz="4" w:space="0" w:color="auto"/>
              <w:right w:val="single" w:sz="4" w:space="0" w:color="auto"/>
            </w:tcBorders>
          </w:tcPr>
          <w:p w:rsidR="003C74EF" w:rsidRPr="00304752" w:rsidRDefault="003C74EF" w:rsidP="009B21B1">
            <w:pPr>
              <w:spacing w:before="120" w:after="120"/>
              <w:jc w:val="both"/>
            </w:pPr>
            <w:r w:rsidRPr="00304752">
              <w:t>304</w:t>
            </w:r>
          </w:p>
        </w:tc>
        <w:tc>
          <w:tcPr>
            <w:tcW w:w="940" w:type="dxa"/>
            <w:tcBorders>
              <w:top w:val="single" w:sz="4" w:space="0" w:color="auto"/>
              <w:left w:val="single" w:sz="4" w:space="0" w:color="auto"/>
              <w:bottom w:val="single" w:sz="4" w:space="0" w:color="auto"/>
              <w:right w:val="single" w:sz="12" w:space="0" w:color="auto"/>
            </w:tcBorders>
          </w:tcPr>
          <w:p w:rsidR="003C74EF" w:rsidRPr="00304752" w:rsidRDefault="003C74EF" w:rsidP="009B21B1">
            <w:pPr>
              <w:spacing w:before="120" w:after="120"/>
              <w:jc w:val="both"/>
            </w:pPr>
            <w:r w:rsidRPr="00304752">
              <w:t>28,33</w:t>
            </w:r>
          </w:p>
        </w:tc>
      </w:tr>
      <w:tr w:rsidR="003C74EF" w:rsidRPr="009A739A" w:rsidTr="009B21B1">
        <w:tc>
          <w:tcPr>
            <w:tcW w:w="2290" w:type="dxa"/>
            <w:tcBorders>
              <w:top w:val="single" w:sz="4" w:space="0" w:color="auto"/>
              <w:left w:val="single" w:sz="12" w:space="0" w:color="auto"/>
              <w:bottom w:val="single" w:sz="4" w:space="0" w:color="auto"/>
              <w:right w:val="single" w:sz="12" w:space="0" w:color="auto"/>
            </w:tcBorders>
          </w:tcPr>
          <w:p w:rsidR="003C74EF" w:rsidRPr="005E48A0" w:rsidRDefault="003C74EF" w:rsidP="009B21B1">
            <w:pPr>
              <w:spacing w:before="120" w:after="120"/>
              <w:jc w:val="both"/>
              <w:rPr>
                <w:b/>
              </w:rPr>
            </w:pPr>
            <w:r w:rsidRPr="005E48A0">
              <w:rPr>
                <w:b/>
              </w:rPr>
              <w:t>Terciárny sektor</w:t>
            </w:r>
          </w:p>
        </w:tc>
        <w:tc>
          <w:tcPr>
            <w:tcW w:w="939" w:type="dxa"/>
            <w:tcBorders>
              <w:top w:val="single" w:sz="4" w:space="0" w:color="auto"/>
              <w:left w:val="single" w:sz="12" w:space="0" w:color="auto"/>
              <w:bottom w:val="single" w:sz="4" w:space="0" w:color="auto"/>
              <w:right w:val="single" w:sz="4" w:space="0" w:color="auto"/>
            </w:tcBorders>
          </w:tcPr>
          <w:p w:rsidR="003C74EF" w:rsidRPr="00304752" w:rsidRDefault="003C74EF" w:rsidP="009B21B1">
            <w:pPr>
              <w:spacing w:before="120" w:after="120"/>
              <w:jc w:val="both"/>
            </w:pPr>
            <w:r w:rsidRPr="00304752">
              <w:t>117</w:t>
            </w:r>
          </w:p>
        </w:tc>
        <w:tc>
          <w:tcPr>
            <w:tcW w:w="940" w:type="dxa"/>
            <w:tcBorders>
              <w:top w:val="single" w:sz="4" w:space="0" w:color="auto"/>
              <w:left w:val="single" w:sz="4" w:space="0" w:color="auto"/>
              <w:bottom w:val="single" w:sz="4" w:space="0" w:color="auto"/>
              <w:right w:val="single" w:sz="4" w:space="0" w:color="auto"/>
            </w:tcBorders>
          </w:tcPr>
          <w:p w:rsidR="003C74EF" w:rsidRPr="00304752" w:rsidRDefault="003C74EF" w:rsidP="009B21B1">
            <w:pPr>
              <w:spacing w:before="120" w:after="120"/>
              <w:jc w:val="both"/>
            </w:pPr>
            <w:r w:rsidRPr="00304752">
              <w:t>10,65</w:t>
            </w:r>
          </w:p>
        </w:tc>
        <w:tc>
          <w:tcPr>
            <w:tcW w:w="940" w:type="dxa"/>
            <w:tcBorders>
              <w:top w:val="single" w:sz="4" w:space="0" w:color="auto"/>
              <w:left w:val="single" w:sz="4" w:space="0" w:color="auto"/>
              <w:bottom w:val="single" w:sz="4" w:space="0" w:color="auto"/>
              <w:right w:val="single" w:sz="4" w:space="0" w:color="auto"/>
            </w:tcBorders>
          </w:tcPr>
          <w:p w:rsidR="003C74EF" w:rsidRPr="00304752" w:rsidRDefault="003C74EF" w:rsidP="009B21B1">
            <w:pPr>
              <w:spacing w:before="120" w:after="120"/>
              <w:jc w:val="both"/>
            </w:pPr>
            <w:r w:rsidRPr="00304752">
              <w:t>119</w:t>
            </w:r>
          </w:p>
        </w:tc>
        <w:tc>
          <w:tcPr>
            <w:tcW w:w="940" w:type="dxa"/>
            <w:tcBorders>
              <w:top w:val="single" w:sz="4" w:space="0" w:color="auto"/>
              <w:left w:val="single" w:sz="4" w:space="0" w:color="auto"/>
              <w:bottom w:val="single" w:sz="4" w:space="0" w:color="auto"/>
              <w:right w:val="single" w:sz="4" w:space="0" w:color="auto"/>
            </w:tcBorders>
          </w:tcPr>
          <w:p w:rsidR="003C74EF" w:rsidRPr="00304752" w:rsidRDefault="003C74EF" w:rsidP="009B21B1">
            <w:pPr>
              <w:spacing w:before="120" w:after="120"/>
              <w:jc w:val="both"/>
            </w:pPr>
            <w:r w:rsidRPr="00304752">
              <w:t>10,96</w:t>
            </w:r>
          </w:p>
        </w:tc>
        <w:tc>
          <w:tcPr>
            <w:tcW w:w="940" w:type="dxa"/>
            <w:tcBorders>
              <w:top w:val="single" w:sz="4" w:space="0" w:color="auto"/>
              <w:left w:val="single" w:sz="4" w:space="0" w:color="auto"/>
              <w:bottom w:val="single" w:sz="4" w:space="0" w:color="auto"/>
              <w:right w:val="single" w:sz="4" w:space="0" w:color="auto"/>
            </w:tcBorders>
          </w:tcPr>
          <w:p w:rsidR="003C74EF" w:rsidRPr="00304752" w:rsidRDefault="003C74EF" w:rsidP="009B21B1">
            <w:pPr>
              <w:spacing w:before="120" w:after="120"/>
              <w:jc w:val="both"/>
            </w:pPr>
            <w:r w:rsidRPr="00304752">
              <w:t>118</w:t>
            </w:r>
          </w:p>
        </w:tc>
        <w:tc>
          <w:tcPr>
            <w:tcW w:w="940" w:type="dxa"/>
            <w:tcBorders>
              <w:top w:val="single" w:sz="4" w:space="0" w:color="auto"/>
              <w:left w:val="single" w:sz="4" w:space="0" w:color="auto"/>
              <w:bottom w:val="single" w:sz="4" w:space="0" w:color="auto"/>
              <w:right w:val="single" w:sz="4" w:space="0" w:color="auto"/>
            </w:tcBorders>
          </w:tcPr>
          <w:p w:rsidR="003C74EF" w:rsidRPr="00304752" w:rsidRDefault="003C74EF" w:rsidP="009B21B1">
            <w:pPr>
              <w:spacing w:before="120" w:after="120"/>
              <w:jc w:val="both"/>
            </w:pPr>
            <w:r w:rsidRPr="00304752">
              <w:t>11,01</w:t>
            </w:r>
          </w:p>
        </w:tc>
        <w:tc>
          <w:tcPr>
            <w:tcW w:w="940" w:type="dxa"/>
            <w:tcBorders>
              <w:top w:val="single" w:sz="4" w:space="0" w:color="auto"/>
              <w:left w:val="single" w:sz="4" w:space="0" w:color="auto"/>
              <w:bottom w:val="single" w:sz="4" w:space="0" w:color="auto"/>
              <w:right w:val="single" w:sz="4" w:space="0" w:color="auto"/>
            </w:tcBorders>
          </w:tcPr>
          <w:p w:rsidR="003C74EF" w:rsidRPr="00304752" w:rsidRDefault="003C74EF" w:rsidP="009B21B1">
            <w:pPr>
              <w:spacing w:before="120" w:after="120"/>
              <w:jc w:val="both"/>
            </w:pPr>
            <w:r w:rsidRPr="00304752">
              <w:t>120</w:t>
            </w:r>
          </w:p>
        </w:tc>
        <w:tc>
          <w:tcPr>
            <w:tcW w:w="940" w:type="dxa"/>
            <w:tcBorders>
              <w:top w:val="single" w:sz="4" w:space="0" w:color="auto"/>
              <w:left w:val="single" w:sz="4" w:space="0" w:color="auto"/>
              <w:bottom w:val="single" w:sz="4" w:space="0" w:color="auto"/>
              <w:right w:val="single" w:sz="12" w:space="0" w:color="auto"/>
            </w:tcBorders>
          </w:tcPr>
          <w:p w:rsidR="003C74EF" w:rsidRPr="00304752" w:rsidRDefault="003C74EF" w:rsidP="009B21B1">
            <w:pPr>
              <w:spacing w:before="120" w:after="120"/>
              <w:jc w:val="both"/>
            </w:pPr>
            <w:r w:rsidRPr="00304752">
              <w:t>11,18</w:t>
            </w:r>
          </w:p>
        </w:tc>
      </w:tr>
      <w:tr w:rsidR="003C74EF" w:rsidRPr="009A739A" w:rsidTr="009B21B1">
        <w:tc>
          <w:tcPr>
            <w:tcW w:w="2290" w:type="dxa"/>
            <w:tcBorders>
              <w:top w:val="single" w:sz="4" w:space="0" w:color="auto"/>
              <w:left w:val="single" w:sz="12" w:space="0" w:color="auto"/>
              <w:bottom w:val="single" w:sz="12" w:space="0" w:color="auto"/>
              <w:right w:val="single" w:sz="12" w:space="0" w:color="auto"/>
            </w:tcBorders>
          </w:tcPr>
          <w:p w:rsidR="003C74EF" w:rsidRPr="005E48A0" w:rsidRDefault="003C74EF" w:rsidP="009B21B1">
            <w:pPr>
              <w:spacing w:before="120" w:after="120"/>
              <w:jc w:val="both"/>
              <w:rPr>
                <w:b/>
              </w:rPr>
            </w:pPr>
            <w:r w:rsidRPr="005E48A0">
              <w:rPr>
                <w:b/>
              </w:rPr>
              <w:t>Spolu</w:t>
            </w:r>
          </w:p>
        </w:tc>
        <w:tc>
          <w:tcPr>
            <w:tcW w:w="939" w:type="dxa"/>
            <w:tcBorders>
              <w:top w:val="single" w:sz="4" w:space="0" w:color="auto"/>
              <w:left w:val="single" w:sz="12" w:space="0" w:color="auto"/>
              <w:bottom w:val="single" w:sz="12" w:space="0" w:color="auto"/>
              <w:right w:val="single" w:sz="4" w:space="0" w:color="auto"/>
            </w:tcBorders>
          </w:tcPr>
          <w:p w:rsidR="003C74EF" w:rsidRPr="00304752" w:rsidRDefault="003C74EF" w:rsidP="009B21B1">
            <w:pPr>
              <w:spacing w:before="120" w:after="120"/>
              <w:jc w:val="both"/>
            </w:pPr>
            <w:r w:rsidRPr="00304752">
              <w:t>1098</w:t>
            </w:r>
          </w:p>
        </w:tc>
        <w:tc>
          <w:tcPr>
            <w:tcW w:w="940" w:type="dxa"/>
            <w:tcBorders>
              <w:top w:val="single" w:sz="4" w:space="0" w:color="auto"/>
              <w:left w:val="single" w:sz="4" w:space="0" w:color="auto"/>
              <w:bottom w:val="single" w:sz="12" w:space="0" w:color="auto"/>
              <w:right w:val="single" w:sz="4" w:space="0" w:color="auto"/>
            </w:tcBorders>
          </w:tcPr>
          <w:p w:rsidR="003C74EF" w:rsidRPr="00304752" w:rsidRDefault="003C74EF" w:rsidP="009B21B1">
            <w:pPr>
              <w:spacing w:before="120" w:after="120"/>
              <w:jc w:val="both"/>
            </w:pPr>
            <w:r w:rsidRPr="00304752">
              <w:t>100</w:t>
            </w:r>
          </w:p>
        </w:tc>
        <w:tc>
          <w:tcPr>
            <w:tcW w:w="940" w:type="dxa"/>
            <w:tcBorders>
              <w:top w:val="single" w:sz="4" w:space="0" w:color="auto"/>
              <w:left w:val="single" w:sz="4" w:space="0" w:color="auto"/>
              <w:bottom w:val="single" w:sz="12" w:space="0" w:color="auto"/>
              <w:right w:val="single" w:sz="4" w:space="0" w:color="auto"/>
            </w:tcBorders>
          </w:tcPr>
          <w:p w:rsidR="003C74EF" w:rsidRPr="00304752" w:rsidRDefault="003C74EF" w:rsidP="009B21B1">
            <w:pPr>
              <w:spacing w:before="120" w:after="120"/>
              <w:jc w:val="both"/>
            </w:pPr>
            <w:r w:rsidRPr="00304752">
              <w:t>1085</w:t>
            </w:r>
          </w:p>
        </w:tc>
        <w:tc>
          <w:tcPr>
            <w:tcW w:w="940" w:type="dxa"/>
            <w:tcBorders>
              <w:top w:val="single" w:sz="4" w:space="0" w:color="auto"/>
              <w:left w:val="single" w:sz="4" w:space="0" w:color="auto"/>
              <w:bottom w:val="single" w:sz="12" w:space="0" w:color="auto"/>
              <w:right w:val="single" w:sz="4" w:space="0" w:color="auto"/>
            </w:tcBorders>
          </w:tcPr>
          <w:p w:rsidR="003C74EF" w:rsidRPr="00304752" w:rsidRDefault="003C74EF" w:rsidP="009B21B1">
            <w:pPr>
              <w:spacing w:before="120" w:after="120"/>
              <w:jc w:val="both"/>
            </w:pPr>
            <w:r w:rsidRPr="00304752">
              <w:t>100</w:t>
            </w:r>
          </w:p>
        </w:tc>
        <w:tc>
          <w:tcPr>
            <w:tcW w:w="940" w:type="dxa"/>
            <w:tcBorders>
              <w:top w:val="single" w:sz="4" w:space="0" w:color="auto"/>
              <w:left w:val="single" w:sz="4" w:space="0" w:color="auto"/>
              <w:bottom w:val="single" w:sz="12" w:space="0" w:color="auto"/>
              <w:right w:val="single" w:sz="4" w:space="0" w:color="auto"/>
            </w:tcBorders>
          </w:tcPr>
          <w:p w:rsidR="003C74EF" w:rsidRPr="00304752" w:rsidRDefault="003C74EF" w:rsidP="009B21B1">
            <w:pPr>
              <w:spacing w:before="120" w:after="120"/>
              <w:jc w:val="both"/>
            </w:pPr>
            <w:r w:rsidRPr="00304752">
              <w:t>1071</w:t>
            </w:r>
          </w:p>
        </w:tc>
        <w:tc>
          <w:tcPr>
            <w:tcW w:w="940" w:type="dxa"/>
            <w:tcBorders>
              <w:top w:val="single" w:sz="4" w:space="0" w:color="auto"/>
              <w:left w:val="single" w:sz="4" w:space="0" w:color="auto"/>
              <w:bottom w:val="single" w:sz="12" w:space="0" w:color="auto"/>
              <w:right w:val="single" w:sz="4" w:space="0" w:color="auto"/>
            </w:tcBorders>
          </w:tcPr>
          <w:p w:rsidR="003C74EF" w:rsidRPr="00304752" w:rsidRDefault="003C74EF" w:rsidP="009B21B1">
            <w:pPr>
              <w:spacing w:before="120" w:after="120"/>
              <w:jc w:val="both"/>
            </w:pPr>
            <w:r w:rsidRPr="00304752">
              <w:t>100</w:t>
            </w:r>
          </w:p>
        </w:tc>
        <w:tc>
          <w:tcPr>
            <w:tcW w:w="940" w:type="dxa"/>
            <w:tcBorders>
              <w:top w:val="single" w:sz="4" w:space="0" w:color="auto"/>
              <w:left w:val="single" w:sz="4" w:space="0" w:color="auto"/>
              <w:bottom w:val="single" w:sz="12" w:space="0" w:color="auto"/>
              <w:right w:val="single" w:sz="4" w:space="0" w:color="auto"/>
            </w:tcBorders>
          </w:tcPr>
          <w:p w:rsidR="003C74EF" w:rsidRPr="00304752" w:rsidRDefault="003C74EF" w:rsidP="009B21B1">
            <w:pPr>
              <w:spacing w:before="120" w:after="120"/>
              <w:jc w:val="both"/>
            </w:pPr>
            <w:r w:rsidRPr="00304752">
              <w:t>1073</w:t>
            </w:r>
          </w:p>
        </w:tc>
        <w:tc>
          <w:tcPr>
            <w:tcW w:w="940" w:type="dxa"/>
            <w:tcBorders>
              <w:top w:val="single" w:sz="4" w:space="0" w:color="auto"/>
              <w:left w:val="single" w:sz="4" w:space="0" w:color="auto"/>
              <w:bottom w:val="single" w:sz="12" w:space="0" w:color="auto"/>
              <w:right w:val="single" w:sz="12" w:space="0" w:color="auto"/>
            </w:tcBorders>
          </w:tcPr>
          <w:p w:rsidR="003C74EF" w:rsidRPr="00304752" w:rsidRDefault="003C74EF" w:rsidP="009B21B1">
            <w:pPr>
              <w:spacing w:before="120" w:after="120"/>
              <w:jc w:val="both"/>
            </w:pPr>
            <w:r w:rsidRPr="00304752">
              <w:t>100</w:t>
            </w:r>
          </w:p>
        </w:tc>
      </w:tr>
    </w:tbl>
    <w:p w:rsidR="003C74EF" w:rsidRDefault="003C74EF" w:rsidP="003C74EF">
      <w:pPr>
        <w:ind w:left="360"/>
      </w:pPr>
    </w:p>
    <w:p w:rsidR="003C74EF" w:rsidRDefault="000F7C33" w:rsidP="003C74EF">
      <w:pPr>
        <w:spacing w:before="120" w:after="120"/>
        <w:jc w:val="both"/>
      </w:pPr>
      <w:r>
        <w:rPr>
          <w:noProof/>
          <w:lang w:eastAsia="sk-SK"/>
        </w:rPr>
        <w:drawing>
          <wp:anchor distT="0" distB="0" distL="114300" distR="114300" simplePos="0" relativeHeight="251660288" behindDoc="0" locked="0" layoutInCell="1" allowOverlap="1">
            <wp:simplePos x="0" y="0"/>
            <wp:positionH relativeFrom="column">
              <wp:posOffset>300355</wp:posOffset>
            </wp:positionH>
            <wp:positionV relativeFrom="paragraph">
              <wp:posOffset>452755</wp:posOffset>
            </wp:positionV>
            <wp:extent cx="5076825" cy="2752725"/>
            <wp:effectExtent l="0" t="0" r="0" b="0"/>
            <wp:wrapSquare wrapText="bothSides"/>
            <wp:docPr id="5"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cstate="print"/>
                    <a:srcRect/>
                    <a:stretch>
                      <a:fillRect/>
                    </a:stretch>
                  </pic:blipFill>
                  <pic:spPr bwMode="auto">
                    <a:xfrm>
                      <a:off x="0" y="0"/>
                      <a:ext cx="5076825" cy="2752725"/>
                    </a:xfrm>
                    <a:prstGeom prst="rect">
                      <a:avLst/>
                    </a:prstGeom>
                    <a:noFill/>
                    <a:ln w="9525">
                      <a:noFill/>
                      <a:miter lim="800000"/>
                      <a:headEnd/>
                      <a:tailEnd/>
                    </a:ln>
                  </pic:spPr>
                </pic:pic>
              </a:graphicData>
            </a:graphic>
          </wp:anchor>
        </w:drawing>
      </w:r>
    </w:p>
    <w:p w:rsidR="003C74EF" w:rsidRDefault="003C74EF" w:rsidP="003C74EF">
      <w:pPr>
        <w:spacing w:before="120" w:after="120"/>
        <w:jc w:val="both"/>
      </w:pPr>
    </w:p>
    <w:p w:rsidR="003C74EF" w:rsidRDefault="003C74EF" w:rsidP="003C74EF">
      <w:pPr>
        <w:spacing w:before="120" w:after="120"/>
        <w:jc w:val="both"/>
      </w:pPr>
    </w:p>
    <w:p w:rsidR="003C74EF" w:rsidRDefault="003C74EF" w:rsidP="003C74EF">
      <w:pPr>
        <w:spacing w:before="120" w:after="120"/>
        <w:jc w:val="both"/>
      </w:pPr>
    </w:p>
    <w:p w:rsidR="003C74EF" w:rsidRDefault="003C74EF" w:rsidP="003C74EF">
      <w:pPr>
        <w:spacing w:before="120" w:after="120"/>
        <w:jc w:val="both"/>
      </w:pPr>
    </w:p>
    <w:p w:rsidR="003C74EF" w:rsidRDefault="003C74EF" w:rsidP="003C74EF">
      <w:pPr>
        <w:spacing w:before="120" w:after="120"/>
        <w:jc w:val="both"/>
      </w:pPr>
    </w:p>
    <w:p w:rsidR="0097482C" w:rsidRDefault="0097482C" w:rsidP="000C1A75">
      <w:pPr>
        <w:spacing w:before="120" w:after="120" w:line="240" w:lineRule="auto"/>
        <w:ind w:firstLine="709"/>
        <w:jc w:val="both"/>
      </w:pPr>
    </w:p>
    <w:p w:rsidR="0097482C" w:rsidRDefault="0097482C" w:rsidP="000C1A75">
      <w:pPr>
        <w:spacing w:before="120" w:after="120" w:line="240" w:lineRule="auto"/>
        <w:ind w:firstLine="709"/>
        <w:jc w:val="both"/>
      </w:pPr>
    </w:p>
    <w:p w:rsidR="0097482C" w:rsidRDefault="0097482C" w:rsidP="000C1A75">
      <w:pPr>
        <w:spacing w:before="120" w:after="120" w:line="240" w:lineRule="auto"/>
        <w:ind w:firstLine="709"/>
        <w:jc w:val="both"/>
      </w:pPr>
    </w:p>
    <w:p w:rsidR="0097482C" w:rsidRDefault="0097482C" w:rsidP="000C1A75">
      <w:pPr>
        <w:spacing w:before="120" w:after="120" w:line="240" w:lineRule="auto"/>
        <w:ind w:firstLine="709"/>
        <w:jc w:val="both"/>
      </w:pPr>
    </w:p>
    <w:p w:rsidR="0097482C" w:rsidRDefault="0097482C" w:rsidP="000C1A75">
      <w:pPr>
        <w:spacing w:before="120" w:after="120" w:line="240" w:lineRule="auto"/>
        <w:ind w:firstLine="709"/>
        <w:jc w:val="both"/>
      </w:pPr>
    </w:p>
    <w:p w:rsidR="0097482C" w:rsidRDefault="0097482C" w:rsidP="000C1A75">
      <w:pPr>
        <w:spacing w:before="120" w:after="120" w:line="240" w:lineRule="auto"/>
        <w:ind w:firstLine="709"/>
        <w:jc w:val="both"/>
      </w:pPr>
    </w:p>
    <w:p w:rsidR="0097482C" w:rsidRDefault="0097482C" w:rsidP="000C1A75">
      <w:pPr>
        <w:spacing w:before="120" w:after="120" w:line="240" w:lineRule="auto"/>
        <w:ind w:firstLine="709"/>
        <w:jc w:val="both"/>
      </w:pPr>
    </w:p>
    <w:p w:rsidR="003C74EF" w:rsidRDefault="003C74EF" w:rsidP="000C1A75">
      <w:pPr>
        <w:spacing w:before="120" w:after="120" w:line="240" w:lineRule="auto"/>
        <w:ind w:firstLine="709"/>
        <w:jc w:val="both"/>
      </w:pPr>
      <w:r>
        <w:t>Z uvedeného je zrejmé, že prevahu má primárny sektor, ktorý je podmienený existenciou výrobných závodov v meste, poľnohospodárstvom a lesníctvom. Jeho podiel sa dlhodobo pohybuje nad 60 % zamestnanosti. Ďalej nasleduje sekundárny sektor prevažne zastúpený stavebníctvom, remeselníctvom a pod. Jeho podiel je na úrovni tesne pod 30 %. Najmenší podiel na zamestnanosti okolo 11% má terciálny sektor.</w:t>
      </w:r>
    </w:p>
    <w:p w:rsidR="003C74EF" w:rsidRDefault="003C74EF" w:rsidP="003C74EF">
      <w:pPr>
        <w:spacing w:before="120" w:after="120"/>
        <w:ind w:firstLine="708"/>
        <w:jc w:val="both"/>
      </w:pPr>
    </w:p>
    <w:p w:rsidR="00336730" w:rsidRPr="00676549" w:rsidRDefault="00676549" w:rsidP="00010D56">
      <w:pPr>
        <w:pStyle w:val="Odsekzoznamu"/>
        <w:numPr>
          <w:ilvl w:val="2"/>
          <w:numId w:val="1"/>
        </w:numPr>
        <w:spacing w:before="120" w:after="120"/>
        <w:ind w:hanging="371"/>
        <w:jc w:val="both"/>
        <w:rPr>
          <w:b/>
        </w:rPr>
      </w:pPr>
      <w:r w:rsidRPr="00676549">
        <w:rPr>
          <w:b/>
        </w:rPr>
        <w:t>Obchod a služby</w:t>
      </w:r>
    </w:p>
    <w:p w:rsidR="00336730" w:rsidRDefault="00336730" w:rsidP="009F2C25">
      <w:pPr>
        <w:spacing w:before="120" w:after="120" w:line="240" w:lineRule="auto"/>
        <w:ind w:firstLine="708"/>
        <w:jc w:val="both"/>
      </w:pPr>
      <w:r>
        <w:t>Podľa prehľadu činnosti v živnostenských povoleniach by mali byť na území mesta zabezpečené  všetky najpodstatnejšie nároky na sieť obchodov a služieb. V súčasnosti je na území pokrytá základná sieť obchodu a služieb nasledovne:</w:t>
      </w:r>
    </w:p>
    <w:p w:rsidR="003C74EF" w:rsidRDefault="003C74EF" w:rsidP="009F2C25">
      <w:pPr>
        <w:spacing w:before="120" w:after="120" w:line="240" w:lineRule="auto"/>
        <w:ind w:firstLine="708"/>
        <w:jc w:val="both"/>
      </w:pPr>
      <w:r>
        <w:t>V území sa nachádza 19 predajní s potravinami pričom s samotnom meste Spišská Stará Ves sa nachádza 10 predajní s potravinami a 1 predajňa s vínom a v mestskej časti Lysá nad Dunajcom sa nachádza ďalších 8 predajní s potravinami. Väčšina z tejto maloobchodnej siete je zameraná najmä na prihraničný trh. Ostatná maloobchodná sieť má zastúpenie v 19 prevádzkach nachádzajúcich sa len v meste Spišská Stará Ves.</w:t>
      </w:r>
    </w:p>
    <w:p w:rsidR="003C74EF" w:rsidRDefault="003C74EF" w:rsidP="003C74EF">
      <w:pPr>
        <w:spacing w:before="120" w:after="120"/>
        <w:ind w:firstLine="708"/>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50"/>
        <w:gridCol w:w="5117"/>
      </w:tblGrid>
      <w:tr w:rsidR="003C74EF" w:rsidRPr="004D77FD" w:rsidTr="00856B74">
        <w:trPr>
          <w:trHeight w:val="380"/>
        </w:trPr>
        <w:tc>
          <w:tcPr>
            <w:tcW w:w="0" w:type="auto"/>
          </w:tcPr>
          <w:p w:rsidR="003C74EF" w:rsidRPr="009A739A" w:rsidRDefault="003C74EF" w:rsidP="009B21B1">
            <w:pPr>
              <w:spacing w:before="120" w:after="120"/>
              <w:jc w:val="both"/>
              <w:rPr>
                <w:b/>
                <w:sz w:val="20"/>
                <w:szCs w:val="20"/>
              </w:rPr>
            </w:pPr>
            <w:r w:rsidRPr="009A739A">
              <w:rPr>
                <w:b/>
                <w:sz w:val="20"/>
                <w:szCs w:val="20"/>
              </w:rPr>
              <w:t>Potraviny</w:t>
            </w:r>
          </w:p>
        </w:tc>
        <w:tc>
          <w:tcPr>
            <w:tcW w:w="0" w:type="auto"/>
          </w:tcPr>
          <w:p w:rsidR="003C74EF" w:rsidRPr="009A739A" w:rsidRDefault="003C74EF" w:rsidP="009B21B1">
            <w:pPr>
              <w:spacing w:before="120" w:after="120"/>
              <w:jc w:val="both"/>
              <w:rPr>
                <w:b/>
                <w:sz w:val="20"/>
                <w:szCs w:val="20"/>
              </w:rPr>
            </w:pPr>
            <w:r w:rsidRPr="009A739A">
              <w:rPr>
                <w:b/>
                <w:sz w:val="20"/>
                <w:szCs w:val="20"/>
              </w:rPr>
              <w:t>Iné predajne</w:t>
            </w:r>
          </w:p>
        </w:tc>
      </w:tr>
      <w:tr w:rsidR="003C74EF" w:rsidRPr="004D77FD" w:rsidTr="00856B74">
        <w:trPr>
          <w:trHeight w:val="380"/>
        </w:trPr>
        <w:tc>
          <w:tcPr>
            <w:tcW w:w="0" w:type="auto"/>
          </w:tcPr>
          <w:p w:rsidR="003C74EF" w:rsidRPr="009A739A" w:rsidRDefault="004B69AA" w:rsidP="009B21B1">
            <w:pPr>
              <w:spacing w:before="120" w:after="120"/>
              <w:jc w:val="both"/>
              <w:rPr>
                <w:sz w:val="20"/>
                <w:szCs w:val="20"/>
              </w:rPr>
            </w:pPr>
            <w:r w:rsidRPr="009A739A">
              <w:rPr>
                <w:sz w:val="20"/>
                <w:szCs w:val="20"/>
              </w:rPr>
              <w:t>Mäso-údeniny TATRY-SVIT, SNP 133</w:t>
            </w:r>
          </w:p>
        </w:tc>
        <w:tc>
          <w:tcPr>
            <w:tcW w:w="0" w:type="auto"/>
          </w:tcPr>
          <w:p w:rsidR="003C74EF" w:rsidRPr="009A739A" w:rsidRDefault="003C74EF" w:rsidP="0095224A">
            <w:pPr>
              <w:spacing w:before="120" w:after="120"/>
              <w:jc w:val="both"/>
              <w:rPr>
                <w:sz w:val="20"/>
                <w:szCs w:val="20"/>
              </w:rPr>
            </w:pPr>
            <w:r w:rsidRPr="009A739A">
              <w:rPr>
                <w:sz w:val="20"/>
                <w:szCs w:val="20"/>
              </w:rPr>
              <w:t>Jana Janíčková SIMA   SNP 142</w:t>
            </w:r>
            <w:r w:rsidR="0095224A">
              <w:rPr>
                <w:sz w:val="20"/>
                <w:szCs w:val="20"/>
              </w:rPr>
              <w:t xml:space="preserve"> </w:t>
            </w:r>
            <w:r w:rsidRPr="009A739A">
              <w:rPr>
                <w:sz w:val="20"/>
                <w:szCs w:val="20"/>
              </w:rPr>
              <w:t>vodoinštalácia</w:t>
            </w:r>
          </w:p>
        </w:tc>
      </w:tr>
      <w:tr w:rsidR="003C74EF" w:rsidRPr="004D77FD" w:rsidTr="00856B74">
        <w:trPr>
          <w:trHeight w:val="380"/>
        </w:trPr>
        <w:tc>
          <w:tcPr>
            <w:tcW w:w="0" w:type="auto"/>
          </w:tcPr>
          <w:p w:rsidR="003C74EF" w:rsidRPr="009A739A" w:rsidRDefault="003C74EF" w:rsidP="009B21B1">
            <w:pPr>
              <w:spacing w:before="120" w:after="120"/>
              <w:jc w:val="both"/>
              <w:rPr>
                <w:sz w:val="20"/>
                <w:szCs w:val="20"/>
              </w:rPr>
            </w:pPr>
            <w:r w:rsidRPr="009A739A">
              <w:rPr>
                <w:sz w:val="20"/>
                <w:szCs w:val="20"/>
              </w:rPr>
              <w:t>COOP Jednota, Štúrova 257</w:t>
            </w:r>
          </w:p>
        </w:tc>
        <w:tc>
          <w:tcPr>
            <w:tcW w:w="0" w:type="auto"/>
          </w:tcPr>
          <w:p w:rsidR="003C74EF" w:rsidRPr="009A739A" w:rsidRDefault="003C74EF" w:rsidP="0095224A">
            <w:pPr>
              <w:spacing w:before="120" w:after="120"/>
              <w:jc w:val="both"/>
              <w:rPr>
                <w:sz w:val="20"/>
                <w:szCs w:val="20"/>
              </w:rPr>
            </w:pPr>
            <w:r w:rsidRPr="009A739A">
              <w:rPr>
                <w:sz w:val="20"/>
                <w:szCs w:val="20"/>
              </w:rPr>
              <w:t>KOVEKO STEEL  s.r.o.   SNP 152</w:t>
            </w:r>
            <w:r w:rsidR="0095224A">
              <w:rPr>
                <w:sz w:val="20"/>
                <w:szCs w:val="20"/>
              </w:rPr>
              <w:t xml:space="preserve"> </w:t>
            </w:r>
            <w:r w:rsidRPr="009A739A">
              <w:rPr>
                <w:sz w:val="20"/>
                <w:szCs w:val="20"/>
              </w:rPr>
              <w:t>železo,drevo</w:t>
            </w:r>
          </w:p>
        </w:tc>
      </w:tr>
      <w:tr w:rsidR="003C74EF" w:rsidRPr="004D77FD" w:rsidTr="00856B74">
        <w:trPr>
          <w:trHeight w:val="380"/>
        </w:trPr>
        <w:tc>
          <w:tcPr>
            <w:tcW w:w="0" w:type="auto"/>
          </w:tcPr>
          <w:p w:rsidR="003C74EF" w:rsidRPr="009A739A" w:rsidRDefault="00497670" w:rsidP="009B21B1">
            <w:pPr>
              <w:spacing w:before="120" w:after="120"/>
              <w:jc w:val="both"/>
              <w:rPr>
                <w:sz w:val="20"/>
                <w:szCs w:val="20"/>
              </w:rPr>
            </w:pPr>
            <w:r>
              <w:rPr>
                <w:sz w:val="20"/>
                <w:szCs w:val="20"/>
              </w:rPr>
              <w:t>Večierka Ondrej Horník, ul. SNP</w:t>
            </w:r>
          </w:p>
        </w:tc>
        <w:tc>
          <w:tcPr>
            <w:tcW w:w="0" w:type="auto"/>
          </w:tcPr>
          <w:p w:rsidR="003C74EF" w:rsidRPr="009A739A" w:rsidRDefault="00302BFC" w:rsidP="009B21B1">
            <w:pPr>
              <w:spacing w:before="120" w:after="120"/>
              <w:jc w:val="both"/>
              <w:rPr>
                <w:sz w:val="20"/>
                <w:szCs w:val="20"/>
              </w:rPr>
            </w:pPr>
            <w:r>
              <w:rPr>
                <w:sz w:val="20"/>
                <w:szCs w:val="20"/>
              </w:rPr>
              <w:t>Pedikúra, Dom služieb</w:t>
            </w:r>
          </w:p>
        </w:tc>
      </w:tr>
      <w:tr w:rsidR="003C74EF" w:rsidRPr="004D77FD" w:rsidTr="00856B74">
        <w:trPr>
          <w:trHeight w:val="380"/>
        </w:trPr>
        <w:tc>
          <w:tcPr>
            <w:tcW w:w="0" w:type="auto"/>
          </w:tcPr>
          <w:p w:rsidR="003C74EF" w:rsidRPr="009A739A" w:rsidRDefault="003C74EF" w:rsidP="009B21B1">
            <w:pPr>
              <w:pStyle w:val="Odsekzoznamu"/>
              <w:spacing w:before="120" w:after="120" w:line="240" w:lineRule="auto"/>
              <w:ind w:left="0"/>
              <w:jc w:val="both"/>
              <w:rPr>
                <w:rFonts w:ascii="Times New Roman" w:hAnsi="Times New Roman" w:cs="Times New Roman"/>
                <w:sz w:val="20"/>
                <w:szCs w:val="20"/>
              </w:rPr>
            </w:pPr>
            <w:r w:rsidRPr="009A739A">
              <w:rPr>
                <w:rFonts w:ascii="Times New Roman" w:hAnsi="Times New Roman" w:cs="Times New Roman"/>
                <w:sz w:val="20"/>
                <w:szCs w:val="20"/>
              </w:rPr>
              <w:t>OVOX-Potraviny, Slavomír Regec  SNP 12</w:t>
            </w:r>
          </w:p>
        </w:tc>
        <w:tc>
          <w:tcPr>
            <w:tcW w:w="0" w:type="auto"/>
          </w:tcPr>
          <w:p w:rsidR="003C74EF" w:rsidRPr="009A739A" w:rsidRDefault="003C74EF" w:rsidP="009B21B1">
            <w:pPr>
              <w:spacing w:before="120" w:after="120"/>
              <w:jc w:val="both"/>
              <w:rPr>
                <w:sz w:val="20"/>
                <w:szCs w:val="20"/>
              </w:rPr>
            </w:pPr>
            <w:r w:rsidRPr="009A739A">
              <w:rPr>
                <w:sz w:val="20"/>
                <w:szCs w:val="20"/>
              </w:rPr>
              <w:t>Jozefína Regecová, Drogéria  papier  hračky   SNP 120</w:t>
            </w:r>
          </w:p>
        </w:tc>
      </w:tr>
      <w:tr w:rsidR="0095224A" w:rsidRPr="004D77FD" w:rsidTr="00856B74">
        <w:trPr>
          <w:trHeight w:val="380"/>
        </w:trPr>
        <w:tc>
          <w:tcPr>
            <w:tcW w:w="0" w:type="auto"/>
          </w:tcPr>
          <w:p w:rsidR="0095224A" w:rsidRPr="009A739A" w:rsidRDefault="0095224A" w:rsidP="009B21B1">
            <w:pPr>
              <w:spacing w:before="120" w:after="120"/>
              <w:jc w:val="both"/>
              <w:rPr>
                <w:sz w:val="20"/>
                <w:szCs w:val="20"/>
              </w:rPr>
            </w:pPr>
            <w:r w:rsidRPr="009A739A">
              <w:rPr>
                <w:sz w:val="20"/>
                <w:szCs w:val="20"/>
              </w:rPr>
              <w:t>Jednota COOP, SNP 53</w:t>
            </w:r>
          </w:p>
        </w:tc>
        <w:tc>
          <w:tcPr>
            <w:tcW w:w="0" w:type="auto"/>
          </w:tcPr>
          <w:p w:rsidR="0095224A" w:rsidRPr="009A739A" w:rsidRDefault="0095224A" w:rsidP="009B21B1">
            <w:pPr>
              <w:spacing w:before="120" w:after="120"/>
              <w:jc w:val="both"/>
              <w:rPr>
                <w:sz w:val="20"/>
                <w:szCs w:val="20"/>
              </w:rPr>
            </w:pPr>
            <w:r w:rsidRPr="009A739A">
              <w:rPr>
                <w:sz w:val="20"/>
                <w:szCs w:val="20"/>
              </w:rPr>
              <w:t>Lekáreň  Cyprián, SNP 141</w:t>
            </w:r>
          </w:p>
        </w:tc>
      </w:tr>
      <w:tr w:rsidR="0095224A" w:rsidRPr="009A739A" w:rsidTr="00856B74">
        <w:trPr>
          <w:trHeight w:val="454"/>
        </w:trPr>
        <w:tc>
          <w:tcPr>
            <w:tcW w:w="0" w:type="auto"/>
          </w:tcPr>
          <w:p w:rsidR="0095224A" w:rsidRPr="009A739A" w:rsidRDefault="0095224A" w:rsidP="009B21B1">
            <w:pPr>
              <w:spacing w:before="120" w:after="120"/>
              <w:jc w:val="both"/>
              <w:rPr>
                <w:sz w:val="20"/>
                <w:szCs w:val="20"/>
              </w:rPr>
            </w:pPr>
            <w:r>
              <w:rPr>
                <w:sz w:val="20"/>
                <w:szCs w:val="20"/>
              </w:rPr>
              <w:t>Potraviny p. Kolendová, ul. Štúrova</w:t>
            </w:r>
          </w:p>
        </w:tc>
        <w:tc>
          <w:tcPr>
            <w:tcW w:w="0" w:type="auto"/>
          </w:tcPr>
          <w:p w:rsidR="0095224A" w:rsidRPr="0009464F" w:rsidRDefault="0095224A" w:rsidP="0009464F">
            <w:pPr>
              <w:pStyle w:val="Odsekzoznamu"/>
              <w:spacing w:before="120" w:after="120" w:line="240" w:lineRule="auto"/>
              <w:ind w:left="0"/>
              <w:jc w:val="both"/>
              <w:rPr>
                <w:rFonts w:cs="Times New Roman"/>
                <w:sz w:val="20"/>
                <w:szCs w:val="20"/>
              </w:rPr>
            </w:pPr>
            <w:r w:rsidRPr="0009464F">
              <w:rPr>
                <w:rFonts w:cs="Times New Roman"/>
                <w:sz w:val="20"/>
                <w:szCs w:val="20"/>
              </w:rPr>
              <w:t xml:space="preserve">Predajňa </w:t>
            </w:r>
            <w:r w:rsidR="0009464F">
              <w:rPr>
                <w:rFonts w:cs="Times New Roman"/>
                <w:sz w:val="20"/>
                <w:szCs w:val="20"/>
              </w:rPr>
              <w:t>Comp-shop</w:t>
            </w:r>
            <w:r w:rsidRPr="0009464F">
              <w:rPr>
                <w:rFonts w:cs="Times New Roman"/>
                <w:sz w:val="20"/>
                <w:szCs w:val="20"/>
              </w:rPr>
              <w:t>, Dom Služieb   SNP 139</w:t>
            </w:r>
          </w:p>
        </w:tc>
      </w:tr>
      <w:tr w:rsidR="0095224A" w:rsidRPr="004D77FD" w:rsidTr="00856B74">
        <w:trPr>
          <w:trHeight w:val="454"/>
        </w:trPr>
        <w:tc>
          <w:tcPr>
            <w:tcW w:w="0" w:type="auto"/>
          </w:tcPr>
          <w:p w:rsidR="0095224A" w:rsidRPr="009A739A" w:rsidRDefault="0095224A" w:rsidP="009B21B1">
            <w:pPr>
              <w:spacing w:before="120" w:after="120"/>
              <w:jc w:val="both"/>
              <w:rPr>
                <w:sz w:val="20"/>
                <w:szCs w:val="20"/>
              </w:rPr>
            </w:pPr>
            <w:r w:rsidRPr="009A739A">
              <w:rPr>
                <w:sz w:val="20"/>
                <w:szCs w:val="20"/>
              </w:rPr>
              <w:t xml:space="preserve">MIX   </w:t>
            </w:r>
            <w:r>
              <w:rPr>
                <w:sz w:val="20"/>
                <w:szCs w:val="20"/>
              </w:rPr>
              <w:t>Št</w:t>
            </w:r>
            <w:r w:rsidRPr="009A739A">
              <w:rPr>
                <w:sz w:val="20"/>
                <w:szCs w:val="20"/>
              </w:rPr>
              <w:t>úrova  236, Margaréta Dunajčanová</w:t>
            </w:r>
          </w:p>
        </w:tc>
        <w:tc>
          <w:tcPr>
            <w:tcW w:w="0" w:type="auto"/>
          </w:tcPr>
          <w:p w:rsidR="0095224A" w:rsidRPr="009A739A" w:rsidRDefault="0095224A" w:rsidP="009E2D4D">
            <w:pPr>
              <w:spacing w:before="120" w:after="120"/>
              <w:jc w:val="both"/>
              <w:rPr>
                <w:sz w:val="20"/>
                <w:szCs w:val="20"/>
              </w:rPr>
            </w:pPr>
            <w:r w:rsidRPr="009A739A">
              <w:rPr>
                <w:sz w:val="20"/>
                <w:szCs w:val="20"/>
              </w:rPr>
              <w:t>Textil</w:t>
            </w:r>
            <w:r w:rsidR="00BA5BAF">
              <w:rPr>
                <w:sz w:val="20"/>
                <w:szCs w:val="20"/>
              </w:rPr>
              <w:t xml:space="preserve"> – p. R</w:t>
            </w:r>
            <w:r w:rsidR="009E2D4D">
              <w:rPr>
                <w:sz w:val="20"/>
                <w:szCs w:val="20"/>
              </w:rPr>
              <w:t>e</w:t>
            </w:r>
            <w:r w:rsidR="00BA5BAF">
              <w:rPr>
                <w:sz w:val="20"/>
                <w:szCs w:val="20"/>
              </w:rPr>
              <w:t>gecová</w:t>
            </w:r>
            <w:r w:rsidRPr="009A739A">
              <w:rPr>
                <w:sz w:val="20"/>
                <w:szCs w:val="20"/>
              </w:rPr>
              <w:t>, Dom Služieb   SNP 139</w:t>
            </w:r>
          </w:p>
        </w:tc>
      </w:tr>
      <w:tr w:rsidR="0095224A" w:rsidRPr="004D77FD" w:rsidTr="00856B74">
        <w:trPr>
          <w:trHeight w:val="454"/>
        </w:trPr>
        <w:tc>
          <w:tcPr>
            <w:tcW w:w="0" w:type="auto"/>
          </w:tcPr>
          <w:p w:rsidR="0095224A" w:rsidRPr="009A739A" w:rsidRDefault="0095224A" w:rsidP="009B21B1">
            <w:pPr>
              <w:spacing w:before="120" w:after="120"/>
              <w:jc w:val="both"/>
              <w:rPr>
                <w:sz w:val="20"/>
                <w:szCs w:val="20"/>
              </w:rPr>
            </w:pPr>
            <w:r w:rsidRPr="009A739A">
              <w:rPr>
                <w:sz w:val="20"/>
                <w:szCs w:val="20"/>
              </w:rPr>
              <w:t>Peter Čarnogurský, Lysá n. Dunajcom</w:t>
            </w:r>
          </w:p>
        </w:tc>
        <w:tc>
          <w:tcPr>
            <w:tcW w:w="0" w:type="auto"/>
          </w:tcPr>
          <w:p w:rsidR="0095224A" w:rsidRPr="009A739A" w:rsidRDefault="0095224A" w:rsidP="009B21B1">
            <w:pPr>
              <w:spacing w:before="120" w:after="120"/>
              <w:jc w:val="both"/>
              <w:rPr>
                <w:sz w:val="20"/>
                <w:szCs w:val="20"/>
              </w:rPr>
            </w:pPr>
            <w:r w:rsidRPr="009A739A">
              <w:rPr>
                <w:sz w:val="20"/>
                <w:szCs w:val="20"/>
              </w:rPr>
              <w:t>Second Hand, Dom Služieb   SNP 139</w:t>
            </w:r>
          </w:p>
        </w:tc>
      </w:tr>
      <w:tr w:rsidR="0095224A" w:rsidRPr="004D77FD" w:rsidTr="00856B74">
        <w:trPr>
          <w:trHeight w:val="454"/>
        </w:trPr>
        <w:tc>
          <w:tcPr>
            <w:tcW w:w="0" w:type="auto"/>
          </w:tcPr>
          <w:p w:rsidR="0095224A" w:rsidRPr="009A739A" w:rsidRDefault="0095224A" w:rsidP="009B21B1">
            <w:pPr>
              <w:spacing w:before="120" w:after="120"/>
              <w:jc w:val="both"/>
              <w:rPr>
                <w:sz w:val="20"/>
                <w:szCs w:val="20"/>
              </w:rPr>
            </w:pPr>
            <w:r w:rsidRPr="009A739A">
              <w:rPr>
                <w:sz w:val="20"/>
                <w:szCs w:val="20"/>
              </w:rPr>
              <w:t>Pavol Novotný a spol., Lysá n. Dunajcom</w:t>
            </w:r>
          </w:p>
        </w:tc>
        <w:tc>
          <w:tcPr>
            <w:tcW w:w="0" w:type="auto"/>
          </w:tcPr>
          <w:p w:rsidR="0095224A" w:rsidRPr="009A739A" w:rsidRDefault="0095224A" w:rsidP="009B21B1">
            <w:pPr>
              <w:spacing w:before="120" w:after="120"/>
              <w:jc w:val="both"/>
              <w:rPr>
                <w:sz w:val="20"/>
                <w:szCs w:val="20"/>
              </w:rPr>
            </w:pPr>
            <w:r>
              <w:rPr>
                <w:sz w:val="20"/>
                <w:szCs w:val="20"/>
              </w:rPr>
              <w:t>Kozmetický salón, Dom služieb</w:t>
            </w:r>
          </w:p>
        </w:tc>
      </w:tr>
      <w:tr w:rsidR="0095224A" w:rsidRPr="004D77FD" w:rsidTr="00856B74">
        <w:trPr>
          <w:trHeight w:val="454"/>
        </w:trPr>
        <w:tc>
          <w:tcPr>
            <w:tcW w:w="0" w:type="auto"/>
          </w:tcPr>
          <w:p w:rsidR="0095224A" w:rsidRPr="009A739A" w:rsidRDefault="0095224A" w:rsidP="009B21B1">
            <w:pPr>
              <w:spacing w:before="120" w:after="120"/>
              <w:jc w:val="both"/>
              <w:rPr>
                <w:sz w:val="20"/>
                <w:szCs w:val="20"/>
              </w:rPr>
            </w:pPr>
            <w:r>
              <w:rPr>
                <w:sz w:val="20"/>
                <w:szCs w:val="20"/>
              </w:rPr>
              <w:t>p.Kapolková, potraviny, Lysá n. Dunajcom</w:t>
            </w:r>
          </w:p>
        </w:tc>
        <w:tc>
          <w:tcPr>
            <w:tcW w:w="0" w:type="auto"/>
          </w:tcPr>
          <w:p w:rsidR="0095224A" w:rsidRPr="009A739A" w:rsidRDefault="0095224A" w:rsidP="009B21B1">
            <w:pPr>
              <w:spacing w:before="120" w:after="120"/>
              <w:jc w:val="both"/>
              <w:rPr>
                <w:sz w:val="20"/>
                <w:szCs w:val="20"/>
              </w:rPr>
            </w:pPr>
            <w:r w:rsidRPr="009A739A">
              <w:rPr>
                <w:sz w:val="20"/>
                <w:szCs w:val="20"/>
              </w:rPr>
              <w:t>Domáce potreby, Farby-Laky DUO MIX,Dom Služieb SNP 139</w:t>
            </w:r>
          </w:p>
        </w:tc>
      </w:tr>
      <w:tr w:rsidR="0095224A" w:rsidRPr="004D77FD" w:rsidTr="00856B74">
        <w:trPr>
          <w:trHeight w:val="454"/>
        </w:trPr>
        <w:tc>
          <w:tcPr>
            <w:tcW w:w="0" w:type="auto"/>
          </w:tcPr>
          <w:p w:rsidR="0095224A" w:rsidRPr="009A739A" w:rsidRDefault="0095224A" w:rsidP="009B21B1">
            <w:pPr>
              <w:spacing w:before="120" w:after="120"/>
              <w:jc w:val="both"/>
              <w:rPr>
                <w:sz w:val="20"/>
                <w:szCs w:val="20"/>
              </w:rPr>
            </w:pPr>
            <w:r w:rsidRPr="009A739A">
              <w:rPr>
                <w:sz w:val="20"/>
                <w:szCs w:val="20"/>
              </w:rPr>
              <w:t>Eva Mazureková, Lysá n. Dunajcom</w:t>
            </w:r>
          </w:p>
        </w:tc>
        <w:tc>
          <w:tcPr>
            <w:tcW w:w="0" w:type="auto"/>
          </w:tcPr>
          <w:p w:rsidR="0095224A" w:rsidRPr="009A739A" w:rsidRDefault="0095224A" w:rsidP="009B21B1">
            <w:pPr>
              <w:spacing w:before="120" w:after="120"/>
              <w:jc w:val="both"/>
              <w:rPr>
                <w:sz w:val="20"/>
                <w:szCs w:val="20"/>
              </w:rPr>
            </w:pPr>
            <w:r>
              <w:rPr>
                <w:sz w:val="20"/>
                <w:szCs w:val="20"/>
              </w:rPr>
              <w:t>Manikúra a nechty, Dom služieb</w:t>
            </w:r>
          </w:p>
        </w:tc>
      </w:tr>
      <w:tr w:rsidR="0095224A" w:rsidRPr="004D77FD" w:rsidTr="00856B74">
        <w:trPr>
          <w:trHeight w:val="454"/>
        </w:trPr>
        <w:tc>
          <w:tcPr>
            <w:tcW w:w="0" w:type="auto"/>
          </w:tcPr>
          <w:p w:rsidR="0095224A" w:rsidRPr="009A739A" w:rsidRDefault="0095224A" w:rsidP="009B21B1">
            <w:pPr>
              <w:spacing w:before="120" w:after="120"/>
              <w:jc w:val="both"/>
              <w:rPr>
                <w:sz w:val="20"/>
                <w:szCs w:val="20"/>
              </w:rPr>
            </w:pPr>
            <w:r w:rsidRPr="009A739A">
              <w:rPr>
                <w:sz w:val="20"/>
                <w:szCs w:val="20"/>
              </w:rPr>
              <w:t>Mária Bucová, Lysá n. Dunajcom</w:t>
            </w:r>
          </w:p>
        </w:tc>
        <w:tc>
          <w:tcPr>
            <w:tcW w:w="0" w:type="auto"/>
          </w:tcPr>
          <w:p w:rsidR="0095224A" w:rsidRPr="009A739A" w:rsidRDefault="00622F77" w:rsidP="009B21B1">
            <w:pPr>
              <w:spacing w:before="120" w:after="120"/>
              <w:jc w:val="both"/>
              <w:rPr>
                <w:sz w:val="20"/>
                <w:szCs w:val="20"/>
              </w:rPr>
            </w:pPr>
            <w:r>
              <w:rPr>
                <w:sz w:val="20"/>
                <w:szCs w:val="20"/>
              </w:rPr>
              <w:t>Kaderníctvo, Dom služieb</w:t>
            </w:r>
          </w:p>
        </w:tc>
      </w:tr>
      <w:tr w:rsidR="0095224A" w:rsidRPr="004D77FD" w:rsidTr="00856B74">
        <w:trPr>
          <w:trHeight w:val="454"/>
        </w:trPr>
        <w:tc>
          <w:tcPr>
            <w:tcW w:w="0" w:type="auto"/>
          </w:tcPr>
          <w:p w:rsidR="0095224A" w:rsidRPr="009A739A" w:rsidRDefault="0095224A" w:rsidP="009B21B1">
            <w:pPr>
              <w:spacing w:before="120" w:after="120"/>
              <w:jc w:val="both"/>
              <w:rPr>
                <w:sz w:val="20"/>
                <w:szCs w:val="20"/>
              </w:rPr>
            </w:pPr>
            <w:r w:rsidRPr="009A739A">
              <w:rPr>
                <w:sz w:val="20"/>
                <w:szCs w:val="20"/>
              </w:rPr>
              <w:t>Monika Pjonteková, Lysá n. Dunajcom</w:t>
            </w:r>
          </w:p>
        </w:tc>
        <w:tc>
          <w:tcPr>
            <w:tcW w:w="0" w:type="auto"/>
          </w:tcPr>
          <w:p w:rsidR="0095224A" w:rsidRPr="009A739A" w:rsidRDefault="0095224A" w:rsidP="009B21B1">
            <w:pPr>
              <w:spacing w:before="120" w:after="120"/>
              <w:jc w:val="both"/>
              <w:rPr>
                <w:sz w:val="20"/>
                <w:szCs w:val="20"/>
              </w:rPr>
            </w:pPr>
            <w:r w:rsidRPr="009A739A">
              <w:rPr>
                <w:sz w:val="20"/>
                <w:szCs w:val="20"/>
              </w:rPr>
              <w:t>Pham Van Phong  ASEAN s.r.o., SNP  53 – čínska predajňa</w:t>
            </w:r>
          </w:p>
        </w:tc>
      </w:tr>
      <w:tr w:rsidR="0095224A" w:rsidRPr="004D77FD" w:rsidTr="00856B74">
        <w:trPr>
          <w:trHeight w:val="454"/>
        </w:trPr>
        <w:tc>
          <w:tcPr>
            <w:tcW w:w="0" w:type="auto"/>
          </w:tcPr>
          <w:p w:rsidR="0095224A" w:rsidRPr="009A739A" w:rsidRDefault="0095224A" w:rsidP="009B21B1">
            <w:pPr>
              <w:spacing w:before="120" w:after="120"/>
              <w:jc w:val="both"/>
              <w:rPr>
                <w:sz w:val="20"/>
                <w:szCs w:val="20"/>
              </w:rPr>
            </w:pPr>
          </w:p>
        </w:tc>
        <w:tc>
          <w:tcPr>
            <w:tcW w:w="0" w:type="auto"/>
          </w:tcPr>
          <w:p w:rsidR="0095224A" w:rsidRPr="009A739A" w:rsidRDefault="0095224A" w:rsidP="009B21B1">
            <w:pPr>
              <w:spacing w:before="120" w:after="120"/>
              <w:jc w:val="both"/>
              <w:rPr>
                <w:sz w:val="20"/>
                <w:szCs w:val="20"/>
              </w:rPr>
            </w:pPr>
            <w:r w:rsidRPr="009A739A">
              <w:rPr>
                <w:sz w:val="20"/>
                <w:szCs w:val="20"/>
              </w:rPr>
              <w:t>HOREC   SNP 119, predajňa krmovín</w:t>
            </w:r>
          </w:p>
        </w:tc>
      </w:tr>
      <w:tr w:rsidR="0095224A" w:rsidRPr="004D77FD" w:rsidTr="00856B74">
        <w:trPr>
          <w:trHeight w:val="454"/>
        </w:trPr>
        <w:tc>
          <w:tcPr>
            <w:tcW w:w="0" w:type="auto"/>
          </w:tcPr>
          <w:p w:rsidR="0095224A" w:rsidRPr="009A739A" w:rsidRDefault="0095224A" w:rsidP="009B21B1">
            <w:pPr>
              <w:spacing w:before="120" w:after="120"/>
              <w:jc w:val="both"/>
              <w:rPr>
                <w:sz w:val="20"/>
                <w:szCs w:val="20"/>
              </w:rPr>
            </w:pPr>
          </w:p>
        </w:tc>
        <w:tc>
          <w:tcPr>
            <w:tcW w:w="0" w:type="auto"/>
          </w:tcPr>
          <w:p w:rsidR="0095224A" w:rsidRPr="009A739A" w:rsidRDefault="00265188" w:rsidP="009B21B1">
            <w:pPr>
              <w:spacing w:before="120" w:after="120"/>
              <w:jc w:val="both"/>
              <w:rPr>
                <w:sz w:val="20"/>
                <w:szCs w:val="20"/>
              </w:rPr>
            </w:pPr>
            <w:r>
              <w:rPr>
                <w:sz w:val="20"/>
                <w:szCs w:val="20"/>
              </w:rPr>
              <w:t>Krajčírstvo –</w:t>
            </w:r>
            <w:r w:rsidR="00B842D3">
              <w:rPr>
                <w:sz w:val="20"/>
                <w:szCs w:val="20"/>
              </w:rPr>
              <w:t xml:space="preserve"> Eva Kovalská, Dom služieb</w:t>
            </w:r>
          </w:p>
        </w:tc>
      </w:tr>
      <w:tr w:rsidR="0095224A" w:rsidRPr="004D77FD" w:rsidTr="00856B74">
        <w:trPr>
          <w:trHeight w:val="454"/>
        </w:trPr>
        <w:tc>
          <w:tcPr>
            <w:tcW w:w="0" w:type="auto"/>
          </w:tcPr>
          <w:p w:rsidR="0095224A" w:rsidRPr="009A739A" w:rsidRDefault="0095224A" w:rsidP="009B21B1">
            <w:pPr>
              <w:spacing w:before="120" w:after="120"/>
              <w:jc w:val="both"/>
              <w:rPr>
                <w:sz w:val="20"/>
                <w:szCs w:val="20"/>
              </w:rPr>
            </w:pPr>
          </w:p>
        </w:tc>
        <w:tc>
          <w:tcPr>
            <w:tcW w:w="0" w:type="auto"/>
          </w:tcPr>
          <w:p w:rsidR="0095224A" w:rsidRPr="009A739A" w:rsidRDefault="000A27E5" w:rsidP="009B21B1">
            <w:pPr>
              <w:spacing w:before="120" w:after="120"/>
              <w:jc w:val="both"/>
              <w:rPr>
                <w:sz w:val="20"/>
                <w:szCs w:val="20"/>
              </w:rPr>
            </w:pPr>
            <w:r>
              <w:rPr>
                <w:sz w:val="20"/>
                <w:szCs w:val="20"/>
              </w:rPr>
              <w:t>Predajňa Anjel, ul. SNP</w:t>
            </w:r>
          </w:p>
        </w:tc>
      </w:tr>
      <w:tr w:rsidR="0095224A" w:rsidRPr="004D77FD" w:rsidTr="00856B74">
        <w:trPr>
          <w:trHeight w:val="454"/>
        </w:trPr>
        <w:tc>
          <w:tcPr>
            <w:tcW w:w="0" w:type="auto"/>
          </w:tcPr>
          <w:p w:rsidR="0095224A" w:rsidRPr="009A739A" w:rsidRDefault="0095224A" w:rsidP="009B21B1">
            <w:pPr>
              <w:spacing w:before="120" w:after="120"/>
              <w:jc w:val="both"/>
              <w:rPr>
                <w:sz w:val="20"/>
                <w:szCs w:val="20"/>
              </w:rPr>
            </w:pPr>
          </w:p>
        </w:tc>
        <w:tc>
          <w:tcPr>
            <w:tcW w:w="0" w:type="auto"/>
          </w:tcPr>
          <w:p w:rsidR="0095224A" w:rsidRPr="009A739A" w:rsidRDefault="0095224A" w:rsidP="00497670">
            <w:pPr>
              <w:spacing w:before="120" w:after="120"/>
              <w:jc w:val="both"/>
              <w:rPr>
                <w:sz w:val="20"/>
                <w:szCs w:val="20"/>
              </w:rPr>
            </w:pPr>
            <w:r>
              <w:rPr>
                <w:sz w:val="20"/>
                <w:szCs w:val="20"/>
              </w:rPr>
              <w:t>Andrea Weissová</w:t>
            </w:r>
            <w:r w:rsidRPr="009A739A">
              <w:rPr>
                <w:sz w:val="20"/>
                <w:szCs w:val="20"/>
              </w:rPr>
              <w:t>, textil, SNP 127</w:t>
            </w:r>
          </w:p>
        </w:tc>
      </w:tr>
      <w:tr w:rsidR="0095224A" w:rsidRPr="004D77FD" w:rsidTr="00856B74">
        <w:trPr>
          <w:trHeight w:val="454"/>
        </w:trPr>
        <w:tc>
          <w:tcPr>
            <w:tcW w:w="0" w:type="auto"/>
          </w:tcPr>
          <w:p w:rsidR="0095224A" w:rsidRPr="009A739A" w:rsidRDefault="0095224A" w:rsidP="009B21B1">
            <w:pPr>
              <w:spacing w:before="120" w:after="120"/>
              <w:jc w:val="both"/>
              <w:rPr>
                <w:sz w:val="20"/>
                <w:szCs w:val="20"/>
              </w:rPr>
            </w:pPr>
          </w:p>
        </w:tc>
        <w:tc>
          <w:tcPr>
            <w:tcW w:w="0" w:type="auto"/>
          </w:tcPr>
          <w:p w:rsidR="0095224A" w:rsidRPr="009A739A" w:rsidRDefault="0095224A" w:rsidP="009B21B1">
            <w:pPr>
              <w:spacing w:before="120" w:after="120"/>
              <w:jc w:val="both"/>
              <w:rPr>
                <w:sz w:val="20"/>
                <w:szCs w:val="20"/>
              </w:rPr>
            </w:pPr>
            <w:r w:rsidRPr="009A739A">
              <w:rPr>
                <w:sz w:val="20"/>
                <w:szCs w:val="20"/>
              </w:rPr>
              <w:t>Ľudmila Kaňuková, Kvetinárstvo KVETY, SNP 343</w:t>
            </w:r>
          </w:p>
        </w:tc>
      </w:tr>
      <w:tr w:rsidR="0095224A" w:rsidRPr="004D77FD" w:rsidTr="00856B74">
        <w:trPr>
          <w:trHeight w:val="454"/>
        </w:trPr>
        <w:tc>
          <w:tcPr>
            <w:tcW w:w="0" w:type="auto"/>
          </w:tcPr>
          <w:p w:rsidR="0095224A" w:rsidRPr="009A739A" w:rsidRDefault="0095224A" w:rsidP="009B21B1">
            <w:pPr>
              <w:spacing w:before="120" w:after="120"/>
              <w:jc w:val="both"/>
              <w:rPr>
                <w:sz w:val="20"/>
                <w:szCs w:val="20"/>
              </w:rPr>
            </w:pPr>
          </w:p>
        </w:tc>
        <w:tc>
          <w:tcPr>
            <w:tcW w:w="0" w:type="auto"/>
          </w:tcPr>
          <w:p w:rsidR="0095224A" w:rsidRPr="009A739A" w:rsidRDefault="0095224A" w:rsidP="009B21B1">
            <w:pPr>
              <w:spacing w:before="120" w:after="120"/>
              <w:jc w:val="both"/>
              <w:rPr>
                <w:sz w:val="20"/>
                <w:szCs w:val="20"/>
              </w:rPr>
            </w:pPr>
            <w:r w:rsidRPr="009A739A">
              <w:rPr>
                <w:sz w:val="20"/>
                <w:szCs w:val="20"/>
              </w:rPr>
              <w:t>Stavebniny, Miloš Furcoň, SNP 90</w:t>
            </w:r>
          </w:p>
        </w:tc>
      </w:tr>
      <w:tr w:rsidR="00B05565" w:rsidRPr="004D77FD" w:rsidTr="00856B74">
        <w:trPr>
          <w:trHeight w:val="454"/>
        </w:trPr>
        <w:tc>
          <w:tcPr>
            <w:tcW w:w="0" w:type="auto"/>
          </w:tcPr>
          <w:p w:rsidR="00B05565" w:rsidRPr="009A739A" w:rsidRDefault="00B05565" w:rsidP="009B21B1">
            <w:pPr>
              <w:spacing w:before="120" w:after="120"/>
              <w:jc w:val="both"/>
              <w:rPr>
                <w:sz w:val="20"/>
                <w:szCs w:val="20"/>
              </w:rPr>
            </w:pPr>
          </w:p>
        </w:tc>
        <w:tc>
          <w:tcPr>
            <w:tcW w:w="0" w:type="auto"/>
          </w:tcPr>
          <w:p w:rsidR="00B05565" w:rsidRPr="009A739A" w:rsidRDefault="00B05565" w:rsidP="009B21B1">
            <w:pPr>
              <w:spacing w:before="120" w:after="120"/>
              <w:jc w:val="both"/>
              <w:rPr>
                <w:sz w:val="20"/>
                <w:szCs w:val="20"/>
              </w:rPr>
            </w:pPr>
            <w:r>
              <w:rPr>
                <w:sz w:val="20"/>
                <w:szCs w:val="20"/>
              </w:rPr>
              <w:t>Ján Rušin, JR-servis, oprava elektrospotrebičov</w:t>
            </w:r>
          </w:p>
        </w:tc>
      </w:tr>
    </w:tbl>
    <w:p w:rsidR="003C74EF" w:rsidRDefault="003C74EF" w:rsidP="003C74EF">
      <w:pPr>
        <w:spacing w:before="120" w:after="120"/>
        <w:ind w:firstLine="708"/>
        <w:jc w:val="both"/>
      </w:pPr>
    </w:p>
    <w:p w:rsidR="00BA4028" w:rsidRDefault="00BA4028" w:rsidP="003C74EF">
      <w:pPr>
        <w:spacing w:before="120" w:after="120"/>
        <w:ind w:firstLine="708"/>
        <w:jc w:val="both"/>
      </w:pPr>
    </w:p>
    <w:p w:rsidR="003C74EF" w:rsidRPr="00C87BB3" w:rsidRDefault="003C74EF" w:rsidP="00EC7C99">
      <w:pPr>
        <w:pStyle w:val="Odsekzoznamu"/>
        <w:numPr>
          <w:ilvl w:val="2"/>
          <w:numId w:val="1"/>
        </w:numPr>
        <w:spacing w:before="120" w:after="120" w:line="240" w:lineRule="auto"/>
        <w:ind w:hanging="371"/>
        <w:jc w:val="both"/>
        <w:rPr>
          <w:b/>
        </w:rPr>
      </w:pPr>
      <w:r w:rsidRPr="00C87BB3">
        <w:rPr>
          <w:b/>
        </w:rPr>
        <w:t>Stravovacie, reštauračné a ubytovacie zariadenia</w:t>
      </w:r>
    </w:p>
    <w:p w:rsidR="003C74EF" w:rsidRDefault="003C74EF" w:rsidP="009F2C25">
      <w:pPr>
        <w:spacing w:before="120" w:after="120" w:line="240" w:lineRule="auto"/>
        <w:ind w:left="86" w:firstLine="708"/>
        <w:jc w:val="both"/>
      </w:pPr>
      <w:r>
        <w:t>Na</w:t>
      </w:r>
      <w:r w:rsidRPr="00957171">
        <w:t> území mesta sa nachádzajú</w:t>
      </w:r>
      <w:r>
        <w:t xml:space="preserve"> prevažne pohostinné a stravovacie zariadenia, menej zariadenia spojené s ubytovaním. Vzhľadom na prihraničnú polohu sa na území mesta nachádzajú aj tri zmenárne.</w:t>
      </w:r>
    </w:p>
    <w:p w:rsidR="003C74EF" w:rsidRDefault="003C74EF" w:rsidP="003C74EF">
      <w:pPr>
        <w:spacing w:before="120" w:after="120"/>
        <w:ind w:left="86" w:firstLine="708"/>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460"/>
      </w:tblGrid>
      <w:tr w:rsidR="003C74EF" w:rsidRPr="004D77FD" w:rsidTr="009B21B1">
        <w:tc>
          <w:tcPr>
            <w:tcW w:w="0" w:type="auto"/>
          </w:tcPr>
          <w:p w:rsidR="003C74EF" w:rsidRPr="003D219F" w:rsidRDefault="003C74EF" w:rsidP="009B21B1">
            <w:pPr>
              <w:spacing w:before="120" w:after="120"/>
              <w:jc w:val="both"/>
              <w:rPr>
                <w:b/>
              </w:rPr>
            </w:pPr>
            <w:r w:rsidRPr="003D219F">
              <w:rPr>
                <w:b/>
              </w:rPr>
              <w:t>Reštaurácie, cukrárne, penzióny a pohostinstvá, stávkové kancelárie, zmenárne</w:t>
            </w:r>
          </w:p>
        </w:tc>
      </w:tr>
      <w:tr w:rsidR="003C74EF" w:rsidRPr="004D77FD" w:rsidTr="009B21B1">
        <w:tc>
          <w:tcPr>
            <w:tcW w:w="0" w:type="auto"/>
          </w:tcPr>
          <w:p w:rsidR="003C74EF" w:rsidRPr="003D219F" w:rsidRDefault="00FA0BC4" w:rsidP="009B21B1">
            <w:pPr>
              <w:spacing w:before="120" w:after="120"/>
              <w:jc w:val="both"/>
            </w:pPr>
            <w:r w:rsidRPr="003D219F">
              <w:t>Game bar, ul. SNP</w:t>
            </w:r>
          </w:p>
        </w:tc>
      </w:tr>
      <w:tr w:rsidR="003C74EF" w:rsidRPr="004D77FD" w:rsidTr="009B21B1">
        <w:tc>
          <w:tcPr>
            <w:tcW w:w="0" w:type="auto"/>
          </w:tcPr>
          <w:p w:rsidR="003C74EF" w:rsidRPr="003D219F" w:rsidRDefault="003C74EF" w:rsidP="009B21B1">
            <w:pPr>
              <w:spacing w:before="120" w:after="120"/>
              <w:jc w:val="both"/>
            </w:pPr>
            <w:r w:rsidRPr="003D219F">
              <w:t>František Hamraček -  pohostinstvo   SNP 138</w:t>
            </w:r>
          </w:p>
        </w:tc>
      </w:tr>
      <w:tr w:rsidR="003C74EF" w:rsidRPr="004D77FD" w:rsidTr="009B21B1">
        <w:tc>
          <w:tcPr>
            <w:tcW w:w="0" w:type="auto"/>
          </w:tcPr>
          <w:p w:rsidR="003C74EF" w:rsidRPr="003D219F" w:rsidRDefault="003C74EF" w:rsidP="009B21B1">
            <w:pPr>
              <w:spacing w:before="120" w:after="120"/>
              <w:jc w:val="both"/>
            </w:pPr>
            <w:r w:rsidRPr="003D219F">
              <w:t>Erika Gurecková - penzión DIANA   SNP 134</w:t>
            </w:r>
          </w:p>
        </w:tc>
      </w:tr>
      <w:tr w:rsidR="003C74EF" w:rsidRPr="004D77FD" w:rsidTr="009B21B1">
        <w:trPr>
          <w:trHeight w:val="240"/>
        </w:trPr>
        <w:tc>
          <w:tcPr>
            <w:tcW w:w="0" w:type="auto"/>
          </w:tcPr>
          <w:p w:rsidR="003C74EF" w:rsidRPr="003D219F" w:rsidRDefault="003C74EF" w:rsidP="009B21B1">
            <w:pPr>
              <w:spacing w:before="120" w:after="120"/>
              <w:jc w:val="both"/>
            </w:pPr>
            <w:r w:rsidRPr="003D219F">
              <w:t>Ing. Marko Popovič  CAFÉ KORZO + penzión    SNP 128</w:t>
            </w:r>
          </w:p>
        </w:tc>
      </w:tr>
      <w:tr w:rsidR="003C74EF" w:rsidRPr="004D77FD" w:rsidTr="009B21B1">
        <w:tc>
          <w:tcPr>
            <w:tcW w:w="0" w:type="auto"/>
          </w:tcPr>
          <w:p w:rsidR="003C74EF" w:rsidRPr="003D219F" w:rsidRDefault="003C74EF" w:rsidP="009B21B1">
            <w:pPr>
              <w:pStyle w:val="Odsekzoznamu"/>
              <w:spacing w:before="120" w:after="120" w:line="240" w:lineRule="auto"/>
              <w:ind w:left="0"/>
              <w:jc w:val="both"/>
            </w:pPr>
            <w:r w:rsidRPr="003D219F">
              <w:t>Peter Popovič - penzión ROAL , Cukráreň ROAL, Zmenáreň   SNP 45</w:t>
            </w:r>
          </w:p>
        </w:tc>
      </w:tr>
      <w:tr w:rsidR="003C74EF" w:rsidRPr="004D77FD" w:rsidTr="009B21B1">
        <w:tc>
          <w:tcPr>
            <w:tcW w:w="0" w:type="auto"/>
          </w:tcPr>
          <w:p w:rsidR="003C74EF" w:rsidRPr="003D219F" w:rsidRDefault="003C74EF" w:rsidP="009B21B1">
            <w:pPr>
              <w:pStyle w:val="Odsekzoznamu"/>
              <w:spacing w:before="120" w:after="120" w:line="240" w:lineRule="auto"/>
              <w:ind w:left="0"/>
              <w:jc w:val="both"/>
            </w:pPr>
            <w:r w:rsidRPr="003D219F">
              <w:t>Villa Pub   SNP 52 - pohostinstvo</w:t>
            </w:r>
          </w:p>
        </w:tc>
      </w:tr>
      <w:tr w:rsidR="003C74EF" w:rsidRPr="004D77FD" w:rsidTr="009B21B1">
        <w:tc>
          <w:tcPr>
            <w:tcW w:w="0" w:type="auto"/>
          </w:tcPr>
          <w:p w:rsidR="003C74EF" w:rsidRPr="003D219F" w:rsidRDefault="003C74EF" w:rsidP="009B21B1">
            <w:pPr>
              <w:spacing w:before="120" w:after="120"/>
              <w:jc w:val="both"/>
            </w:pPr>
            <w:r w:rsidRPr="003D219F">
              <w:t>Mária Dudová  - Espresso   SNP 120</w:t>
            </w:r>
          </w:p>
        </w:tc>
      </w:tr>
      <w:tr w:rsidR="003C74EF" w:rsidRPr="004D77FD" w:rsidTr="009B21B1">
        <w:tc>
          <w:tcPr>
            <w:tcW w:w="0" w:type="auto"/>
          </w:tcPr>
          <w:p w:rsidR="003C74EF" w:rsidRPr="003D219F" w:rsidRDefault="003C74EF" w:rsidP="009B21B1">
            <w:pPr>
              <w:spacing w:before="120" w:after="120"/>
              <w:jc w:val="both"/>
            </w:pPr>
            <w:r w:rsidRPr="003D219F">
              <w:t>Jaroslav Kočinský  Reštaurácia NOVA  SNP 53</w:t>
            </w:r>
          </w:p>
        </w:tc>
      </w:tr>
      <w:tr w:rsidR="003C74EF" w:rsidRPr="004D77FD" w:rsidTr="009B21B1">
        <w:tc>
          <w:tcPr>
            <w:tcW w:w="0" w:type="auto"/>
          </w:tcPr>
          <w:p w:rsidR="003C74EF" w:rsidRPr="003D219F" w:rsidRDefault="001F1D99" w:rsidP="009B21B1">
            <w:pPr>
              <w:spacing w:before="120" w:after="120"/>
              <w:jc w:val="both"/>
            </w:pPr>
            <w:r w:rsidRPr="003D219F">
              <w:t>Penzión Antiqua Villa   SNP 111</w:t>
            </w:r>
          </w:p>
        </w:tc>
      </w:tr>
      <w:tr w:rsidR="001F1D99" w:rsidRPr="004D77FD" w:rsidTr="009B21B1">
        <w:tc>
          <w:tcPr>
            <w:tcW w:w="0" w:type="auto"/>
          </w:tcPr>
          <w:p w:rsidR="001F1D99" w:rsidRPr="003D219F" w:rsidRDefault="001F1D99" w:rsidP="009B21B1">
            <w:pPr>
              <w:spacing w:before="120" w:after="120"/>
              <w:jc w:val="both"/>
            </w:pPr>
            <w:r w:rsidRPr="003D219F">
              <w:t>Monika Vojsovičová AMIGO Bar   SNP  58 - pohostinstvo</w:t>
            </w:r>
          </w:p>
        </w:tc>
      </w:tr>
      <w:tr w:rsidR="001F1D99" w:rsidRPr="004D77FD" w:rsidTr="009B21B1">
        <w:tc>
          <w:tcPr>
            <w:tcW w:w="0" w:type="auto"/>
          </w:tcPr>
          <w:p w:rsidR="001F1D99" w:rsidRPr="003D219F" w:rsidRDefault="001F1D99" w:rsidP="009B21B1">
            <w:pPr>
              <w:spacing w:before="120" w:after="120"/>
              <w:jc w:val="both"/>
            </w:pPr>
            <w:r w:rsidRPr="003D219F">
              <w:t>Hotel Eland   SNP  96</w:t>
            </w:r>
          </w:p>
        </w:tc>
      </w:tr>
      <w:tr w:rsidR="001F1D99" w:rsidRPr="004D77FD" w:rsidTr="009B21B1">
        <w:tc>
          <w:tcPr>
            <w:tcW w:w="0" w:type="auto"/>
          </w:tcPr>
          <w:p w:rsidR="001F1D99" w:rsidRPr="003D219F" w:rsidRDefault="001F1D99" w:rsidP="009B21B1">
            <w:pPr>
              <w:spacing w:before="120" w:after="120"/>
              <w:jc w:val="both"/>
            </w:pPr>
            <w:r w:rsidRPr="003D219F">
              <w:t>Peter Čarnogurský, pohostinstvo Lysá n. Dunajcom</w:t>
            </w:r>
          </w:p>
        </w:tc>
      </w:tr>
      <w:tr w:rsidR="001F1D99" w:rsidRPr="004D77FD" w:rsidTr="009B21B1">
        <w:tc>
          <w:tcPr>
            <w:tcW w:w="0" w:type="auto"/>
          </w:tcPr>
          <w:p w:rsidR="001F1D99" w:rsidRPr="003D219F" w:rsidRDefault="001F1D99" w:rsidP="009B21B1">
            <w:pPr>
              <w:spacing w:before="120" w:after="120"/>
              <w:jc w:val="both"/>
            </w:pPr>
            <w:r w:rsidRPr="003D219F">
              <w:t>Monika Pjonteková rýchle občerstvenie Lysá n. Dunajcom</w:t>
            </w:r>
          </w:p>
        </w:tc>
      </w:tr>
      <w:tr w:rsidR="001F1D99" w:rsidRPr="004D77FD" w:rsidTr="009B21B1">
        <w:tc>
          <w:tcPr>
            <w:tcW w:w="0" w:type="auto"/>
          </w:tcPr>
          <w:p w:rsidR="001F1D99" w:rsidRPr="003D219F" w:rsidRDefault="001F1D99" w:rsidP="009B21B1">
            <w:pPr>
              <w:pStyle w:val="Odsekzoznamu"/>
              <w:spacing w:before="120" w:after="120" w:line="240" w:lineRule="auto"/>
              <w:ind w:left="0"/>
              <w:jc w:val="both"/>
              <w:rPr>
                <w:rFonts w:cs="Times New Roman"/>
              </w:rPr>
            </w:pPr>
            <w:r w:rsidRPr="003D219F">
              <w:rPr>
                <w:rFonts w:cs="Times New Roman"/>
              </w:rPr>
              <w:t>Mária Bucová zmenáreň Lysá n. Dunajcom</w:t>
            </w:r>
          </w:p>
        </w:tc>
      </w:tr>
      <w:tr w:rsidR="001F1D99" w:rsidRPr="004D77FD" w:rsidTr="009B21B1">
        <w:tc>
          <w:tcPr>
            <w:tcW w:w="0" w:type="auto"/>
          </w:tcPr>
          <w:p w:rsidR="001F1D99" w:rsidRPr="003D219F" w:rsidRDefault="001F1D99" w:rsidP="009B21B1">
            <w:pPr>
              <w:pStyle w:val="Odsekzoznamu"/>
              <w:spacing w:before="120" w:after="120" w:line="240" w:lineRule="auto"/>
              <w:ind w:left="0"/>
              <w:jc w:val="both"/>
              <w:rPr>
                <w:rFonts w:cs="Times New Roman"/>
              </w:rPr>
            </w:pPr>
            <w:r w:rsidRPr="003D219F">
              <w:rPr>
                <w:rFonts w:cs="Times New Roman"/>
              </w:rPr>
              <w:t>Eva Mazureková, zmenáreň Lysá n. Dunajcom</w:t>
            </w:r>
          </w:p>
        </w:tc>
      </w:tr>
    </w:tbl>
    <w:p w:rsidR="00EC7C99" w:rsidRDefault="00EC7C99" w:rsidP="00EC7C99">
      <w:pPr>
        <w:pStyle w:val="Odsekzoznamu"/>
        <w:spacing w:before="120" w:after="120" w:line="240" w:lineRule="auto"/>
        <w:ind w:left="1080"/>
        <w:jc w:val="both"/>
        <w:rPr>
          <w:b/>
        </w:rPr>
      </w:pPr>
    </w:p>
    <w:p w:rsidR="003C74EF" w:rsidRPr="00734820" w:rsidRDefault="00136EA6" w:rsidP="00EC7C99">
      <w:pPr>
        <w:pStyle w:val="Odsekzoznamu"/>
        <w:numPr>
          <w:ilvl w:val="2"/>
          <w:numId w:val="1"/>
        </w:numPr>
        <w:spacing w:before="120" w:after="120" w:line="240" w:lineRule="auto"/>
        <w:ind w:hanging="371"/>
        <w:jc w:val="both"/>
        <w:rPr>
          <w:b/>
        </w:rPr>
      </w:pPr>
      <w:r>
        <w:rPr>
          <w:b/>
        </w:rPr>
        <w:t>Verejnoprospešné služby</w:t>
      </w:r>
    </w:p>
    <w:p w:rsidR="003C74EF" w:rsidRDefault="003C74EF" w:rsidP="00933867">
      <w:pPr>
        <w:spacing w:after="0" w:line="240" w:lineRule="auto"/>
        <w:ind w:firstLine="709"/>
        <w:jc w:val="both"/>
        <w:rPr>
          <w:b/>
        </w:rPr>
      </w:pPr>
      <w:r>
        <w:t>Pre občanov mesta sa na území mesta nachádzajú tieto verejno-prospešné služby:</w:t>
      </w:r>
    </w:p>
    <w:p w:rsidR="003C74EF" w:rsidRDefault="003C74EF" w:rsidP="00933867">
      <w:pPr>
        <w:numPr>
          <w:ilvl w:val="3"/>
          <w:numId w:val="8"/>
        </w:numPr>
        <w:spacing w:after="0" w:line="240" w:lineRule="auto"/>
        <w:jc w:val="both"/>
        <w:rPr>
          <w:b/>
        </w:rPr>
      </w:pPr>
      <w:r>
        <w:t>Mestský úrad</w:t>
      </w:r>
    </w:p>
    <w:p w:rsidR="003C74EF" w:rsidRDefault="003C74EF" w:rsidP="00933867">
      <w:pPr>
        <w:numPr>
          <w:ilvl w:val="3"/>
          <w:numId w:val="8"/>
        </w:numPr>
        <w:spacing w:after="0" w:line="240" w:lineRule="auto"/>
        <w:jc w:val="both"/>
        <w:rPr>
          <w:b/>
        </w:rPr>
      </w:pPr>
      <w:r>
        <w:lastRenderedPageBreak/>
        <w:t>Polícia</w:t>
      </w:r>
    </w:p>
    <w:p w:rsidR="003C74EF" w:rsidRDefault="003C74EF" w:rsidP="00933867">
      <w:pPr>
        <w:numPr>
          <w:ilvl w:val="3"/>
          <w:numId w:val="8"/>
        </w:numPr>
        <w:spacing w:after="0" w:line="240" w:lineRule="auto"/>
        <w:jc w:val="both"/>
      </w:pPr>
      <w:r>
        <w:t>Základná škola</w:t>
      </w:r>
    </w:p>
    <w:p w:rsidR="003C74EF" w:rsidRDefault="003C74EF" w:rsidP="00933867">
      <w:pPr>
        <w:numPr>
          <w:ilvl w:val="3"/>
          <w:numId w:val="8"/>
        </w:numPr>
        <w:spacing w:after="0" w:line="240" w:lineRule="auto"/>
        <w:jc w:val="both"/>
      </w:pPr>
      <w:r>
        <w:t>Gymnázium</w:t>
      </w:r>
    </w:p>
    <w:p w:rsidR="003C74EF" w:rsidRDefault="003C74EF" w:rsidP="00933867">
      <w:pPr>
        <w:numPr>
          <w:ilvl w:val="3"/>
          <w:numId w:val="8"/>
        </w:numPr>
        <w:spacing w:after="0" w:line="240" w:lineRule="auto"/>
        <w:jc w:val="both"/>
      </w:pPr>
      <w:r>
        <w:t>Materská škôlka</w:t>
      </w:r>
    </w:p>
    <w:p w:rsidR="003C74EF" w:rsidRDefault="003C74EF" w:rsidP="00933867">
      <w:pPr>
        <w:numPr>
          <w:ilvl w:val="3"/>
          <w:numId w:val="8"/>
        </w:numPr>
        <w:spacing w:after="0" w:line="240" w:lineRule="auto"/>
        <w:jc w:val="both"/>
      </w:pPr>
      <w:r>
        <w:t>Pošta</w:t>
      </w:r>
    </w:p>
    <w:p w:rsidR="003C74EF" w:rsidRDefault="003C74EF" w:rsidP="00933867">
      <w:pPr>
        <w:numPr>
          <w:ilvl w:val="3"/>
          <w:numId w:val="8"/>
        </w:numPr>
        <w:spacing w:after="0" w:line="240" w:lineRule="auto"/>
        <w:jc w:val="both"/>
      </w:pPr>
      <w:r>
        <w:t>Požiarna ochrana</w:t>
      </w:r>
    </w:p>
    <w:p w:rsidR="003C74EF" w:rsidRDefault="003C74EF" w:rsidP="00933867">
      <w:pPr>
        <w:numPr>
          <w:ilvl w:val="3"/>
          <w:numId w:val="8"/>
        </w:numPr>
        <w:spacing w:after="0" w:line="240" w:lineRule="auto"/>
        <w:jc w:val="both"/>
      </w:pPr>
      <w:r>
        <w:t xml:space="preserve">Cintoríny  2 </w:t>
      </w:r>
    </w:p>
    <w:p w:rsidR="003C74EF" w:rsidRDefault="003C74EF" w:rsidP="00933867">
      <w:pPr>
        <w:numPr>
          <w:ilvl w:val="3"/>
          <w:numId w:val="8"/>
        </w:numPr>
        <w:spacing w:after="0" w:line="240" w:lineRule="auto"/>
        <w:jc w:val="both"/>
      </w:pPr>
      <w:r>
        <w:t>Dom smútku</w:t>
      </w:r>
    </w:p>
    <w:p w:rsidR="003C74EF" w:rsidRPr="0000168C" w:rsidRDefault="00F715DE" w:rsidP="0000168C">
      <w:pPr>
        <w:pStyle w:val="Odsekzoznamu"/>
        <w:numPr>
          <w:ilvl w:val="1"/>
          <w:numId w:val="1"/>
        </w:numPr>
        <w:ind w:hanging="11"/>
        <w:jc w:val="both"/>
        <w:rPr>
          <w:b/>
        </w:rPr>
      </w:pPr>
      <w:r w:rsidRPr="0000168C">
        <w:rPr>
          <w:b/>
        </w:rPr>
        <w:t xml:space="preserve">Cestovný ruch </w:t>
      </w:r>
      <w:r w:rsidR="00346CEA" w:rsidRPr="0000168C">
        <w:rPr>
          <w:b/>
        </w:rPr>
        <w:t>a cezhraničná spolupráca</w:t>
      </w:r>
    </w:p>
    <w:p w:rsidR="003C74EF" w:rsidRDefault="003C74EF" w:rsidP="007B4D79">
      <w:pPr>
        <w:spacing w:after="0" w:line="240" w:lineRule="auto"/>
        <w:ind w:firstLine="708"/>
        <w:jc w:val="both"/>
      </w:pPr>
      <w:r>
        <w:t>Katastrálne územie mesta je tvorené prevažne poľnohospodárskym pôdnym fondom, ktorý je vo vyšších okrajových polohách doplnený lesným pôdnym fondom. V území sa nenachádzajú s výnimkou rieky Dunajec žiadne výrazné turistické atrakcie. Situovanie mesta však tvorí vstupnú bránu do územia Pienin na poľskej aj slovenskej strane, kde sa nachádzajú turisticky zaujímavé lokality a národné parky. Cesta cez mesto Spišská Stará Ves je  jedinou prístupovou komunikáciou do územia Pienin od Popradu a z oblasti Vysokých Tatier. Taktiež návštevníci z Poľska musia prechádzať cez územie mesta.</w:t>
      </w:r>
    </w:p>
    <w:p w:rsidR="003C74EF" w:rsidRDefault="003C74EF" w:rsidP="007B4D79">
      <w:pPr>
        <w:spacing w:after="0" w:line="240" w:lineRule="auto"/>
        <w:ind w:firstLine="708"/>
        <w:jc w:val="both"/>
      </w:pPr>
      <w:r>
        <w:t>Mestu prospieva blízkosť centier rekreácie a cestovného ruchu:</w:t>
      </w:r>
    </w:p>
    <w:p w:rsidR="003C74EF" w:rsidRDefault="003C74EF" w:rsidP="007B4D79">
      <w:pPr>
        <w:spacing w:after="0" w:line="240" w:lineRule="auto"/>
        <w:jc w:val="both"/>
      </w:pPr>
      <w:r>
        <w:t>V Poľsku sa v blízkosti štátnej hranice sa nachádzajú tieto turistické atrakcie:</w:t>
      </w:r>
    </w:p>
    <w:p w:rsidR="003C74EF" w:rsidRDefault="003C74EF" w:rsidP="007B4D79">
      <w:pPr>
        <w:numPr>
          <w:ilvl w:val="3"/>
          <w:numId w:val="8"/>
        </w:numPr>
        <w:spacing w:after="0" w:line="240" w:lineRule="auto"/>
        <w:jc w:val="both"/>
      </w:pPr>
      <w:r>
        <w:t>sústava vodných nádrží na rieke Dunajec, z ktorých sa v Poľsku stalo stredisko cestovného ruchu s možnosťou vodnej rekreácie, vyhliadkových plavieb po hladine hlavnej vodnej nádrže, exkurzné miesto s informáciami o priehrade,</w:t>
      </w:r>
    </w:p>
    <w:p w:rsidR="003C74EF" w:rsidRDefault="003C74EF" w:rsidP="007B4D79">
      <w:pPr>
        <w:numPr>
          <w:ilvl w:val="3"/>
          <w:numId w:val="8"/>
        </w:numPr>
        <w:spacing w:after="0" w:line="240" w:lineRule="auto"/>
        <w:jc w:val="both"/>
      </w:pPr>
      <w:r>
        <w:t>kultúrne pamiatky v podobe dvoch stredovekých hradov v ktorých sú muzeálne expozície,</w:t>
      </w:r>
    </w:p>
    <w:p w:rsidR="003C74EF" w:rsidRDefault="003C74EF" w:rsidP="007B4D79">
      <w:pPr>
        <w:numPr>
          <w:ilvl w:val="3"/>
          <w:numId w:val="8"/>
        </w:numPr>
        <w:spacing w:after="0" w:line="240" w:lineRule="auto"/>
        <w:jc w:val="both"/>
      </w:pPr>
      <w:r>
        <w:t>turisticky zaujímavé územie poľského Pieninského národného parku,</w:t>
      </w:r>
    </w:p>
    <w:p w:rsidR="003C74EF" w:rsidRDefault="003C74EF" w:rsidP="007B4D79">
      <w:pPr>
        <w:numPr>
          <w:ilvl w:val="3"/>
          <w:numId w:val="8"/>
        </w:numPr>
        <w:spacing w:after="0" w:line="240" w:lineRule="auto"/>
        <w:jc w:val="both"/>
      </w:pPr>
      <w:r>
        <w:t xml:space="preserve">existencia lyžiarskeho vleku s umelým zasnežovaním </w:t>
      </w:r>
    </w:p>
    <w:p w:rsidR="003C74EF" w:rsidRDefault="003C74EF" w:rsidP="007B4D79">
      <w:pPr>
        <w:spacing w:after="0" w:line="240" w:lineRule="auto"/>
        <w:jc w:val="both"/>
      </w:pPr>
      <w:r>
        <w:t>Na slovenskej strane sa v blízkosti mesta nachádza:</w:t>
      </w:r>
    </w:p>
    <w:p w:rsidR="003C74EF" w:rsidRDefault="003C74EF" w:rsidP="007B4D79">
      <w:pPr>
        <w:numPr>
          <w:ilvl w:val="3"/>
          <w:numId w:val="8"/>
        </w:numPr>
        <w:spacing w:after="0" w:line="240" w:lineRule="auto"/>
        <w:jc w:val="both"/>
      </w:pPr>
      <w:r>
        <w:t>turisticky atraktívne územie Pieninského národného parku s náučným chodníkom cez Prielom Dunajca s možnosťou využitia lavice cez rieku Dunajec, ktorá umožňuje navštíviť aj priľahlú časť územia poľských Pienin,</w:t>
      </w:r>
    </w:p>
    <w:p w:rsidR="003C74EF" w:rsidRDefault="003C74EF" w:rsidP="007B4D79">
      <w:pPr>
        <w:numPr>
          <w:ilvl w:val="3"/>
          <w:numId w:val="8"/>
        </w:numPr>
        <w:spacing w:after="0" w:line="240" w:lineRule="auto"/>
        <w:jc w:val="both"/>
      </w:pPr>
      <w:r>
        <w:t>existencia zariadení cestovného ruchu a športového vyžitia v hoteli Eland a Cyprián</w:t>
      </w:r>
    </w:p>
    <w:p w:rsidR="003C74EF" w:rsidRDefault="003C74EF" w:rsidP="007B4D79">
      <w:pPr>
        <w:numPr>
          <w:ilvl w:val="3"/>
          <w:numId w:val="8"/>
        </w:numPr>
        <w:spacing w:after="0" w:line="240" w:lineRule="auto"/>
        <w:jc w:val="both"/>
      </w:pPr>
      <w:r>
        <w:t>umelo zasnežovaný lyžiarsky svah v katastrálnom území mesta</w:t>
      </w:r>
    </w:p>
    <w:p w:rsidR="003C74EF" w:rsidRDefault="003C74EF" w:rsidP="007B4D79">
      <w:pPr>
        <w:numPr>
          <w:ilvl w:val="3"/>
          <w:numId w:val="8"/>
        </w:numPr>
        <w:spacing w:after="0" w:line="240" w:lineRule="auto"/>
        <w:jc w:val="both"/>
      </w:pPr>
      <w:r>
        <w:t>pltníctvo na rieke Dunajec.</w:t>
      </w:r>
    </w:p>
    <w:p w:rsidR="003C74EF" w:rsidRDefault="003C74EF" w:rsidP="007B4D79">
      <w:pPr>
        <w:numPr>
          <w:ilvl w:val="3"/>
          <w:numId w:val="8"/>
        </w:numPr>
        <w:spacing w:after="0" w:line="240" w:lineRule="auto"/>
        <w:jc w:val="both"/>
      </w:pPr>
      <w:r>
        <w:t>blízkosť kultúrnej pamiatky Červený kláštor v neďalekom Červenom Kláštore.</w:t>
      </w:r>
    </w:p>
    <w:p w:rsidR="003C74EF" w:rsidRDefault="003C74EF" w:rsidP="007B4D79">
      <w:pPr>
        <w:spacing w:after="0"/>
        <w:ind w:left="360"/>
      </w:pPr>
    </w:p>
    <w:p w:rsidR="00DF726D" w:rsidRDefault="00DF726D" w:rsidP="00DF726D">
      <w:pPr>
        <w:spacing w:after="0" w:line="240" w:lineRule="auto"/>
        <w:ind w:firstLine="708"/>
        <w:jc w:val="both"/>
        <w:rPr>
          <w:b/>
          <w:bCs/>
        </w:rPr>
      </w:pPr>
      <w:r>
        <w:t>Mesto Spišská Stará Ves už svojou polohou na slovensko-poľskej hranici je predurčené na vzájomnú spoluprácu so susednými poľskými obcami. Spolupráca prebieha na úrovni samospráv a aj medzi neziskovými organizáciami na obidvoch stranách hranice.</w:t>
      </w:r>
    </w:p>
    <w:p w:rsidR="00DF726D" w:rsidRDefault="00DF726D" w:rsidP="00DF726D">
      <w:pPr>
        <w:spacing w:after="0" w:line="240" w:lineRule="auto"/>
        <w:ind w:firstLine="708"/>
        <w:jc w:val="both"/>
        <w:rPr>
          <w:b/>
          <w:bCs/>
        </w:rPr>
      </w:pPr>
      <w:r>
        <w:t>Výsledkom vzájomnej spolupráce je najmä:</w:t>
      </w:r>
    </w:p>
    <w:p w:rsidR="00DF726D" w:rsidRDefault="00DF726D" w:rsidP="00DF726D">
      <w:pPr>
        <w:numPr>
          <w:ilvl w:val="3"/>
          <w:numId w:val="8"/>
        </w:numPr>
        <w:spacing w:after="0" w:line="240" w:lineRule="auto"/>
        <w:jc w:val="both"/>
        <w:rPr>
          <w:b/>
          <w:bCs/>
        </w:rPr>
      </w:pPr>
      <w:r>
        <w:t>zriadenie celodenného nepretržite otvoreného hraničného priechodu pre pešiu turistiku a osobnú dopravu v Lysej nad Dunajcom,</w:t>
      </w:r>
    </w:p>
    <w:p w:rsidR="00DF726D" w:rsidRDefault="00DF726D" w:rsidP="00DF726D">
      <w:pPr>
        <w:numPr>
          <w:ilvl w:val="3"/>
          <w:numId w:val="8"/>
        </w:numPr>
        <w:spacing w:after="0" w:line="240" w:lineRule="auto"/>
        <w:jc w:val="both"/>
        <w:rPr>
          <w:b/>
          <w:bCs/>
        </w:rPr>
      </w:pPr>
      <w:r>
        <w:t>informačný systém pri zabezpečení civilnej obrany v súvislosti s existenciou vodného diela Niedžica - Čorštýn,</w:t>
      </w:r>
    </w:p>
    <w:p w:rsidR="00DF726D" w:rsidRDefault="00DF726D" w:rsidP="00DF726D">
      <w:pPr>
        <w:numPr>
          <w:ilvl w:val="3"/>
          <w:numId w:val="8"/>
        </w:numPr>
        <w:spacing w:after="0" w:line="240" w:lineRule="auto"/>
        <w:jc w:val="both"/>
        <w:rPr>
          <w:b/>
          <w:bCs/>
        </w:rPr>
      </w:pPr>
      <w:r>
        <w:t>spoločné riešenie projektov cez programy Phare Credo a Phare CBC.</w:t>
      </w:r>
    </w:p>
    <w:p w:rsidR="007D3685" w:rsidRDefault="00DF726D" w:rsidP="00DF726D">
      <w:pPr>
        <w:spacing w:after="0" w:line="240" w:lineRule="auto"/>
        <w:ind w:left="360"/>
        <w:jc w:val="both"/>
      </w:pPr>
      <w:r>
        <w:t>kultúrna výmena pri organizovaní slávností na obidvoch stranách hranice</w:t>
      </w:r>
    </w:p>
    <w:p w:rsidR="009B49D3" w:rsidRDefault="009B49D3" w:rsidP="00DF726D">
      <w:pPr>
        <w:spacing w:after="0" w:line="240" w:lineRule="auto"/>
        <w:ind w:left="360"/>
        <w:jc w:val="both"/>
      </w:pPr>
    </w:p>
    <w:p w:rsidR="00127EEE" w:rsidRPr="00F715DE" w:rsidRDefault="0048733D" w:rsidP="009B49D3">
      <w:pPr>
        <w:pStyle w:val="Odsekzoznamu"/>
        <w:numPr>
          <w:ilvl w:val="1"/>
          <w:numId w:val="1"/>
        </w:numPr>
        <w:ind w:hanging="11"/>
        <w:rPr>
          <w:b/>
        </w:rPr>
      </w:pPr>
      <w:r w:rsidRPr="00F715DE">
        <w:rPr>
          <w:b/>
        </w:rPr>
        <w:t>Doprava</w:t>
      </w:r>
    </w:p>
    <w:p w:rsidR="00FF45B8" w:rsidRDefault="00FF45B8" w:rsidP="00FF45B8">
      <w:pPr>
        <w:pStyle w:val="Odsekzoznamu"/>
        <w:spacing w:before="120" w:after="120"/>
        <w:jc w:val="both"/>
      </w:pPr>
    </w:p>
    <w:p w:rsidR="00FF45B8" w:rsidRDefault="00FF45B8" w:rsidP="009F2C25">
      <w:pPr>
        <w:pStyle w:val="Odsekzoznamu"/>
        <w:spacing w:before="120" w:after="120" w:line="240" w:lineRule="auto"/>
        <w:ind w:left="0" w:firstLine="720"/>
        <w:jc w:val="both"/>
      </w:pPr>
      <w:r w:rsidRPr="00B86162">
        <w:t>Cez mesto prechádza cest</w:t>
      </w:r>
      <w:r>
        <w:t>a</w:t>
      </w:r>
      <w:r w:rsidRPr="00B86162">
        <w:t xml:space="preserve"> II. triedy II/542 Spišská Belá - Slovenská Ves - Spišská Stará Ves</w:t>
      </w:r>
      <w:r>
        <w:t>,</w:t>
      </w:r>
      <w:r w:rsidRPr="00B86162">
        <w:t xml:space="preserve">  ktorá </w:t>
      </w:r>
      <w:r>
        <w:t xml:space="preserve">sa napája na </w:t>
      </w:r>
      <w:r w:rsidRPr="00B86162">
        <w:t>cestu II/543</w:t>
      </w:r>
      <w:r>
        <w:t xml:space="preserve"> vedúcu z Lysej nad Dunajcom </w:t>
      </w:r>
      <w:r w:rsidRPr="00B86162">
        <w:t>cez Červený Kláštor</w:t>
      </w:r>
      <w:r>
        <w:t xml:space="preserve"> a</w:t>
      </w:r>
      <w:r w:rsidRPr="00B86162">
        <w:t xml:space="preserve"> Kamienku </w:t>
      </w:r>
      <w:r>
        <w:t>do Hniezdneho</w:t>
      </w:r>
      <w:r w:rsidRPr="00B86162">
        <w:t>.</w:t>
      </w:r>
    </w:p>
    <w:p w:rsidR="00FF45B8" w:rsidRDefault="00FF45B8" w:rsidP="009F2C25">
      <w:pPr>
        <w:pStyle w:val="Odsekzoznamu"/>
        <w:spacing w:before="120" w:after="120" w:line="240" w:lineRule="auto"/>
        <w:ind w:left="0" w:firstLine="720"/>
        <w:jc w:val="both"/>
      </w:pPr>
      <w:r>
        <w:t>Cesta II/542 vedie cez námestie stredom mesta, čo pri súčasných pomeroch, keď sa mesto stáva aj tranzitným mestom  pre poľských občanov smerujúcich na juh a východ Slovenska začína vytvárať dopravný problém. Hlavná dopravná tepna mesta má po obidvoch stranách cesty chodníky. Na hlavnú komunikačnú tepnu nadväzuje sieť miestnych komunikácii, ktoré sú v menej vyhovujúcom technickom stave. V staršej časti mesta majú tieto komunikácie vybudované chodníky pre peších, ale v nových častiach  mesta (Bugľa, sídliská) chodníky chýbajú.</w:t>
      </w:r>
    </w:p>
    <w:p w:rsidR="00DF726D" w:rsidRDefault="00FF45B8" w:rsidP="009F2C25">
      <w:pPr>
        <w:pStyle w:val="Odsekzoznamu"/>
        <w:spacing w:line="240" w:lineRule="auto"/>
        <w:ind w:left="0" w:firstLine="720"/>
        <w:jc w:val="both"/>
      </w:pPr>
      <w:r>
        <w:t>Otvorenie hraničného priechodu v Lysej nad Dunajcom pre osobnú dopravu bez časového obmedzenia spôsobilo, že sa mesto stalo regionálnym cestným dopravným uzlom, čomu však nezodpovedá kvalita a parametre vybudovaných komunikácii a parkovísk</w:t>
      </w:r>
    </w:p>
    <w:p w:rsidR="00FF45B8" w:rsidRDefault="00FF45B8" w:rsidP="009F2C25">
      <w:pPr>
        <w:pStyle w:val="Odsekzoznamu"/>
        <w:spacing w:line="240" w:lineRule="auto"/>
        <w:jc w:val="both"/>
      </w:pPr>
    </w:p>
    <w:p w:rsidR="00AD5671" w:rsidRPr="00F715DE" w:rsidRDefault="00A9669A" w:rsidP="00F65F1D">
      <w:pPr>
        <w:pStyle w:val="Odsekzoznamu"/>
        <w:numPr>
          <w:ilvl w:val="1"/>
          <w:numId w:val="1"/>
        </w:numPr>
        <w:ind w:hanging="11"/>
        <w:rPr>
          <w:b/>
        </w:rPr>
      </w:pPr>
      <w:r w:rsidRPr="00F715DE">
        <w:rPr>
          <w:b/>
        </w:rPr>
        <w:t>Organizačná štruktúra</w:t>
      </w:r>
      <w:r w:rsidR="002226AF">
        <w:rPr>
          <w:b/>
        </w:rPr>
        <w:t xml:space="preserve"> mesta</w:t>
      </w:r>
    </w:p>
    <w:p w:rsidR="0079467C" w:rsidRDefault="0079467C" w:rsidP="00127EEE">
      <w:pPr>
        <w:pStyle w:val="Odsekzoznamu"/>
      </w:pPr>
    </w:p>
    <w:p w:rsidR="00127EEE" w:rsidRDefault="00DA6734" w:rsidP="00FC0909">
      <w:pPr>
        <w:pStyle w:val="Odsekzoznamu"/>
        <w:spacing w:line="240" w:lineRule="auto"/>
      </w:pPr>
      <w:r>
        <w:t>Primátor mesta:</w:t>
      </w:r>
      <w:r w:rsidR="004C7C5C">
        <w:t xml:space="preserve"> Ing. Jozef Harabin</w:t>
      </w:r>
    </w:p>
    <w:p w:rsidR="00DA6734" w:rsidRDefault="00DA6734" w:rsidP="00FC0909">
      <w:pPr>
        <w:pStyle w:val="Odsekzoznamu"/>
        <w:spacing w:line="240" w:lineRule="auto"/>
      </w:pPr>
      <w:r>
        <w:t>Zástupca primátora mesta:</w:t>
      </w:r>
      <w:r w:rsidR="004C7C5C">
        <w:t xml:space="preserve"> Ing. Július Lojek</w:t>
      </w:r>
    </w:p>
    <w:p w:rsidR="003C51CD" w:rsidRDefault="003C51CD" w:rsidP="00FC0909">
      <w:pPr>
        <w:pStyle w:val="Odsekzoznamu"/>
        <w:spacing w:line="240" w:lineRule="auto"/>
      </w:pPr>
      <w:r>
        <w:t>Hlavný kontrolór mesta:</w:t>
      </w:r>
      <w:r w:rsidR="00310833">
        <w:t xml:space="preserve"> Ing. </w:t>
      </w:r>
      <w:r w:rsidR="007F48E5">
        <w:t>Gabriela Staneková</w:t>
      </w:r>
    </w:p>
    <w:p w:rsidR="00413ACF" w:rsidRDefault="00413ACF" w:rsidP="00FC0909">
      <w:pPr>
        <w:pStyle w:val="Odsekzoznamu"/>
        <w:spacing w:line="240" w:lineRule="auto"/>
      </w:pPr>
    </w:p>
    <w:p w:rsidR="00476DE3" w:rsidRDefault="00476DE3" w:rsidP="00FC0909">
      <w:pPr>
        <w:pStyle w:val="Odsekzoznamu"/>
        <w:spacing w:line="240" w:lineRule="auto"/>
      </w:pPr>
      <w:r w:rsidRPr="006349CD">
        <w:rPr>
          <w:i/>
        </w:rPr>
        <w:t>Mestské zastupiteľstvo</w:t>
      </w:r>
      <w:r>
        <w:t>:</w:t>
      </w:r>
    </w:p>
    <w:p w:rsidR="004A58F4" w:rsidRDefault="004A58F4" w:rsidP="00FC0909">
      <w:pPr>
        <w:pStyle w:val="Odsekzoznamu"/>
        <w:spacing w:line="240" w:lineRule="auto"/>
      </w:pPr>
      <w:r>
        <w:t>Jozef Grainda</w:t>
      </w:r>
    </w:p>
    <w:p w:rsidR="007F48E5" w:rsidRDefault="007F48E5" w:rsidP="00FC0909">
      <w:pPr>
        <w:pStyle w:val="Odsekzoznamu"/>
        <w:spacing w:line="240" w:lineRule="auto"/>
      </w:pPr>
      <w:r>
        <w:t>Mária Kolendová</w:t>
      </w:r>
    </w:p>
    <w:p w:rsidR="00674439" w:rsidRDefault="00674439" w:rsidP="00FC0909">
      <w:pPr>
        <w:pStyle w:val="Odsekzoznamu"/>
        <w:spacing w:line="240" w:lineRule="auto"/>
      </w:pPr>
      <w:r>
        <w:t>Bc. Juraj Krempaský</w:t>
      </w:r>
    </w:p>
    <w:p w:rsidR="00674439" w:rsidRDefault="00674439" w:rsidP="00FC0909">
      <w:pPr>
        <w:pStyle w:val="Odsekzoznamu"/>
        <w:spacing w:line="240" w:lineRule="auto"/>
      </w:pPr>
      <w:r>
        <w:t>Ing. Július Lojek</w:t>
      </w:r>
    </w:p>
    <w:p w:rsidR="00E04407" w:rsidRDefault="00C75ADD" w:rsidP="00FC0909">
      <w:pPr>
        <w:pStyle w:val="Odsekzoznamu"/>
        <w:spacing w:line="240" w:lineRule="auto"/>
      </w:pPr>
      <w:r>
        <w:t>MDDr. Anton Mačutek</w:t>
      </w:r>
    </w:p>
    <w:p w:rsidR="00C75ADD" w:rsidRDefault="00C75ADD" w:rsidP="00FC0909">
      <w:pPr>
        <w:pStyle w:val="Odsekzoznamu"/>
        <w:spacing w:line="240" w:lineRule="auto"/>
      </w:pPr>
      <w:r>
        <w:t>Peter Minčík</w:t>
      </w:r>
    </w:p>
    <w:p w:rsidR="00C75ADD" w:rsidRDefault="00C75ADD" w:rsidP="00FC0909">
      <w:pPr>
        <w:pStyle w:val="Odsekzoznamu"/>
        <w:spacing w:line="240" w:lineRule="auto"/>
      </w:pPr>
      <w:r>
        <w:t>Peter Mláka</w:t>
      </w:r>
    </w:p>
    <w:p w:rsidR="007F48E5" w:rsidRDefault="007F48E5" w:rsidP="00FC0909">
      <w:pPr>
        <w:pStyle w:val="Odsekzoznamu"/>
        <w:spacing w:line="240" w:lineRule="auto"/>
      </w:pPr>
      <w:r>
        <w:t>Lukáš Marhefka</w:t>
      </w:r>
    </w:p>
    <w:p w:rsidR="00C75ADD" w:rsidRDefault="007F48E5" w:rsidP="00FC0909">
      <w:pPr>
        <w:pStyle w:val="Odsekzoznamu"/>
        <w:spacing w:line="240" w:lineRule="auto"/>
      </w:pPr>
      <w:r>
        <w:t>Ing. Marek Výrostek</w:t>
      </w:r>
    </w:p>
    <w:p w:rsidR="00D3744E" w:rsidRDefault="00D3744E" w:rsidP="00127EEE">
      <w:pPr>
        <w:pStyle w:val="Odsekzoznamu"/>
      </w:pPr>
    </w:p>
    <w:p w:rsidR="00476DE3" w:rsidRPr="00454A90" w:rsidRDefault="00476DE3" w:rsidP="00FC0909">
      <w:pPr>
        <w:pStyle w:val="Odsekzoznamu"/>
        <w:spacing w:line="240" w:lineRule="auto"/>
        <w:rPr>
          <w:i/>
        </w:rPr>
      </w:pPr>
      <w:r w:rsidRPr="00454A90">
        <w:rPr>
          <w:i/>
        </w:rPr>
        <w:t>Komisie:</w:t>
      </w:r>
    </w:p>
    <w:p w:rsidR="007F7A69" w:rsidRDefault="007F7A69" w:rsidP="00FC0909">
      <w:pPr>
        <w:pStyle w:val="Odsekzoznamu"/>
        <w:spacing w:line="240" w:lineRule="auto"/>
        <w:ind w:left="0" w:firstLine="708"/>
      </w:pPr>
      <w:r>
        <w:t xml:space="preserve">1. financií, správy majetku, výstavby, podnikateľských činností </w:t>
      </w:r>
      <w:r w:rsidR="00F22CD9">
        <w:t xml:space="preserve"> </w:t>
      </w:r>
      <w:r>
        <w:t xml:space="preserve">a regionálneho rozvoja pod </w:t>
      </w:r>
      <w:r w:rsidR="00F22CD9">
        <w:t xml:space="preserve"> p</w:t>
      </w:r>
      <w:r>
        <w:t xml:space="preserve">redsedníctvom </w:t>
      </w:r>
      <w:r w:rsidR="004A766D">
        <w:t>Ing. Mareka Výrosteka</w:t>
      </w:r>
      <w:r>
        <w:t xml:space="preserve"> </w:t>
      </w:r>
      <w:r w:rsidR="00F22CD9">
        <w:t xml:space="preserve"> </w:t>
      </w:r>
      <w:r>
        <w:t xml:space="preserve">a s členmi </w:t>
      </w:r>
      <w:r w:rsidR="004A766D">
        <w:t>Jurajom Krempaským  a Jozefom Graindom</w:t>
      </w:r>
    </w:p>
    <w:p w:rsidR="007F7A69" w:rsidRPr="00494B1D" w:rsidRDefault="007F7A69" w:rsidP="00FC0909">
      <w:pPr>
        <w:pStyle w:val="Odsekzoznamu"/>
        <w:spacing w:line="240" w:lineRule="auto"/>
        <w:ind w:left="0" w:firstLine="708"/>
      </w:pPr>
      <w:r w:rsidRPr="00494B1D">
        <w:t xml:space="preserve">2. školstva, mládeže, športu, sociálnych vecí a zdravotníctva </w:t>
      </w:r>
      <w:r w:rsidR="00494B1D">
        <w:t>s</w:t>
      </w:r>
      <w:r w:rsidRPr="00494B1D">
        <w:t xml:space="preserve"> členmi </w:t>
      </w:r>
      <w:r w:rsidR="008A1243">
        <w:t xml:space="preserve">Bc. Mária </w:t>
      </w:r>
      <w:r w:rsidR="00494B1D" w:rsidRPr="00494B1D">
        <w:t>Kolendová, Bc. Lukáš Marhefka</w:t>
      </w:r>
      <w:r w:rsidR="008A1243">
        <w:t xml:space="preserve"> a MDDr. </w:t>
      </w:r>
      <w:r w:rsidRPr="00494B1D">
        <w:t xml:space="preserve">Anton Mačutek, </w:t>
      </w:r>
    </w:p>
    <w:p w:rsidR="00D3744E" w:rsidRPr="00494B1D" w:rsidRDefault="007F7A69" w:rsidP="00FC0909">
      <w:pPr>
        <w:pStyle w:val="Odsekzoznamu"/>
        <w:spacing w:line="240" w:lineRule="auto"/>
        <w:ind w:left="0" w:firstLine="708"/>
      </w:pPr>
      <w:r w:rsidRPr="00494B1D">
        <w:t xml:space="preserve">3. verejného poriadku, životného prostrednia a dopravy s členmi Petrom </w:t>
      </w:r>
      <w:r w:rsidR="004A6FF8">
        <w:t xml:space="preserve">Minčíkom, </w:t>
      </w:r>
      <w:r w:rsidRPr="00494B1D">
        <w:t>Petrom Mlákom</w:t>
      </w:r>
      <w:r w:rsidR="004A6FF8">
        <w:t xml:space="preserve"> a Ing. Júliusom Lojekom.</w:t>
      </w:r>
    </w:p>
    <w:p w:rsidR="006A166A" w:rsidRDefault="006A166A" w:rsidP="00FC0909">
      <w:pPr>
        <w:pStyle w:val="Odsekzoznamu"/>
        <w:spacing w:line="240" w:lineRule="auto"/>
      </w:pPr>
      <w:r w:rsidRPr="00494B1D">
        <w:t>Mestský úrad:</w:t>
      </w:r>
    </w:p>
    <w:p w:rsidR="001960EF" w:rsidRPr="001960EF" w:rsidRDefault="001960EF" w:rsidP="001960EF">
      <w:pPr>
        <w:spacing w:after="0" w:line="240" w:lineRule="auto"/>
        <w:jc w:val="both"/>
        <w:rPr>
          <w:rFonts w:eastAsia="Times New Roman" w:cs="Tahoma"/>
          <w:color w:val="000000" w:themeColor="text1"/>
          <w:lang w:eastAsia="sk-SK"/>
        </w:rPr>
      </w:pPr>
      <w:r w:rsidRPr="001960EF">
        <w:rPr>
          <w:rFonts w:eastAsia="Times New Roman" w:cs="Tahoma"/>
          <w:b/>
          <w:bCs/>
          <w:color w:val="000000" w:themeColor="text1"/>
          <w:lang w:eastAsia="sk-SK"/>
        </w:rPr>
        <w:t>Oddelenie všeobecnej vnútornej správy, ekonomiky a kultúry, ktoré sa člení na úseky:</w:t>
      </w:r>
    </w:p>
    <w:p w:rsidR="001960EF" w:rsidRPr="001960EF" w:rsidRDefault="001960EF" w:rsidP="001960EF">
      <w:pPr>
        <w:numPr>
          <w:ilvl w:val="0"/>
          <w:numId w:val="9"/>
        </w:numPr>
        <w:spacing w:after="0" w:line="240" w:lineRule="auto"/>
        <w:ind w:left="240"/>
        <w:jc w:val="both"/>
        <w:rPr>
          <w:rFonts w:eastAsia="Times New Roman" w:cs="Tahoma"/>
          <w:color w:val="000000" w:themeColor="text1"/>
          <w:lang w:eastAsia="sk-SK"/>
        </w:rPr>
      </w:pPr>
      <w:r w:rsidRPr="001960EF">
        <w:rPr>
          <w:rFonts w:eastAsia="Times New Roman" w:cs="Tahoma"/>
          <w:color w:val="000000" w:themeColor="text1"/>
          <w:lang w:eastAsia="sk-SK"/>
        </w:rPr>
        <w:t>úsek kancelárie primátora</w:t>
      </w:r>
    </w:p>
    <w:p w:rsidR="001960EF" w:rsidRPr="001960EF" w:rsidRDefault="001960EF" w:rsidP="001960EF">
      <w:pPr>
        <w:numPr>
          <w:ilvl w:val="0"/>
          <w:numId w:val="9"/>
        </w:numPr>
        <w:spacing w:after="0" w:line="240" w:lineRule="auto"/>
        <w:ind w:left="240"/>
        <w:jc w:val="both"/>
        <w:rPr>
          <w:rFonts w:eastAsia="Times New Roman" w:cs="Tahoma"/>
          <w:color w:val="000000" w:themeColor="text1"/>
          <w:lang w:eastAsia="sk-SK"/>
        </w:rPr>
      </w:pPr>
      <w:r w:rsidRPr="001960EF">
        <w:rPr>
          <w:rFonts w:eastAsia="Times New Roman" w:cs="Tahoma"/>
          <w:color w:val="000000" w:themeColor="text1"/>
          <w:lang w:eastAsia="sk-SK"/>
        </w:rPr>
        <w:t>úsek účtovníctva</w:t>
      </w:r>
    </w:p>
    <w:p w:rsidR="001960EF" w:rsidRPr="001960EF" w:rsidRDefault="001960EF" w:rsidP="001960EF">
      <w:pPr>
        <w:numPr>
          <w:ilvl w:val="0"/>
          <w:numId w:val="9"/>
        </w:numPr>
        <w:spacing w:after="0" w:line="240" w:lineRule="auto"/>
        <w:ind w:left="240"/>
        <w:jc w:val="both"/>
        <w:rPr>
          <w:rFonts w:eastAsia="Times New Roman" w:cs="Tahoma"/>
          <w:color w:val="000000" w:themeColor="text1"/>
          <w:lang w:eastAsia="sk-SK"/>
        </w:rPr>
      </w:pPr>
      <w:r w:rsidRPr="001960EF">
        <w:rPr>
          <w:rFonts w:eastAsia="Times New Roman" w:cs="Tahoma"/>
          <w:color w:val="000000" w:themeColor="text1"/>
          <w:lang w:eastAsia="sk-SK"/>
        </w:rPr>
        <w:t>úsek správy a daní</w:t>
      </w:r>
    </w:p>
    <w:p w:rsidR="001960EF" w:rsidRPr="001960EF" w:rsidRDefault="001960EF" w:rsidP="001960EF">
      <w:pPr>
        <w:numPr>
          <w:ilvl w:val="0"/>
          <w:numId w:val="9"/>
        </w:numPr>
        <w:spacing w:after="0" w:line="240" w:lineRule="auto"/>
        <w:ind w:left="240"/>
        <w:jc w:val="both"/>
        <w:rPr>
          <w:rFonts w:eastAsia="Times New Roman" w:cs="Tahoma"/>
          <w:color w:val="000000" w:themeColor="text1"/>
          <w:lang w:eastAsia="sk-SK"/>
        </w:rPr>
      </w:pPr>
      <w:r w:rsidRPr="001960EF">
        <w:rPr>
          <w:rFonts w:eastAsia="Times New Roman" w:cs="Tahoma"/>
          <w:color w:val="000000" w:themeColor="text1"/>
          <w:lang w:eastAsia="sk-SK"/>
        </w:rPr>
        <w:t>úsek správy majetku a rozpočtu mesta</w:t>
      </w:r>
    </w:p>
    <w:p w:rsidR="001960EF" w:rsidRPr="001960EF" w:rsidRDefault="001960EF" w:rsidP="001960EF">
      <w:pPr>
        <w:numPr>
          <w:ilvl w:val="0"/>
          <w:numId w:val="9"/>
        </w:numPr>
        <w:spacing w:after="0" w:line="240" w:lineRule="auto"/>
        <w:ind w:left="240"/>
        <w:jc w:val="both"/>
        <w:rPr>
          <w:rFonts w:eastAsia="Times New Roman" w:cs="Tahoma"/>
          <w:color w:val="000000" w:themeColor="text1"/>
          <w:lang w:eastAsia="sk-SK"/>
        </w:rPr>
      </w:pPr>
      <w:r w:rsidRPr="001960EF">
        <w:rPr>
          <w:rFonts w:eastAsia="Times New Roman" w:cs="Tahoma"/>
          <w:color w:val="000000" w:themeColor="text1"/>
          <w:lang w:eastAsia="sk-SK"/>
        </w:rPr>
        <w:t>úsek miezd, personalistiky a zamestnanosti</w:t>
      </w:r>
    </w:p>
    <w:p w:rsidR="001960EF" w:rsidRPr="001960EF" w:rsidRDefault="001960EF" w:rsidP="001960EF">
      <w:pPr>
        <w:numPr>
          <w:ilvl w:val="0"/>
          <w:numId w:val="9"/>
        </w:numPr>
        <w:spacing w:after="0" w:line="240" w:lineRule="auto"/>
        <w:ind w:left="240"/>
        <w:jc w:val="both"/>
        <w:rPr>
          <w:rFonts w:eastAsia="Times New Roman" w:cs="Tahoma"/>
          <w:color w:val="000000" w:themeColor="text1"/>
          <w:lang w:eastAsia="sk-SK"/>
        </w:rPr>
      </w:pPr>
      <w:r w:rsidRPr="001960EF">
        <w:rPr>
          <w:rFonts w:eastAsia="Times New Roman" w:cs="Tahoma"/>
          <w:color w:val="000000" w:themeColor="text1"/>
          <w:lang w:eastAsia="sk-SK"/>
        </w:rPr>
        <w:t>úsek sociálnych vecí a evidencie obyvateľstva, bytov a domov</w:t>
      </w:r>
    </w:p>
    <w:p w:rsidR="001960EF" w:rsidRPr="001960EF" w:rsidRDefault="001960EF" w:rsidP="001960EF">
      <w:pPr>
        <w:numPr>
          <w:ilvl w:val="0"/>
          <w:numId w:val="9"/>
        </w:numPr>
        <w:spacing w:after="0" w:line="240" w:lineRule="auto"/>
        <w:ind w:left="240"/>
        <w:jc w:val="both"/>
        <w:rPr>
          <w:rFonts w:eastAsia="Times New Roman" w:cs="Tahoma"/>
          <w:color w:val="000000" w:themeColor="text1"/>
          <w:lang w:eastAsia="sk-SK"/>
        </w:rPr>
      </w:pPr>
      <w:r w:rsidRPr="001960EF">
        <w:rPr>
          <w:rFonts w:eastAsia="Times New Roman" w:cs="Tahoma"/>
          <w:color w:val="000000" w:themeColor="text1"/>
          <w:lang w:eastAsia="sk-SK"/>
        </w:rPr>
        <w:t>úsek kultúry a informačných systémov</w:t>
      </w:r>
    </w:p>
    <w:p w:rsidR="001960EF" w:rsidRPr="001960EF" w:rsidRDefault="001960EF" w:rsidP="001960EF">
      <w:pPr>
        <w:numPr>
          <w:ilvl w:val="0"/>
          <w:numId w:val="9"/>
        </w:numPr>
        <w:spacing w:after="0" w:line="240" w:lineRule="auto"/>
        <w:ind w:left="240"/>
        <w:jc w:val="both"/>
        <w:rPr>
          <w:rFonts w:eastAsia="Times New Roman" w:cs="Tahoma"/>
          <w:color w:val="000000" w:themeColor="text1"/>
          <w:lang w:eastAsia="sk-SK"/>
        </w:rPr>
      </w:pPr>
      <w:r w:rsidRPr="001960EF">
        <w:rPr>
          <w:rFonts w:eastAsia="Times New Roman" w:cs="Tahoma"/>
          <w:color w:val="000000" w:themeColor="text1"/>
          <w:lang w:eastAsia="sk-SK"/>
        </w:rPr>
        <w:t>úsek školstva a mládeže</w:t>
      </w:r>
    </w:p>
    <w:p w:rsidR="001960EF" w:rsidRPr="001960EF" w:rsidRDefault="001960EF" w:rsidP="001960EF">
      <w:pPr>
        <w:numPr>
          <w:ilvl w:val="0"/>
          <w:numId w:val="9"/>
        </w:numPr>
        <w:spacing w:after="0" w:line="240" w:lineRule="auto"/>
        <w:ind w:left="240"/>
        <w:jc w:val="both"/>
        <w:rPr>
          <w:rFonts w:eastAsia="Times New Roman" w:cs="Tahoma"/>
          <w:color w:val="000000" w:themeColor="text1"/>
          <w:lang w:eastAsia="sk-SK"/>
        </w:rPr>
      </w:pPr>
      <w:r w:rsidRPr="001960EF">
        <w:rPr>
          <w:rFonts w:eastAsia="Times New Roman" w:cs="Tahoma"/>
          <w:color w:val="000000" w:themeColor="text1"/>
          <w:lang w:eastAsia="sk-SK"/>
        </w:rPr>
        <w:lastRenderedPageBreak/>
        <w:t>úsek matričného úradu</w:t>
      </w:r>
    </w:p>
    <w:p w:rsidR="001960EF" w:rsidRPr="001960EF" w:rsidRDefault="001960EF" w:rsidP="001960EF">
      <w:pPr>
        <w:numPr>
          <w:ilvl w:val="0"/>
          <w:numId w:val="9"/>
        </w:numPr>
        <w:spacing w:after="0" w:line="240" w:lineRule="auto"/>
        <w:ind w:left="240"/>
        <w:jc w:val="both"/>
        <w:rPr>
          <w:rFonts w:eastAsia="Times New Roman" w:cs="Tahoma"/>
          <w:color w:val="000000" w:themeColor="text1"/>
          <w:lang w:eastAsia="sk-SK"/>
        </w:rPr>
      </w:pPr>
      <w:r w:rsidRPr="001960EF">
        <w:rPr>
          <w:rFonts w:eastAsia="Times New Roman" w:cs="Tahoma"/>
          <w:color w:val="000000" w:themeColor="text1"/>
          <w:lang w:eastAsia="sk-SK"/>
        </w:rPr>
        <w:t>úsek správy pozemkov a poľnohospodárstva</w:t>
      </w:r>
    </w:p>
    <w:p w:rsidR="001960EF" w:rsidRPr="001960EF" w:rsidRDefault="001960EF" w:rsidP="001960EF">
      <w:pPr>
        <w:numPr>
          <w:ilvl w:val="0"/>
          <w:numId w:val="9"/>
        </w:numPr>
        <w:spacing w:after="0" w:line="240" w:lineRule="auto"/>
        <w:ind w:left="240"/>
        <w:jc w:val="both"/>
        <w:rPr>
          <w:rFonts w:eastAsia="Times New Roman" w:cs="Tahoma"/>
          <w:color w:val="000000" w:themeColor="text1"/>
          <w:lang w:eastAsia="sk-SK"/>
        </w:rPr>
      </w:pPr>
      <w:r w:rsidRPr="001960EF">
        <w:rPr>
          <w:rFonts w:eastAsia="Times New Roman" w:cs="Tahoma"/>
          <w:color w:val="000000" w:themeColor="text1"/>
          <w:lang w:eastAsia="sk-SK"/>
        </w:rPr>
        <w:t>úsek požiarnej ochrany, civilnej ochrany, obrany, utajovaných skutočností a BOZP</w:t>
      </w:r>
    </w:p>
    <w:p w:rsidR="001960EF" w:rsidRPr="001960EF" w:rsidRDefault="001960EF" w:rsidP="001960EF">
      <w:pPr>
        <w:numPr>
          <w:ilvl w:val="0"/>
          <w:numId w:val="9"/>
        </w:numPr>
        <w:spacing w:after="0" w:line="240" w:lineRule="auto"/>
        <w:ind w:left="240"/>
        <w:jc w:val="both"/>
        <w:rPr>
          <w:rFonts w:eastAsia="Times New Roman" w:cs="Tahoma"/>
          <w:color w:val="000000" w:themeColor="text1"/>
          <w:lang w:eastAsia="sk-SK"/>
        </w:rPr>
      </w:pPr>
      <w:r w:rsidRPr="001960EF">
        <w:rPr>
          <w:rFonts w:eastAsia="Times New Roman" w:cs="Tahoma"/>
          <w:color w:val="000000" w:themeColor="text1"/>
          <w:lang w:eastAsia="sk-SK"/>
        </w:rPr>
        <w:t>úsek správy archívu bývalého podniku Obnova - Vkus Spišská Stará Ves</w:t>
      </w:r>
    </w:p>
    <w:p w:rsidR="001960EF" w:rsidRPr="001960EF" w:rsidRDefault="001960EF" w:rsidP="001960EF">
      <w:pPr>
        <w:spacing w:after="0" w:line="240" w:lineRule="auto"/>
        <w:jc w:val="both"/>
        <w:rPr>
          <w:rFonts w:eastAsia="Times New Roman" w:cs="Tahoma"/>
          <w:color w:val="000000" w:themeColor="text1"/>
          <w:lang w:eastAsia="sk-SK"/>
        </w:rPr>
      </w:pPr>
      <w:r w:rsidRPr="001960EF">
        <w:rPr>
          <w:rFonts w:eastAsia="Times New Roman" w:cs="Tahoma"/>
          <w:b/>
          <w:bCs/>
          <w:color w:val="000000" w:themeColor="text1"/>
          <w:lang w:eastAsia="sk-SK"/>
        </w:rPr>
        <w:t>Oddelenie služieb, výstavby, životného prostredia a regionálneho rozvoja, ktoré sa člení na úseky:</w:t>
      </w:r>
    </w:p>
    <w:p w:rsidR="001960EF" w:rsidRPr="001960EF" w:rsidRDefault="001960EF" w:rsidP="001960EF">
      <w:pPr>
        <w:numPr>
          <w:ilvl w:val="0"/>
          <w:numId w:val="10"/>
        </w:numPr>
        <w:spacing w:after="0" w:line="240" w:lineRule="auto"/>
        <w:ind w:left="240"/>
        <w:jc w:val="both"/>
        <w:rPr>
          <w:rFonts w:eastAsia="Times New Roman" w:cs="Tahoma"/>
          <w:color w:val="000000" w:themeColor="text1"/>
          <w:lang w:eastAsia="sk-SK"/>
        </w:rPr>
      </w:pPr>
      <w:r w:rsidRPr="001960EF">
        <w:rPr>
          <w:rFonts w:eastAsia="Times New Roman" w:cs="Tahoma"/>
          <w:color w:val="000000" w:themeColor="text1"/>
          <w:lang w:eastAsia="sk-SK"/>
        </w:rPr>
        <w:t>úsek správy daní a poplatkov</w:t>
      </w:r>
    </w:p>
    <w:p w:rsidR="001960EF" w:rsidRPr="001960EF" w:rsidRDefault="001960EF" w:rsidP="001960EF">
      <w:pPr>
        <w:numPr>
          <w:ilvl w:val="0"/>
          <w:numId w:val="10"/>
        </w:numPr>
        <w:spacing w:after="0" w:line="240" w:lineRule="auto"/>
        <w:ind w:left="240"/>
        <w:jc w:val="both"/>
        <w:rPr>
          <w:rFonts w:eastAsia="Times New Roman" w:cs="Tahoma"/>
          <w:color w:val="000000" w:themeColor="text1"/>
          <w:lang w:eastAsia="sk-SK"/>
        </w:rPr>
      </w:pPr>
      <w:r w:rsidRPr="001960EF">
        <w:rPr>
          <w:rFonts w:eastAsia="Times New Roman" w:cs="Tahoma"/>
          <w:color w:val="000000" w:themeColor="text1"/>
          <w:lang w:eastAsia="sk-SK"/>
        </w:rPr>
        <w:t>úsek správy majetku a rozpočtu mesta</w:t>
      </w:r>
    </w:p>
    <w:p w:rsidR="001960EF" w:rsidRPr="001960EF" w:rsidRDefault="001960EF" w:rsidP="001960EF">
      <w:pPr>
        <w:numPr>
          <w:ilvl w:val="0"/>
          <w:numId w:val="10"/>
        </w:numPr>
        <w:spacing w:after="0" w:line="240" w:lineRule="auto"/>
        <w:ind w:left="240"/>
        <w:jc w:val="both"/>
        <w:rPr>
          <w:rFonts w:eastAsia="Times New Roman" w:cs="Tahoma"/>
          <w:color w:val="000000" w:themeColor="text1"/>
          <w:lang w:eastAsia="sk-SK"/>
        </w:rPr>
      </w:pPr>
      <w:r w:rsidRPr="001960EF">
        <w:rPr>
          <w:rFonts w:eastAsia="Times New Roman" w:cs="Tahoma"/>
          <w:color w:val="000000" w:themeColor="text1"/>
          <w:lang w:eastAsia="sk-SK"/>
        </w:rPr>
        <w:t>úsek správy bytov a nebytových priestorov</w:t>
      </w:r>
    </w:p>
    <w:p w:rsidR="001960EF" w:rsidRPr="001960EF" w:rsidRDefault="001960EF" w:rsidP="001960EF">
      <w:pPr>
        <w:numPr>
          <w:ilvl w:val="0"/>
          <w:numId w:val="10"/>
        </w:numPr>
        <w:spacing w:after="0" w:line="240" w:lineRule="auto"/>
        <w:ind w:left="240"/>
        <w:jc w:val="both"/>
        <w:rPr>
          <w:rFonts w:eastAsia="Times New Roman" w:cs="Tahoma"/>
          <w:color w:val="000000" w:themeColor="text1"/>
          <w:lang w:eastAsia="sk-SK"/>
        </w:rPr>
      </w:pPr>
      <w:r w:rsidRPr="001960EF">
        <w:rPr>
          <w:rFonts w:eastAsia="Times New Roman" w:cs="Tahoma"/>
          <w:color w:val="000000" w:themeColor="text1"/>
          <w:lang w:eastAsia="sk-SK"/>
        </w:rPr>
        <w:t>úsek výstavby, územného plánovania a životného prostredia</w:t>
      </w:r>
    </w:p>
    <w:p w:rsidR="001960EF" w:rsidRPr="001960EF" w:rsidRDefault="001960EF" w:rsidP="001960EF">
      <w:pPr>
        <w:numPr>
          <w:ilvl w:val="0"/>
          <w:numId w:val="10"/>
        </w:numPr>
        <w:spacing w:after="0" w:line="240" w:lineRule="auto"/>
        <w:ind w:left="240"/>
        <w:jc w:val="both"/>
        <w:rPr>
          <w:rFonts w:eastAsia="Times New Roman" w:cs="Tahoma"/>
          <w:color w:val="000000" w:themeColor="text1"/>
          <w:lang w:eastAsia="sk-SK"/>
        </w:rPr>
      </w:pPr>
      <w:r w:rsidRPr="001960EF">
        <w:rPr>
          <w:rFonts w:eastAsia="Times New Roman" w:cs="Tahoma"/>
          <w:color w:val="000000" w:themeColor="text1"/>
          <w:lang w:eastAsia="sk-SK"/>
        </w:rPr>
        <w:t>úsek regionálneho rozvoja a podnikania</w:t>
      </w:r>
    </w:p>
    <w:p w:rsidR="001960EF" w:rsidRPr="001960EF" w:rsidRDefault="001960EF" w:rsidP="001960EF">
      <w:pPr>
        <w:numPr>
          <w:ilvl w:val="0"/>
          <w:numId w:val="10"/>
        </w:numPr>
        <w:spacing w:after="0" w:line="240" w:lineRule="auto"/>
        <w:ind w:left="240"/>
        <w:jc w:val="both"/>
        <w:rPr>
          <w:rFonts w:eastAsia="Times New Roman" w:cs="Tahoma"/>
          <w:color w:val="000000" w:themeColor="text1"/>
          <w:lang w:eastAsia="sk-SK"/>
        </w:rPr>
      </w:pPr>
      <w:r w:rsidRPr="001960EF">
        <w:rPr>
          <w:rFonts w:eastAsia="Times New Roman" w:cs="Tahoma"/>
          <w:color w:val="000000" w:themeColor="text1"/>
          <w:lang w:eastAsia="sk-SK"/>
        </w:rPr>
        <w:t>úsek vnútornej údržby</w:t>
      </w:r>
    </w:p>
    <w:p w:rsidR="001960DB" w:rsidRDefault="001960EF" w:rsidP="00242366">
      <w:pPr>
        <w:spacing w:after="0" w:line="372" w:lineRule="atLeast"/>
      </w:pPr>
      <w:r w:rsidRPr="001960EF">
        <w:rPr>
          <w:rFonts w:ascii="Tahoma" w:eastAsia="Times New Roman" w:hAnsi="Tahoma" w:cs="Tahoma"/>
          <w:color w:val="555555"/>
          <w:sz w:val="18"/>
          <w:szCs w:val="18"/>
          <w:lang w:eastAsia="sk-SK"/>
        </w:rPr>
        <w:t> </w:t>
      </w:r>
      <w:r w:rsidR="006A166A">
        <w:t>Konsolidovaný celok tvoria:</w:t>
      </w:r>
      <w:r w:rsidR="006716DF">
        <w:t xml:space="preserve"> </w:t>
      </w:r>
      <w:r w:rsidR="001960DB">
        <w:t>Mesto Spišská Stará Ves</w:t>
      </w:r>
      <w:r w:rsidR="006716DF">
        <w:t xml:space="preserve"> a </w:t>
      </w:r>
      <w:r w:rsidR="001960DB">
        <w:t>Spojená škola, Spišská Stará Ves</w:t>
      </w:r>
    </w:p>
    <w:p w:rsidR="008566BA" w:rsidRPr="00DB7A01" w:rsidRDefault="008566BA" w:rsidP="00532C74">
      <w:pPr>
        <w:pStyle w:val="Odsekzoznamu"/>
        <w:numPr>
          <w:ilvl w:val="0"/>
          <w:numId w:val="1"/>
        </w:numPr>
        <w:ind w:hanging="11"/>
        <w:rPr>
          <w:b/>
          <w:sz w:val="28"/>
          <w:szCs w:val="28"/>
        </w:rPr>
      </w:pPr>
      <w:r w:rsidRPr="00DB7A01">
        <w:rPr>
          <w:b/>
          <w:sz w:val="28"/>
          <w:szCs w:val="28"/>
        </w:rPr>
        <w:t xml:space="preserve">Rozpočet mesta </w:t>
      </w:r>
      <w:r w:rsidR="009D1A3E">
        <w:rPr>
          <w:b/>
          <w:sz w:val="28"/>
          <w:szCs w:val="28"/>
        </w:rPr>
        <w:t>z</w:t>
      </w:r>
      <w:r w:rsidRPr="00DB7A01">
        <w:rPr>
          <w:b/>
          <w:sz w:val="28"/>
          <w:szCs w:val="28"/>
        </w:rPr>
        <w:t>a rok 201</w:t>
      </w:r>
      <w:r w:rsidR="007F5290">
        <w:rPr>
          <w:b/>
          <w:sz w:val="28"/>
          <w:szCs w:val="28"/>
        </w:rPr>
        <w:t>4</w:t>
      </w:r>
      <w:r w:rsidRPr="00DB7A01">
        <w:rPr>
          <w:b/>
          <w:sz w:val="28"/>
          <w:szCs w:val="28"/>
        </w:rPr>
        <w:t xml:space="preserve"> a jeho plnenie</w:t>
      </w:r>
    </w:p>
    <w:p w:rsidR="00DB7A01" w:rsidRPr="007A601D" w:rsidRDefault="00DB7A01" w:rsidP="009B21B1">
      <w:pPr>
        <w:pStyle w:val="Bezriadkovania"/>
        <w:ind w:firstLine="708"/>
        <w:jc w:val="both"/>
        <w:rPr>
          <w:rFonts w:cs="Times New Roman"/>
        </w:rPr>
      </w:pPr>
      <w:r w:rsidRPr="007A601D">
        <w:rPr>
          <w:rFonts w:cs="Times New Roman"/>
        </w:rPr>
        <w:t>Základným nástrojom finančného hospodárenia v príslušnom rozpočtovom roku je rozpočet mesta, ktorým sa riadi celé financovanie úloh a funkcií mesta. Rozpočtový rok je zhodný s kalendárnym rokom. Súčasťou rozpočtu mesta sú aj rozpočty príjmov a výdavkov rozpočtových organizácií zriadených mestom. Mesto v roku 201</w:t>
      </w:r>
      <w:r w:rsidR="00A54485">
        <w:rPr>
          <w:rFonts w:cs="Times New Roman"/>
        </w:rPr>
        <w:t>4</w:t>
      </w:r>
      <w:r w:rsidRPr="007A601D">
        <w:rPr>
          <w:rFonts w:cs="Times New Roman"/>
        </w:rPr>
        <w:t xml:space="preserve"> zostavilo rozpočet podľa ustanovenia § 10 ods. 7 zákona č. 583/2004 Z.z. o rozpočtových pravidlách územnej samosprávy a o zmene a doplnení niektorých zákonov v znení neskorších predpisov. Rozpočet mesta na rok 201</w:t>
      </w:r>
      <w:r w:rsidR="006A6673">
        <w:rPr>
          <w:rFonts w:cs="Times New Roman"/>
        </w:rPr>
        <w:t>4</w:t>
      </w:r>
      <w:r w:rsidRPr="007A601D">
        <w:rPr>
          <w:rFonts w:cs="Times New Roman"/>
        </w:rPr>
        <w:t xml:space="preserve"> bol zostavený ako </w:t>
      </w:r>
      <w:r w:rsidR="006D025F">
        <w:rPr>
          <w:rFonts w:cs="Times New Roman"/>
        </w:rPr>
        <w:t>mierne</w:t>
      </w:r>
      <w:r w:rsidR="00E656A3">
        <w:rPr>
          <w:rFonts w:cs="Times New Roman"/>
        </w:rPr>
        <w:t xml:space="preserve"> </w:t>
      </w:r>
      <w:r w:rsidRPr="007A601D">
        <w:rPr>
          <w:rFonts w:cs="Times New Roman"/>
        </w:rPr>
        <w:t>prebytkový.</w:t>
      </w:r>
    </w:p>
    <w:p w:rsidR="00DB7A01" w:rsidRPr="007A601D" w:rsidRDefault="00DB7A01" w:rsidP="003757D5">
      <w:pPr>
        <w:pStyle w:val="Bezriadkovania"/>
        <w:ind w:firstLine="142"/>
        <w:jc w:val="both"/>
        <w:rPr>
          <w:rFonts w:cs="Times New Roman"/>
        </w:rPr>
      </w:pPr>
      <w:r w:rsidRPr="007A601D">
        <w:rPr>
          <w:rFonts w:cs="Times New Roman"/>
        </w:rPr>
        <w:tab/>
        <w:t>K zabezpečeniu nevyhnutných a nepredvídaných výdavkov bol rozpočet mesta v priebehu roka upravovaný rozpočtovými opatreniami. Po poslednej zmene bol rozpočet nasledovný.</w:t>
      </w:r>
    </w:p>
    <w:p w:rsidR="00DB7A01" w:rsidRPr="004A35EC" w:rsidRDefault="00DB7A01" w:rsidP="00DB7A01">
      <w:pPr>
        <w:pStyle w:val="Bezriadkovania"/>
        <w:spacing w:line="276" w:lineRule="auto"/>
        <w:ind w:left="720"/>
        <w:jc w:val="both"/>
        <w:rPr>
          <w:rFonts w:ascii="Times New Roman" w:hAnsi="Times New Roman" w:cs="Times New Roman"/>
          <w:b/>
        </w:rPr>
      </w:pPr>
    </w:p>
    <w:p w:rsidR="00DB7A01" w:rsidRDefault="00DB7A01" w:rsidP="00DB7A01">
      <w:pPr>
        <w:pStyle w:val="Bezriadkovania"/>
        <w:ind w:left="720"/>
        <w:jc w:val="both"/>
        <w:rPr>
          <w:rFonts w:ascii="Times New Roman" w:hAnsi="Times New Roman" w:cs="Times New Roman"/>
          <w:b/>
        </w:rPr>
      </w:pPr>
      <w:r w:rsidRPr="004A35EC">
        <w:rPr>
          <w:rFonts w:ascii="Times New Roman" w:hAnsi="Times New Roman" w:cs="Times New Roman"/>
          <w:b/>
        </w:rPr>
        <w:tab/>
      </w:r>
      <w:r w:rsidRPr="004A35EC">
        <w:rPr>
          <w:rFonts w:ascii="Times New Roman" w:hAnsi="Times New Roman" w:cs="Times New Roman"/>
          <w:b/>
        </w:rPr>
        <w:tab/>
      </w:r>
      <w:r w:rsidRPr="004A35EC">
        <w:rPr>
          <w:rFonts w:ascii="Times New Roman" w:hAnsi="Times New Roman" w:cs="Times New Roman"/>
          <w:b/>
        </w:rPr>
        <w:tab/>
      </w:r>
    </w:p>
    <w:p w:rsidR="00DB7A01" w:rsidRDefault="00DB7A01" w:rsidP="00DB7A01">
      <w:pPr>
        <w:pStyle w:val="Bezriadkovania"/>
        <w:ind w:left="720"/>
        <w:jc w:val="both"/>
        <w:rPr>
          <w:rFonts w:ascii="Times New Roman" w:hAnsi="Times New Roman" w:cs="Times New Roman"/>
          <w:b/>
        </w:rPr>
      </w:pP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sidRPr="004A35EC">
        <w:rPr>
          <w:rFonts w:ascii="Times New Roman" w:hAnsi="Times New Roman" w:cs="Times New Roman"/>
          <w:b/>
        </w:rPr>
        <w:t>Rozpočet mesta k 31.12.20</w:t>
      </w:r>
      <w:r>
        <w:rPr>
          <w:rFonts w:ascii="Times New Roman" w:hAnsi="Times New Roman" w:cs="Times New Roman"/>
          <w:b/>
        </w:rPr>
        <w:t>1</w:t>
      </w:r>
      <w:r w:rsidR="00E631E6">
        <w:rPr>
          <w:rFonts w:ascii="Times New Roman" w:hAnsi="Times New Roman" w:cs="Times New Roman"/>
          <w:b/>
        </w:rPr>
        <w:t>4</w:t>
      </w:r>
      <w:r w:rsidRPr="004A35EC">
        <w:rPr>
          <w:rFonts w:ascii="Times New Roman" w:hAnsi="Times New Roman" w:cs="Times New Roman"/>
          <w:b/>
        </w:rPr>
        <w:t xml:space="preserve"> v</w:t>
      </w:r>
      <w:r w:rsidR="00E656A3">
        <w:rPr>
          <w:rFonts w:ascii="Times New Roman" w:hAnsi="Times New Roman" w:cs="Times New Roman"/>
          <w:b/>
        </w:rPr>
        <w:t> </w:t>
      </w:r>
      <w:r w:rsidRPr="004A35EC">
        <w:rPr>
          <w:rFonts w:ascii="Times New Roman" w:hAnsi="Times New Roman" w:cs="Times New Roman"/>
          <w:b/>
        </w:rPr>
        <w:t>EUR</w:t>
      </w:r>
    </w:p>
    <w:p w:rsidR="00E656A3" w:rsidRPr="004A35EC" w:rsidRDefault="00E656A3" w:rsidP="00DB7A01">
      <w:pPr>
        <w:pStyle w:val="Bezriadkovania"/>
        <w:ind w:left="720"/>
        <w:jc w:val="both"/>
        <w:rPr>
          <w:rFonts w:ascii="Times New Roman" w:hAnsi="Times New Roman" w:cs="Times New Roman"/>
          <w:b/>
        </w:rPr>
      </w:pPr>
    </w:p>
    <w:tbl>
      <w:tblPr>
        <w:tblW w:w="7670" w:type="dxa"/>
        <w:tblInd w:w="703" w:type="dxa"/>
        <w:tblCellMar>
          <w:left w:w="70" w:type="dxa"/>
          <w:right w:w="70" w:type="dxa"/>
        </w:tblCellMar>
        <w:tblLook w:val="04A0" w:firstRow="1" w:lastRow="0" w:firstColumn="1" w:lastColumn="0" w:noHBand="0" w:noVBand="1"/>
      </w:tblPr>
      <w:tblGrid>
        <w:gridCol w:w="2142"/>
        <w:gridCol w:w="2268"/>
        <w:gridCol w:w="3260"/>
      </w:tblGrid>
      <w:tr w:rsidR="00266C6A" w:rsidRPr="005258BD" w:rsidTr="00266C6A">
        <w:trPr>
          <w:trHeight w:val="300"/>
        </w:trPr>
        <w:tc>
          <w:tcPr>
            <w:tcW w:w="2142" w:type="dxa"/>
            <w:tcBorders>
              <w:top w:val="single" w:sz="4" w:space="0" w:color="auto"/>
              <w:left w:val="single" w:sz="4" w:space="0" w:color="auto"/>
              <w:bottom w:val="single" w:sz="4" w:space="0" w:color="auto"/>
              <w:right w:val="nil"/>
            </w:tcBorders>
            <w:shd w:val="clear" w:color="auto" w:fill="auto"/>
            <w:noWrap/>
            <w:vAlign w:val="bottom"/>
            <w:hideMark/>
          </w:tcPr>
          <w:p w:rsidR="00266C6A" w:rsidRPr="005258BD" w:rsidRDefault="00266C6A" w:rsidP="00266C6A">
            <w:pPr>
              <w:spacing w:after="0" w:line="240" w:lineRule="auto"/>
              <w:rPr>
                <w:rFonts w:ascii="Calibri" w:eastAsia="Times New Roman" w:hAnsi="Calibri" w:cs="Times New Roman"/>
                <w:color w:val="000000"/>
                <w:sz w:val="24"/>
                <w:szCs w:val="24"/>
                <w:lang w:eastAsia="sk-SK"/>
              </w:rPr>
            </w:pPr>
            <w:r w:rsidRPr="005258BD">
              <w:rPr>
                <w:rFonts w:ascii="Calibri" w:eastAsia="Times New Roman" w:hAnsi="Calibri" w:cs="Times New Roman"/>
                <w:color w:val="000000"/>
                <w:sz w:val="24"/>
                <w:szCs w:val="24"/>
                <w:lang w:eastAsia="sk-SK"/>
              </w:rPr>
              <w:t> </w:t>
            </w:r>
          </w:p>
        </w:tc>
        <w:tc>
          <w:tcPr>
            <w:tcW w:w="2268" w:type="dxa"/>
            <w:tcBorders>
              <w:top w:val="single" w:sz="4" w:space="0" w:color="auto"/>
              <w:left w:val="nil"/>
              <w:bottom w:val="single" w:sz="4" w:space="0" w:color="auto"/>
              <w:right w:val="single" w:sz="4" w:space="0" w:color="auto"/>
            </w:tcBorders>
            <w:shd w:val="clear" w:color="auto" w:fill="auto"/>
            <w:noWrap/>
            <w:vAlign w:val="bottom"/>
            <w:hideMark/>
          </w:tcPr>
          <w:p w:rsidR="00266C6A" w:rsidRPr="005258BD" w:rsidRDefault="00266C6A" w:rsidP="00266C6A">
            <w:pPr>
              <w:spacing w:after="0" w:line="240" w:lineRule="auto"/>
              <w:jc w:val="center"/>
              <w:rPr>
                <w:rFonts w:ascii="Calibri" w:eastAsia="Times New Roman" w:hAnsi="Calibri" w:cs="Times New Roman"/>
                <w:b/>
                <w:bCs/>
                <w:color w:val="000000"/>
                <w:lang w:eastAsia="sk-SK"/>
              </w:rPr>
            </w:pPr>
            <w:r w:rsidRPr="005258BD">
              <w:rPr>
                <w:rFonts w:ascii="Calibri" w:eastAsia="Times New Roman" w:hAnsi="Calibri" w:cs="Times New Roman"/>
                <w:b/>
                <w:bCs/>
                <w:color w:val="000000"/>
                <w:lang w:eastAsia="sk-SK"/>
              </w:rPr>
              <w:t>PRÍJMY</w:t>
            </w:r>
          </w:p>
        </w:tc>
        <w:tc>
          <w:tcPr>
            <w:tcW w:w="3260" w:type="dxa"/>
            <w:tcBorders>
              <w:top w:val="single" w:sz="4" w:space="0" w:color="auto"/>
              <w:left w:val="nil"/>
              <w:bottom w:val="single" w:sz="4" w:space="0" w:color="auto"/>
              <w:right w:val="single" w:sz="4" w:space="0" w:color="auto"/>
            </w:tcBorders>
            <w:shd w:val="clear" w:color="auto" w:fill="auto"/>
            <w:noWrap/>
            <w:vAlign w:val="bottom"/>
            <w:hideMark/>
          </w:tcPr>
          <w:p w:rsidR="00266C6A" w:rsidRPr="005258BD" w:rsidRDefault="00266C6A" w:rsidP="00266C6A">
            <w:pPr>
              <w:spacing w:after="0" w:line="240" w:lineRule="auto"/>
              <w:jc w:val="center"/>
              <w:rPr>
                <w:rFonts w:ascii="Calibri" w:eastAsia="Times New Roman" w:hAnsi="Calibri" w:cs="Times New Roman"/>
                <w:b/>
                <w:bCs/>
                <w:color w:val="000000"/>
                <w:lang w:eastAsia="sk-SK"/>
              </w:rPr>
            </w:pPr>
            <w:r w:rsidRPr="005258BD">
              <w:rPr>
                <w:rFonts w:ascii="Calibri" w:eastAsia="Times New Roman" w:hAnsi="Calibri" w:cs="Times New Roman"/>
                <w:b/>
                <w:bCs/>
                <w:color w:val="000000"/>
                <w:lang w:eastAsia="sk-SK"/>
              </w:rPr>
              <w:t>VÝDAVKY</w:t>
            </w:r>
          </w:p>
        </w:tc>
      </w:tr>
      <w:tr w:rsidR="00266C6A" w:rsidRPr="005258BD" w:rsidTr="00266C6A">
        <w:trPr>
          <w:trHeight w:val="300"/>
        </w:trPr>
        <w:tc>
          <w:tcPr>
            <w:tcW w:w="2142" w:type="dxa"/>
            <w:tcBorders>
              <w:top w:val="nil"/>
              <w:left w:val="single" w:sz="4" w:space="0" w:color="auto"/>
              <w:bottom w:val="single" w:sz="4" w:space="0" w:color="auto"/>
              <w:right w:val="nil"/>
            </w:tcBorders>
            <w:shd w:val="clear" w:color="000000" w:fill="FFFFFF"/>
            <w:noWrap/>
            <w:vAlign w:val="bottom"/>
            <w:hideMark/>
          </w:tcPr>
          <w:p w:rsidR="00266C6A" w:rsidRPr="005258BD" w:rsidRDefault="00266C6A" w:rsidP="00266C6A">
            <w:pPr>
              <w:spacing w:after="0" w:line="240" w:lineRule="auto"/>
              <w:rPr>
                <w:rFonts w:ascii="Calibri" w:eastAsia="Times New Roman" w:hAnsi="Calibri" w:cs="Times New Roman"/>
                <w:i/>
                <w:iCs/>
                <w:color w:val="000000"/>
                <w:lang w:eastAsia="sk-SK"/>
              </w:rPr>
            </w:pPr>
            <w:r w:rsidRPr="005258BD">
              <w:rPr>
                <w:rFonts w:ascii="Calibri" w:eastAsia="Times New Roman" w:hAnsi="Calibri" w:cs="Times New Roman"/>
                <w:i/>
                <w:iCs/>
                <w:color w:val="000000"/>
                <w:lang w:eastAsia="sk-SK"/>
              </w:rPr>
              <w:t>Mesto</w:t>
            </w:r>
          </w:p>
        </w:tc>
        <w:tc>
          <w:tcPr>
            <w:tcW w:w="2268" w:type="dxa"/>
            <w:tcBorders>
              <w:top w:val="nil"/>
              <w:left w:val="nil"/>
              <w:bottom w:val="single" w:sz="4" w:space="0" w:color="auto"/>
              <w:right w:val="nil"/>
            </w:tcBorders>
            <w:shd w:val="clear" w:color="000000" w:fill="FFFFFF"/>
            <w:noWrap/>
            <w:vAlign w:val="bottom"/>
            <w:hideMark/>
          </w:tcPr>
          <w:p w:rsidR="00266C6A" w:rsidRPr="005258BD" w:rsidRDefault="00266C6A" w:rsidP="00266C6A">
            <w:pPr>
              <w:spacing w:after="0" w:line="240" w:lineRule="auto"/>
              <w:rPr>
                <w:rFonts w:ascii="Calibri" w:eastAsia="Times New Roman" w:hAnsi="Calibri" w:cs="Times New Roman"/>
                <w:color w:val="000000"/>
                <w:lang w:eastAsia="sk-SK"/>
              </w:rPr>
            </w:pPr>
            <w:r w:rsidRPr="005258BD">
              <w:rPr>
                <w:rFonts w:ascii="Calibri" w:eastAsia="Times New Roman" w:hAnsi="Calibri" w:cs="Times New Roman"/>
                <w:color w:val="000000"/>
                <w:lang w:eastAsia="sk-SK"/>
              </w:rPr>
              <w:t> </w:t>
            </w:r>
          </w:p>
        </w:tc>
        <w:tc>
          <w:tcPr>
            <w:tcW w:w="3260" w:type="dxa"/>
            <w:tcBorders>
              <w:top w:val="single" w:sz="4" w:space="0" w:color="auto"/>
              <w:left w:val="nil"/>
              <w:bottom w:val="single" w:sz="4" w:space="0" w:color="auto"/>
              <w:right w:val="single" w:sz="4" w:space="0" w:color="auto"/>
            </w:tcBorders>
            <w:shd w:val="clear" w:color="000000" w:fill="FFFFFF"/>
            <w:noWrap/>
            <w:vAlign w:val="bottom"/>
            <w:hideMark/>
          </w:tcPr>
          <w:p w:rsidR="00266C6A" w:rsidRPr="005258BD" w:rsidRDefault="00266C6A" w:rsidP="00266C6A">
            <w:pPr>
              <w:spacing w:after="0" w:line="240" w:lineRule="auto"/>
              <w:rPr>
                <w:rFonts w:ascii="Calibri" w:eastAsia="Times New Roman" w:hAnsi="Calibri" w:cs="Times New Roman"/>
                <w:color w:val="000000"/>
                <w:lang w:eastAsia="sk-SK"/>
              </w:rPr>
            </w:pPr>
            <w:r w:rsidRPr="005258BD">
              <w:rPr>
                <w:rFonts w:ascii="Calibri" w:eastAsia="Times New Roman" w:hAnsi="Calibri" w:cs="Times New Roman"/>
                <w:color w:val="000000"/>
                <w:lang w:eastAsia="sk-SK"/>
              </w:rPr>
              <w:t> </w:t>
            </w:r>
          </w:p>
        </w:tc>
      </w:tr>
      <w:tr w:rsidR="00CE0672" w:rsidRPr="005258BD" w:rsidTr="00266C6A">
        <w:trPr>
          <w:trHeight w:val="300"/>
        </w:trPr>
        <w:tc>
          <w:tcPr>
            <w:tcW w:w="2142" w:type="dxa"/>
            <w:tcBorders>
              <w:top w:val="nil"/>
              <w:left w:val="single" w:sz="4" w:space="0" w:color="auto"/>
              <w:bottom w:val="single" w:sz="4" w:space="0" w:color="auto"/>
              <w:right w:val="single" w:sz="4" w:space="0" w:color="auto"/>
            </w:tcBorders>
            <w:shd w:val="clear" w:color="auto" w:fill="auto"/>
            <w:noWrap/>
            <w:vAlign w:val="bottom"/>
            <w:hideMark/>
          </w:tcPr>
          <w:p w:rsidR="00CE0672" w:rsidRPr="005258BD" w:rsidRDefault="00CE0672" w:rsidP="00266C6A">
            <w:pPr>
              <w:spacing w:after="0" w:line="240" w:lineRule="auto"/>
              <w:rPr>
                <w:rFonts w:ascii="Calibri" w:eastAsia="Times New Roman" w:hAnsi="Calibri" w:cs="Times New Roman"/>
                <w:color w:val="000000"/>
                <w:lang w:eastAsia="sk-SK"/>
              </w:rPr>
            </w:pPr>
            <w:r w:rsidRPr="005258BD">
              <w:rPr>
                <w:rFonts w:ascii="Calibri" w:eastAsia="Times New Roman" w:hAnsi="Calibri" w:cs="Times New Roman"/>
                <w:color w:val="000000"/>
                <w:lang w:eastAsia="sk-SK"/>
              </w:rPr>
              <w:t>Bežné</w:t>
            </w:r>
          </w:p>
        </w:tc>
        <w:tc>
          <w:tcPr>
            <w:tcW w:w="2268" w:type="dxa"/>
            <w:tcBorders>
              <w:top w:val="nil"/>
              <w:left w:val="nil"/>
              <w:bottom w:val="single" w:sz="4" w:space="0" w:color="auto"/>
              <w:right w:val="single" w:sz="4" w:space="0" w:color="auto"/>
            </w:tcBorders>
            <w:shd w:val="clear" w:color="auto" w:fill="auto"/>
            <w:noWrap/>
            <w:vAlign w:val="bottom"/>
            <w:hideMark/>
          </w:tcPr>
          <w:p w:rsidR="00CE0672" w:rsidRPr="005258BD" w:rsidRDefault="00CE0672"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1 702 086,00</w:t>
            </w:r>
          </w:p>
        </w:tc>
        <w:tc>
          <w:tcPr>
            <w:tcW w:w="3260" w:type="dxa"/>
            <w:tcBorders>
              <w:top w:val="single" w:sz="4" w:space="0" w:color="auto"/>
              <w:left w:val="nil"/>
              <w:bottom w:val="single" w:sz="4" w:space="0" w:color="auto"/>
              <w:right w:val="single" w:sz="4" w:space="0" w:color="auto"/>
            </w:tcBorders>
            <w:shd w:val="clear" w:color="auto" w:fill="auto"/>
            <w:noWrap/>
            <w:vAlign w:val="bottom"/>
            <w:hideMark/>
          </w:tcPr>
          <w:p w:rsidR="00CE0672" w:rsidRPr="005258BD" w:rsidRDefault="00CE0672"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619 126,00</w:t>
            </w:r>
          </w:p>
        </w:tc>
      </w:tr>
      <w:tr w:rsidR="00CE0672" w:rsidRPr="005258BD" w:rsidTr="00266C6A">
        <w:trPr>
          <w:trHeight w:val="300"/>
        </w:trPr>
        <w:tc>
          <w:tcPr>
            <w:tcW w:w="2142" w:type="dxa"/>
            <w:tcBorders>
              <w:top w:val="nil"/>
              <w:left w:val="single" w:sz="4" w:space="0" w:color="auto"/>
              <w:bottom w:val="single" w:sz="4" w:space="0" w:color="auto"/>
              <w:right w:val="single" w:sz="4" w:space="0" w:color="auto"/>
            </w:tcBorders>
            <w:shd w:val="clear" w:color="auto" w:fill="auto"/>
            <w:noWrap/>
            <w:vAlign w:val="bottom"/>
            <w:hideMark/>
          </w:tcPr>
          <w:p w:rsidR="00CE0672" w:rsidRPr="005258BD" w:rsidRDefault="00CE0672" w:rsidP="00266C6A">
            <w:pPr>
              <w:spacing w:after="0" w:line="240" w:lineRule="auto"/>
              <w:rPr>
                <w:rFonts w:ascii="Calibri" w:eastAsia="Times New Roman" w:hAnsi="Calibri" w:cs="Times New Roman"/>
                <w:color w:val="000000"/>
                <w:lang w:eastAsia="sk-SK"/>
              </w:rPr>
            </w:pPr>
            <w:r w:rsidRPr="005258BD">
              <w:rPr>
                <w:rFonts w:ascii="Calibri" w:eastAsia="Times New Roman" w:hAnsi="Calibri" w:cs="Times New Roman"/>
                <w:color w:val="000000"/>
                <w:lang w:eastAsia="sk-SK"/>
              </w:rPr>
              <w:t>Kapitálové</w:t>
            </w:r>
          </w:p>
        </w:tc>
        <w:tc>
          <w:tcPr>
            <w:tcW w:w="2268" w:type="dxa"/>
            <w:tcBorders>
              <w:top w:val="nil"/>
              <w:left w:val="nil"/>
              <w:bottom w:val="single" w:sz="4" w:space="0" w:color="auto"/>
              <w:right w:val="single" w:sz="4" w:space="0" w:color="auto"/>
            </w:tcBorders>
            <w:shd w:val="clear" w:color="auto" w:fill="auto"/>
            <w:noWrap/>
            <w:vAlign w:val="bottom"/>
            <w:hideMark/>
          </w:tcPr>
          <w:p w:rsidR="00CE0672" w:rsidRPr="005258BD" w:rsidRDefault="00CE0672"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781 460,00</w:t>
            </w:r>
          </w:p>
        </w:tc>
        <w:tc>
          <w:tcPr>
            <w:tcW w:w="3260" w:type="dxa"/>
            <w:tcBorders>
              <w:top w:val="single" w:sz="4" w:space="0" w:color="auto"/>
              <w:left w:val="nil"/>
              <w:bottom w:val="single" w:sz="4" w:space="0" w:color="auto"/>
              <w:right w:val="single" w:sz="4" w:space="0" w:color="auto"/>
            </w:tcBorders>
            <w:shd w:val="clear" w:color="auto" w:fill="auto"/>
            <w:noWrap/>
            <w:vAlign w:val="bottom"/>
            <w:hideMark/>
          </w:tcPr>
          <w:p w:rsidR="00CE0672" w:rsidRPr="005258BD" w:rsidRDefault="00CE0672"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303 040,00</w:t>
            </w:r>
          </w:p>
        </w:tc>
      </w:tr>
      <w:tr w:rsidR="00CE0672" w:rsidRPr="005258BD" w:rsidTr="00266C6A">
        <w:trPr>
          <w:trHeight w:val="300"/>
        </w:trPr>
        <w:tc>
          <w:tcPr>
            <w:tcW w:w="2142" w:type="dxa"/>
            <w:tcBorders>
              <w:top w:val="nil"/>
              <w:left w:val="single" w:sz="4" w:space="0" w:color="auto"/>
              <w:bottom w:val="single" w:sz="4" w:space="0" w:color="auto"/>
              <w:right w:val="single" w:sz="4" w:space="0" w:color="auto"/>
            </w:tcBorders>
            <w:shd w:val="clear" w:color="auto" w:fill="auto"/>
            <w:noWrap/>
            <w:vAlign w:val="bottom"/>
            <w:hideMark/>
          </w:tcPr>
          <w:p w:rsidR="00CE0672" w:rsidRPr="005258BD" w:rsidRDefault="00CE0672" w:rsidP="00266C6A">
            <w:pPr>
              <w:spacing w:after="0" w:line="240" w:lineRule="auto"/>
              <w:rPr>
                <w:rFonts w:ascii="Calibri" w:eastAsia="Times New Roman" w:hAnsi="Calibri" w:cs="Times New Roman"/>
                <w:color w:val="000000"/>
                <w:lang w:eastAsia="sk-SK"/>
              </w:rPr>
            </w:pPr>
            <w:r w:rsidRPr="005258BD">
              <w:rPr>
                <w:rFonts w:ascii="Calibri" w:eastAsia="Times New Roman" w:hAnsi="Calibri" w:cs="Times New Roman"/>
                <w:color w:val="000000"/>
                <w:lang w:eastAsia="sk-SK"/>
              </w:rPr>
              <w:t>FO</w:t>
            </w:r>
          </w:p>
        </w:tc>
        <w:tc>
          <w:tcPr>
            <w:tcW w:w="2268" w:type="dxa"/>
            <w:tcBorders>
              <w:top w:val="nil"/>
              <w:left w:val="nil"/>
              <w:bottom w:val="single" w:sz="4" w:space="0" w:color="auto"/>
              <w:right w:val="single" w:sz="4" w:space="0" w:color="auto"/>
            </w:tcBorders>
            <w:shd w:val="clear" w:color="auto" w:fill="auto"/>
            <w:noWrap/>
            <w:vAlign w:val="bottom"/>
            <w:hideMark/>
          </w:tcPr>
          <w:p w:rsidR="00CE0672" w:rsidRPr="005258BD" w:rsidRDefault="00CE0672"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304 700,00</w:t>
            </w:r>
          </w:p>
        </w:tc>
        <w:tc>
          <w:tcPr>
            <w:tcW w:w="3260" w:type="dxa"/>
            <w:tcBorders>
              <w:top w:val="single" w:sz="4" w:space="0" w:color="auto"/>
              <w:left w:val="nil"/>
              <w:bottom w:val="single" w:sz="4" w:space="0" w:color="auto"/>
              <w:right w:val="single" w:sz="4" w:space="0" w:color="auto"/>
            </w:tcBorders>
            <w:shd w:val="clear" w:color="auto" w:fill="auto"/>
            <w:noWrap/>
            <w:vAlign w:val="bottom"/>
            <w:hideMark/>
          </w:tcPr>
          <w:p w:rsidR="00CE0672" w:rsidRPr="005258BD" w:rsidRDefault="00CE0672"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841 160,00</w:t>
            </w:r>
          </w:p>
        </w:tc>
      </w:tr>
      <w:tr w:rsidR="00CE0672" w:rsidRPr="005258BD" w:rsidTr="00266C6A">
        <w:trPr>
          <w:trHeight w:val="300"/>
        </w:trPr>
        <w:tc>
          <w:tcPr>
            <w:tcW w:w="2142" w:type="dxa"/>
            <w:tcBorders>
              <w:top w:val="nil"/>
              <w:left w:val="single" w:sz="4" w:space="0" w:color="auto"/>
              <w:bottom w:val="single" w:sz="4" w:space="0" w:color="auto"/>
              <w:right w:val="single" w:sz="4" w:space="0" w:color="auto"/>
            </w:tcBorders>
            <w:shd w:val="clear" w:color="000000" w:fill="D8D8D8"/>
            <w:noWrap/>
            <w:vAlign w:val="bottom"/>
            <w:hideMark/>
          </w:tcPr>
          <w:p w:rsidR="00CE0672" w:rsidRPr="005258BD" w:rsidRDefault="00CE0672" w:rsidP="00266C6A">
            <w:pPr>
              <w:spacing w:after="0" w:line="240" w:lineRule="auto"/>
              <w:rPr>
                <w:rFonts w:ascii="Calibri" w:eastAsia="Times New Roman" w:hAnsi="Calibri" w:cs="Times New Roman"/>
                <w:b/>
                <w:bCs/>
                <w:color w:val="000000"/>
                <w:lang w:eastAsia="sk-SK"/>
              </w:rPr>
            </w:pPr>
            <w:r w:rsidRPr="005258BD">
              <w:rPr>
                <w:rFonts w:ascii="Calibri" w:eastAsia="Times New Roman" w:hAnsi="Calibri" w:cs="Times New Roman"/>
                <w:b/>
                <w:bCs/>
                <w:color w:val="000000"/>
                <w:lang w:eastAsia="sk-SK"/>
              </w:rPr>
              <w:t>MESTO</w:t>
            </w:r>
          </w:p>
        </w:tc>
        <w:tc>
          <w:tcPr>
            <w:tcW w:w="2268" w:type="dxa"/>
            <w:tcBorders>
              <w:top w:val="nil"/>
              <w:left w:val="nil"/>
              <w:bottom w:val="single" w:sz="4" w:space="0" w:color="auto"/>
              <w:right w:val="single" w:sz="4" w:space="0" w:color="auto"/>
            </w:tcBorders>
            <w:shd w:val="clear" w:color="000000" w:fill="D8D8D8"/>
            <w:noWrap/>
            <w:vAlign w:val="bottom"/>
            <w:hideMark/>
          </w:tcPr>
          <w:p w:rsidR="00CE0672" w:rsidRPr="005258BD" w:rsidRDefault="00CE0672" w:rsidP="00BB76D4">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 xml:space="preserve">2 788 246,00 </w:t>
            </w:r>
          </w:p>
        </w:tc>
        <w:tc>
          <w:tcPr>
            <w:tcW w:w="3260" w:type="dxa"/>
            <w:tcBorders>
              <w:top w:val="single" w:sz="4" w:space="0" w:color="auto"/>
              <w:left w:val="nil"/>
              <w:bottom w:val="single" w:sz="4" w:space="0" w:color="auto"/>
              <w:right w:val="single" w:sz="4" w:space="0" w:color="auto"/>
            </w:tcBorders>
            <w:shd w:val="clear" w:color="000000" w:fill="D8D8D8"/>
            <w:noWrap/>
            <w:vAlign w:val="bottom"/>
            <w:hideMark/>
          </w:tcPr>
          <w:p w:rsidR="00CE0672" w:rsidRPr="005258BD" w:rsidRDefault="00CE0672" w:rsidP="00BB76D4">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1 763 326,00</w:t>
            </w:r>
          </w:p>
        </w:tc>
      </w:tr>
      <w:tr w:rsidR="00CE0672" w:rsidRPr="005258BD" w:rsidTr="00266C6A">
        <w:trPr>
          <w:trHeight w:val="300"/>
        </w:trPr>
        <w:tc>
          <w:tcPr>
            <w:tcW w:w="2142" w:type="dxa"/>
            <w:tcBorders>
              <w:top w:val="nil"/>
              <w:left w:val="single" w:sz="4" w:space="0" w:color="auto"/>
              <w:bottom w:val="single" w:sz="4" w:space="0" w:color="auto"/>
              <w:right w:val="nil"/>
            </w:tcBorders>
            <w:shd w:val="clear" w:color="000000" w:fill="FFFFFF"/>
            <w:noWrap/>
            <w:vAlign w:val="bottom"/>
            <w:hideMark/>
          </w:tcPr>
          <w:p w:rsidR="00CE0672" w:rsidRPr="005258BD" w:rsidRDefault="00CE0672" w:rsidP="00266C6A">
            <w:pPr>
              <w:spacing w:after="0" w:line="240" w:lineRule="auto"/>
              <w:rPr>
                <w:rFonts w:ascii="Calibri" w:eastAsia="Times New Roman" w:hAnsi="Calibri" w:cs="Times New Roman"/>
                <w:i/>
                <w:iCs/>
                <w:color w:val="000000"/>
                <w:lang w:eastAsia="sk-SK"/>
              </w:rPr>
            </w:pPr>
            <w:r w:rsidRPr="005258BD">
              <w:rPr>
                <w:rFonts w:ascii="Calibri" w:eastAsia="Times New Roman" w:hAnsi="Calibri" w:cs="Times New Roman"/>
                <w:i/>
                <w:iCs/>
                <w:color w:val="000000"/>
                <w:lang w:eastAsia="sk-SK"/>
              </w:rPr>
              <w:t>Základná škola</w:t>
            </w:r>
          </w:p>
        </w:tc>
        <w:tc>
          <w:tcPr>
            <w:tcW w:w="2268" w:type="dxa"/>
            <w:tcBorders>
              <w:top w:val="nil"/>
              <w:left w:val="nil"/>
              <w:bottom w:val="single" w:sz="4" w:space="0" w:color="auto"/>
              <w:right w:val="nil"/>
            </w:tcBorders>
            <w:shd w:val="clear" w:color="000000" w:fill="FFFFFF"/>
            <w:noWrap/>
            <w:vAlign w:val="bottom"/>
            <w:hideMark/>
          </w:tcPr>
          <w:p w:rsidR="00CE0672" w:rsidRPr="005258BD" w:rsidRDefault="00CE0672" w:rsidP="00266C6A">
            <w:pPr>
              <w:spacing w:after="0" w:line="240" w:lineRule="auto"/>
              <w:rPr>
                <w:rFonts w:ascii="Calibri" w:eastAsia="Times New Roman" w:hAnsi="Calibri" w:cs="Times New Roman"/>
                <w:color w:val="000000"/>
                <w:lang w:eastAsia="sk-SK"/>
              </w:rPr>
            </w:pPr>
          </w:p>
        </w:tc>
        <w:tc>
          <w:tcPr>
            <w:tcW w:w="3260" w:type="dxa"/>
            <w:tcBorders>
              <w:top w:val="single" w:sz="4" w:space="0" w:color="auto"/>
              <w:left w:val="nil"/>
              <w:bottom w:val="single" w:sz="4" w:space="0" w:color="auto"/>
              <w:right w:val="single" w:sz="4" w:space="0" w:color="auto"/>
            </w:tcBorders>
            <w:shd w:val="clear" w:color="000000" w:fill="FFFFFF"/>
            <w:noWrap/>
            <w:vAlign w:val="bottom"/>
            <w:hideMark/>
          </w:tcPr>
          <w:p w:rsidR="00CE0672" w:rsidRPr="005258BD" w:rsidRDefault="00CE0672" w:rsidP="00266C6A">
            <w:pPr>
              <w:spacing w:after="0" w:line="240" w:lineRule="auto"/>
              <w:rPr>
                <w:rFonts w:ascii="Calibri" w:eastAsia="Times New Roman" w:hAnsi="Calibri" w:cs="Times New Roman"/>
                <w:color w:val="000000"/>
                <w:lang w:eastAsia="sk-SK"/>
              </w:rPr>
            </w:pPr>
          </w:p>
        </w:tc>
      </w:tr>
      <w:tr w:rsidR="00CE0672" w:rsidRPr="005258BD" w:rsidTr="00266C6A">
        <w:trPr>
          <w:trHeight w:val="300"/>
        </w:trPr>
        <w:tc>
          <w:tcPr>
            <w:tcW w:w="2142" w:type="dxa"/>
            <w:tcBorders>
              <w:top w:val="nil"/>
              <w:left w:val="single" w:sz="4" w:space="0" w:color="auto"/>
              <w:bottom w:val="single" w:sz="4" w:space="0" w:color="auto"/>
              <w:right w:val="single" w:sz="4" w:space="0" w:color="auto"/>
            </w:tcBorders>
            <w:shd w:val="clear" w:color="auto" w:fill="auto"/>
            <w:noWrap/>
            <w:vAlign w:val="bottom"/>
            <w:hideMark/>
          </w:tcPr>
          <w:p w:rsidR="00CE0672" w:rsidRPr="005258BD" w:rsidRDefault="00CE0672" w:rsidP="00266C6A">
            <w:pPr>
              <w:spacing w:after="0" w:line="240" w:lineRule="auto"/>
              <w:rPr>
                <w:rFonts w:ascii="Calibri" w:eastAsia="Times New Roman" w:hAnsi="Calibri" w:cs="Times New Roman"/>
                <w:color w:val="000000"/>
                <w:lang w:eastAsia="sk-SK"/>
              </w:rPr>
            </w:pPr>
            <w:r w:rsidRPr="005258BD">
              <w:rPr>
                <w:rFonts w:ascii="Calibri" w:eastAsia="Times New Roman" w:hAnsi="Calibri" w:cs="Times New Roman"/>
                <w:color w:val="000000"/>
                <w:lang w:eastAsia="sk-SK"/>
              </w:rPr>
              <w:t>ZŠ</w:t>
            </w:r>
          </w:p>
        </w:tc>
        <w:tc>
          <w:tcPr>
            <w:tcW w:w="2268" w:type="dxa"/>
            <w:tcBorders>
              <w:top w:val="nil"/>
              <w:left w:val="nil"/>
              <w:bottom w:val="single" w:sz="4" w:space="0" w:color="auto"/>
              <w:right w:val="single" w:sz="4" w:space="0" w:color="auto"/>
            </w:tcBorders>
            <w:shd w:val="clear" w:color="auto" w:fill="auto"/>
            <w:noWrap/>
            <w:vAlign w:val="bottom"/>
            <w:hideMark/>
          </w:tcPr>
          <w:p w:rsidR="00CE0672" w:rsidRPr="005258BD" w:rsidRDefault="00CE0672"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1 320,00</w:t>
            </w:r>
          </w:p>
        </w:tc>
        <w:tc>
          <w:tcPr>
            <w:tcW w:w="3260" w:type="dxa"/>
            <w:tcBorders>
              <w:top w:val="single" w:sz="4" w:space="0" w:color="auto"/>
              <w:left w:val="nil"/>
              <w:bottom w:val="single" w:sz="4" w:space="0" w:color="auto"/>
              <w:right w:val="single" w:sz="4" w:space="0" w:color="auto"/>
            </w:tcBorders>
            <w:shd w:val="clear" w:color="auto" w:fill="auto"/>
            <w:noWrap/>
            <w:vAlign w:val="bottom"/>
            <w:hideMark/>
          </w:tcPr>
          <w:p w:rsidR="00CE0672" w:rsidRPr="005258BD" w:rsidRDefault="00CE0672"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557 085,00</w:t>
            </w:r>
          </w:p>
        </w:tc>
      </w:tr>
      <w:tr w:rsidR="00CE0672" w:rsidRPr="005258BD" w:rsidTr="00266C6A">
        <w:trPr>
          <w:trHeight w:val="300"/>
        </w:trPr>
        <w:tc>
          <w:tcPr>
            <w:tcW w:w="2142" w:type="dxa"/>
            <w:tcBorders>
              <w:top w:val="nil"/>
              <w:left w:val="single" w:sz="4" w:space="0" w:color="auto"/>
              <w:bottom w:val="single" w:sz="4" w:space="0" w:color="auto"/>
              <w:right w:val="single" w:sz="4" w:space="0" w:color="auto"/>
            </w:tcBorders>
            <w:shd w:val="clear" w:color="auto" w:fill="auto"/>
            <w:noWrap/>
            <w:vAlign w:val="bottom"/>
            <w:hideMark/>
          </w:tcPr>
          <w:p w:rsidR="00CE0672" w:rsidRPr="005258BD" w:rsidRDefault="00CE0672" w:rsidP="00266C6A">
            <w:pPr>
              <w:spacing w:after="0" w:line="240" w:lineRule="auto"/>
              <w:rPr>
                <w:rFonts w:ascii="Calibri" w:eastAsia="Times New Roman" w:hAnsi="Calibri" w:cs="Times New Roman"/>
                <w:color w:val="000000"/>
                <w:lang w:eastAsia="sk-SK"/>
              </w:rPr>
            </w:pPr>
            <w:r w:rsidRPr="005258BD">
              <w:rPr>
                <w:rFonts w:ascii="Calibri" w:eastAsia="Times New Roman" w:hAnsi="Calibri" w:cs="Times New Roman"/>
                <w:color w:val="000000"/>
                <w:lang w:eastAsia="sk-SK"/>
              </w:rPr>
              <w:t>ŠJ</w:t>
            </w:r>
          </w:p>
        </w:tc>
        <w:tc>
          <w:tcPr>
            <w:tcW w:w="2268" w:type="dxa"/>
            <w:tcBorders>
              <w:top w:val="nil"/>
              <w:left w:val="nil"/>
              <w:bottom w:val="single" w:sz="4" w:space="0" w:color="auto"/>
              <w:right w:val="single" w:sz="4" w:space="0" w:color="auto"/>
            </w:tcBorders>
            <w:shd w:val="clear" w:color="auto" w:fill="auto"/>
            <w:noWrap/>
            <w:vAlign w:val="bottom"/>
            <w:hideMark/>
          </w:tcPr>
          <w:p w:rsidR="00CE0672" w:rsidRPr="005258BD" w:rsidRDefault="00CE0672"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16 600,00</w:t>
            </w:r>
          </w:p>
        </w:tc>
        <w:tc>
          <w:tcPr>
            <w:tcW w:w="3260" w:type="dxa"/>
            <w:tcBorders>
              <w:top w:val="single" w:sz="4" w:space="0" w:color="auto"/>
              <w:left w:val="nil"/>
              <w:bottom w:val="single" w:sz="4" w:space="0" w:color="auto"/>
              <w:right w:val="single" w:sz="4" w:space="0" w:color="auto"/>
            </w:tcBorders>
            <w:shd w:val="clear" w:color="auto" w:fill="auto"/>
            <w:noWrap/>
            <w:vAlign w:val="bottom"/>
            <w:hideMark/>
          </w:tcPr>
          <w:p w:rsidR="00CE0672" w:rsidRPr="005258BD" w:rsidRDefault="00CE0672"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52 790,00</w:t>
            </w:r>
          </w:p>
        </w:tc>
      </w:tr>
      <w:tr w:rsidR="00CE0672" w:rsidRPr="005258BD" w:rsidTr="00266C6A">
        <w:trPr>
          <w:trHeight w:val="300"/>
        </w:trPr>
        <w:tc>
          <w:tcPr>
            <w:tcW w:w="2142" w:type="dxa"/>
            <w:tcBorders>
              <w:top w:val="nil"/>
              <w:left w:val="single" w:sz="4" w:space="0" w:color="auto"/>
              <w:bottom w:val="single" w:sz="4" w:space="0" w:color="auto"/>
              <w:right w:val="single" w:sz="4" w:space="0" w:color="auto"/>
            </w:tcBorders>
            <w:shd w:val="clear" w:color="auto" w:fill="auto"/>
            <w:noWrap/>
            <w:vAlign w:val="bottom"/>
            <w:hideMark/>
          </w:tcPr>
          <w:p w:rsidR="00CE0672" w:rsidRPr="005258BD" w:rsidRDefault="00CE0672" w:rsidP="00266C6A">
            <w:pPr>
              <w:spacing w:after="0" w:line="240" w:lineRule="auto"/>
              <w:rPr>
                <w:rFonts w:ascii="Calibri" w:eastAsia="Times New Roman" w:hAnsi="Calibri" w:cs="Times New Roman"/>
                <w:color w:val="000000"/>
                <w:lang w:eastAsia="sk-SK"/>
              </w:rPr>
            </w:pPr>
            <w:r w:rsidRPr="005258BD">
              <w:rPr>
                <w:rFonts w:ascii="Calibri" w:eastAsia="Times New Roman" w:hAnsi="Calibri" w:cs="Times New Roman"/>
                <w:color w:val="000000"/>
                <w:lang w:eastAsia="sk-SK"/>
              </w:rPr>
              <w:t>ŠKD</w:t>
            </w:r>
          </w:p>
        </w:tc>
        <w:tc>
          <w:tcPr>
            <w:tcW w:w="2268" w:type="dxa"/>
            <w:tcBorders>
              <w:top w:val="nil"/>
              <w:left w:val="nil"/>
              <w:bottom w:val="single" w:sz="4" w:space="0" w:color="auto"/>
              <w:right w:val="single" w:sz="4" w:space="0" w:color="auto"/>
            </w:tcBorders>
            <w:shd w:val="clear" w:color="auto" w:fill="auto"/>
            <w:noWrap/>
            <w:vAlign w:val="bottom"/>
            <w:hideMark/>
          </w:tcPr>
          <w:p w:rsidR="00CE0672" w:rsidRPr="005258BD" w:rsidRDefault="00CE0672"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820,00</w:t>
            </w:r>
          </w:p>
        </w:tc>
        <w:tc>
          <w:tcPr>
            <w:tcW w:w="3260" w:type="dxa"/>
            <w:tcBorders>
              <w:top w:val="single" w:sz="4" w:space="0" w:color="auto"/>
              <w:left w:val="nil"/>
              <w:bottom w:val="single" w:sz="4" w:space="0" w:color="auto"/>
              <w:right w:val="single" w:sz="4" w:space="0" w:color="auto"/>
            </w:tcBorders>
            <w:shd w:val="clear" w:color="auto" w:fill="auto"/>
            <w:noWrap/>
            <w:vAlign w:val="bottom"/>
            <w:hideMark/>
          </w:tcPr>
          <w:p w:rsidR="00CE0672" w:rsidRPr="005258BD" w:rsidRDefault="00CE0672"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30 277,00</w:t>
            </w:r>
          </w:p>
        </w:tc>
      </w:tr>
      <w:tr w:rsidR="00CE0672" w:rsidRPr="005258BD" w:rsidTr="00266C6A">
        <w:trPr>
          <w:trHeight w:val="300"/>
        </w:trPr>
        <w:tc>
          <w:tcPr>
            <w:tcW w:w="2142" w:type="dxa"/>
            <w:tcBorders>
              <w:top w:val="nil"/>
              <w:left w:val="single" w:sz="4" w:space="0" w:color="auto"/>
              <w:bottom w:val="single" w:sz="4" w:space="0" w:color="auto"/>
              <w:right w:val="single" w:sz="4" w:space="0" w:color="auto"/>
            </w:tcBorders>
            <w:shd w:val="clear" w:color="000000" w:fill="FFFFFF"/>
            <w:noWrap/>
            <w:vAlign w:val="bottom"/>
            <w:hideMark/>
          </w:tcPr>
          <w:p w:rsidR="00CE0672" w:rsidRPr="005258BD" w:rsidRDefault="00CE0672" w:rsidP="00266C6A">
            <w:pPr>
              <w:spacing w:after="0" w:line="240" w:lineRule="auto"/>
              <w:rPr>
                <w:rFonts w:ascii="Calibri" w:eastAsia="Times New Roman" w:hAnsi="Calibri" w:cs="Times New Roman"/>
                <w:color w:val="000000"/>
                <w:lang w:eastAsia="sk-SK"/>
              </w:rPr>
            </w:pPr>
            <w:r w:rsidRPr="005258BD">
              <w:rPr>
                <w:rFonts w:ascii="Calibri" w:eastAsia="Times New Roman" w:hAnsi="Calibri" w:cs="Times New Roman"/>
                <w:color w:val="000000"/>
                <w:lang w:eastAsia="sk-SK"/>
              </w:rPr>
              <w:t xml:space="preserve">Spolu </w:t>
            </w:r>
          </w:p>
        </w:tc>
        <w:tc>
          <w:tcPr>
            <w:tcW w:w="2268" w:type="dxa"/>
            <w:tcBorders>
              <w:top w:val="nil"/>
              <w:left w:val="nil"/>
              <w:bottom w:val="single" w:sz="4" w:space="0" w:color="auto"/>
              <w:right w:val="single" w:sz="4" w:space="0" w:color="auto"/>
            </w:tcBorders>
            <w:shd w:val="clear" w:color="000000" w:fill="FFFFFF"/>
            <w:noWrap/>
            <w:vAlign w:val="bottom"/>
            <w:hideMark/>
          </w:tcPr>
          <w:p w:rsidR="00CE0672" w:rsidRPr="005258BD" w:rsidRDefault="00CE0672" w:rsidP="00BB76D4">
            <w:pPr>
              <w:spacing w:after="0" w:line="240" w:lineRule="auto"/>
              <w:jc w:val="right"/>
              <w:rPr>
                <w:rFonts w:ascii="Calibri" w:eastAsia="Times New Roman" w:hAnsi="Calibri" w:cs="Times New Roman"/>
                <w:i/>
                <w:iCs/>
                <w:color w:val="000000"/>
                <w:lang w:eastAsia="sk-SK"/>
              </w:rPr>
            </w:pPr>
            <w:r>
              <w:rPr>
                <w:rFonts w:ascii="Calibri" w:eastAsia="Times New Roman" w:hAnsi="Calibri" w:cs="Times New Roman"/>
                <w:i/>
                <w:iCs/>
                <w:color w:val="000000"/>
                <w:lang w:eastAsia="sk-SK"/>
              </w:rPr>
              <w:t>18 740,00</w:t>
            </w:r>
          </w:p>
        </w:tc>
        <w:tc>
          <w:tcPr>
            <w:tcW w:w="3260" w:type="dxa"/>
            <w:tcBorders>
              <w:top w:val="single" w:sz="4" w:space="0" w:color="auto"/>
              <w:left w:val="nil"/>
              <w:bottom w:val="single" w:sz="4" w:space="0" w:color="auto"/>
              <w:right w:val="single" w:sz="4" w:space="0" w:color="auto"/>
            </w:tcBorders>
            <w:shd w:val="clear" w:color="000000" w:fill="FFFFFF"/>
            <w:noWrap/>
            <w:vAlign w:val="bottom"/>
            <w:hideMark/>
          </w:tcPr>
          <w:p w:rsidR="00CE0672" w:rsidRPr="005258BD" w:rsidRDefault="00CE0672" w:rsidP="00BB76D4">
            <w:pPr>
              <w:spacing w:after="0" w:line="240" w:lineRule="auto"/>
              <w:jc w:val="right"/>
              <w:rPr>
                <w:rFonts w:ascii="Calibri" w:eastAsia="Times New Roman" w:hAnsi="Calibri" w:cs="Times New Roman"/>
                <w:i/>
                <w:iCs/>
                <w:color w:val="000000"/>
                <w:lang w:eastAsia="sk-SK"/>
              </w:rPr>
            </w:pPr>
            <w:r>
              <w:rPr>
                <w:rFonts w:ascii="Calibri" w:eastAsia="Times New Roman" w:hAnsi="Calibri" w:cs="Times New Roman"/>
                <w:i/>
                <w:iCs/>
                <w:color w:val="000000"/>
                <w:lang w:eastAsia="sk-SK"/>
              </w:rPr>
              <w:t>640 152,00</w:t>
            </w:r>
          </w:p>
        </w:tc>
      </w:tr>
      <w:tr w:rsidR="00CE0672" w:rsidRPr="005258BD" w:rsidTr="00266C6A">
        <w:trPr>
          <w:gridAfter w:val="2"/>
          <w:wAfter w:w="5528" w:type="dxa"/>
          <w:trHeight w:val="300"/>
        </w:trPr>
        <w:tc>
          <w:tcPr>
            <w:tcW w:w="2142" w:type="dxa"/>
            <w:tcBorders>
              <w:top w:val="single" w:sz="4" w:space="0" w:color="auto"/>
              <w:left w:val="single" w:sz="4" w:space="0" w:color="auto"/>
              <w:bottom w:val="single" w:sz="4" w:space="0" w:color="auto"/>
            </w:tcBorders>
            <w:shd w:val="clear" w:color="000000" w:fill="FFFFFF"/>
            <w:noWrap/>
            <w:vAlign w:val="bottom"/>
            <w:hideMark/>
          </w:tcPr>
          <w:p w:rsidR="00CE0672" w:rsidRPr="005258BD" w:rsidRDefault="00CE0672" w:rsidP="00266C6A">
            <w:pPr>
              <w:spacing w:after="0" w:line="240" w:lineRule="auto"/>
              <w:rPr>
                <w:rFonts w:ascii="Calibri" w:eastAsia="Times New Roman" w:hAnsi="Calibri" w:cs="Times New Roman"/>
                <w:i/>
                <w:color w:val="000000"/>
                <w:lang w:eastAsia="sk-SK"/>
              </w:rPr>
            </w:pPr>
            <w:r w:rsidRPr="003C5441">
              <w:rPr>
                <w:rFonts w:ascii="Calibri" w:eastAsia="Times New Roman" w:hAnsi="Calibri" w:cs="Times New Roman"/>
                <w:i/>
                <w:color w:val="000000"/>
                <w:lang w:eastAsia="sk-SK"/>
              </w:rPr>
              <w:t>Materská škola</w:t>
            </w:r>
          </w:p>
        </w:tc>
      </w:tr>
      <w:tr w:rsidR="00CE0672" w:rsidRPr="005258BD" w:rsidTr="00266C6A">
        <w:trPr>
          <w:trHeight w:val="300"/>
        </w:trPr>
        <w:tc>
          <w:tcPr>
            <w:tcW w:w="2142"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CE0672" w:rsidRPr="005258BD" w:rsidRDefault="00CE0672" w:rsidP="00266C6A">
            <w:pPr>
              <w:spacing w:after="0" w:line="240" w:lineRule="auto"/>
              <w:rPr>
                <w:rFonts w:ascii="Calibri" w:eastAsia="Times New Roman" w:hAnsi="Calibri" w:cs="Times New Roman"/>
                <w:color w:val="000000"/>
                <w:lang w:eastAsia="sk-SK"/>
              </w:rPr>
            </w:pPr>
            <w:r w:rsidRPr="005258BD">
              <w:rPr>
                <w:rFonts w:ascii="Calibri" w:eastAsia="Times New Roman" w:hAnsi="Calibri" w:cs="Times New Roman"/>
                <w:color w:val="000000"/>
                <w:lang w:eastAsia="sk-SK"/>
              </w:rPr>
              <w:t> </w:t>
            </w:r>
            <w:r>
              <w:rPr>
                <w:rFonts w:ascii="Calibri" w:eastAsia="Times New Roman" w:hAnsi="Calibri" w:cs="Times New Roman"/>
                <w:color w:val="000000"/>
                <w:lang w:eastAsia="sk-SK"/>
              </w:rPr>
              <w:t>MŠ</w:t>
            </w:r>
          </w:p>
        </w:tc>
        <w:tc>
          <w:tcPr>
            <w:tcW w:w="2268" w:type="dxa"/>
            <w:tcBorders>
              <w:top w:val="single" w:sz="4" w:space="0" w:color="auto"/>
              <w:left w:val="nil"/>
              <w:bottom w:val="single" w:sz="4" w:space="0" w:color="auto"/>
              <w:right w:val="single" w:sz="4" w:space="0" w:color="auto"/>
            </w:tcBorders>
            <w:shd w:val="clear" w:color="000000" w:fill="FFFFFF"/>
            <w:noWrap/>
            <w:vAlign w:val="bottom"/>
            <w:hideMark/>
          </w:tcPr>
          <w:p w:rsidR="00CE0672" w:rsidRPr="005258BD" w:rsidRDefault="00CE0672"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8 600,00</w:t>
            </w:r>
          </w:p>
        </w:tc>
        <w:tc>
          <w:tcPr>
            <w:tcW w:w="3260" w:type="dxa"/>
            <w:tcBorders>
              <w:top w:val="single" w:sz="4" w:space="0" w:color="auto"/>
              <w:left w:val="nil"/>
              <w:bottom w:val="single" w:sz="4" w:space="0" w:color="auto"/>
              <w:right w:val="single" w:sz="4" w:space="0" w:color="auto"/>
            </w:tcBorders>
            <w:shd w:val="clear" w:color="000000" w:fill="FFFFFF"/>
            <w:noWrap/>
            <w:vAlign w:val="bottom"/>
            <w:hideMark/>
          </w:tcPr>
          <w:p w:rsidR="00CE0672" w:rsidRPr="005258BD" w:rsidRDefault="00CE0672"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127 331,00</w:t>
            </w:r>
          </w:p>
        </w:tc>
      </w:tr>
      <w:tr w:rsidR="00CE0672" w:rsidRPr="005258BD" w:rsidTr="00266C6A">
        <w:trPr>
          <w:trHeight w:val="300"/>
        </w:trPr>
        <w:tc>
          <w:tcPr>
            <w:tcW w:w="2142"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CE0672" w:rsidRPr="005258BD" w:rsidRDefault="00CE0672" w:rsidP="00266C6A">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ŠJ</w:t>
            </w:r>
          </w:p>
        </w:tc>
        <w:tc>
          <w:tcPr>
            <w:tcW w:w="2268" w:type="dxa"/>
            <w:tcBorders>
              <w:top w:val="single" w:sz="4" w:space="0" w:color="auto"/>
              <w:left w:val="nil"/>
              <w:bottom w:val="single" w:sz="4" w:space="0" w:color="auto"/>
              <w:right w:val="single" w:sz="4" w:space="0" w:color="auto"/>
            </w:tcBorders>
            <w:shd w:val="clear" w:color="000000" w:fill="FFFFFF"/>
            <w:noWrap/>
            <w:vAlign w:val="bottom"/>
            <w:hideMark/>
          </w:tcPr>
          <w:p w:rsidR="00CE0672" w:rsidRPr="005258BD" w:rsidRDefault="00CE0672"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4 000,00</w:t>
            </w:r>
          </w:p>
        </w:tc>
        <w:tc>
          <w:tcPr>
            <w:tcW w:w="3260" w:type="dxa"/>
            <w:tcBorders>
              <w:top w:val="single" w:sz="4" w:space="0" w:color="auto"/>
              <w:left w:val="nil"/>
              <w:bottom w:val="single" w:sz="4" w:space="0" w:color="auto"/>
              <w:right w:val="single" w:sz="4" w:space="0" w:color="auto"/>
            </w:tcBorders>
            <w:shd w:val="clear" w:color="000000" w:fill="FFFFFF"/>
            <w:noWrap/>
            <w:vAlign w:val="bottom"/>
            <w:hideMark/>
          </w:tcPr>
          <w:p w:rsidR="00CE0672" w:rsidRPr="005258BD" w:rsidRDefault="00CE0672"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4 000,00</w:t>
            </w:r>
          </w:p>
        </w:tc>
      </w:tr>
      <w:tr w:rsidR="00CE0672" w:rsidRPr="005258BD" w:rsidTr="00266C6A">
        <w:trPr>
          <w:trHeight w:val="300"/>
        </w:trPr>
        <w:tc>
          <w:tcPr>
            <w:tcW w:w="2142"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CE0672" w:rsidRDefault="00CE0672" w:rsidP="00266C6A">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Spolu</w:t>
            </w:r>
          </w:p>
        </w:tc>
        <w:tc>
          <w:tcPr>
            <w:tcW w:w="2268" w:type="dxa"/>
            <w:tcBorders>
              <w:top w:val="single" w:sz="4" w:space="0" w:color="auto"/>
              <w:left w:val="nil"/>
              <w:bottom w:val="single" w:sz="4" w:space="0" w:color="auto"/>
              <w:right w:val="single" w:sz="4" w:space="0" w:color="auto"/>
            </w:tcBorders>
            <w:shd w:val="clear" w:color="000000" w:fill="FFFFFF"/>
            <w:noWrap/>
            <w:vAlign w:val="bottom"/>
            <w:hideMark/>
          </w:tcPr>
          <w:p w:rsidR="00CE0672" w:rsidRPr="005B6405" w:rsidRDefault="00CE0672" w:rsidP="00BB76D4">
            <w:pPr>
              <w:spacing w:after="0" w:line="240" w:lineRule="auto"/>
              <w:jc w:val="right"/>
              <w:rPr>
                <w:rFonts w:ascii="Calibri" w:eastAsia="Times New Roman" w:hAnsi="Calibri" w:cs="Times New Roman"/>
                <w:i/>
                <w:color w:val="000000"/>
                <w:lang w:eastAsia="sk-SK"/>
              </w:rPr>
            </w:pPr>
            <w:r>
              <w:rPr>
                <w:rFonts w:ascii="Calibri" w:eastAsia="Times New Roman" w:hAnsi="Calibri" w:cs="Times New Roman"/>
                <w:i/>
                <w:color w:val="000000"/>
                <w:lang w:eastAsia="sk-SK"/>
              </w:rPr>
              <w:t>12 600</w:t>
            </w:r>
            <w:r w:rsidRPr="005B6405">
              <w:rPr>
                <w:rFonts w:ascii="Calibri" w:eastAsia="Times New Roman" w:hAnsi="Calibri" w:cs="Times New Roman"/>
                <w:i/>
                <w:color w:val="000000"/>
                <w:lang w:eastAsia="sk-SK"/>
              </w:rPr>
              <w:t>,00</w:t>
            </w:r>
          </w:p>
        </w:tc>
        <w:tc>
          <w:tcPr>
            <w:tcW w:w="3260" w:type="dxa"/>
            <w:tcBorders>
              <w:top w:val="single" w:sz="4" w:space="0" w:color="auto"/>
              <w:left w:val="nil"/>
              <w:bottom w:val="single" w:sz="4" w:space="0" w:color="auto"/>
              <w:right w:val="single" w:sz="4" w:space="0" w:color="auto"/>
            </w:tcBorders>
            <w:shd w:val="clear" w:color="000000" w:fill="FFFFFF"/>
            <w:noWrap/>
            <w:vAlign w:val="bottom"/>
            <w:hideMark/>
          </w:tcPr>
          <w:p w:rsidR="00CE0672" w:rsidRPr="005B6405" w:rsidRDefault="00CE0672" w:rsidP="00BB76D4">
            <w:pPr>
              <w:spacing w:after="0" w:line="240" w:lineRule="auto"/>
              <w:jc w:val="right"/>
              <w:rPr>
                <w:rFonts w:ascii="Calibri" w:eastAsia="Times New Roman" w:hAnsi="Calibri" w:cs="Times New Roman"/>
                <w:i/>
                <w:color w:val="000000"/>
                <w:lang w:eastAsia="sk-SK"/>
              </w:rPr>
            </w:pPr>
            <w:r>
              <w:rPr>
                <w:rFonts w:ascii="Calibri" w:eastAsia="Times New Roman" w:hAnsi="Calibri" w:cs="Times New Roman"/>
                <w:i/>
                <w:color w:val="000000"/>
                <w:lang w:eastAsia="sk-SK"/>
              </w:rPr>
              <w:t>131 331,00</w:t>
            </w:r>
          </w:p>
        </w:tc>
      </w:tr>
      <w:tr w:rsidR="00CE0672" w:rsidRPr="005258BD" w:rsidTr="00266C6A">
        <w:trPr>
          <w:trHeight w:val="300"/>
        </w:trPr>
        <w:tc>
          <w:tcPr>
            <w:tcW w:w="2142" w:type="dxa"/>
            <w:tcBorders>
              <w:top w:val="nil"/>
              <w:left w:val="single" w:sz="4" w:space="0" w:color="auto"/>
              <w:bottom w:val="nil"/>
              <w:right w:val="nil"/>
            </w:tcBorders>
            <w:shd w:val="clear" w:color="000000" w:fill="FFFFFF"/>
            <w:noWrap/>
            <w:vAlign w:val="bottom"/>
            <w:hideMark/>
          </w:tcPr>
          <w:p w:rsidR="00CE0672" w:rsidRPr="005258BD" w:rsidRDefault="00CE0672" w:rsidP="00266C6A">
            <w:pPr>
              <w:spacing w:after="0" w:line="240" w:lineRule="auto"/>
              <w:rPr>
                <w:rFonts w:ascii="Calibri" w:eastAsia="Times New Roman" w:hAnsi="Calibri" w:cs="Times New Roman"/>
                <w:i/>
                <w:iCs/>
                <w:color w:val="000000"/>
                <w:lang w:eastAsia="sk-SK"/>
              </w:rPr>
            </w:pPr>
            <w:r w:rsidRPr="005258BD">
              <w:rPr>
                <w:rFonts w:ascii="Calibri" w:eastAsia="Times New Roman" w:hAnsi="Calibri" w:cs="Times New Roman"/>
                <w:i/>
                <w:iCs/>
                <w:color w:val="000000"/>
                <w:lang w:eastAsia="sk-SK"/>
              </w:rPr>
              <w:t>CVČ</w:t>
            </w:r>
          </w:p>
        </w:tc>
        <w:tc>
          <w:tcPr>
            <w:tcW w:w="2268" w:type="dxa"/>
            <w:tcBorders>
              <w:top w:val="nil"/>
              <w:left w:val="nil"/>
              <w:bottom w:val="single" w:sz="4" w:space="0" w:color="auto"/>
              <w:right w:val="nil"/>
            </w:tcBorders>
            <w:shd w:val="clear" w:color="000000" w:fill="FFFFFF"/>
            <w:noWrap/>
            <w:vAlign w:val="bottom"/>
            <w:hideMark/>
          </w:tcPr>
          <w:p w:rsidR="00CE0672" w:rsidRPr="005258BD" w:rsidRDefault="00CE0672" w:rsidP="00266C6A">
            <w:pPr>
              <w:spacing w:after="0" w:line="240" w:lineRule="auto"/>
              <w:rPr>
                <w:rFonts w:ascii="Calibri" w:eastAsia="Times New Roman" w:hAnsi="Calibri" w:cs="Times New Roman"/>
                <w:color w:val="000000"/>
                <w:lang w:eastAsia="sk-SK"/>
              </w:rPr>
            </w:pPr>
          </w:p>
        </w:tc>
        <w:tc>
          <w:tcPr>
            <w:tcW w:w="3260" w:type="dxa"/>
            <w:tcBorders>
              <w:top w:val="single" w:sz="4" w:space="0" w:color="auto"/>
              <w:left w:val="nil"/>
              <w:bottom w:val="single" w:sz="4" w:space="0" w:color="auto"/>
              <w:right w:val="single" w:sz="4" w:space="0" w:color="auto"/>
            </w:tcBorders>
            <w:shd w:val="clear" w:color="000000" w:fill="FFFFFF"/>
            <w:noWrap/>
            <w:vAlign w:val="bottom"/>
            <w:hideMark/>
          </w:tcPr>
          <w:p w:rsidR="00CE0672" w:rsidRPr="005258BD" w:rsidRDefault="00CE0672" w:rsidP="00266C6A">
            <w:pPr>
              <w:spacing w:after="0" w:line="240" w:lineRule="auto"/>
              <w:rPr>
                <w:rFonts w:ascii="Calibri" w:eastAsia="Times New Roman" w:hAnsi="Calibri" w:cs="Times New Roman"/>
                <w:color w:val="000000"/>
                <w:lang w:eastAsia="sk-SK"/>
              </w:rPr>
            </w:pPr>
          </w:p>
        </w:tc>
      </w:tr>
      <w:tr w:rsidR="00CE0672" w:rsidRPr="005258BD" w:rsidTr="00266C6A">
        <w:trPr>
          <w:trHeight w:val="300"/>
        </w:trPr>
        <w:tc>
          <w:tcPr>
            <w:tcW w:w="2142"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CE0672" w:rsidRPr="005258BD" w:rsidRDefault="00CE0672" w:rsidP="00266C6A">
            <w:pPr>
              <w:spacing w:after="0" w:line="240" w:lineRule="auto"/>
              <w:rPr>
                <w:rFonts w:ascii="Calibri" w:eastAsia="Times New Roman" w:hAnsi="Calibri" w:cs="Times New Roman"/>
                <w:color w:val="000000"/>
                <w:lang w:eastAsia="sk-SK"/>
              </w:rPr>
            </w:pPr>
            <w:r w:rsidRPr="005258BD">
              <w:rPr>
                <w:rFonts w:ascii="Calibri" w:eastAsia="Times New Roman" w:hAnsi="Calibri" w:cs="Times New Roman"/>
                <w:color w:val="000000"/>
                <w:lang w:eastAsia="sk-SK"/>
              </w:rPr>
              <w:t> </w:t>
            </w:r>
          </w:p>
        </w:tc>
        <w:tc>
          <w:tcPr>
            <w:tcW w:w="2268" w:type="dxa"/>
            <w:tcBorders>
              <w:top w:val="nil"/>
              <w:left w:val="nil"/>
              <w:bottom w:val="single" w:sz="4" w:space="0" w:color="auto"/>
              <w:right w:val="single" w:sz="4" w:space="0" w:color="auto"/>
            </w:tcBorders>
            <w:shd w:val="clear" w:color="000000" w:fill="FFFFFF"/>
            <w:noWrap/>
            <w:vAlign w:val="bottom"/>
            <w:hideMark/>
          </w:tcPr>
          <w:p w:rsidR="00CE0672" w:rsidRPr="008F34C3" w:rsidRDefault="00CE0672" w:rsidP="00BB76D4">
            <w:pPr>
              <w:spacing w:after="0" w:line="240" w:lineRule="auto"/>
              <w:jc w:val="right"/>
              <w:rPr>
                <w:rFonts w:ascii="Calibri" w:eastAsia="Times New Roman" w:hAnsi="Calibri" w:cs="Times New Roman"/>
                <w:i/>
                <w:color w:val="000000"/>
                <w:lang w:eastAsia="sk-SK"/>
              </w:rPr>
            </w:pPr>
            <w:r w:rsidRPr="008F34C3">
              <w:rPr>
                <w:rFonts w:ascii="Calibri" w:eastAsia="Times New Roman" w:hAnsi="Calibri" w:cs="Times New Roman"/>
                <w:i/>
                <w:color w:val="000000"/>
                <w:lang w:eastAsia="sk-SK"/>
              </w:rPr>
              <w:t>1 250,00</w:t>
            </w:r>
          </w:p>
        </w:tc>
        <w:tc>
          <w:tcPr>
            <w:tcW w:w="3260" w:type="dxa"/>
            <w:tcBorders>
              <w:top w:val="single" w:sz="4" w:space="0" w:color="auto"/>
              <w:left w:val="nil"/>
              <w:bottom w:val="single" w:sz="4" w:space="0" w:color="auto"/>
              <w:right w:val="single" w:sz="4" w:space="0" w:color="auto"/>
            </w:tcBorders>
            <w:shd w:val="clear" w:color="000000" w:fill="FFFFFF"/>
            <w:noWrap/>
            <w:vAlign w:val="bottom"/>
            <w:hideMark/>
          </w:tcPr>
          <w:p w:rsidR="00CE0672" w:rsidRPr="008F34C3" w:rsidRDefault="00CE0672" w:rsidP="00BB76D4">
            <w:pPr>
              <w:spacing w:after="0" w:line="240" w:lineRule="auto"/>
              <w:jc w:val="right"/>
              <w:rPr>
                <w:rFonts w:ascii="Calibri" w:eastAsia="Times New Roman" w:hAnsi="Calibri" w:cs="Times New Roman"/>
                <w:i/>
                <w:color w:val="000000"/>
                <w:lang w:eastAsia="sk-SK"/>
              </w:rPr>
            </w:pPr>
            <w:r w:rsidRPr="008F34C3">
              <w:rPr>
                <w:rFonts w:ascii="Calibri" w:eastAsia="Times New Roman" w:hAnsi="Calibri" w:cs="Times New Roman"/>
                <w:i/>
                <w:color w:val="000000"/>
                <w:lang w:eastAsia="sk-SK"/>
              </w:rPr>
              <w:t>21 694,00</w:t>
            </w:r>
          </w:p>
        </w:tc>
      </w:tr>
      <w:tr w:rsidR="00CE0672" w:rsidRPr="005258BD" w:rsidTr="00266C6A">
        <w:trPr>
          <w:trHeight w:val="300"/>
        </w:trPr>
        <w:tc>
          <w:tcPr>
            <w:tcW w:w="7670" w:type="dxa"/>
            <w:gridSpan w:val="3"/>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CE0672" w:rsidRPr="00820CA3" w:rsidRDefault="00CE0672" w:rsidP="00266C6A">
            <w:pPr>
              <w:spacing w:after="0" w:line="240" w:lineRule="auto"/>
              <w:rPr>
                <w:rFonts w:ascii="Calibri" w:eastAsia="Times New Roman" w:hAnsi="Calibri" w:cs="Times New Roman"/>
                <w:i/>
                <w:color w:val="000000"/>
                <w:lang w:eastAsia="sk-SK"/>
              </w:rPr>
            </w:pPr>
            <w:r>
              <w:rPr>
                <w:rFonts w:ascii="Calibri" w:eastAsia="Times New Roman" w:hAnsi="Calibri" w:cs="Times New Roman"/>
                <w:i/>
                <w:color w:val="000000"/>
                <w:lang w:eastAsia="sk-SK"/>
              </w:rPr>
              <w:t>Gymnázium</w:t>
            </w:r>
          </w:p>
        </w:tc>
      </w:tr>
      <w:tr w:rsidR="00CE0672" w:rsidRPr="005258BD" w:rsidTr="00266C6A">
        <w:trPr>
          <w:trHeight w:val="300"/>
        </w:trPr>
        <w:tc>
          <w:tcPr>
            <w:tcW w:w="2142"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CE0672" w:rsidRPr="005258BD" w:rsidRDefault="00CE0672" w:rsidP="00266C6A">
            <w:pPr>
              <w:spacing w:after="0" w:line="240" w:lineRule="auto"/>
              <w:rPr>
                <w:rFonts w:ascii="Calibri" w:eastAsia="Times New Roman" w:hAnsi="Calibri" w:cs="Times New Roman"/>
                <w:color w:val="000000"/>
                <w:lang w:eastAsia="sk-SK"/>
              </w:rPr>
            </w:pPr>
          </w:p>
        </w:tc>
        <w:tc>
          <w:tcPr>
            <w:tcW w:w="2268" w:type="dxa"/>
            <w:tcBorders>
              <w:top w:val="nil"/>
              <w:left w:val="nil"/>
              <w:bottom w:val="single" w:sz="4" w:space="0" w:color="auto"/>
              <w:right w:val="single" w:sz="4" w:space="0" w:color="auto"/>
            </w:tcBorders>
            <w:shd w:val="clear" w:color="000000" w:fill="FFFFFF"/>
            <w:noWrap/>
            <w:vAlign w:val="bottom"/>
            <w:hideMark/>
          </w:tcPr>
          <w:p w:rsidR="00CE0672" w:rsidRPr="008F34C3" w:rsidRDefault="00CE0672" w:rsidP="00BB76D4">
            <w:pPr>
              <w:spacing w:after="0" w:line="240" w:lineRule="auto"/>
              <w:jc w:val="right"/>
              <w:rPr>
                <w:rFonts w:ascii="Calibri" w:eastAsia="Times New Roman" w:hAnsi="Calibri" w:cs="Times New Roman"/>
                <w:i/>
                <w:color w:val="000000"/>
                <w:lang w:eastAsia="sk-SK"/>
              </w:rPr>
            </w:pPr>
            <w:r w:rsidRPr="008F34C3">
              <w:rPr>
                <w:rFonts w:ascii="Calibri" w:eastAsia="Times New Roman" w:hAnsi="Calibri" w:cs="Times New Roman"/>
                <w:i/>
                <w:color w:val="000000"/>
                <w:lang w:eastAsia="sk-SK"/>
              </w:rPr>
              <w:t>1 050,00</w:t>
            </w:r>
          </w:p>
        </w:tc>
        <w:tc>
          <w:tcPr>
            <w:tcW w:w="3260" w:type="dxa"/>
            <w:tcBorders>
              <w:top w:val="single" w:sz="4" w:space="0" w:color="auto"/>
              <w:left w:val="nil"/>
              <w:bottom w:val="single" w:sz="4" w:space="0" w:color="auto"/>
              <w:right w:val="single" w:sz="4" w:space="0" w:color="auto"/>
            </w:tcBorders>
            <w:shd w:val="clear" w:color="000000" w:fill="FFFFFF"/>
            <w:noWrap/>
            <w:vAlign w:val="bottom"/>
            <w:hideMark/>
          </w:tcPr>
          <w:p w:rsidR="00CE0672" w:rsidRPr="008F34C3" w:rsidRDefault="00CE0672" w:rsidP="00BB76D4">
            <w:pPr>
              <w:spacing w:after="0" w:line="240" w:lineRule="auto"/>
              <w:jc w:val="right"/>
              <w:rPr>
                <w:rFonts w:ascii="Calibri" w:eastAsia="Times New Roman" w:hAnsi="Calibri" w:cs="Times New Roman"/>
                <w:i/>
                <w:color w:val="000000"/>
                <w:lang w:eastAsia="sk-SK"/>
              </w:rPr>
            </w:pPr>
            <w:r w:rsidRPr="008F34C3">
              <w:rPr>
                <w:rFonts w:ascii="Calibri" w:eastAsia="Times New Roman" w:hAnsi="Calibri" w:cs="Times New Roman"/>
                <w:i/>
                <w:color w:val="000000"/>
                <w:lang w:eastAsia="sk-SK"/>
              </w:rPr>
              <w:t>195 810,00</w:t>
            </w:r>
          </w:p>
        </w:tc>
      </w:tr>
      <w:tr w:rsidR="00CE0672" w:rsidRPr="005258BD" w:rsidTr="00266C6A">
        <w:trPr>
          <w:trHeight w:val="300"/>
        </w:trPr>
        <w:tc>
          <w:tcPr>
            <w:tcW w:w="2142" w:type="dxa"/>
            <w:tcBorders>
              <w:top w:val="nil"/>
              <w:left w:val="single" w:sz="4" w:space="0" w:color="auto"/>
              <w:bottom w:val="single" w:sz="4" w:space="0" w:color="auto"/>
              <w:right w:val="single" w:sz="4" w:space="0" w:color="auto"/>
            </w:tcBorders>
            <w:shd w:val="clear" w:color="000000" w:fill="BFBFBF"/>
            <w:noWrap/>
            <w:vAlign w:val="bottom"/>
            <w:hideMark/>
          </w:tcPr>
          <w:p w:rsidR="00CE0672" w:rsidRPr="005258BD" w:rsidRDefault="00CE0672" w:rsidP="00266C6A">
            <w:pPr>
              <w:spacing w:after="0" w:line="240" w:lineRule="auto"/>
              <w:rPr>
                <w:rFonts w:ascii="Calibri" w:eastAsia="Times New Roman" w:hAnsi="Calibri" w:cs="Times New Roman"/>
                <w:b/>
                <w:bCs/>
                <w:color w:val="000000"/>
                <w:lang w:eastAsia="sk-SK"/>
              </w:rPr>
            </w:pPr>
            <w:r w:rsidRPr="005258BD">
              <w:rPr>
                <w:rFonts w:ascii="Calibri" w:eastAsia="Times New Roman" w:hAnsi="Calibri" w:cs="Times New Roman"/>
                <w:b/>
                <w:bCs/>
                <w:color w:val="000000"/>
                <w:lang w:eastAsia="sk-SK"/>
              </w:rPr>
              <w:t>ŠKOLY</w:t>
            </w:r>
          </w:p>
        </w:tc>
        <w:tc>
          <w:tcPr>
            <w:tcW w:w="2268" w:type="dxa"/>
            <w:tcBorders>
              <w:top w:val="nil"/>
              <w:left w:val="nil"/>
              <w:bottom w:val="single" w:sz="4" w:space="0" w:color="auto"/>
              <w:right w:val="single" w:sz="4" w:space="0" w:color="auto"/>
            </w:tcBorders>
            <w:shd w:val="clear" w:color="000000" w:fill="BFBFBF"/>
            <w:noWrap/>
            <w:vAlign w:val="bottom"/>
            <w:hideMark/>
          </w:tcPr>
          <w:p w:rsidR="00CE0672" w:rsidRPr="005258BD" w:rsidRDefault="00CE0672" w:rsidP="00BB76D4">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33 640,00</w:t>
            </w:r>
          </w:p>
        </w:tc>
        <w:tc>
          <w:tcPr>
            <w:tcW w:w="3260" w:type="dxa"/>
            <w:tcBorders>
              <w:top w:val="single" w:sz="4" w:space="0" w:color="auto"/>
              <w:left w:val="nil"/>
              <w:bottom w:val="single" w:sz="4" w:space="0" w:color="auto"/>
              <w:right w:val="single" w:sz="4" w:space="0" w:color="auto"/>
            </w:tcBorders>
            <w:shd w:val="clear" w:color="000000" w:fill="BFBFBF"/>
            <w:noWrap/>
            <w:vAlign w:val="bottom"/>
            <w:hideMark/>
          </w:tcPr>
          <w:p w:rsidR="00CE0672" w:rsidRPr="005258BD" w:rsidRDefault="00CE0672" w:rsidP="00BB76D4">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988 987,00</w:t>
            </w:r>
          </w:p>
        </w:tc>
      </w:tr>
      <w:tr w:rsidR="00CE0672" w:rsidRPr="005258BD" w:rsidTr="00266C6A">
        <w:trPr>
          <w:trHeight w:val="300"/>
        </w:trPr>
        <w:tc>
          <w:tcPr>
            <w:tcW w:w="2142" w:type="dxa"/>
            <w:tcBorders>
              <w:top w:val="nil"/>
              <w:left w:val="single" w:sz="4" w:space="0" w:color="auto"/>
              <w:bottom w:val="single" w:sz="4" w:space="0" w:color="auto"/>
              <w:right w:val="single" w:sz="4" w:space="0" w:color="auto"/>
            </w:tcBorders>
            <w:shd w:val="clear" w:color="000000" w:fill="A5A5A5"/>
            <w:noWrap/>
            <w:vAlign w:val="bottom"/>
            <w:hideMark/>
          </w:tcPr>
          <w:p w:rsidR="00CE0672" w:rsidRPr="005258BD" w:rsidRDefault="00CE0672" w:rsidP="00266C6A">
            <w:pPr>
              <w:spacing w:after="0" w:line="240" w:lineRule="auto"/>
              <w:rPr>
                <w:rFonts w:ascii="Calibri" w:eastAsia="Times New Roman" w:hAnsi="Calibri" w:cs="Times New Roman"/>
                <w:b/>
                <w:bCs/>
                <w:color w:val="000000"/>
                <w:lang w:eastAsia="sk-SK"/>
              </w:rPr>
            </w:pPr>
            <w:r w:rsidRPr="005258BD">
              <w:rPr>
                <w:rFonts w:ascii="Calibri" w:eastAsia="Times New Roman" w:hAnsi="Calibri" w:cs="Times New Roman"/>
                <w:b/>
                <w:bCs/>
                <w:color w:val="000000"/>
                <w:lang w:eastAsia="sk-SK"/>
              </w:rPr>
              <w:t>SPOLU</w:t>
            </w:r>
          </w:p>
        </w:tc>
        <w:tc>
          <w:tcPr>
            <w:tcW w:w="2268" w:type="dxa"/>
            <w:tcBorders>
              <w:top w:val="nil"/>
              <w:left w:val="nil"/>
              <w:bottom w:val="single" w:sz="4" w:space="0" w:color="auto"/>
              <w:right w:val="single" w:sz="4" w:space="0" w:color="auto"/>
            </w:tcBorders>
            <w:shd w:val="clear" w:color="000000" w:fill="A5A5A5"/>
            <w:noWrap/>
            <w:vAlign w:val="bottom"/>
            <w:hideMark/>
          </w:tcPr>
          <w:p w:rsidR="00CE0672" w:rsidRPr="005258BD" w:rsidRDefault="00CE0672" w:rsidP="00BB76D4">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2 821 886,00</w:t>
            </w:r>
          </w:p>
        </w:tc>
        <w:tc>
          <w:tcPr>
            <w:tcW w:w="3260" w:type="dxa"/>
            <w:tcBorders>
              <w:top w:val="single" w:sz="4" w:space="0" w:color="auto"/>
              <w:left w:val="nil"/>
              <w:bottom w:val="single" w:sz="4" w:space="0" w:color="auto"/>
            </w:tcBorders>
            <w:shd w:val="clear" w:color="000000" w:fill="A5A5A5"/>
            <w:noWrap/>
            <w:vAlign w:val="bottom"/>
            <w:hideMark/>
          </w:tcPr>
          <w:p w:rsidR="00CE0672" w:rsidRPr="005258BD" w:rsidRDefault="00CE0672" w:rsidP="00BB76D4">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2 752 313,00</w:t>
            </w:r>
          </w:p>
        </w:tc>
      </w:tr>
    </w:tbl>
    <w:p w:rsidR="00DB7A01" w:rsidRDefault="00DB7A01" w:rsidP="00DB7A01">
      <w:pPr>
        <w:pStyle w:val="Bezriadkovania"/>
        <w:ind w:left="720"/>
        <w:jc w:val="both"/>
        <w:rPr>
          <w:rFonts w:ascii="Times New Roman" w:hAnsi="Times New Roman" w:cs="Times New Roman"/>
          <w:b/>
          <w:sz w:val="24"/>
          <w:szCs w:val="24"/>
        </w:rPr>
      </w:pPr>
    </w:p>
    <w:p w:rsidR="00BC1AEF" w:rsidRDefault="00BC1AEF" w:rsidP="00BC1AEF"/>
    <w:p w:rsidR="008159D8" w:rsidRPr="008159D8" w:rsidRDefault="008159D8" w:rsidP="008159D8">
      <w:pPr>
        <w:pStyle w:val="Bezriadkovania"/>
        <w:spacing w:line="276" w:lineRule="auto"/>
        <w:ind w:firstLine="708"/>
        <w:jc w:val="both"/>
        <w:rPr>
          <w:rFonts w:cs="Times New Roman"/>
        </w:rPr>
      </w:pPr>
      <w:r w:rsidRPr="008159D8">
        <w:rPr>
          <w:rFonts w:cs="Times New Roman"/>
        </w:rPr>
        <w:t xml:space="preserve">Príjmy mesta sa splnili na 92,13 % v číselnom vyjadrení 2 599 842,02  €, z toho bežné príjmy 1 694 033,32 €, kapitálové príjmy 628 607,08 € a finančné operácie 277 201,62 €. Plnenie výdavkov je na 92,23 % t.j. 2 538 580,80 €, z toho bežné výdavky 1 595 062,32 €, kapitálové výdavky 279 808,17 € a finančné operácie 660 687,31 €. </w:t>
      </w:r>
    </w:p>
    <w:p w:rsidR="008159D8" w:rsidRPr="008159D8" w:rsidRDefault="008159D8" w:rsidP="008159D8">
      <w:pPr>
        <w:pStyle w:val="Bezriadkovania"/>
        <w:spacing w:line="276" w:lineRule="auto"/>
        <w:ind w:firstLine="708"/>
        <w:jc w:val="both"/>
        <w:rPr>
          <w:rFonts w:cs="Times New Roman"/>
        </w:rPr>
      </w:pPr>
      <w:r w:rsidRPr="008159D8">
        <w:rPr>
          <w:rFonts w:cs="Times New Roman"/>
        </w:rPr>
        <w:t>Skončením rozpočtového roka mesto údaje o rozpočtovom hospodárení mesta súhrnne spracovalo do záverečného účtu.</w:t>
      </w:r>
    </w:p>
    <w:p w:rsidR="00266C6A" w:rsidRPr="00683CE2" w:rsidRDefault="00266C6A" w:rsidP="00266C6A">
      <w:pPr>
        <w:pStyle w:val="Bezriadkovania"/>
        <w:spacing w:line="276" w:lineRule="auto"/>
        <w:ind w:firstLine="708"/>
        <w:jc w:val="both"/>
        <w:rPr>
          <w:rFonts w:cs="Times New Roman"/>
        </w:rPr>
      </w:pPr>
    </w:p>
    <w:p w:rsidR="00FE674D" w:rsidRDefault="00FE674D" w:rsidP="00325DF8">
      <w:pPr>
        <w:pStyle w:val="Odsekzoznamu"/>
        <w:spacing w:line="360" w:lineRule="auto"/>
        <w:ind w:left="1004"/>
        <w:jc w:val="both"/>
        <w:rPr>
          <w:rFonts w:cs="Times New Roman"/>
        </w:rPr>
      </w:pPr>
    </w:p>
    <w:p w:rsidR="003459D4" w:rsidRDefault="00DB1D7F" w:rsidP="00834AED">
      <w:pPr>
        <w:pStyle w:val="Odsekzoznamu"/>
        <w:numPr>
          <w:ilvl w:val="1"/>
          <w:numId w:val="1"/>
        </w:numPr>
        <w:spacing w:line="360" w:lineRule="auto"/>
        <w:ind w:hanging="11"/>
        <w:jc w:val="both"/>
        <w:rPr>
          <w:rFonts w:cs="Times New Roman"/>
          <w:b/>
        </w:rPr>
      </w:pPr>
      <w:r>
        <w:rPr>
          <w:rFonts w:cs="Times New Roman"/>
          <w:b/>
        </w:rPr>
        <w:t>Plnenie príjmov rozpočtu mesta</w:t>
      </w:r>
    </w:p>
    <w:p w:rsidR="00325DF8" w:rsidRDefault="00325DF8" w:rsidP="00834AED">
      <w:pPr>
        <w:pStyle w:val="Odsekzoznamu"/>
        <w:numPr>
          <w:ilvl w:val="2"/>
          <w:numId w:val="1"/>
        </w:numPr>
        <w:ind w:hanging="371"/>
        <w:jc w:val="both"/>
        <w:rPr>
          <w:rFonts w:cs="Times New Roman"/>
          <w:b/>
        </w:rPr>
      </w:pPr>
      <w:r w:rsidRPr="00E754E9">
        <w:rPr>
          <w:rFonts w:cs="Times New Roman"/>
          <w:b/>
        </w:rPr>
        <w:t>Bežné príjmy</w:t>
      </w:r>
    </w:p>
    <w:p w:rsidR="00683CE2" w:rsidRDefault="00683CE2" w:rsidP="00683CE2">
      <w:pPr>
        <w:pStyle w:val="Odsekzoznamu"/>
        <w:ind w:left="1080"/>
        <w:jc w:val="both"/>
        <w:rPr>
          <w:rFonts w:cs="Times New Roman"/>
          <w:b/>
        </w:rPr>
      </w:pPr>
    </w:p>
    <w:p w:rsidR="00AD2D98" w:rsidRPr="0039764B" w:rsidRDefault="00AD2D98" w:rsidP="00AD2D98">
      <w:pPr>
        <w:spacing w:after="0"/>
        <w:ind w:firstLine="708"/>
        <w:jc w:val="both"/>
        <w:rPr>
          <w:rFonts w:cs="Times New Roman"/>
        </w:rPr>
      </w:pPr>
      <w:r w:rsidRPr="0039764B">
        <w:rPr>
          <w:rFonts w:cs="Times New Roman"/>
        </w:rPr>
        <w:t>Rozhodujúcou položkou bežných príjmov je podiel na daniach fyzických osôb. Jedná sa o podiel na dani, ktorá je v správe štátu a výška podielu obcí na tejto dani je určená štátnym rozpočtom. Podľa schváleného prerozdeľovacieho mechanizmu boli finančné prostriedky poukazované obciam mesačne prostredníctvom daňových úradov. Ďalšiu časť bežných príjmov tvoria vlastné príjmy pozostávajúce z miestnych daní a poplatkov, z nedaňových príjmov, výnosov z finančných prostriedkov mesta. Bežnými príjmami mesta sú aj dotácie a transfery zo štátneho rozpočtu na financovanie prenesených kompetencií, granty od štátnych subjektov verejnej správy (základné školstvo, vzdelávacie poukazy, dopravné žiakov, matrika, register obyvateľstva, životné prostredie, voľby, stav. zákon, doprava a komunikácie, stravovanie sociálne odkázaných, štipendiá, školské potreby, aktivačná činnosť). Podiel na daniach FO má charakter vlastných príjmov, môžu byť použité na krytie výdavkov mesta podľa vlastného rozhodnutia. Granty zo štátneho rozpočtu sú účelovými prostriedkami a musia byť zúčtované podľa účelu určenia.</w:t>
      </w:r>
    </w:p>
    <w:p w:rsidR="00AD2D98" w:rsidRPr="0039764B" w:rsidRDefault="00AD2D98" w:rsidP="00AD2D98">
      <w:pPr>
        <w:spacing w:after="0"/>
        <w:ind w:firstLine="708"/>
        <w:jc w:val="both"/>
        <w:rPr>
          <w:rFonts w:cs="Times New Roman"/>
        </w:rPr>
      </w:pPr>
      <w:r w:rsidRPr="0039764B">
        <w:rPr>
          <w:rFonts w:cs="Times New Roman"/>
        </w:rPr>
        <w:t xml:space="preserve">Upravený rozpočet bežných príjmov mesta na rok 2014 bol 1 735 726,00 €  (v tom  1 702 086,00 € bežné príjmy mesta a 33 640,00 € vlastné príjmy škôl). </w:t>
      </w:r>
      <w:r w:rsidRPr="0039764B">
        <w:rPr>
          <w:rFonts w:cs="Times New Roman"/>
          <w:b/>
        </w:rPr>
        <w:t>Skutočné bežné príjmy dosiahli  1 694 033,32  €</w:t>
      </w:r>
      <w:r w:rsidRPr="0039764B">
        <w:rPr>
          <w:rFonts w:cs="Times New Roman"/>
          <w:b/>
          <w:color w:val="000000" w:themeColor="text1"/>
        </w:rPr>
        <w:t xml:space="preserve">. </w:t>
      </w:r>
      <w:r w:rsidRPr="0039764B">
        <w:rPr>
          <w:rFonts w:cs="Times New Roman"/>
        </w:rPr>
        <w:t xml:space="preserve">Skutočné dosiahnuté bežné príjmy sú o 31 692,68 € nižšie než uvažoval rozpočet. </w:t>
      </w:r>
    </w:p>
    <w:p w:rsidR="00AD2D98" w:rsidRPr="0039764B" w:rsidRDefault="00AD2D98" w:rsidP="00AD2D98">
      <w:pPr>
        <w:spacing w:after="0"/>
        <w:ind w:firstLine="708"/>
        <w:jc w:val="both"/>
        <w:rPr>
          <w:rFonts w:cs="Times New Roman"/>
          <w:color w:val="000000" w:themeColor="text1"/>
        </w:rPr>
      </w:pPr>
      <w:r w:rsidRPr="0039764B">
        <w:rPr>
          <w:rFonts w:cs="Times New Roman"/>
          <w:color w:val="000000" w:themeColor="text1"/>
        </w:rPr>
        <w:t>Najväčšou príjmovou položkou je výnos dane z príjmov FO, ktorá predstavovala v roku 2014 výšku 552 337,74 €. Pre mesto je to stabilný, no hlavne najväčší príjem do rozpočtu mesta. Vývoj tejto dane nie je možné v priebehu roka predpokladať, nakoľko mesačný podiel nie je rovnaký. V roku 2014 dostalo Mesto Spišská Stará Ves v rámci týchto podielových daní o 28 372,20  € viac ako v roku 2013.</w:t>
      </w:r>
    </w:p>
    <w:p w:rsidR="00AD2D98" w:rsidRPr="0039764B" w:rsidRDefault="00AD2D98" w:rsidP="00AD2D98">
      <w:pPr>
        <w:spacing w:after="0"/>
        <w:ind w:firstLine="708"/>
        <w:jc w:val="both"/>
        <w:rPr>
          <w:rFonts w:cs="Times New Roman"/>
          <w:color w:val="000000" w:themeColor="text1"/>
        </w:rPr>
      </w:pPr>
      <w:r w:rsidRPr="0039764B">
        <w:rPr>
          <w:rFonts w:cs="Times New Roman"/>
          <w:color w:val="000000" w:themeColor="text1"/>
        </w:rPr>
        <w:t>Ďalšou najväčšou príjmovou položkou bežného rozpočtu sú transfery zo ŠR. V roku 2014 boli dosiahnuté vo výške 784 836,91 €. Ide v prevažnej miere o transfery z Krajského školského úradu, ktoré sú v plnej výške určené pre Spojenú školu. Ďalšie poskytnuté granty a transfery sú – na prenesený výkon štátnej správy v oblasti matriky, REGOB, dopravné, životné prostredie, voľby, dotácie určené na stravu pre deti v hmotnej núdzi, prídavky na deti, aktivačná činnosť, kultúrny poukazy, knižný fond, terénna sociálna práca, mikroprojekt v kultúrnej oblasti.</w:t>
      </w:r>
    </w:p>
    <w:p w:rsidR="00AD2D98" w:rsidRPr="0039764B" w:rsidRDefault="00AD2D98" w:rsidP="00AD2D98">
      <w:pPr>
        <w:spacing w:after="0"/>
        <w:ind w:firstLine="708"/>
        <w:jc w:val="both"/>
        <w:rPr>
          <w:rFonts w:cs="Times New Roman"/>
          <w:color w:val="000000" w:themeColor="text1"/>
        </w:rPr>
      </w:pPr>
      <w:r w:rsidRPr="0039764B">
        <w:rPr>
          <w:rFonts w:cs="Times New Roman"/>
          <w:color w:val="000000" w:themeColor="text1"/>
        </w:rPr>
        <w:t xml:space="preserve">V dosiahnutých príjmoch sú zinkasované miestne dane a poplatky – daň z pozemkov 10 509,76 €, daň zo stavieb 40 480,25 €, daň z bytov 2 207,98 €, za psa 1 568,28 €,  komunálny odpad 23 739,94 €. </w:t>
      </w:r>
    </w:p>
    <w:p w:rsidR="00AD2D98" w:rsidRPr="0039764B" w:rsidRDefault="00AD2D98" w:rsidP="00AD2D98">
      <w:pPr>
        <w:spacing w:after="0"/>
        <w:ind w:firstLine="708"/>
        <w:jc w:val="both"/>
        <w:rPr>
          <w:rFonts w:cs="Times New Roman"/>
          <w:color w:val="000000" w:themeColor="text1"/>
        </w:rPr>
      </w:pPr>
      <w:r w:rsidRPr="0039764B">
        <w:rPr>
          <w:rFonts w:cs="Times New Roman"/>
          <w:color w:val="000000" w:themeColor="text1"/>
        </w:rPr>
        <w:lastRenderedPageBreak/>
        <w:t>Významnou zložkou sú aj príjmy z prenajatých budov, priestorov a objektov, a z nájmu bytových jednotiek, ktoré v roku 2014  predstavovali sumu 170 602,56 €.  Ostatné správne poplatky činili v roku 2014 výšku 9 794,00 €. Príjmy za predaj výrobkov, tovarov a služieb vo výške 2 310,31 € a príjmy z výťažkov z lotérií boli vo výške 5 589,43 €.</w:t>
      </w:r>
    </w:p>
    <w:p w:rsidR="00683CE2" w:rsidRPr="0039764B" w:rsidRDefault="00AD2D98" w:rsidP="0039764B">
      <w:pPr>
        <w:ind w:firstLine="709"/>
        <w:jc w:val="both"/>
        <w:rPr>
          <w:rFonts w:cs="Times New Roman"/>
          <w:b/>
        </w:rPr>
      </w:pPr>
      <w:r w:rsidRPr="0039764B">
        <w:rPr>
          <w:rFonts w:cs="Times New Roman"/>
        </w:rPr>
        <w:t>V dosiahnutých príjmoch sú 33 530,45  € príjmy rozpočtových organizácií v zriaďovateľskej pôsobnosti mesta. Príjmy škôl a školských zariadení v zriaďovateľskej pôsobnosti mesta sa v zmysle metodiky odvádzajú na účet mesta. Ide nielen o vlastné príjmy RO, ale o všetky príjmy, ktorých odvod taktiež podlieha zriaďovateľovi, ako je dobropis a prijaté úroky. Tieto mesto na základe uznesenia zastupiteľstva vracia späť školám a školským zariadeniam, ktoré ich používajú vo vlastnej kompetencii na pokrytie vlastných výdavkov. Podrobný rozpis príjmov za jednotlivé školské zariadenia je v časti  „Prehľad hospodárenia rozpočtových organizácií</w:t>
      </w:r>
    </w:p>
    <w:p w:rsidR="00325DF8" w:rsidRDefault="00325DF8" w:rsidP="00413F75">
      <w:pPr>
        <w:pStyle w:val="Odsekzoznamu"/>
        <w:numPr>
          <w:ilvl w:val="2"/>
          <w:numId w:val="1"/>
        </w:numPr>
        <w:spacing w:after="0"/>
        <w:ind w:hanging="371"/>
        <w:jc w:val="both"/>
        <w:rPr>
          <w:rFonts w:cs="Times New Roman"/>
          <w:b/>
        </w:rPr>
      </w:pPr>
      <w:r w:rsidRPr="00A57EAD">
        <w:rPr>
          <w:rFonts w:cs="Times New Roman"/>
          <w:b/>
        </w:rPr>
        <w:t>Kapitálové príjmy</w:t>
      </w:r>
    </w:p>
    <w:p w:rsidR="00325DF8" w:rsidRPr="00A57EAD" w:rsidRDefault="00325DF8" w:rsidP="003F63E3">
      <w:pPr>
        <w:pStyle w:val="Odsekzoznamu"/>
        <w:spacing w:after="0" w:line="240" w:lineRule="auto"/>
        <w:ind w:left="1440"/>
        <w:jc w:val="both"/>
        <w:rPr>
          <w:rFonts w:cs="Times New Roman"/>
          <w:b/>
        </w:rPr>
      </w:pPr>
    </w:p>
    <w:p w:rsidR="00CA3D41" w:rsidRPr="00CA3D41" w:rsidRDefault="00325DF8" w:rsidP="00CA3D41">
      <w:pPr>
        <w:pStyle w:val="Odsekzoznamu"/>
        <w:spacing w:after="0"/>
        <w:ind w:left="0"/>
        <w:jc w:val="both"/>
        <w:rPr>
          <w:rFonts w:cs="Times New Roman"/>
        </w:rPr>
      </w:pPr>
      <w:r w:rsidRPr="00A57EAD">
        <w:rPr>
          <w:rFonts w:cs="Times New Roman"/>
        </w:rPr>
        <w:tab/>
      </w:r>
      <w:r w:rsidRPr="00CA3D41">
        <w:rPr>
          <w:rFonts w:cs="Times New Roman"/>
        </w:rPr>
        <w:t xml:space="preserve"> </w:t>
      </w:r>
      <w:r w:rsidR="00CA3D41" w:rsidRPr="00CA3D41">
        <w:rPr>
          <w:rFonts w:cs="Times New Roman"/>
        </w:rPr>
        <w:t xml:space="preserve">Upravený rozpočet kapitálových príjmov mesta na rok 2014 bol 781 460,00 €. </w:t>
      </w:r>
      <w:r w:rsidR="00CA3D41" w:rsidRPr="00CA3D41">
        <w:rPr>
          <w:rFonts w:cs="Times New Roman"/>
          <w:b/>
        </w:rPr>
        <w:t>Skutočné kapitálové príjmy dosiahli 628 607,08 €</w:t>
      </w:r>
      <w:r w:rsidR="00CA3D41" w:rsidRPr="00CA3D41">
        <w:rPr>
          <w:rFonts w:cs="Times New Roman"/>
          <w:b/>
          <w:color w:val="000000" w:themeColor="text1"/>
        </w:rPr>
        <w:t xml:space="preserve">. </w:t>
      </w:r>
      <w:r w:rsidR="00CA3D41" w:rsidRPr="00CA3D41">
        <w:rPr>
          <w:rFonts w:cs="Times New Roman"/>
        </w:rPr>
        <w:t>Kapitálové príjmy sa naplnili takmer na 100%.</w:t>
      </w:r>
    </w:p>
    <w:p w:rsidR="00CA3D41" w:rsidRPr="00CA3D41" w:rsidRDefault="00CA3D41" w:rsidP="00CA3D41">
      <w:pPr>
        <w:pStyle w:val="Odsekzoznamu"/>
        <w:spacing w:after="0"/>
        <w:ind w:left="0" w:firstLine="708"/>
        <w:jc w:val="both"/>
        <w:rPr>
          <w:rFonts w:cs="Times New Roman"/>
        </w:rPr>
      </w:pPr>
      <w:r w:rsidRPr="00CA3D41">
        <w:rPr>
          <w:rFonts w:cs="Times New Roman"/>
        </w:rPr>
        <w:t>Najväčšiu a významnú časť týchto príjmov tvorila dotácia na refundovanie projektu „Revitalizácia centrálnej mestskej zóny“ z roku 2011 z Ministerstva pôdohospodárstva a rozvoja vidieka. Išlo o sumu 578 961,49 €, ktorá sa ihneď použila na splatenie úveru v Prima banke (viď výdavkové finančné operácie). Ďalej dotácia z Ministerstva vnútra vo výške 8 000,00 EUR na „Rozšírenie kamerového systému“, vo výške 11 338,35 bol refundovaný mikroprojekt v kultúrnej oblasti, výdavky na rekonštrukciu KD boli refundované zatiaľ vo výške 12 916,02 €. Ďalší príjem bol z predaja majetku – budov, bytov a pozemkov – vo výške 17 391,22 €.</w:t>
      </w:r>
    </w:p>
    <w:p w:rsidR="00D03EA4" w:rsidRPr="00D03EA4" w:rsidRDefault="00D03EA4" w:rsidP="00CA3D41">
      <w:pPr>
        <w:pStyle w:val="Odsekzoznamu"/>
        <w:spacing w:after="0"/>
        <w:ind w:left="0"/>
        <w:jc w:val="both"/>
        <w:rPr>
          <w:rFonts w:cs="Times New Roman"/>
        </w:rPr>
      </w:pPr>
    </w:p>
    <w:p w:rsidR="00325DF8" w:rsidRPr="00A57EAD" w:rsidRDefault="00325DF8" w:rsidP="00325DF8">
      <w:pPr>
        <w:pStyle w:val="Odsekzoznamu"/>
        <w:spacing w:after="0"/>
        <w:ind w:left="0"/>
        <w:jc w:val="both"/>
        <w:rPr>
          <w:rFonts w:cs="Times New Roman"/>
          <w:b/>
        </w:rPr>
      </w:pPr>
    </w:p>
    <w:p w:rsidR="00325DF8" w:rsidRPr="00A57EAD" w:rsidRDefault="00325DF8" w:rsidP="00413F75">
      <w:pPr>
        <w:pStyle w:val="Odsekzoznamu"/>
        <w:numPr>
          <w:ilvl w:val="2"/>
          <w:numId w:val="1"/>
        </w:numPr>
        <w:ind w:hanging="371"/>
        <w:jc w:val="both"/>
        <w:rPr>
          <w:rFonts w:cs="Times New Roman"/>
          <w:b/>
        </w:rPr>
      </w:pPr>
      <w:r w:rsidRPr="00A57EAD">
        <w:rPr>
          <w:rFonts w:cs="Times New Roman"/>
          <w:b/>
        </w:rPr>
        <w:t>Finančné operácie</w:t>
      </w:r>
    </w:p>
    <w:p w:rsidR="00CA3D41" w:rsidRPr="00CA3D41" w:rsidRDefault="00325DF8" w:rsidP="00CA3D41">
      <w:pPr>
        <w:spacing w:after="0"/>
        <w:ind w:firstLine="284"/>
        <w:jc w:val="both"/>
        <w:rPr>
          <w:rFonts w:cs="Times New Roman"/>
        </w:rPr>
      </w:pPr>
      <w:r w:rsidRPr="00A57EAD">
        <w:rPr>
          <w:rFonts w:cs="Times New Roman"/>
        </w:rPr>
        <w:tab/>
      </w:r>
      <w:r w:rsidR="00CA3D41" w:rsidRPr="00CA3D41">
        <w:rPr>
          <w:rFonts w:cs="Times New Roman"/>
        </w:rPr>
        <w:t xml:space="preserve">Upravený rozpočet príjmových finančných operácií na rok 2014 bol 304 700,00 €, </w:t>
      </w:r>
      <w:r w:rsidR="00CA3D41" w:rsidRPr="00CA3D41">
        <w:rPr>
          <w:rFonts w:cs="Times New Roman"/>
          <w:b/>
        </w:rPr>
        <w:t>skutočné dosiahnuté finančné operácie boli vo výške 277 201,62 €.</w:t>
      </w:r>
    </w:p>
    <w:p w:rsidR="00CA3D41" w:rsidRPr="00CA3D41" w:rsidRDefault="00CA3D41" w:rsidP="00CA3D41">
      <w:pPr>
        <w:spacing w:after="0"/>
        <w:ind w:firstLine="284"/>
        <w:jc w:val="both"/>
        <w:rPr>
          <w:rFonts w:cs="Times New Roman"/>
        </w:rPr>
      </w:pPr>
      <w:r w:rsidRPr="00CA3D41">
        <w:rPr>
          <w:rFonts w:cs="Times New Roman"/>
        </w:rPr>
        <w:tab/>
        <w:t>V roku 2014 boli zapojené do príjmových finančných:</w:t>
      </w:r>
    </w:p>
    <w:p w:rsidR="00CA3D41" w:rsidRPr="00CA3D41" w:rsidRDefault="00CA3D41" w:rsidP="00CA3D41">
      <w:pPr>
        <w:pStyle w:val="Odsekzoznamu"/>
        <w:numPr>
          <w:ilvl w:val="0"/>
          <w:numId w:val="13"/>
        </w:numPr>
        <w:spacing w:after="0"/>
        <w:jc w:val="both"/>
        <w:rPr>
          <w:rFonts w:cs="Times New Roman"/>
        </w:rPr>
      </w:pPr>
      <w:r w:rsidRPr="00CA3D41">
        <w:rPr>
          <w:rFonts w:cs="Times New Roman"/>
        </w:rPr>
        <w:t>Zostatok finančných prostriedkov z roku 2013 vo výške 29 017,95 €</w:t>
      </w:r>
    </w:p>
    <w:p w:rsidR="00CA3D41" w:rsidRPr="00CA3D41" w:rsidRDefault="00CA3D41" w:rsidP="00CA3D41">
      <w:pPr>
        <w:pStyle w:val="Odsekzoznamu"/>
        <w:numPr>
          <w:ilvl w:val="0"/>
          <w:numId w:val="13"/>
        </w:numPr>
        <w:spacing w:after="0"/>
        <w:jc w:val="both"/>
        <w:rPr>
          <w:rFonts w:cs="Times New Roman"/>
        </w:rPr>
      </w:pPr>
      <w:r w:rsidRPr="00CA3D41">
        <w:rPr>
          <w:rFonts w:cs="Times New Roman"/>
        </w:rPr>
        <w:t>Čerpanie fondu opráv vo výške 1 840,40 €</w:t>
      </w:r>
    </w:p>
    <w:p w:rsidR="00CA3D41" w:rsidRPr="00CA3D41" w:rsidRDefault="00CA3D41" w:rsidP="00CA3D41">
      <w:pPr>
        <w:pStyle w:val="Odsekzoznamu"/>
        <w:numPr>
          <w:ilvl w:val="0"/>
          <w:numId w:val="13"/>
        </w:numPr>
        <w:spacing w:after="0"/>
        <w:jc w:val="both"/>
        <w:rPr>
          <w:rFonts w:cs="Times New Roman"/>
        </w:rPr>
      </w:pPr>
      <w:r w:rsidRPr="00CA3D41">
        <w:rPr>
          <w:rFonts w:cs="Times New Roman"/>
        </w:rPr>
        <w:t>Čerpanie investičného úveru na rekonštrukciu MK vo výške 92 361,35 €</w:t>
      </w:r>
    </w:p>
    <w:p w:rsidR="00CA3D41" w:rsidRPr="00CA3D41" w:rsidRDefault="00CA3D41" w:rsidP="00CA3D41">
      <w:pPr>
        <w:pStyle w:val="Odsekzoznamu"/>
        <w:numPr>
          <w:ilvl w:val="0"/>
          <w:numId w:val="13"/>
        </w:numPr>
        <w:spacing w:after="0"/>
        <w:jc w:val="both"/>
        <w:rPr>
          <w:rFonts w:cs="Times New Roman"/>
        </w:rPr>
      </w:pPr>
      <w:r w:rsidRPr="00CA3D41">
        <w:rPr>
          <w:rFonts w:cs="Times New Roman"/>
        </w:rPr>
        <w:t>Čerpanie eurofondového úveru na rekonštrukciu KD vo výške 153 981,92 €</w:t>
      </w:r>
    </w:p>
    <w:p w:rsidR="003D3510" w:rsidRDefault="003D3510" w:rsidP="00CA3D41">
      <w:pPr>
        <w:spacing w:after="0"/>
        <w:ind w:firstLine="284"/>
        <w:jc w:val="both"/>
        <w:rPr>
          <w:rFonts w:cs="Times New Roman"/>
        </w:rPr>
      </w:pPr>
    </w:p>
    <w:p w:rsidR="007907CE" w:rsidRDefault="007907CE" w:rsidP="00CB6005">
      <w:pPr>
        <w:spacing w:after="0" w:line="240" w:lineRule="auto"/>
        <w:ind w:firstLine="284"/>
        <w:jc w:val="both"/>
        <w:rPr>
          <w:rFonts w:cs="Times New Roman"/>
        </w:rPr>
      </w:pPr>
    </w:p>
    <w:p w:rsidR="007907CE" w:rsidRDefault="007907CE" w:rsidP="00CB6005">
      <w:pPr>
        <w:spacing w:after="0" w:line="240" w:lineRule="auto"/>
        <w:ind w:firstLine="284"/>
        <w:jc w:val="both"/>
        <w:rPr>
          <w:rFonts w:cs="Times New Roman"/>
        </w:rPr>
      </w:pPr>
    </w:p>
    <w:tbl>
      <w:tblPr>
        <w:tblW w:w="11104" w:type="dxa"/>
        <w:tblInd w:w="-923" w:type="dxa"/>
        <w:tblCellMar>
          <w:left w:w="70" w:type="dxa"/>
          <w:right w:w="70" w:type="dxa"/>
        </w:tblCellMar>
        <w:tblLook w:val="04A0" w:firstRow="1" w:lastRow="0" w:firstColumn="1" w:lastColumn="0" w:noHBand="0" w:noVBand="1"/>
      </w:tblPr>
      <w:tblGrid>
        <w:gridCol w:w="867"/>
        <w:gridCol w:w="616"/>
        <w:gridCol w:w="4613"/>
        <w:gridCol w:w="1418"/>
        <w:gridCol w:w="1417"/>
        <w:gridCol w:w="1418"/>
        <w:gridCol w:w="755"/>
      </w:tblGrid>
      <w:tr w:rsidR="00AC19D3" w:rsidRPr="00A61DC3" w:rsidTr="00BB76D4">
        <w:trPr>
          <w:trHeight w:val="300"/>
        </w:trPr>
        <w:tc>
          <w:tcPr>
            <w:tcW w:w="86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b/>
                <w:bCs/>
                <w:color w:val="000000"/>
                <w:lang w:eastAsia="sk-SK"/>
              </w:rPr>
            </w:pPr>
            <w:r w:rsidRPr="00A61DC3">
              <w:rPr>
                <w:rFonts w:ascii="Calibri" w:eastAsia="Times New Roman" w:hAnsi="Calibri" w:cs="Times New Roman"/>
                <w:b/>
                <w:bCs/>
                <w:color w:val="000000"/>
                <w:lang w:eastAsia="sk-SK"/>
              </w:rPr>
              <w:t>Ekon.kl.</w:t>
            </w:r>
          </w:p>
        </w:tc>
        <w:tc>
          <w:tcPr>
            <w:tcW w:w="616" w:type="dxa"/>
            <w:tcBorders>
              <w:top w:val="single" w:sz="4" w:space="0" w:color="auto"/>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b/>
                <w:bCs/>
                <w:color w:val="000000"/>
                <w:lang w:eastAsia="sk-SK"/>
              </w:rPr>
            </w:pPr>
            <w:r w:rsidRPr="00A61DC3">
              <w:rPr>
                <w:rFonts w:ascii="Calibri" w:eastAsia="Times New Roman" w:hAnsi="Calibri" w:cs="Times New Roman"/>
                <w:b/>
                <w:bCs/>
                <w:color w:val="000000"/>
                <w:lang w:eastAsia="sk-SK"/>
              </w:rPr>
              <w:t>Zdroj</w:t>
            </w:r>
          </w:p>
        </w:tc>
        <w:tc>
          <w:tcPr>
            <w:tcW w:w="4613" w:type="dxa"/>
            <w:tcBorders>
              <w:top w:val="single" w:sz="4" w:space="0" w:color="auto"/>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b/>
                <w:bCs/>
                <w:color w:val="000000"/>
                <w:lang w:eastAsia="sk-SK"/>
              </w:rPr>
            </w:pPr>
            <w:r w:rsidRPr="00A61DC3">
              <w:rPr>
                <w:rFonts w:ascii="Calibri" w:eastAsia="Times New Roman" w:hAnsi="Calibri" w:cs="Times New Roman"/>
                <w:b/>
                <w:bCs/>
                <w:color w:val="000000"/>
                <w:lang w:eastAsia="sk-SK"/>
              </w:rPr>
              <w:t>Názov</w:t>
            </w:r>
          </w:p>
        </w:tc>
        <w:tc>
          <w:tcPr>
            <w:tcW w:w="1418" w:type="dxa"/>
            <w:tcBorders>
              <w:top w:val="single" w:sz="4" w:space="0" w:color="auto"/>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b/>
                <w:bCs/>
                <w:color w:val="000000"/>
                <w:lang w:eastAsia="sk-SK"/>
              </w:rPr>
            </w:pPr>
            <w:r w:rsidRPr="00A61DC3">
              <w:rPr>
                <w:rFonts w:ascii="Calibri" w:eastAsia="Times New Roman" w:hAnsi="Calibri" w:cs="Times New Roman"/>
                <w:b/>
                <w:bCs/>
                <w:color w:val="000000"/>
                <w:lang w:eastAsia="sk-SK"/>
              </w:rPr>
              <w:t>Schválený</w:t>
            </w:r>
          </w:p>
        </w:tc>
        <w:tc>
          <w:tcPr>
            <w:tcW w:w="1417" w:type="dxa"/>
            <w:tcBorders>
              <w:top w:val="single" w:sz="4" w:space="0" w:color="auto"/>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b/>
                <w:bCs/>
                <w:color w:val="000000"/>
                <w:lang w:eastAsia="sk-SK"/>
              </w:rPr>
            </w:pPr>
            <w:r w:rsidRPr="00A61DC3">
              <w:rPr>
                <w:rFonts w:ascii="Calibri" w:eastAsia="Times New Roman" w:hAnsi="Calibri" w:cs="Times New Roman"/>
                <w:b/>
                <w:bCs/>
                <w:color w:val="000000"/>
                <w:lang w:eastAsia="sk-SK"/>
              </w:rPr>
              <w:t>Upravený</w:t>
            </w:r>
          </w:p>
        </w:tc>
        <w:tc>
          <w:tcPr>
            <w:tcW w:w="1418" w:type="dxa"/>
            <w:tcBorders>
              <w:top w:val="single" w:sz="4" w:space="0" w:color="auto"/>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b/>
                <w:bCs/>
                <w:color w:val="000000"/>
                <w:lang w:eastAsia="sk-SK"/>
              </w:rPr>
            </w:pPr>
            <w:r w:rsidRPr="00A61DC3">
              <w:rPr>
                <w:rFonts w:ascii="Calibri" w:eastAsia="Times New Roman" w:hAnsi="Calibri" w:cs="Times New Roman"/>
                <w:b/>
                <w:bCs/>
                <w:color w:val="000000"/>
                <w:lang w:eastAsia="sk-SK"/>
              </w:rPr>
              <w:t>Čerpanie</w:t>
            </w:r>
          </w:p>
        </w:tc>
        <w:tc>
          <w:tcPr>
            <w:tcW w:w="755" w:type="dxa"/>
            <w:tcBorders>
              <w:top w:val="single" w:sz="4" w:space="0" w:color="auto"/>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b/>
                <w:bCs/>
                <w:color w:val="000000"/>
                <w:lang w:eastAsia="sk-SK"/>
              </w:rPr>
            </w:pPr>
            <w:r w:rsidRPr="00A61DC3">
              <w:rPr>
                <w:rFonts w:ascii="Calibri" w:eastAsia="Times New Roman" w:hAnsi="Calibri" w:cs="Times New Roman"/>
                <w:b/>
                <w:bCs/>
                <w:color w:val="000000"/>
                <w:lang w:eastAsia="sk-SK"/>
              </w:rPr>
              <w:t>Pln %</w:t>
            </w:r>
          </w:p>
        </w:tc>
      </w:tr>
      <w:tr w:rsidR="00AC19D3" w:rsidRPr="00A61DC3" w:rsidTr="00BB76D4">
        <w:trPr>
          <w:trHeight w:val="300"/>
        </w:trPr>
        <w:tc>
          <w:tcPr>
            <w:tcW w:w="867" w:type="dxa"/>
            <w:tcBorders>
              <w:top w:val="nil"/>
              <w:left w:val="nil"/>
              <w:bottom w:val="nil"/>
              <w:right w:val="nil"/>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p>
        </w:tc>
        <w:tc>
          <w:tcPr>
            <w:tcW w:w="616" w:type="dxa"/>
            <w:tcBorders>
              <w:top w:val="nil"/>
              <w:left w:val="nil"/>
              <w:bottom w:val="nil"/>
              <w:right w:val="nil"/>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p>
        </w:tc>
        <w:tc>
          <w:tcPr>
            <w:tcW w:w="4613" w:type="dxa"/>
            <w:tcBorders>
              <w:top w:val="nil"/>
              <w:left w:val="nil"/>
              <w:bottom w:val="nil"/>
              <w:right w:val="nil"/>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b/>
                <w:bCs/>
                <w:color w:val="000000"/>
                <w:lang w:eastAsia="sk-SK"/>
              </w:rPr>
            </w:pPr>
            <w:r w:rsidRPr="00A61DC3">
              <w:rPr>
                <w:rFonts w:ascii="Calibri" w:eastAsia="Times New Roman" w:hAnsi="Calibri" w:cs="Times New Roman"/>
                <w:b/>
                <w:bCs/>
                <w:color w:val="000000"/>
                <w:lang w:eastAsia="sk-SK"/>
              </w:rPr>
              <w:t>BEŽNÝ ROZPOČET</w:t>
            </w:r>
          </w:p>
        </w:tc>
        <w:tc>
          <w:tcPr>
            <w:tcW w:w="1418" w:type="dxa"/>
            <w:tcBorders>
              <w:top w:val="nil"/>
              <w:left w:val="nil"/>
              <w:bottom w:val="nil"/>
              <w:right w:val="nil"/>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p>
        </w:tc>
        <w:tc>
          <w:tcPr>
            <w:tcW w:w="1417" w:type="dxa"/>
            <w:tcBorders>
              <w:top w:val="nil"/>
              <w:left w:val="nil"/>
              <w:bottom w:val="nil"/>
              <w:right w:val="nil"/>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p>
        </w:tc>
        <w:tc>
          <w:tcPr>
            <w:tcW w:w="1418" w:type="dxa"/>
            <w:tcBorders>
              <w:top w:val="nil"/>
              <w:left w:val="nil"/>
              <w:bottom w:val="nil"/>
              <w:right w:val="nil"/>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p>
        </w:tc>
        <w:tc>
          <w:tcPr>
            <w:tcW w:w="755" w:type="dxa"/>
            <w:tcBorders>
              <w:top w:val="nil"/>
              <w:left w:val="nil"/>
              <w:bottom w:val="nil"/>
              <w:right w:val="nil"/>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p>
        </w:tc>
      </w:tr>
      <w:tr w:rsidR="00AC19D3" w:rsidRPr="00A61DC3" w:rsidTr="00BB76D4">
        <w:trPr>
          <w:trHeight w:val="300"/>
        </w:trPr>
        <w:tc>
          <w:tcPr>
            <w:tcW w:w="86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111003</w:t>
            </w:r>
          </w:p>
        </w:tc>
        <w:tc>
          <w:tcPr>
            <w:tcW w:w="616" w:type="dxa"/>
            <w:tcBorders>
              <w:top w:val="single" w:sz="4" w:space="0" w:color="auto"/>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41</w:t>
            </w:r>
          </w:p>
        </w:tc>
        <w:tc>
          <w:tcPr>
            <w:tcW w:w="4613" w:type="dxa"/>
            <w:tcBorders>
              <w:top w:val="single" w:sz="4" w:space="0" w:color="auto"/>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Daň zo závislej činnosti FO</w:t>
            </w:r>
          </w:p>
        </w:tc>
        <w:tc>
          <w:tcPr>
            <w:tcW w:w="1418" w:type="dxa"/>
            <w:tcBorders>
              <w:top w:val="single" w:sz="4" w:space="0" w:color="auto"/>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523 000,00</w:t>
            </w:r>
          </w:p>
        </w:tc>
        <w:tc>
          <w:tcPr>
            <w:tcW w:w="1417" w:type="dxa"/>
            <w:tcBorders>
              <w:top w:val="single" w:sz="4" w:space="0" w:color="auto"/>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552 500,00</w:t>
            </w:r>
          </w:p>
        </w:tc>
        <w:tc>
          <w:tcPr>
            <w:tcW w:w="1418" w:type="dxa"/>
            <w:tcBorders>
              <w:top w:val="single" w:sz="4" w:space="0" w:color="auto"/>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552 337,74</w:t>
            </w:r>
          </w:p>
        </w:tc>
        <w:tc>
          <w:tcPr>
            <w:tcW w:w="755" w:type="dxa"/>
            <w:tcBorders>
              <w:top w:val="single" w:sz="4" w:space="0" w:color="auto"/>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w:t>
            </w:r>
          </w:p>
        </w:tc>
      </w:tr>
      <w:tr w:rsidR="00AC19D3" w:rsidRPr="00A61DC3" w:rsidTr="00BB76D4">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121001</w:t>
            </w:r>
          </w:p>
        </w:tc>
        <w:tc>
          <w:tcPr>
            <w:tcW w:w="616"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41</w:t>
            </w:r>
          </w:p>
        </w:tc>
        <w:tc>
          <w:tcPr>
            <w:tcW w:w="4613"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Daň z pozemkov</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12 000,00</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12 000,00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10 509,76</w:t>
            </w:r>
          </w:p>
        </w:tc>
        <w:tc>
          <w:tcPr>
            <w:tcW w:w="755"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88</w:t>
            </w:r>
          </w:p>
        </w:tc>
      </w:tr>
      <w:tr w:rsidR="00AC19D3" w:rsidRPr="00A61DC3" w:rsidTr="00BB76D4">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121002</w:t>
            </w:r>
          </w:p>
        </w:tc>
        <w:tc>
          <w:tcPr>
            <w:tcW w:w="616"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41</w:t>
            </w:r>
          </w:p>
        </w:tc>
        <w:tc>
          <w:tcPr>
            <w:tcW w:w="4613"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Daň zo stavieb</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42 500,00</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42 500,00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40 480,25</w:t>
            </w:r>
          </w:p>
        </w:tc>
        <w:tc>
          <w:tcPr>
            <w:tcW w:w="755"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95</w:t>
            </w:r>
          </w:p>
        </w:tc>
      </w:tr>
      <w:tr w:rsidR="00AC19D3" w:rsidRPr="00A61DC3" w:rsidTr="00BB76D4">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121003</w:t>
            </w:r>
          </w:p>
        </w:tc>
        <w:tc>
          <w:tcPr>
            <w:tcW w:w="616"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41</w:t>
            </w:r>
          </w:p>
        </w:tc>
        <w:tc>
          <w:tcPr>
            <w:tcW w:w="4613"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Daň z bytov</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2 300,00</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2 300,00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2 207,98</w:t>
            </w:r>
          </w:p>
        </w:tc>
        <w:tc>
          <w:tcPr>
            <w:tcW w:w="755"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96</w:t>
            </w:r>
          </w:p>
        </w:tc>
      </w:tr>
      <w:tr w:rsidR="00AC19D3" w:rsidRPr="00A61DC3" w:rsidTr="00BB76D4">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133001</w:t>
            </w:r>
          </w:p>
        </w:tc>
        <w:tc>
          <w:tcPr>
            <w:tcW w:w="616"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41</w:t>
            </w:r>
          </w:p>
        </w:tc>
        <w:tc>
          <w:tcPr>
            <w:tcW w:w="4613"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Miestna daň za psa</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1 500,00</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1 570,00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1 568,28</w:t>
            </w:r>
          </w:p>
        </w:tc>
        <w:tc>
          <w:tcPr>
            <w:tcW w:w="755"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w:t>
            </w:r>
          </w:p>
        </w:tc>
      </w:tr>
      <w:tr w:rsidR="00AC19D3" w:rsidRPr="00A61DC3" w:rsidTr="00BB76D4">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133003</w:t>
            </w:r>
          </w:p>
        </w:tc>
        <w:tc>
          <w:tcPr>
            <w:tcW w:w="616"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41</w:t>
            </w:r>
          </w:p>
        </w:tc>
        <w:tc>
          <w:tcPr>
            <w:tcW w:w="4613"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Miestna daň za nevýherné hracie prístroje</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 xml:space="preserve"> 100,00</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 xml:space="preserve"> 100,00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 xml:space="preserve"> 0,00</w:t>
            </w:r>
          </w:p>
        </w:tc>
        <w:tc>
          <w:tcPr>
            <w:tcW w:w="755"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w:t>
            </w:r>
          </w:p>
        </w:tc>
      </w:tr>
      <w:tr w:rsidR="00AC19D3" w:rsidRPr="00A61DC3" w:rsidTr="00BB76D4">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133006</w:t>
            </w:r>
          </w:p>
        </w:tc>
        <w:tc>
          <w:tcPr>
            <w:tcW w:w="616"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41</w:t>
            </w:r>
          </w:p>
        </w:tc>
        <w:tc>
          <w:tcPr>
            <w:tcW w:w="4613"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Miestna daň za ubytovanie</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 xml:space="preserve"> 300,00</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 xml:space="preserve"> 300,00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277,20</w:t>
            </w:r>
          </w:p>
        </w:tc>
        <w:tc>
          <w:tcPr>
            <w:tcW w:w="755"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92</w:t>
            </w:r>
          </w:p>
        </w:tc>
      </w:tr>
      <w:tr w:rsidR="00AC19D3" w:rsidRPr="00A61DC3" w:rsidTr="00BB76D4">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lastRenderedPageBreak/>
              <w:t>133012</w:t>
            </w:r>
          </w:p>
        </w:tc>
        <w:tc>
          <w:tcPr>
            <w:tcW w:w="616"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41</w:t>
            </w:r>
          </w:p>
        </w:tc>
        <w:tc>
          <w:tcPr>
            <w:tcW w:w="4613"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Miestna daň za užívanie verejného priestranstva</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 xml:space="preserve"> 100,00</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 xml:space="preserve"> 100,00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 xml:space="preserve"> 75,00</w:t>
            </w:r>
          </w:p>
        </w:tc>
        <w:tc>
          <w:tcPr>
            <w:tcW w:w="755"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75</w:t>
            </w:r>
          </w:p>
        </w:tc>
      </w:tr>
      <w:tr w:rsidR="00AC19D3" w:rsidRPr="00A61DC3" w:rsidTr="00BB76D4">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133013</w:t>
            </w:r>
          </w:p>
        </w:tc>
        <w:tc>
          <w:tcPr>
            <w:tcW w:w="616"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41</w:t>
            </w:r>
          </w:p>
        </w:tc>
        <w:tc>
          <w:tcPr>
            <w:tcW w:w="4613"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Za komunálne odpady a drobné staveb.odpady</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25 000,00</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25 000,00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23 739,94</w:t>
            </w:r>
          </w:p>
        </w:tc>
        <w:tc>
          <w:tcPr>
            <w:tcW w:w="755"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95</w:t>
            </w:r>
          </w:p>
        </w:tc>
      </w:tr>
      <w:tr w:rsidR="00AC19D3" w:rsidRPr="00A61DC3" w:rsidTr="00BB76D4">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212002</w:t>
            </w:r>
          </w:p>
        </w:tc>
        <w:tc>
          <w:tcPr>
            <w:tcW w:w="616"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41</w:t>
            </w:r>
          </w:p>
        </w:tc>
        <w:tc>
          <w:tcPr>
            <w:tcW w:w="4613"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Z prenajatých pozemkov a záhradiek</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 xml:space="preserve"> 300,00</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 xml:space="preserve"> 300,00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 xml:space="preserve"> 250,95</w:t>
            </w:r>
          </w:p>
        </w:tc>
        <w:tc>
          <w:tcPr>
            <w:tcW w:w="755"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84</w:t>
            </w:r>
          </w:p>
        </w:tc>
      </w:tr>
      <w:tr w:rsidR="00AC19D3" w:rsidRPr="00A61DC3" w:rsidTr="00BB76D4">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212003</w:t>
            </w:r>
          </w:p>
        </w:tc>
        <w:tc>
          <w:tcPr>
            <w:tcW w:w="616"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41</w:t>
            </w:r>
          </w:p>
        </w:tc>
        <w:tc>
          <w:tcPr>
            <w:tcW w:w="4613"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Z prenajatých budov, priestorov a objektov</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144 200,00</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170 800,00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170 602,56</w:t>
            </w:r>
          </w:p>
        </w:tc>
        <w:tc>
          <w:tcPr>
            <w:tcW w:w="755"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w:t>
            </w:r>
          </w:p>
        </w:tc>
      </w:tr>
      <w:tr w:rsidR="00AC19D3" w:rsidRPr="00A61DC3" w:rsidTr="00BB76D4">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212004</w:t>
            </w:r>
          </w:p>
        </w:tc>
        <w:tc>
          <w:tcPr>
            <w:tcW w:w="616"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41</w:t>
            </w:r>
          </w:p>
        </w:tc>
        <w:tc>
          <w:tcPr>
            <w:tcW w:w="4613"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Z prenajatých strojov, prístrojov a zariadení</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 xml:space="preserve"> 200,00</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 xml:space="preserve"> 200,00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 xml:space="preserve"> 165,00</w:t>
            </w:r>
          </w:p>
        </w:tc>
        <w:tc>
          <w:tcPr>
            <w:tcW w:w="755"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83</w:t>
            </w:r>
          </w:p>
        </w:tc>
      </w:tr>
      <w:tr w:rsidR="00AC19D3" w:rsidRPr="00A61DC3" w:rsidTr="00BB76D4">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221004</w:t>
            </w:r>
          </w:p>
        </w:tc>
        <w:tc>
          <w:tcPr>
            <w:tcW w:w="616"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41</w:t>
            </w:r>
          </w:p>
        </w:tc>
        <w:tc>
          <w:tcPr>
            <w:tcW w:w="4613"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Ostatné správne poplatky</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6 700,00</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9 800,00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9 794,00</w:t>
            </w:r>
          </w:p>
        </w:tc>
        <w:tc>
          <w:tcPr>
            <w:tcW w:w="755"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w:t>
            </w:r>
          </w:p>
        </w:tc>
      </w:tr>
      <w:tr w:rsidR="00AC19D3" w:rsidRPr="00A61DC3" w:rsidTr="00BB76D4">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222003</w:t>
            </w:r>
          </w:p>
        </w:tc>
        <w:tc>
          <w:tcPr>
            <w:tcW w:w="616"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41</w:t>
            </w:r>
          </w:p>
        </w:tc>
        <w:tc>
          <w:tcPr>
            <w:tcW w:w="4613"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Pokuty za porušenie predpisov</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 xml:space="preserve"> 0,00</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217,00</w:t>
            </w:r>
          </w:p>
        </w:tc>
        <w:tc>
          <w:tcPr>
            <w:tcW w:w="755"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109</w:t>
            </w:r>
          </w:p>
        </w:tc>
      </w:tr>
      <w:tr w:rsidR="00AC19D3" w:rsidRPr="00A61DC3" w:rsidTr="00BB76D4">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223001</w:t>
            </w:r>
          </w:p>
        </w:tc>
        <w:tc>
          <w:tcPr>
            <w:tcW w:w="616"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41</w:t>
            </w:r>
          </w:p>
        </w:tc>
        <w:tc>
          <w:tcPr>
            <w:tcW w:w="4613"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Za predaj výrobkov tovarov a služieb</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4 0</w:t>
            </w:r>
            <w:r w:rsidRPr="002F6D14">
              <w:rPr>
                <w:rFonts w:ascii="Calibri" w:eastAsia="Times New Roman" w:hAnsi="Calibri" w:cs="Times New Roman"/>
                <w:color w:val="000000"/>
                <w:lang w:eastAsia="sk-SK"/>
              </w:rPr>
              <w:t>00,00</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2 500,00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2 310,31</w:t>
            </w:r>
          </w:p>
        </w:tc>
        <w:tc>
          <w:tcPr>
            <w:tcW w:w="755"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92</w:t>
            </w:r>
          </w:p>
        </w:tc>
      </w:tr>
      <w:tr w:rsidR="00AC19D3" w:rsidRPr="00A61DC3" w:rsidTr="00BB76D4">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223003</w:t>
            </w:r>
          </w:p>
        </w:tc>
        <w:tc>
          <w:tcPr>
            <w:tcW w:w="616"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41</w:t>
            </w:r>
          </w:p>
        </w:tc>
        <w:tc>
          <w:tcPr>
            <w:tcW w:w="4613"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Za stravné</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55 00,00</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5 630,00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5 618,40</w:t>
            </w:r>
          </w:p>
        </w:tc>
        <w:tc>
          <w:tcPr>
            <w:tcW w:w="755"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w:t>
            </w:r>
          </w:p>
        </w:tc>
      </w:tr>
      <w:tr w:rsidR="00AC19D3" w:rsidRPr="00A61DC3" w:rsidTr="00BB76D4">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229005</w:t>
            </w:r>
          </w:p>
        </w:tc>
        <w:tc>
          <w:tcPr>
            <w:tcW w:w="616"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41</w:t>
            </w:r>
          </w:p>
        </w:tc>
        <w:tc>
          <w:tcPr>
            <w:tcW w:w="4613"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Poplatok za znečisťovanie ovzdušia</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450,00</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450,00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439,74</w:t>
            </w:r>
          </w:p>
        </w:tc>
        <w:tc>
          <w:tcPr>
            <w:tcW w:w="755"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98</w:t>
            </w:r>
          </w:p>
        </w:tc>
      </w:tr>
      <w:tr w:rsidR="00AC19D3" w:rsidRPr="00A61DC3" w:rsidTr="00BB76D4">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242</w:t>
            </w:r>
          </w:p>
        </w:tc>
        <w:tc>
          <w:tcPr>
            <w:tcW w:w="616"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41</w:t>
            </w:r>
          </w:p>
        </w:tc>
        <w:tc>
          <w:tcPr>
            <w:tcW w:w="4613"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Úroky</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100,00</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79,47</w:t>
            </w:r>
          </w:p>
        </w:tc>
        <w:tc>
          <w:tcPr>
            <w:tcW w:w="755"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79</w:t>
            </w:r>
          </w:p>
        </w:tc>
      </w:tr>
      <w:tr w:rsidR="00AC19D3" w:rsidRPr="00A61DC3" w:rsidTr="00BB76D4">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292006</w:t>
            </w:r>
          </w:p>
        </w:tc>
        <w:tc>
          <w:tcPr>
            <w:tcW w:w="616"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41</w:t>
            </w:r>
          </w:p>
        </w:tc>
        <w:tc>
          <w:tcPr>
            <w:tcW w:w="4613"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Z náhrad poistného plnenia</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0,00</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700,00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 xml:space="preserve"> 697,07</w:t>
            </w:r>
          </w:p>
        </w:tc>
        <w:tc>
          <w:tcPr>
            <w:tcW w:w="755"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w:t>
            </w:r>
          </w:p>
        </w:tc>
      </w:tr>
      <w:tr w:rsidR="00AC19D3" w:rsidRPr="00A61DC3" w:rsidTr="00BB76D4">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292008</w:t>
            </w:r>
          </w:p>
        </w:tc>
        <w:tc>
          <w:tcPr>
            <w:tcW w:w="616"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41</w:t>
            </w:r>
          </w:p>
        </w:tc>
        <w:tc>
          <w:tcPr>
            <w:tcW w:w="4613"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Z výťažkov lotérií</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8 000,00</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8 000,00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5 589,43</w:t>
            </w:r>
          </w:p>
        </w:tc>
        <w:tc>
          <w:tcPr>
            <w:tcW w:w="755"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70</w:t>
            </w:r>
          </w:p>
        </w:tc>
      </w:tr>
      <w:tr w:rsidR="00AC19D3" w:rsidRPr="00A61DC3" w:rsidTr="00BB76D4">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292012</w:t>
            </w:r>
          </w:p>
        </w:tc>
        <w:tc>
          <w:tcPr>
            <w:tcW w:w="616"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41</w:t>
            </w:r>
          </w:p>
        </w:tc>
        <w:tc>
          <w:tcPr>
            <w:tcW w:w="4613"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Z dobropisov</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0,00</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4 200,00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4 152,07</w:t>
            </w:r>
          </w:p>
        </w:tc>
        <w:tc>
          <w:tcPr>
            <w:tcW w:w="755"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99</w:t>
            </w:r>
          </w:p>
        </w:tc>
      </w:tr>
      <w:tr w:rsidR="00AC19D3" w:rsidRPr="00A61DC3" w:rsidTr="00BB76D4">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292027</w:t>
            </w:r>
          </w:p>
        </w:tc>
        <w:tc>
          <w:tcPr>
            <w:tcW w:w="616"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41</w:t>
            </w:r>
          </w:p>
        </w:tc>
        <w:tc>
          <w:tcPr>
            <w:tcW w:w="4613"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Iné nedaňové príjmy</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0,00</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2 250,00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2 250,17</w:t>
            </w:r>
          </w:p>
        </w:tc>
        <w:tc>
          <w:tcPr>
            <w:tcW w:w="755"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w:t>
            </w:r>
          </w:p>
        </w:tc>
      </w:tr>
      <w:tr w:rsidR="00AC19D3" w:rsidRPr="00A61DC3" w:rsidTr="00BB76D4">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312001</w:t>
            </w:r>
          </w:p>
        </w:tc>
        <w:tc>
          <w:tcPr>
            <w:tcW w:w="616"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111</w:t>
            </w:r>
          </w:p>
        </w:tc>
        <w:tc>
          <w:tcPr>
            <w:tcW w:w="4613"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Granty a transfery zo štátneho rozpočtu</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729 650,00</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766 556,00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766 298,93</w:t>
            </w:r>
          </w:p>
        </w:tc>
        <w:tc>
          <w:tcPr>
            <w:tcW w:w="755"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w:t>
            </w:r>
          </w:p>
        </w:tc>
      </w:tr>
      <w:tr w:rsidR="00AC19D3" w:rsidRPr="00A61DC3" w:rsidTr="00BB76D4">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312001</w:t>
            </w:r>
          </w:p>
        </w:tc>
        <w:tc>
          <w:tcPr>
            <w:tcW w:w="616"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11S1</w:t>
            </w:r>
          </w:p>
        </w:tc>
        <w:tc>
          <w:tcPr>
            <w:tcW w:w="4613"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Európsky fond region</w:t>
            </w:r>
            <w:r>
              <w:rPr>
                <w:rFonts w:ascii="Calibri" w:eastAsia="Times New Roman" w:hAnsi="Calibri" w:cs="Times New Roman"/>
                <w:color w:val="000000"/>
                <w:lang w:eastAsia="sk-SK"/>
              </w:rPr>
              <w:t>álneho rozvoja (prostr.</w:t>
            </w:r>
            <w:r w:rsidRPr="00A61DC3">
              <w:rPr>
                <w:rFonts w:ascii="Calibri" w:eastAsia="Times New Roman" w:hAnsi="Calibri" w:cs="Times New Roman"/>
                <w:color w:val="000000"/>
                <w:lang w:eastAsia="sk-SK"/>
              </w:rPr>
              <w:t>EÚ</w:t>
            </w:r>
            <w:r>
              <w:rPr>
                <w:rFonts w:ascii="Calibri" w:eastAsia="Times New Roman" w:hAnsi="Calibri" w:cs="Times New Roman"/>
                <w:color w:val="000000"/>
                <w:lang w:eastAsia="sk-SK"/>
              </w:rPr>
              <w:t>)</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36 000,00</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36 000,00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3 993,74</w:t>
            </w:r>
          </w:p>
        </w:tc>
        <w:tc>
          <w:tcPr>
            <w:tcW w:w="755"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11</w:t>
            </w:r>
          </w:p>
        </w:tc>
      </w:tr>
      <w:tr w:rsidR="00AC19D3" w:rsidRPr="00A61DC3" w:rsidTr="00BB76D4">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312001</w:t>
            </w:r>
          </w:p>
        </w:tc>
        <w:tc>
          <w:tcPr>
            <w:tcW w:w="616"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11S2</w:t>
            </w:r>
          </w:p>
        </w:tc>
        <w:tc>
          <w:tcPr>
            <w:tcW w:w="4613"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Európsky fond regionálneho rozvoja (prostr.ŠR)</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0,00</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1 090,00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1 079,37</w:t>
            </w:r>
          </w:p>
        </w:tc>
        <w:tc>
          <w:tcPr>
            <w:tcW w:w="755"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99</w:t>
            </w:r>
          </w:p>
        </w:tc>
      </w:tr>
      <w:tr w:rsidR="00AC19D3" w:rsidRPr="00A61DC3" w:rsidTr="00BB76D4">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AC19D3" w:rsidRDefault="00AC19D3" w:rsidP="00BB76D4">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312001</w:t>
            </w:r>
          </w:p>
        </w:tc>
        <w:tc>
          <w:tcPr>
            <w:tcW w:w="616" w:type="dxa"/>
            <w:tcBorders>
              <w:top w:val="nil"/>
              <w:left w:val="nil"/>
              <w:bottom w:val="single" w:sz="4" w:space="0" w:color="auto"/>
              <w:right w:val="single" w:sz="4" w:space="0" w:color="auto"/>
            </w:tcBorders>
            <w:shd w:val="clear" w:color="auto" w:fill="auto"/>
            <w:noWrap/>
            <w:vAlign w:val="bottom"/>
            <w:hideMark/>
          </w:tcPr>
          <w:p w:rsidR="00AC19D3" w:rsidRDefault="00AC19D3" w:rsidP="00BB76D4">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11T1</w:t>
            </w:r>
          </w:p>
        </w:tc>
        <w:tc>
          <w:tcPr>
            <w:tcW w:w="4613" w:type="dxa"/>
            <w:tcBorders>
              <w:top w:val="nil"/>
              <w:left w:val="nil"/>
              <w:bottom w:val="single" w:sz="4" w:space="0" w:color="auto"/>
              <w:right w:val="single" w:sz="4" w:space="0" w:color="auto"/>
            </w:tcBorders>
            <w:shd w:val="clear" w:color="auto" w:fill="auto"/>
            <w:noWrap/>
            <w:vAlign w:val="bottom"/>
            <w:hideMark/>
          </w:tcPr>
          <w:p w:rsidR="00AC19D3" w:rsidRDefault="00AC19D3" w:rsidP="00BB76D4">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Európsky sociálny fond (prostriedky EÚ)</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0,00</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11 450,00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11 445,13</w:t>
            </w:r>
          </w:p>
        </w:tc>
        <w:tc>
          <w:tcPr>
            <w:tcW w:w="755"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w:t>
            </w:r>
          </w:p>
        </w:tc>
      </w:tr>
      <w:tr w:rsidR="00AC19D3" w:rsidRPr="00A61DC3" w:rsidTr="00BB76D4">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AC19D3" w:rsidRDefault="00AC19D3" w:rsidP="00BB76D4">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312001</w:t>
            </w:r>
          </w:p>
        </w:tc>
        <w:tc>
          <w:tcPr>
            <w:tcW w:w="616" w:type="dxa"/>
            <w:tcBorders>
              <w:top w:val="nil"/>
              <w:left w:val="nil"/>
              <w:bottom w:val="single" w:sz="4" w:space="0" w:color="auto"/>
              <w:right w:val="single" w:sz="4" w:space="0" w:color="auto"/>
            </w:tcBorders>
            <w:shd w:val="clear" w:color="auto" w:fill="auto"/>
            <w:noWrap/>
            <w:vAlign w:val="bottom"/>
            <w:hideMark/>
          </w:tcPr>
          <w:p w:rsidR="00AC19D3" w:rsidRDefault="00AC19D3" w:rsidP="00BB76D4">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11T2</w:t>
            </w:r>
          </w:p>
        </w:tc>
        <w:tc>
          <w:tcPr>
            <w:tcW w:w="4613" w:type="dxa"/>
            <w:tcBorders>
              <w:top w:val="nil"/>
              <w:left w:val="nil"/>
              <w:bottom w:val="single" w:sz="4" w:space="0" w:color="auto"/>
              <w:right w:val="single" w:sz="4" w:space="0" w:color="auto"/>
            </w:tcBorders>
            <w:shd w:val="clear" w:color="auto" w:fill="auto"/>
            <w:noWrap/>
            <w:vAlign w:val="bottom"/>
            <w:hideMark/>
          </w:tcPr>
          <w:p w:rsidR="00AC19D3" w:rsidRDefault="00AC19D3" w:rsidP="00BB76D4">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Európsky sociálny fond (spolufinancovanie zo ŠR)</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0,00</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2 040,00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2 019,74</w:t>
            </w:r>
          </w:p>
        </w:tc>
        <w:tc>
          <w:tcPr>
            <w:tcW w:w="755"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99</w:t>
            </w:r>
          </w:p>
        </w:tc>
      </w:tr>
      <w:tr w:rsidR="00AC19D3" w:rsidRPr="00A61DC3" w:rsidTr="00BB76D4">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312007</w:t>
            </w:r>
          </w:p>
        </w:tc>
        <w:tc>
          <w:tcPr>
            <w:tcW w:w="616"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11H</w:t>
            </w:r>
          </w:p>
        </w:tc>
        <w:tc>
          <w:tcPr>
            <w:tcW w:w="4613"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Z rozpočtu obce</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0,00</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6 200,00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5 141,40</w:t>
            </w:r>
          </w:p>
        </w:tc>
        <w:tc>
          <w:tcPr>
            <w:tcW w:w="755"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83</w:t>
            </w:r>
          </w:p>
        </w:tc>
      </w:tr>
      <w:tr w:rsidR="00AC19D3" w:rsidRPr="00A61DC3" w:rsidTr="00BB76D4">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312008</w:t>
            </w:r>
          </w:p>
        </w:tc>
        <w:tc>
          <w:tcPr>
            <w:tcW w:w="616"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11H</w:t>
            </w:r>
          </w:p>
        </w:tc>
        <w:tc>
          <w:tcPr>
            <w:tcW w:w="4613"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Z rozpočtu vyššieho územného celku</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0,00</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2 350,00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2 350,00</w:t>
            </w:r>
          </w:p>
        </w:tc>
        <w:tc>
          <w:tcPr>
            <w:tcW w:w="755"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w:t>
            </w:r>
          </w:p>
        </w:tc>
      </w:tr>
      <w:tr w:rsidR="00AC19D3" w:rsidRPr="00A61DC3" w:rsidTr="00BB76D4">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312011</w:t>
            </w:r>
          </w:p>
        </w:tc>
        <w:tc>
          <w:tcPr>
            <w:tcW w:w="616"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111</w:t>
            </w:r>
          </w:p>
        </w:tc>
        <w:tc>
          <w:tcPr>
            <w:tcW w:w="4613"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Od ostatných subjektov verejnej správy</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0,00</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26 000,00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25 927,52</w:t>
            </w:r>
          </w:p>
        </w:tc>
        <w:tc>
          <w:tcPr>
            <w:tcW w:w="755"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w:t>
            </w:r>
          </w:p>
        </w:tc>
      </w:tr>
      <w:tr w:rsidR="00AC19D3" w:rsidRPr="00A61DC3" w:rsidTr="00BB76D4">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331001</w:t>
            </w:r>
          </w:p>
        </w:tc>
        <w:tc>
          <w:tcPr>
            <w:tcW w:w="616"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11S1</w:t>
            </w:r>
          </w:p>
        </w:tc>
        <w:tc>
          <w:tcPr>
            <w:tcW w:w="4613"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Od zahraničného subjektu</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0,00</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8 900,00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8 884,72</w:t>
            </w:r>
          </w:p>
        </w:tc>
        <w:tc>
          <w:tcPr>
            <w:tcW w:w="755"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w:t>
            </w:r>
          </w:p>
        </w:tc>
      </w:tr>
      <w:tr w:rsidR="00AC19D3" w:rsidRPr="00A61DC3" w:rsidTr="00BB76D4">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 </w:t>
            </w:r>
          </w:p>
        </w:tc>
        <w:tc>
          <w:tcPr>
            <w:tcW w:w="616"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 </w:t>
            </w:r>
          </w:p>
        </w:tc>
        <w:tc>
          <w:tcPr>
            <w:tcW w:w="4613"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Vlastné príjmy školských zariadení</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27 600,00</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33 640,00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33 530,45</w:t>
            </w:r>
          </w:p>
        </w:tc>
        <w:tc>
          <w:tcPr>
            <w:tcW w:w="755"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w:t>
            </w:r>
          </w:p>
        </w:tc>
      </w:tr>
      <w:tr w:rsidR="00AC19D3" w:rsidRPr="00A61DC3" w:rsidTr="00BB76D4">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 </w:t>
            </w:r>
          </w:p>
        </w:tc>
        <w:tc>
          <w:tcPr>
            <w:tcW w:w="616"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 </w:t>
            </w:r>
          </w:p>
        </w:tc>
        <w:tc>
          <w:tcPr>
            <w:tcW w:w="4613"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b/>
                <w:bCs/>
                <w:color w:val="000000"/>
                <w:lang w:eastAsia="sk-SK"/>
              </w:rPr>
            </w:pPr>
            <w:r w:rsidRPr="00A61DC3">
              <w:rPr>
                <w:rFonts w:ascii="Calibri" w:eastAsia="Times New Roman" w:hAnsi="Calibri" w:cs="Times New Roman"/>
                <w:b/>
                <w:bCs/>
                <w:color w:val="000000"/>
                <w:lang w:eastAsia="sk-SK"/>
              </w:rPr>
              <w:t>BEŽNÝ ROZPOČET</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1 569 500,00</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1 735 726,00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1 694 033,32</w:t>
            </w:r>
          </w:p>
        </w:tc>
        <w:tc>
          <w:tcPr>
            <w:tcW w:w="755"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98</w:t>
            </w:r>
          </w:p>
        </w:tc>
      </w:tr>
      <w:tr w:rsidR="00AC19D3" w:rsidRPr="00A61DC3" w:rsidTr="00BB76D4">
        <w:trPr>
          <w:trHeight w:val="300"/>
        </w:trPr>
        <w:tc>
          <w:tcPr>
            <w:tcW w:w="867" w:type="dxa"/>
            <w:tcBorders>
              <w:top w:val="nil"/>
              <w:left w:val="nil"/>
              <w:bottom w:val="nil"/>
              <w:right w:val="nil"/>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p>
        </w:tc>
        <w:tc>
          <w:tcPr>
            <w:tcW w:w="616" w:type="dxa"/>
            <w:tcBorders>
              <w:top w:val="nil"/>
              <w:left w:val="nil"/>
              <w:bottom w:val="nil"/>
              <w:right w:val="nil"/>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p>
        </w:tc>
        <w:tc>
          <w:tcPr>
            <w:tcW w:w="4613" w:type="dxa"/>
            <w:tcBorders>
              <w:top w:val="nil"/>
              <w:left w:val="nil"/>
              <w:bottom w:val="nil"/>
              <w:right w:val="nil"/>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b/>
                <w:bCs/>
                <w:color w:val="000000"/>
                <w:lang w:eastAsia="sk-SK"/>
              </w:rPr>
            </w:pPr>
            <w:r w:rsidRPr="00A61DC3">
              <w:rPr>
                <w:rFonts w:ascii="Calibri" w:eastAsia="Times New Roman" w:hAnsi="Calibri" w:cs="Times New Roman"/>
                <w:b/>
                <w:bCs/>
                <w:color w:val="000000"/>
                <w:lang w:eastAsia="sk-SK"/>
              </w:rPr>
              <w:t>KAPITÁLOVÝ ROZPOČET</w:t>
            </w:r>
          </w:p>
        </w:tc>
        <w:tc>
          <w:tcPr>
            <w:tcW w:w="1418" w:type="dxa"/>
            <w:tcBorders>
              <w:top w:val="nil"/>
              <w:left w:val="nil"/>
              <w:bottom w:val="nil"/>
              <w:right w:val="nil"/>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p>
        </w:tc>
        <w:tc>
          <w:tcPr>
            <w:tcW w:w="1417" w:type="dxa"/>
            <w:tcBorders>
              <w:top w:val="nil"/>
              <w:left w:val="nil"/>
              <w:bottom w:val="nil"/>
              <w:right w:val="nil"/>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p>
        </w:tc>
        <w:tc>
          <w:tcPr>
            <w:tcW w:w="1418" w:type="dxa"/>
            <w:tcBorders>
              <w:top w:val="nil"/>
              <w:left w:val="nil"/>
              <w:bottom w:val="nil"/>
              <w:right w:val="nil"/>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p>
        </w:tc>
        <w:tc>
          <w:tcPr>
            <w:tcW w:w="755" w:type="dxa"/>
            <w:tcBorders>
              <w:top w:val="nil"/>
              <w:left w:val="nil"/>
              <w:bottom w:val="nil"/>
              <w:right w:val="nil"/>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p>
        </w:tc>
      </w:tr>
      <w:tr w:rsidR="00AC19D3" w:rsidRPr="00A61DC3" w:rsidTr="00BB76D4">
        <w:trPr>
          <w:trHeight w:val="300"/>
        </w:trPr>
        <w:tc>
          <w:tcPr>
            <w:tcW w:w="86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231</w:t>
            </w:r>
          </w:p>
        </w:tc>
        <w:tc>
          <w:tcPr>
            <w:tcW w:w="616" w:type="dxa"/>
            <w:tcBorders>
              <w:top w:val="single" w:sz="4" w:space="0" w:color="auto"/>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43</w:t>
            </w:r>
          </w:p>
        </w:tc>
        <w:tc>
          <w:tcPr>
            <w:tcW w:w="4613" w:type="dxa"/>
            <w:tcBorders>
              <w:top w:val="single" w:sz="4" w:space="0" w:color="auto"/>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Vlastné zdroje - zdroje z predaja majetku</w:t>
            </w:r>
          </w:p>
        </w:tc>
        <w:tc>
          <w:tcPr>
            <w:tcW w:w="1418" w:type="dxa"/>
            <w:tcBorders>
              <w:top w:val="single" w:sz="4" w:space="0" w:color="auto"/>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10 000,00</w:t>
            </w:r>
          </w:p>
        </w:tc>
        <w:tc>
          <w:tcPr>
            <w:tcW w:w="1417" w:type="dxa"/>
            <w:tcBorders>
              <w:top w:val="single" w:sz="4" w:space="0" w:color="auto"/>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11 000,00</w:t>
            </w:r>
          </w:p>
        </w:tc>
        <w:tc>
          <w:tcPr>
            <w:tcW w:w="1418" w:type="dxa"/>
            <w:tcBorders>
              <w:top w:val="single" w:sz="4" w:space="0" w:color="auto"/>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10 810,92</w:t>
            </w:r>
          </w:p>
        </w:tc>
        <w:tc>
          <w:tcPr>
            <w:tcW w:w="755" w:type="dxa"/>
            <w:tcBorders>
              <w:top w:val="single" w:sz="4" w:space="0" w:color="auto"/>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98</w:t>
            </w:r>
          </w:p>
        </w:tc>
      </w:tr>
      <w:tr w:rsidR="00AC19D3" w:rsidRPr="00A61DC3" w:rsidTr="00BB76D4">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233001</w:t>
            </w:r>
          </w:p>
        </w:tc>
        <w:tc>
          <w:tcPr>
            <w:tcW w:w="616"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43</w:t>
            </w:r>
          </w:p>
        </w:tc>
        <w:tc>
          <w:tcPr>
            <w:tcW w:w="4613"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Príjem z predaja pozemkov</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6 000,00</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6 600,00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6 580,30</w:t>
            </w:r>
          </w:p>
        </w:tc>
        <w:tc>
          <w:tcPr>
            <w:tcW w:w="755"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w:t>
            </w:r>
          </w:p>
        </w:tc>
      </w:tr>
      <w:tr w:rsidR="00AC19D3" w:rsidRPr="00A61DC3" w:rsidTr="00BB76D4">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322001</w:t>
            </w:r>
          </w:p>
        </w:tc>
        <w:tc>
          <w:tcPr>
            <w:tcW w:w="616"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111</w:t>
            </w:r>
          </w:p>
        </w:tc>
        <w:tc>
          <w:tcPr>
            <w:tcW w:w="4613"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Transfer zo štátneho rozpočtu</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577 760,00</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586 960,00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586 961,49</w:t>
            </w:r>
          </w:p>
        </w:tc>
        <w:tc>
          <w:tcPr>
            <w:tcW w:w="755"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w:t>
            </w:r>
          </w:p>
        </w:tc>
      </w:tr>
      <w:tr w:rsidR="00AC19D3" w:rsidRPr="00A61DC3" w:rsidTr="00BB76D4">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322001</w:t>
            </w:r>
          </w:p>
        </w:tc>
        <w:tc>
          <w:tcPr>
            <w:tcW w:w="616"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11S1</w:t>
            </w:r>
          </w:p>
        </w:tc>
        <w:tc>
          <w:tcPr>
            <w:tcW w:w="4613"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Európsky fond regionálneho rozvoja (prostr.EÚ</w:t>
            </w:r>
            <w:r>
              <w:rPr>
                <w:rFonts w:ascii="Calibri" w:eastAsia="Times New Roman" w:hAnsi="Calibri" w:cs="Times New Roman"/>
                <w:color w:val="000000"/>
                <w:lang w:eastAsia="sk-SK"/>
              </w:rPr>
              <w:t>)</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163 900,00</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163 900,00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11 338,35</w:t>
            </w:r>
          </w:p>
        </w:tc>
        <w:tc>
          <w:tcPr>
            <w:tcW w:w="755"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7</w:t>
            </w:r>
          </w:p>
        </w:tc>
      </w:tr>
      <w:tr w:rsidR="00AC19D3" w:rsidRPr="00A61DC3" w:rsidTr="00BB76D4">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322001</w:t>
            </w:r>
          </w:p>
        </w:tc>
        <w:tc>
          <w:tcPr>
            <w:tcW w:w="616"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11S2</w:t>
            </w:r>
          </w:p>
        </w:tc>
        <w:tc>
          <w:tcPr>
            <w:tcW w:w="4613"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Európsky fond regionál.rozvoja (spoluf. zo ŠR)</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0,00</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1 400,00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1 359,58</w:t>
            </w:r>
          </w:p>
        </w:tc>
        <w:tc>
          <w:tcPr>
            <w:tcW w:w="755"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97</w:t>
            </w:r>
          </w:p>
        </w:tc>
      </w:tr>
      <w:tr w:rsidR="00AC19D3" w:rsidRPr="00A61DC3" w:rsidTr="00BB76D4">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332001</w:t>
            </w:r>
          </w:p>
        </w:tc>
        <w:tc>
          <w:tcPr>
            <w:tcW w:w="616"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11S1</w:t>
            </w:r>
          </w:p>
        </w:tc>
        <w:tc>
          <w:tcPr>
            <w:tcW w:w="4613"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Od zahraničného subjektu</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0,00</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11 600,00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 xml:space="preserve"> 11 556,44</w:t>
            </w:r>
          </w:p>
        </w:tc>
        <w:tc>
          <w:tcPr>
            <w:tcW w:w="755"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w:t>
            </w:r>
          </w:p>
        </w:tc>
      </w:tr>
      <w:tr w:rsidR="00AC19D3" w:rsidRPr="00A61DC3" w:rsidTr="00BB76D4">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 </w:t>
            </w:r>
          </w:p>
        </w:tc>
        <w:tc>
          <w:tcPr>
            <w:tcW w:w="616"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 </w:t>
            </w:r>
          </w:p>
        </w:tc>
        <w:tc>
          <w:tcPr>
            <w:tcW w:w="4613"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b/>
                <w:bCs/>
                <w:color w:val="000000"/>
                <w:lang w:eastAsia="sk-SK"/>
              </w:rPr>
            </w:pPr>
            <w:r w:rsidRPr="00A61DC3">
              <w:rPr>
                <w:rFonts w:ascii="Calibri" w:eastAsia="Times New Roman" w:hAnsi="Calibri" w:cs="Times New Roman"/>
                <w:b/>
                <w:bCs/>
                <w:color w:val="000000"/>
                <w:lang w:eastAsia="sk-SK"/>
              </w:rPr>
              <w:t>KAPITÁLOVÝ ROZPOČET</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757 660,00</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781 460,00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628 607,08</w:t>
            </w:r>
          </w:p>
        </w:tc>
        <w:tc>
          <w:tcPr>
            <w:tcW w:w="755"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80</w:t>
            </w:r>
          </w:p>
        </w:tc>
      </w:tr>
      <w:tr w:rsidR="00AC19D3" w:rsidRPr="00A61DC3" w:rsidTr="00BB76D4">
        <w:trPr>
          <w:trHeight w:val="300"/>
        </w:trPr>
        <w:tc>
          <w:tcPr>
            <w:tcW w:w="867" w:type="dxa"/>
            <w:tcBorders>
              <w:top w:val="nil"/>
              <w:left w:val="nil"/>
              <w:bottom w:val="nil"/>
              <w:right w:val="nil"/>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p>
        </w:tc>
        <w:tc>
          <w:tcPr>
            <w:tcW w:w="616" w:type="dxa"/>
            <w:tcBorders>
              <w:top w:val="nil"/>
              <w:left w:val="nil"/>
              <w:bottom w:val="nil"/>
              <w:right w:val="nil"/>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p>
        </w:tc>
        <w:tc>
          <w:tcPr>
            <w:tcW w:w="4613" w:type="dxa"/>
            <w:tcBorders>
              <w:top w:val="nil"/>
              <w:left w:val="nil"/>
              <w:bottom w:val="nil"/>
              <w:right w:val="nil"/>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b/>
                <w:bCs/>
                <w:color w:val="000000"/>
                <w:lang w:eastAsia="sk-SK"/>
              </w:rPr>
            </w:pPr>
            <w:r w:rsidRPr="00A61DC3">
              <w:rPr>
                <w:rFonts w:ascii="Calibri" w:eastAsia="Times New Roman" w:hAnsi="Calibri" w:cs="Times New Roman"/>
                <w:b/>
                <w:bCs/>
                <w:color w:val="000000"/>
                <w:lang w:eastAsia="sk-SK"/>
              </w:rPr>
              <w:t>FINANČNÉ OPERÁCIE</w:t>
            </w:r>
          </w:p>
        </w:tc>
        <w:tc>
          <w:tcPr>
            <w:tcW w:w="1418" w:type="dxa"/>
            <w:tcBorders>
              <w:top w:val="nil"/>
              <w:left w:val="nil"/>
              <w:bottom w:val="nil"/>
              <w:right w:val="nil"/>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p>
        </w:tc>
        <w:tc>
          <w:tcPr>
            <w:tcW w:w="1417" w:type="dxa"/>
            <w:tcBorders>
              <w:top w:val="nil"/>
              <w:left w:val="nil"/>
              <w:bottom w:val="nil"/>
              <w:right w:val="nil"/>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p>
        </w:tc>
        <w:tc>
          <w:tcPr>
            <w:tcW w:w="1418" w:type="dxa"/>
            <w:tcBorders>
              <w:top w:val="nil"/>
              <w:left w:val="nil"/>
              <w:bottom w:val="nil"/>
              <w:right w:val="nil"/>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p>
        </w:tc>
        <w:tc>
          <w:tcPr>
            <w:tcW w:w="755" w:type="dxa"/>
            <w:tcBorders>
              <w:top w:val="nil"/>
              <w:left w:val="nil"/>
              <w:bottom w:val="nil"/>
              <w:right w:val="nil"/>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p>
        </w:tc>
      </w:tr>
      <w:tr w:rsidR="00AC19D3" w:rsidRPr="00A61DC3" w:rsidTr="00BB76D4">
        <w:trPr>
          <w:trHeight w:val="300"/>
        </w:trPr>
        <w:tc>
          <w:tcPr>
            <w:tcW w:w="86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453</w:t>
            </w:r>
          </w:p>
        </w:tc>
        <w:tc>
          <w:tcPr>
            <w:tcW w:w="616" w:type="dxa"/>
            <w:tcBorders>
              <w:top w:val="single" w:sz="4" w:space="0" w:color="auto"/>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46</w:t>
            </w:r>
          </w:p>
        </w:tc>
        <w:tc>
          <w:tcPr>
            <w:tcW w:w="4613" w:type="dxa"/>
            <w:tcBorders>
              <w:top w:val="single" w:sz="4" w:space="0" w:color="auto"/>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Čerpanie fondu opráv</w:t>
            </w:r>
          </w:p>
        </w:tc>
        <w:tc>
          <w:tcPr>
            <w:tcW w:w="1418" w:type="dxa"/>
            <w:tcBorders>
              <w:top w:val="single" w:sz="4" w:space="0" w:color="auto"/>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0,00</w:t>
            </w:r>
          </w:p>
        </w:tc>
        <w:tc>
          <w:tcPr>
            <w:tcW w:w="1417" w:type="dxa"/>
            <w:tcBorders>
              <w:top w:val="single" w:sz="4" w:space="0" w:color="auto"/>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0,00</w:t>
            </w:r>
          </w:p>
        </w:tc>
        <w:tc>
          <w:tcPr>
            <w:tcW w:w="1418" w:type="dxa"/>
            <w:tcBorders>
              <w:top w:val="single" w:sz="4" w:space="0" w:color="auto"/>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 xml:space="preserve"> 1 840,40</w:t>
            </w:r>
          </w:p>
        </w:tc>
        <w:tc>
          <w:tcPr>
            <w:tcW w:w="755" w:type="dxa"/>
            <w:tcBorders>
              <w:top w:val="single" w:sz="4" w:space="0" w:color="auto"/>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p>
        </w:tc>
      </w:tr>
      <w:tr w:rsidR="00AC19D3" w:rsidRPr="00A61DC3" w:rsidTr="00BB76D4">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454002</w:t>
            </w:r>
          </w:p>
        </w:tc>
        <w:tc>
          <w:tcPr>
            <w:tcW w:w="616"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46</w:t>
            </w:r>
          </w:p>
        </w:tc>
        <w:tc>
          <w:tcPr>
            <w:tcW w:w="4613"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Z fondov obce</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0,00</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29 700,00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29 017,95</w:t>
            </w:r>
          </w:p>
        </w:tc>
        <w:tc>
          <w:tcPr>
            <w:tcW w:w="755"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98</w:t>
            </w:r>
          </w:p>
        </w:tc>
      </w:tr>
      <w:tr w:rsidR="00AC19D3" w:rsidRPr="00A61DC3" w:rsidTr="00BB76D4">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AC19D3" w:rsidRDefault="00AC19D3" w:rsidP="00BB76D4">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513001</w:t>
            </w:r>
          </w:p>
        </w:tc>
        <w:tc>
          <w:tcPr>
            <w:tcW w:w="616" w:type="dxa"/>
            <w:tcBorders>
              <w:top w:val="nil"/>
              <w:left w:val="nil"/>
              <w:bottom w:val="single" w:sz="4" w:space="0" w:color="auto"/>
              <w:right w:val="single" w:sz="4" w:space="0" w:color="auto"/>
            </w:tcBorders>
            <w:shd w:val="clear" w:color="auto" w:fill="auto"/>
            <w:noWrap/>
            <w:vAlign w:val="bottom"/>
            <w:hideMark/>
          </w:tcPr>
          <w:p w:rsidR="00AC19D3" w:rsidRDefault="00AC19D3" w:rsidP="00BB76D4">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52</w:t>
            </w:r>
          </w:p>
        </w:tc>
        <w:tc>
          <w:tcPr>
            <w:tcW w:w="4613" w:type="dxa"/>
            <w:tcBorders>
              <w:top w:val="nil"/>
              <w:left w:val="nil"/>
              <w:bottom w:val="single" w:sz="4" w:space="0" w:color="auto"/>
              <w:right w:val="single" w:sz="4" w:space="0" w:color="auto"/>
            </w:tcBorders>
            <w:shd w:val="clear" w:color="auto" w:fill="auto"/>
            <w:noWrap/>
            <w:vAlign w:val="bottom"/>
            <w:hideMark/>
          </w:tcPr>
          <w:p w:rsidR="00AC19D3" w:rsidRDefault="00AC19D3" w:rsidP="00BB76D4">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Krátkodobé bankové úvery</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172 520,00</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 xml:space="preserve">180 000,00 </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153 981,92</w:t>
            </w:r>
          </w:p>
        </w:tc>
        <w:tc>
          <w:tcPr>
            <w:tcW w:w="755"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86</w:t>
            </w:r>
          </w:p>
        </w:tc>
      </w:tr>
      <w:tr w:rsidR="00AC19D3" w:rsidRPr="00A61DC3" w:rsidTr="00BB76D4">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513002</w:t>
            </w:r>
          </w:p>
        </w:tc>
        <w:tc>
          <w:tcPr>
            <w:tcW w:w="616"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52</w:t>
            </w:r>
          </w:p>
        </w:tc>
        <w:tc>
          <w:tcPr>
            <w:tcW w:w="4613"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Dlhodobé bankové úvery</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0,00</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95 000,00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92 361,35</w:t>
            </w:r>
          </w:p>
        </w:tc>
        <w:tc>
          <w:tcPr>
            <w:tcW w:w="755"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97</w:t>
            </w:r>
          </w:p>
        </w:tc>
      </w:tr>
      <w:tr w:rsidR="00AC19D3" w:rsidRPr="00A61DC3" w:rsidTr="00BB76D4">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 </w:t>
            </w:r>
          </w:p>
        </w:tc>
        <w:tc>
          <w:tcPr>
            <w:tcW w:w="616"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 </w:t>
            </w:r>
          </w:p>
        </w:tc>
        <w:tc>
          <w:tcPr>
            <w:tcW w:w="4613" w:type="dxa"/>
            <w:tcBorders>
              <w:top w:val="nil"/>
              <w:left w:val="nil"/>
              <w:bottom w:val="nil"/>
              <w:right w:val="nil"/>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b/>
                <w:bCs/>
                <w:color w:val="000000"/>
                <w:lang w:eastAsia="sk-SK"/>
              </w:rPr>
            </w:pPr>
            <w:r w:rsidRPr="00A61DC3">
              <w:rPr>
                <w:rFonts w:ascii="Calibri" w:eastAsia="Times New Roman" w:hAnsi="Calibri" w:cs="Times New Roman"/>
                <w:b/>
                <w:bCs/>
                <w:color w:val="000000"/>
                <w:lang w:eastAsia="sk-SK"/>
              </w:rPr>
              <w:t>FINANČNÉ OPERÁCIE</w:t>
            </w:r>
          </w:p>
        </w:tc>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172 520,00</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304 700,00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277 201,62</w:t>
            </w:r>
          </w:p>
        </w:tc>
        <w:tc>
          <w:tcPr>
            <w:tcW w:w="755"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91</w:t>
            </w:r>
          </w:p>
        </w:tc>
      </w:tr>
      <w:tr w:rsidR="00AC19D3" w:rsidRPr="00A61DC3" w:rsidTr="00BB76D4">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 </w:t>
            </w:r>
          </w:p>
        </w:tc>
        <w:tc>
          <w:tcPr>
            <w:tcW w:w="616"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 </w:t>
            </w:r>
          </w:p>
        </w:tc>
        <w:tc>
          <w:tcPr>
            <w:tcW w:w="4613" w:type="dxa"/>
            <w:tcBorders>
              <w:top w:val="single" w:sz="4" w:space="0" w:color="auto"/>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 </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2 499 680,00</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2 821 886,00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2 599 842,02</w:t>
            </w:r>
          </w:p>
        </w:tc>
        <w:tc>
          <w:tcPr>
            <w:tcW w:w="755"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92</w:t>
            </w:r>
          </w:p>
        </w:tc>
      </w:tr>
    </w:tbl>
    <w:p w:rsidR="007907CE" w:rsidRDefault="007907CE" w:rsidP="00CB6005">
      <w:pPr>
        <w:spacing w:after="0" w:line="240" w:lineRule="auto"/>
        <w:ind w:firstLine="284"/>
        <w:jc w:val="both"/>
        <w:rPr>
          <w:rFonts w:cs="Times New Roman"/>
        </w:rPr>
      </w:pPr>
    </w:p>
    <w:p w:rsidR="007907CE" w:rsidRDefault="007907CE" w:rsidP="00CB6005">
      <w:pPr>
        <w:spacing w:after="0" w:line="240" w:lineRule="auto"/>
        <w:ind w:firstLine="284"/>
        <w:jc w:val="both"/>
        <w:rPr>
          <w:rFonts w:cs="Times New Roman"/>
        </w:rPr>
      </w:pPr>
    </w:p>
    <w:p w:rsidR="004E52B3" w:rsidRDefault="004E52B3" w:rsidP="003D3510">
      <w:pPr>
        <w:pStyle w:val="Odsekzoznamu"/>
        <w:spacing w:after="0"/>
        <w:jc w:val="both"/>
        <w:rPr>
          <w:rFonts w:cs="Times New Roman"/>
        </w:rPr>
      </w:pPr>
    </w:p>
    <w:p w:rsidR="00601617" w:rsidRDefault="00601617" w:rsidP="003D3510">
      <w:pPr>
        <w:pStyle w:val="Odsekzoznamu"/>
        <w:spacing w:after="0"/>
        <w:jc w:val="both"/>
        <w:rPr>
          <w:rFonts w:cs="Times New Roman"/>
        </w:rPr>
      </w:pPr>
    </w:p>
    <w:p w:rsidR="00601617" w:rsidRDefault="00601617" w:rsidP="003D3510">
      <w:pPr>
        <w:pStyle w:val="Odsekzoznamu"/>
        <w:spacing w:after="0"/>
        <w:jc w:val="both"/>
        <w:rPr>
          <w:rFonts w:cs="Times New Roman"/>
        </w:rPr>
      </w:pPr>
    </w:p>
    <w:p w:rsidR="007907CE" w:rsidRDefault="007907CE" w:rsidP="003D3510">
      <w:pPr>
        <w:pStyle w:val="Odsekzoznamu"/>
        <w:spacing w:after="0"/>
        <w:jc w:val="both"/>
        <w:rPr>
          <w:rFonts w:cs="Times New Roman"/>
        </w:rPr>
      </w:pPr>
    </w:p>
    <w:p w:rsidR="007907CE" w:rsidRDefault="007907CE" w:rsidP="003D3510">
      <w:pPr>
        <w:pStyle w:val="Odsekzoznamu"/>
        <w:spacing w:after="0"/>
        <w:jc w:val="both"/>
        <w:rPr>
          <w:rFonts w:cs="Times New Roman"/>
        </w:rPr>
      </w:pPr>
    </w:p>
    <w:p w:rsidR="00601617" w:rsidRPr="00A57EAD" w:rsidRDefault="00601617" w:rsidP="003D3510">
      <w:pPr>
        <w:pStyle w:val="Odsekzoznamu"/>
        <w:spacing w:after="0"/>
        <w:jc w:val="both"/>
        <w:rPr>
          <w:rFonts w:cs="Times New Roman"/>
        </w:rPr>
      </w:pPr>
    </w:p>
    <w:p w:rsidR="00325DF8" w:rsidRPr="00A57EAD" w:rsidRDefault="00325DF8" w:rsidP="00413F75">
      <w:pPr>
        <w:pStyle w:val="Odsekzoznamu"/>
        <w:numPr>
          <w:ilvl w:val="1"/>
          <w:numId w:val="1"/>
        </w:numPr>
        <w:spacing w:after="0"/>
        <w:ind w:hanging="11"/>
        <w:jc w:val="both"/>
        <w:rPr>
          <w:rFonts w:cs="Times New Roman"/>
          <w:b/>
        </w:rPr>
      </w:pPr>
      <w:r w:rsidRPr="00A57EAD">
        <w:rPr>
          <w:rFonts w:cs="Times New Roman"/>
          <w:b/>
        </w:rPr>
        <w:t>PLNENIE VÝDAVKOV ROZPOČTU MESTA</w:t>
      </w:r>
    </w:p>
    <w:p w:rsidR="00325DF8" w:rsidRPr="00A57EAD" w:rsidRDefault="00325DF8" w:rsidP="00325DF8">
      <w:pPr>
        <w:spacing w:after="0"/>
        <w:ind w:left="360"/>
        <w:jc w:val="both"/>
        <w:rPr>
          <w:rFonts w:cs="Times New Roman"/>
        </w:rPr>
      </w:pPr>
    </w:p>
    <w:p w:rsidR="00325DF8" w:rsidRDefault="00325DF8" w:rsidP="00413F75">
      <w:pPr>
        <w:pStyle w:val="Odsekzoznamu"/>
        <w:numPr>
          <w:ilvl w:val="2"/>
          <w:numId w:val="1"/>
        </w:numPr>
        <w:spacing w:after="0"/>
        <w:ind w:hanging="371"/>
        <w:jc w:val="both"/>
        <w:rPr>
          <w:rFonts w:cs="Times New Roman"/>
          <w:b/>
        </w:rPr>
      </w:pPr>
      <w:r w:rsidRPr="00A57EAD">
        <w:rPr>
          <w:rFonts w:cs="Times New Roman"/>
          <w:b/>
        </w:rPr>
        <w:t>Bežné výdavky</w:t>
      </w:r>
    </w:p>
    <w:p w:rsidR="00325DF8" w:rsidRDefault="00325DF8" w:rsidP="00601617">
      <w:pPr>
        <w:pStyle w:val="Odsekzoznamu"/>
        <w:spacing w:after="0" w:line="240" w:lineRule="auto"/>
        <w:ind w:left="0"/>
        <w:jc w:val="both"/>
        <w:rPr>
          <w:rFonts w:cs="Times New Roman"/>
        </w:rPr>
      </w:pPr>
      <w:r w:rsidRPr="00A57EAD">
        <w:rPr>
          <w:rFonts w:cs="Times New Roman"/>
          <w:b/>
        </w:rPr>
        <w:tab/>
      </w:r>
    </w:p>
    <w:p w:rsidR="00AC19D3" w:rsidRPr="00AC19D3" w:rsidRDefault="00AC19D3" w:rsidP="00AC19D3">
      <w:pPr>
        <w:pStyle w:val="Odsekzoznamu"/>
        <w:spacing w:after="0"/>
        <w:ind w:left="0" w:firstLine="708"/>
        <w:jc w:val="both"/>
        <w:rPr>
          <w:rFonts w:cs="Times New Roman"/>
          <w:b/>
        </w:rPr>
      </w:pPr>
      <w:r w:rsidRPr="00AC19D3">
        <w:rPr>
          <w:rFonts w:cs="Times New Roman"/>
        </w:rPr>
        <w:t>Rozhodujúcimi oblasťami činnosti mesta je správa a údržba majetku mesta, prevádzkovanie verejného osvetlenia, odpadové hospodárstvo, prevádzka zdravotného strediska, oblasť školstva. Na krytie výdavkov slúžili príjmy mesta.</w:t>
      </w:r>
    </w:p>
    <w:p w:rsidR="00AC19D3" w:rsidRPr="00AC19D3" w:rsidRDefault="00AC19D3" w:rsidP="00AC19D3">
      <w:pPr>
        <w:spacing w:after="0"/>
        <w:jc w:val="both"/>
        <w:rPr>
          <w:rFonts w:cs="Times New Roman"/>
        </w:rPr>
      </w:pPr>
      <w:r w:rsidRPr="00AC19D3">
        <w:rPr>
          <w:rFonts w:cs="Times New Roman"/>
        </w:rPr>
        <w:tab/>
        <w:t xml:space="preserve">Upravený rozpočet bežných výdavkov mesta na rok 2014 bol 1 605 063,00 €. </w:t>
      </w:r>
      <w:r w:rsidRPr="00AC19D3">
        <w:rPr>
          <w:rFonts w:cs="Times New Roman"/>
          <w:b/>
        </w:rPr>
        <w:t xml:space="preserve">Skutočné bežné výdavky dosiahli výšku 1 595 062,32 € </w:t>
      </w:r>
      <w:r w:rsidRPr="00AC19D3">
        <w:rPr>
          <w:rFonts w:cs="Times New Roman"/>
          <w:b/>
          <w:color w:val="000000" w:themeColor="text1"/>
        </w:rPr>
        <w:t>.</w:t>
      </w:r>
      <w:r w:rsidRPr="00AC19D3">
        <w:rPr>
          <w:rFonts w:cs="Times New Roman"/>
        </w:rPr>
        <w:t xml:space="preserve"> Bežné výdavky sú o 10 000,68 € nižšie než uvažoval rozpočet. </w:t>
      </w:r>
    </w:p>
    <w:p w:rsidR="00AC19D3" w:rsidRPr="00AC19D3" w:rsidRDefault="00AC19D3" w:rsidP="00AC19D3">
      <w:pPr>
        <w:spacing w:after="0"/>
        <w:ind w:firstLine="708"/>
        <w:jc w:val="both"/>
        <w:rPr>
          <w:rFonts w:cs="Times New Roman"/>
        </w:rPr>
      </w:pPr>
      <w:r w:rsidRPr="00AC19D3">
        <w:rPr>
          <w:rFonts w:cs="Times New Roman"/>
        </w:rPr>
        <w:t>Prílohou textovej časti rozboru je tabuľková časť s prehľadom čerpania bežných výdavkov podľa jednotlivých rozpočtových kapitol. V jednotlivých kapitolách bežných výdavkov bolo plnenie rozpočtu nasledovné:</w:t>
      </w:r>
    </w:p>
    <w:tbl>
      <w:tblPr>
        <w:tblW w:w="8992" w:type="dxa"/>
        <w:tblInd w:w="55" w:type="dxa"/>
        <w:tblCellMar>
          <w:left w:w="70" w:type="dxa"/>
          <w:right w:w="70" w:type="dxa"/>
        </w:tblCellMar>
        <w:tblLook w:val="04A0" w:firstRow="1" w:lastRow="0" w:firstColumn="1" w:lastColumn="0" w:noHBand="0" w:noVBand="1"/>
      </w:tblPr>
      <w:tblGrid>
        <w:gridCol w:w="960"/>
        <w:gridCol w:w="4725"/>
        <w:gridCol w:w="1302"/>
        <w:gridCol w:w="1302"/>
        <w:gridCol w:w="703"/>
      </w:tblGrid>
      <w:tr w:rsidR="00AC19D3" w:rsidRPr="00A34B48" w:rsidTr="00BB76D4">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rPr>
                <w:rFonts w:ascii="Calibri" w:eastAsia="Times New Roman" w:hAnsi="Calibri" w:cs="Times New Roman"/>
                <w:b/>
                <w:bCs/>
                <w:color w:val="000000"/>
                <w:lang w:eastAsia="sk-SK"/>
              </w:rPr>
            </w:pPr>
            <w:r w:rsidRPr="00A34B48">
              <w:rPr>
                <w:rFonts w:ascii="Calibri" w:eastAsia="Times New Roman" w:hAnsi="Calibri" w:cs="Times New Roman"/>
                <w:b/>
                <w:bCs/>
                <w:color w:val="000000"/>
                <w:lang w:eastAsia="sk-SK"/>
              </w:rPr>
              <w:t>Funč.kl.</w:t>
            </w:r>
          </w:p>
        </w:tc>
        <w:tc>
          <w:tcPr>
            <w:tcW w:w="4725" w:type="dxa"/>
            <w:tcBorders>
              <w:top w:val="single" w:sz="4" w:space="0" w:color="auto"/>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rPr>
                <w:rFonts w:ascii="Calibri" w:eastAsia="Times New Roman" w:hAnsi="Calibri" w:cs="Times New Roman"/>
                <w:b/>
                <w:bCs/>
                <w:color w:val="000000"/>
                <w:lang w:eastAsia="sk-SK"/>
              </w:rPr>
            </w:pPr>
            <w:r w:rsidRPr="00A34B48">
              <w:rPr>
                <w:rFonts w:ascii="Calibri" w:eastAsia="Times New Roman" w:hAnsi="Calibri" w:cs="Times New Roman"/>
                <w:b/>
                <w:bCs/>
                <w:color w:val="000000"/>
                <w:lang w:eastAsia="sk-SK"/>
              </w:rPr>
              <w:t>Názov</w:t>
            </w:r>
          </w:p>
        </w:tc>
        <w:tc>
          <w:tcPr>
            <w:tcW w:w="1302" w:type="dxa"/>
            <w:tcBorders>
              <w:top w:val="single" w:sz="4" w:space="0" w:color="auto"/>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b/>
                <w:bCs/>
                <w:color w:val="000000"/>
                <w:lang w:eastAsia="sk-SK"/>
              </w:rPr>
            </w:pPr>
            <w:r w:rsidRPr="00A34B48">
              <w:rPr>
                <w:rFonts w:ascii="Calibri" w:eastAsia="Times New Roman" w:hAnsi="Calibri" w:cs="Times New Roman"/>
                <w:b/>
                <w:bCs/>
                <w:color w:val="000000"/>
                <w:lang w:eastAsia="sk-SK"/>
              </w:rPr>
              <w:t>Upravený</w:t>
            </w:r>
          </w:p>
        </w:tc>
        <w:tc>
          <w:tcPr>
            <w:tcW w:w="1302" w:type="dxa"/>
            <w:tcBorders>
              <w:top w:val="single" w:sz="4" w:space="0" w:color="auto"/>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b/>
                <w:bCs/>
                <w:color w:val="000000"/>
                <w:lang w:eastAsia="sk-SK"/>
              </w:rPr>
            </w:pPr>
            <w:r w:rsidRPr="00A34B48">
              <w:rPr>
                <w:rFonts w:ascii="Calibri" w:eastAsia="Times New Roman" w:hAnsi="Calibri" w:cs="Times New Roman"/>
                <w:b/>
                <w:bCs/>
                <w:color w:val="000000"/>
                <w:lang w:eastAsia="sk-SK"/>
              </w:rPr>
              <w:t>Čerpanie</w:t>
            </w:r>
          </w:p>
        </w:tc>
        <w:tc>
          <w:tcPr>
            <w:tcW w:w="703" w:type="dxa"/>
            <w:tcBorders>
              <w:top w:val="single" w:sz="4" w:space="0" w:color="auto"/>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b/>
                <w:bCs/>
                <w:color w:val="000000"/>
                <w:lang w:eastAsia="sk-SK"/>
              </w:rPr>
            </w:pPr>
            <w:r w:rsidRPr="00A34B48">
              <w:rPr>
                <w:rFonts w:ascii="Calibri" w:eastAsia="Times New Roman" w:hAnsi="Calibri" w:cs="Times New Roman"/>
                <w:b/>
                <w:bCs/>
                <w:color w:val="000000"/>
                <w:lang w:eastAsia="sk-SK"/>
              </w:rPr>
              <w:t>Pln %</w:t>
            </w:r>
          </w:p>
        </w:tc>
      </w:tr>
      <w:tr w:rsidR="00AC19D3" w:rsidRPr="00A34B48" w:rsidTr="00BB76D4">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01.1.1.6</w:t>
            </w:r>
          </w:p>
        </w:tc>
        <w:tc>
          <w:tcPr>
            <w:tcW w:w="4725"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Výdavky verejnej správy - obce</w:t>
            </w:r>
          </w:p>
        </w:tc>
        <w:tc>
          <w:tcPr>
            <w:tcW w:w="1302"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350 530,00</w:t>
            </w:r>
          </w:p>
        </w:tc>
        <w:tc>
          <w:tcPr>
            <w:tcW w:w="1302"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341 795,31</w:t>
            </w:r>
          </w:p>
        </w:tc>
        <w:tc>
          <w:tcPr>
            <w:tcW w:w="703"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98</w:t>
            </w:r>
          </w:p>
        </w:tc>
      </w:tr>
      <w:tr w:rsidR="00AC19D3" w:rsidRPr="00A34B48" w:rsidTr="00BB76D4">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01.1.2</w:t>
            </w:r>
          </w:p>
        </w:tc>
        <w:tc>
          <w:tcPr>
            <w:tcW w:w="4725"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Finančná a rozpočtová oblasť</w:t>
            </w:r>
          </w:p>
        </w:tc>
        <w:tc>
          <w:tcPr>
            <w:tcW w:w="1302"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1 950,00</w:t>
            </w:r>
          </w:p>
        </w:tc>
        <w:tc>
          <w:tcPr>
            <w:tcW w:w="1302"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1 904,22</w:t>
            </w:r>
          </w:p>
        </w:tc>
        <w:tc>
          <w:tcPr>
            <w:tcW w:w="703"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98</w:t>
            </w:r>
          </w:p>
        </w:tc>
      </w:tr>
      <w:tr w:rsidR="00AC19D3" w:rsidRPr="00A34B48" w:rsidTr="00BB76D4">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01.3.3</w:t>
            </w:r>
          </w:p>
        </w:tc>
        <w:tc>
          <w:tcPr>
            <w:tcW w:w="4725"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Matrika</w:t>
            </w:r>
          </w:p>
        </w:tc>
        <w:tc>
          <w:tcPr>
            <w:tcW w:w="1302"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3 912,00</w:t>
            </w:r>
          </w:p>
        </w:tc>
        <w:tc>
          <w:tcPr>
            <w:tcW w:w="1302"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3 905,32</w:t>
            </w:r>
          </w:p>
        </w:tc>
        <w:tc>
          <w:tcPr>
            <w:tcW w:w="703"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w:t>
            </w:r>
          </w:p>
        </w:tc>
      </w:tr>
      <w:tr w:rsidR="00AC19D3" w:rsidRPr="00A34B48" w:rsidTr="00BB76D4">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01.6.0</w:t>
            </w:r>
          </w:p>
        </w:tc>
        <w:tc>
          <w:tcPr>
            <w:tcW w:w="4725"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Všeobecne verejné služby</w:t>
            </w:r>
          </w:p>
        </w:tc>
        <w:tc>
          <w:tcPr>
            <w:tcW w:w="1302"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7 528,00</w:t>
            </w:r>
          </w:p>
        </w:tc>
        <w:tc>
          <w:tcPr>
            <w:tcW w:w="1302"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7 517,96</w:t>
            </w:r>
          </w:p>
        </w:tc>
        <w:tc>
          <w:tcPr>
            <w:tcW w:w="703"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w:t>
            </w:r>
          </w:p>
        </w:tc>
      </w:tr>
      <w:tr w:rsidR="00AC19D3" w:rsidRPr="00A34B48" w:rsidTr="00BB76D4">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01.7.0</w:t>
            </w:r>
          </w:p>
        </w:tc>
        <w:tc>
          <w:tcPr>
            <w:tcW w:w="4725"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Transakcie verejného dlhu</w:t>
            </w:r>
          </w:p>
        </w:tc>
        <w:tc>
          <w:tcPr>
            <w:tcW w:w="1302"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45 021,00</w:t>
            </w:r>
          </w:p>
        </w:tc>
        <w:tc>
          <w:tcPr>
            <w:tcW w:w="1302"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44 927,59</w:t>
            </w:r>
          </w:p>
        </w:tc>
        <w:tc>
          <w:tcPr>
            <w:tcW w:w="703"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w:t>
            </w:r>
          </w:p>
        </w:tc>
      </w:tr>
      <w:tr w:rsidR="00AC19D3" w:rsidRPr="00A34B48" w:rsidTr="00BB76D4">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02.2.0</w:t>
            </w:r>
          </w:p>
        </w:tc>
        <w:tc>
          <w:tcPr>
            <w:tcW w:w="4725"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Civilná ochrana</w:t>
            </w:r>
          </w:p>
        </w:tc>
        <w:tc>
          <w:tcPr>
            <w:tcW w:w="1302"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 xml:space="preserve"> 220,00</w:t>
            </w:r>
          </w:p>
        </w:tc>
        <w:tc>
          <w:tcPr>
            <w:tcW w:w="1302"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218,70</w:t>
            </w:r>
          </w:p>
        </w:tc>
        <w:tc>
          <w:tcPr>
            <w:tcW w:w="703"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99</w:t>
            </w:r>
          </w:p>
        </w:tc>
      </w:tr>
      <w:tr w:rsidR="00AC19D3" w:rsidRPr="00A34B48" w:rsidTr="00BB76D4">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03.2.0</w:t>
            </w:r>
          </w:p>
        </w:tc>
        <w:tc>
          <w:tcPr>
            <w:tcW w:w="4725"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Ochrana pred požiarmi</w:t>
            </w:r>
          </w:p>
        </w:tc>
        <w:tc>
          <w:tcPr>
            <w:tcW w:w="1302"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3 500,00</w:t>
            </w:r>
          </w:p>
        </w:tc>
        <w:tc>
          <w:tcPr>
            <w:tcW w:w="1302"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3 452,63</w:t>
            </w:r>
          </w:p>
        </w:tc>
        <w:tc>
          <w:tcPr>
            <w:tcW w:w="703"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99</w:t>
            </w:r>
          </w:p>
        </w:tc>
      </w:tr>
      <w:tr w:rsidR="00AC19D3" w:rsidRPr="00A34B48" w:rsidTr="00BB76D4">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04.1.2</w:t>
            </w:r>
          </w:p>
        </w:tc>
        <w:tc>
          <w:tcPr>
            <w:tcW w:w="4725"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Všeobecná pracovná oblasť</w:t>
            </w:r>
            <w:r>
              <w:rPr>
                <w:rFonts w:ascii="Calibri" w:eastAsia="Times New Roman" w:hAnsi="Calibri" w:cs="Times New Roman"/>
                <w:color w:val="000000"/>
                <w:lang w:eastAsia="sk-SK"/>
              </w:rPr>
              <w:t xml:space="preserve"> – projekt TSP</w:t>
            </w:r>
          </w:p>
        </w:tc>
        <w:tc>
          <w:tcPr>
            <w:tcW w:w="1302"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18 590,00</w:t>
            </w:r>
          </w:p>
        </w:tc>
        <w:tc>
          <w:tcPr>
            <w:tcW w:w="1302"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18 412,93</w:t>
            </w:r>
          </w:p>
        </w:tc>
        <w:tc>
          <w:tcPr>
            <w:tcW w:w="703"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99</w:t>
            </w:r>
          </w:p>
        </w:tc>
      </w:tr>
      <w:tr w:rsidR="00AC19D3" w:rsidRPr="00A34B48" w:rsidTr="00BB76D4">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04.2.1.9</w:t>
            </w:r>
          </w:p>
        </w:tc>
        <w:tc>
          <w:tcPr>
            <w:tcW w:w="4725"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Vodné hospodárstvo</w:t>
            </w:r>
          </w:p>
        </w:tc>
        <w:tc>
          <w:tcPr>
            <w:tcW w:w="1302"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1 100,00</w:t>
            </w:r>
          </w:p>
        </w:tc>
        <w:tc>
          <w:tcPr>
            <w:tcW w:w="1302"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1 093,92</w:t>
            </w:r>
          </w:p>
        </w:tc>
        <w:tc>
          <w:tcPr>
            <w:tcW w:w="703"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99</w:t>
            </w:r>
          </w:p>
        </w:tc>
      </w:tr>
      <w:tr w:rsidR="00AC19D3" w:rsidRPr="00A34B48" w:rsidTr="00BB76D4">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04.5.1.3</w:t>
            </w:r>
          </w:p>
        </w:tc>
        <w:tc>
          <w:tcPr>
            <w:tcW w:w="4725"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Správa a údržba ciest</w:t>
            </w:r>
          </w:p>
        </w:tc>
        <w:tc>
          <w:tcPr>
            <w:tcW w:w="1302"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10 220,00</w:t>
            </w:r>
          </w:p>
        </w:tc>
        <w:tc>
          <w:tcPr>
            <w:tcW w:w="1302"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10 199,35</w:t>
            </w:r>
          </w:p>
        </w:tc>
        <w:tc>
          <w:tcPr>
            <w:tcW w:w="703"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w:t>
            </w:r>
          </w:p>
        </w:tc>
      </w:tr>
      <w:tr w:rsidR="00AC19D3" w:rsidRPr="00A34B48" w:rsidTr="00BB76D4">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05.1.0</w:t>
            </w:r>
          </w:p>
        </w:tc>
        <w:tc>
          <w:tcPr>
            <w:tcW w:w="4725"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Nakladanie s odpadmi</w:t>
            </w:r>
          </w:p>
        </w:tc>
        <w:tc>
          <w:tcPr>
            <w:tcW w:w="1302"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25 840,00</w:t>
            </w:r>
          </w:p>
        </w:tc>
        <w:tc>
          <w:tcPr>
            <w:tcW w:w="1302"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25 831,39</w:t>
            </w:r>
          </w:p>
        </w:tc>
        <w:tc>
          <w:tcPr>
            <w:tcW w:w="703"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w:t>
            </w:r>
          </w:p>
        </w:tc>
      </w:tr>
      <w:tr w:rsidR="00AC19D3" w:rsidRPr="00A34B48" w:rsidTr="00BB76D4">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05.2.0</w:t>
            </w:r>
          </w:p>
        </w:tc>
        <w:tc>
          <w:tcPr>
            <w:tcW w:w="4725"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Nakladanie s odpadovými vodami</w:t>
            </w:r>
          </w:p>
        </w:tc>
        <w:tc>
          <w:tcPr>
            <w:tcW w:w="1302"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180,00</w:t>
            </w:r>
          </w:p>
        </w:tc>
        <w:tc>
          <w:tcPr>
            <w:tcW w:w="1302"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176,63</w:t>
            </w:r>
          </w:p>
        </w:tc>
        <w:tc>
          <w:tcPr>
            <w:tcW w:w="703"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98</w:t>
            </w:r>
          </w:p>
        </w:tc>
      </w:tr>
      <w:tr w:rsidR="00AC19D3" w:rsidRPr="00A34B48" w:rsidTr="00BB76D4">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05.6.0</w:t>
            </w:r>
          </w:p>
        </w:tc>
        <w:tc>
          <w:tcPr>
            <w:tcW w:w="4725"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Ochrana životného prostredia inde neklasifikovaná</w:t>
            </w:r>
          </w:p>
        </w:tc>
        <w:tc>
          <w:tcPr>
            <w:tcW w:w="1302"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2 580,00</w:t>
            </w:r>
          </w:p>
        </w:tc>
        <w:tc>
          <w:tcPr>
            <w:tcW w:w="1302"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2 580,00</w:t>
            </w:r>
          </w:p>
        </w:tc>
        <w:tc>
          <w:tcPr>
            <w:tcW w:w="703"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w:t>
            </w:r>
          </w:p>
        </w:tc>
      </w:tr>
      <w:tr w:rsidR="00AC19D3" w:rsidRPr="00A34B48" w:rsidTr="00BB76D4">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06.2.0</w:t>
            </w:r>
          </w:p>
        </w:tc>
        <w:tc>
          <w:tcPr>
            <w:tcW w:w="4725"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Rozvoj obcí</w:t>
            </w:r>
          </w:p>
        </w:tc>
        <w:tc>
          <w:tcPr>
            <w:tcW w:w="1302"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19 755,00</w:t>
            </w:r>
          </w:p>
        </w:tc>
        <w:tc>
          <w:tcPr>
            <w:tcW w:w="1302"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19 707,66</w:t>
            </w:r>
          </w:p>
        </w:tc>
        <w:tc>
          <w:tcPr>
            <w:tcW w:w="703"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w:t>
            </w:r>
          </w:p>
        </w:tc>
      </w:tr>
      <w:tr w:rsidR="00AC19D3" w:rsidRPr="00A34B48" w:rsidTr="00BB76D4">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06.4.0</w:t>
            </w:r>
          </w:p>
        </w:tc>
        <w:tc>
          <w:tcPr>
            <w:tcW w:w="4725"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Verejné osvetlenie</w:t>
            </w:r>
          </w:p>
        </w:tc>
        <w:tc>
          <w:tcPr>
            <w:tcW w:w="1302"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14 620,00</w:t>
            </w:r>
          </w:p>
        </w:tc>
        <w:tc>
          <w:tcPr>
            <w:tcW w:w="1302"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14 612,21</w:t>
            </w:r>
          </w:p>
        </w:tc>
        <w:tc>
          <w:tcPr>
            <w:tcW w:w="703"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w:t>
            </w:r>
          </w:p>
        </w:tc>
      </w:tr>
      <w:tr w:rsidR="00AC19D3" w:rsidRPr="00A34B48" w:rsidTr="00BB76D4">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06.6.0</w:t>
            </w:r>
          </w:p>
        </w:tc>
        <w:tc>
          <w:tcPr>
            <w:tcW w:w="4725"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Bývanie a občianska vybavenosť</w:t>
            </w:r>
          </w:p>
        </w:tc>
        <w:tc>
          <w:tcPr>
            <w:tcW w:w="1302"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14 721,00</w:t>
            </w:r>
          </w:p>
        </w:tc>
        <w:tc>
          <w:tcPr>
            <w:tcW w:w="1302"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14 569,48</w:t>
            </w:r>
          </w:p>
        </w:tc>
        <w:tc>
          <w:tcPr>
            <w:tcW w:w="703"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99</w:t>
            </w:r>
          </w:p>
        </w:tc>
      </w:tr>
      <w:tr w:rsidR="00AC19D3" w:rsidRPr="00A34B48" w:rsidTr="00BB76D4">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07.6.0</w:t>
            </w:r>
          </w:p>
        </w:tc>
        <w:tc>
          <w:tcPr>
            <w:tcW w:w="4725"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Zdravotníctvo inde neklasifikované</w:t>
            </w:r>
          </w:p>
        </w:tc>
        <w:tc>
          <w:tcPr>
            <w:tcW w:w="1302"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21 790,00</w:t>
            </w:r>
          </w:p>
        </w:tc>
        <w:tc>
          <w:tcPr>
            <w:tcW w:w="1302"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21 759,41</w:t>
            </w:r>
          </w:p>
        </w:tc>
        <w:tc>
          <w:tcPr>
            <w:tcW w:w="703"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w:t>
            </w:r>
          </w:p>
        </w:tc>
      </w:tr>
      <w:tr w:rsidR="00AC19D3" w:rsidRPr="00A34B48" w:rsidTr="00BB76D4">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08.1.0</w:t>
            </w:r>
          </w:p>
        </w:tc>
        <w:tc>
          <w:tcPr>
            <w:tcW w:w="4725"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Rekreačné a športové služby</w:t>
            </w:r>
          </w:p>
        </w:tc>
        <w:tc>
          <w:tcPr>
            <w:tcW w:w="1302"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4 148,00</w:t>
            </w:r>
          </w:p>
        </w:tc>
        <w:tc>
          <w:tcPr>
            <w:tcW w:w="1302"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4 139,63</w:t>
            </w:r>
          </w:p>
        </w:tc>
        <w:tc>
          <w:tcPr>
            <w:tcW w:w="703"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w:t>
            </w:r>
          </w:p>
        </w:tc>
      </w:tr>
      <w:tr w:rsidR="00AC19D3" w:rsidRPr="00A34B48" w:rsidTr="00BB76D4">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08.2.0.5</w:t>
            </w:r>
          </w:p>
        </w:tc>
        <w:tc>
          <w:tcPr>
            <w:tcW w:w="4725"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Knižnice</w:t>
            </w:r>
          </w:p>
        </w:tc>
        <w:tc>
          <w:tcPr>
            <w:tcW w:w="1302"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 xml:space="preserve"> 950,00</w:t>
            </w:r>
          </w:p>
        </w:tc>
        <w:tc>
          <w:tcPr>
            <w:tcW w:w="1302"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940,73</w:t>
            </w:r>
          </w:p>
        </w:tc>
        <w:tc>
          <w:tcPr>
            <w:tcW w:w="703"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99</w:t>
            </w:r>
          </w:p>
        </w:tc>
      </w:tr>
      <w:tr w:rsidR="00AC19D3" w:rsidRPr="00A34B48" w:rsidTr="00BB76D4">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08.2.0.9</w:t>
            </w:r>
          </w:p>
        </w:tc>
        <w:tc>
          <w:tcPr>
            <w:tcW w:w="4725"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Ostatné kultúrne služby vrátane kultúrnych domov</w:t>
            </w:r>
          </w:p>
        </w:tc>
        <w:tc>
          <w:tcPr>
            <w:tcW w:w="1302"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57 727,00</w:t>
            </w:r>
          </w:p>
        </w:tc>
        <w:tc>
          <w:tcPr>
            <w:tcW w:w="1302"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57 664,18</w:t>
            </w:r>
          </w:p>
        </w:tc>
        <w:tc>
          <w:tcPr>
            <w:tcW w:w="703"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w:t>
            </w:r>
          </w:p>
        </w:tc>
      </w:tr>
      <w:tr w:rsidR="00AC19D3" w:rsidRPr="00A34B48" w:rsidTr="00BB76D4">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08.4.0</w:t>
            </w:r>
          </w:p>
        </w:tc>
        <w:tc>
          <w:tcPr>
            <w:tcW w:w="4725"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Náboženské a iné spoločenské služby</w:t>
            </w:r>
          </w:p>
        </w:tc>
        <w:tc>
          <w:tcPr>
            <w:tcW w:w="1302"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8 199,00</w:t>
            </w:r>
          </w:p>
        </w:tc>
        <w:tc>
          <w:tcPr>
            <w:tcW w:w="1302"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8 193,26</w:t>
            </w:r>
          </w:p>
        </w:tc>
        <w:tc>
          <w:tcPr>
            <w:tcW w:w="703"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w:t>
            </w:r>
          </w:p>
        </w:tc>
      </w:tr>
      <w:tr w:rsidR="00AC19D3" w:rsidRPr="00A34B48" w:rsidTr="00BB76D4">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10.7.0.1</w:t>
            </w:r>
          </w:p>
        </w:tc>
        <w:tc>
          <w:tcPr>
            <w:tcW w:w="4725"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Dávky sociál</w:t>
            </w:r>
            <w:r>
              <w:rPr>
                <w:rFonts w:ascii="Calibri" w:eastAsia="Times New Roman" w:hAnsi="Calibri" w:cs="Times New Roman"/>
                <w:color w:val="000000"/>
                <w:lang w:eastAsia="sk-SK"/>
              </w:rPr>
              <w:t>.</w:t>
            </w:r>
            <w:r w:rsidRPr="00A34B48">
              <w:rPr>
                <w:rFonts w:ascii="Calibri" w:eastAsia="Times New Roman" w:hAnsi="Calibri" w:cs="Times New Roman"/>
                <w:color w:val="000000"/>
                <w:lang w:eastAsia="sk-SK"/>
              </w:rPr>
              <w:t>pomoci - pomoc občanom v</w:t>
            </w:r>
            <w:r>
              <w:rPr>
                <w:rFonts w:ascii="Calibri" w:eastAsia="Times New Roman" w:hAnsi="Calibri" w:cs="Times New Roman"/>
                <w:color w:val="000000"/>
                <w:lang w:eastAsia="sk-SK"/>
              </w:rPr>
              <w:t> </w:t>
            </w:r>
            <w:r w:rsidRPr="00A34B48">
              <w:rPr>
                <w:rFonts w:ascii="Calibri" w:eastAsia="Times New Roman" w:hAnsi="Calibri" w:cs="Times New Roman"/>
                <w:color w:val="000000"/>
                <w:lang w:eastAsia="sk-SK"/>
              </w:rPr>
              <w:t>hm</w:t>
            </w:r>
            <w:r>
              <w:rPr>
                <w:rFonts w:ascii="Calibri" w:eastAsia="Times New Roman" w:hAnsi="Calibri" w:cs="Times New Roman"/>
                <w:color w:val="000000"/>
                <w:lang w:eastAsia="sk-SK"/>
              </w:rPr>
              <w:t>.núdzi</w:t>
            </w:r>
          </w:p>
        </w:tc>
        <w:tc>
          <w:tcPr>
            <w:tcW w:w="1302"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4 860,00</w:t>
            </w:r>
          </w:p>
        </w:tc>
        <w:tc>
          <w:tcPr>
            <w:tcW w:w="1302"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4 853,73</w:t>
            </w:r>
          </w:p>
        </w:tc>
        <w:tc>
          <w:tcPr>
            <w:tcW w:w="703"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w:t>
            </w:r>
          </w:p>
        </w:tc>
      </w:tr>
      <w:tr w:rsidR="00AC19D3" w:rsidRPr="00A34B48" w:rsidTr="00BB76D4">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10.9.0</w:t>
            </w:r>
          </w:p>
        </w:tc>
        <w:tc>
          <w:tcPr>
            <w:tcW w:w="4725"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Sociálne zabezpečenie inde neklasifikované</w:t>
            </w:r>
          </w:p>
        </w:tc>
        <w:tc>
          <w:tcPr>
            <w:tcW w:w="1302"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1 185,00</w:t>
            </w:r>
          </w:p>
        </w:tc>
        <w:tc>
          <w:tcPr>
            <w:tcW w:w="1302"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1 184,95</w:t>
            </w:r>
          </w:p>
        </w:tc>
        <w:tc>
          <w:tcPr>
            <w:tcW w:w="703"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w:t>
            </w:r>
          </w:p>
        </w:tc>
      </w:tr>
      <w:tr w:rsidR="00AC19D3" w:rsidRPr="00A34B48" w:rsidTr="00BB76D4">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rPr>
                <w:rFonts w:ascii="Calibri" w:eastAsia="Times New Roman" w:hAnsi="Calibri" w:cs="Times New Roman"/>
                <w:color w:val="000000"/>
                <w:lang w:eastAsia="sk-SK"/>
              </w:rPr>
            </w:pPr>
          </w:p>
        </w:tc>
        <w:tc>
          <w:tcPr>
            <w:tcW w:w="4725" w:type="dxa"/>
            <w:tcBorders>
              <w:top w:val="nil"/>
              <w:left w:val="nil"/>
              <w:bottom w:val="single" w:sz="4" w:space="0" w:color="auto"/>
              <w:right w:val="single" w:sz="4" w:space="0" w:color="auto"/>
            </w:tcBorders>
            <w:shd w:val="clear" w:color="auto" w:fill="auto"/>
            <w:noWrap/>
            <w:vAlign w:val="bottom"/>
            <w:hideMark/>
          </w:tcPr>
          <w:p w:rsidR="00AC19D3" w:rsidRPr="007C4809" w:rsidRDefault="00AC19D3" w:rsidP="00BB76D4">
            <w:pPr>
              <w:spacing w:after="0" w:line="240" w:lineRule="auto"/>
              <w:rPr>
                <w:rFonts w:ascii="Calibri" w:eastAsia="Times New Roman" w:hAnsi="Calibri" w:cs="Times New Roman"/>
                <w:b/>
                <w:i/>
                <w:color w:val="000000"/>
                <w:lang w:eastAsia="sk-SK"/>
              </w:rPr>
            </w:pPr>
            <w:r w:rsidRPr="007C4809">
              <w:rPr>
                <w:rFonts w:ascii="Calibri" w:eastAsia="Times New Roman" w:hAnsi="Calibri" w:cs="Times New Roman"/>
                <w:b/>
                <w:i/>
                <w:color w:val="000000"/>
                <w:lang w:eastAsia="sk-SK"/>
              </w:rPr>
              <w:t>Spolu – mesto</w:t>
            </w:r>
          </w:p>
        </w:tc>
        <w:tc>
          <w:tcPr>
            <w:tcW w:w="1302" w:type="dxa"/>
            <w:tcBorders>
              <w:top w:val="nil"/>
              <w:left w:val="nil"/>
              <w:bottom w:val="single" w:sz="4" w:space="0" w:color="auto"/>
              <w:right w:val="single" w:sz="4" w:space="0" w:color="auto"/>
            </w:tcBorders>
            <w:shd w:val="clear" w:color="auto" w:fill="auto"/>
            <w:noWrap/>
            <w:vAlign w:val="bottom"/>
            <w:hideMark/>
          </w:tcPr>
          <w:p w:rsidR="00AC19D3" w:rsidRPr="007C4809" w:rsidRDefault="00AC19D3" w:rsidP="00BB76D4">
            <w:pPr>
              <w:spacing w:after="0" w:line="240" w:lineRule="auto"/>
              <w:jc w:val="right"/>
              <w:rPr>
                <w:rFonts w:ascii="Calibri" w:eastAsia="Times New Roman" w:hAnsi="Calibri" w:cs="Times New Roman"/>
                <w:b/>
                <w:i/>
                <w:color w:val="000000"/>
                <w:lang w:eastAsia="sk-SK"/>
              </w:rPr>
            </w:pPr>
            <w:r>
              <w:rPr>
                <w:rFonts w:ascii="Calibri" w:eastAsia="Times New Roman" w:hAnsi="Calibri" w:cs="Times New Roman"/>
                <w:b/>
                <w:i/>
                <w:color w:val="000000"/>
                <w:lang w:eastAsia="sk-SK"/>
              </w:rPr>
              <w:t>619 126,00</w:t>
            </w:r>
          </w:p>
        </w:tc>
        <w:tc>
          <w:tcPr>
            <w:tcW w:w="1302" w:type="dxa"/>
            <w:tcBorders>
              <w:top w:val="nil"/>
              <w:left w:val="nil"/>
              <w:bottom w:val="single" w:sz="4" w:space="0" w:color="auto"/>
              <w:right w:val="single" w:sz="4" w:space="0" w:color="auto"/>
            </w:tcBorders>
            <w:shd w:val="clear" w:color="auto" w:fill="auto"/>
            <w:noWrap/>
            <w:vAlign w:val="bottom"/>
            <w:hideMark/>
          </w:tcPr>
          <w:p w:rsidR="00AC19D3" w:rsidRPr="007C4809" w:rsidRDefault="00AC19D3" w:rsidP="00BB76D4">
            <w:pPr>
              <w:spacing w:after="0" w:line="240" w:lineRule="auto"/>
              <w:jc w:val="right"/>
              <w:rPr>
                <w:rFonts w:ascii="Calibri" w:eastAsia="Times New Roman" w:hAnsi="Calibri" w:cs="Times New Roman"/>
                <w:b/>
                <w:i/>
                <w:color w:val="000000"/>
                <w:lang w:eastAsia="sk-SK"/>
              </w:rPr>
            </w:pPr>
            <w:r>
              <w:rPr>
                <w:rFonts w:ascii="Calibri" w:eastAsia="Times New Roman" w:hAnsi="Calibri" w:cs="Times New Roman"/>
                <w:b/>
                <w:i/>
                <w:color w:val="000000"/>
                <w:lang w:eastAsia="sk-SK"/>
              </w:rPr>
              <w:t>609 641,19</w:t>
            </w:r>
          </w:p>
        </w:tc>
        <w:tc>
          <w:tcPr>
            <w:tcW w:w="703" w:type="dxa"/>
            <w:tcBorders>
              <w:top w:val="nil"/>
              <w:left w:val="nil"/>
              <w:bottom w:val="single" w:sz="4" w:space="0" w:color="auto"/>
              <w:right w:val="single" w:sz="4" w:space="0" w:color="auto"/>
            </w:tcBorders>
            <w:shd w:val="clear" w:color="auto" w:fill="auto"/>
            <w:noWrap/>
            <w:vAlign w:val="bottom"/>
            <w:hideMark/>
          </w:tcPr>
          <w:p w:rsidR="00AC19D3" w:rsidRPr="007C4809" w:rsidRDefault="00AC19D3" w:rsidP="00BB76D4">
            <w:pPr>
              <w:spacing w:after="0" w:line="240" w:lineRule="auto"/>
              <w:jc w:val="right"/>
              <w:rPr>
                <w:rFonts w:ascii="Calibri" w:eastAsia="Times New Roman" w:hAnsi="Calibri" w:cs="Times New Roman"/>
                <w:b/>
                <w:i/>
                <w:color w:val="000000"/>
                <w:lang w:eastAsia="sk-SK"/>
              </w:rPr>
            </w:pPr>
            <w:r>
              <w:rPr>
                <w:rFonts w:ascii="Calibri" w:eastAsia="Times New Roman" w:hAnsi="Calibri" w:cs="Times New Roman"/>
                <w:b/>
                <w:i/>
                <w:color w:val="000000"/>
                <w:lang w:eastAsia="sk-SK"/>
              </w:rPr>
              <w:t>98</w:t>
            </w:r>
          </w:p>
        </w:tc>
      </w:tr>
      <w:tr w:rsidR="00AC19D3" w:rsidRPr="00A34B48" w:rsidTr="00BB76D4">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rPr>
                <w:rFonts w:ascii="Calibri" w:eastAsia="Times New Roman" w:hAnsi="Calibri" w:cs="Times New Roman"/>
                <w:color w:val="000000"/>
                <w:lang w:eastAsia="sk-SK"/>
              </w:rPr>
            </w:pPr>
          </w:p>
        </w:tc>
        <w:tc>
          <w:tcPr>
            <w:tcW w:w="4725"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 xml:space="preserve">Základná škola </w:t>
            </w:r>
          </w:p>
        </w:tc>
        <w:tc>
          <w:tcPr>
            <w:tcW w:w="1302"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637 102,00</w:t>
            </w:r>
          </w:p>
        </w:tc>
        <w:tc>
          <w:tcPr>
            <w:tcW w:w="1302"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640 774,89</w:t>
            </w:r>
          </w:p>
        </w:tc>
        <w:tc>
          <w:tcPr>
            <w:tcW w:w="703"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w:t>
            </w:r>
          </w:p>
        </w:tc>
      </w:tr>
      <w:tr w:rsidR="00AC19D3" w:rsidRPr="00A34B48" w:rsidTr="00BB76D4">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rPr>
                <w:rFonts w:ascii="Calibri" w:eastAsia="Times New Roman" w:hAnsi="Calibri" w:cs="Times New Roman"/>
                <w:color w:val="000000"/>
                <w:lang w:eastAsia="sk-SK"/>
              </w:rPr>
            </w:pPr>
          </w:p>
        </w:tc>
        <w:tc>
          <w:tcPr>
            <w:tcW w:w="4725" w:type="dxa"/>
            <w:tcBorders>
              <w:top w:val="nil"/>
              <w:left w:val="nil"/>
              <w:bottom w:val="single" w:sz="4" w:space="0" w:color="auto"/>
              <w:right w:val="single" w:sz="4" w:space="0" w:color="auto"/>
            </w:tcBorders>
            <w:shd w:val="clear" w:color="auto" w:fill="auto"/>
            <w:noWrap/>
            <w:vAlign w:val="bottom"/>
            <w:hideMark/>
          </w:tcPr>
          <w:p w:rsidR="00AC19D3" w:rsidRDefault="00AC19D3" w:rsidP="00BB76D4">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Gymnázium</w:t>
            </w:r>
          </w:p>
        </w:tc>
        <w:tc>
          <w:tcPr>
            <w:tcW w:w="1302"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195 810,00</w:t>
            </w:r>
          </w:p>
        </w:tc>
        <w:tc>
          <w:tcPr>
            <w:tcW w:w="1302"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195 783,80</w:t>
            </w:r>
          </w:p>
        </w:tc>
        <w:tc>
          <w:tcPr>
            <w:tcW w:w="703"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w:t>
            </w:r>
          </w:p>
        </w:tc>
      </w:tr>
      <w:tr w:rsidR="00AC19D3" w:rsidRPr="00A34B48" w:rsidTr="00BB76D4">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rPr>
                <w:rFonts w:ascii="Calibri" w:eastAsia="Times New Roman" w:hAnsi="Calibri" w:cs="Times New Roman"/>
                <w:color w:val="000000"/>
                <w:lang w:eastAsia="sk-SK"/>
              </w:rPr>
            </w:pPr>
          </w:p>
        </w:tc>
        <w:tc>
          <w:tcPr>
            <w:tcW w:w="4725"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Materská škola</w:t>
            </w:r>
          </w:p>
        </w:tc>
        <w:tc>
          <w:tcPr>
            <w:tcW w:w="1302"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131 331,00</w:t>
            </w:r>
          </w:p>
        </w:tc>
        <w:tc>
          <w:tcPr>
            <w:tcW w:w="1302"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131 249,06</w:t>
            </w:r>
          </w:p>
        </w:tc>
        <w:tc>
          <w:tcPr>
            <w:tcW w:w="703"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w:t>
            </w:r>
          </w:p>
        </w:tc>
      </w:tr>
      <w:tr w:rsidR="00AC19D3" w:rsidRPr="00A34B48" w:rsidTr="00BB76D4">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rPr>
                <w:rFonts w:ascii="Calibri" w:eastAsia="Times New Roman" w:hAnsi="Calibri" w:cs="Times New Roman"/>
                <w:color w:val="000000"/>
                <w:lang w:eastAsia="sk-SK"/>
              </w:rPr>
            </w:pPr>
          </w:p>
        </w:tc>
        <w:tc>
          <w:tcPr>
            <w:tcW w:w="4725"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Centrum voľného času</w:t>
            </w:r>
          </w:p>
        </w:tc>
        <w:tc>
          <w:tcPr>
            <w:tcW w:w="1302"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21 694,00</w:t>
            </w:r>
          </w:p>
        </w:tc>
        <w:tc>
          <w:tcPr>
            <w:tcW w:w="1302"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20 636,38</w:t>
            </w:r>
          </w:p>
        </w:tc>
        <w:tc>
          <w:tcPr>
            <w:tcW w:w="703"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95</w:t>
            </w:r>
          </w:p>
        </w:tc>
      </w:tr>
      <w:tr w:rsidR="00AC19D3" w:rsidRPr="00A34B48" w:rsidTr="00BB76D4">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rPr>
                <w:rFonts w:ascii="Calibri" w:eastAsia="Times New Roman" w:hAnsi="Calibri" w:cs="Times New Roman"/>
                <w:color w:val="000000"/>
                <w:lang w:eastAsia="sk-SK"/>
              </w:rPr>
            </w:pPr>
          </w:p>
        </w:tc>
        <w:tc>
          <w:tcPr>
            <w:tcW w:w="4725" w:type="dxa"/>
            <w:tcBorders>
              <w:top w:val="nil"/>
              <w:left w:val="nil"/>
              <w:bottom w:val="single" w:sz="4" w:space="0" w:color="auto"/>
              <w:right w:val="single" w:sz="4" w:space="0" w:color="auto"/>
            </w:tcBorders>
            <w:shd w:val="clear" w:color="auto" w:fill="auto"/>
            <w:noWrap/>
            <w:vAlign w:val="bottom"/>
            <w:hideMark/>
          </w:tcPr>
          <w:p w:rsidR="00AC19D3" w:rsidRPr="007C4809" w:rsidRDefault="00AC19D3" w:rsidP="00BB76D4">
            <w:pPr>
              <w:spacing w:after="0" w:line="240" w:lineRule="auto"/>
              <w:rPr>
                <w:rFonts w:ascii="Calibri" w:eastAsia="Times New Roman" w:hAnsi="Calibri" w:cs="Times New Roman"/>
                <w:b/>
                <w:i/>
                <w:color w:val="000000"/>
                <w:lang w:eastAsia="sk-SK"/>
              </w:rPr>
            </w:pPr>
            <w:r w:rsidRPr="007C4809">
              <w:rPr>
                <w:rFonts w:ascii="Calibri" w:eastAsia="Times New Roman" w:hAnsi="Calibri" w:cs="Times New Roman"/>
                <w:b/>
                <w:i/>
                <w:color w:val="000000"/>
                <w:lang w:eastAsia="sk-SK"/>
              </w:rPr>
              <w:t>Spolu – školy a školské zariadenie</w:t>
            </w:r>
          </w:p>
        </w:tc>
        <w:tc>
          <w:tcPr>
            <w:tcW w:w="1302" w:type="dxa"/>
            <w:tcBorders>
              <w:top w:val="nil"/>
              <w:left w:val="nil"/>
              <w:bottom w:val="single" w:sz="4" w:space="0" w:color="auto"/>
              <w:right w:val="single" w:sz="4" w:space="0" w:color="auto"/>
            </w:tcBorders>
            <w:shd w:val="clear" w:color="auto" w:fill="auto"/>
            <w:noWrap/>
            <w:vAlign w:val="bottom"/>
            <w:hideMark/>
          </w:tcPr>
          <w:p w:rsidR="00AC19D3" w:rsidRPr="007C4809" w:rsidRDefault="00AC19D3" w:rsidP="00BB76D4">
            <w:pPr>
              <w:spacing w:after="0" w:line="240" w:lineRule="auto"/>
              <w:jc w:val="right"/>
              <w:rPr>
                <w:rFonts w:ascii="Calibri" w:eastAsia="Times New Roman" w:hAnsi="Calibri" w:cs="Times New Roman"/>
                <w:b/>
                <w:i/>
                <w:color w:val="000000"/>
                <w:lang w:eastAsia="sk-SK"/>
              </w:rPr>
            </w:pPr>
            <w:r>
              <w:rPr>
                <w:rFonts w:ascii="Calibri" w:eastAsia="Times New Roman" w:hAnsi="Calibri" w:cs="Times New Roman"/>
                <w:b/>
                <w:i/>
                <w:color w:val="000000"/>
                <w:lang w:eastAsia="sk-SK"/>
              </w:rPr>
              <w:t>985 937,00</w:t>
            </w:r>
          </w:p>
        </w:tc>
        <w:tc>
          <w:tcPr>
            <w:tcW w:w="1302" w:type="dxa"/>
            <w:tcBorders>
              <w:top w:val="nil"/>
              <w:left w:val="nil"/>
              <w:bottom w:val="single" w:sz="4" w:space="0" w:color="auto"/>
              <w:right w:val="single" w:sz="4" w:space="0" w:color="auto"/>
            </w:tcBorders>
            <w:shd w:val="clear" w:color="auto" w:fill="auto"/>
            <w:noWrap/>
            <w:vAlign w:val="bottom"/>
            <w:hideMark/>
          </w:tcPr>
          <w:p w:rsidR="00AC19D3" w:rsidRPr="007C4809" w:rsidRDefault="00AC19D3" w:rsidP="00BB76D4">
            <w:pPr>
              <w:spacing w:after="0" w:line="240" w:lineRule="auto"/>
              <w:jc w:val="right"/>
              <w:rPr>
                <w:rFonts w:ascii="Calibri" w:eastAsia="Times New Roman" w:hAnsi="Calibri" w:cs="Times New Roman"/>
                <w:b/>
                <w:i/>
                <w:color w:val="000000"/>
                <w:lang w:eastAsia="sk-SK"/>
              </w:rPr>
            </w:pPr>
            <w:r>
              <w:rPr>
                <w:rFonts w:ascii="Calibri" w:eastAsia="Times New Roman" w:hAnsi="Calibri" w:cs="Times New Roman"/>
                <w:b/>
                <w:i/>
                <w:color w:val="000000"/>
                <w:lang w:eastAsia="sk-SK"/>
              </w:rPr>
              <w:t>985 421,13</w:t>
            </w:r>
          </w:p>
        </w:tc>
        <w:tc>
          <w:tcPr>
            <w:tcW w:w="703" w:type="dxa"/>
            <w:tcBorders>
              <w:top w:val="nil"/>
              <w:left w:val="nil"/>
              <w:bottom w:val="single" w:sz="4" w:space="0" w:color="auto"/>
              <w:right w:val="single" w:sz="4" w:space="0" w:color="auto"/>
            </w:tcBorders>
            <w:shd w:val="clear" w:color="auto" w:fill="auto"/>
            <w:noWrap/>
            <w:vAlign w:val="bottom"/>
            <w:hideMark/>
          </w:tcPr>
          <w:p w:rsidR="00AC19D3" w:rsidRPr="007C4809" w:rsidRDefault="00AC19D3" w:rsidP="00BB76D4">
            <w:pPr>
              <w:spacing w:after="0" w:line="240" w:lineRule="auto"/>
              <w:jc w:val="right"/>
              <w:rPr>
                <w:rFonts w:ascii="Calibri" w:eastAsia="Times New Roman" w:hAnsi="Calibri" w:cs="Times New Roman"/>
                <w:b/>
                <w:i/>
                <w:color w:val="000000"/>
                <w:lang w:eastAsia="sk-SK"/>
              </w:rPr>
            </w:pPr>
            <w:r>
              <w:rPr>
                <w:rFonts w:ascii="Calibri" w:eastAsia="Times New Roman" w:hAnsi="Calibri" w:cs="Times New Roman"/>
                <w:b/>
                <w:i/>
                <w:color w:val="000000"/>
                <w:lang w:eastAsia="sk-SK"/>
              </w:rPr>
              <w:t>100</w:t>
            </w:r>
          </w:p>
        </w:tc>
      </w:tr>
      <w:tr w:rsidR="00AC19D3" w:rsidRPr="00A34B48" w:rsidTr="00BB76D4">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rPr>
                <w:rFonts w:ascii="Calibri" w:eastAsia="Times New Roman" w:hAnsi="Calibri" w:cs="Times New Roman"/>
                <w:color w:val="000000"/>
                <w:lang w:eastAsia="sk-SK"/>
              </w:rPr>
            </w:pPr>
          </w:p>
        </w:tc>
        <w:tc>
          <w:tcPr>
            <w:tcW w:w="4725" w:type="dxa"/>
            <w:tcBorders>
              <w:top w:val="nil"/>
              <w:left w:val="nil"/>
              <w:bottom w:val="single" w:sz="4" w:space="0" w:color="auto"/>
              <w:right w:val="single" w:sz="4" w:space="0" w:color="auto"/>
            </w:tcBorders>
            <w:shd w:val="clear" w:color="auto" w:fill="auto"/>
            <w:noWrap/>
            <w:vAlign w:val="bottom"/>
            <w:hideMark/>
          </w:tcPr>
          <w:p w:rsidR="00AC19D3" w:rsidRPr="007C4809" w:rsidRDefault="00AC19D3" w:rsidP="00BB76D4">
            <w:pPr>
              <w:spacing w:after="0" w:line="240" w:lineRule="auto"/>
              <w:rPr>
                <w:rFonts w:ascii="Calibri" w:eastAsia="Times New Roman" w:hAnsi="Calibri" w:cs="Times New Roman"/>
                <w:b/>
                <w:color w:val="000000"/>
                <w:lang w:eastAsia="sk-SK"/>
              </w:rPr>
            </w:pPr>
            <w:r w:rsidRPr="007C4809">
              <w:rPr>
                <w:rFonts w:ascii="Calibri" w:eastAsia="Times New Roman" w:hAnsi="Calibri" w:cs="Times New Roman"/>
                <w:b/>
                <w:color w:val="000000"/>
                <w:lang w:eastAsia="sk-SK"/>
              </w:rPr>
              <w:t>SPOLU – BEŽNÝ ROZPOČET</w:t>
            </w:r>
          </w:p>
        </w:tc>
        <w:tc>
          <w:tcPr>
            <w:tcW w:w="1302" w:type="dxa"/>
            <w:tcBorders>
              <w:top w:val="nil"/>
              <w:left w:val="nil"/>
              <w:bottom w:val="single" w:sz="4" w:space="0" w:color="auto"/>
              <w:right w:val="single" w:sz="4" w:space="0" w:color="auto"/>
            </w:tcBorders>
            <w:shd w:val="clear" w:color="auto" w:fill="auto"/>
            <w:noWrap/>
            <w:vAlign w:val="bottom"/>
            <w:hideMark/>
          </w:tcPr>
          <w:p w:rsidR="00AC19D3" w:rsidRPr="007C4809" w:rsidRDefault="00AC19D3" w:rsidP="00BB76D4">
            <w:pPr>
              <w:spacing w:after="0" w:line="240" w:lineRule="auto"/>
              <w:jc w:val="right"/>
              <w:rPr>
                <w:rFonts w:ascii="Calibri" w:eastAsia="Times New Roman" w:hAnsi="Calibri" w:cs="Times New Roman"/>
                <w:b/>
                <w:color w:val="000000"/>
                <w:lang w:eastAsia="sk-SK"/>
              </w:rPr>
            </w:pPr>
            <w:r>
              <w:rPr>
                <w:rFonts w:ascii="Calibri" w:eastAsia="Times New Roman" w:hAnsi="Calibri" w:cs="Times New Roman"/>
                <w:b/>
                <w:color w:val="000000"/>
                <w:lang w:eastAsia="sk-SK"/>
              </w:rPr>
              <w:t>1 605 063,00</w:t>
            </w:r>
          </w:p>
        </w:tc>
        <w:tc>
          <w:tcPr>
            <w:tcW w:w="1302" w:type="dxa"/>
            <w:tcBorders>
              <w:top w:val="nil"/>
              <w:left w:val="nil"/>
              <w:bottom w:val="single" w:sz="4" w:space="0" w:color="auto"/>
              <w:right w:val="single" w:sz="4" w:space="0" w:color="auto"/>
            </w:tcBorders>
            <w:shd w:val="clear" w:color="auto" w:fill="auto"/>
            <w:noWrap/>
            <w:vAlign w:val="bottom"/>
            <w:hideMark/>
          </w:tcPr>
          <w:p w:rsidR="00AC19D3" w:rsidRPr="007C4809" w:rsidRDefault="00AC19D3" w:rsidP="00BB76D4">
            <w:pPr>
              <w:spacing w:after="0" w:line="240" w:lineRule="auto"/>
              <w:jc w:val="right"/>
              <w:rPr>
                <w:rFonts w:ascii="Calibri" w:eastAsia="Times New Roman" w:hAnsi="Calibri" w:cs="Times New Roman"/>
                <w:b/>
                <w:color w:val="000000"/>
                <w:lang w:eastAsia="sk-SK"/>
              </w:rPr>
            </w:pPr>
            <w:r>
              <w:rPr>
                <w:rFonts w:ascii="Calibri" w:eastAsia="Times New Roman" w:hAnsi="Calibri" w:cs="Times New Roman"/>
                <w:b/>
                <w:color w:val="000000"/>
                <w:lang w:eastAsia="sk-SK"/>
              </w:rPr>
              <w:t>1 595 062,32</w:t>
            </w:r>
          </w:p>
        </w:tc>
        <w:tc>
          <w:tcPr>
            <w:tcW w:w="703" w:type="dxa"/>
            <w:tcBorders>
              <w:top w:val="nil"/>
              <w:left w:val="nil"/>
              <w:bottom w:val="single" w:sz="4" w:space="0" w:color="auto"/>
              <w:right w:val="single" w:sz="4" w:space="0" w:color="auto"/>
            </w:tcBorders>
            <w:shd w:val="clear" w:color="auto" w:fill="auto"/>
            <w:noWrap/>
            <w:vAlign w:val="bottom"/>
            <w:hideMark/>
          </w:tcPr>
          <w:p w:rsidR="00AC19D3" w:rsidRPr="007C4809" w:rsidRDefault="00AC19D3" w:rsidP="00BB76D4">
            <w:pPr>
              <w:spacing w:after="0" w:line="240" w:lineRule="auto"/>
              <w:jc w:val="right"/>
              <w:rPr>
                <w:rFonts w:ascii="Calibri" w:eastAsia="Times New Roman" w:hAnsi="Calibri" w:cs="Times New Roman"/>
                <w:b/>
                <w:color w:val="000000"/>
                <w:lang w:eastAsia="sk-SK"/>
              </w:rPr>
            </w:pPr>
            <w:r>
              <w:rPr>
                <w:rFonts w:ascii="Calibri" w:eastAsia="Times New Roman" w:hAnsi="Calibri" w:cs="Times New Roman"/>
                <w:b/>
                <w:color w:val="000000"/>
                <w:lang w:eastAsia="sk-SK"/>
              </w:rPr>
              <w:t>99</w:t>
            </w:r>
          </w:p>
        </w:tc>
      </w:tr>
    </w:tbl>
    <w:p w:rsidR="00AC19D3" w:rsidRPr="00AC19D3" w:rsidRDefault="00AC19D3" w:rsidP="00AC19D3">
      <w:pPr>
        <w:spacing w:after="0"/>
        <w:ind w:firstLine="708"/>
        <w:jc w:val="both"/>
        <w:rPr>
          <w:rFonts w:cs="Times New Roman"/>
        </w:rPr>
      </w:pPr>
      <w:r w:rsidRPr="00AC19D3">
        <w:rPr>
          <w:rFonts w:cs="Times New Roman"/>
        </w:rPr>
        <w:t>Prekročenie rozpočtových výdavkov nie je v žiadnej z rozpočtových kapitol.</w:t>
      </w:r>
    </w:p>
    <w:p w:rsidR="00AC19D3" w:rsidRPr="00AC19D3" w:rsidRDefault="00AC19D3" w:rsidP="00AC19D3">
      <w:pPr>
        <w:spacing w:after="0"/>
        <w:jc w:val="both"/>
        <w:rPr>
          <w:rFonts w:cs="Times New Roman"/>
        </w:rPr>
      </w:pPr>
      <w:r w:rsidRPr="00AC19D3">
        <w:rPr>
          <w:rFonts w:cs="Times New Roman"/>
          <w:b/>
        </w:rPr>
        <w:tab/>
        <w:t xml:space="preserve">Kapitola 01.1.6 – výdavky verejnej správy (obce) - </w:t>
      </w:r>
      <w:r w:rsidRPr="00AC19D3">
        <w:rPr>
          <w:rFonts w:cs="Times New Roman"/>
        </w:rPr>
        <w:t>mesto zabezpečuje samosprávne funkcie vyplývajúce zo zákona o obecnom zriadení, ako aj prenesený výkon štátnej správy. V rámci týchto výdavkov boli čerpané prostriedky na prevádzku mestského úradu ako sú hlavne mzdy a odvody, výdavky na tovary a služby. V tejto oblasti došlo k úspore 8 734,69 € oproti predpokladaným rozpočtovaným výdavkom.</w:t>
      </w:r>
    </w:p>
    <w:p w:rsidR="00AC19D3" w:rsidRPr="00AC19D3" w:rsidRDefault="00AC19D3" w:rsidP="00AC19D3">
      <w:pPr>
        <w:spacing w:after="0"/>
        <w:jc w:val="both"/>
        <w:rPr>
          <w:rFonts w:cs="Times New Roman"/>
        </w:rPr>
      </w:pPr>
      <w:r w:rsidRPr="00AC19D3">
        <w:rPr>
          <w:rFonts w:cs="Times New Roman"/>
        </w:rPr>
        <w:tab/>
      </w:r>
      <w:r w:rsidRPr="00AC19D3">
        <w:rPr>
          <w:rFonts w:cs="Times New Roman"/>
          <w:b/>
        </w:rPr>
        <w:t>Kapitola 01.1.2</w:t>
      </w:r>
      <w:r w:rsidRPr="00AC19D3">
        <w:rPr>
          <w:rFonts w:cs="Times New Roman"/>
        </w:rPr>
        <w:t xml:space="preserve"> - </w:t>
      </w:r>
      <w:r w:rsidRPr="00AC19D3">
        <w:rPr>
          <w:rFonts w:cs="Times New Roman"/>
          <w:b/>
        </w:rPr>
        <w:t>finančná a rozpočtová oblasť</w:t>
      </w:r>
      <w:r w:rsidRPr="00AC19D3">
        <w:rPr>
          <w:rFonts w:cs="Times New Roman"/>
        </w:rPr>
        <w:t xml:space="preserve"> zahŕňa všetky poplatky spojené s vedením účtov mesta v jednotlivých bankách. Rozpočtovať výdavky v tejto oblasti je veľmi náročné, pretože pri realizácií projektov alebo pri čerpaní účelových prostriedkov zo štátneho rozpočtu musí mesto zriaďovať osobitné účty. Za ich zriadenie a vedenie musí platiť príslušné poplatky.</w:t>
      </w:r>
    </w:p>
    <w:p w:rsidR="00AC19D3" w:rsidRPr="00AC19D3" w:rsidRDefault="00AC19D3" w:rsidP="00AC19D3">
      <w:pPr>
        <w:spacing w:after="0"/>
        <w:jc w:val="both"/>
        <w:rPr>
          <w:rFonts w:cs="Times New Roman"/>
        </w:rPr>
      </w:pPr>
      <w:r w:rsidRPr="00AC19D3">
        <w:rPr>
          <w:rFonts w:cs="Times New Roman"/>
        </w:rPr>
        <w:tab/>
      </w:r>
      <w:r w:rsidRPr="00AC19D3">
        <w:rPr>
          <w:rFonts w:cs="Times New Roman"/>
          <w:b/>
        </w:rPr>
        <w:t>Kapitola 01.3.3</w:t>
      </w:r>
      <w:r w:rsidRPr="00AC19D3">
        <w:rPr>
          <w:rFonts w:cs="Times New Roman"/>
        </w:rPr>
        <w:t xml:space="preserve"> – </w:t>
      </w:r>
      <w:r w:rsidRPr="00AC19D3">
        <w:rPr>
          <w:rFonts w:cs="Times New Roman"/>
          <w:b/>
        </w:rPr>
        <w:t>Iné všeobecné služby</w:t>
      </w:r>
      <w:r w:rsidRPr="00AC19D3">
        <w:rPr>
          <w:rFonts w:cs="Times New Roman"/>
        </w:rPr>
        <w:t xml:space="preserve"> – v tejto kapitole sa sledujú výdavky na matričnú činnosť. Všetky tieto výdavky sú v 100% výške aj v príjmovej časti rozpočtu, nakoľko ide o prenesený výkon štátnej správy financovaný zo štátneho rozpočtu.</w:t>
      </w:r>
    </w:p>
    <w:p w:rsidR="00AC19D3" w:rsidRPr="00AC19D3" w:rsidRDefault="00AC19D3" w:rsidP="00AC19D3">
      <w:pPr>
        <w:pStyle w:val="Bezriadkovania"/>
        <w:spacing w:line="276" w:lineRule="auto"/>
        <w:ind w:firstLine="708"/>
        <w:jc w:val="both"/>
        <w:rPr>
          <w:rFonts w:cs="Times New Roman"/>
        </w:rPr>
      </w:pPr>
      <w:r w:rsidRPr="00AC19D3">
        <w:rPr>
          <w:rFonts w:cs="Times New Roman"/>
          <w:b/>
        </w:rPr>
        <w:t>Kapitola 01.7.0</w:t>
      </w:r>
      <w:r w:rsidRPr="00AC19D3">
        <w:rPr>
          <w:rFonts w:cs="Times New Roman"/>
        </w:rPr>
        <w:t xml:space="preserve"> – </w:t>
      </w:r>
      <w:r w:rsidRPr="00AC19D3">
        <w:rPr>
          <w:rFonts w:cs="Times New Roman"/>
          <w:b/>
        </w:rPr>
        <w:t>transakcia verejného dlhu</w:t>
      </w:r>
      <w:r w:rsidRPr="00AC19D3">
        <w:rPr>
          <w:rFonts w:cs="Times New Roman"/>
        </w:rPr>
        <w:t xml:space="preserve"> zahŕňa splátky úrokov z poskytnutých úverov. Tieto sa splácajú v zmysle úverových zmlúv, pričom ich výška sa v priebehu roka mení. V súčasnosti má mesto 3 úvery zo ŠFRB na bytové domy, kde mesačne platí úroky z týchto úverov, ďalej Eurofondy úver na preklenutie financovania projektov z EÚ a 2 kapitálové úvery na investičné akcie.  </w:t>
      </w:r>
    </w:p>
    <w:p w:rsidR="00AC19D3" w:rsidRPr="00AC19D3" w:rsidRDefault="00AC19D3" w:rsidP="00AC19D3">
      <w:pPr>
        <w:pStyle w:val="Bezriadkovania"/>
        <w:spacing w:line="276" w:lineRule="auto"/>
        <w:ind w:firstLine="708"/>
        <w:jc w:val="both"/>
        <w:rPr>
          <w:rFonts w:cs="Times New Roman"/>
        </w:rPr>
      </w:pPr>
      <w:r w:rsidRPr="00AC19D3">
        <w:rPr>
          <w:rFonts w:cs="Times New Roman"/>
          <w:b/>
        </w:rPr>
        <w:t>Kapitola 03.2.0</w:t>
      </w:r>
      <w:r w:rsidRPr="00AC19D3">
        <w:rPr>
          <w:rFonts w:cs="Times New Roman"/>
        </w:rPr>
        <w:t xml:space="preserve"> – </w:t>
      </w:r>
      <w:r w:rsidRPr="00AC19D3">
        <w:rPr>
          <w:rFonts w:cs="Times New Roman"/>
          <w:b/>
        </w:rPr>
        <w:t>ochrana pred požiarmi</w:t>
      </w:r>
      <w:r w:rsidRPr="00AC19D3">
        <w:rPr>
          <w:rFonts w:cs="Times New Roman"/>
        </w:rPr>
        <w:t xml:space="preserve"> zahŕňa všetky výdavky spojené s činnosťou a prevádzkou DHZ, vrátane výdavkov na energie, palivá a ostatný materiál a služby.</w:t>
      </w:r>
    </w:p>
    <w:p w:rsidR="00AC19D3" w:rsidRPr="00AC19D3" w:rsidRDefault="00AC19D3" w:rsidP="00AC19D3">
      <w:pPr>
        <w:pStyle w:val="Bezriadkovania"/>
        <w:spacing w:line="276" w:lineRule="auto"/>
        <w:ind w:firstLine="708"/>
        <w:jc w:val="both"/>
        <w:rPr>
          <w:rFonts w:cs="Times New Roman"/>
        </w:rPr>
      </w:pPr>
      <w:r w:rsidRPr="00AC19D3">
        <w:rPr>
          <w:rFonts w:cs="Times New Roman"/>
          <w:b/>
        </w:rPr>
        <w:t>Kapitola 04.1.2</w:t>
      </w:r>
      <w:r w:rsidRPr="00AC19D3">
        <w:rPr>
          <w:rFonts w:cs="Times New Roman"/>
        </w:rPr>
        <w:t xml:space="preserve"> – </w:t>
      </w:r>
      <w:r w:rsidRPr="00AC19D3">
        <w:rPr>
          <w:rFonts w:cs="Times New Roman"/>
          <w:b/>
        </w:rPr>
        <w:t>všeobecná pracovná oblasť</w:t>
      </w:r>
      <w:r w:rsidRPr="00AC19D3">
        <w:rPr>
          <w:rFonts w:cs="Times New Roman"/>
        </w:rPr>
        <w:t xml:space="preserve"> – táto kapitola zahŕňa všetky výdavky spojené s činnosťou terénnej sociálnej práce v meste Spišská Stará Ves v rámci projektu z Európskeho sociálneho fondu. Ide predovšetkým o mzdy a odvody, stravné a telefón. Tieto výdavky sú kryté v príjmovej časti ako bežný príjem zo ŠR.</w:t>
      </w:r>
    </w:p>
    <w:p w:rsidR="00AC19D3" w:rsidRPr="00AC19D3" w:rsidRDefault="00AC19D3" w:rsidP="00AC19D3">
      <w:pPr>
        <w:pStyle w:val="Bezriadkovania"/>
        <w:spacing w:line="276" w:lineRule="auto"/>
        <w:ind w:firstLine="708"/>
        <w:jc w:val="both"/>
        <w:rPr>
          <w:rFonts w:cs="Times New Roman"/>
        </w:rPr>
      </w:pPr>
      <w:r w:rsidRPr="00AC19D3">
        <w:rPr>
          <w:rFonts w:cs="Times New Roman"/>
          <w:b/>
        </w:rPr>
        <w:t>Kapitola 04.5.1.3</w:t>
      </w:r>
      <w:r w:rsidRPr="00AC19D3">
        <w:rPr>
          <w:rFonts w:cs="Times New Roman"/>
        </w:rPr>
        <w:t xml:space="preserve"> – </w:t>
      </w:r>
      <w:r w:rsidRPr="00AC19D3">
        <w:rPr>
          <w:rFonts w:cs="Times New Roman"/>
          <w:b/>
        </w:rPr>
        <w:t>správa a údržba ciest</w:t>
      </w:r>
      <w:r w:rsidRPr="00AC19D3">
        <w:rPr>
          <w:rFonts w:cs="Times New Roman"/>
        </w:rPr>
        <w:t xml:space="preserve"> obsahuje výdavky súvisiace s údržbou miestnych komunikácií.</w:t>
      </w:r>
    </w:p>
    <w:p w:rsidR="00AC19D3" w:rsidRPr="00AC19D3" w:rsidRDefault="00AC19D3" w:rsidP="00AC19D3">
      <w:pPr>
        <w:pStyle w:val="Bezriadkovania"/>
        <w:spacing w:line="276" w:lineRule="auto"/>
        <w:ind w:firstLine="708"/>
        <w:jc w:val="both"/>
        <w:rPr>
          <w:rFonts w:cs="Times New Roman"/>
        </w:rPr>
      </w:pPr>
      <w:r w:rsidRPr="00AC19D3">
        <w:rPr>
          <w:rFonts w:cs="Times New Roman"/>
          <w:b/>
        </w:rPr>
        <w:t>Kapitola 05.1.0</w:t>
      </w:r>
      <w:r w:rsidRPr="00AC19D3">
        <w:rPr>
          <w:rFonts w:cs="Times New Roman"/>
        </w:rPr>
        <w:t xml:space="preserve"> – </w:t>
      </w:r>
      <w:r w:rsidRPr="00AC19D3">
        <w:rPr>
          <w:rFonts w:cs="Times New Roman"/>
          <w:b/>
        </w:rPr>
        <w:t>nakladanie s odpadmi</w:t>
      </w:r>
      <w:r w:rsidRPr="00AC19D3">
        <w:rPr>
          <w:rFonts w:cs="Times New Roman"/>
        </w:rPr>
        <w:t xml:space="preserve"> zahŕňa všetky výdavky spojené s pravidelným odvozom komunálneho odpadu a jeho uloženia, realizácia separovaného zberu odpadov vrátane biologických odpadov a zber nebezpečného odpadu. Ďalšie výdavky sú spojené s likvidáciou divokých skládok a zakúpením nových koniev na zber komunálneho odpadu. V rámci tejto kapitoly sa rieši aj výroba a osadenie prístreškov na odpad.</w:t>
      </w:r>
    </w:p>
    <w:p w:rsidR="00AC19D3" w:rsidRPr="00AC19D3" w:rsidRDefault="00AC19D3" w:rsidP="00AC19D3">
      <w:pPr>
        <w:pStyle w:val="Bezriadkovania"/>
        <w:spacing w:line="276" w:lineRule="auto"/>
        <w:ind w:firstLine="708"/>
        <w:jc w:val="both"/>
        <w:rPr>
          <w:rFonts w:cs="Times New Roman"/>
        </w:rPr>
      </w:pPr>
      <w:r w:rsidRPr="00AC19D3">
        <w:rPr>
          <w:rFonts w:cs="Times New Roman"/>
          <w:b/>
        </w:rPr>
        <w:t>Kapitola 05.2.0</w:t>
      </w:r>
      <w:r w:rsidRPr="00AC19D3">
        <w:rPr>
          <w:rFonts w:cs="Times New Roman"/>
        </w:rPr>
        <w:t xml:space="preserve"> – </w:t>
      </w:r>
      <w:r w:rsidRPr="00AC19D3">
        <w:rPr>
          <w:rFonts w:cs="Times New Roman"/>
          <w:b/>
        </w:rPr>
        <w:t>nakladanie s odpadovými vodami</w:t>
      </w:r>
      <w:r w:rsidRPr="00AC19D3">
        <w:rPr>
          <w:rFonts w:cs="Times New Roman"/>
        </w:rPr>
        <w:t xml:space="preserve"> zahŕňa výdavky spojené s prevádzkou čističiek odpadových vôd.</w:t>
      </w:r>
    </w:p>
    <w:p w:rsidR="00AC19D3" w:rsidRPr="00AC19D3" w:rsidRDefault="00AC19D3" w:rsidP="00AC19D3">
      <w:pPr>
        <w:pStyle w:val="Bezriadkovania"/>
        <w:spacing w:line="276" w:lineRule="auto"/>
        <w:ind w:firstLine="708"/>
        <w:jc w:val="both"/>
        <w:rPr>
          <w:rFonts w:cs="Times New Roman"/>
        </w:rPr>
      </w:pPr>
      <w:r w:rsidRPr="00AC19D3">
        <w:rPr>
          <w:rFonts w:cs="Times New Roman"/>
          <w:b/>
        </w:rPr>
        <w:t>Kapitola 05.6.0</w:t>
      </w:r>
      <w:r w:rsidRPr="00AC19D3">
        <w:rPr>
          <w:rFonts w:cs="Times New Roman"/>
        </w:rPr>
        <w:t xml:space="preserve"> – </w:t>
      </w:r>
      <w:r w:rsidRPr="00AC19D3">
        <w:rPr>
          <w:rFonts w:cs="Times New Roman"/>
          <w:b/>
        </w:rPr>
        <w:t>Ochrana životného prostredia</w:t>
      </w:r>
      <w:r w:rsidRPr="00AC19D3">
        <w:rPr>
          <w:rFonts w:cs="Times New Roman"/>
        </w:rPr>
        <w:t xml:space="preserve"> zahŕňa výdavky spojené s odstraňovaním následkov povodní, výdavky na výrub stromov a pod.</w:t>
      </w:r>
    </w:p>
    <w:p w:rsidR="00AC19D3" w:rsidRPr="00AC19D3" w:rsidRDefault="00AC19D3" w:rsidP="00AC19D3">
      <w:pPr>
        <w:pStyle w:val="Bezriadkovania"/>
        <w:spacing w:line="276" w:lineRule="auto"/>
        <w:ind w:firstLine="708"/>
        <w:jc w:val="both"/>
        <w:rPr>
          <w:rFonts w:cs="Times New Roman"/>
        </w:rPr>
      </w:pPr>
      <w:r w:rsidRPr="00AC19D3">
        <w:rPr>
          <w:rFonts w:cs="Times New Roman"/>
          <w:b/>
        </w:rPr>
        <w:t>Kapitola 06.2.0</w:t>
      </w:r>
      <w:r w:rsidRPr="00AC19D3">
        <w:rPr>
          <w:rFonts w:cs="Times New Roman"/>
        </w:rPr>
        <w:t xml:space="preserve"> – </w:t>
      </w:r>
      <w:r w:rsidRPr="00AC19D3">
        <w:rPr>
          <w:rFonts w:cs="Times New Roman"/>
          <w:b/>
        </w:rPr>
        <w:t>rozvoj obcí</w:t>
      </w:r>
      <w:r w:rsidRPr="00AC19D3">
        <w:rPr>
          <w:rFonts w:cs="Times New Roman"/>
        </w:rPr>
        <w:t xml:space="preserve"> obsahuje výdavky súvisiace s údržbou verejných priestranstiev a zelených plôch v meste. Podstatnú časť výdavkov tvoria výdavky na aktivačnú činnosť formou menších obecných služieb. Menšia obecná služba pracovala počas celého roka a zabezpečovala hlavne čistotu a údržbu mesta v letnom aj zimnom období. Výdavky na tieto služby sú refundované v rámci projektu ESF.</w:t>
      </w:r>
    </w:p>
    <w:p w:rsidR="00AC19D3" w:rsidRPr="00AC19D3" w:rsidRDefault="00AC19D3" w:rsidP="00AC19D3">
      <w:pPr>
        <w:pStyle w:val="Bezriadkovania"/>
        <w:spacing w:line="276" w:lineRule="auto"/>
        <w:ind w:firstLine="708"/>
        <w:jc w:val="both"/>
        <w:rPr>
          <w:rFonts w:cs="Times New Roman"/>
        </w:rPr>
      </w:pPr>
      <w:r w:rsidRPr="00AC19D3">
        <w:rPr>
          <w:rFonts w:cs="Times New Roman"/>
          <w:b/>
        </w:rPr>
        <w:t>Kapitole 06.4.0</w:t>
      </w:r>
      <w:r w:rsidRPr="00AC19D3">
        <w:rPr>
          <w:rFonts w:cs="Times New Roman"/>
        </w:rPr>
        <w:t xml:space="preserve"> – </w:t>
      </w:r>
      <w:r w:rsidRPr="00AC19D3">
        <w:rPr>
          <w:rFonts w:cs="Times New Roman"/>
          <w:b/>
        </w:rPr>
        <w:t>verejné osvetlenie</w:t>
      </w:r>
      <w:r w:rsidRPr="00AC19D3">
        <w:rPr>
          <w:rFonts w:cs="Times New Roman"/>
        </w:rPr>
        <w:t xml:space="preserve"> obsahuje výdavky na prevádzku verejného osvetlenia v meste. Po rekonštrukcii verejného osvetlenia sa prejavila znížená spotreba elektrickej energie a taktiež znížené náklady na údržbu.</w:t>
      </w:r>
    </w:p>
    <w:p w:rsidR="00AC19D3" w:rsidRPr="00AC19D3" w:rsidRDefault="00AC19D3" w:rsidP="00AC19D3">
      <w:pPr>
        <w:pStyle w:val="Bezriadkovania"/>
        <w:spacing w:line="276" w:lineRule="auto"/>
        <w:ind w:firstLine="708"/>
        <w:jc w:val="both"/>
        <w:rPr>
          <w:rFonts w:cs="Times New Roman"/>
        </w:rPr>
      </w:pPr>
      <w:r w:rsidRPr="00AC19D3">
        <w:rPr>
          <w:rFonts w:cs="Times New Roman"/>
          <w:b/>
        </w:rPr>
        <w:lastRenderedPageBreak/>
        <w:t>Kapitola 06.6.0</w:t>
      </w:r>
      <w:r w:rsidRPr="00AC19D3">
        <w:rPr>
          <w:rFonts w:cs="Times New Roman"/>
        </w:rPr>
        <w:t xml:space="preserve"> – </w:t>
      </w:r>
      <w:r w:rsidRPr="00AC19D3">
        <w:rPr>
          <w:rFonts w:cs="Times New Roman"/>
          <w:b/>
        </w:rPr>
        <w:t>bývanie a občianska vybavenosť</w:t>
      </w:r>
      <w:r w:rsidRPr="00AC19D3">
        <w:rPr>
          <w:rFonts w:cs="Times New Roman"/>
        </w:rPr>
        <w:t xml:space="preserve">  – ide o výdavky spojené s údržbou bytov, ktoré sú vo vlastníctve mesta. Mesto má vo vlastníctve jeden starý byt - na ul. Štúrova 229 a 52 nových bytov v 20 a dvoch 16 bytových jednotkách.</w:t>
      </w:r>
    </w:p>
    <w:p w:rsidR="00AC19D3" w:rsidRPr="00AC19D3" w:rsidRDefault="00AC19D3" w:rsidP="00AC19D3">
      <w:pPr>
        <w:pStyle w:val="Bezriadkovania"/>
        <w:spacing w:line="276" w:lineRule="auto"/>
        <w:ind w:firstLine="708"/>
        <w:jc w:val="both"/>
        <w:rPr>
          <w:rFonts w:cs="Times New Roman"/>
        </w:rPr>
      </w:pPr>
      <w:r w:rsidRPr="00AC19D3">
        <w:rPr>
          <w:rFonts w:cs="Times New Roman"/>
          <w:b/>
        </w:rPr>
        <w:t>Kapitola 07.6.0</w:t>
      </w:r>
      <w:r w:rsidRPr="00AC19D3">
        <w:rPr>
          <w:rFonts w:cs="Times New Roman"/>
        </w:rPr>
        <w:t xml:space="preserve"> – </w:t>
      </w:r>
      <w:r w:rsidRPr="00AC19D3">
        <w:rPr>
          <w:rFonts w:cs="Times New Roman"/>
          <w:b/>
        </w:rPr>
        <w:t>zdravotníctvo</w:t>
      </w:r>
      <w:r w:rsidRPr="00AC19D3">
        <w:rPr>
          <w:rFonts w:cs="Times New Roman"/>
        </w:rPr>
        <w:t xml:space="preserve"> obsahuje všetky výdavky spojené s prevádzkou zdravotného strediska. Najvýznamnejšou a najväčšou položkou v rámci tejto kapitoly sú výdavky na energie.</w:t>
      </w:r>
    </w:p>
    <w:p w:rsidR="00AC19D3" w:rsidRPr="00AC19D3" w:rsidRDefault="00AC19D3" w:rsidP="00AC19D3">
      <w:pPr>
        <w:pStyle w:val="Bezriadkovania"/>
        <w:spacing w:line="276" w:lineRule="auto"/>
        <w:ind w:firstLine="708"/>
        <w:jc w:val="both"/>
        <w:rPr>
          <w:rFonts w:cs="Times New Roman"/>
        </w:rPr>
      </w:pPr>
      <w:r w:rsidRPr="00AC19D3">
        <w:rPr>
          <w:rFonts w:cs="Times New Roman"/>
          <w:b/>
        </w:rPr>
        <w:t>Kapitola 08.1.0</w:t>
      </w:r>
      <w:r w:rsidRPr="00AC19D3">
        <w:rPr>
          <w:rFonts w:cs="Times New Roman"/>
        </w:rPr>
        <w:t xml:space="preserve"> – </w:t>
      </w:r>
      <w:r w:rsidRPr="00AC19D3">
        <w:rPr>
          <w:rFonts w:cs="Times New Roman"/>
          <w:b/>
        </w:rPr>
        <w:t>rekreačné a športové služby</w:t>
      </w:r>
      <w:r w:rsidRPr="00AC19D3">
        <w:rPr>
          <w:rFonts w:cs="Times New Roman"/>
        </w:rPr>
        <w:t xml:space="preserve"> obsahuje výdavky na prevádzku objektu športového areálu a výdavky na  rôzne športové akcie a turnaje.</w:t>
      </w:r>
    </w:p>
    <w:p w:rsidR="00AC19D3" w:rsidRPr="00AC19D3" w:rsidRDefault="00AC19D3" w:rsidP="00AC19D3">
      <w:pPr>
        <w:pStyle w:val="Bezriadkovania"/>
        <w:spacing w:line="276" w:lineRule="auto"/>
        <w:ind w:firstLine="708"/>
        <w:jc w:val="both"/>
        <w:rPr>
          <w:rFonts w:cs="Times New Roman"/>
        </w:rPr>
      </w:pPr>
      <w:r w:rsidRPr="00AC19D3">
        <w:rPr>
          <w:rFonts w:cs="Times New Roman"/>
          <w:b/>
        </w:rPr>
        <w:t>V kap. 08.2.0.5</w:t>
      </w:r>
      <w:r w:rsidRPr="00AC19D3">
        <w:rPr>
          <w:rFonts w:cs="Times New Roman"/>
        </w:rPr>
        <w:t xml:space="preserve"> – </w:t>
      </w:r>
      <w:r w:rsidRPr="00AC19D3">
        <w:rPr>
          <w:rFonts w:cs="Times New Roman"/>
          <w:b/>
        </w:rPr>
        <w:t>knižnice</w:t>
      </w:r>
      <w:r w:rsidRPr="00AC19D3">
        <w:rPr>
          <w:rFonts w:cs="Times New Roman"/>
        </w:rPr>
        <w:t xml:space="preserve"> sú zúčtované len výdavky na nákup kníh, novín a časopisov pre potreby knižnice. V roku 2013  mesto získalo dotáciu 700 € z Ministerstva kultúry na nákup knižného fondu.</w:t>
      </w:r>
    </w:p>
    <w:p w:rsidR="00AC19D3" w:rsidRPr="00AC19D3" w:rsidRDefault="00AC19D3" w:rsidP="00AC19D3">
      <w:pPr>
        <w:pStyle w:val="Bezriadkovania"/>
        <w:spacing w:line="276" w:lineRule="auto"/>
        <w:ind w:firstLine="708"/>
        <w:jc w:val="both"/>
        <w:rPr>
          <w:rFonts w:cs="Times New Roman"/>
        </w:rPr>
      </w:pPr>
      <w:r w:rsidRPr="00AC19D3">
        <w:rPr>
          <w:rFonts w:cs="Times New Roman"/>
          <w:b/>
        </w:rPr>
        <w:t>V kap. 08.2.0.9</w:t>
      </w:r>
      <w:r w:rsidRPr="00AC19D3">
        <w:rPr>
          <w:rFonts w:cs="Times New Roman"/>
        </w:rPr>
        <w:t xml:space="preserve"> – </w:t>
      </w:r>
      <w:r w:rsidRPr="00AC19D3">
        <w:rPr>
          <w:rFonts w:cs="Times New Roman"/>
          <w:b/>
        </w:rPr>
        <w:t>ostatné kultúrne služby</w:t>
      </w:r>
      <w:r w:rsidRPr="00AC19D3">
        <w:rPr>
          <w:rFonts w:cs="Times New Roman"/>
        </w:rPr>
        <w:t xml:space="preserve"> -  mesto zabezpečuje kultúrnu činnosť mestskou knižnicou a kinom a čiastočne v rámci oddelenia všeobecnej správy, ekonomiky a kultúry. V rámci tejto kapitoly boli finančné prostriedky použité na prevádzku a činnosť domu kultúry a kina a na zabezpečenie a organizáciu rôznych kultúrnych podujatí počas roku 2014. Táto skupina zahŕňa tiež výdavky spojené s realizáciou  projektu Turistický priestor Spiša – rekonštrukcia ID. Ide o projekt v rámci slovensko-poľskej cezhraničnej spolupráce. Tieto výdavky sú financované 95% nenávratný finančný príspevok z Európskeho fondu a 5% spoluúčasť mesta.</w:t>
      </w:r>
    </w:p>
    <w:p w:rsidR="00AC19D3" w:rsidRPr="00AC19D3" w:rsidRDefault="00AC19D3" w:rsidP="00AC19D3">
      <w:pPr>
        <w:pStyle w:val="Bezriadkovania"/>
        <w:spacing w:line="276" w:lineRule="auto"/>
        <w:ind w:firstLine="708"/>
        <w:jc w:val="both"/>
        <w:rPr>
          <w:rFonts w:cs="Times New Roman"/>
        </w:rPr>
      </w:pPr>
      <w:r w:rsidRPr="00AC19D3">
        <w:rPr>
          <w:rFonts w:cs="Times New Roman"/>
          <w:b/>
        </w:rPr>
        <w:t>V kap. 08.3.0</w:t>
      </w:r>
      <w:r w:rsidRPr="00AC19D3">
        <w:rPr>
          <w:rFonts w:cs="Times New Roman"/>
        </w:rPr>
        <w:t xml:space="preserve"> – </w:t>
      </w:r>
      <w:r w:rsidRPr="00AC19D3">
        <w:rPr>
          <w:rFonts w:cs="Times New Roman"/>
          <w:b/>
        </w:rPr>
        <w:t>vysielacie a vydavateľské služby</w:t>
      </w:r>
      <w:r w:rsidRPr="00AC19D3">
        <w:rPr>
          <w:rFonts w:cs="Times New Roman"/>
        </w:rPr>
        <w:t xml:space="preserve"> sú vykázané výdavky súvisiace s prevádzkou televízneho káblového rozvodu v meste.  Prevádzka TKR je odovzdaná firme Slovanet Bratislava.</w:t>
      </w:r>
    </w:p>
    <w:p w:rsidR="00AC19D3" w:rsidRPr="00AC19D3" w:rsidRDefault="00AC19D3" w:rsidP="00AC19D3">
      <w:pPr>
        <w:pStyle w:val="Bezriadkovania"/>
        <w:spacing w:line="276" w:lineRule="auto"/>
        <w:ind w:firstLine="708"/>
        <w:jc w:val="both"/>
        <w:rPr>
          <w:rFonts w:cs="Times New Roman"/>
        </w:rPr>
      </w:pPr>
      <w:r w:rsidRPr="00AC19D3">
        <w:rPr>
          <w:rFonts w:cs="Times New Roman"/>
          <w:b/>
        </w:rPr>
        <w:t>V kap. 08.4.0</w:t>
      </w:r>
      <w:r w:rsidRPr="00AC19D3">
        <w:rPr>
          <w:rFonts w:cs="Times New Roman"/>
        </w:rPr>
        <w:t xml:space="preserve"> – </w:t>
      </w:r>
      <w:r w:rsidRPr="00AC19D3">
        <w:rPr>
          <w:rFonts w:cs="Times New Roman"/>
          <w:b/>
        </w:rPr>
        <w:t>náboženské a iné spoločenské služby</w:t>
      </w:r>
      <w:r w:rsidRPr="00AC19D3">
        <w:rPr>
          <w:rFonts w:cs="Times New Roman"/>
        </w:rPr>
        <w:t xml:space="preserve"> sú výdavky na prevádzku cintorína,  príspevky občanom mesta pri rôznych jubileách a s tým súvisiace výdavky pre ZPOZ, výdavky na členské príspevky mesta organizáciám, v ktorých je mesto členom (ZMOS, RZTPO, Euroregión TATRY, RVC a iné). </w:t>
      </w:r>
    </w:p>
    <w:p w:rsidR="00AC19D3" w:rsidRPr="00AC19D3" w:rsidRDefault="00AC19D3" w:rsidP="00AC19D3">
      <w:pPr>
        <w:pStyle w:val="Bezriadkovania"/>
        <w:spacing w:line="276" w:lineRule="auto"/>
        <w:ind w:firstLine="708"/>
        <w:jc w:val="both"/>
        <w:rPr>
          <w:rFonts w:cs="Times New Roman"/>
        </w:rPr>
      </w:pPr>
      <w:r w:rsidRPr="00AC19D3">
        <w:rPr>
          <w:rFonts w:cs="Times New Roman"/>
          <w:b/>
        </w:rPr>
        <w:t>V kapitolách 10</w:t>
      </w:r>
      <w:r w:rsidRPr="00AC19D3">
        <w:rPr>
          <w:rFonts w:cs="Times New Roman"/>
        </w:rPr>
        <w:t xml:space="preserve"> – </w:t>
      </w:r>
      <w:r w:rsidRPr="00AC19D3">
        <w:rPr>
          <w:rFonts w:cs="Times New Roman"/>
          <w:b/>
        </w:rPr>
        <w:t xml:space="preserve">sociálne zabezpečenie </w:t>
      </w:r>
      <w:r w:rsidRPr="00AC19D3">
        <w:rPr>
          <w:rFonts w:cs="Times New Roman"/>
        </w:rPr>
        <w:t xml:space="preserve">sú výdavky ako príspevok na stravovanie dôchodcom mesta. Výdavky za nákup na poukážky za rodinné prídavky a výdavky na stravu pre deti v hmotnej núdzi sú v plnej miere refundované z Úradu práce, sociálnych vecí a rodiny. </w:t>
      </w:r>
    </w:p>
    <w:p w:rsidR="00AC19D3" w:rsidRPr="00AC19D3" w:rsidRDefault="00AC19D3" w:rsidP="00AC19D3">
      <w:pPr>
        <w:ind w:firstLine="708"/>
        <w:jc w:val="both"/>
        <w:rPr>
          <w:rFonts w:cs="Times New Roman"/>
        </w:rPr>
      </w:pPr>
      <w:r w:rsidRPr="00AC19D3">
        <w:rPr>
          <w:rFonts w:cs="Times New Roman"/>
          <w:b/>
        </w:rPr>
        <w:t>Kapitola 09 – vzdelávanie</w:t>
      </w:r>
      <w:r w:rsidRPr="00AC19D3">
        <w:rPr>
          <w:rFonts w:cs="Times New Roman"/>
        </w:rPr>
        <w:t xml:space="preserve"> - zahŕňa všetky výdavky na originálne aj prenesené kompetencie v školstve na území mesta. V roku 2014 predstavovali všetky tieto bežné výdavky sumu 985 421,13  €, z toho 755 133,92  € bolo zo ŠR. Podrobné hospodárenie je uvedené v časti „Prehľad hospodárenia škôl a školských zariadení“. </w:t>
      </w:r>
    </w:p>
    <w:tbl>
      <w:tblPr>
        <w:tblW w:w="11211" w:type="dxa"/>
        <w:tblInd w:w="-1064" w:type="dxa"/>
        <w:tblCellMar>
          <w:left w:w="70" w:type="dxa"/>
          <w:right w:w="70" w:type="dxa"/>
        </w:tblCellMar>
        <w:tblLook w:val="04A0" w:firstRow="1" w:lastRow="0" w:firstColumn="1" w:lastColumn="0" w:noHBand="0" w:noVBand="1"/>
      </w:tblPr>
      <w:tblGrid>
        <w:gridCol w:w="984"/>
        <w:gridCol w:w="867"/>
        <w:gridCol w:w="4670"/>
        <w:gridCol w:w="1417"/>
        <w:gridCol w:w="1418"/>
        <w:gridCol w:w="1300"/>
        <w:gridCol w:w="555"/>
      </w:tblGrid>
      <w:tr w:rsidR="00AC19D3" w:rsidRPr="00AE6ACD" w:rsidTr="00BB76D4">
        <w:trPr>
          <w:trHeight w:val="300"/>
        </w:trPr>
        <w:tc>
          <w:tcPr>
            <w:tcW w:w="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Funč.kl.</w:t>
            </w:r>
          </w:p>
        </w:tc>
        <w:tc>
          <w:tcPr>
            <w:tcW w:w="867" w:type="dxa"/>
            <w:tcBorders>
              <w:top w:val="single" w:sz="4" w:space="0" w:color="auto"/>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Ekon.kl.</w:t>
            </w:r>
          </w:p>
        </w:tc>
        <w:tc>
          <w:tcPr>
            <w:tcW w:w="4670" w:type="dxa"/>
            <w:tcBorders>
              <w:top w:val="single" w:sz="4" w:space="0" w:color="auto"/>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Názov</w:t>
            </w:r>
          </w:p>
        </w:tc>
        <w:tc>
          <w:tcPr>
            <w:tcW w:w="1417" w:type="dxa"/>
            <w:tcBorders>
              <w:top w:val="single" w:sz="4" w:space="0" w:color="auto"/>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Schválený</w:t>
            </w:r>
          </w:p>
        </w:tc>
        <w:tc>
          <w:tcPr>
            <w:tcW w:w="1418" w:type="dxa"/>
            <w:tcBorders>
              <w:top w:val="single" w:sz="4" w:space="0" w:color="auto"/>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Upravený</w:t>
            </w:r>
          </w:p>
        </w:tc>
        <w:tc>
          <w:tcPr>
            <w:tcW w:w="1300" w:type="dxa"/>
            <w:tcBorders>
              <w:top w:val="single" w:sz="4" w:space="0" w:color="auto"/>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Čerpanie</w:t>
            </w:r>
          </w:p>
        </w:tc>
        <w:tc>
          <w:tcPr>
            <w:tcW w:w="555" w:type="dxa"/>
            <w:tcBorders>
              <w:top w:val="single" w:sz="4" w:space="0" w:color="auto"/>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Pln %</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611</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Tarifný plat, osobný plat, základný plat, funkčný</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145 000,00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130 750,00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123 237,27</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94</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612001</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Osobný príplatok</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33 000,00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27 700,00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27 633,14</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612002</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Ostatné príplatky okrem osobných príplatkov</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2 000,00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1 750,00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1 747,74</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614</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Odmeny</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12 100,00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12 071,00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621</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Poistné do Všeobecnej zdravotnej poisťovne</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16 000,00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14 500,00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14 492,13</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623</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Poistné do ostatných zdravotných poisťovní</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2 000,00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2 220,00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2 211,95</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625001</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Na nemocenské poistenie</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2 520,00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2 320,00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2 308,30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99</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625002</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Na starobné poistenie</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25 200,00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23 550,00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23 528,28</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625003</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Na úrazové poistenie</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1 440,00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1 440,00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1 348,66</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94</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625004</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Na invalidné poistenie</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5 400,00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4 750,00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4 742,43</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625005</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Na poistenie v nezamestnanosti</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1 800,00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1 570,00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1 565,85</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625007</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Na poistenie do rezervného fondu solidarity</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8 550,00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7 990,00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7 981,02</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lastRenderedPageBreak/>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627</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Príspevok do doplnkových dôchodk</w:t>
            </w:r>
            <w:r>
              <w:rPr>
                <w:rFonts w:ascii="Calibri" w:eastAsia="Times New Roman" w:hAnsi="Calibri" w:cs="Times New Roman"/>
                <w:color w:val="000000"/>
                <w:lang w:eastAsia="sk-SK"/>
              </w:rPr>
              <w:t>.</w:t>
            </w:r>
            <w:r w:rsidRPr="00AE6ACD">
              <w:rPr>
                <w:rFonts w:ascii="Calibri" w:eastAsia="Times New Roman" w:hAnsi="Calibri" w:cs="Times New Roman"/>
                <w:color w:val="000000"/>
                <w:lang w:eastAsia="sk-SK"/>
              </w:rPr>
              <w:t xml:space="preserve"> poisťovní</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3 500,00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2 650,00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2 620,02</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99</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631001</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Tuzemské</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400,00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400,00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313,91</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78</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632001</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Energie</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23 000,00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25 120,00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25 069,93</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632002</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Vodné, stočné</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500,00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500,00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424,11</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85</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632003</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Poštové služby a telekomunikačné služby</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4 500,00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5 450,00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5 432,27</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632004</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Komunikačná infraštruktúra</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980,00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971,70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99</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633004</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Prevádzkové stroje, prístroje, zariadenie,</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92,00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92</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633006</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Všeobecný materiál</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5 500,00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6 300,00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6 287,83</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633009</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Knihy, časopisy, noviny , učebnice</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1 000,00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1 130,00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1 122,01</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99</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633010</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Pracovné odevy, obuv a pracovné pomôcky</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840,00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833,50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99</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633016</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Reprezentačné</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1 500,00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1 500,00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1 500,00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634001</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Palivo, mazivá, oleje, špeciálne kvapaliny</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4 000,00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4 000,00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3 982,47</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634002</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Servis, údržba, opravy a výdavky s tým spojené</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1 500,00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2 400,00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2 375,78</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99</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634003</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Poistenie</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2 800,00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1 870,00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1 862,05</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634005</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Karty, známky, poplatky</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50,00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50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635004</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Prevádzkových strojov, prístrojov, zariadení,</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1 200,00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1 180,00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98</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635006</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Budov, objektov alebo ich častí</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500,00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3 370,00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3 367,86</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636001</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Budov, objektov alebo ich častí</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7,64</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76</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637001</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Školenia, kurzy, semináre, porady, konferencie,</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800,00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540,00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536,00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99</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637002</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Konkurzy a súťaže</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2 800,00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2 729,64</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97</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637003</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Propagácia, reklama a inzercia</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500,00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220,00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212,16</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96</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637004</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Všeobecné služby</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7 000,00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9 030,00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9 026,38</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637005</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Špeciálne služby</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3 000,00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3 350,00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3 319,96</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99</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637011</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Štúdie, expertízy, posudky</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1 000,00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750,00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720,00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96</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637012</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Poplatky a odvody</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700,00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13,50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68</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637014</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Stravovanie</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11 000,00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11 500,00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11 408,00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99</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637015</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Poistné</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6 000,00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6 670,00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6 665,64</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637016</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Prídel do sociálneho fondu</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1 300,00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1 500,00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1 494,92</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637018</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Vrátenie príjmov z minulých rokov</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2 750,00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2 714,83</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99</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637023</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Kolkové známky</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300,00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200,00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161,00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81</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637026</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Odmeny a príspevky</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3 000,00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2 060,00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2 057,93</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637027</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Odmeny zamestnancov mimopracovného pomeru</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3 000,00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1 430,00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1 425,54</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637031</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Pokuty a penále</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30,00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30,00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637032</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Mylné platby</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1 320,00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1 312,98</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99</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637035</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Dane</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550,00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510,00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500,40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98</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637037</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Vratky</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220,00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218,99</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641009</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Obci okrem transferu na úhradu nákladov</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2 000,00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5 800,00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5 624,30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97</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642001</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Občianskemu združeniu, nadácii a neinvestičnému</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10 750,00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10 950,00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10 950,00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642015</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Na nemocenské dávky</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320,00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312,29</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98</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*01.1.1.6</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 </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Obce</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343 910,00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350 530,00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341 795,31</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98</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636002</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Prevádzkových strojov, prístrojov, zariadení,</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40,00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40,50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101</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637012</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Poplatky a odvody</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1 340,00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1 910,00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1 863,72</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98</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*01.1.2</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 </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Finančná a rozpočtová oblasť</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1 400,00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1 950,00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1 904,22</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98</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611</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Tarifný plat, osobný plat, základný plat, funkčný</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2 070,00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2 366,00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2 365,60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612001</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Osobný príplatok</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300,00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65,00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64,92</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lastRenderedPageBreak/>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621</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Poistné do Všeobecnej zdravotnej poisťovne</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240,00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234,00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233,44</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625001</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Na nemocenské poistenie</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33,00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32,65</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99</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625002</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Na starobné poistenie</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300,00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327,00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326,66</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625003</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Na úrazové poistenie</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50,00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19,00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18,65</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98</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625004</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Na invalidné poistenie</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50,00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70,00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69,99</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625005</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Na poistenie v nezamestnanosti</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50,00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24,00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23,31</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97</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625007</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Na poistenie do rezervného fondu solidarity</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50,00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111,00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110,81</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631001</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Tuzemské</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21,00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55,00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54,77</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632001</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Energie</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150,00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207,00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206,08</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632002</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Vodné, stočné</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5,00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4,08</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82</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633006</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Všeobecný materiál</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88,00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87,92</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633010</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Pracovné odevy, obuv a pracovné pomôcky</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68,00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67,32</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99</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637001</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Školenia, kurzy, semináre, porady, konferencie,</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119,00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637004</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Všeobecné služby</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138,00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137,62</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637014</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Stravovanie</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102,00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101,50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*01.3.3</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 </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Iné všeobecné služby</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3 700,00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3 912,00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3 905,32</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614</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Odmeny</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300,00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300,00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621</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Poistné do Všeobecnej zdravotnej poisťovne</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435,00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434,94</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625001</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Na nemocenské poistenie</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5,00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4,20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84</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625002</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Na starobné poistenie</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129,00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128,18</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99</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625003</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Na úrazové poistenie</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8,00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7,31</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91</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625004</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Na invalidné poistenie</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12,00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12,00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625005</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Na poistenie v nezamestnanosti</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3,00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3,00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625007</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Na poistenie do rezervného fondu solidarity</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44,00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43,48</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99</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631001</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Tuzemské</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164,00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163,10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99</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632001</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Energie</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40,00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38,99</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97</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632003</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Poštové služby a telekomunikačné služby</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68,00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67,50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99</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633006</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Všeobecný materiál</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80,00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79,98</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633016</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Reprezentačné</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335,00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335,00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634001</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Palivo, mazivá, oleje, špeciálne kvapaliny</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36,00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36,00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637007</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Cestovné náhrady</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1 109,00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1 109,00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637026</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Odmeny a príspevky</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930,00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929,40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637027</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Odmeny zamestnancov mimopracovného pomeru</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3 830,00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3 825,88</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*01.6.0</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 </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Všeobecné verejné služby inde neklasifikované</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7 528,00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7 517,96</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651002</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Banke a pobočke zahraničnej banky</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19 000,00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25 750,00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25 732,54</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651003</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Subjektu verejnej správy</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18 600,00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18 471,00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18 400,37</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653001</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Manipulačné poplatky</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5 500,00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800,00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794,68</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99</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*01.7.0</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 </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Transakcie verejného dlhu</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43 100,00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45 021,00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44 927,59</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611</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Tarifný plat, osobný plat, základný plat, funkčný</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220,00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218,70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99</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633006</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Všeobecný materiál</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*02.2.0</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 </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Civilná ochrana</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100,00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220,00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218,70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99</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632001</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Energie</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260,00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256,00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98</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632002</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Vodné, stočné</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16,92</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85</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633006</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Všeobecný materiál</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3 500,00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760,00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758,93</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634001</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Palivo, mazivá, oleje, špeciálne kvapaliny</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1 200,00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1 172,28</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98</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lastRenderedPageBreak/>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634002</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Servis, údržba, opravy a výdavky s tým spojené</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1 180,00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1 175,60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637015</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Poistné</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80,00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72,90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91</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*03.2.0</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 </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Ochrana pred požiarmi</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3 500,00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3 500,00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3 452,63</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99</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611</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Tarifný plat, osobný plat, základný plat, funkčný</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18 720,00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13 000,00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12 914,00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99</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614</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Odmeny</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500,00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500,00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623</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Poistné do ostatných zdravotných poisťovní</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1 305,00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1 299,50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625001</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Na nemocenské poistenie</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205,00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181,86</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89</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625002</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Na starobné poistenie</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1 825,00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1 819,30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625003</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Na úrazové poistenie</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115,00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103,90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625004</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Na invalidné poistenie</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405,00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389,85</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96</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625005</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Na poistenie v nezamestnanosti</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135,00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129,95</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96</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625007</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Na poistenie do rezervného fondu solidarity</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625,00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617,17</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99</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631001</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Tuzemské</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40,00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32,60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82</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632003</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Poštové služby a telekomunikačné služby</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65,00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60,56</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93</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637004</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Všeobecné služby</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8,59</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86</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637014</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Stravovanie</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360,00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355,65</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99</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*04.1.2</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 </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Všeobecná pracovná oblasť</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18 720,00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18 590,00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18 412,93</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99</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633006</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Všeobecný materiál</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97,92</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98</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637004</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Všeobecné služby</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1 000,00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996,00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*04.2.1.9</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 </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Vodné hospodárstvo</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1 100,00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1 093,92</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99</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633006</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Všeobecný materiál</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3 000,00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2 250,00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2 244,41</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634001</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Palivo, mazivá, oleje, špeciálne kvapaliny</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270,00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260,98</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97</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635006</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Budov, objektov alebo ich častí</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7 640,00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7 635,33</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637004</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Všeobecné služby</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58,63</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98</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*04.5.1.3</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 </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Správa a údržba ciest</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3 000,00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10 220,00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10 199,35</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637004</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Všeobecné služby</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25 000,00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25 840,00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25 831,39</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*05.1.0</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 </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Nakladanie s odpadmi</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25 000,00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25 840,00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25 831,39</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632001</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Energie</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500,00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637004</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Všeobecné služby</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180,00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176,63</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98</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*05.2.0</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 </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Nakladanie s odpadovými vodami</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500,00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180,00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176,63</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98</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637004</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Všeobecné služby</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1 000,00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2 580,00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2 580,00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*05.6.0</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 </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 xml:space="preserve">Ochrana životného prostredia </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1 000,00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2 580,00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2 580,00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611</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Tarifný plat, osobný plat, základný plat, funkčný</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8 490,00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8 488,41</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621</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Poistné do Všeobecnej zdravotnej poisťovne</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851,00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848,85</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625001</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Na nemocenské poistenie</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121,00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118,81</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98</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625002</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Na starobné poistenie</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1 190,00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1 188,35</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625003</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Na úrazové poistenie</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70,00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67,92</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97</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625004</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Na invalidné poistenie</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257,00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254,68</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99</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625005</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Na poistenie v nezamestnanosti</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86,00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84,87</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99</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625007</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Na poistenie do rezervného fondu solidarity</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405,00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403,24</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633006</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Všeobecný materiál</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3 735,00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3 730,55</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633010</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Pracovné odevy, obuv a pracovné pomôcky</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1 280,00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1 276,20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633015</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Palivá ako zdroj energie</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1 370,00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1 360,81</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99</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637004</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Všeobecné služby</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1 500,00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1 530,00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1 529,72</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637014</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Stravovanie</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255,00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241,50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95</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lastRenderedPageBreak/>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637015</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Poistné</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115,00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113,75</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99</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*06.2.0</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 </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Rozvoj obcí</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1 500,00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19 755,00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19 707,66</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632001</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Energie</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15 000,00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13 310,00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13 304,00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635006</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Budov, objektov alebo ich častí</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1 310,00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1 308,21</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*06.4.0</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 </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Verejné osvetlenie</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15 000,00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14 620,00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14 612,21</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632001</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Energie</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650,00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648,98</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632002</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Vodné, stočné</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9 655,00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9 654,35</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633006</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Všeobecný materiál</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260,00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256,25</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99</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635004</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Prevádzkových strojov, prístrojov, zariadení,</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700,00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700,00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635006</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Budov, objektov alebo ich častí</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14 000,00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1 900,00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1 895,93</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637012</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Poplatky a odvody</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55,00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54,84</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637018</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Vrátenie príjmov z minulých rokov</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1 501,00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1 359,13</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91</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*06.6.0</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 </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Bývanie a občianska vybavenosť inde</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14 000,00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14 721,00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14 569,48</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99</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632001</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Energie</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22 000,00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17 840,00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17 836,00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632002</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Vodné, stočné</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2 250,00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2 242,66</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633006</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Všeobecný materiál</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810,00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800,39</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99</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637004</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Všeobecné služby</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890,00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880,36</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99</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*07.6.0</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 </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Zdravotníctvo inde neklasifikované</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22 000,00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21 790,00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21 759,41</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632001</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Energie</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956,00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956,00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632002</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Vodné, stočné</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156,00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155,42</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633006</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Všeobecný materiál</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506,00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505,92</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633015</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Palivá ako zdroj energie</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385,00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381,97</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99</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635004</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Prevádzkových strojov, prístrojov, zariadení,</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35,00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35,00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635006</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Budov, objektov alebo ich častí</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1 630,00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1 630,00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637002</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Konkurzy a súťaže</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2 600,00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465,00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461,08</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99</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637004</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Všeobecné služby</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15,00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14,24</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95</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*08.1.0</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 </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Rekreačné a športové služby</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2 600,00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4 148,00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4 139,63</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633009</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Knihy, časopisy, noviny , učebnice</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800,00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950,00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940,73</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99</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*08.2.0.5</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 </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Knižnice</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800,00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950,00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940,73</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99</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621</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Poistné do Všeobecnej zdravotnej poisťovne</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306,00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306,00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625001</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Na nemocenské poistenie</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43,00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42,84</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625002</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Na starobné poistenie</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430,00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428,40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625003</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Na úrazové poistenie</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30,00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24,48</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82</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625004</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Na invalidné poistenie</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92,00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91,80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625005</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Na poistenie v nezamestnanosti</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31,00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30,60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99</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625007</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Na poistenie do rezervného fondu solidarity</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146,00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145,32</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632001</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Energie</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22 000,00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14 826,00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14 824,00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632002</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Vodné, stočné</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650,00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649,98</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632003</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Poštové služby a telekomunikačné služby</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600,00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599,96</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633004</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Prevádzkové stroje, prístroje, zariadenie,</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81,00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80,88</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633006</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Všeobecný materiál</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7 080,00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7 078,46</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635004</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Prevádzkových strojov, prístrojov, zariadení,</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5 550,00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5 543,54</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635006</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Budov, objektov alebo ich častí</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3 170,00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3 163,22</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637002</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Konkurzy a súťaže</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3 050,00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3 043,48</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637003</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Propagácia, reklama a inzercia</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4 650,00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4 637,69</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lastRenderedPageBreak/>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637004</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Všeobecné služby</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8 086,00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8 080,66</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637012</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Poplatky a odvody</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140,00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135,89</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97</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637027</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Odmeny zamestnancov mimopracovného pomeru</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3 346,00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3 340,00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649002</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Jednotlivcovi a právnickej osobe inej ako</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5 420,00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5 416,98</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*08.2.0.9</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 </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Ostatné kultúrne služby vrátane kultúr</w:t>
            </w:r>
            <w:r>
              <w:rPr>
                <w:rFonts w:ascii="Calibri" w:eastAsia="Times New Roman" w:hAnsi="Calibri" w:cs="Times New Roman"/>
                <w:b/>
                <w:bCs/>
                <w:color w:val="000000"/>
                <w:lang w:eastAsia="sk-SK"/>
              </w:rPr>
              <w:t xml:space="preserve">. </w:t>
            </w:r>
            <w:r w:rsidRPr="00AE6ACD">
              <w:rPr>
                <w:rFonts w:ascii="Calibri" w:eastAsia="Times New Roman" w:hAnsi="Calibri" w:cs="Times New Roman"/>
                <w:b/>
                <w:bCs/>
                <w:color w:val="000000"/>
                <w:lang w:eastAsia="sk-SK"/>
              </w:rPr>
              <w:t>domov</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22 000,00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57 727,00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57 664,18</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635003</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Telekomunikačnej techniky</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500,00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*08.3.0</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 </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Vysielacie a vydavateľské služby</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500,00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0,00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 </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632001</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Energie</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524,00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524,00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632002</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Vodné, stočné</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40,00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39,18</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98</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633006</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Všeobecný materiál</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1 530,00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1 529,33</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633015</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Palivá ako zdroj energie</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150,00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73,00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72,92</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637004</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Všeobecné služby</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427,00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426,35</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637026</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Odmeny a príspevky</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213,00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211,62</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99</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642006</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Na členské príspevky</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1 882,00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1 881,86</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642014</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Jednotlivcovi</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7 850,00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3 510,00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3 508,00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*08.4.0</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 </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Náboženské a iné spoločenské služby</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8 000,00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8 199,00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8 193,26</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635006</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Budov, objektov alebo ich častí</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7 605,00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641006</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Rozpočtovej organizácii</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918 036,00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988 987,00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*09.2.7</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 </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Združené školy</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925 641,00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988 987,00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0,00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633006</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Všeobecný materiál</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190,00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185,20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97</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642014</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Jednotlivcovi</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6 700,00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4 670,00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4 668,53</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*10.7.0.1</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 </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 xml:space="preserve">Dávky sociálnej pomoci - pomoc občanom </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6 700,00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4 860,00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4 853,73</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637014</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Stravovanie</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1 500,00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1 185,00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1 184,95</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*10.9.0</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 </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Sociálne zabezpečenie inde neklasifikované</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1 500,00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1 185,00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1 184,95</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BEŽNÝ ROZPOČET - Mesto</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546 135,00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619 126,00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609 641,19</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9</w:t>
            </w:r>
            <w:r w:rsidRPr="00AE6ACD">
              <w:rPr>
                <w:rFonts w:ascii="Calibri" w:eastAsia="Times New Roman" w:hAnsi="Calibri" w:cs="Times New Roman"/>
                <w:b/>
                <w:bCs/>
                <w:color w:val="000000"/>
                <w:lang w:eastAsia="sk-SK"/>
              </w:rPr>
              <w:t>8</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BEŽNÝ ROZPOČET - Školy</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918 036,00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 </w:t>
            </w:r>
            <w:r>
              <w:rPr>
                <w:rFonts w:ascii="Calibri" w:eastAsia="Times New Roman" w:hAnsi="Calibri" w:cs="Times New Roman"/>
                <w:b/>
                <w:bCs/>
                <w:color w:val="000000"/>
                <w:lang w:eastAsia="sk-SK"/>
              </w:rPr>
              <w:t>985 937,00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985 421,13</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BEŽNÝ ROZPOČET - SPOLU</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 </w:t>
            </w:r>
            <w:r>
              <w:rPr>
                <w:rFonts w:ascii="Calibri" w:eastAsia="Times New Roman" w:hAnsi="Calibri" w:cs="Times New Roman"/>
                <w:b/>
                <w:bCs/>
                <w:color w:val="000000"/>
                <w:lang w:eastAsia="sk-SK"/>
              </w:rPr>
              <w:t>1 464 171,00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1 605 063,00</w:t>
            </w:r>
            <w:r w:rsidRPr="00AE6ACD">
              <w:rPr>
                <w:rFonts w:ascii="Calibri" w:eastAsia="Times New Roman" w:hAnsi="Calibri" w:cs="Times New Roman"/>
                <w:b/>
                <w:bCs/>
                <w:color w:val="000000"/>
                <w:lang w:eastAsia="sk-SK"/>
              </w:rPr>
              <w:t> </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1 595 062,32</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99</w:t>
            </w:r>
            <w:r w:rsidRPr="00AE6ACD">
              <w:rPr>
                <w:rFonts w:ascii="Calibri" w:eastAsia="Times New Roman" w:hAnsi="Calibri" w:cs="Times New Roman"/>
                <w:b/>
                <w:bCs/>
                <w:color w:val="000000"/>
                <w:lang w:eastAsia="sk-SK"/>
              </w:rPr>
              <w:t> </w:t>
            </w:r>
          </w:p>
        </w:tc>
      </w:tr>
    </w:tbl>
    <w:p w:rsidR="00AC19D3" w:rsidRDefault="00AC19D3" w:rsidP="00AC19D3">
      <w:pPr>
        <w:pStyle w:val="Odsekzoznamu"/>
        <w:ind w:left="-567"/>
        <w:jc w:val="both"/>
        <w:rPr>
          <w:rFonts w:ascii="Times New Roman" w:hAnsi="Times New Roman" w:cs="Times New Roman"/>
          <w:sz w:val="24"/>
          <w:szCs w:val="24"/>
        </w:rPr>
      </w:pPr>
    </w:p>
    <w:p w:rsidR="00CB4B6E" w:rsidRDefault="00CB4B6E" w:rsidP="00CB4B6E">
      <w:pPr>
        <w:pStyle w:val="Odsekzoznamu"/>
        <w:ind w:left="-567"/>
        <w:jc w:val="both"/>
        <w:rPr>
          <w:rFonts w:ascii="Times New Roman" w:hAnsi="Times New Roman" w:cs="Times New Roman"/>
          <w:sz w:val="24"/>
          <w:szCs w:val="24"/>
        </w:rPr>
      </w:pPr>
    </w:p>
    <w:p w:rsidR="004704AC" w:rsidRPr="00174571" w:rsidRDefault="004704AC" w:rsidP="00413F75">
      <w:pPr>
        <w:pStyle w:val="Bezriadkovania"/>
        <w:numPr>
          <w:ilvl w:val="2"/>
          <w:numId w:val="1"/>
        </w:numPr>
        <w:ind w:hanging="371"/>
        <w:jc w:val="both"/>
        <w:rPr>
          <w:rFonts w:cs="Times New Roman"/>
          <w:b/>
        </w:rPr>
      </w:pPr>
      <w:r w:rsidRPr="00174571">
        <w:rPr>
          <w:rFonts w:cs="Times New Roman"/>
          <w:b/>
        </w:rPr>
        <w:t>Kapitálové výdavky</w:t>
      </w:r>
    </w:p>
    <w:p w:rsidR="004704AC" w:rsidRPr="004704AC" w:rsidRDefault="004704AC" w:rsidP="004704AC">
      <w:pPr>
        <w:pStyle w:val="Bezriadkovania"/>
        <w:ind w:firstLine="708"/>
        <w:jc w:val="both"/>
        <w:rPr>
          <w:rFonts w:cs="Times New Roman"/>
        </w:rPr>
      </w:pPr>
    </w:p>
    <w:p w:rsidR="00AB48D2" w:rsidRPr="00AB48D2" w:rsidRDefault="00AB48D2" w:rsidP="00AB48D2">
      <w:pPr>
        <w:pStyle w:val="Bezriadkovania"/>
        <w:spacing w:line="276" w:lineRule="auto"/>
        <w:ind w:firstLine="708"/>
        <w:jc w:val="both"/>
        <w:rPr>
          <w:rFonts w:cs="Times New Roman"/>
        </w:rPr>
      </w:pPr>
      <w:r w:rsidRPr="00AB48D2">
        <w:rPr>
          <w:rFonts w:cs="Times New Roman"/>
        </w:rPr>
        <w:t>Hlavným cieľom kapitálového rozpočtu je tvorba dlhodobých aktivít. Kapitálové výdavky boli hradené z kapitálových príjmov, bežných príjmov, dotáciami zo štátneho rozpočtu a tiež príjmovými finančnými operáciami. V roku 2014 kapitálové výdavky mesta dosiahli celkom 279 808,17 €, čo predstavuje nárast oproti roku 2013 o 235 883,67 €. Položkovite sú kapitálové výdavky zapísané v tabuľkovej prílohe. Kapitálové výdavky sa naplnili realizáciou týchto rozhodujúcich prác a akcií:</w:t>
      </w:r>
    </w:p>
    <w:p w:rsidR="00AB48D2" w:rsidRDefault="00AB48D2" w:rsidP="00AB48D2">
      <w:pPr>
        <w:pStyle w:val="Bezriadkovania"/>
        <w:ind w:firstLine="708"/>
        <w:jc w:val="both"/>
        <w:rPr>
          <w:rFonts w:ascii="Times New Roman" w:hAnsi="Times New Roman" w:cs="Times New Roman"/>
          <w:sz w:val="24"/>
          <w:szCs w:val="24"/>
        </w:rPr>
      </w:pPr>
    </w:p>
    <w:p w:rsidR="00AB48D2" w:rsidRDefault="00AB48D2" w:rsidP="00AB48D2">
      <w:pPr>
        <w:pStyle w:val="Bezriadkovania"/>
        <w:ind w:firstLine="708"/>
        <w:jc w:val="both"/>
        <w:rPr>
          <w:rFonts w:ascii="Times New Roman" w:hAnsi="Times New Roman" w:cs="Times New Roman"/>
          <w:sz w:val="24"/>
          <w:szCs w:val="24"/>
        </w:rPr>
      </w:pPr>
    </w:p>
    <w:tbl>
      <w:tblPr>
        <w:tblW w:w="9157" w:type="dxa"/>
        <w:tblInd w:w="55" w:type="dxa"/>
        <w:tblCellMar>
          <w:left w:w="70" w:type="dxa"/>
          <w:right w:w="70" w:type="dxa"/>
        </w:tblCellMar>
        <w:tblLook w:val="04A0" w:firstRow="1" w:lastRow="0" w:firstColumn="1" w:lastColumn="0" w:noHBand="0" w:noVBand="1"/>
      </w:tblPr>
      <w:tblGrid>
        <w:gridCol w:w="5709"/>
        <w:gridCol w:w="1298"/>
        <w:gridCol w:w="1230"/>
        <w:gridCol w:w="920"/>
      </w:tblGrid>
      <w:tr w:rsidR="00AB48D2" w:rsidRPr="00CA48C5" w:rsidTr="00BB76D4">
        <w:trPr>
          <w:trHeight w:val="349"/>
        </w:trPr>
        <w:tc>
          <w:tcPr>
            <w:tcW w:w="570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jc w:val="center"/>
              <w:rPr>
                <w:rFonts w:ascii="Calibri" w:eastAsia="Times New Roman" w:hAnsi="Calibri" w:cs="Times New Roman"/>
                <w:b/>
                <w:bCs/>
                <w:i/>
                <w:iCs/>
                <w:color w:val="000000"/>
                <w:lang w:eastAsia="sk-SK"/>
              </w:rPr>
            </w:pPr>
            <w:r w:rsidRPr="00CA48C5">
              <w:rPr>
                <w:rFonts w:ascii="Calibri" w:eastAsia="Times New Roman" w:hAnsi="Calibri" w:cs="Times New Roman"/>
                <w:b/>
                <w:bCs/>
                <w:i/>
                <w:iCs/>
                <w:color w:val="000000"/>
                <w:lang w:eastAsia="sk-SK"/>
              </w:rPr>
              <w:t>KAPITÁLOVÉ VÝDAVKY r. 2014</w:t>
            </w:r>
          </w:p>
        </w:tc>
        <w:tc>
          <w:tcPr>
            <w:tcW w:w="1298" w:type="dxa"/>
            <w:tcBorders>
              <w:top w:val="single" w:sz="4" w:space="0" w:color="auto"/>
              <w:left w:val="nil"/>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jc w:val="center"/>
              <w:rPr>
                <w:rFonts w:ascii="Calibri" w:eastAsia="Times New Roman" w:hAnsi="Calibri" w:cs="Times New Roman"/>
                <w:b/>
                <w:bCs/>
                <w:i/>
                <w:iCs/>
                <w:color w:val="000000"/>
                <w:lang w:eastAsia="sk-SK"/>
              </w:rPr>
            </w:pPr>
            <w:r w:rsidRPr="00CA48C5">
              <w:rPr>
                <w:rFonts w:ascii="Calibri" w:eastAsia="Times New Roman" w:hAnsi="Calibri" w:cs="Times New Roman"/>
                <w:b/>
                <w:bCs/>
                <w:i/>
                <w:iCs/>
                <w:color w:val="000000"/>
                <w:lang w:eastAsia="sk-SK"/>
              </w:rPr>
              <w:t>Rozpočet</w:t>
            </w:r>
          </w:p>
        </w:tc>
        <w:tc>
          <w:tcPr>
            <w:tcW w:w="1230" w:type="dxa"/>
            <w:tcBorders>
              <w:top w:val="single" w:sz="4" w:space="0" w:color="auto"/>
              <w:left w:val="nil"/>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jc w:val="center"/>
              <w:rPr>
                <w:rFonts w:ascii="Calibri" w:eastAsia="Times New Roman" w:hAnsi="Calibri" w:cs="Times New Roman"/>
                <w:b/>
                <w:bCs/>
                <w:i/>
                <w:iCs/>
                <w:color w:val="000000"/>
                <w:lang w:eastAsia="sk-SK"/>
              </w:rPr>
            </w:pPr>
            <w:r w:rsidRPr="00CA48C5">
              <w:rPr>
                <w:rFonts w:ascii="Calibri" w:eastAsia="Times New Roman" w:hAnsi="Calibri" w:cs="Times New Roman"/>
                <w:b/>
                <w:bCs/>
                <w:i/>
                <w:iCs/>
                <w:color w:val="000000"/>
                <w:lang w:eastAsia="sk-SK"/>
              </w:rPr>
              <w:t>Čerpanie</w:t>
            </w:r>
          </w:p>
        </w:tc>
        <w:tc>
          <w:tcPr>
            <w:tcW w:w="920" w:type="dxa"/>
            <w:tcBorders>
              <w:top w:val="single" w:sz="4" w:space="0" w:color="auto"/>
              <w:left w:val="nil"/>
              <w:bottom w:val="single" w:sz="4" w:space="0" w:color="auto"/>
              <w:right w:val="single" w:sz="4" w:space="0" w:color="auto"/>
            </w:tcBorders>
          </w:tcPr>
          <w:p w:rsidR="00AB48D2" w:rsidRPr="00CA48C5" w:rsidRDefault="00AB48D2" w:rsidP="00BB76D4">
            <w:pPr>
              <w:spacing w:after="0" w:line="240" w:lineRule="auto"/>
              <w:jc w:val="center"/>
              <w:rPr>
                <w:rFonts w:ascii="Calibri" w:eastAsia="Times New Roman" w:hAnsi="Calibri" w:cs="Times New Roman"/>
                <w:b/>
                <w:bCs/>
                <w:i/>
                <w:iCs/>
                <w:color w:val="000000"/>
                <w:lang w:eastAsia="sk-SK"/>
              </w:rPr>
            </w:pPr>
          </w:p>
        </w:tc>
      </w:tr>
      <w:tr w:rsidR="00AB48D2" w:rsidRPr="00CA48C5" w:rsidTr="00BB76D4">
        <w:trPr>
          <w:trHeight w:val="349"/>
        </w:trPr>
        <w:tc>
          <w:tcPr>
            <w:tcW w:w="5709" w:type="dxa"/>
            <w:tcBorders>
              <w:top w:val="nil"/>
              <w:left w:val="single" w:sz="4" w:space="0" w:color="auto"/>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rPr>
                <w:rFonts w:ascii="Calibri" w:eastAsia="Times New Roman" w:hAnsi="Calibri" w:cs="Times New Roman"/>
                <w:color w:val="000000"/>
                <w:lang w:eastAsia="sk-SK"/>
              </w:rPr>
            </w:pPr>
            <w:r w:rsidRPr="00CA48C5">
              <w:rPr>
                <w:rFonts w:ascii="Calibri" w:eastAsia="Times New Roman" w:hAnsi="Calibri" w:cs="Times New Roman"/>
                <w:color w:val="000000"/>
                <w:lang w:eastAsia="sk-SK"/>
              </w:rPr>
              <w:t>Kopírka</w:t>
            </w:r>
          </w:p>
        </w:tc>
        <w:tc>
          <w:tcPr>
            <w:tcW w:w="1298" w:type="dxa"/>
            <w:tcBorders>
              <w:top w:val="nil"/>
              <w:left w:val="nil"/>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rPr>
                <w:rFonts w:ascii="Calibri" w:eastAsia="Times New Roman" w:hAnsi="Calibri" w:cs="Times New Roman"/>
                <w:color w:val="000000"/>
                <w:lang w:eastAsia="sk-SK"/>
              </w:rPr>
            </w:pPr>
            <w:r w:rsidRPr="00CA48C5">
              <w:rPr>
                <w:rFonts w:ascii="Calibri" w:eastAsia="Times New Roman" w:hAnsi="Calibri" w:cs="Times New Roman"/>
                <w:color w:val="000000"/>
                <w:lang w:eastAsia="sk-SK"/>
              </w:rPr>
              <w:t> </w:t>
            </w:r>
          </w:p>
        </w:tc>
        <w:tc>
          <w:tcPr>
            <w:tcW w:w="1230" w:type="dxa"/>
            <w:tcBorders>
              <w:top w:val="nil"/>
              <w:left w:val="nil"/>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jc w:val="right"/>
              <w:rPr>
                <w:rFonts w:ascii="Calibri" w:eastAsia="Times New Roman" w:hAnsi="Calibri" w:cs="Times New Roman"/>
                <w:i/>
                <w:iCs/>
                <w:color w:val="000000"/>
                <w:lang w:eastAsia="sk-SK"/>
              </w:rPr>
            </w:pPr>
            <w:r w:rsidRPr="00CA48C5">
              <w:rPr>
                <w:rFonts w:ascii="Calibri" w:eastAsia="Times New Roman" w:hAnsi="Calibri" w:cs="Times New Roman"/>
                <w:i/>
                <w:iCs/>
                <w:color w:val="000000"/>
                <w:lang w:eastAsia="sk-SK"/>
              </w:rPr>
              <w:t>853,20</w:t>
            </w:r>
          </w:p>
        </w:tc>
        <w:tc>
          <w:tcPr>
            <w:tcW w:w="920" w:type="dxa"/>
            <w:tcBorders>
              <w:top w:val="nil"/>
              <w:left w:val="nil"/>
              <w:bottom w:val="single" w:sz="4" w:space="0" w:color="auto"/>
              <w:right w:val="single" w:sz="4" w:space="0" w:color="auto"/>
            </w:tcBorders>
          </w:tcPr>
          <w:p w:rsidR="00AB48D2" w:rsidRPr="00CA48C5" w:rsidRDefault="00AB48D2" w:rsidP="00BB76D4">
            <w:pPr>
              <w:spacing w:after="0" w:line="240" w:lineRule="auto"/>
              <w:jc w:val="right"/>
              <w:rPr>
                <w:rFonts w:ascii="Calibri" w:eastAsia="Times New Roman" w:hAnsi="Calibri" w:cs="Times New Roman"/>
                <w:i/>
                <w:iCs/>
                <w:color w:val="000000"/>
                <w:lang w:eastAsia="sk-SK"/>
              </w:rPr>
            </w:pPr>
          </w:p>
        </w:tc>
      </w:tr>
      <w:tr w:rsidR="00AB48D2" w:rsidRPr="00CA48C5" w:rsidTr="00BB76D4">
        <w:trPr>
          <w:trHeight w:val="349"/>
        </w:trPr>
        <w:tc>
          <w:tcPr>
            <w:tcW w:w="5709" w:type="dxa"/>
            <w:tcBorders>
              <w:top w:val="nil"/>
              <w:left w:val="single" w:sz="4" w:space="0" w:color="auto"/>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rPr>
                <w:rFonts w:ascii="Calibri" w:eastAsia="Times New Roman" w:hAnsi="Calibri" w:cs="Times New Roman"/>
                <w:color w:val="000000"/>
                <w:lang w:eastAsia="sk-SK"/>
              </w:rPr>
            </w:pPr>
            <w:r w:rsidRPr="00CA48C5">
              <w:rPr>
                <w:rFonts w:ascii="Calibri" w:eastAsia="Times New Roman" w:hAnsi="Calibri" w:cs="Times New Roman"/>
                <w:color w:val="000000"/>
                <w:lang w:eastAsia="sk-SK"/>
              </w:rPr>
              <w:t>Krovinorez - 3 kusy</w:t>
            </w:r>
          </w:p>
        </w:tc>
        <w:tc>
          <w:tcPr>
            <w:tcW w:w="1298" w:type="dxa"/>
            <w:tcBorders>
              <w:top w:val="nil"/>
              <w:left w:val="nil"/>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rPr>
                <w:rFonts w:ascii="Calibri" w:eastAsia="Times New Roman" w:hAnsi="Calibri" w:cs="Times New Roman"/>
                <w:color w:val="000000"/>
                <w:lang w:eastAsia="sk-SK"/>
              </w:rPr>
            </w:pPr>
            <w:r w:rsidRPr="00CA48C5">
              <w:rPr>
                <w:rFonts w:ascii="Calibri" w:eastAsia="Times New Roman" w:hAnsi="Calibri" w:cs="Times New Roman"/>
                <w:color w:val="000000"/>
                <w:lang w:eastAsia="sk-SK"/>
              </w:rPr>
              <w:t> </w:t>
            </w:r>
          </w:p>
        </w:tc>
        <w:tc>
          <w:tcPr>
            <w:tcW w:w="1230" w:type="dxa"/>
            <w:tcBorders>
              <w:top w:val="nil"/>
              <w:left w:val="nil"/>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jc w:val="right"/>
              <w:rPr>
                <w:rFonts w:ascii="Calibri" w:eastAsia="Times New Roman" w:hAnsi="Calibri" w:cs="Times New Roman"/>
                <w:i/>
                <w:iCs/>
                <w:color w:val="000000"/>
                <w:lang w:eastAsia="sk-SK"/>
              </w:rPr>
            </w:pPr>
            <w:r w:rsidRPr="00CA48C5">
              <w:rPr>
                <w:rFonts w:ascii="Calibri" w:eastAsia="Times New Roman" w:hAnsi="Calibri" w:cs="Times New Roman"/>
                <w:i/>
                <w:iCs/>
                <w:color w:val="000000"/>
                <w:lang w:eastAsia="sk-SK"/>
              </w:rPr>
              <w:t>1 709,02</w:t>
            </w:r>
          </w:p>
        </w:tc>
        <w:tc>
          <w:tcPr>
            <w:tcW w:w="920" w:type="dxa"/>
            <w:tcBorders>
              <w:top w:val="nil"/>
              <w:left w:val="nil"/>
              <w:bottom w:val="single" w:sz="4" w:space="0" w:color="auto"/>
              <w:right w:val="single" w:sz="4" w:space="0" w:color="auto"/>
            </w:tcBorders>
          </w:tcPr>
          <w:p w:rsidR="00AB48D2" w:rsidRPr="00CA48C5" w:rsidRDefault="00AB48D2" w:rsidP="00BB76D4">
            <w:pPr>
              <w:spacing w:after="0" w:line="240" w:lineRule="auto"/>
              <w:jc w:val="right"/>
              <w:rPr>
                <w:rFonts w:ascii="Calibri" w:eastAsia="Times New Roman" w:hAnsi="Calibri" w:cs="Times New Roman"/>
                <w:i/>
                <w:iCs/>
                <w:color w:val="000000"/>
                <w:lang w:eastAsia="sk-SK"/>
              </w:rPr>
            </w:pPr>
          </w:p>
        </w:tc>
      </w:tr>
      <w:tr w:rsidR="00AB48D2" w:rsidRPr="00CA48C5" w:rsidTr="00BB76D4">
        <w:trPr>
          <w:trHeight w:val="349"/>
        </w:trPr>
        <w:tc>
          <w:tcPr>
            <w:tcW w:w="5709" w:type="dxa"/>
            <w:tcBorders>
              <w:top w:val="nil"/>
              <w:left w:val="single" w:sz="4" w:space="0" w:color="auto"/>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rPr>
                <w:rFonts w:ascii="Calibri" w:eastAsia="Times New Roman" w:hAnsi="Calibri" w:cs="Times New Roman"/>
                <w:color w:val="000000"/>
                <w:lang w:eastAsia="sk-SK"/>
              </w:rPr>
            </w:pPr>
            <w:r w:rsidRPr="00CA48C5">
              <w:rPr>
                <w:rFonts w:ascii="Calibri" w:eastAsia="Times New Roman" w:hAnsi="Calibri" w:cs="Times New Roman"/>
                <w:color w:val="000000"/>
                <w:lang w:eastAsia="sk-SK"/>
              </w:rPr>
              <w:t>Lavičky - mesto</w:t>
            </w:r>
          </w:p>
        </w:tc>
        <w:tc>
          <w:tcPr>
            <w:tcW w:w="1298" w:type="dxa"/>
            <w:tcBorders>
              <w:top w:val="nil"/>
              <w:left w:val="nil"/>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rPr>
                <w:rFonts w:ascii="Calibri" w:eastAsia="Times New Roman" w:hAnsi="Calibri" w:cs="Times New Roman"/>
                <w:color w:val="000000"/>
                <w:lang w:eastAsia="sk-SK"/>
              </w:rPr>
            </w:pPr>
            <w:r w:rsidRPr="00CA48C5">
              <w:rPr>
                <w:rFonts w:ascii="Calibri" w:eastAsia="Times New Roman" w:hAnsi="Calibri" w:cs="Times New Roman"/>
                <w:color w:val="000000"/>
                <w:lang w:eastAsia="sk-SK"/>
              </w:rPr>
              <w:t> </w:t>
            </w:r>
          </w:p>
        </w:tc>
        <w:tc>
          <w:tcPr>
            <w:tcW w:w="1230" w:type="dxa"/>
            <w:tcBorders>
              <w:top w:val="nil"/>
              <w:left w:val="nil"/>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jc w:val="right"/>
              <w:rPr>
                <w:rFonts w:ascii="Calibri" w:eastAsia="Times New Roman" w:hAnsi="Calibri" w:cs="Times New Roman"/>
                <w:i/>
                <w:iCs/>
                <w:color w:val="000000"/>
                <w:lang w:eastAsia="sk-SK"/>
              </w:rPr>
            </w:pPr>
            <w:r w:rsidRPr="00CA48C5">
              <w:rPr>
                <w:rFonts w:ascii="Calibri" w:eastAsia="Times New Roman" w:hAnsi="Calibri" w:cs="Times New Roman"/>
                <w:i/>
                <w:iCs/>
                <w:color w:val="000000"/>
                <w:lang w:eastAsia="sk-SK"/>
              </w:rPr>
              <w:t>784,80</w:t>
            </w:r>
          </w:p>
        </w:tc>
        <w:tc>
          <w:tcPr>
            <w:tcW w:w="920" w:type="dxa"/>
            <w:tcBorders>
              <w:top w:val="nil"/>
              <w:left w:val="nil"/>
              <w:bottom w:val="single" w:sz="4" w:space="0" w:color="auto"/>
              <w:right w:val="single" w:sz="4" w:space="0" w:color="auto"/>
            </w:tcBorders>
          </w:tcPr>
          <w:p w:rsidR="00AB48D2" w:rsidRPr="00CA48C5" w:rsidRDefault="00AB48D2" w:rsidP="00BB76D4">
            <w:pPr>
              <w:spacing w:after="0" w:line="240" w:lineRule="auto"/>
              <w:jc w:val="right"/>
              <w:rPr>
                <w:rFonts w:ascii="Calibri" w:eastAsia="Times New Roman" w:hAnsi="Calibri" w:cs="Times New Roman"/>
                <w:i/>
                <w:iCs/>
                <w:color w:val="000000"/>
                <w:lang w:eastAsia="sk-SK"/>
              </w:rPr>
            </w:pPr>
          </w:p>
        </w:tc>
      </w:tr>
      <w:tr w:rsidR="00AB48D2" w:rsidRPr="00CA48C5" w:rsidTr="00BB76D4">
        <w:trPr>
          <w:trHeight w:val="349"/>
        </w:trPr>
        <w:tc>
          <w:tcPr>
            <w:tcW w:w="5709" w:type="dxa"/>
            <w:tcBorders>
              <w:top w:val="nil"/>
              <w:left w:val="single" w:sz="4" w:space="0" w:color="auto"/>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rPr>
                <w:rFonts w:ascii="Calibri" w:eastAsia="Times New Roman" w:hAnsi="Calibri" w:cs="Times New Roman"/>
                <w:color w:val="000000"/>
                <w:lang w:eastAsia="sk-SK"/>
              </w:rPr>
            </w:pPr>
            <w:r w:rsidRPr="00CA48C5">
              <w:rPr>
                <w:rFonts w:ascii="Calibri" w:eastAsia="Times New Roman" w:hAnsi="Calibri" w:cs="Times New Roman"/>
                <w:color w:val="000000"/>
                <w:lang w:eastAsia="sk-SK"/>
              </w:rPr>
              <w:t>Server</w:t>
            </w:r>
          </w:p>
        </w:tc>
        <w:tc>
          <w:tcPr>
            <w:tcW w:w="1298" w:type="dxa"/>
            <w:tcBorders>
              <w:top w:val="nil"/>
              <w:left w:val="nil"/>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rPr>
                <w:rFonts w:ascii="Calibri" w:eastAsia="Times New Roman" w:hAnsi="Calibri" w:cs="Times New Roman"/>
                <w:color w:val="000000"/>
                <w:lang w:eastAsia="sk-SK"/>
              </w:rPr>
            </w:pPr>
            <w:r w:rsidRPr="00CA48C5">
              <w:rPr>
                <w:rFonts w:ascii="Calibri" w:eastAsia="Times New Roman" w:hAnsi="Calibri" w:cs="Times New Roman"/>
                <w:color w:val="000000"/>
                <w:lang w:eastAsia="sk-SK"/>
              </w:rPr>
              <w:t> </w:t>
            </w:r>
          </w:p>
        </w:tc>
        <w:tc>
          <w:tcPr>
            <w:tcW w:w="1230" w:type="dxa"/>
            <w:tcBorders>
              <w:top w:val="nil"/>
              <w:left w:val="nil"/>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jc w:val="right"/>
              <w:rPr>
                <w:rFonts w:ascii="Calibri" w:eastAsia="Times New Roman" w:hAnsi="Calibri" w:cs="Times New Roman"/>
                <w:i/>
                <w:iCs/>
                <w:color w:val="000000"/>
                <w:lang w:eastAsia="sk-SK"/>
              </w:rPr>
            </w:pPr>
            <w:r w:rsidRPr="00CA48C5">
              <w:rPr>
                <w:rFonts w:ascii="Calibri" w:eastAsia="Times New Roman" w:hAnsi="Calibri" w:cs="Times New Roman"/>
                <w:i/>
                <w:iCs/>
                <w:color w:val="000000"/>
                <w:lang w:eastAsia="sk-SK"/>
              </w:rPr>
              <w:t>687,00</w:t>
            </w:r>
          </w:p>
        </w:tc>
        <w:tc>
          <w:tcPr>
            <w:tcW w:w="920" w:type="dxa"/>
            <w:tcBorders>
              <w:top w:val="nil"/>
              <w:left w:val="nil"/>
              <w:bottom w:val="single" w:sz="4" w:space="0" w:color="auto"/>
              <w:right w:val="single" w:sz="4" w:space="0" w:color="auto"/>
            </w:tcBorders>
          </w:tcPr>
          <w:p w:rsidR="00AB48D2" w:rsidRPr="00CA48C5" w:rsidRDefault="00AB48D2" w:rsidP="00BB76D4">
            <w:pPr>
              <w:spacing w:after="0" w:line="240" w:lineRule="auto"/>
              <w:jc w:val="right"/>
              <w:rPr>
                <w:rFonts w:ascii="Calibri" w:eastAsia="Times New Roman" w:hAnsi="Calibri" w:cs="Times New Roman"/>
                <w:i/>
                <w:iCs/>
                <w:color w:val="000000"/>
                <w:lang w:eastAsia="sk-SK"/>
              </w:rPr>
            </w:pPr>
          </w:p>
        </w:tc>
      </w:tr>
      <w:tr w:rsidR="00AB48D2" w:rsidRPr="00CA48C5" w:rsidTr="00BB76D4">
        <w:trPr>
          <w:trHeight w:val="349"/>
        </w:trPr>
        <w:tc>
          <w:tcPr>
            <w:tcW w:w="5709" w:type="dxa"/>
            <w:tcBorders>
              <w:top w:val="nil"/>
              <w:left w:val="single" w:sz="4" w:space="0" w:color="auto"/>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rPr>
                <w:rFonts w:ascii="Calibri" w:eastAsia="Times New Roman" w:hAnsi="Calibri" w:cs="Times New Roman"/>
                <w:color w:val="000000"/>
                <w:lang w:eastAsia="sk-SK"/>
              </w:rPr>
            </w:pPr>
            <w:r w:rsidRPr="00CA48C5">
              <w:rPr>
                <w:rFonts w:ascii="Calibri" w:eastAsia="Times New Roman" w:hAnsi="Calibri" w:cs="Times New Roman"/>
                <w:color w:val="000000"/>
                <w:lang w:eastAsia="sk-SK"/>
              </w:rPr>
              <w:t>VAP-ka</w:t>
            </w:r>
          </w:p>
        </w:tc>
        <w:tc>
          <w:tcPr>
            <w:tcW w:w="1298" w:type="dxa"/>
            <w:tcBorders>
              <w:top w:val="nil"/>
              <w:left w:val="nil"/>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rPr>
                <w:rFonts w:ascii="Calibri" w:eastAsia="Times New Roman" w:hAnsi="Calibri" w:cs="Times New Roman"/>
                <w:color w:val="000000"/>
                <w:lang w:eastAsia="sk-SK"/>
              </w:rPr>
            </w:pPr>
            <w:r w:rsidRPr="00CA48C5">
              <w:rPr>
                <w:rFonts w:ascii="Calibri" w:eastAsia="Times New Roman" w:hAnsi="Calibri" w:cs="Times New Roman"/>
                <w:color w:val="000000"/>
                <w:lang w:eastAsia="sk-SK"/>
              </w:rPr>
              <w:t> </w:t>
            </w:r>
          </w:p>
        </w:tc>
        <w:tc>
          <w:tcPr>
            <w:tcW w:w="1230" w:type="dxa"/>
            <w:tcBorders>
              <w:top w:val="nil"/>
              <w:left w:val="nil"/>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jc w:val="right"/>
              <w:rPr>
                <w:rFonts w:ascii="Calibri" w:eastAsia="Times New Roman" w:hAnsi="Calibri" w:cs="Times New Roman"/>
                <w:i/>
                <w:iCs/>
                <w:color w:val="000000"/>
                <w:lang w:eastAsia="sk-SK"/>
              </w:rPr>
            </w:pPr>
            <w:r w:rsidRPr="00CA48C5">
              <w:rPr>
                <w:rFonts w:ascii="Calibri" w:eastAsia="Times New Roman" w:hAnsi="Calibri" w:cs="Times New Roman"/>
                <w:i/>
                <w:iCs/>
                <w:color w:val="000000"/>
                <w:lang w:eastAsia="sk-SK"/>
              </w:rPr>
              <w:t>139,80</w:t>
            </w:r>
          </w:p>
        </w:tc>
        <w:tc>
          <w:tcPr>
            <w:tcW w:w="920" w:type="dxa"/>
            <w:tcBorders>
              <w:top w:val="nil"/>
              <w:left w:val="nil"/>
              <w:bottom w:val="single" w:sz="4" w:space="0" w:color="auto"/>
              <w:right w:val="single" w:sz="4" w:space="0" w:color="auto"/>
            </w:tcBorders>
          </w:tcPr>
          <w:p w:rsidR="00AB48D2" w:rsidRPr="00CA48C5" w:rsidRDefault="00AB48D2" w:rsidP="00BB76D4">
            <w:pPr>
              <w:spacing w:after="0" w:line="240" w:lineRule="auto"/>
              <w:jc w:val="right"/>
              <w:rPr>
                <w:rFonts w:ascii="Calibri" w:eastAsia="Times New Roman" w:hAnsi="Calibri" w:cs="Times New Roman"/>
                <w:i/>
                <w:iCs/>
                <w:color w:val="000000"/>
                <w:lang w:eastAsia="sk-SK"/>
              </w:rPr>
            </w:pPr>
          </w:p>
        </w:tc>
      </w:tr>
      <w:tr w:rsidR="00AB48D2" w:rsidRPr="00CA48C5" w:rsidTr="00BB76D4">
        <w:trPr>
          <w:trHeight w:val="349"/>
        </w:trPr>
        <w:tc>
          <w:tcPr>
            <w:tcW w:w="5709" w:type="dxa"/>
            <w:tcBorders>
              <w:top w:val="nil"/>
              <w:left w:val="single" w:sz="4" w:space="0" w:color="auto"/>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rPr>
                <w:rFonts w:ascii="Calibri" w:eastAsia="Times New Roman" w:hAnsi="Calibri" w:cs="Times New Roman"/>
                <w:color w:val="000000"/>
                <w:lang w:eastAsia="sk-SK"/>
              </w:rPr>
            </w:pPr>
            <w:r w:rsidRPr="00CA48C5">
              <w:rPr>
                <w:rFonts w:ascii="Calibri" w:eastAsia="Times New Roman" w:hAnsi="Calibri" w:cs="Times New Roman"/>
                <w:color w:val="000000"/>
                <w:lang w:eastAsia="sk-SK"/>
              </w:rPr>
              <w:lastRenderedPageBreak/>
              <w:t>Posypový vozík</w:t>
            </w:r>
          </w:p>
        </w:tc>
        <w:tc>
          <w:tcPr>
            <w:tcW w:w="1298" w:type="dxa"/>
            <w:tcBorders>
              <w:top w:val="nil"/>
              <w:left w:val="nil"/>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rPr>
                <w:rFonts w:ascii="Calibri" w:eastAsia="Times New Roman" w:hAnsi="Calibri" w:cs="Times New Roman"/>
                <w:color w:val="000000"/>
                <w:lang w:eastAsia="sk-SK"/>
              </w:rPr>
            </w:pPr>
            <w:r w:rsidRPr="00CA48C5">
              <w:rPr>
                <w:rFonts w:ascii="Calibri" w:eastAsia="Times New Roman" w:hAnsi="Calibri" w:cs="Times New Roman"/>
                <w:color w:val="000000"/>
                <w:lang w:eastAsia="sk-SK"/>
              </w:rPr>
              <w:t> </w:t>
            </w:r>
          </w:p>
        </w:tc>
        <w:tc>
          <w:tcPr>
            <w:tcW w:w="1230" w:type="dxa"/>
            <w:tcBorders>
              <w:top w:val="nil"/>
              <w:left w:val="nil"/>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jc w:val="right"/>
              <w:rPr>
                <w:rFonts w:ascii="Calibri" w:eastAsia="Times New Roman" w:hAnsi="Calibri" w:cs="Times New Roman"/>
                <w:i/>
                <w:iCs/>
                <w:color w:val="000000"/>
                <w:lang w:eastAsia="sk-SK"/>
              </w:rPr>
            </w:pPr>
            <w:r w:rsidRPr="00CA48C5">
              <w:rPr>
                <w:rFonts w:ascii="Calibri" w:eastAsia="Times New Roman" w:hAnsi="Calibri" w:cs="Times New Roman"/>
                <w:i/>
                <w:iCs/>
                <w:color w:val="000000"/>
                <w:lang w:eastAsia="sk-SK"/>
              </w:rPr>
              <w:t>184,82</w:t>
            </w:r>
          </w:p>
        </w:tc>
        <w:tc>
          <w:tcPr>
            <w:tcW w:w="920" w:type="dxa"/>
            <w:tcBorders>
              <w:top w:val="nil"/>
              <w:left w:val="nil"/>
              <w:bottom w:val="single" w:sz="4" w:space="0" w:color="auto"/>
              <w:right w:val="single" w:sz="4" w:space="0" w:color="auto"/>
            </w:tcBorders>
          </w:tcPr>
          <w:p w:rsidR="00AB48D2" w:rsidRPr="00CA48C5" w:rsidRDefault="00AB48D2" w:rsidP="00BB76D4">
            <w:pPr>
              <w:spacing w:after="0" w:line="240" w:lineRule="auto"/>
              <w:jc w:val="right"/>
              <w:rPr>
                <w:rFonts w:ascii="Calibri" w:eastAsia="Times New Roman" w:hAnsi="Calibri" w:cs="Times New Roman"/>
                <w:i/>
                <w:iCs/>
                <w:color w:val="000000"/>
                <w:lang w:eastAsia="sk-SK"/>
              </w:rPr>
            </w:pPr>
          </w:p>
        </w:tc>
      </w:tr>
      <w:tr w:rsidR="00AB48D2" w:rsidRPr="00CA48C5" w:rsidTr="00BB76D4">
        <w:trPr>
          <w:trHeight w:val="349"/>
        </w:trPr>
        <w:tc>
          <w:tcPr>
            <w:tcW w:w="5709" w:type="dxa"/>
            <w:tcBorders>
              <w:top w:val="nil"/>
              <w:left w:val="single" w:sz="4" w:space="0" w:color="auto"/>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rPr>
                <w:rFonts w:ascii="Calibri" w:eastAsia="Times New Roman" w:hAnsi="Calibri" w:cs="Times New Roman"/>
                <w:b/>
                <w:bCs/>
                <w:i/>
                <w:iCs/>
                <w:color w:val="000000"/>
                <w:lang w:eastAsia="sk-SK"/>
              </w:rPr>
            </w:pPr>
            <w:r w:rsidRPr="00CA48C5">
              <w:rPr>
                <w:rFonts w:ascii="Calibri" w:eastAsia="Times New Roman" w:hAnsi="Calibri" w:cs="Times New Roman"/>
                <w:b/>
                <w:bCs/>
                <w:i/>
                <w:iCs/>
                <w:color w:val="000000"/>
                <w:lang w:eastAsia="sk-SK"/>
              </w:rPr>
              <w:t>Spolu prevádzkové stroje, prístroje, zariadenia</w:t>
            </w:r>
          </w:p>
        </w:tc>
        <w:tc>
          <w:tcPr>
            <w:tcW w:w="1298" w:type="dxa"/>
            <w:tcBorders>
              <w:top w:val="nil"/>
              <w:left w:val="nil"/>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jc w:val="right"/>
              <w:rPr>
                <w:rFonts w:ascii="Calibri" w:eastAsia="Times New Roman" w:hAnsi="Calibri" w:cs="Times New Roman"/>
                <w:b/>
                <w:bCs/>
                <w:i/>
                <w:iCs/>
                <w:color w:val="000000"/>
                <w:lang w:eastAsia="sk-SK"/>
              </w:rPr>
            </w:pPr>
            <w:r w:rsidRPr="00CA48C5">
              <w:rPr>
                <w:rFonts w:ascii="Calibri" w:eastAsia="Times New Roman" w:hAnsi="Calibri" w:cs="Times New Roman"/>
                <w:b/>
                <w:bCs/>
                <w:i/>
                <w:iCs/>
                <w:color w:val="000000"/>
                <w:lang w:eastAsia="sk-SK"/>
              </w:rPr>
              <w:t>4 940,00</w:t>
            </w:r>
          </w:p>
        </w:tc>
        <w:tc>
          <w:tcPr>
            <w:tcW w:w="1230" w:type="dxa"/>
            <w:tcBorders>
              <w:top w:val="nil"/>
              <w:left w:val="nil"/>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jc w:val="right"/>
              <w:rPr>
                <w:rFonts w:ascii="Calibri" w:eastAsia="Times New Roman" w:hAnsi="Calibri" w:cs="Times New Roman"/>
                <w:b/>
                <w:bCs/>
                <w:i/>
                <w:iCs/>
                <w:color w:val="000000"/>
                <w:lang w:eastAsia="sk-SK"/>
              </w:rPr>
            </w:pPr>
            <w:r w:rsidRPr="00CA48C5">
              <w:rPr>
                <w:rFonts w:ascii="Calibri" w:eastAsia="Times New Roman" w:hAnsi="Calibri" w:cs="Times New Roman"/>
                <w:b/>
                <w:bCs/>
                <w:i/>
                <w:iCs/>
                <w:color w:val="000000"/>
                <w:lang w:eastAsia="sk-SK"/>
              </w:rPr>
              <w:t>4 358,64</w:t>
            </w:r>
          </w:p>
        </w:tc>
        <w:tc>
          <w:tcPr>
            <w:tcW w:w="920" w:type="dxa"/>
            <w:tcBorders>
              <w:top w:val="nil"/>
              <w:left w:val="nil"/>
              <w:bottom w:val="single" w:sz="4" w:space="0" w:color="auto"/>
              <w:right w:val="single" w:sz="4" w:space="0" w:color="auto"/>
            </w:tcBorders>
            <w:vAlign w:val="bottom"/>
          </w:tcPr>
          <w:p w:rsidR="00AB48D2" w:rsidRPr="00CA48C5" w:rsidRDefault="00AB48D2" w:rsidP="00BB76D4">
            <w:pPr>
              <w:spacing w:after="0" w:line="240" w:lineRule="auto"/>
              <w:jc w:val="right"/>
              <w:rPr>
                <w:rFonts w:ascii="Calibri" w:eastAsia="Times New Roman" w:hAnsi="Calibri" w:cs="Times New Roman"/>
                <w:b/>
                <w:bCs/>
                <w:i/>
                <w:iCs/>
                <w:color w:val="000000"/>
                <w:lang w:eastAsia="sk-SK"/>
              </w:rPr>
            </w:pPr>
            <w:r>
              <w:rPr>
                <w:rFonts w:ascii="Calibri" w:eastAsia="Times New Roman" w:hAnsi="Calibri" w:cs="Times New Roman"/>
                <w:b/>
                <w:bCs/>
                <w:i/>
                <w:iCs/>
                <w:color w:val="000000"/>
                <w:lang w:eastAsia="sk-SK"/>
              </w:rPr>
              <w:t>88,23</w:t>
            </w:r>
          </w:p>
        </w:tc>
      </w:tr>
      <w:tr w:rsidR="00AB48D2" w:rsidRPr="00CA48C5" w:rsidTr="00BB76D4">
        <w:trPr>
          <w:trHeight w:val="349"/>
        </w:trPr>
        <w:tc>
          <w:tcPr>
            <w:tcW w:w="5709" w:type="dxa"/>
            <w:tcBorders>
              <w:top w:val="nil"/>
              <w:left w:val="single" w:sz="4" w:space="0" w:color="auto"/>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rPr>
                <w:rFonts w:ascii="Calibri" w:eastAsia="Times New Roman" w:hAnsi="Calibri" w:cs="Times New Roman"/>
                <w:color w:val="000000"/>
                <w:lang w:eastAsia="sk-SK"/>
              </w:rPr>
            </w:pPr>
            <w:r w:rsidRPr="00CA48C5">
              <w:rPr>
                <w:rFonts w:ascii="Calibri" w:eastAsia="Times New Roman" w:hAnsi="Calibri" w:cs="Times New Roman"/>
                <w:color w:val="000000"/>
                <w:lang w:eastAsia="sk-SK"/>
              </w:rPr>
              <w:t>Nákup softévu</w:t>
            </w:r>
          </w:p>
        </w:tc>
        <w:tc>
          <w:tcPr>
            <w:tcW w:w="1298" w:type="dxa"/>
            <w:tcBorders>
              <w:top w:val="nil"/>
              <w:left w:val="nil"/>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jc w:val="right"/>
              <w:rPr>
                <w:rFonts w:ascii="Calibri" w:eastAsia="Times New Roman" w:hAnsi="Calibri" w:cs="Times New Roman"/>
                <w:color w:val="000000"/>
                <w:lang w:eastAsia="sk-SK"/>
              </w:rPr>
            </w:pPr>
            <w:r w:rsidRPr="00CA48C5">
              <w:rPr>
                <w:rFonts w:ascii="Calibri" w:eastAsia="Times New Roman" w:hAnsi="Calibri" w:cs="Times New Roman"/>
                <w:color w:val="000000"/>
                <w:lang w:eastAsia="sk-SK"/>
              </w:rPr>
              <w:t>250,00</w:t>
            </w:r>
          </w:p>
        </w:tc>
        <w:tc>
          <w:tcPr>
            <w:tcW w:w="1230" w:type="dxa"/>
            <w:tcBorders>
              <w:top w:val="nil"/>
              <w:left w:val="nil"/>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jc w:val="right"/>
              <w:rPr>
                <w:rFonts w:ascii="Calibri" w:eastAsia="Times New Roman" w:hAnsi="Calibri" w:cs="Times New Roman"/>
                <w:color w:val="000000"/>
                <w:lang w:eastAsia="sk-SK"/>
              </w:rPr>
            </w:pPr>
            <w:r w:rsidRPr="00CA48C5">
              <w:rPr>
                <w:rFonts w:ascii="Calibri" w:eastAsia="Times New Roman" w:hAnsi="Calibri" w:cs="Times New Roman"/>
                <w:color w:val="000000"/>
                <w:lang w:eastAsia="sk-SK"/>
              </w:rPr>
              <w:t>237,00</w:t>
            </w:r>
          </w:p>
        </w:tc>
        <w:tc>
          <w:tcPr>
            <w:tcW w:w="920" w:type="dxa"/>
            <w:tcBorders>
              <w:top w:val="nil"/>
              <w:left w:val="nil"/>
              <w:bottom w:val="single" w:sz="4" w:space="0" w:color="auto"/>
              <w:right w:val="single" w:sz="4" w:space="0" w:color="auto"/>
            </w:tcBorders>
            <w:vAlign w:val="bottom"/>
          </w:tcPr>
          <w:p w:rsidR="00AB48D2" w:rsidRPr="00CA48C5" w:rsidRDefault="00AB48D2"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94,80</w:t>
            </w:r>
          </w:p>
        </w:tc>
      </w:tr>
      <w:tr w:rsidR="00AB48D2" w:rsidRPr="00CA48C5" w:rsidTr="00BB76D4">
        <w:trPr>
          <w:trHeight w:val="349"/>
        </w:trPr>
        <w:tc>
          <w:tcPr>
            <w:tcW w:w="5709" w:type="dxa"/>
            <w:tcBorders>
              <w:top w:val="nil"/>
              <w:left w:val="single" w:sz="4" w:space="0" w:color="auto"/>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rPr>
                <w:rFonts w:ascii="Calibri" w:eastAsia="Times New Roman" w:hAnsi="Calibri" w:cs="Times New Roman"/>
                <w:color w:val="000000"/>
                <w:lang w:eastAsia="sk-SK"/>
              </w:rPr>
            </w:pPr>
            <w:r w:rsidRPr="00CA48C5">
              <w:rPr>
                <w:rFonts w:ascii="Calibri" w:eastAsia="Times New Roman" w:hAnsi="Calibri" w:cs="Times New Roman"/>
                <w:color w:val="000000"/>
                <w:lang w:eastAsia="sk-SK"/>
              </w:rPr>
              <w:t>Lavičky cintorín</w:t>
            </w:r>
          </w:p>
        </w:tc>
        <w:tc>
          <w:tcPr>
            <w:tcW w:w="1298" w:type="dxa"/>
            <w:tcBorders>
              <w:top w:val="nil"/>
              <w:left w:val="nil"/>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jc w:val="right"/>
              <w:rPr>
                <w:rFonts w:ascii="Calibri" w:eastAsia="Times New Roman" w:hAnsi="Calibri" w:cs="Times New Roman"/>
                <w:color w:val="000000"/>
                <w:lang w:eastAsia="sk-SK"/>
              </w:rPr>
            </w:pPr>
            <w:r w:rsidRPr="00CA48C5">
              <w:rPr>
                <w:rFonts w:ascii="Calibri" w:eastAsia="Times New Roman" w:hAnsi="Calibri" w:cs="Times New Roman"/>
                <w:color w:val="000000"/>
                <w:lang w:eastAsia="sk-SK"/>
              </w:rPr>
              <w:t>300,00</w:t>
            </w:r>
          </w:p>
        </w:tc>
        <w:tc>
          <w:tcPr>
            <w:tcW w:w="1230" w:type="dxa"/>
            <w:tcBorders>
              <w:top w:val="nil"/>
              <w:left w:val="nil"/>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jc w:val="right"/>
              <w:rPr>
                <w:rFonts w:ascii="Calibri" w:eastAsia="Times New Roman" w:hAnsi="Calibri" w:cs="Times New Roman"/>
                <w:color w:val="000000"/>
                <w:lang w:eastAsia="sk-SK"/>
              </w:rPr>
            </w:pPr>
            <w:r w:rsidRPr="00CA48C5">
              <w:rPr>
                <w:rFonts w:ascii="Calibri" w:eastAsia="Times New Roman" w:hAnsi="Calibri" w:cs="Times New Roman"/>
                <w:color w:val="000000"/>
                <w:lang w:eastAsia="sk-SK"/>
              </w:rPr>
              <w:t>280,80</w:t>
            </w:r>
          </w:p>
        </w:tc>
        <w:tc>
          <w:tcPr>
            <w:tcW w:w="920" w:type="dxa"/>
            <w:tcBorders>
              <w:top w:val="nil"/>
              <w:left w:val="nil"/>
              <w:bottom w:val="single" w:sz="4" w:space="0" w:color="auto"/>
              <w:right w:val="single" w:sz="4" w:space="0" w:color="auto"/>
            </w:tcBorders>
            <w:vAlign w:val="bottom"/>
          </w:tcPr>
          <w:p w:rsidR="00AB48D2" w:rsidRPr="00CA48C5" w:rsidRDefault="00AB48D2"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93,60</w:t>
            </w:r>
          </w:p>
        </w:tc>
      </w:tr>
      <w:tr w:rsidR="00AB48D2" w:rsidRPr="00CA48C5" w:rsidTr="00BB76D4">
        <w:trPr>
          <w:trHeight w:val="349"/>
        </w:trPr>
        <w:tc>
          <w:tcPr>
            <w:tcW w:w="5709" w:type="dxa"/>
            <w:tcBorders>
              <w:top w:val="nil"/>
              <w:left w:val="single" w:sz="4" w:space="0" w:color="auto"/>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rPr>
                <w:rFonts w:ascii="Calibri" w:eastAsia="Times New Roman" w:hAnsi="Calibri" w:cs="Times New Roman"/>
                <w:color w:val="000000"/>
                <w:lang w:eastAsia="sk-SK"/>
              </w:rPr>
            </w:pPr>
            <w:r w:rsidRPr="00CA48C5">
              <w:rPr>
                <w:rFonts w:ascii="Calibri" w:eastAsia="Times New Roman" w:hAnsi="Calibri" w:cs="Times New Roman"/>
                <w:color w:val="000000"/>
                <w:lang w:eastAsia="sk-SK"/>
              </w:rPr>
              <w:t>Chladnička - KD</w:t>
            </w:r>
          </w:p>
        </w:tc>
        <w:tc>
          <w:tcPr>
            <w:tcW w:w="1298" w:type="dxa"/>
            <w:tcBorders>
              <w:top w:val="nil"/>
              <w:left w:val="nil"/>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jc w:val="right"/>
              <w:rPr>
                <w:rFonts w:ascii="Calibri" w:eastAsia="Times New Roman" w:hAnsi="Calibri" w:cs="Times New Roman"/>
                <w:color w:val="000000"/>
                <w:lang w:eastAsia="sk-SK"/>
              </w:rPr>
            </w:pPr>
            <w:r w:rsidRPr="00CA48C5">
              <w:rPr>
                <w:rFonts w:ascii="Calibri" w:eastAsia="Times New Roman" w:hAnsi="Calibri" w:cs="Times New Roman"/>
                <w:color w:val="000000"/>
                <w:lang w:eastAsia="sk-SK"/>
              </w:rPr>
              <w:t>260,00</w:t>
            </w:r>
          </w:p>
        </w:tc>
        <w:tc>
          <w:tcPr>
            <w:tcW w:w="1230" w:type="dxa"/>
            <w:tcBorders>
              <w:top w:val="nil"/>
              <w:left w:val="nil"/>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jc w:val="right"/>
              <w:rPr>
                <w:rFonts w:ascii="Calibri" w:eastAsia="Times New Roman" w:hAnsi="Calibri" w:cs="Times New Roman"/>
                <w:color w:val="000000"/>
                <w:lang w:eastAsia="sk-SK"/>
              </w:rPr>
            </w:pPr>
            <w:r w:rsidRPr="00CA48C5">
              <w:rPr>
                <w:rFonts w:ascii="Calibri" w:eastAsia="Times New Roman" w:hAnsi="Calibri" w:cs="Times New Roman"/>
                <w:color w:val="000000"/>
                <w:lang w:eastAsia="sk-SK"/>
              </w:rPr>
              <w:t>259,00</w:t>
            </w:r>
          </w:p>
        </w:tc>
        <w:tc>
          <w:tcPr>
            <w:tcW w:w="920" w:type="dxa"/>
            <w:tcBorders>
              <w:top w:val="nil"/>
              <w:left w:val="nil"/>
              <w:bottom w:val="single" w:sz="4" w:space="0" w:color="auto"/>
              <w:right w:val="single" w:sz="4" w:space="0" w:color="auto"/>
            </w:tcBorders>
            <w:vAlign w:val="bottom"/>
          </w:tcPr>
          <w:p w:rsidR="00AB48D2" w:rsidRPr="00CA48C5" w:rsidRDefault="00AB48D2"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99,61</w:t>
            </w:r>
          </w:p>
        </w:tc>
      </w:tr>
      <w:tr w:rsidR="00AB48D2" w:rsidRPr="00CA48C5" w:rsidTr="00BB76D4">
        <w:trPr>
          <w:trHeight w:val="349"/>
        </w:trPr>
        <w:tc>
          <w:tcPr>
            <w:tcW w:w="5709" w:type="dxa"/>
            <w:tcBorders>
              <w:top w:val="nil"/>
              <w:left w:val="single" w:sz="4" w:space="0" w:color="auto"/>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rPr>
                <w:rFonts w:ascii="Calibri" w:eastAsia="Times New Roman" w:hAnsi="Calibri" w:cs="Times New Roman"/>
                <w:color w:val="000000"/>
                <w:lang w:eastAsia="sk-SK"/>
              </w:rPr>
            </w:pPr>
            <w:r w:rsidRPr="00CA48C5">
              <w:rPr>
                <w:rFonts w:ascii="Calibri" w:eastAsia="Times New Roman" w:hAnsi="Calibri" w:cs="Times New Roman"/>
                <w:color w:val="000000"/>
                <w:lang w:eastAsia="sk-SK"/>
              </w:rPr>
              <w:t>Rozšírenie kamerového systému</w:t>
            </w:r>
          </w:p>
        </w:tc>
        <w:tc>
          <w:tcPr>
            <w:tcW w:w="1298" w:type="dxa"/>
            <w:tcBorders>
              <w:top w:val="nil"/>
              <w:left w:val="nil"/>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jc w:val="right"/>
              <w:rPr>
                <w:rFonts w:ascii="Calibri" w:eastAsia="Times New Roman" w:hAnsi="Calibri" w:cs="Times New Roman"/>
                <w:color w:val="000000"/>
                <w:lang w:eastAsia="sk-SK"/>
              </w:rPr>
            </w:pPr>
            <w:r w:rsidRPr="00CA48C5">
              <w:rPr>
                <w:rFonts w:ascii="Calibri" w:eastAsia="Times New Roman" w:hAnsi="Calibri" w:cs="Times New Roman"/>
                <w:color w:val="000000"/>
                <w:lang w:eastAsia="sk-SK"/>
              </w:rPr>
              <w:t>10 000,00</w:t>
            </w:r>
          </w:p>
        </w:tc>
        <w:tc>
          <w:tcPr>
            <w:tcW w:w="1230" w:type="dxa"/>
            <w:tcBorders>
              <w:top w:val="nil"/>
              <w:left w:val="nil"/>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jc w:val="right"/>
              <w:rPr>
                <w:rFonts w:ascii="Calibri" w:eastAsia="Times New Roman" w:hAnsi="Calibri" w:cs="Times New Roman"/>
                <w:color w:val="000000"/>
                <w:lang w:eastAsia="sk-SK"/>
              </w:rPr>
            </w:pPr>
            <w:r w:rsidRPr="00CA48C5">
              <w:rPr>
                <w:rFonts w:ascii="Calibri" w:eastAsia="Times New Roman" w:hAnsi="Calibri" w:cs="Times New Roman"/>
                <w:color w:val="000000"/>
                <w:lang w:eastAsia="sk-SK"/>
              </w:rPr>
              <w:t>0,00</w:t>
            </w:r>
          </w:p>
        </w:tc>
        <w:tc>
          <w:tcPr>
            <w:tcW w:w="920" w:type="dxa"/>
            <w:tcBorders>
              <w:top w:val="nil"/>
              <w:left w:val="nil"/>
              <w:bottom w:val="single" w:sz="4" w:space="0" w:color="auto"/>
              <w:right w:val="single" w:sz="4" w:space="0" w:color="auto"/>
            </w:tcBorders>
            <w:vAlign w:val="bottom"/>
          </w:tcPr>
          <w:p w:rsidR="00AB48D2" w:rsidRPr="00CA48C5" w:rsidRDefault="00AB48D2"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0,00</w:t>
            </w:r>
          </w:p>
        </w:tc>
      </w:tr>
      <w:tr w:rsidR="00AB48D2" w:rsidRPr="00CA48C5" w:rsidTr="00BB76D4">
        <w:trPr>
          <w:trHeight w:val="349"/>
        </w:trPr>
        <w:tc>
          <w:tcPr>
            <w:tcW w:w="5709" w:type="dxa"/>
            <w:tcBorders>
              <w:top w:val="nil"/>
              <w:left w:val="single" w:sz="4" w:space="0" w:color="auto"/>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rPr>
                <w:rFonts w:ascii="Calibri" w:eastAsia="Times New Roman" w:hAnsi="Calibri" w:cs="Times New Roman"/>
                <w:color w:val="000000"/>
                <w:lang w:eastAsia="sk-SK"/>
              </w:rPr>
            </w:pPr>
            <w:r w:rsidRPr="00CA48C5">
              <w:rPr>
                <w:rFonts w:ascii="Calibri" w:eastAsia="Times New Roman" w:hAnsi="Calibri" w:cs="Times New Roman"/>
                <w:color w:val="000000"/>
                <w:lang w:eastAsia="sk-SK"/>
              </w:rPr>
              <w:t>Projektová dokumentácia - MK ul. Štúrova, Tatranská</w:t>
            </w:r>
          </w:p>
        </w:tc>
        <w:tc>
          <w:tcPr>
            <w:tcW w:w="1298" w:type="dxa"/>
            <w:tcBorders>
              <w:top w:val="nil"/>
              <w:left w:val="nil"/>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jc w:val="right"/>
              <w:rPr>
                <w:rFonts w:ascii="Calibri" w:eastAsia="Times New Roman" w:hAnsi="Calibri" w:cs="Times New Roman"/>
                <w:color w:val="000000"/>
                <w:lang w:eastAsia="sk-SK"/>
              </w:rPr>
            </w:pPr>
            <w:r w:rsidRPr="00CA48C5">
              <w:rPr>
                <w:rFonts w:ascii="Calibri" w:eastAsia="Times New Roman" w:hAnsi="Calibri" w:cs="Times New Roman"/>
                <w:color w:val="000000"/>
                <w:lang w:eastAsia="sk-SK"/>
              </w:rPr>
              <w:t>2 000,00</w:t>
            </w:r>
          </w:p>
        </w:tc>
        <w:tc>
          <w:tcPr>
            <w:tcW w:w="1230" w:type="dxa"/>
            <w:tcBorders>
              <w:top w:val="nil"/>
              <w:left w:val="nil"/>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jc w:val="right"/>
              <w:rPr>
                <w:rFonts w:ascii="Calibri" w:eastAsia="Times New Roman" w:hAnsi="Calibri" w:cs="Times New Roman"/>
                <w:color w:val="000000"/>
                <w:lang w:eastAsia="sk-SK"/>
              </w:rPr>
            </w:pPr>
            <w:r w:rsidRPr="00CA48C5">
              <w:rPr>
                <w:rFonts w:ascii="Calibri" w:eastAsia="Times New Roman" w:hAnsi="Calibri" w:cs="Times New Roman"/>
                <w:color w:val="000000"/>
                <w:lang w:eastAsia="sk-SK"/>
              </w:rPr>
              <w:t>1 188,00</w:t>
            </w:r>
          </w:p>
        </w:tc>
        <w:tc>
          <w:tcPr>
            <w:tcW w:w="920" w:type="dxa"/>
            <w:tcBorders>
              <w:top w:val="nil"/>
              <w:left w:val="nil"/>
              <w:bottom w:val="single" w:sz="4" w:space="0" w:color="auto"/>
              <w:right w:val="single" w:sz="4" w:space="0" w:color="auto"/>
            </w:tcBorders>
            <w:vAlign w:val="bottom"/>
          </w:tcPr>
          <w:p w:rsidR="00AB48D2" w:rsidRPr="00CA48C5" w:rsidRDefault="00AB48D2"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59,40</w:t>
            </w:r>
          </w:p>
        </w:tc>
      </w:tr>
      <w:tr w:rsidR="00AB48D2" w:rsidRPr="00CA48C5" w:rsidTr="00BB76D4">
        <w:trPr>
          <w:trHeight w:val="349"/>
        </w:trPr>
        <w:tc>
          <w:tcPr>
            <w:tcW w:w="5709" w:type="dxa"/>
            <w:tcBorders>
              <w:top w:val="nil"/>
              <w:left w:val="single" w:sz="4" w:space="0" w:color="auto"/>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rPr>
                <w:rFonts w:ascii="Calibri" w:eastAsia="Times New Roman" w:hAnsi="Calibri" w:cs="Times New Roman"/>
                <w:color w:val="000000"/>
                <w:lang w:eastAsia="sk-SK"/>
              </w:rPr>
            </w:pPr>
            <w:r w:rsidRPr="00CA48C5">
              <w:rPr>
                <w:rFonts w:ascii="Calibri" w:eastAsia="Times New Roman" w:hAnsi="Calibri" w:cs="Times New Roman"/>
                <w:color w:val="000000"/>
                <w:lang w:eastAsia="sk-SK"/>
              </w:rPr>
              <w:t>Projektová dokumentácia - rekonštrukcia KD</w:t>
            </w:r>
          </w:p>
        </w:tc>
        <w:tc>
          <w:tcPr>
            <w:tcW w:w="1298" w:type="dxa"/>
            <w:tcBorders>
              <w:top w:val="nil"/>
              <w:left w:val="nil"/>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jc w:val="right"/>
              <w:rPr>
                <w:rFonts w:ascii="Calibri" w:eastAsia="Times New Roman" w:hAnsi="Calibri" w:cs="Times New Roman"/>
                <w:color w:val="000000"/>
                <w:lang w:eastAsia="sk-SK"/>
              </w:rPr>
            </w:pPr>
            <w:r w:rsidRPr="00CA48C5">
              <w:rPr>
                <w:rFonts w:ascii="Calibri" w:eastAsia="Times New Roman" w:hAnsi="Calibri" w:cs="Times New Roman"/>
                <w:color w:val="000000"/>
                <w:lang w:eastAsia="sk-SK"/>
              </w:rPr>
              <w:t>2 458,00</w:t>
            </w:r>
          </w:p>
        </w:tc>
        <w:tc>
          <w:tcPr>
            <w:tcW w:w="1230" w:type="dxa"/>
            <w:tcBorders>
              <w:top w:val="nil"/>
              <w:left w:val="nil"/>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jc w:val="right"/>
              <w:rPr>
                <w:rFonts w:ascii="Calibri" w:eastAsia="Times New Roman" w:hAnsi="Calibri" w:cs="Times New Roman"/>
                <w:color w:val="000000"/>
                <w:lang w:eastAsia="sk-SK"/>
              </w:rPr>
            </w:pPr>
            <w:r w:rsidRPr="00CA48C5">
              <w:rPr>
                <w:rFonts w:ascii="Calibri" w:eastAsia="Times New Roman" w:hAnsi="Calibri" w:cs="Times New Roman"/>
                <w:color w:val="000000"/>
                <w:lang w:eastAsia="sk-SK"/>
              </w:rPr>
              <w:t>1 992,00</w:t>
            </w:r>
          </w:p>
        </w:tc>
        <w:tc>
          <w:tcPr>
            <w:tcW w:w="920" w:type="dxa"/>
            <w:tcBorders>
              <w:top w:val="nil"/>
              <w:left w:val="nil"/>
              <w:bottom w:val="single" w:sz="4" w:space="0" w:color="auto"/>
              <w:right w:val="single" w:sz="4" w:space="0" w:color="auto"/>
            </w:tcBorders>
            <w:vAlign w:val="bottom"/>
          </w:tcPr>
          <w:p w:rsidR="00AB48D2" w:rsidRPr="00CA48C5" w:rsidRDefault="00AB48D2"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81,04</w:t>
            </w:r>
          </w:p>
        </w:tc>
      </w:tr>
      <w:tr w:rsidR="00AB48D2" w:rsidRPr="00CA48C5" w:rsidTr="00BB76D4">
        <w:trPr>
          <w:trHeight w:val="349"/>
        </w:trPr>
        <w:tc>
          <w:tcPr>
            <w:tcW w:w="5709" w:type="dxa"/>
            <w:tcBorders>
              <w:top w:val="nil"/>
              <w:left w:val="single" w:sz="4" w:space="0" w:color="auto"/>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rPr>
                <w:rFonts w:ascii="Calibri" w:eastAsia="Times New Roman" w:hAnsi="Calibri" w:cs="Times New Roman"/>
                <w:color w:val="000000"/>
                <w:lang w:eastAsia="sk-SK"/>
              </w:rPr>
            </w:pPr>
            <w:r w:rsidRPr="00CA48C5">
              <w:rPr>
                <w:rFonts w:ascii="Calibri" w:eastAsia="Times New Roman" w:hAnsi="Calibri" w:cs="Times New Roman"/>
                <w:color w:val="000000"/>
                <w:lang w:eastAsia="sk-SK"/>
              </w:rPr>
              <w:t>Miestne komunikácie - ul. Štúrova, Tatranská</w:t>
            </w:r>
          </w:p>
        </w:tc>
        <w:tc>
          <w:tcPr>
            <w:tcW w:w="1298" w:type="dxa"/>
            <w:tcBorders>
              <w:top w:val="nil"/>
              <w:left w:val="nil"/>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jc w:val="right"/>
              <w:rPr>
                <w:rFonts w:ascii="Calibri" w:eastAsia="Times New Roman" w:hAnsi="Calibri" w:cs="Times New Roman"/>
                <w:color w:val="000000"/>
                <w:lang w:eastAsia="sk-SK"/>
              </w:rPr>
            </w:pPr>
            <w:r w:rsidRPr="00CA48C5">
              <w:rPr>
                <w:rFonts w:ascii="Calibri" w:eastAsia="Times New Roman" w:hAnsi="Calibri" w:cs="Times New Roman"/>
                <w:color w:val="000000"/>
                <w:lang w:eastAsia="sk-SK"/>
              </w:rPr>
              <w:t>120 000,00</w:t>
            </w:r>
          </w:p>
        </w:tc>
        <w:tc>
          <w:tcPr>
            <w:tcW w:w="1230" w:type="dxa"/>
            <w:tcBorders>
              <w:top w:val="nil"/>
              <w:left w:val="nil"/>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jc w:val="right"/>
              <w:rPr>
                <w:rFonts w:ascii="Calibri" w:eastAsia="Times New Roman" w:hAnsi="Calibri" w:cs="Times New Roman"/>
                <w:color w:val="000000"/>
                <w:lang w:eastAsia="sk-SK"/>
              </w:rPr>
            </w:pPr>
            <w:r w:rsidRPr="00CA48C5">
              <w:rPr>
                <w:rFonts w:ascii="Calibri" w:eastAsia="Times New Roman" w:hAnsi="Calibri" w:cs="Times New Roman"/>
                <w:color w:val="000000"/>
                <w:lang w:eastAsia="sk-SK"/>
              </w:rPr>
              <w:t>115 718,89</w:t>
            </w:r>
          </w:p>
        </w:tc>
        <w:tc>
          <w:tcPr>
            <w:tcW w:w="920" w:type="dxa"/>
            <w:tcBorders>
              <w:top w:val="nil"/>
              <w:left w:val="nil"/>
              <w:bottom w:val="single" w:sz="4" w:space="0" w:color="auto"/>
              <w:right w:val="single" w:sz="4" w:space="0" w:color="auto"/>
            </w:tcBorders>
            <w:vAlign w:val="bottom"/>
          </w:tcPr>
          <w:p w:rsidR="00AB48D2" w:rsidRPr="00CA48C5" w:rsidRDefault="00AB48D2"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96,43</w:t>
            </w:r>
          </w:p>
        </w:tc>
      </w:tr>
      <w:tr w:rsidR="00AB48D2" w:rsidRPr="00CA48C5" w:rsidTr="00BB76D4">
        <w:trPr>
          <w:trHeight w:val="349"/>
        </w:trPr>
        <w:tc>
          <w:tcPr>
            <w:tcW w:w="5709" w:type="dxa"/>
            <w:tcBorders>
              <w:top w:val="nil"/>
              <w:left w:val="single" w:sz="4" w:space="0" w:color="auto"/>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rPr>
                <w:rFonts w:ascii="Calibri" w:eastAsia="Times New Roman" w:hAnsi="Calibri" w:cs="Times New Roman"/>
                <w:color w:val="000000"/>
                <w:lang w:eastAsia="sk-SK"/>
              </w:rPr>
            </w:pPr>
            <w:r w:rsidRPr="00CA48C5">
              <w:rPr>
                <w:rFonts w:ascii="Calibri" w:eastAsia="Times New Roman" w:hAnsi="Calibri" w:cs="Times New Roman"/>
                <w:color w:val="000000"/>
                <w:lang w:eastAsia="sk-SK"/>
              </w:rPr>
              <w:t>Projekt - interiérové vybavenie KD</w:t>
            </w:r>
          </w:p>
        </w:tc>
        <w:tc>
          <w:tcPr>
            <w:tcW w:w="1298" w:type="dxa"/>
            <w:tcBorders>
              <w:top w:val="nil"/>
              <w:left w:val="nil"/>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jc w:val="right"/>
              <w:rPr>
                <w:rFonts w:ascii="Calibri" w:eastAsia="Times New Roman" w:hAnsi="Calibri" w:cs="Times New Roman"/>
                <w:color w:val="000000"/>
                <w:lang w:eastAsia="sk-SK"/>
              </w:rPr>
            </w:pPr>
            <w:r w:rsidRPr="00CA48C5">
              <w:rPr>
                <w:rFonts w:ascii="Calibri" w:eastAsia="Times New Roman" w:hAnsi="Calibri" w:cs="Times New Roman"/>
                <w:color w:val="000000"/>
                <w:lang w:eastAsia="sk-SK"/>
              </w:rPr>
              <w:t>10 800,00</w:t>
            </w:r>
          </w:p>
        </w:tc>
        <w:tc>
          <w:tcPr>
            <w:tcW w:w="1230" w:type="dxa"/>
            <w:tcBorders>
              <w:top w:val="nil"/>
              <w:left w:val="nil"/>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jc w:val="right"/>
              <w:rPr>
                <w:rFonts w:ascii="Calibri" w:eastAsia="Times New Roman" w:hAnsi="Calibri" w:cs="Times New Roman"/>
                <w:color w:val="000000"/>
                <w:lang w:eastAsia="sk-SK"/>
              </w:rPr>
            </w:pPr>
            <w:r w:rsidRPr="00CA48C5">
              <w:rPr>
                <w:rFonts w:ascii="Calibri" w:eastAsia="Times New Roman" w:hAnsi="Calibri" w:cs="Times New Roman"/>
                <w:color w:val="000000"/>
                <w:lang w:eastAsia="sk-SK"/>
              </w:rPr>
              <w:t>10 799,95</w:t>
            </w:r>
          </w:p>
        </w:tc>
        <w:tc>
          <w:tcPr>
            <w:tcW w:w="920" w:type="dxa"/>
            <w:tcBorders>
              <w:top w:val="nil"/>
              <w:left w:val="nil"/>
              <w:bottom w:val="single" w:sz="4" w:space="0" w:color="auto"/>
              <w:right w:val="single" w:sz="4" w:space="0" w:color="auto"/>
            </w:tcBorders>
            <w:vAlign w:val="bottom"/>
          </w:tcPr>
          <w:p w:rsidR="00AB48D2" w:rsidRPr="00CA48C5" w:rsidRDefault="00AB48D2"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100,00</w:t>
            </w:r>
          </w:p>
        </w:tc>
      </w:tr>
      <w:tr w:rsidR="00AB48D2" w:rsidRPr="00CA48C5" w:rsidTr="00BB76D4">
        <w:trPr>
          <w:trHeight w:val="349"/>
        </w:trPr>
        <w:tc>
          <w:tcPr>
            <w:tcW w:w="5709" w:type="dxa"/>
            <w:tcBorders>
              <w:top w:val="nil"/>
              <w:left w:val="single" w:sz="4" w:space="0" w:color="auto"/>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rPr>
                <w:rFonts w:ascii="Calibri" w:eastAsia="Times New Roman" w:hAnsi="Calibri" w:cs="Times New Roman"/>
                <w:color w:val="000000"/>
                <w:lang w:eastAsia="sk-SK"/>
              </w:rPr>
            </w:pPr>
            <w:r w:rsidRPr="00CA48C5">
              <w:rPr>
                <w:rFonts w:ascii="Calibri" w:eastAsia="Times New Roman" w:hAnsi="Calibri" w:cs="Times New Roman"/>
                <w:color w:val="000000"/>
                <w:lang w:eastAsia="sk-SK"/>
              </w:rPr>
              <w:t>Projekt - výpočtová technika KD</w:t>
            </w:r>
          </w:p>
        </w:tc>
        <w:tc>
          <w:tcPr>
            <w:tcW w:w="1298" w:type="dxa"/>
            <w:tcBorders>
              <w:top w:val="nil"/>
              <w:left w:val="nil"/>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jc w:val="right"/>
              <w:rPr>
                <w:rFonts w:ascii="Calibri" w:eastAsia="Times New Roman" w:hAnsi="Calibri" w:cs="Times New Roman"/>
                <w:color w:val="000000"/>
                <w:lang w:eastAsia="sk-SK"/>
              </w:rPr>
            </w:pPr>
            <w:r w:rsidRPr="00CA48C5">
              <w:rPr>
                <w:rFonts w:ascii="Calibri" w:eastAsia="Times New Roman" w:hAnsi="Calibri" w:cs="Times New Roman"/>
                <w:color w:val="000000"/>
                <w:lang w:eastAsia="sk-SK"/>
              </w:rPr>
              <w:t>678,00</w:t>
            </w:r>
          </w:p>
        </w:tc>
        <w:tc>
          <w:tcPr>
            <w:tcW w:w="1230" w:type="dxa"/>
            <w:tcBorders>
              <w:top w:val="nil"/>
              <w:left w:val="nil"/>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jc w:val="right"/>
              <w:rPr>
                <w:rFonts w:ascii="Calibri" w:eastAsia="Times New Roman" w:hAnsi="Calibri" w:cs="Times New Roman"/>
                <w:color w:val="000000"/>
                <w:lang w:eastAsia="sk-SK"/>
              </w:rPr>
            </w:pPr>
            <w:r w:rsidRPr="00CA48C5">
              <w:rPr>
                <w:rFonts w:ascii="Calibri" w:eastAsia="Times New Roman" w:hAnsi="Calibri" w:cs="Times New Roman"/>
                <w:color w:val="000000"/>
                <w:lang w:eastAsia="sk-SK"/>
              </w:rPr>
              <w:t>678,00</w:t>
            </w:r>
          </w:p>
        </w:tc>
        <w:tc>
          <w:tcPr>
            <w:tcW w:w="920" w:type="dxa"/>
            <w:tcBorders>
              <w:top w:val="nil"/>
              <w:left w:val="nil"/>
              <w:bottom w:val="single" w:sz="4" w:space="0" w:color="auto"/>
              <w:right w:val="single" w:sz="4" w:space="0" w:color="auto"/>
            </w:tcBorders>
            <w:vAlign w:val="bottom"/>
          </w:tcPr>
          <w:p w:rsidR="00AB48D2" w:rsidRPr="00CA48C5" w:rsidRDefault="00AB48D2"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100,00</w:t>
            </w:r>
          </w:p>
        </w:tc>
      </w:tr>
      <w:tr w:rsidR="00AB48D2" w:rsidRPr="00CA48C5" w:rsidTr="00BB76D4">
        <w:trPr>
          <w:trHeight w:val="349"/>
        </w:trPr>
        <w:tc>
          <w:tcPr>
            <w:tcW w:w="5709" w:type="dxa"/>
            <w:tcBorders>
              <w:top w:val="nil"/>
              <w:left w:val="single" w:sz="4" w:space="0" w:color="auto"/>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rPr>
                <w:rFonts w:ascii="Calibri" w:eastAsia="Times New Roman" w:hAnsi="Calibri" w:cs="Times New Roman"/>
                <w:color w:val="000000"/>
                <w:lang w:eastAsia="sk-SK"/>
              </w:rPr>
            </w:pPr>
            <w:r w:rsidRPr="00CA48C5">
              <w:rPr>
                <w:rFonts w:ascii="Calibri" w:eastAsia="Times New Roman" w:hAnsi="Calibri" w:cs="Times New Roman"/>
                <w:color w:val="000000"/>
                <w:lang w:eastAsia="sk-SK"/>
              </w:rPr>
              <w:t>Projekt - prevádzkové stroje, prístroje KD</w:t>
            </w:r>
          </w:p>
        </w:tc>
        <w:tc>
          <w:tcPr>
            <w:tcW w:w="1298" w:type="dxa"/>
            <w:tcBorders>
              <w:top w:val="nil"/>
              <w:left w:val="nil"/>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jc w:val="right"/>
              <w:rPr>
                <w:rFonts w:ascii="Calibri" w:eastAsia="Times New Roman" w:hAnsi="Calibri" w:cs="Times New Roman"/>
                <w:color w:val="000000"/>
                <w:lang w:eastAsia="sk-SK"/>
              </w:rPr>
            </w:pPr>
            <w:r w:rsidRPr="00CA48C5">
              <w:rPr>
                <w:rFonts w:ascii="Calibri" w:eastAsia="Times New Roman" w:hAnsi="Calibri" w:cs="Times New Roman"/>
                <w:color w:val="000000"/>
                <w:lang w:eastAsia="sk-SK"/>
              </w:rPr>
              <w:t>26 184,00</w:t>
            </w:r>
          </w:p>
        </w:tc>
        <w:tc>
          <w:tcPr>
            <w:tcW w:w="1230" w:type="dxa"/>
            <w:tcBorders>
              <w:top w:val="nil"/>
              <w:left w:val="nil"/>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jc w:val="right"/>
              <w:rPr>
                <w:rFonts w:ascii="Calibri" w:eastAsia="Times New Roman" w:hAnsi="Calibri" w:cs="Times New Roman"/>
                <w:color w:val="000000"/>
                <w:lang w:eastAsia="sk-SK"/>
              </w:rPr>
            </w:pPr>
            <w:r w:rsidRPr="00CA48C5">
              <w:rPr>
                <w:rFonts w:ascii="Calibri" w:eastAsia="Times New Roman" w:hAnsi="Calibri" w:cs="Times New Roman"/>
                <w:color w:val="000000"/>
                <w:lang w:eastAsia="sk-SK"/>
              </w:rPr>
              <w:t>26 184,00</w:t>
            </w:r>
          </w:p>
        </w:tc>
        <w:tc>
          <w:tcPr>
            <w:tcW w:w="920" w:type="dxa"/>
            <w:tcBorders>
              <w:top w:val="nil"/>
              <w:left w:val="nil"/>
              <w:bottom w:val="single" w:sz="4" w:space="0" w:color="auto"/>
              <w:right w:val="single" w:sz="4" w:space="0" w:color="auto"/>
            </w:tcBorders>
            <w:vAlign w:val="bottom"/>
          </w:tcPr>
          <w:p w:rsidR="00AB48D2" w:rsidRPr="00CA48C5" w:rsidRDefault="00AB48D2"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100,00</w:t>
            </w:r>
          </w:p>
        </w:tc>
      </w:tr>
      <w:tr w:rsidR="00AB48D2" w:rsidRPr="00CA48C5" w:rsidTr="00BB76D4">
        <w:trPr>
          <w:trHeight w:val="349"/>
        </w:trPr>
        <w:tc>
          <w:tcPr>
            <w:tcW w:w="5709" w:type="dxa"/>
            <w:tcBorders>
              <w:top w:val="nil"/>
              <w:left w:val="single" w:sz="4" w:space="0" w:color="auto"/>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rPr>
                <w:rFonts w:ascii="Calibri" w:eastAsia="Times New Roman" w:hAnsi="Calibri" w:cs="Times New Roman"/>
                <w:color w:val="000000"/>
                <w:lang w:eastAsia="sk-SK"/>
              </w:rPr>
            </w:pPr>
            <w:r w:rsidRPr="00CA48C5">
              <w:rPr>
                <w:rFonts w:ascii="Calibri" w:eastAsia="Times New Roman" w:hAnsi="Calibri" w:cs="Times New Roman"/>
                <w:color w:val="000000"/>
                <w:lang w:eastAsia="sk-SK"/>
              </w:rPr>
              <w:t>Projekt - Wifi sieť KD</w:t>
            </w:r>
          </w:p>
        </w:tc>
        <w:tc>
          <w:tcPr>
            <w:tcW w:w="1298" w:type="dxa"/>
            <w:tcBorders>
              <w:top w:val="nil"/>
              <w:left w:val="nil"/>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jc w:val="right"/>
              <w:rPr>
                <w:rFonts w:ascii="Calibri" w:eastAsia="Times New Roman" w:hAnsi="Calibri" w:cs="Times New Roman"/>
                <w:color w:val="000000"/>
                <w:lang w:eastAsia="sk-SK"/>
              </w:rPr>
            </w:pPr>
            <w:r w:rsidRPr="00CA48C5">
              <w:rPr>
                <w:rFonts w:ascii="Calibri" w:eastAsia="Times New Roman" w:hAnsi="Calibri" w:cs="Times New Roman"/>
                <w:color w:val="000000"/>
                <w:lang w:eastAsia="sk-SK"/>
              </w:rPr>
              <w:t>8 120,00</w:t>
            </w:r>
          </w:p>
        </w:tc>
        <w:tc>
          <w:tcPr>
            <w:tcW w:w="1230" w:type="dxa"/>
            <w:tcBorders>
              <w:top w:val="nil"/>
              <w:left w:val="nil"/>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jc w:val="right"/>
              <w:rPr>
                <w:rFonts w:ascii="Calibri" w:eastAsia="Times New Roman" w:hAnsi="Calibri" w:cs="Times New Roman"/>
                <w:color w:val="000000"/>
                <w:lang w:eastAsia="sk-SK"/>
              </w:rPr>
            </w:pPr>
            <w:r w:rsidRPr="00CA48C5">
              <w:rPr>
                <w:rFonts w:ascii="Calibri" w:eastAsia="Times New Roman" w:hAnsi="Calibri" w:cs="Times New Roman"/>
                <w:color w:val="000000"/>
                <w:lang w:eastAsia="sk-SK"/>
              </w:rPr>
              <w:t>8 120,00</w:t>
            </w:r>
          </w:p>
        </w:tc>
        <w:tc>
          <w:tcPr>
            <w:tcW w:w="920" w:type="dxa"/>
            <w:tcBorders>
              <w:top w:val="nil"/>
              <w:left w:val="nil"/>
              <w:bottom w:val="single" w:sz="4" w:space="0" w:color="auto"/>
              <w:right w:val="single" w:sz="4" w:space="0" w:color="auto"/>
            </w:tcBorders>
            <w:vAlign w:val="bottom"/>
          </w:tcPr>
          <w:p w:rsidR="00AB48D2" w:rsidRPr="00CA48C5" w:rsidRDefault="00AB48D2"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100,00</w:t>
            </w:r>
          </w:p>
        </w:tc>
      </w:tr>
      <w:tr w:rsidR="00AB48D2" w:rsidRPr="00CA48C5" w:rsidTr="00BB76D4">
        <w:trPr>
          <w:trHeight w:val="349"/>
        </w:trPr>
        <w:tc>
          <w:tcPr>
            <w:tcW w:w="5709" w:type="dxa"/>
            <w:tcBorders>
              <w:top w:val="nil"/>
              <w:left w:val="single" w:sz="4" w:space="0" w:color="auto"/>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rPr>
                <w:rFonts w:ascii="Calibri" w:eastAsia="Times New Roman" w:hAnsi="Calibri" w:cs="Times New Roman"/>
                <w:color w:val="000000"/>
                <w:lang w:eastAsia="sk-SK"/>
              </w:rPr>
            </w:pPr>
            <w:r w:rsidRPr="00CA48C5">
              <w:rPr>
                <w:rFonts w:ascii="Calibri" w:eastAsia="Times New Roman" w:hAnsi="Calibri" w:cs="Times New Roman"/>
                <w:color w:val="000000"/>
                <w:lang w:eastAsia="sk-SK"/>
              </w:rPr>
              <w:t>Projekt - rekonštrukcia KD</w:t>
            </w:r>
          </w:p>
        </w:tc>
        <w:tc>
          <w:tcPr>
            <w:tcW w:w="1298" w:type="dxa"/>
            <w:tcBorders>
              <w:top w:val="nil"/>
              <w:left w:val="nil"/>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jc w:val="right"/>
              <w:rPr>
                <w:rFonts w:ascii="Calibri" w:eastAsia="Times New Roman" w:hAnsi="Calibri" w:cs="Times New Roman"/>
                <w:color w:val="000000"/>
                <w:lang w:eastAsia="sk-SK"/>
              </w:rPr>
            </w:pPr>
            <w:r w:rsidRPr="00CA48C5">
              <w:rPr>
                <w:rFonts w:ascii="Calibri" w:eastAsia="Times New Roman" w:hAnsi="Calibri" w:cs="Times New Roman"/>
                <w:color w:val="000000"/>
                <w:lang w:eastAsia="sk-SK"/>
              </w:rPr>
              <w:t>105 080,00</w:t>
            </w:r>
          </w:p>
        </w:tc>
        <w:tc>
          <w:tcPr>
            <w:tcW w:w="1230" w:type="dxa"/>
            <w:tcBorders>
              <w:top w:val="nil"/>
              <w:left w:val="nil"/>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jc w:val="right"/>
              <w:rPr>
                <w:rFonts w:ascii="Calibri" w:eastAsia="Times New Roman" w:hAnsi="Calibri" w:cs="Times New Roman"/>
                <w:color w:val="000000"/>
                <w:lang w:eastAsia="sk-SK"/>
              </w:rPr>
            </w:pPr>
            <w:r w:rsidRPr="00CA48C5">
              <w:rPr>
                <w:rFonts w:ascii="Calibri" w:eastAsia="Times New Roman" w:hAnsi="Calibri" w:cs="Times New Roman"/>
                <w:color w:val="000000"/>
                <w:lang w:eastAsia="sk-SK"/>
              </w:rPr>
              <w:t>98 021,89</w:t>
            </w:r>
          </w:p>
        </w:tc>
        <w:tc>
          <w:tcPr>
            <w:tcW w:w="920" w:type="dxa"/>
            <w:tcBorders>
              <w:top w:val="nil"/>
              <w:left w:val="nil"/>
              <w:bottom w:val="single" w:sz="4" w:space="0" w:color="auto"/>
              <w:right w:val="single" w:sz="4" w:space="0" w:color="auto"/>
            </w:tcBorders>
            <w:vAlign w:val="bottom"/>
          </w:tcPr>
          <w:p w:rsidR="00AB48D2" w:rsidRPr="00CA48C5" w:rsidRDefault="00AB48D2"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93,28</w:t>
            </w:r>
          </w:p>
        </w:tc>
      </w:tr>
      <w:tr w:rsidR="00AB48D2" w:rsidRPr="00CA48C5" w:rsidTr="00BB76D4">
        <w:trPr>
          <w:trHeight w:val="349"/>
        </w:trPr>
        <w:tc>
          <w:tcPr>
            <w:tcW w:w="5709" w:type="dxa"/>
            <w:tcBorders>
              <w:top w:val="nil"/>
              <w:left w:val="single" w:sz="4" w:space="0" w:color="auto"/>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rPr>
                <w:rFonts w:ascii="Calibri" w:eastAsia="Times New Roman" w:hAnsi="Calibri" w:cs="Times New Roman"/>
                <w:color w:val="000000"/>
                <w:lang w:eastAsia="sk-SK"/>
              </w:rPr>
            </w:pPr>
            <w:r w:rsidRPr="00CA48C5">
              <w:rPr>
                <w:rFonts w:ascii="Calibri" w:eastAsia="Times New Roman" w:hAnsi="Calibri" w:cs="Times New Roman"/>
                <w:color w:val="000000"/>
                <w:lang w:eastAsia="sk-SK"/>
              </w:rPr>
              <w:t>Projekt - kapitálové výdavky pre PP Osturňa (prevod z MPRV)</w:t>
            </w:r>
          </w:p>
        </w:tc>
        <w:tc>
          <w:tcPr>
            <w:tcW w:w="1298" w:type="dxa"/>
            <w:tcBorders>
              <w:top w:val="nil"/>
              <w:left w:val="nil"/>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jc w:val="right"/>
              <w:rPr>
                <w:rFonts w:ascii="Calibri" w:eastAsia="Times New Roman" w:hAnsi="Calibri" w:cs="Times New Roman"/>
                <w:color w:val="000000"/>
                <w:lang w:eastAsia="sk-SK"/>
              </w:rPr>
            </w:pPr>
            <w:r w:rsidRPr="00CA48C5">
              <w:rPr>
                <w:rFonts w:ascii="Calibri" w:eastAsia="Times New Roman" w:hAnsi="Calibri" w:cs="Times New Roman"/>
                <w:color w:val="000000"/>
                <w:lang w:eastAsia="sk-SK"/>
              </w:rPr>
              <w:t>11 970,00</w:t>
            </w:r>
          </w:p>
        </w:tc>
        <w:tc>
          <w:tcPr>
            <w:tcW w:w="1230" w:type="dxa"/>
            <w:tcBorders>
              <w:top w:val="nil"/>
              <w:left w:val="nil"/>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jc w:val="right"/>
              <w:rPr>
                <w:rFonts w:ascii="Calibri" w:eastAsia="Times New Roman" w:hAnsi="Calibri" w:cs="Times New Roman"/>
                <w:color w:val="000000"/>
                <w:lang w:eastAsia="sk-SK"/>
              </w:rPr>
            </w:pPr>
            <w:r w:rsidRPr="00CA48C5">
              <w:rPr>
                <w:rFonts w:ascii="Calibri" w:eastAsia="Times New Roman" w:hAnsi="Calibri" w:cs="Times New Roman"/>
                <w:color w:val="000000"/>
                <w:lang w:eastAsia="sk-SK"/>
              </w:rPr>
              <w:t>11 970,00</w:t>
            </w:r>
          </w:p>
        </w:tc>
        <w:tc>
          <w:tcPr>
            <w:tcW w:w="920" w:type="dxa"/>
            <w:tcBorders>
              <w:top w:val="nil"/>
              <w:left w:val="nil"/>
              <w:bottom w:val="single" w:sz="4" w:space="0" w:color="auto"/>
              <w:right w:val="single" w:sz="4" w:space="0" w:color="auto"/>
            </w:tcBorders>
            <w:vAlign w:val="bottom"/>
          </w:tcPr>
          <w:p w:rsidR="00AB48D2" w:rsidRPr="00CA48C5" w:rsidRDefault="00AB48D2"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100,00</w:t>
            </w:r>
          </w:p>
        </w:tc>
      </w:tr>
      <w:tr w:rsidR="00AB48D2" w:rsidRPr="00CA48C5" w:rsidTr="00BB76D4">
        <w:trPr>
          <w:trHeight w:val="349"/>
        </w:trPr>
        <w:tc>
          <w:tcPr>
            <w:tcW w:w="5709" w:type="dxa"/>
            <w:tcBorders>
              <w:top w:val="nil"/>
              <w:left w:val="single" w:sz="4" w:space="0" w:color="auto"/>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rPr>
                <w:rFonts w:ascii="Calibri" w:eastAsia="Times New Roman" w:hAnsi="Calibri" w:cs="Times New Roman"/>
                <w:b/>
                <w:bCs/>
                <w:color w:val="000000"/>
                <w:sz w:val="24"/>
                <w:szCs w:val="24"/>
                <w:lang w:eastAsia="sk-SK"/>
              </w:rPr>
            </w:pPr>
            <w:r w:rsidRPr="00CA48C5">
              <w:rPr>
                <w:rFonts w:ascii="Calibri" w:eastAsia="Times New Roman" w:hAnsi="Calibri" w:cs="Times New Roman"/>
                <w:b/>
                <w:bCs/>
                <w:color w:val="000000"/>
                <w:sz w:val="24"/>
                <w:szCs w:val="24"/>
                <w:lang w:eastAsia="sk-SK"/>
              </w:rPr>
              <w:t>SPOLU</w:t>
            </w:r>
          </w:p>
        </w:tc>
        <w:tc>
          <w:tcPr>
            <w:tcW w:w="1298" w:type="dxa"/>
            <w:tcBorders>
              <w:top w:val="nil"/>
              <w:left w:val="nil"/>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jc w:val="right"/>
              <w:rPr>
                <w:rFonts w:ascii="Calibri" w:eastAsia="Times New Roman" w:hAnsi="Calibri" w:cs="Times New Roman"/>
                <w:b/>
                <w:bCs/>
                <w:color w:val="000000"/>
                <w:sz w:val="24"/>
                <w:szCs w:val="24"/>
                <w:lang w:eastAsia="sk-SK"/>
              </w:rPr>
            </w:pPr>
            <w:r w:rsidRPr="00CA48C5">
              <w:rPr>
                <w:rFonts w:ascii="Calibri" w:eastAsia="Times New Roman" w:hAnsi="Calibri" w:cs="Times New Roman"/>
                <w:b/>
                <w:bCs/>
                <w:color w:val="000000"/>
                <w:sz w:val="24"/>
                <w:szCs w:val="24"/>
                <w:lang w:eastAsia="sk-SK"/>
              </w:rPr>
              <w:t>303 040,00</w:t>
            </w:r>
          </w:p>
        </w:tc>
        <w:tc>
          <w:tcPr>
            <w:tcW w:w="1230" w:type="dxa"/>
            <w:tcBorders>
              <w:top w:val="nil"/>
              <w:left w:val="nil"/>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jc w:val="right"/>
              <w:rPr>
                <w:rFonts w:ascii="Calibri" w:eastAsia="Times New Roman" w:hAnsi="Calibri" w:cs="Times New Roman"/>
                <w:b/>
                <w:bCs/>
                <w:color w:val="000000"/>
                <w:sz w:val="24"/>
                <w:szCs w:val="24"/>
                <w:lang w:eastAsia="sk-SK"/>
              </w:rPr>
            </w:pPr>
            <w:r w:rsidRPr="00CA48C5">
              <w:rPr>
                <w:rFonts w:ascii="Calibri" w:eastAsia="Times New Roman" w:hAnsi="Calibri" w:cs="Times New Roman"/>
                <w:b/>
                <w:bCs/>
                <w:color w:val="000000"/>
                <w:sz w:val="24"/>
                <w:szCs w:val="24"/>
                <w:lang w:eastAsia="sk-SK"/>
              </w:rPr>
              <w:t>279 808,17</w:t>
            </w:r>
          </w:p>
        </w:tc>
        <w:tc>
          <w:tcPr>
            <w:tcW w:w="920" w:type="dxa"/>
            <w:tcBorders>
              <w:top w:val="nil"/>
              <w:left w:val="nil"/>
              <w:bottom w:val="single" w:sz="4" w:space="0" w:color="auto"/>
              <w:right w:val="single" w:sz="4" w:space="0" w:color="auto"/>
            </w:tcBorders>
            <w:vAlign w:val="bottom"/>
          </w:tcPr>
          <w:p w:rsidR="00AB48D2" w:rsidRPr="00CA48C5" w:rsidRDefault="00AB48D2" w:rsidP="00BB76D4">
            <w:pPr>
              <w:spacing w:after="0" w:line="240" w:lineRule="auto"/>
              <w:jc w:val="right"/>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92,33</w:t>
            </w:r>
          </w:p>
        </w:tc>
      </w:tr>
    </w:tbl>
    <w:p w:rsidR="00A36C45" w:rsidRDefault="00A36C45" w:rsidP="00A36C45">
      <w:pPr>
        <w:pStyle w:val="Bezriadkovania"/>
        <w:ind w:firstLine="708"/>
        <w:jc w:val="both"/>
        <w:rPr>
          <w:rFonts w:ascii="Times New Roman" w:hAnsi="Times New Roman" w:cs="Times New Roman"/>
          <w:sz w:val="24"/>
          <w:szCs w:val="24"/>
        </w:rPr>
      </w:pPr>
    </w:p>
    <w:p w:rsidR="00413F75" w:rsidRDefault="00413F75" w:rsidP="004704AC">
      <w:pPr>
        <w:pStyle w:val="Bezriadkovania"/>
        <w:ind w:firstLine="708"/>
        <w:jc w:val="both"/>
        <w:rPr>
          <w:rFonts w:ascii="Times New Roman" w:hAnsi="Times New Roman" w:cs="Times New Roman"/>
          <w:sz w:val="24"/>
          <w:szCs w:val="24"/>
        </w:rPr>
      </w:pPr>
    </w:p>
    <w:p w:rsidR="00413F75" w:rsidRDefault="00413F75" w:rsidP="004704AC">
      <w:pPr>
        <w:pStyle w:val="Bezriadkovania"/>
        <w:ind w:firstLine="708"/>
        <w:jc w:val="both"/>
        <w:rPr>
          <w:rFonts w:ascii="Times New Roman" w:hAnsi="Times New Roman" w:cs="Times New Roman"/>
          <w:sz w:val="24"/>
          <w:szCs w:val="24"/>
        </w:rPr>
      </w:pPr>
    </w:p>
    <w:p w:rsidR="00413F75" w:rsidRDefault="00413F75" w:rsidP="004704AC">
      <w:pPr>
        <w:pStyle w:val="Bezriadkovania"/>
        <w:ind w:firstLine="708"/>
        <w:jc w:val="both"/>
        <w:rPr>
          <w:rFonts w:ascii="Times New Roman" w:hAnsi="Times New Roman" w:cs="Times New Roman"/>
          <w:sz w:val="24"/>
          <w:szCs w:val="24"/>
        </w:rPr>
      </w:pPr>
    </w:p>
    <w:p w:rsidR="00413F75" w:rsidRPr="00DD5ECF" w:rsidRDefault="00DD5ECF" w:rsidP="00DD5ECF">
      <w:pPr>
        <w:pStyle w:val="Bezriadkovania"/>
        <w:numPr>
          <w:ilvl w:val="2"/>
          <w:numId w:val="1"/>
        </w:numPr>
        <w:jc w:val="both"/>
        <w:rPr>
          <w:rFonts w:cs="Times New Roman"/>
          <w:b/>
          <w:sz w:val="24"/>
          <w:szCs w:val="24"/>
        </w:rPr>
      </w:pPr>
      <w:r w:rsidRPr="00DD5ECF">
        <w:rPr>
          <w:rFonts w:cs="Times New Roman"/>
          <w:b/>
          <w:sz w:val="24"/>
          <w:szCs w:val="24"/>
        </w:rPr>
        <w:t>Výdavkové finančné operácie</w:t>
      </w:r>
    </w:p>
    <w:p w:rsidR="00DD5ECF" w:rsidRPr="00DD5ECF" w:rsidRDefault="00DD5ECF" w:rsidP="004704AC">
      <w:pPr>
        <w:pStyle w:val="Bezriadkovania"/>
        <w:ind w:firstLine="708"/>
        <w:jc w:val="both"/>
        <w:rPr>
          <w:rFonts w:cs="Times New Roman"/>
          <w:b/>
          <w:sz w:val="24"/>
          <w:szCs w:val="24"/>
        </w:rPr>
      </w:pPr>
    </w:p>
    <w:p w:rsidR="00AB48D2" w:rsidRPr="00AB48D2" w:rsidRDefault="00AB48D2" w:rsidP="00AB48D2">
      <w:pPr>
        <w:pStyle w:val="Bezriadkovania"/>
        <w:ind w:firstLine="708"/>
        <w:jc w:val="both"/>
        <w:rPr>
          <w:rFonts w:cs="Times New Roman"/>
        </w:rPr>
      </w:pPr>
      <w:r w:rsidRPr="00AB48D2">
        <w:rPr>
          <w:rFonts w:cs="Times New Roman"/>
        </w:rPr>
        <w:t xml:space="preserve">V rámci finančných operácií sú zúčtované náklady na splácanie istiny úverov splátkami v zmysle úverových zmlúv: </w:t>
      </w:r>
    </w:p>
    <w:p w:rsidR="00AB48D2" w:rsidRPr="00AB48D2" w:rsidRDefault="00AB48D2" w:rsidP="00AB48D2">
      <w:pPr>
        <w:pStyle w:val="Bezriadkovania"/>
        <w:ind w:firstLine="708"/>
        <w:jc w:val="both"/>
        <w:rPr>
          <w:rFonts w:cs="Times New Roman"/>
        </w:rPr>
      </w:pPr>
      <w:r w:rsidRPr="00AB48D2">
        <w:rPr>
          <w:rFonts w:cs="Times New Roman"/>
        </w:rPr>
        <w:t xml:space="preserve">Prima banka Slovensko – v decembri roku 2014 mesto splatilo úver na prefinancovanie projektu Revitalizácia centrálnej mestskej zóny vo výške 577 760,16 €. </w:t>
      </w:r>
    </w:p>
    <w:p w:rsidR="00AB48D2" w:rsidRPr="00AB48D2" w:rsidRDefault="00AB48D2" w:rsidP="00AB48D2">
      <w:pPr>
        <w:pStyle w:val="Bezriadkovania"/>
        <w:ind w:firstLine="708"/>
        <w:jc w:val="both"/>
        <w:rPr>
          <w:rFonts w:cs="Times New Roman"/>
        </w:rPr>
      </w:pPr>
      <w:r w:rsidRPr="00AB48D2">
        <w:rPr>
          <w:rFonts w:cs="Times New Roman"/>
        </w:rPr>
        <w:t xml:space="preserve">Prima banka Slovensko – splácanie kapitálového komunálneho úveru mesačne vo výške 1 600,00 €. </w:t>
      </w:r>
    </w:p>
    <w:p w:rsidR="004704AC" w:rsidRPr="00AB48D2" w:rsidRDefault="00AB48D2" w:rsidP="00AB48D2">
      <w:pPr>
        <w:pStyle w:val="Bezriadkovania"/>
        <w:ind w:firstLine="708"/>
        <w:jc w:val="both"/>
        <w:rPr>
          <w:rFonts w:cs="Times New Roman"/>
          <w:sz w:val="24"/>
          <w:szCs w:val="24"/>
        </w:rPr>
      </w:pPr>
      <w:r w:rsidRPr="00AB48D2">
        <w:rPr>
          <w:rFonts w:cs="Times New Roman"/>
        </w:rPr>
        <w:t>ŠFRB – úver na výstavbu 20 b.j. a dvoch 16 b.j.</w:t>
      </w:r>
    </w:p>
    <w:p w:rsidR="004704AC" w:rsidRDefault="004704AC" w:rsidP="004704AC">
      <w:pPr>
        <w:pStyle w:val="Bezriadkovania"/>
        <w:ind w:firstLine="708"/>
        <w:jc w:val="both"/>
        <w:rPr>
          <w:rFonts w:ascii="Times New Roman" w:hAnsi="Times New Roman" w:cs="Times New Roman"/>
        </w:rPr>
      </w:pPr>
    </w:p>
    <w:p w:rsidR="004704AC" w:rsidRDefault="004704AC" w:rsidP="004704AC">
      <w:pPr>
        <w:pStyle w:val="Bezriadkovania"/>
        <w:ind w:firstLine="708"/>
        <w:jc w:val="both"/>
        <w:rPr>
          <w:rFonts w:ascii="Times New Roman" w:hAnsi="Times New Roman" w:cs="Times New Roman"/>
        </w:rPr>
      </w:pPr>
    </w:p>
    <w:p w:rsidR="00325DF8" w:rsidRDefault="00325DF8" w:rsidP="00A67EA7">
      <w:pPr>
        <w:pStyle w:val="Odsekzoznamu"/>
        <w:numPr>
          <w:ilvl w:val="1"/>
          <w:numId w:val="1"/>
        </w:numPr>
        <w:spacing w:after="0"/>
        <w:ind w:hanging="11"/>
        <w:jc w:val="both"/>
        <w:rPr>
          <w:rFonts w:cs="Times New Roman"/>
          <w:b/>
        </w:rPr>
      </w:pPr>
      <w:r w:rsidRPr="004D69ED">
        <w:rPr>
          <w:rFonts w:cs="Times New Roman"/>
          <w:b/>
        </w:rPr>
        <w:t>Prehľad hospodárenia škôl a školských zariadení</w:t>
      </w:r>
    </w:p>
    <w:p w:rsidR="00325DF8" w:rsidRDefault="00325DF8" w:rsidP="00325DF8">
      <w:pPr>
        <w:pStyle w:val="Odsekzoznamu"/>
        <w:ind w:left="0" w:firstLine="720"/>
        <w:jc w:val="both"/>
        <w:rPr>
          <w:rFonts w:ascii="Times New Roman" w:hAnsi="Times New Roman" w:cs="Times New Roman"/>
        </w:rPr>
      </w:pPr>
    </w:p>
    <w:p w:rsidR="00485E2A" w:rsidRPr="00BB76D4" w:rsidRDefault="00485E2A" w:rsidP="00BB76D4">
      <w:pPr>
        <w:pStyle w:val="Bezriadkovania"/>
        <w:ind w:firstLine="708"/>
        <w:jc w:val="both"/>
        <w:rPr>
          <w:rFonts w:cs="Times New Roman"/>
        </w:rPr>
      </w:pPr>
      <w:r w:rsidRPr="00BB76D4">
        <w:rPr>
          <w:rFonts w:cs="Times New Roman"/>
        </w:rPr>
        <w:t>Mesto Sp. St. Ves sa stalo od 1. 9. 2011 zriaďovateľom Spojenej školy, zároveň touto organizačnou zmenou zanikli Základná škola, Materská škola a Centrum voľného času ako samostatné právne subjekty. Organizačnými zložkami Spojenej školy sú:</w:t>
      </w:r>
    </w:p>
    <w:p w:rsidR="00485E2A" w:rsidRPr="00BB76D4" w:rsidRDefault="00485E2A" w:rsidP="00BB76D4">
      <w:pPr>
        <w:pStyle w:val="Bezriadkovania"/>
        <w:numPr>
          <w:ilvl w:val="0"/>
          <w:numId w:val="11"/>
        </w:numPr>
        <w:jc w:val="both"/>
        <w:rPr>
          <w:rFonts w:cs="Times New Roman"/>
        </w:rPr>
      </w:pPr>
      <w:r w:rsidRPr="00BB76D4">
        <w:rPr>
          <w:rFonts w:cs="Times New Roman"/>
        </w:rPr>
        <w:t>Základná škola</w:t>
      </w:r>
    </w:p>
    <w:p w:rsidR="00485E2A" w:rsidRPr="00BB76D4" w:rsidRDefault="00485E2A" w:rsidP="00BB76D4">
      <w:pPr>
        <w:pStyle w:val="Bezriadkovania"/>
        <w:numPr>
          <w:ilvl w:val="0"/>
          <w:numId w:val="11"/>
        </w:numPr>
        <w:jc w:val="both"/>
        <w:rPr>
          <w:rFonts w:cs="Times New Roman"/>
        </w:rPr>
      </w:pPr>
      <w:r w:rsidRPr="00BB76D4">
        <w:rPr>
          <w:rFonts w:cs="Times New Roman"/>
        </w:rPr>
        <w:t>Gymnázium</w:t>
      </w:r>
    </w:p>
    <w:p w:rsidR="00485E2A" w:rsidRPr="00BB76D4" w:rsidRDefault="00485E2A" w:rsidP="00BB76D4">
      <w:pPr>
        <w:pStyle w:val="Bezriadkovania"/>
        <w:numPr>
          <w:ilvl w:val="0"/>
          <w:numId w:val="11"/>
        </w:numPr>
        <w:jc w:val="both"/>
        <w:rPr>
          <w:rFonts w:cs="Times New Roman"/>
        </w:rPr>
      </w:pPr>
      <w:r w:rsidRPr="00BB76D4">
        <w:rPr>
          <w:rFonts w:cs="Times New Roman"/>
        </w:rPr>
        <w:t xml:space="preserve">Materská škola </w:t>
      </w:r>
    </w:p>
    <w:p w:rsidR="00485E2A" w:rsidRPr="00BB76D4" w:rsidRDefault="00485E2A" w:rsidP="00BB76D4">
      <w:pPr>
        <w:pStyle w:val="Bezriadkovania"/>
        <w:ind w:left="708"/>
        <w:jc w:val="both"/>
        <w:rPr>
          <w:rFonts w:cs="Times New Roman"/>
        </w:rPr>
      </w:pPr>
      <w:r w:rsidRPr="00BB76D4">
        <w:rPr>
          <w:rFonts w:cs="Times New Roman"/>
        </w:rPr>
        <w:t>Súčasti školy:</w:t>
      </w:r>
    </w:p>
    <w:p w:rsidR="00485E2A" w:rsidRPr="00BB76D4" w:rsidRDefault="00485E2A" w:rsidP="00BB76D4">
      <w:pPr>
        <w:pStyle w:val="Bezriadkovania"/>
        <w:numPr>
          <w:ilvl w:val="0"/>
          <w:numId w:val="11"/>
        </w:numPr>
        <w:jc w:val="both"/>
        <w:rPr>
          <w:rFonts w:cs="Times New Roman"/>
        </w:rPr>
      </w:pPr>
      <w:r w:rsidRPr="00BB76D4">
        <w:rPr>
          <w:rFonts w:cs="Times New Roman"/>
        </w:rPr>
        <w:t>Školský klub detí ako súčasť Spojenej školy</w:t>
      </w:r>
    </w:p>
    <w:p w:rsidR="00485E2A" w:rsidRPr="00BB76D4" w:rsidRDefault="00485E2A" w:rsidP="00BB76D4">
      <w:pPr>
        <w:pStyle w:val="Bezriadkovania"/>
        <w:numPr>
          <w:ilvl w:val="0"/>
          <w:numId w:val="11"/>
        </w:numPr>
        <w:jc w:val="both"/>
        <w:rPr>
          <w:rFonts w:cs="Times New Roman"/>
        </w:rPr>
      </w:pPr>
      <w:r w:rsidRPr="00BB76D4">
        <w:rPr>
          <w:rFonts w:cs="Times New Roman"/>
        </w:rPr>
        <w:t>Školská jedáleň (Základná škola) ako súčasť Spojenej školy</w:t>
      </w:r>
    </w:p>
    <w:p w:rsidR="00485E2A" w:rsidRPr="00BB76D4" w:rsidRDefault="00485E2A" w:rsidP="00BB76D4">
      <w:pPr>
        <w:pStyle w:val="Bezriadkovania"/>
        <w:numPr>
          <w:ilvl w:val="0"/>
          <w:numId w:val="11"/>
        </w:numPr>
        <w:jc w:val="both"/>
        <w:rPr>
          <w:rFonts w:cs="Times New Roman"/>
        </w:rPr>
      </w:pPr>
      <w:r w:rsidRPr="00BB76D4">
        <w:rPr>
          <w:rFonts w:cs="Times New Roman"/>
        </w:rPr>
        <w:t>Školská jedáleň (Materská škola) ako súčasť Spojenej školy</w:t>
      </w:r>
    </w:p>
    <w:p w:rsidR="00485E2A" w:rsidRPr="00BB76D4" w:rsidRDefault="00485E2A" w:rsidP="00BB76D4">
      <w:pPr>
        <w:pStyle w:val="Bezriadkovania"/>
        <w:numPr>
          <w:ilvl w:val="0"/>
          <w:numId w:val="11"/>
        </w:numPr>
        <w:jc w:val="both"/>
        <w:rPr>
          <w:rFonts w:cs="Times New Roman"/>
        </w:rPr>
      </w:pPr>
      <w:r w:rsidRPr="00BB76D4">
        <w:rPr>
          <w:rFonts w:cs="Times New Roman"/>
        </w:rPr>
        <w:t>Centrum voľného času ako súčasť Spojenej školy</w:t>
      </w:r>
    </w:p>
    <w:p w:rsidR="00485E2A" w:rsidRPr="00BB76D4" w:rsidRDefault="00485E2A" w:rsidP="00BB76D4">
      <w:pPr>
        <w:pStyle w:val="Bezriadkovania"/>
        <w:jc w:val="both"/>
        <w:rPr>
          <w:rFonts w:cs="Times New Roman"/>
        </w:rPr>
      </w:pPr>
    </w:p>
    <w:p w:rsidR="00485E2A" w:rsidRPr="00BB76D4" w:rsidRDefault="00485E2A" w:rsidP="00BB76D4">
      <w:pPr>
        <w:pStyle w:val="Odsekzoznamu"/>
        <w:spacing w:line="240" w:lineRule="auto"/>
        <w:ind w:left="0" w:firstLine="720"/>
        <w:jc w:val="both"/>
        <w:rPr>
          <w:rFonts w:cs="Times New Roman"/>
        </w:rPr>
      </w:pPr>
      <w:r w:rsidRPr="00BB76D4">
        <w:rPr>
          <w:rFonts w:cs="Times New Roman"/>
        </w:rPr>
        <w:lastRenderedPageBreak/>
        <w:t>Financovanie Spojenej je zabezpečené zo štátneho rozpočtu a rozpočtu mesta. Zdrojom financovania Základnej školy a Gymnázia sú prostriedky zo štátneho rozpočtu. Na prevádzku školy a na výchovno-vzdelávací proces sú určené normatívne finančné prostriedky. Nenormatívne finančné prostriedky sú účelovo určené na asistenta učiteľa, na vzdelávacie poukazy a na dopravné.  Z úradu práce, sociálnych vecí a rodiny v Kežmarku boli poukazované prostriedky pre Základnú a materskú školu pre deti, ktorých rodičia sa ocitli v hmotnej núdzi na nákup školských pomôcok.  Materská škola taktiež dostáva na 5-ročné predškolské deti finančné prostriedky zo štátneho rozpočtu. Školské zariadenia, ktoré nie sú preneseným výkonom štátnej správy a zriaďovateľom je mesto sú financované z rozpočtu mesta.</w:t>
      </w:r>
    </w:p>
    <w:p w:rsidR="00BB76D4" w:rsidRPr="00BB76D4" w:rsidRDefault="00BB76D4" w:rsidP="00BB76D4">
      <w:pPr>
        <w:pStyle w:val="Odsekzoznamu"/>
        <w:spacing w:line="240" w:lineRule="auto"/>
        <w:ind w:left="0" w:firstLine="720"/>
        <w:jc w:val="both"/>
        <w:rPr>
          <w:rFonts w:cs="Times New Roman"/>
        </w:rPr>
      </w:pPr>
      <w:r w:rsidRPr="00BB76D4">
        <w:rPr>
          <w:rFonts w:cs="Times New Roman"/>
        </w:rPr>
        <w:t>Na činnosť školských zariadení mesto poskytlo rozpočtovým organizáciám dotácie vo výške 193 936,00  €, výdavky z ich vlastných  príjmov činili 34 232,83  €. Zo štátneho rozpočtu to boli financie vo výške 755 133,92 €. Taktiež finančné prostriedky od okolitých obcí na financovanie činnosti CVČ vo výške 5 141,38 €.</w:t>
      </w:r>
    </w:p>
    <w:p w:rsidR="00B41BC4" w:rsidRDefault="00B41BC4" w:rsidP="00325DF8">
      <w:pPr>
        <w:pStyle w:val="Odsekzoznamu"/>
        <w:ind w:left="0" w:firstLine="720"/>
        <w:jc w:val="both"/>
        <w:rPr>
          <w:rFonts w:ascii="Times New Roman" w:hAnsi="Times New Roman" w:cs="Times New Roman"/>
        </w:rPr>
      </w:pPr>
    </w:p>
    <w:tbl>
      <w:tblPr>
        <w:tblW w:w="11387" w:type="dxa"/>
        <w:tblInd w:w="-1064" w:type="dxa"/>
        <w:tblCellMar>
          <w:left w:w="70" w:type="dxa"/>
          <w:right w:w="70" w:type="dxa"/>
        </w:tblCellMar>
        <w:tblLook w:val="04A0" w:firstRow="1" w:lastRow="0" w:firstColumn="1" w:lastColumn="0" w:noHBand="0" w:noVBand="1"/>
      </w:tblPr>
      <w:tblGrid>
        <w:gridCol w:w="1985"/>
        <w:gridCol w:w="1134"/>
        <w:gridCol w:w="1134"/>
        <w:gridCol w:w="753"/>
        <w:gridCol w:w="160"/>
        <w:gridCol w:w="2914"/>
        <w:gridCol w:w="1276"/>
        <w:gridCol w:w="1276"/>
        <w:gridCol w:w="755"/>
      </w:tblGrid>
      <w:tr w:rsidR="00AD2862" w:rsidRPr="00693D87" w:rsidTr="00AD2862">
        <w:trPr>
          <w:trHeight w:val="282"/>
        </w:trPr>
        <w:tc>
          <w:tcPr>
            <w:tcW w:w="1985"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p>
        </w:tc>
        <w:tc>
          <w:tcPr>
            <w:tcW w:w="7371" w:type="dxa"/>
            <w:gridSpan w:val="6"/>
            <w:tcBorders>
              <w:top w:val="nil"/>
              <w:left w:val="nil"/>
              <w:bottom w:val="nil"/>
              <w:right w:val="nil"/>
            </w:tcBorders>
            <w:shd w:val="clear" w:color="auto" w:fill="auto"/>
            <w:noWrap/>
            <w:vAlign w:val="bottom"/>
            <w:hideMark/>
          </w:tcPr>
          <w:p w:rsidR="00AD2862" w:rsidRPr="00394B6B" w:rsidRDefault="00AD2862" w:rsidP="00E30F89">
            <w:pPr>
              <w:spacing w:after="0" w:line="240" w:lineRule="auto"/>
              <w:jc w:val="center"/>
              <w:rPr>
                <w:rFonts w:ascii="Times New Roman" w:eastAsia="Times New Roman" w:hAnsi="Times New Roman" w:cs="Times New Roman"/>
                <w:b/>
                <w:bCs/>
                <w:color w:val="000000"/>
                <w:sz w:val="24"/>
                <w:szCs w:val="24"/>
                <w:lang w:eastAsia="sk-SK"/>
              </w:rPr>
            </w:pPr>
            <w:r w:rsidRPr="00394B6B">
              <w:rPr>
                <w:rFonts w:ascii="Times New Roman" w:eastAsia="Times New Roman" w:hAnsi="Times New Roman" w:cs="Times New Roman"/>
                <w:b/>
                <w:bCs/>
                <w:color w:val="000000"/>
                <w:sz w:val="24"/>
                <w:szCs w:val="24"/>
                <w:lang w:eastAsia="sk-SK"/>
              </w:rPr>
              <w:t>Hospodárenie škôl a školských zariadení k 31.12.2014</w:t>
            </w:r>
          </w:p>
        </w:tc>
        <w:tc>
          <w:tcPr>
            <w:tcW w:w="1276"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p>
        </w:tc>
        <w:tc>
          <w:tcPr>
            <w:tcW w:w="755"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p>
        </w:tc>
      </w:tr>
      <w:tr w:rsidR="00AD2862" w:rsidRPr="00693D87" w:rsidTr="00AD2862">
        <w:trPr>
          <w:trHeight w:val="282"/>
        </w:trPr>
        <w:tc>
          <w:tcPr>
            <w:tcW w:w="1985"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p>
        </w:tc>
        <w:tc>
          <w:tcPr>
            <w:tcW w:w="1134"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jc w:val="center"/>
              <w:rPr>
                <w:rFonts w:ascii="Calibri" w:eastAsia="Times New Roman" w:hAnsi="Calibri" w:cs="Times New Roman"/>
                <w:b/>
                <w:bCs/>
                <w:color w:val="000000"/>
                <w:sz w:val="24"/>
                <w:szCs w:val="24"/>
                <w:lang w:eastAsia="sk-SK"/>
              </w:rPr>
            </w:pPr>
          </w:p>
        </w:tc>
        <w:tc>
          <w:tcPr>
            <w:tcW w:w="1134"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jc w:val="center"/>
              <w:rPr>
                <w:rFonts w:ascii="Calibri" w:eastAsia="Times New Roman" w:hAnsi="Calibri" w:cs="Times New Roman"/>
                <w:b/>
                <w:bCs/>
                <w:color w:val="000000"/>
                <w:sz w:val="24"/>
                <w:szCs w:val="24"/>
                <w:lang w:eastAsia="sk-SK"/>
              </w:rPr>
            </w:pPr>
          </w:p>
        </w:tc>
        <w:tc>
          <w:tcPr>
            <w:tcW w:w="753"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jc w:val="center"/>
              <w:rPr>
                <w:rFonts w:ascii="Calibri" w:eastAsia="Times New Roman" w:hAnsi="Calibri" w:cs="Times New Roman"/>
                <w:b/>
                <w:bCs/>
                <w:color w:val="000000"/>
                <w:sz w:val="24"/>
                <w:szCs w:val="24"/>
                <w:lang w:eastAsia="sk-SK"/>
              </w:rPr>
            </w:pPr>
          </w:p>
        </w:tc>
        <w:tc>
          <w:tcPr>
            <w:tcW w:w="160"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jc w:val="center"/>
              <w:rPr>
                <w:rFonts w:ascii="Calibri" w:eastAsia="Times New Roman" w:hAnsi="Calibri" w:cs="Times New Roman"/>
                <w:b/>
                <w:bCs/>
                <w:color w:val="000000"/>
                <w:sz w:val="24"/>
                <w:szCs w:val="24"/>
                <w:lang w:eastAsia="sk-SK"/>
              </w:rPr>
            </w:pPr>
          </w:p>
        </w:tc>
        <w:tc>
          <w:tcPr>
            <w:tcW w:w="2914"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jc w:val="center"/>
              <w:rPr>
                <w:rFonts w:ascii="Calibri" w:eastAsia="Times New Roman" w:hAnsi="Calibri" w:cs="Times New Roman"/>
                <w:b/>
                <w:bCs/>
                <w:color w:val="000000"/>
                <w:sz w:val="24"/>
                <w:szCs w:val="24"/>
                <w:lang w:eastAsia="sk-SK"/>
              </w:rPr>
            </w:pPr>
          </w:p>
        </w:tc>
        <w:tc>
          <w:tcPr>
            <w:tcW w:w="1276"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jc w:val="center"/>
              <w:rPr>
                <w:rFonts w:ascii="Calibri" w:eastAsia="Times New Roman" w:hAnsi="Calibri" w:cs="Times New Roman"/>
                <w:b/>
                <w:bCs/>
                <w:color w:val="000000"/>
                <w:sz w:val="24"/>
                <w:szCs w:val="24"/>
                <w:lang w:eastAsia="sk-SK"/>
              </w:rPr>
            </w:pPr>
          </w:p>
        </w:tc>
        <w:tc>
          <w:tcPr>
            <w:tcW w:w="1276"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p>
        </w:tc>
        <w:tc>
          <w:tcPr>
            <w:tcW w:w="755"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p>
        </w:tc>
      </w:tr>
      <w:tr w:rsidR="00AD2862" w:rsidRPr="00693D87" w:rsidTr="00AD2862">
        <w:trPr>
          <w:trHeight w:val="282"/>
        </w:trPr>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 xml:space="preserve">PRÍJMY </w:t>
            </w:r>
          </w:p>
        </w:tc>
        <w:tc>
          <w:tcPr>
            <w:tcW w:w="1134" w:type="dxa"/>
            <w:tcBorders>
              <w:top w:val="single" w:sz="4" w:space="0" w:color="auto"/>
              <w:left w:val="nil"/>
              <w:bottom w:val="nil"/>
              <w:right w:val="nil"/>
            </w:tcBorders>
            <w:shd w:val="clear" w:color="auto" w:fill="auto"/>
            <w:noWrap/>
            <w:vAlign w:val="bottom"/>
            <w:hideMark/>
          </w:tcPr>
          <w:p w:rsidR="00AD2862" w:rsidRPr="00693D87" w:rsidRDefault="00AD2862" w:rsidP="00E30F89">
            <w:pPr>
              <w:spacing w:after="0" w:line="240" w:lineRule="auto"/>
              <w:jc w:val="center"/>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Rozpočet</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jc w:val="center"/>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Čerpanie</w:t>
            </w:r>
          </w:p>
        </w:tc>
        <w:tc>
          <w:tcPr>
            <w:tcW w:w="753" w:type="dxa"/>
            <w:tcBorders>
              <w:top w:val="single" w:sz="4" w:space="0" w:color="auto"/>
              <w:left w:val="nil"/>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jc w:val="center"/>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w:t>
            </w:r>
          </w:p>
        </w:tc>
        <w:tc>
          <w:tcPr>
            <w:tcW w:w="160"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p>
        </w:tc>
        <w:tc>
          <w:tcPr>
            <w:tcW w:w="2914"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AD2862" w:rsidRPr="00693D87" w:rsidRDefault="00AD2862" w:rsidP="00E30F89">
            <w:pPr>
              <w:spacing w:after="0" w:line="240" w:lineRule="auto"/>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VÝDAVKY</w:t>
            </w:r>
          </w:p>
        </w:tc>
        <w:tc>
          <w:tcPr>
            <w:tcW w:w="1276" w:type="dxa"/>
            <w:tcBorders>
              <w:top w:val="single" w:sz="4" w:space="0" w:color="auto"/>
              <w:left w:val="nil"/>
              <w:bottom w:val="single" w:sz="4" w:space="0" w:color="auto"/>
              <w:right w:val="nil"/>
            </w:tcBorders>
            <w:shd w:val="clear" w:color="000000" w:fill="FFFFFF"/>
            <w:noWrap/>
            <w:vAlign w:val="bottom"/>
            <w:hideMark/>
          </w:tcPr>
          <w:p w:rsidR="00AD2862" w:rsidRPr="00693D87" w:rsidRDefault="00AD2862" w:rsidP="00E30F89">
            <w:pPr>
              <w:spacing w:after="0" w:line="240" w:lineRule="auto"/>
              <w:jc w:val="center"/>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Rozpočet</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jc w:val="center"/>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Čerpanie</w:t>
            </w:r>
          </w:p>
        </w:tc>
        <w:tc>
          <w:tcPr>
            <w:tcW w:w="755" w:type="dxa"/>
            <w:tcBorders>
              <w:top w:val="single" w:sz="4" w:space="0" w:color="auto"/>
              <w:left w:val="nil"/>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jc w:val="center"/>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w:t>
            </w:r>
          </w:p>
        </w:tc>
      </w:tr>
      <w:tr w:rsidR="00AD2862" w:rsidRPr="00693D87" w:rsidTr="00AD2862">
        <w:trPr>
          <w:trHeight w:val="282"/>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Základná škola</w:t>
            </w:r>
          </w:p>
        </w:tc>
        <w:tc>
          <w:tcPr>
            <w:tcW w:w="1134" w:type="dxa"/>
            <w:tcBorders>
              <w:top w:val="single" w:sz="4" w:space="0" w:color="auto"/>
              <w:left w:val="nil"/>
              <w:bottom w:val="single" w:sz="4" w:space="0" w:color="auto"/>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753" w:type="dxa"/>
            <w:tcBorders>
              <w:top w:val="nil"/>
              <w:left w:val="nil"/>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60"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AD2862" w:rsidRPr="00693D87" w:rsidRDefault="00AD2862" w:rsidP="00E30F89">
            <w:pPr>
              <w:spacing w:after="0" w:line="240" w:lineRule="auto"/>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Základná škola</w:t>
            </w:r>
          </w:p>
        </w:tc>
        <w:tc>
          <w:tcPr>
            <w:tcW w:w="1276" w:type="dxa"/>
            <w:tcBorders>
              <w:top w:val="nil"/>
              <w:left w:val="nil"/>
              <w:bottom w:val="single" w:sz="4" w:space="0" w:color="auto"/>
              <w:right w:val="nil"/>
            </w:tcBorders>
            <w:shd w:val="clear" w:color="000000" w:fill="FFFFFF"/>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755" w:type="dxa"/>
            <w:tcBorders>
              <w:top w:val="nil"/>
              <w:left w:val="nil"/>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r>
      <w:tr w:rsidR="00AD2862" w:rsidRPr="00693D87" w:rsidTr="00AD2862">
        <w:trPr>
          <w:trHeight w:val="282"/>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vlastné príjmy ZŠ</w:t>
            </w:r>
          </w:p>
        </w:tc>
        <w:tc>
          <w:tcPr>
            <w:tcW w:w="1134" w:type="dxa"/>
            <w:tcBorders>
              <w:top w:val="nil"/>
              <w:left w:val="nil"/>
              <w:bottom w:val="single" w:sz="4" w:space="0" w:color="auto"/>
              <w:right w:val="nil"/>
            </w:tcBorders>
            <w:shd w:val="clear" w:color="auto" w:fill="auto"/>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1 320,00</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1 320,52</w:t>
            </w:r>
          </w:p>
        </w:tc>
        <w:tc>
          <w:tcPr>
            <w:tcW w:w="753" w:type="dxa"/>
            <w:tcBorders>
              <w:top w:val="nil"/>
              <w:left w:val="nil"/>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100,04</w:t>
            </w:r>
          </w:p>
        </w:tc>
        <w:tc>
          <w:tcPr>
            <w:tcW w:w="160"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Výdavky zo ŠR - Základná škola</w:t>
            </w:r>
          </w:p>
        </w:tc>
        <w:tc>
          <w:tcPr>
            <w:tcW w:w="1276" w:type="dxa"/>
            <w:tcBorders>
              <w:top w:val="nil"/>
              <w:left w:val="nil"/>
              <w:bottom w:val="single" w:sz="4" w:space="0" w:color="auto"/>
              <w:right w:val="nil"/>
            </w:tcBorders>
            <w:shd w:val="clear" w:color="000000" w:fill="FFFFFF"/>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529 765,00</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529 764,80</w:t>
            </w:r>
          </w:p>
        </w:tc>
        <w:tc>
          <w:tcPr>
            <w:tcW w:w="755" w:type="dxa"/>
            <w:tcBorders>
              <w:top w:val="nil"/>
              <w:left w:val="nil"/>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100,00</w:t>
            </w:r>
          </w:p>
        </w:tc>
      </w:tr>
      <w:tr w:rsidR="00AD2862" w:rsidRPr="00693D87" w:rsidTr="00AD2862">
        <w:trPr>
          <w:trHeight w:val="282"/>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projekt</w:t>
            </w:r>
          </w:p>
        </w:tc>
        <w:tc>
          <w:tcPr>
            <w:tcW w:w="1134" w:type="dxa"/>
            <w:tcBorders>
              <w:top w:val="nil"/>
              <w:left w:val="nil"/>
              <w:bottom w:val="single" w:sz="4" w:space="0" w:color="auto"/>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753" w:type="dxa"/>
            <w:tcBorders>
              <w:top w:val="nil"/>
              <w:left w:val="nil"/>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60"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xml:space="preserve">                              - Gymnázium</w:t>
            </w:r>
          </w:p>
        </w:tc>
        <w:tc>
          <w:tcPr>
            <w:tcW w:w="1276" w:type="dxa"/>
            <w:tcBorders>
              <w:top w:val="nil"/>
              <w:left w:val="nil"/>
              <w:bottom w:val="single" w:sz="4" w:space="0" w:color="auto"/>
              <w:right w:val="nil"/>
            </w:tcBorders>
            <w:shd w:val="clear" w:color="000000" w:fill="FFFFFF"/>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194 760,00</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194 759,00</w:t>
            </w:r>
          </w:p>
        </w:tc>
        <w:tc>
          <w:tcPr>
            <w:tcW w:w="755" w:type="dxa"/>
            <w:tcBorders>
              <w:top w:val="nil"/>
              <w:left w:val="nil"/>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100,00</w:t>
            </w:r>
          </w:p>
        </w:tc>
      </w:tr>
      <w:tr w:rsidR="00AD2862" w:rsidRPr="00693D87" w:rsidTr="00AD2862">
        <w:trPr>
          <w:trHeight w:val="282"/>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Vl</w:t>
            </w:r>
            <w:r>
              <w:rPr>
                <w:rFonts w:ascii="Calibri" w:eastAsia="Times New Roman" w:hAnsi="Calibri" w:cs="Times New Roman"/>
                <w:color w:val="000000"/>
                <w:lang w:eastAsia="sk-SK"/>
              </w:rPr>
              <w:t>ast.</w:t>
            </w:r>
            <w:r w:rsidRPr="00693D87">
              <w:rPr>
                <w:rFonts w:ascii="Calibri" w:eastAsia="Times New Roman" w:hAnsi="Calibri" w:cs="Times New Roman"/>
                <w:color w:val="000000"/>
                <w:lang w:eastAsia="sk-SK"/>
              </w:rPr>
              <w:t xml:space="preserve">príjmy </w:t>
            </w:r>
            <w:r>
              <w:rPr>
                <w:rFonts w:ascii="Calibri" w:eastAsia="Times New Roman" w:hAnsi="Calibri" w:cs="Times New Roman"/>
                <w:color w:val="000000"/>
                <w:lang w:eastAsia="sk-SK"/>
              </w:rPr>
              <w:t>GYM</w:t>
            </w:r>
          </w:p>
        </w:tc>
        <w:tc>
          <w:tcPr>
            <w:tcW w:w="1134" w:type="dxa"/>
            <w:tcBorders>
              <w:top w:val="nil"/>
              <w:left w:val="nil"/>
              <w:bottom w:val="single" w:sz="4" w:space="0" w:color="auto"/>
              <w:right w:val="nil"/>
            </w:tcBorders>
            <w:shd w:val="clear" w:color="auto" w:fill="auto"/>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1 050,00</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1 024,80</w:t>
            </w:r>
          </w:p>
        </w:tc>
        <w:tc>
          <w:tcPr>
            <w:tcW w:w="753" w:type="dxa"/>
            <w:tcBorders>
              <w:top w:val="nil"/>
              <w:left w:val="nil"/>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97,60</w:t>
            </w:r>
          </w:p>
        </w:tc>
        <w:tc>
          <w:tcPr>
            <w:tcW w:w="160"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xml:space="preserve">                              - projekt</w:t>
            </w:r>
          </w:p>
        </w:tc>
        <w:tc>
          <w:tcPr>
            <w:tcW w:w="1276" w:type="dxa"/>
            <w:tcBorders>
              <w:top w:val="nil"/>
              <w:left w:val="nil"/>
              <w:bottom w:val="single" w:sz="4" w:space="0" w:color="auto"/>
              <w:right w:val="nil"/>
            </w:tcBorders>
            <w:shd w:val="clear" w:color="000000" w:fill="FFFFFF"/>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26 000,00</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25 927,52</w:t>
            </w:r>
          </w:p>
        </w:tc>
        <w:tc>
          <w:tcPr>
            <w:tcW w:w="755" w:type="dxa"/>
            <w:tcBorders>
              <w:top w:val="nil"/>
              <w:left w:val="nil"/>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99,72</w:t>
            </w:r>
          </w:p>
        </w:tc>
      </w:tr>
      <w:tr w:rsidR="00AD2862" w:rsidRPr="00693D87" w:rsidTr="00AD2862">
        <w:trPr>
          <w:trHeight w:val="282"/>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134" w:type="dxa"/>
            <w:tcBorders>
              <w:top w:val="nil"/>
              <w:left w:val="nil"/>
              <w:bottom w:val="single" w:sz="4" w:space="0" w:color="auto"/>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753" w:type="dxa"/>
            <w:tcBorders>
              <w:top w:val="nil"/>
              <w:left w:val="nil"/>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60"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Výdavky z vlastných príjmov ZŠ</w:t>
            </w:r>
          </w:p>
        </w:tc>
        <w:tc>
          <w:tcPr>
            <w:tcW w:w="1276" w:type="dxa"/>
            <w:tcBorders>
              <w:top w:val="nil"/>
              <w:left w:val="nil"/>
              <w:bottom w:val="single" w:sz="4" w:space="0" w:color="auto"/>
              <w:right w:val="nil"/>
            </w:tcBorders>
            <w:shd w:val="clear" w:color="000000" w:fill="FFFFFF"/>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1 320,00</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1 289,90</w:t>
            </w:r>
          </w:p>
        </w:tc>
        <w:tc>
          <w:tcPr>
            <w:tcW w:w="755" w:type="dxa"/>
            <w:tcBorders>
              <w:top w:val="nil"/>
              <w:left w:val="nil"/>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97,72</w:t>
            </w:r>
          </w:p>
        </w:tc>
      </w:tr>
      <w:tr w:rsidR="00AD2862" w:rsidRPr="00693D87" w:rsidTr="00AD2862">
        <w:trPr>
          <w:trHeight w:val="282"/>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134" w:type="dxa"/>
            <w:tcBorders>
              <w:top w:val="nil"/>
              <w:left w:val="nil"/>
              <w:bottom w:val="single" w:sz="4" w:space="0" w:color="auto"/>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753" w:type="dxa"/>
            <w:tcBorders>
              <w:top w:val="nil"/>
              <w:left w:val="nil"/>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60"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Výdavky z vl. príjm. - Gymnáz.</w:t>
            </w:r>
          </w:p>
        </w:tc>
        <w:tc>
          <w:tcPr>
            <w:tcW w:w="1276" w:type="dxa"/>
            <w:tcBorders>
              <w:top w:val="nil"/>
              <w:left w:val="nil"/>
              <w:bottom w:val="single" w:sz="4" w:space="0" w:color="auto"/>
              <w:right w:val="nil"/>
            </w:tcBorders>
            <w:shd w:val="clear" w:color="000000" w:fill="FFFFFF"/>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1 050,00</w:t>
            </w:r>
          </w:p>
        </w:tc>
        <w:tc>
          <w:tcPr>
            <w:tcW w:w="1276" w:type="dxa"/>
            <w:tcBorders>
              <w:top w:val="nil"/>
              <w:left w:val="single" w:sz="4" w:space="0" w:color="auto"/>
              <w:bottom w:val="single" w:sz="4" w:space="0" w:color="auto"/>
              <w:right w:val="nil"/>
            </w:tcBorders>
            <w:shd w:val="clear" w:color="auto" w:fill="auto"/>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1 024,80</w:t>
            </w:r>
          </w:p>
        </w:tc>
        <w:tc>
          <w:tcPr>
            <w:tcW w:w="755"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97,60</w:t>
            </w:r>
          </w:p>
        </w:tc>
      </w:tr>
      <w:tr w:rsidR="00AD2862" w:rsidRPr="00693D87" w:rsidTr="00AD2862">
        <w:trPr>
          <w:trHeight w:val="282"/>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134" w:type="dxa"/>
            <w:tcBorders>
              <w:top w:val="nil"/>
              <w:left w:val="nil"/>
              <w:bottom w:val="single" w:sz="4" w:space="0" w:color="auto"/>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753" w:type="dxa"/>
            <w:tcBorders>
              <w:top w:val="nil"/>
              <w:left w:val="nil"/>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60"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276" w:type="dxa"/>
            <w:tcBorders>
              <w:top w:val="nil"/>
              <w:left w:val="nil"/>
              <w:bottom w:val="single" w:sz="4" w:space="0" w:color="auto"/>
              <w:right w:val="nil"/>
            </w:tcBorders>
            <w:shd w:val="clear" w:color="000000" w:fill="FFFFFF"/>
            <w:noWrap/>
            <w:vAlign w:val="bottom"/>
            <w:hideMark/>
          </w:tcPr>
          <w:p w:rsidR="00AD2862" w:rsidRPr="00693D87" w:rsidRDefault="00AD2862" w:rsidP="00E30F89">
            <w:pPr>
              <w:spacing w:after="0" w:line="240" w:lineRule="auto"/>
              <w:jc w:val="right"/>
              <w:rPr>
                <w:rFonts w:ascii="Calibri" w:eastAsia="Times New Roman" w:hAnsi="Calibri" w:cs="Times New Roman"/>
                <w:i/>
                <w:iCs/>
                <w:color w:val="000000"/>
                <w:lang w:eastAsia="sk-SK"/>
              </w:rPr>
            </w:pPr>
            <w:r w:rsidRPr="00693D87">
              <w:rPr>
                <w:rFonts w:ascii="Calibri" w:eastAsia="Times New Roman" w:hAnsi="Calibri" w:cs="Times New Roman"/>
                <w:i/>
                <w:iCs/>
                <w:color w:val="000000"/>
                <w:lang w:eastAsia="sk-SK"/>
              </w:rPr>
              <w:t>752 895,00</w:t>
            </w:r>
          </w:p>
        </w:tc>
        <w:tc>
          <w:tcPr>
            <w:tcW w:w="1276" w:type="dxa"/>
            <w:tcBorders>
              <w:top w:val="nil"/>
              <w:left w:val="single" w:sz="4" w:space="0" w:color="auto"/>
              <w:bottom w:val="single" w:sz="4" w:space="0" w:color="auto"/>
              <w:right w:val="nil"/>
            </w:tcBorders>
            <w:shd w:val="clear" w:color="000000" w:fill="FFFFFF"/>
            <w:noWrap/>
            <w:vAlign w:val="bottom"/>
            <w:hideMark/>
          </w:tcPr>
          <w:p w:rsidR="00AD2862" w:rsidRPr="00693D87" w:rsidRDefault="00AD2862" w:rsidP="00E30F89">
            <w:pPr>
              <w:spacing w:after="0" w:line="240" w:lineRule="auto"/>
              <w:jc w:val="right"/>
              <w:rPr>
                <w:rFonts w:ascii="Calibri" w:eastAsia="Times New Roman" w:hAnsi="Calibri" w:cs="Times New Roman"/>
                <w:i/>
                <w:iCs/>
                <w:color w:val="000000"/>
                <w:lang w:eastAsia="sk-SK"/>
              </w:rPr>
            </w:pPr>
            <w:r w:rsidRPr="00693D87">
              <w:rPr>
                <w:rFonts w:ascii="Calibri" w:eastAsia="Times New Roman" w:hAnsi="Calibri" w:cs="Times New Roman"/>
                <w:i/>
                <w:iCs/>
                <w:color w:val="000000"/>
                <w:lang w:eastAsia="sk-SK"/>
              </w:rPr>
              <w:t>752 766,02</w:t>
            </w:r>
          </w:p>
        </w:tc>
        <w:tc>
          <w:tcPr>
            <w:tcW w:w="755"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99,98</w:t>
            </w:r>
          </w:p>
        </w:tc>
      </w:tr>
      <w:tr w:rsidR="00AD2862" w:rsidRPr="00693D87" w:rsidTr="00AD2862">
        <w:trPr>
          <w:trHeight w:val="282"/>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Školská jedáleň</w:t>
            </w:r>
          </w:p>
        </w:tc>
        <w:tc>
          <w:tcPr>
            <w:tcW w:w="1134" w:type="dxa"/>
            <w:tcBorders>
              <w:top w:val="nil"/>
              <w:left w:val="nil"/>
              <w:bottom w:val="single" w:sz="4" w:space="0" w:color="auto"/>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753" w:type="dxa"/>
            <w:tcBorders>
              <w:top w:val="nil"/>
              <w:left w:val="nil"/>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60"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AD2862" w:rsidRPr="00693D87" w:rsidRDefault="00AD2862" w:rsidP="00E30F89">
            <w:pPr>
              <w:spacing w:after="0" w:line="240" w:lineRule="auto"/>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Školská jedáleň</w:t>
            </w:r>
          </w:p>
        </w:tc>
        <w:tc>
          <w:tcPr>
            <w:tcW w:w="1276" w:type="dxa"/>
            <w:tcBorders>
              <w:top w:val="nil"/>
              <w:left w:val="nil"/>
              <w:bottom w:val="single" w:sz="4" w:space="0" w:color="auto"/>
              <w:right w:val="nil"/>
            </w:tcBorders>
            <w:shd w:val="clear" w:color="000000" w:fill="FFFFFF"/>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755" w:type="dxa"/>
            <w:tcBorders>
              <w:top w:val="nil"/>
              <w:left w:val="nil"/>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r>
      <w:tr w:rsidR="00AD2862" w:rsidRPr="00693D87" w:rsidTr="00AD2862">
        <w:trPr>
          <w:trHeight w:val="282"/>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vlastné príjmy</w:t>
            </w:r>
          </w:p>
        </w:tc>
        <w:tc>
          <w:tcPr>
            <w:tcW w:w="1134" w:type="dxa"/>
            <w:tcBorders>
              <w:top w:val="nil"/>
              <w:left w:val="nil"/>
              <w:bottom w:val="single" w:sz="4" w:space="0" w:color="auto"/>
              <w:right w:val="nil"/>
            </w:tcBorders>
            <w:shd w:val="clear" w:color="auto" w:fill="auto"/>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16 600,00</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16 599,07</w:t>
            </w:r>
          </w:p>
        </w:tc>
        <w:tc>
          <w:tcPr>
            <w:tcW w:w="753" w:type="dxa"/>
            <w:tcBorders>
              <w:top w:val="nil"/>
              <w:left w:val="nil"/>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99,99</w:t>
            </w:r>
          </w:p>
        </w:tc>
        <w:tc>
          <w:tcPr>
            <w:tcW w:w="160"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Výdavky z dotácie mesta</w:t>
            </w:r>
          </w:p>
        </w:tc>
        <w:tc>
          <w:tcPr>
            <w:tcW w:w="1276" w:type="dxa"/>
            <w:tcBorders>
              <w:top w:val="nil"/>
              <w:left w:val="nil"/>
              <w:bottom w:val="single" w:sz="4" w:space="0" w:color="auto"/>
              <w:right w:val="nil"/>
            </w:tcBorders>
            <w:shd w:val="clear" w:color="000000" w:fill="FFFFFF"/>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33 140,00</w:t>
            </w:r>
          </w:p>
        </w:tc>
        <w:tc>
          <w:tcPr>
            <w:tcW w:w="1276" w:type="dxa"/>
            <w:tcBorders>
              <w:top w:val="nil"/>
              <w:left w:val="single" w:sz="4" w:space="0" w:color="auto"/>
              <w:bottom w:val="single" w:sz="4" w:space="0" w:color="auto"/>
              <w:right w:val="single" w:sz="4" w:space="0" w:color="auto"/>
            </w:tcBorders>
            <w:shd w:val="clear" w:color="000000" w:fill="FFFFFF"/>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33 167,00</w:t>
            </w:r>
          </w:p>
        </w:tc>
        <w:tc>
          <w:tcPr>
            <w:tcW w:w="755" w:type="dxa"/>
            <w:tcBorders>
              <w:top w:val="nil"/>
              <w:left w:val="nil"/>
              <w:bottom w:val="single" w:sz="4" w:space="0" w:color="auto"/>
              <w:right w:val="single" w:sz="4" w:space="0" w:color="auto"/>
            </w:tcBorders>
            <w:shd w:val="clear" w:color="000000" w:fill="FFFFFF"/>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100,08</w:t>
            </w:r>
          </w:p>
        </w:tc>
      </w:tr>
      <w:tr w:rsidR="00AD2862" w:rsidRPr="00693D87" w:rsidTr="00AD2862">
        <w:trPr>
          <w:trHeight w:val="282"/>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134" w:type="dxa"/>
            <w:tcBorders>
              <w:top w:val="nil"/>
              <w:left w:val="nil"/>
              <w:bottom w:val="single" w:sz="4" w:space="0" w:color="auto"/>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753" w:type="dxa"/>
            <w:tcBorders>
              <w:top w:val="nil"/>
              <w:left w:val="nil"/>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60"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Výdavky z vlastných príjmov</w:t>
            </w:r>
          </w:p>
        </w:tc>
        <w:tc>
          <w:tcPr>
            <w:tcW w:w="1276" w:type="dxa"/>
            <w:tcBorders>
              <w:top w:val="nil"/>
              <w:left w:val="nil"/>
              <w:bottom w:val="single" w:sz="4" w:space="0" w:color="auto"/>
              <w:right w:val="nil"/>
            </w:tcBorders>
            <w:shd w:val="clear" w:color="000000" w:fill="FFFFFF"/>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16 600,00</w:t>
            </w:r>
          </w:p>
        </w:tc>
        <w:tc>
          <w:tcPr>
            <w:tcW w:w="1276" w:type="dxa"/>
            <w:tcBorders>
              <w:top w:val="nil"/>
              <w:left w:val="single" w:sz="4" w:space="0" w:color="auto"/>
              <w:bottom w:val="single" w:sz="4" w:space="0" w:color="auto"/>
              <w:right w:val="single" w:sz="4" w:space="0" w:color="auto"/>
            </w:tcBorders>
            <w:shd w:val="clear" w:color="000000" w:fill="FFFFFF"/>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17 332,07</w:t>
            </w:r>
          </w:p>
        </w:tc>
        <w:tc>
          <w:tcPr>
            <w:tcW w:w="755" w:type="dxa"/>
            <w:tcBorders>
              <w:top w:val="nil"/>
              <w:left w:val="nil"/>
              <w:bottom w:val="single" w:sz="4" w:space="0" w:color="auto"/>
              <w:right w:val="single" w:sz="4" w:space="0" w:color="auto"/>
            </w:tcBorders>
            <w:shd w:val="clear" w:color="000000" w:fill="FFFFFF"/>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104,41</w:t>
            </w:r>
          </w:p>
        </w:tc>
      </w:tr>
      <w:tr w:rsidR="00AD2862" w:rsidRPr="00693D87" w:rsidTr="00AD2862">
        <w:trPr>
          <w:trHeight w:val="282"/>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134" w:type="dxa"/>
            <w:tcBorders>
              <w:top w:val="nil"/>
              <w:left w:val="nil"/>
              <w:bottom w:val="single" w:sz="4" w:space="0" w:color="auto"/>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753" w:type="dxa"/>
            <w:tcBorders>
              <w:top w:val="nil"/>
              <w:left w:val="nil"/>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60"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kapitálové výdavky</w:t>
            </w:r>
          </w:p>
        </w:tc>
        <w:tc>
          <w:tcPr>
            <w:tcW w:w="1276" w:type="dxa"/>
            <w:tcBorders>
              <w:top w:val="nil"/>
              <w:left w:val="nil"/>
              <w:bottom w:val="single" w:sz="4" w:space="0" w:color="auto"/>
              <w:right w:val="nil"/>
            </w:tcBorders>
            <w:shd w:val="clear" w:color="000000" w:fill="FFFFFF"/>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3 050,00</w:t>
            </w:r>
          </w:p>
        </w:tc>
        <w:tc>
          <w:tcPr>
            <w:tcW w:w="1276" w:type="dxa"/>
            <w:tcBorders>
              <w:top w:val="nil"/>
              <w:left w:val="single" w:sz="4" w:space="0" w:color="auto"/>
              <w:bottom w:val="single" w:sz="4" w:space="0" w:color="auto"/>
              <w:right w:val="nil"/>
            </w:tcBorders>
            <w:shd w:val="clear" w:color="000000" w:fill="FFFFFF"/>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3 023,00</w:t>
            </w:r>
          </w:p>
        </w:tc>
        <w:tc>
          <w:tcPr>
            <w:tcW w:w="755" w:type="dxa"/>
            <w:tcBorders>
              <w:top w:val="nil"/>
              <w:left w:val="single" w:sz="4" w:space="0" w:color="auto"/>
              <w:bottom w:val="single" w:sz="4" w:space="0" w:color="auto"/>
              <w:right w:val="single" w:sz="4" w:space="0" w:color="auto"/>
            </w:tcBorders>
            <w:shd w:val="clear" w:color="000000" w:fill="FFFFFF"/>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99,11</w:t>
            </w:r>
          </w:p>
        </w:tc>
      </w:tr>
      <w:tr w:rsidR="00AD2862" w:rsidRPr="00693D87" w:rsidTr="00AD2862">
        <w:trPr>
          <w:trHeight w:val="282"/>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134" w:type="dxa"/>
            <w:tcBorders>
              <w:top w:val="nil"/>
              <w:left w:val="nil"/>
              <w:bottom w:val="single" w:sz="4" w:space="0" w:color="auto"/>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753" w:type="dxa"/>
            <w:tcBorders>
              <w:top w:val="nil"/>
              <w:left w:val="nil"/>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60"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276" w:type="dxa"/>
            <w:tcBorders>
              <w:top w:val="nil"/>
              <w:left w:val="nil"/>
              <w:bottom w:val="single" w:sz="4" w:space="0" w:color="auto"/>
              <w:right w:val="nil"/>
            </w:tcBorders>
            <w:shd w:val="clear" w:color="000000" w:fill="FFFFFF"/>
            <w:noWrap/>
            <w:vAlign w:val="bottom"/>
            <w:hideMark/>
          </w:tcPr>
          <w:p w:rsidR="00AD2862" w:rsidRPr="00693D87" w:rsidRDefault="00AD2862" w:rsidP="00E30F89">
            <w:pPr>
              <w:spacing w:after="0" w:line="240" w:lineRule="auto"/>
              <w:jc w:val="right"/>
              <w:rPr>
                <w:rFonts w:ascii="Calibri" w:eastAsia="Times New Roman" w:hAnsi="Calibri" w:cs="Times New Roman"/>
                <w:i/>
                <w:iCs/>
                <w:color w:val="000000"/>
                <w:lang w:eastAsia="sk-SK"/>
              </w:rPr>
            </w:pPr>
            <w:r w:rsidRPr="00693D87">
              <w:rPr>
                <w:rFonts w:ascii="Calibri" w:eastAsia="Times New Roman" w:hAnsi="Calibri" w:cs="Times New Roman"/>
                <w:i/>
                <w:iCs/>
                <w:color w:val="000000"/>
                <w:lang w:eastAsia="sk-SK"/>
              </w:rPr>
              <w:t>52 790,00</w:t>
            </w:r>
          </w:p>
        </w:tc>
        <w:tc>
          <w:tcPr>
            <w:tcW w:w="1276" w:type="dxa"/>
            <w:tcBorders>
              <w:top w:val="nil"/>
              <w:left w:val="single" w:sz="4" w:space="0" w:color="auto"/>
              <w:bottom w:val="single" w:sz="4" w:space="0" w:color="auto"/>
              <w:right w:val="nil"/>
            </w:tcBorders>
            <w:shd w:val="clear" w:color="000000" w:fill="FFFFFF"/>
            <w:noWrap/>
            <w:vAlign w:val="bottom"/>
            <w:hideMark/>
          </w:tcPr>
          <w:p w:rsidR="00AD2862" w:rsidRPr="00693D87" w:rsidRDefault="00AD2862" w:rsidP="00E30F89">
            <w:pPr>
              <w:spacing w:after="0" w:line="240" w:lineRule="auto"/>
              <w:jc w:val="right"/>
              <w:rPr>
                <w:rFonts w:ascii="Calibri" w:eastAsia="Times New Roman" w:hAnsi="Calibri" w:cs="Times New Roman"/>
                <w:i/>
                <w:iCs/>
                <w:color w:val="000000"/>
                <w:lang w:eastAsia="sk-SK"/>
              </w:rPr>
            </w:pPr>
            <w:r w:rsidRPr="00693D87">
              <w:rPr>
                <w:rFonts w:ascii="Calibri" w:eastAsia="Times New Roman" w:hAnsi="Calibri" w:cs="Times New Roman"/>
                <w:i/>
                <w:iCs/>
                <w:color w:val="000000"/>
                <w:lang w:eastAsia="sk-SK"/>
              </w:rPr>
              <w:t>53 522,07</w:t>
            </w:r>
          </w:p>
        </w:tc>
        <w:tc>
          <w:tcPr>
            <w:tcW w:w="755" w:type="dxa"/>
            <w:tcBorders>
              <w:top w:val="nil"/>
              <w:left w:val="single" w:sz="4" w:space="0" w:color="auto"/>
              <w:bottom w:val="single" w:sz="4" w:space="0" w:color="auto"/>
              <w:right w:val="single" w:sz="4" w:space="0" w:color="auto"/>
            </w:tcBorders>
            <w:shd w:val="clear" w:color="000000" w:fill="FFFFFF"/>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101,39</w:t>
            </w:r>
          </w:p>
        </w:tc>
      </w:tr>
      <w:tr w:rsidR="00AD2862" w:rsidRPr="00693D87" w:rsidTr="00AD2862">
        <w:trPr>
          <w:trHeight w:val="282"/>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Školský klub</w:t>
            </w:r>
          </w:p>
        </w:tc>
        <w:tc>
          <w:tcPr>
            <w:tcW w:w="1134" w:type="dxa"/>
            <w:tcBorders>
              <w:top w:val="nil"/>
              <w:left w:val="nil"/>
              <w:bottom w:val="single" w:sz="4" w:space="0" w:color="auto"/>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753" w:type="dxa"/>
            <w:tcBorders>
              <w:top w:val="nil"/>
              <w:left w:val="nil"/>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60"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AD2862" w:rsidRPr="00693D87" w:rsidRDefault="00AD2862" w:rsidP="00E30F89">
            <w:pPr>
              <w:spacing w:after="0" w:line="240" w:lineRule="auto"/>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Školský klub</w:t>
            </w:r>
          </w:p>
        </w:tc>
        <w:tc>
          <w:tcPr>
            <w:tcW w:w="1276" w:type="dxa"/>
            <w:tcBorders>
              <w:top w:val="nil"/>
              <w:left w:val="nil"/>
              <w:bottom w:val="single" w:sz="4" w:space="0" w:color="auto"/>
              <w:right w:val="nil"/>
            </w:tcBorders>
            <w:shd w:val="clear" w:color="000000" w:fill="FFFFFF"/>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276" w:type="dxa"/>
            <w:tcBorders>
              <w:top w:val="nil"/>
              <w:left w:val="single" w:sz="4" w:space="0" w:color="auto"/>
              <w:bottom w:val="single" w:sz="4" w:space="0" w:color="auto"/>
              <w:right w:val="single" w:sz="4" w:space="0" w:color="auto"/>
            </w:tcBorders>
            <w:shd w:val="clear" w:color="000000" w:fill="FFFFFF"/>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755" w:type="dxa"/>
            <w:tcBorders>
              <w:top w:val="nil"/>
              <w:left w:val="nil"/>
              <w:bottom w:val="single" w:sz="4" w:space="0" w:color="auto"/>
              <w:right w:val="single" w:sz="4" w:space="0" w:color="auto"/>
            </w:tcBorders>
            <w:shd w:val="clear" w:color="000000" w:fill="FFFFFF"/>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r>
      <w:tr w:rsidR="00AD2862" w:rsidRPr="00693D87" w:rsidTr="00AD2862">
        <w:trPr>
          <w:trHeight w:val="282"/>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vlastné príjmy</w:t>
            </w:r>
          </w:p>
        </w:tc>
        <w:tc>
          <w:tcPr>
            <w:tcW w:w="1134" w:type="dxa"/>
            <w:tcBorders>
              <w:top w:val="nil"/>
              <w:left w:val="nil"/>
              <w:bottom w:val="single" w:sz="4" w:space="0" w:color="auto"/>
              <w:right w:val="nil"/>
            </w:tcBorders>
            <w:shd w:val="clear" w:color="auto" w:fill="auto"/>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820,00</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813,60</w:t>
            </w:r>
          </w:p>
        </w:tc>
        <w:tc>
          <w:tcPr>
            <w:tcW w:w="753" w:type="dxa"/>
            <w:tcBorders>
              <w:top w:val="nil"/>
              <w:left w:val="nil"/>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99,22</w:t>
            </w:r>
          </w:p>
        </w:tc>
        <w:tc>
          <w:tcPr>
            <w:tcW w:w="160"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Výdavky z dotácie mesta</w:t>
            </w:r>
          </w:p>
        </w:tc>
        <w:tc>
          <w:tcPr>
            <w:tcW w:w="1276" w:type="dxa"/>
            <w:tcBorders>
              <w:top w:val="nil"/>
              <w:left w:val="nil"/>
              <w:bottom w:val="single" w:sz="4" w:space="0" w:color="auto"/>
              <w:right w:val="nil"/>
            </w:tcBorders>
            <w:shd w:val="clear" w:color="000000" w:fill="FFFFFF"/>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29 457,00</w:t>
            </w:r>
          </w:p>
        </w:tc>
        <w:tc>
          <w:tcPr>
            <w:tcW w:w="1276" w:type="dxa"/>
            <w:tcBorders>
              <w:top w:val="nil"/>
              <w:left w:val="single" w:sz="4" w:space="0" w:color="auto"/>
              <w:bottom w:val="single" w:sz="4" w:space="0" w:color="auto"/>
              <w:right w:val="single" w:sz="4" w:space="0" w:color="auto"/>
            </w:tcBorders>
            <w:shd w:val="clear" w:color="000000" w:fill="FFFFFF"/>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29 457,00</w:t>
            </w:r>
          </w:p>
        </w:tc>
        <w:tc>
          <w:tcPr>
            <w:tcW w:w="755" w:type="dxa"/>
            <w:tcBorders>
              <w:top w:val="nil"/>
              <w:left w:val="nil"/>
              <w:bottom w:val="single" w:sz="4" w:space="0" w:color="auto"/>
              <w:right w:val="single" w:sz="4" w:space="0" w:color="auto"/>
            </w:tcBorders>
            <w:shd w:val="clear" w:color="000000" w:fill="FFFFFF"/>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100,00</w:t>
            </w:r>
          </w:p>
        </w:tc>
      </w:tr>
      <w:tr w:rsidR="00AD2862" w:rsidRPr="00693D87" w:rsidTr="00AD2862">
        <w:trPr>
          <w:trHeight w:val="282"/>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134" w:type="dxa"/>
            <w:tcBorders>
              <w:top w:val="nil"/>
              <w:left w:val="nil"/>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134" w:type="dxa"/>
            <w:tcBorders>
              <w:top w:val="nil"/>
              <w:left w:val="nil"/>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753" w:type="dxa"/>
            <w:tcBorders>
              <w:top w:val="nil"/>
              <w:left w:val="nil"/>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60"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Výdavky z vlastných príjmov</w:t>
            </w:r>
          </w:p>
        </w:tc>
        <w:tc>
          <w:tcPr>
            <w:tcW w:w="1276" w:type="dxa"/>
            <w:tcBorders>
              <w:top w:val="nil"/>
              <w:left w:val="nil"/>
              <w:bottom w:val="single" w:sz="4" w:space="0" w:color="auto"/>
              <w:right w:val="nil"/>
            </w:tcBorders>
            <w:shd w:val="clear" w:color="000000" w:fill="FFFFFF"/>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820,00</w:t>
            </w:r>
          </w:p>
        </w:tc>
        <w:tc>
          <w:tcPr>
            <w:tcW w:w="1276" w:type="dxa"/>
            <w:tcBorders>
              <w:top w:val="nil"/>
              <w:left w:val="single" w:sz="4" w:space="0" w:color="auto"/>
              <w:bottom w:val="single" w:sz="4" w:space="0" w:color="auto"/>
              <w:right w:val="single" w:sz="4" w:space="0" w:color="auto"/>
            </w:tcBorders>
            <w:shd w:val="clear" w:color="000000" w:fill="FFFFFF"/>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813,60</w:t>
            </w:r>
          </w:p>
        </w:tc>
        <w:tc>
          <w:tcPr>
            <w:tcW w:w="755" w:type="dxa"/>
            <w:tcBorders>
              <w:top w:val="nil"/>
              <w:left w:val="nil"/>
              <w:bottom w:val="single" w:sz="4" w:space="0" w:color="auto"/>
              <w:right w:val="single" w:sz="4" w:space="0" w:color="auto"/>
            </w:tcBorders>
            <w:shd w:val="clear" w:color="000000" w:fill="FFFFFF"/>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99,22</w:t>
            </w:r>
          </w:p>
        </w:tc>
      </w:tr>
      <w:tr w:rsidR="00AD2862" w:rsidRPr="00693D87" w:rsidTr="00AD2862">
        <w:trPr>
          <w:trHeight w:val="282"/>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Centrum voľn.</w:t>
            </w:r>
            <w:r w:rsidRPr="00693D87">
              <w:rPr>
                <w:rFonts w:ascii="Calibri" w:eastAsia="Times New Roman" w:hAnsi="Calibri" w:cs="Times New Roman"/>
                <w:b/>
                <w:bCs/>
                <w:color w:val="000000"/>
                <w:lang w:eastAsia="sk-SK"/>
              </w:rPr>
              <w:t xml:space="preserve"> času</w:t>
            </w:r>
          </w:p>
        </w:tc>
        <w:tc>
          <w:tcPr>
            <w:tcW w:w="1134" w:type="dxa"/>
            <w:tcBorders>
              <w:top w:val="nil"/>
              <w:left w:val="nil"/>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134" w:type="dxa"/>
            <w:tcBorders>
              <w:top w:val="nil"/>
              <w:left w:val="nil"/>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753" w:type="dxa"/>
            <w:tcBorders>
              <w:top w:val="nil"/>
              <w:left w:val="nil"/>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60"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276" w:type="dxa"/>
            <w:tcBorders>
              <w:top w:val="nil"/>
              <w:left w:val="nil"/>
              <w:bottom w:val="single" w:sz="4" w:space="0" w:color="auto"/>
              <w:right w:val="nil"/>
            </w:tcBorders>
            <w:shd w:val="clear" w:color="000000" w:fill="FFFFFF"/>
            <w:noWrap/>
            <w:vAlign w:val="bottom"/>
            <w:hideMark/>
          </w:tcPr>
          <w:p w:rsidR="00AD2862" w:rsidRPr="00693D87" w:rsidRDefault="00AD2862" w:rsidP="00E30F89">
            <w:pPr>
              <w:spacing w:after="0" w:line="240" w:lineRule="auto"/>
              <w:jc w:val="right"/>
              <w:rPr>
                <w:rFonts w:ascii="Calibri" w:eastAsia="Times New Roman" w:hAnsi="Calibri" w:cs="Times New Roman"/>
                <w:i/>
                <w:iCs/>
                <w:color w:val="000000"/>
                <w:lang w:eastAsia="sk-SK"/>
              </w:rPr>
            </w:pPr>
            <w:r w:rsidRPr="00693D87">
              <w:rPr>
                <w:rFonts w:ascii="Calibri" w:eastAsia="Times New Roman" w:hAnsi="Calibri" w:cs="Times New Roman"/>
                <w:i/>
                <w:iCs/>
                <w:color w:val="000000"/>
                <w:lang w:eastAsia="sk-SK"/>
              </w:rPr>
              <w:t>30 277,00</w:t>
            </w:r>
          </w:p>
        </w:tc>
        <w:tc>
          <w:tcPr>
            <w:tcW w:w="1276" w:type="dxa"/>
            <w:tcBorders>
              <w:top w:val="nil"/>
              <w:left w:val="single" w:sz="4" w:space="0" w:color="auto"/>
              <w:bottom w:val="single" w:sz="4" w:space="0" w:color="auto"/>
              <w:right w:val="nil"/>
            </w:tcBorders>
            <w:shd w:val="clear" w:color="000000" w:fill="FFFFFF"/>
            <w:noWrap/>
            <w:vAlign w:val="bottom"/>
            <w:hideMark/>
          </w:tcPr>
          <w:p w:rsidR="00AD2862" w:rsidRPr="00693D87" w:rsidRDefault="00AD2862" w:rsidP="00E30F89">
            <w:pPr>
              <w:spacing w:after="0" w:line="240" w:lineRule="auto"/>
              <w:jc w:val="right"/>
              <w:rPr>
                <w:rFonts w:ascii="Calibri" w:eastAsia="Times New Roman" w:hAnsi="Calibri" w:cs="Times New Roman"/>
                <w:i/>
                <w:iCs/>
                <w:color w:val="000000"/>
                <w:lang w:eastAsia="sk-SK"/>
              </w:rPr>
            </w:pPr>
            <w:r w:rsidRPr="00693D87">
              <w:rPr>
                <w:rFonts w:ascii="Calibri" w:eastAsia="Times New Roman" w:hAnsi="Calibri" w:cs="Times New Roman"/>
                <w:i/>
                <w:iCs/>
                <w:color w:val="000000"/>
                <w:lang w:eastAsia="sk-SK"/>
              </w:rPr>
              <w:t>30 270,60</w:t>
            </w:r>
          </w:p>
        </w:tc>
        <w:tc>
          <w:tcPr>
            <w:tcW w:w="755" w:type="dxa"/>
            <w:tcBorders>
              <w:top w:val="nil"/>
              <w:left w:val="single" w:sz="4" w:space="0" w:color="auto"/>
              <w:bottom w:val="single" w:sz="4" w:space="0" w:color="auto"/>
              <w:right w:val="single" w:sz="4" w:space="0" w:color="auto"/>
            </w:tcBorders>
            <w:shd w:val="clear" w:color="000000" w:fill="FFFFFF"/>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99,98</w:t>
            </w:r>
          </w:p>
        </w:tc>
      </w:tr>
      <w:tr w:rsidR="00AD2862" w:rsidRPr="00693D87" w:rsidTr="00AD2862">
        <w:trPr>
          <w:trHeight w:val="282"/>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vlastné príjmy</w:t>
            </w:r>
          </w:p>
        </w:tc>
        <w:tc>
          <w:tcPr>
            <w:tcW w:w="1134" w:type="dxa"/>
            <w:tcBorders>
              <w:top w:val="nil"/>
              <w:left w:val="nil"/>
              <w:bottom w:val="single" w:sz="4" w:space="0" w:color="auto"/>
              <w:right w:val="nil"/>
            </w:tcBorders>
            <w:shd w:val="clear" w:color="auto" w:fill="auto"/>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1 250,00</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1 251,00</w:t>
            </w:r>
          </w:p>
        </w:tc>
        <w:tc>
          <w:tcPr>
            <w:tcW w:w="753" w:type="dxa"/>
            <w:tcBorders>
              <w:top w:val="nil"/>
              <w:left w:val="nil"/>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100,08</w:t>
            </w:r>
          </w:p>
        </w:tc>
        <w:tc>
          <w:tcPr>
            <w:tcW w:w="160"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AD2862" w:rsidRPr="00693D87" w:rsidRDefault="00AD2862" w:rsidP="00E30F89">
            <w:pPr>
              <w:spacing w:after="0" w:line="240" w:lineRule="auto"/>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Centrum voľného času</w:t>
            </w:r>
          </w:p>
        </w:tc>
        <w:tc>
          <w:tcPr>
            <w:tcW w:w="1276" w:type="dxa"/>
            <w:tcBorders>
              <w:top w:val="nil"/>
              <w:left w:val="nil"/>
              <w:bottom w:val="single" w:sz="4" w:space="0" w:color="auto"/>
              <w:right w:val="nil"/>
            </w:tcBorders>
            <w:shd w:val="clear" w:color="000000" w:fill="FFFFFF"/>
            <w:noWrap/>
            <w:vAlign w:val="bottom"/>
            <w:hideMark/>
          </w:tcPr>
          <w:p w:rsidR="00AD2862" w:rsidRPr="00693D87" w:rsidRDefault="00AD2862" w:rsidP="00E30F89">
            <w:pPr>
              <w:spacing w:after="0" w:line="240" w:lineRule="auto"/>
              <w:rPr>
                <w:rFonts w:ascii="Calibri" w:eastAsia="Times New Roman" w:hAnsi="Calibri" w:cs="Times New Roman"/>
                <w:i/>
                <w:iCs/>
                <w:color w:val="000000"/>
                <w:lang w:eastAsia="sk-SK"/>
              </w:rPr>
            </w:pPr>
            <w:r w:rsidRPr="00693D87">
              <w:rPr>
                <w:rFonts w:ascii="Calibri" w:eastAsia="Times New Roman" w:hAnsi="Calibri" w:cs="Times New Roman"/>
                <w:i/>
                <w:iCs/>
                <w:color w:val="000000"/>
                <w:lang w:eastAsia="sk-SK"/>
              </w:rPr>
              <w:t> </w:t>
            </w:r>
          </w:p>
        </w:tc>
        <w:tc>
          <w:tcPr>
            <w:tcW w:w="1276" w:type="dxa"/>
            <w:tcBorders>
              <w:top w:val="nil"/>
              <w:left w:val="single" w:sz="4" w:space="0" w:color="auto"/>
              <w:bottom w:val="single" w:sz="4" w:space="0" w:color="auto"/>
              <w:right w:val="nil"/>
            </w:tcBorders>
            <w:shd w:val="clear" w:color="000000" w:fill="FFFFFF"/>
            <w:noWrap/>
            <w:vAlign w:val="bottom"/>
            <w:hideMark/>
          </w:tcPr>
          <w:p w:rsidR="00AD2862" w:rsidRPr="00693D87" w:rsidRDefault="00AD2862" w:rsidP="00E30F89">
            <w:pPr>
              <w:spacing w:after="0" w:line="240" w:lineRule="auto"/>
              <w:rPr>
                <w:rFonts w:ascii="Calibri" w:eastAsia="Times New Roman" w:hAnsi="Calibri" w:cs="Times New Roman"/>
                <w:i/>
                <w:iCs/>
                <w:color w:val="000000"/>
                <w:lang w:eastAsia="sk-SK"/>
              </w:rPr>
            </w:pPr>
            <w:r w:rsidRPr="00693D87">
              <w:rPr>
                <w:rFonts w:ascii="Calibri" w:eastAsia="Times New Roman" w:hAnsi="Calibri" w:cs="Times New Roman"/>
                <w:i/>
                <w:iCs/>
                <w:color w:val="000000"/>
                <w:lang w:eastAsia="sk-SK"/>
              </w:rPr>
              <w:t> </w:t>
            </w:r>
          </w:p>
        </w:tc>
        <w:tc>
          <w:tcPr>
            <w:tcW w:w="755" w:type="dxa"/>
            <w:tcBorders>
              <w:top w:val="nil"/>
              <w:left w:val="single" w:sz="4" w:space="0" w:color="auto"/>
              <w:bottom w:val="single" w:sz="4" w:space="0" w:color="auto"/>
              <w:right w:val="single" w:sz="4" w:space="0" w:color="auto"/>
            </w:tcBorders>
            <w:shd w:val="clear" w:color="000000" w:fill="FFFFFF"/>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r>
      <w:tr w:rsidR="00AD2862" w:rsidRPr="00693D87" w:rsidTr="00AD2862">
        <w:trPr>
          <w:trHeight w:val="282"/>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134" w:type="dxa"/>
            <w:tcBorders>
              <w:top w:val="nil"/>
              <w:left w:val="nil"/>
              <w:bottom w:val="single" w:sz="4" w:space="0" w:color="auto"/>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753" w:type="dxa"/>
            <w:tcBorders>
              <w:top w:val="nil"/>
              <w:left w:val="nil"/>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60"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Výdavky z dotácie mesta</w:t>
            </w:r>
          </w:p>
        </w:tc>
        <w:tc>
          <w:tcPr>
            <w:tcW w:w="1276" w:type="dxa"/>
            <w:tcBorders>
              <w:top w:val="nil"/>
              <w:left w:val="nil"/>
              <w:bottom w:val="single" w:sz="4" w:space="0" w:color="auto"/>
              <w:right w:val="nil"/>
            </w:tcBorders>
            <w:shd w:val="clear" w:color="000000" w:fill="FFFFFF"/>
            <w:noWrap/>
            <w:vAlign w:val="bottom"/>
            <w:hideMark/>
          </w:tcPr>
          <w:p w:rsidR="00AD2862" w:rsidRPr="00693D87" w:rsidRDefault="00AD2862" w:rsidP="00E30F89">
            <w:pPr>
              <w:spacing w:after="0" w:line="240" w:lineRule="auto"/>
              <w:jc w:val="right"/>
              <w:rPr>
                <w:rFonts w:ascii="Calibri" w:eastAsia="Times New Roman" w:hAnsi="Calibri" w:cs="Times New Roman"/>
                <w:i/>
                <w:iCs/>
                <w:color w:val="000000"/>
                <w:lang w:eastAsia="sk-SK"/>
              </w:rPr>
            </w:pPr>
            <w:r w:rsidRPr="00693D87">
              <w:rPr>
                <w:rFonts w:ascii="Calibri" w:eastAsia="Times New Roman" w:hAnsi="Calibri" w:cs="Times New Roman"/>
                <w:i/>
                <w:iCs/>
                <w:color w:val="000000"/>
                <w:lang w:eastAsia="sk-SK"/>
              </w:rPr>
              <w:t>14 244,00</w:t>
            </w:r>
          </w:p>
        </w:tc>
        <w:tc>
          <w:tcPr>
            <w:tcW w:w="1276" w:type="dxa"/>
            <w:tcBorders>
              <w:top w:val="nil"/>
              <w:left w:val="single" w:sz="4" w:space="0" w:color="auto"/>
              <w:bottom w:val="single" w:sz="4" w:space="0" w:color="auto"/>
              <w:right w:val="nil"/>
            </w:tcBorders>
            <w:shd w:val="clear" w:color="000000" w:fill="FFFFFF"/>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14 244,00</w:t>
            </w:r>
          </w:p>
        </w:tc>
        <w:tc>
          <w:tcPr>
            <w:tcW w:w="755" w:type="dxa"/>
            <w:tcBorders>
              <w:top w:val="nil"/>
              <w:left w:val="single" w:sz="4" w:space="0" w:color="auto"/>
              <w:bottom w:val="single" w:sz="4" w:space="0" w:color="auto"/>
              <w:right w:val="single" w:sz="4" w:space="0" w:color="auto"/>
            </w:tcBorders>
            <w:shd w:val="clear" w:color="000000" w:fill="FFFFFF"/>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100,00</w:t>
            </w:r>
          </w:p>
        </w:tc>
      </w:tr>
      <w:tr w:rsidR="00AD2862" w:rsidRPr="00693D87" w:rsidTr="00AD2862">
        <w:trPr>
          <w:trHeight w:val="282"/>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134" w:type="dxa"/>
            <w:tcBorders>
              <w:top w:val="nil"/>
              <w:left w:val="nil"/>
              <w:bottom w:val="single" w:sz="4" w:space="0" w:color="auto"/>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753" w:type="dxa"/>
            <w:tcBorders>
              <w:top w:val="nil"/>
              <w:left w:val="nil"/>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60"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Výdavky z vlastných príjmov</w:t>
            </w:r>
          </w:p>
        </w:tc>
        <w:tc>
          <w:tcPr>
            <w:tcW w:w="1276" w:type="dxa"/>
            <w:tcBorders>
              <w:top w:val="nil"/>
              <w:left w:val="nil"/>
              <w:bottom w:val="single" w:sz="4" w:space="0" w:color="auto"/>
              <w:right w:val="nil"/>
            </w:tcBorders>
            <w:shd w:val="clear" w:color="000000" w:fill="FFFFFF"/>
            <w:noWrap/>
            <w:vAlign w:val="bottom"/>
            <w:hideMark/>
          </w:tcPr>
          <w:p w:rsidR="00AD2862" w:rsidRPr="00693D87" w:rsidRDefault="00AD2862" w:rsidP="00E30F89">
            <w:pPr>
              <w:spacing w:after="0" w:line="240" w:lineRule="auto"/>
              <w:jc w:val="right"/>
              <w:rPr>
                <w:rFonts w:ascii="Calibri" w:eastAsia="Times New Roman" w:hAnsi="Calibri" w:cs="Times New Roman"/>
                <w:i/>
                <w:iCs/>
                <w:color w:val="000000"/>
                <w:lang w:eastAsia="sk-SK"/>
              </w:rPr>
            </w:pPr>
            <w:r w:rsidRPr="00693D87">
              <w:rPr>
                <w:rFonts w:ascii="Calibri" w:eastAsia="Times New Roman" w:hAnsi="Calibri" w:cs="Times New Roman"/>
                <w:i/>
                <w:iCs/>
                <w:color w:val="000000"/>
                <w:lang w:eastAsia="sk-SK"/>
              </w:rPr>
              <w:t>1 250,00</w:t>
            </w:r>
          </w:p>
        </w:tc>
        <w:tc>
          <w:tcPr>
            <w:tcW w:w="1276" w:type="dxa"/>
            <w:tcBorders>
              <w:top w:val="nil"/>
              <w:left w:val="single" w:sz="4" w:space="0" w:color="auto"/>
              <w:bottom w:val="single" w:sz="4" w:space="0" w:color="auto"/>
              <w:right w:val="nil"/>
            </w:tcBorders>
            <w:shd w:val="clear" w:color="000000" w:fill="FFFFFF"/>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1 251,00</w:t>
            </w:r>
          </w:p>
        </w:tc>
        <w:tc>
          <w:tcPr>
            <w:tcW w:w="755"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100,08</w:t>
            </w:r>
          </w:p>
        </w:tc>
      </w:tr>
      <w:tr w:rsidR="00AD2862" w:rsidRPr="00693D87" w:rsidTr="00AD2862">
        <w:trPr>
          <w:trHeight w:val="282"/>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134" w:type="dxa"/>
            <w:tcBorders>
              <w:top w:val="nil"/>
              <w:left w:val="nil"/>
              <w:bottom w:val="single" w:sz="4" w:space="0" w:color="auto"/>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753" w:type="dxa"/>
            <w:tcBorders>
              <w:top w:val="nil"/>
              <w:left w:val="nil"/>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60"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Dotácia od obcí na financ.CVČ</w:t>
            </w:r>
          </w:p>
        </w:tc>
        <w:tc>
          <w:tcPr>
            <w:tcW w:w="1276" w:type="dxa"/>
            <w:tcBorders>
              <w:top w:val="nil"/>
              <w:left w:val="nil"/>
              <w:bottom w:val="single" w:sz="4" w:space="0" w:color="auto"/>
              <w:right w:val="nil"/>
            </w:tcBorders>
            <w:shd w:val="clear" w:color="000000" w:fill="FFFFFF"/>
            <w:noWrap/>
            <w:vAlign w:val="bottom"/>
            <w:hideMark/>
          </w:tcPr>
          <w:p w:rsidR="00AD2862" w:rsidRPr="00693D87" w:rsidRDefault="00AD2862" w:rsidP="00E30F89">
            <w:pPr>
              <w:spacing w:after="0" w:line="240" w:lineRule="auto"/>
              <w:jc w:val="right"/>
              <w:rPr>
                <w:rFonts w:ascii="Calibri" w:eastAsia="Times New Roman" w:hAnsi="Calibri" w:cs="Times New Roman"/>
                <w:i/>
                <w:iCs/>
                <w:color w:val="000000"/>
                <w:lang w:eastAsia="sk-SK"/>
              </w:rPr>
            </w:pPr>
            <w:r w:rsidRPr="00693D87">
              <w:rPr>
                <w:rFonts w:ascii="Calibri" w:eastAsia="Times New Roman" w:hAnsi="Calibri" w:cs="Times New Roman"/>
                <w:i/>
                <w:iCs/>
                <w:color w:val="000000"/>
                <w:lang w:eastAsia="sk-SK"/>
              </w:rPr>
              <w:t>6 200,00</w:t>
            </w:r>
          </w:p>
        </w:tc>
        <w:tc>
          <w:tcPr>
            <w:tcW w:w="1276" w:type="dxa"/>
            <w:tcBorders>
              <w:top w:val="nil"/>
              <w:left w:val="single" w:sz="4" w:space="0" w:color="auto"/>
              <w:bottom w:val="single" w:sz="4" w:space="0" w:color="auto"/>
              <w:right w:val="nil"/>
            </w:tcBorders>
            <w:shd w:val="clear" w:color="000000" w:fill="FFFFFF"/>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5 141,38</w:t>
            </w:r>
          </w:p>
        </w:tc>
        <w:tc>
          <w:tcPr>
            <w:tcW w:w="755"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82,93</w:t>
            </w:r>
          </w:p>
        </w:tc>
      </w:tr>
      <w:tr w:rsidR="00AD2862" w:rsidRPr="00693D87" w:rsidTr="00AD2862">
        <w:trPr>
          <w:trHeight w:val="282"/>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134" w:type="dxa"/>
            <w:tcBorders>
              <w:top w:val="nil"/>
              <w:left w:val="nil"/>
              <w:bottom w:val="single" w:sz="4" w:space="0" w:color="auto"/>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753" w:type="dxa"/>
            <w:tcBorders>
              <w:top w:val="nil"/>
              <w:left w:val="nil"/>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60"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276" w:type="dxa"/>
            <w:tcBorders>
              <w:top w:val="nil"/>
              <w:left w:val="nil"/>
              <w:bottom w:val="single" w:sz="4" w:space="0" w:color="auto"/>
              <w:right w:val="nil"/>
            </w:tcBorders>
            <w:shd w:val="clear" w:color="000000" w:fill="FFFFFF"/>
            <w:noWrap/>
            <w:vAlign w:val="bottom"/>
            <w:hideMark/>
          </w:tcPr>
          <w:p w:rsidR="00AD2862" w:rsidRPr="00693D87" w:rsidRDefault="00AD2862" w:rsidP="00E30F89">
            <w:pPr>
              <w:spacing w:after="0" w:line="240" w:lineRule="auto"/>
              <w:jc w:val="right"/>
              <w:rPr>
                <w:rFonts w:ascii="Calibri" w:eastAsia="Times New Roman" w:hAnsi="Calibri" w:cs="Times New Roman"/>
                <w:i/>
                <w:iCs/>
                <w:color w:val="000000"/>
                <w:lang w:eastAsia="sk-SK"/>
              </w:rPr>
            </w:pPr>
            <w:r w:rsidRPr="00693D87">
              <w:rPr>
                <w:rFonts w:ascii="Calibri" w:eastAsia="Times New Roman" w:hAnsi="Calibri" w:cs="Times New Roman"/>
                <w:i/>
                <w:iCs/>
                <w:color w:val="000000"/>
                <w:lang w:eastAsia="sk-SK"/>
              </w:rPr>
              <w:t>21 694,00</w:t>
            </w:r>
          </w:p>
        </w:tc>
        <w:tc>
          <w:tcPr>
            <w:tcW w:w="1276" w:type="dxa"/>
            <w:tcBorders>
              <w:top w:val="nil"/>
              <w:left w:val="single" w:sz="4" w:space="0" w:color="auto"/>
              <w:bottom w:val="single" w:sz="4" w:space="0" w:color="auto"/>
              <w:right w:val="nil"/>
            </w:tcBorders>
            <w:shd w:val="clear" w:color="000000" w:fill="FFFFFF"/>
            <w:noWrap/>
            <w:vAlign w:val="bottom"/>
            <w:hideMark/>
          </w:tcPr>
          <w:p w:rsidR="00AD2862" w:rsidRPr="00693D87" w:rsidRDefault="00AD2862" w:rsidP="00E30F89">
            <w:pPr>
              <w:spacing w:after="0" w:line="240" w:lineRule="auto"/>
              <w:jc w:val="right"/>
              <w:rPr>
                <w:rFonts w:ascii="Calibri" w:eastAsia="Times New Roman" w:hAnsi="Calibri" w:cs="Times New Roman"/>
                <w:i/>
                <w:iCs/>
                <w:color w:val="000000"/>
                <w:lang w:eastAsia="sk-SK"/>
              </w:rPr>
            </w:pPr>
            <w:r w:rsidRPr="00693D87">
              <w:rPr>
                <w:rFonts w:ascii="Calibri" w:eastAsia="Times New Roman" w:hAnsi="Calibri" w:cs="Times New Roman"/>
                <w:i/>
                <w:iCs/>
                <w:color w:val="000000"/>
                <w:lang w:eastAsia="sk-SK"/>
              </w:rPr>
              <w:t>20 636,38</w:t>
            </w:r>
          </w:p>
        </w:tc>
        <w:tc>
          <w:tcPr>
            <w:tcW w:w="755"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95,12</w:t>
            </w:r>
          </w:p>
        </w:tc>
      </w:tr>
      <w:tr w:rsidR="00AD2862" w:rsidRPr="00693D87" w:rsidTr="00AD2862">
        <w:trPr>
          <w:trHeight w:val="282"/>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134" w:type="dxa"/>
            <w:tcBorders>
              <w:top w:val="nil"/>
              <w:left w:val="nil"/>
              <w:bottom w:val="single" w:sz="4" w:space="0" w:color="auto"/>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134" w:type="dxa"/>
            <w:tcBorders>
              <w:top w:val="nil"/>
              <w:left w:val="single" w:sz="4" w:space="0" w:color="auto"/>
              <w:bottom w:val="single" w:sz="4" w:space="0" w:color="auto"/>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753"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60"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276" w:type="dxa"/>
            <w:tcBorders>
              <w:top w:val="nil"/>
              <w:left w:val="nil"/>
              <w:bottom w:val="single" w:sz="4" w:space="0" w:color="auto"/>
              <w:right w:val="nil"/>
            </w:tcBorders>
            <w:shd w:val="clear" w:color="000000" w:fill="FFFFFF"/>
            <w:noWrap/>
            <w:vAlign w:val="bottom"/>
            <w:hideMark/>
          </w:tcPr>
          <w:p w:rsidR="00AD2862" w:rsidRPr="00693D87" w:rsidRDefault="00AD2862" w:rsidP="00E30F89">
            <w:pPr>
              <w:spacing w:after="0" w:line="240" w:lineRule="auto"/>
              <w:rPr>
                <w:rFonts w:ascii="Calibri" w:eastAsia="Times New Roman" w:hAnsi="Calibri" w:cs="Times New Roman"/>
                <w:i/>
                <w:iCs/>
                <w:color w:val="000000"/>
                <w:lang w:eastAsia="sk-SK"/>
              </w:rPr>
            </w:pPr>
            <w:r w:rsidRPr="00693D87">
              <w:rPr>
                <w:rFonts w:ascii="Calibri" w:eastAsia="Times New Roman" w:hAnsi="Calibri" w:cs="Times New Roman"/>
                <w:i/>
                <w:iCs/>
                <w:color w:val="000000"/>
                <w:lang w:eastAsia="sk-SK"/>
              </w:rPr>
              <w:t> </w:t>
            </w:r>
          </w:p>
        </w:tc>
        <w:tc>
          <w:tcPr>
            <w:tcW w:w="1276" w:type="dxa"/>
            <w:tcBorders>
              <w:top w:val="nil"/>
              <w:left w:val="single" w:sz="4" w:space="0" w:color="auto"/>
              <w:bottom w:val="single" w:sz="4" w:space="0" w:color="auto"/>
              <w:right w:val="nil"/>
            </w:tcBorders>
            <w:shd w:val="clear" w:color="000000" w:fill="FFFFFF"/>
            <w:noWrap/>
            <w:vAlign w:val="bottom"/>
            <w:hideMark/>
          </w:tcPr>
          <w:p w:rsidR="00AD2862" w:rsidRPr="00693D87" w:rsidRDefault="00AD2862" w:rsidP="00E30F89">
            <w:pPr>
              <w:spacing w:after="0" w:line="240" w:lineRule="auto"/>
              <w:rPr>
                <w:rFonts w:ascii="Calibri" w:eastAsia="Times New Roman" w:hAnsi="Calibri" w:cs="Times New Roman"/>
                <w:i/>
                <w:iCs/>
                <w:color w:val="000000"/>
                <w:lang w:eastAsia="sk-SK"/>
              </w:rPr>
            </w:pPr>
            <w:r w:rsidRPr="00693D87">
              <w:rPr>
                <w:rFonts w:ascii="Calibri" w:eastAsia="Times New Roman" w:hAnsi="Calibri" w:cs="Times New Roman"/>
                <w:i/>
                <w:iCs/>
                <w:color w:val="000000"/>
                <w:lang w:eastAsia="sk-SK"/>
              </w:rPr>
              <w:t> </w:t>
            </w:r>
          </w:p>
        </w:tc>
        <w:tc>
          <w:tcPr>
            <w:tcW w:w="755"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r>
      <w:tr w:rsidR="00AD2862" w:rsidRPr="00693D87" w:rsidTr="00AD2862">
        <w:trPr>
          <w:trHeight w:val="282"/>
        </w:trPr>
        <w:tc>
          <w:tcPr>
            <w:tcW w:w="1985" w:type="dxa"/>
            <w:tcBorders>
              <w:top w:val="nil"/>
              <w:left w:val="single" w:sz="4" w:space="0" w:color="auto"/>
              <w:bottom w:val="single" w:sz="4" w:space="0" w:color="auto"/>
              <w:right w:val="single" w:sz="4" w:space="0" w:color="auto"/>
            </w:tcBorders>
            <w:shd w:val="clear" w:color="000000" w:fill="D8D8D8"/>
            <w:noWrap/>
            <w:vAlign w:val="bottom"/>
            <w:hideMark/>
          </w:tcPr>
          <w:p w:rsidR="00AD2862" w:rsidRPr="00693D87" w:rsidRDefault="00AD2862" w:rsidP="00E30F89">
            <w:pPr>
              <w:spacing w:after="0" w:line="240" w:lineRule="auto"/>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Základ</w:t>
            </w:r>
            <w:r>
              <w:rPr>
                <w:rFonts w:ascii="Calibri" w:eastAsia="Times New Roman" w:hAnsi="Calibri" w:cs="Times New Roman"/>
                <w:b/>
                <w:bCs/>
                <w:color w:val="000000"/>
                <w:lang w:eastAsia="sk-SK"/>
              </w:rPr>
              <w:t>.</w:t>
            </w:r>
            <w:r w:rsidRPr="00693D87">
              <w:rPr>
                <w:rFonts w:ascii="Calibri" w:eastAsia="Times New Roman" w:hAnsi="Calibri" w:cs="Times New Roman"/>
                <w:b/>
                <w:bCs/>
                <w:color w:val="000000"/>
                <w:lang w:eastAsia="sk-SK"/>
              </w:rPr>
              <w:t xml:space="preserve"> škola </w:t>
            </w:r>
            <w:r>
              <w:rPr>
                <w:rFonts w:ascii="Calibri" w:eastAsia="Times New Roman" w:hAnsi="Calibri" w:cs="Times New Roman"/>
                <w:b/>
                <w:bCs/>
                <w:color w:val="000000"/>
                <w:lang w:eastAsia="sk-SK"/>
              </w:rPr>
              <w:t>s</w:t>
            </w:r>
            <w:r w:rsidRPr="00693D87">
              <w:rPr>
                <w:rFonts w:ascii="Calibri" w:eastAsia="Times New Roman" w:hAnsi="Calibri" w:cs="Times New Roman"/>
                <w:b/>
                <w:bCs/>
                <w:color w:val="000000"/>
                <w:lang w:eastAsia="sk-SK"/>
              </w:rPr>
              <w:t>polu</w:t>
            </w:r>
          </w:p>
        </w:tc>
        <w:tc>
          <w:tcPr>
            <w:tcW w:w="1134" w:type="dxa"/>
            <w:tcBorders>
              <w:top w:val="nil"/>
              <w:left w:val="nil"/>
              <w:bottom w:val="single" w:sz="4" w:space="0" w:color="auto"/>
              <w:right w:val="nil"/>
            </w:tcBorders>
            <w:shd w:val="clear" w:color="000000" w:fill="D8D8D8"/>
            <w:noWrap/>
            <w:vAlign w:val="bottom"/>
            <w:hideMark/>
          </w:tcPr>
          <w:p w:rsidR="00AD2862" w:rsidRPr="00693D87" w:rsidRDefault="00AD2862" w:rsidP="00E30F89">
            <w:pPr>
              <w:spacing w:after="0" w:line="240" w:lineRule="auto"/>
              <w:jc w:val="right"/>
              <w:rPr>
                <w:rFonts w:ascii="Calibri" w:eastAsia="Times New Roman" w:hAnsi="Calibri" w:cs="Times New Roman"/>
                <w:b/>
                <w:bCs/>
                <w:i/>
                <w:iCs/>
                <w:color w:val="000000"/>
                <w:lang w:eastAsia="sk-SK"/>
              </w:rPr>
            </w:pPr>
            <w:r w:rsidRPr="00693D87">
              <w:rPr>
                <w:rFonts w:ascii="Calibri" w:eastAsia="Times New Roman" w:hAnsi="Calibri" w:cs="Times New Roman"/>
                <w:b/>
                <w:bCs/>
                <w:i/>
                <w:iCs/>
                <w:color w:val="000000"/>
                <w:lang w:eastAsia="sk-SK"/>
              </w:rPr>
              <w:t>21 040,00</w:t>
            </w:r>
          </w:p>
        </w:tc>
        <w:tc>
          <w:tcPr>
            <w:tcW w:w="1134" w:type="dxa"/>
            <w:tcBorders>
              <w:top w:val="nil"/>
              <w:left w:val="single" w:sz="4" w:space="0" w:color="auto"/>
              <w:bottom w:val="single" w:sz="4" w:space="0" w:color="auto"/>
              <w:right w:val="nil"/>
            </w:tcBorders>
            <w:shd w:val="clear" w:color="000000" w:fill="D8D8D8"/>
            <w:noWrap/>
            <w:vAlign w:val="bottom"/>
            <w:hideMark/>
          </w:tcPr>
          <w:p w:rsidR="00AD2862" w:rsidRPr="00693D87" w:rsidRDefault="00AD2862" w:rsidP="00E30F89">
            <w:pPr>
              <w:spacing w:after="0" w:line="240" w:lineRule="auto"/>
              <w:jc w:val="right"/>
              <w:rPr>
                <w:rFonts w:ascii="Calibri" w:eastAsia="Times New Roman" w:hAnsi="Calibri" w:cs="Times New Roman"/>
                <w:b/>
                <w:bCs/>
                <w:i/>
                <w:iCs/>
                <w:color w:val="000000"/>
                <w:lang w:eastAsia="sk-SK"/>
              </w:rPr>
            </w:pPr>
            <w:r w:rsidRPr="00693D87">
              <w:rPr>
                <w:rFonts w:ascii="Calibri" w:eastAsia="Times New Roman" w:hAnsi="Calibri" w:cs="Times New Roman"/>
                <w:b/>
                <w:bCs/>
                <w:i/>
                <w:iCs/>
                <w:color w:val="000000"/>
                <w:lang w:eastAsia="sk-SK"/>
              </w:rPr>
              <w:t>21 008,99</w:t>
            </w:r>
          </w:p>
        </w:tc>
        <w:tc>
          <w:tcPr>
            <w:tcW w:w="753" w:type="dxa"/>
            <w:tcBorders>
              <w:top w:val="nil"/>
              <w:left w:val="single" w:sz="4" w:space="0" w:color="auto"/>
              <w:bottom w:val="single" w:sz="4" w:space="0" w:color="auto"/>
              <w:right w:val="single" w:sz="4" w:space="0" w:color="auto"/>
            </w:tcBorders>
            <w:shd w:val="clear" w:color="000000" w:fill="D8D8D8"/>
            <w:noWrap/>
            <w:vAlign w:val="bottom"/>
            <w:hideMark/>
          </w:tcPr>
          <w:p w:rsidR="00AD2862" w:rsidRPr="00693D87" w:rsidRDefault="00AD2862" w:rsidP="00E30F89">
            <w:pPr>
              <w:spacing w:after="0" w:line="240" w:lineRule="auto"/>
              <w:jc w:val="right"/>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99,85</w:t>
            </w:r>
          </w:p>
        </w:tc>
        <w:tc>
          <w:tcPr>
            <w:tcW w:w="160"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D8D8D8"/>
            <w:noWrap/>
            <w:vAlign w:val="bottom"/>
            <w:hideMark/>
          </w:tcPr>
          <w:p w:rsidR="00AD2862" w:rsidRPr="00693D87" w:rsidRDefault="00AD2862" w:rsidP="00E30F89">
            <w:pPr>
              <w:spacing w:after="0" w:line="240" w:lineRule="auto"/>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Základná škola spolu</w:t>
            </w:r>
          </w:p>
        </w:tc>
        <w:tc>
          <w:tcPr>
            <w:tcW w:w="1276" w:type="dxa"/>
            <w:tcBorders>
              <w:top w:val="nil"/>
              <w:left w:val="nil"/>
              <w:bottom w:val="single" w:sz="4" w:space="0" w:color="auto"/>
              <w:right w:val="nil"/>
            </w:tcBorders>
            <w:shd w:val="clear" w:color="000000" w:fill="D8D8D8"/>
            <w:noWrap/>
            <w:vAlign w:val="bottom"/>
            <w:hideMark/>
          </w:tcPr>
          <w:p w:rsidR="00AD2862" w:rsidRPr="00693D87" w:rsidRDefault="00AD2862" w:rsidP="00E30F89">
            <w:pPr>
              <w:spacing w:after="0" w:line="240" w:lineRule="auto"/>
              <w:jc w:val="right"/>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857 656,00</w:t>
            </w:r>
          </w:p>
        </w:tc>
        <w:tc>
          <w:tcPr>
            <w:tcW w:w="1276" w:type="dxa"/>
            <w:tcBorders>
              <w:top w:val="nil"/>
              <w:left w:val="single" w:sz="4" w:space="0" w:color="auto"/>
              <w:bottom w:val="single" w:sz="4" w:space="0" w:color="auto"/>
              <w:right w:val="nil"/>
            </w:tcBorders>
            <w:shd w:val="clear" w:color="000000" w:fill="D8D8D8"/>
            <w:noWrap/>
            <w:vAlign w:val="bottom"/>
            <w:hideMark/>
          </w:tcPr>
          <w:p w:rsidR="00AD2862" w:rsidRPr="00693D87" w:rsidRDefault="00AD2862" w:rsidP="00E30F89">
            <w:pPr>
              <w:spacing w:after="0" w:line="240" w:lineRule="auto"/>
              <w:jc w:val="right"/>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857 195,07</w:t>
            </w:r>
          </w:p>
        </w:tc>
        <w:tc>
          <w:tcPr>
            <w:tcW w:w="755" w:type="dxa"/>
            <w:tcBorders>
              <w:top w:val="nil"/>
              <w:left w:val="single" w:sz="4" w:space="0" w:color="auto"/>
              <w:bottom w:val="single" w:sz="4" w:space="0" w:color="auto"/>
              <w:right w:val="single" w:sz="4" w:space="0" w:color="auto"/>
            </w:tcBorders>
            <w:shd w:val="clear" w:color="000000" w:fill="D8D8D8"/>
            <w:noWrap/>
            <w:vAlign w:val="bottom"/>
            <w:hideMark/>
          </w:tcPr>
          <w:p w:rsidR="00AD2862" w:rsidRPr="00693D87" w:rsidRDefault="00AD2862" w:rsidP="00E30F89">
            <w:pPr>
              <w:spacing w:after="0" w:line="240" w:lineRule="auto"/>
              <w:jc w:val="right"/>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100,00</w:t>
            </w:r>
          </w:p>
        </w:tc>
      </w:tr>
      <w:tr w:rsidR="00AD2862" w:rsidRPr="00693D87" w:rsidTr="00AD2862">
        <w:trPr>
          <w:trHeight w:val="282"/>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 </w:t>
            </w:r>
          </w:p>
        </w:tc>
        <w:tc>
          <w:tcPr>
            <w:tcW w:w="1134" w:type="dxa"/>
            <w:tcBorders>
              <w:top w:val="nil"/>
              <w:left w:val="nil"/>
              <w:bottom w:val="single" w:sz="4" w:space="0" w:color="auto"/>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b/>
                <w:bCs/>
                <w:i/>
                <w:iCs/>
                <w:color w:val="000000"/>
                <w:lang w:eastAsia="sk-SK"/>
              </w:rPr>
            </w:pPr>
            <w:r w:rsidRPr="00693D87">
              <w:rPr>
                <w:rFonts w:ascii="Calibri" w:eastAsia="Times New Roman" w:hAnsi="Calibri" w:cs="Times New Roman"/>
                <w:b/>
                <w:bCs/>
                <w:i/>
                <w:iCs/>
                <w:color w:val="000000"/>
                <w:lang w:eastAsia="sk-SK"/>
              </w:rPr>
              <w:t> </w:t>
            </w:r>
          </w:p>
        </w:tc>
        <w:tc>
          <w:tcPr>
            <w:tcW w:w="1134" w:type="dxa"/>
            <w:tcBorders>
              <w:top w:val="nil"/>
              <w:left w:val="single" w:sz="4" w:space="0" w:color="auto"/>
              <w:bottom w:val="single" w:sz="4" w:space="0" w:color="auto"/>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b/>
                <w:bCs/>
                <w:i/>
                <w:iCs/>
                <w:color w:val="000000"/>
                <w:lang w:eastAsia="sk-SK"/>
              </w:rPr>
            </w:pPr>
            <w:r w:rsidRPr="00693D87">
              <w:rPr>
                <w:rFonts w:ascii="Calibri" w:eastAsia="Times New Roman" w:hAnsi="Calibri" w:cs="Times New Roman"/>
                <w:b/>
                <w:bCs/>
                <w:i/>
                <w:iCs/>
                <w:color w:val="000000"/>
                <w:lang w:eastAsia="sk-SK"/>
              </w:rPr>
              <w:t> </w:t>
            </w:r>
          </w:p>
        </w:tc>
        <w:tc>
          <w:tcPr>
            <w:tcW w:w="753"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 </w:t>
            </w:r>
          </w:p>
        </w:tc>
        <w:tc>
          <w:tcPr>
            <w:tcW w:w="160"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 </w:t>
            </w:r>
          </w:p>
        </w:tc>
        <w:tc>
          <w:tcPr>
            <w:tcW w:w="1276" w:type="dxa"/>
            <w:tcBorders>
              <w:top w:val="nil"/>
              <w:left w:val="nil"/>
              <w:bottom w:val="single" w:sz="4" w:space="0" w:color="auto"/>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 </w:t>
            </w:r>
          </w:p>
        </w:tc>
        <w:tc>
          <w:tcPr>
            <w:tcW w:w="1276" w:type="dxa"/>
            <w:tcBorders>
              <w:top w:val="nil"/>
              <w:left w:val="single" w:sz="4" w:space="0" w:color="auto"/>
              <w:bottom w:val="single" w:sz="4" w:space="0" w:color="auto"/>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 </w:t>
            </w:r>
          </w:p>
        </w:tc>
        <w:tc>
          <w:tcPr>
            <w:tcW w:w="755"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 </w:t>
            </w:r>
          </w:p>
        </w:tc>
      </w:tr>
      <w:tr w:rsidR="00AD2862" w:rsidRPr="00693D87" w:rsidTr="00AD2862">
        <w:trPr>
          <w:trHeight w:val="282"/>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Materská škola</w:t>
            </w:r>
          </w:p>
        </w:tc>
        <w:tc>
          <w:tcPr>
            <w:tcW w:w="1134" w:type="dxa"/>
            <w:tcBorders>
              <w:top w:val="nil"/>
              <w:left w:val="nil"/>
              <w:bottom w:val="single" w:sz="4" w:space="0" w:color="auto"/>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753" w:type="dxa"/>
            <w:tcBorders>
              <w:top w:val="nil"/>
              <w:left w:val="nil"/>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60"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AD2862" w:rsidRPr="00693D87" w:rsidRDefault="00AD2862" w:rsidP="00E30F89">
            <w:pPr>
              <w:spacing w:after="0" w:line="240" w:lineRule="auto"/>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Materská škola</w:t>
            </w:r>
          </w:p>
        </w:tc>
        <w:tc>
          <w:tcPr>
            <w:tcW w:w="1276" w:type="dxa"/>
            <w:tcBorders>
              <w:top w:val="nil"/>
              <w:left w:val="nil"/>
              <w:bottom w:val="single" w:sz="4" w:space="0" w:color="auto"/>
              <w:right w:val="nil"/>
            </w:tcBorders>
            <w:shd w:val="clear" w:color="000000" w:fill="FFFFFF"/>
            <w:noWrap/>
            <w:vAlign w:val="bottom"/>
            <w:hideMark/>
          </w:tcPr>
          <w:p w:rsidR="00AD2862" w:rsidRPr="00693D87" w:rsidRDefault="00AD2862" w:rsidP="00E30F89">
            <w:pPr>
              <w:spacing w:after="0" w:line="240" w:lineRule="auto"/>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755" w:type="dxa"/>
            <w:tcBorders>
              <w:top w:val="nil"/>
              <w:left w:val="nil"/>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r>
      <w:tr w:rsidR="00AD2862" w:rsidRPr="00693D87" w:rsidTr="00AD2862">
        <w:trPr>
          <w:trHeight w:val="282"/>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vlastné príjmy</w:t>
            </w:r>
          </w:p>
        </w:tc>
        <w:tc>
          <w:tcPr>
            <w:tcW w:w="1134" w:type="dxa"/>
            <w:tcBorders>
              <w:top w:val="nil"/>
              <w:left w:val="nil"/>
              <w:bottom w:val="single" w:sz="4" w:space="0" w:color="auto"/>
              <w:right w:val="nil"/>
            </w:tcBorders>
            <w:shd w:val="clear" w:color="auto" w:fill="auto"/>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8 600,00</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8 567,50</w:t>
            </w:r>
          </w:p>
        </w:tc>
        <w:tc>
          <w:tcPr>
            <w:tcW w:w="753" w:type="dxa"/>
            <w:tcBorders>
              <w:top w:val="nil"/>
              <w:left w:val="nil"/>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99,62</w:t>
            </w:r>
          </w:p>
        </w:tc>
        <w:tc>
          <w:tcPr>
            <w:tcW w:w="160"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Výdavky z</w:t>
            </w:r>
            <w:r>
              <w:rPr>
                <w:rFonts w:ascii="Calibri" w:eastAsia="Times New Roman" w:hAnsi="Calibri" w:cs="Times New Roman"/>
                <w:color w:val="000000"/>
                <w:lang w:eastAsia="sk-SK"/>
              </w:rPr>
              <w:t> </w:t>
            </w:r>
            <w:r w:rsidRPr="00693D87">
              <w:rPr>
                <w:rFonts w:ascii="Calibri" w:eastAsia="Times New Roman" w:hAnsi="Calibri" w:cs="Times New Roman"/>
                <w:color w:val="000000"/>
                <w:lang w:eastAsia="sk-SK"/>
              </w:rPr>
              <w:t>dotác</w:t>
            </w:r>
            <w:r>
              <w:rPr>
                <w:rFonts w:ascii="Calibri" w:eastAsia="Times New Roman" w:hAnsi="Calibri" w:cs="Times New Roman"/>
                <w:color w:val="000000"/>
                <w:lang w:eastAsia="sk-SK"/>
              </w:rPr>
              <w:t>.</w:t>
            </w:r>
            <w:r w:rsidRPr="00693D87">
              <w:rPr>
                <w:rFonts w:ascii="Calibri" w:eastAsia="Times New Roman" w:hAnsi="Calibri" w:cs="Times New Roman"/>
                <w:color w:val="000000"/>
                <w:lang w:eastAsia="sk-SK"/>
              </w:rPr>
              <w:t>mesta MŠ+ŠJ</w:t>
            </w:r>
          </w:p>
        </w:tc>
        <w:tc>
          <w:tcPr>
            <w:tcW w:w="1276" w:type="dxa"/>
            <w:tcBorders>
              <w:top w:val="nil"/>
              <w:left w:val="nil"/>
              <w:bottom w:val="single" w:sz="4" w:space="0" w:color="auto"/>
              <w:right w:val="nil"/>
            </w:tcBorders>
            <w:shd w:val="clear" w:color="000000" w:fill="FFFFFF"/>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114 045,00</w:t>
            </w:r>
          </w:p>
        </w:tc>
        <w:tc>
          <w:tcPr>
            <w:tcW w:w="1276" w:type="dxa"/>
            <w:tcBorders>
              <w:top w:val="nil"/>
              <w:left w:val="single" w:sz="4" w:space="0" w:color="auto"/>
              <w:bottom w:val="single" w:sz="4" w:space="0" w:color="auto"/>
              <w:right w:val="single" w:sz="4" w:space="0" w:color="auto"/>
            </w:tcBorders>
            <w:shd w:val="clear" w:color="000000" w:fill="FFFFFF"/>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114 045,00</w:t>
            </w:r>
          </w:p>
        </w:tc>
        <w:tc>
          <w:tcPr>
            <w:tcW w:w="755" w:type="dxa"/>
            <w:tcBorders>
              <w:top w:val="nil"/>
              <w:left w:val="nil"/>
              <w:bottom w:val="single" w:sz="4" w:space="0" w:color="auto"/>
              <w:right w:val="single" w:sz="4" w:space="0" w:color="auto"/>
            </w:tcBorders>
            <w:shd w:val="clear" w:color="000000" w:fill="FFFFFF"/>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100,00</w:t>
            </w:r>
          </w:p>
        </w:tc>
      </w:tr>
      <w:tr w:rsidR="00AD2862" w:rsidRPr="00693D87" w:rsidTr="00AD2862">
        <w:trPr>
          <w:trHeight w:val="282"/>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134" w:type="dxa"/>
            <w:tcBorders>
              <w:top w:val="nil"/>
              <w:left w:val="nil"/>
              <w:bottom w:val="single" w:sz="4" w:space="0" w:color="auto"/>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753" w:type="dxa"/>
            <w:tcBorders>
              <w:top w:val="nil"/>
              <w:left w:val="nil"/>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60"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Výdavky z vlastných príjmov</w:t>
            </w:r>
          </w:p>
        </w:tc>
        <w:tc>
          <w:tcPr>
            <w:tcW w:w="1276" w:type="dxa"/>
            <w:tcBorders>
              <w:top w:val="nil"/>
              <w:left w:val="nil"/>
              <w:bottom w:val="single" w:sz="4" w:space="0" w:color="auto"/>
              <w:right w:val="nil"/>
            </w:tcBorders>
            <w:shd w:val="clear" w:color="000000" w:fill="FFFFFF"/>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8 600,00</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8 567,50</w:t>
            </w:r>
          </w:p>
        </w:tc>
        <w:tc>
          <w:tcPr>
            <w:tcW w:w="755" w:type="dxa"/>
            <w:tcBorders>
              <w:top w:val="nil"/>
              <w:left w:val="nil"/>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99,62</w:t>
            </w:r>
          </w:p>
        </w:tc>
      </w:tr>
      <w:tr w:rsidR="00AD2862" w:rsidRPr="00693D87" w:rsidTr="00AD2862">
        <w:trPr>
          <w:trHeight w:val="282"/>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134" w:type="dxa"/>
            <w:tcBorders>
              <w:top w:val="nil"/>
              <w:left w:val="nil"/>
              <w:bottom w:val="single" w:sz="4" w:space="0" w:color="auto"/>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753" w:type="dxa"/>
            <w:tcBorders>
              <w:top w:val="nil"/>
              <w:left w:val="nil"/>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60"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Výdavky z dotácie zo ŠR</w:t>
            </w:r>
          </w:p>
        </w:tc>
        <w:tc>
          <w:tcPr>
            <w:tcW w:w="1276" w:type="dxa"/>
            <w:tcBorders>
              <w:top w:val="nil"/>
              <w:left w:val="nil"/>
              <w:bottom w:val="single" w:sz="4" w:space="0" w:color="auto"/>
              <w:right w:val="nil"/>
            </w:tcBorders>
            <w:shd w:val="clear" w:color="000000" w:fill="FFFFFF"/>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4 686,00</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4 682,60</w:t>
            </w:r>
          </w:p>
        </w:tc>
        <w:tc>
          <w:tcPr>
            <w:tcW w:w="755" w:type="dxa"/>
            <w:tcBorders>
              <w:top w:val="nil"/>
              <w:left w:val="nil"/>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99,93</w:t>
            </w:r>
          </w:p>
        </w:tc>
      </w:tr>
      <w:tr w:rsidR="00AD2862" w:rsidRPr="00693D87" w:rsidTr="00AD2862">
        <w:trPr>
          <w:trHeight w:val="282"/>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134" w:type="dxa"/>
            <w:tcBorders>
              <w:top w:val="nil"/>
              <w:left w:val="nil"/>
              <w:bottom w:val="single" w:sz="4" w:space="0" w:color="auto"/>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753" w:type="dxa"/>
            <w:tcBorders>
              <w:top w:val="nil"/>
              <w:left w:val="nil"/>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60"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276" w:type="dxa"/>
            <w:tcBorders>
              <w:top w:val="nil"/>
              <w:left w:val="nil"/>
              <w:bottom w:val="single" w:sz="4" w:space="0" w:color="auto"/>
              <w:right w:val="nil"/>
            </w:tcBorders>
            <w:shd w:val="clear" w:color="000000" w:fill="FFFFFF"/>
            <w:noWrap/>
            <w:vAlign w:val="bottom"/>
            <w:hideMark/>
          </w:tcPr>
          <w:p w:rsidR="00AD2862" w:rsidRPr="00693D87" w:rsidRDefault="00AD2862" w:rsidP="00E30F89">
            <w:pPr>
              <w:spacing w:after="0" w:line="240" w:lineRule="auto"/>
              <w:jc w:val="right"/>
              <w:rPr>
                <w:rFonts w:ascii="Calibri" w:eastAsia="Times New Roman" w:hAnsi="Calibri" w:cs="Times New Roman"/>
                <w:i/>
                <w:iCs/>
                <w:color w:val="000000"/>
                <w:lang w:eastAsia="sk-SK"/>
              </w:rPr>
            </w:pPr>
            <w:r w:rsidRPr="00693D87">
              <w:rPr>
                <w:rFonts w:ascii="Calibri" w:eastAsia="Times New Roman" w:hAnsi="Calibri" w:cs="Times New Roman"/>
                <w:i/>
                <w:iCs/>
                <w:color w:val="000000"/>
                <w:lang w:eastAsia="sk-SK"/>
              </w:rPr>
              <w:t>127 331,00</w:t>
            </w:r>
          </w:p>
        </w:tc>
        <w:tc>
          <w:tcPr>
            <w:tcW w:w="1276" w:type="dxa"/>
            <w:tcBorders>
              <w:top w:val="nil"/>
              <w:left w:val="single" w:sz="4" w:space="0" w:color="auto"/>
              <w:bottom w:val="single" w:sz="4" w:space="0" w:color="auto"/>
              <w:right w:val="nil"/>
            </w:tcBorders>
            <w:shd w:val="clear" w:color="000000" w:fill="FFFFFF"/>
            <w:noWrap/>
            <w:vAlign w:val="bottom"/>
            <w:hideMark/>
          </w:tcPr>
          <w:p w:rsidR="00AD2862" w:rsidRPr="00693D87" w:rsidRDefault="00AD2862" w:rsidP="00E30F89">
            <w:pPr>
              <w:spacing w:after="0" w:line="240" w:lineRule="auto"/>
              <w:jc w:val="right"/>
              <w:rPr>
                <w:rFonts w:ascii="Calibri" w:eastAsia="Times New Roman" w:hAnsi="Calibri" w:cs="Times New Roman"/>
                <w:i/>
                <w:iCs/>
                <w:color w:val="000000"/>
                <w:lang w:eastAsia="sk-SK"/>
              </w:rPr>
            </w:pPr>
            <w:r w:rsidRPr="00693D87">
              <w:rPr>
                <w:rFonts w:ascii="Calibri" w:eastAsia="Times New Roman" w:hAnsi="Calibri" w:cs="Times New Roman"/>
                <w:i/>
                <w:iCs/>
                <w:color w:val="000000"/>
                <w:lang w:eastAsia="sk-SK"/>
              </w:rPr>
              <w:t>127 295,10</w:t>
            </w:r>
          </w:p>
        </w:tc>
        <w:tc>
          <w:tcPr>
            <w:tcW w:w="755"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99,97</w:t>
            </w:r>
          </w:p>
        </w:tc>
      </w:tr>
      <w:tr w:rsidR="00AD2862" w:rsidRPr="00693D87" w:rsidTr="00AD2862">
        <w:trPr>
          <w:trHeight w:val="282"/>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Školská jedáleň</w:t>
            </w:r>
          </w:p>
        </w:tc>
        <w:tc>
          <w:tcPr>
            <w:tcW w:w="1134" w:type="dxa"/>
            <w:tcBorders>
              <w:top w:val="nil"/>
              <w:left w:val="nil"/>
              <w:bottom w:val="single" w:sz="4" w:space="0" w:color="auto"/>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753" w:type="dxa"/>
            <w:tcBorders>
              <w:top w:val="nil"/>
              <w:left w:val="nil"/>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60"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AD2862" w:rsidRPr="00693D87" w:rsidRDefault="00AD2862" w:rsidP="00E30F89">
            <w:pPr>
              <w:spacing w:after="0" w:line="240" w:lineRule="auto"/>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Školská jedáleň</w:t>
            </w:r>
          </w:p>
        </w:tc>
        <w:tc>
          <w:tcPr>
            <w:tcW w:w="1276" w:type="dxa"/>
            <w:tcBorders>
              <w:top w:val="nil"/>
              <w:left w:val="nil"/>
              <w:bottom w:val="single" w:sz="4" w:space="0" w:color="auto"/>
              <w:right w:val="nil"/>
            </w:tcBorders>
            <w:shd w:val="clear" w:color="000000" w:fill="FFFFFF"/>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755" w:type="dxa"/>
            <w:tcBorders>
              <w:top w:val="nil"/>
              <w:left w:val="nil"/>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r>
      <w:tr w:rsidR="00AD2862" w:rsidRPr="00693D87" w:rsidTr="00AD2862">
        <w:trPr>
          <w:trHeight w:val="282"/>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vlastné príjmy</w:t>
            </w:r>
          </w:p>
        </w:tc>
        <w:tc>
          <w:tcPr>
            <w:tcW w:w="1134" w:type="dxa"/>
            <w:tcBorders>
              <w:top w:val="nil"/>
              <w:left w:val="nil"/>
              <w:bottom w:val="single" w:sz="4" w:space="0" w:color="auto"/>
              <w:right w:val="nil"/>
            </w:tcBorders>
            <w:shd w:val="clear" w:color="auto" w:fill="auto"/>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4 000,00</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3 953,96</w:t>
            </w:r>
          </w:p>
        </w:tc>
        <w:tc>
          <w:tcPr>
            <w:tcW w:w="753" w:type="dxa"/>
            <w:tcBorders>
              <w:top w:val="nil"/>
              <w:left w:val="nil"/>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98,85</w:t>
            </w:r>
          </w:p>
        </w:tc>
        <w:tc>
          <w:tcPr>
            <w:tcW w:w="160"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V</w:t>
            </w:r>
            <w:r w:rsidRPr="00693D87">
              <w:rPr>
                <w:rFonts w:ascii="Calibri" w:eastAsia="Times New Roman" w:hAnsi="Calibri" w:cs="Times New Roman"/>
                <w:color w:val="000000"/>
                <w:lang w:eastAsia="sk-SK"/>
              </w:rPr>
              <w:t>ýdavky z vlastných príjmov</w:t>
            </w:r>
          </w:p>
        </w:tc>
        <w:tc>
          <w:tcPr>
            <w:tcW w:w="1276" w:type="dxa"/>
            <w:tcBorders>
              <w:top w:val="nil"/>
              <w:left w:val="nil"/>
              <w:bottom w:val="single" w:sz="4" w:space="0" w:color="auto"/>
              <w:right w:val="nil"/>
            </w:tcBorders>
            <w:shd w:val="clear" w:color="000000" w:fill="FFFFFF"/>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4 000,00</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3 953,96</w:t>
            </w:r>
          </w:p>
        </w:tc>
        <w:tc>
          <w:tcPr>
            <w:tcW w:w="755" w:type="dxa"/>
            <w:tcBorders>
              <w:top w:val="nil"/>
              <w:left w:val="nil"/>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98,85</w:t>
            </w:r>
          </w:p>
        </w:tc>
      </w:tr>
      <w:tr w:rsidR="00AD2862" w:rsidRPr="00693D87" w:rsidTr="00AD2862">
        <w:trPr>
          <w:trHeight w:val="282"/>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lastRenderedPageBreak/>
              <w:t> </w:t>
            </w:r>
          </w:p>
        </w:tc>
        <w:tc>
          <w:tcPr>
            <w:tcW w:w="1134" w:type="dxa"/>
            <w:tcBorders>
              <w:top w:val="nil"/>
              <w:left w:val="nil"/>
              <w:bottom w:val="single" w:sz="4" w:space="0" w:color="auto"/>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753" w:type="dxa"/>
            <w:tcBorders>
              <w:top w:val="nil"/>
              <w:left w:val="nil"/>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60"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276" w:type="dxa"/>
            <w:tcBorders>
              <w:top w:val="nil"/>
              <w:left w:val="nil"/>
              <w:bottom w:val="single" w:sz="4" w:space="0" w:color="auto"/>
              <w:right w:val="nil"/>
            </w:tcBorders>
            <w:shd w:val="clear" w:color="000000" w:fill="FFFFFF"/>
            <w:noWrap/>
            <w:vAlign w:val="bottom"/>
            <w:hideMark/>
          </w:tcPr>
          <w:p w:rsidR="00AD2862" w:rsidRPr="00693D87" w:rsidRDefault="00AD2862" w:rsidP="00E30F89">
            <w:pPr>
              <w:spacing w:after="0" w:line="240" w:lineRule="auto"/>
              <w:jc w:val="right"/>
              <w:rPr>
                <w:rFonts w:ascii="Calibri" w:eastAsia="Times New Roman" w:hAnsi="Calibri" w:cs="Times New Roman"/>
                <w:i/>
                <w:iCs/>
                <w:color w:val="000000"/>
                <w:lang w:eastAsia="sk-SK"/>
              </w:rPr>
            </w:pPr>
            <w:r w:rsidRPr="00693D87">
              <w:rPr>
                <w:rFonts w:ascii="Calibri" w:eastAsia="Times New Roman" w:hAnsi="Calibri" w:cs="Times New Roman"/>
                <w:i/>
                <w:iCs/>
                <w:color w:val="000000"/>
                <w:lang w:eastAsia="sk-SK"/>
              </w:rPr>
              <w:t>4 000,00</w:t>
            </w:r>
          </w:p>
        </w:tc>
        <w:tc>
          <w:tcPr>
            <w:tcW w:w="1276" w:type="dxa"/>
            <w:tcBorders>
              <w:top w:val="nil"/>
              <w:left w:val="single" w:sz="4" w:space="0" w:color="auto"/>
              <w:bottom w:val="single" w:sz="4" w:space="0" w:color="auto"/>
              <w:right w:val="nil"/>
            </w:tcBorders>
            <w:shd w:val="clear" w:color="000000" w:fill="FFFFFF"/>
            <w:noWrap/>
            <w:vAlign w:val="bottom"/>
            <w:hideMark/>
          </w:tcPr>
          <w:p w:rsidR="00AD2862" w:rsidRPr="00693D87" w:rsidRDefault="00AD2862" w:rsidP="00E30F89">
            <w:pPr>
              <w:spacing w:after="0" w:line="240" w:lineRule="auto"/>
              <w:jc w:val="right"/>
              <w:rPr>
                <w:rFonts w:ascii="Calibri" w:eastAsia="Times New Roman" w:hAnsi="Calibri" w:cs="Times New Roman"/>
                <w:i/>
                <w:iCs/>
                <w:color w:val="000000"/>
                <w:lang w:eastAsia="sk-SK"/>
              </w:rPr>
            </w:pPr>
            <w:r w:rsidRPr="00693D87">
              <w:rPr>
                <w:rFonts w:ascii="Calibri" w:eastAsia="Times New Roman" w:hAnsi="Calibri" w:cs="Times New Roman"/>
                <w:i/>
                <w:iCs/>
                <w:color w:val="000000"/>
                <w:lang w:eastAsia="sk-SK"/>
              </w:rPr>
              <w:t>3 953,96</w:t>
            </w:r>
          </w:p>
        </w:tc>
        <w:tc>
          <w:tcPr>
            <w:tcW w:w="755"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98,85</w:t>
            </w:r>
          </w:p>
        </w:tc>
      </w:tr>
      <w:tr w:rsidR="00AD2862" w:rsidRPr="00693D87" w:rsidTr="00AD2862">
        <w:trPr>
          <w:trHeight w:val="282"/>
        </w:trPr>
        <w:tc>
          <w:tcPr>
            <w:tcW w:w="1985" w:type="dxa"/>
            <w:tcBorders>
              <w:top w:val="nil"/>
              <w:left w:val="single" w:sz="4" w:space="0" w:color="auto"/>
              <w:bottom w:val="single" w:sz="4" w:space="0" w:color="auto"/>
              <w:right w:val="single" w:sz="4" w:space="0" w:color="auto"/>
            </w:tcBorders>
            <w:shd w:val="clear" w:color="000000" w:fill="D8D8D8"/>
            <w:noWrap/>
            <w:vAlign w:val="bottom"/>
            <w:hideMark/>
          </w:tcPr>
          <w:p w:rsidR="00AD2862" w:rsidRPr="00693D87" w:rsidRDefault="00AD2862" w:rsidP="00E30F89">
            <w:pPr>
              <w:spacing w:after="0" w:line="240" w:lineRule="auto"/>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Maters</w:t>
            </w:r>
            <w:r>
              <w:rPr>
                <w:rFonts w:ascii="Calibri" w:eastAsia="Times New Roman" w:hAnsi="Calibri" w:cs="Times New Roman"/>
                <w:b/>
                <w:bCs/>
                <w:color w:val="000000"/>
                <w:lang w:eastAsia="sk-SK"/>
              </w:rPr>
              <w:t>.</w:t>
            </w:r>
            <w:r w:rsidRPr="00693D87">
              <w:rPr>
                <w:rFonts w:ascii="Calibri" w:eastAsia="Times New Roman" w:hAnsi="Calibri" w:cs="Times New Roman"/>
                <w:b/>
                <w:bCs/>
                <w:color w:val="000000"/>
                <w:lang w:eastAsia="sk-SK"/>
              </w:rPr>
              <w:t xml:space="preserve"> škola </w:t>
            </w:r>
            <w:r>
              <w:rPr>
                <w:rFonts w:ascii="Calibri" w:eastAsia="Times New Roman" w:hAnsi="Calibri" w:cs="Times New Roman"/>
                <w:b/>
                <w:bCs/>
                <w:color w:val="000000"/>
                <w:lang w:eastAsia="sk-SK"/>
              </w:rPr>
              <w:t>sp</w:t>
            </w:r>
            <w:r w:rsidRPr="00693D87">
              <w:rPr>
                <w:rFonts w:ascii="Calibri" w:eastAsia="Times New Roman" w:hAnsi="Calibri" w:cs="Times New Roman"/>
                <w:b/>
                <w:bCs/>
                <w:color w:val="000000"/>
                <w:lang w:eastAsia="sk-SK"/>
              </w:rPr>
              <w:t>olu</w:t>
            </w:r>
          </w:p>
        </w:tc>
        <w:tc>
          <w:tcPr>
            <w:tcW w:w="1134" w:type="dxa"/>
            <w:tcBorders>
              <w:top w:val="nil"/>
              <w:left w:val="nil"/>
              <w:bottom w:val="single" w:sz="4" w:space="0" w:color="auto"/>
              <w:right w:val="nil"/>
            </w:tcBorders>
            <w:shd w:val="clear" w:color="000000" w:fill="D8D8D8"/>
            <w:noWrap/>
            <w:vAlign w:val="bottom"/>
            <w:hideMark/>
          </w:tcPr>
          <w:p w:rsidR="00AD2862" w:rsidRPr="00693D87" w:rsidRDefault="00AD2862" w:rsidP="00E30F89">
            <w:pPr>
              <w:spacing w:after="0" w:line="240" w:lineRule="auto"/>
              <w:jc w:val="right"/>
              <w:rPr>
                <w:rFonts w:ascii="Calibri" w:eastAsia="Times New Roman" w:hAnsi="Calibri" w:cs="Times New Roman"/>
                <w:b/>
                <w:bCs/>
                <w:i/>
                <w:iCs/>
                <w:color w:val="000000"/>
                <w:lang w:eastAsia="sk-SK"/>
              </w:rPr>
            </w:pPr>
            <w:r w:rsidRPr="00693D87">
              <w:rPr>
                <w:rFonts w:ascii="Calibri" w:eastAsia="Times New Roman" w:hAnsi="Calibri" w:cs="Times New Roman"/>
                <w:b/>
                <w:bCs/>
                <w:i/>
                <w:iCs/>
                <w:color w:val="000000"/>
                <w:lang w:eastAsia="sk-SK"/>
              </w:rPr>
              <w:t>12 600,00</w:t>
            </w:r>
          </w:p>
        </w:tc>
        <w:tc>
          <w:tcPr>
            <w:tcW w:w="1134" w:type="dxa"/>
            <w:tcBorders>
              <w:top w:val="nil"/>
              <w:left w:val="single" w:sz="4" w:space="0" w:color="auto"/>
              <w:bottom w:val="single" w:sz="4" w:space="0" w:color="auto"/>
              <w:right w:val="nil"/>
            </w:tcBorders>
            <w:shd w:val="clear" w:color="000000" w:fill="D8D8D8"/>
            <w:noWrap/>
            <w:vAlign w:val="bottom"/>
            <w:hideMark/>
          </w:tcPr>
          <w:p w:rsidR="00AD2862" w:rsidRPr="00693D87" w:rsidRDefault="00AD2862" w:rsidP="00E30F89">
            <w:pPr>
              <w:spacing w:after="0" w:line="240" w:lineRule="auto"/>
              <w:jc w:val="right"/>
              <w:rPr>
                <w:rFonts w:ascii="Calibri" w:eastAsia="Times New Roman" w:hAnsi="Calibri" w:cs="Times New Roman"/>
                <w:b/>
                <w:bCs/>
                <w:i/>
                <w:iCs/>
                <w:color w:val="000000"/>
                <w:lang w:eastAsia="sk-SK"/>
              </w:rPr>
            </w:pPr>
            <w:r w:rsidRPr="00693D87">
              <w:rPr>
                <w:rFonts w:ascii="Calibri" w:eastAsia="Times New Roman" w:hAnsi="Calibri" w:cs="Times New Roman"/>
                <w:b/>
                <w:bCs/>
                <w:i/>
                <w:iCs/>
                <w:color w:val="000000"/>
                <w:lang w:eastAsia="sk-SK"/>
              </w:rPr>
              <w:t>12 521,46</w:t>
            </w:r>
          </w:p>
        </w:tc>
        <w:tc>
          <w:tcPr>
            <w:tcW w:w="753" w:type="dxa"/>
            <w:tcBorders>
              <w:top w:val="nil"/>
              <w:left w:val="single" w:sz="4" w:space="0" w:color="auto"/>
              <w:bottom w:val="single" w:sz="4" w:space="0" w:color="auto"/>
              <w:right w:val="single" w:sz="4" w:space="0" w:color="auto"/>
            </w:tcBorders>
            <w:shd w:val="clear" w:color="000000" w:fill="D8D8D8"/>
            <w:noWrap/>
            <w:vAlign w:val="bottom"/>
            <w:hideMark/>
          </w:tcPr>
          <w:p w:rsidR="00AD2862" w:rsidRPr="00693D87" w:rsidRDefault="00AD2862" w:rsidP="00E30F89">
            <w:pPr>
              <w:spacing w:after="0" w:line="240" w:lineRule="auto"/>
              <w:jc w:val="right"/>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99,38</w:t>
            </w:r>
          </w:p>
        </w:tc>
        <w:tc>
          <w:tcPr>
            <w:tcW w:w="160"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D8D8D8"/>
            <w:noWrap/>
            <w:vAlign w:val="bottom"/>
            <w:hideMark/>
          </w:tcPr>
          <w:p w:rsidR="00AD2862" w:rsidRPr="00693D87" w:rsidRDefault="00AD2862" w:rsidP="00E30F89">
            <w:pPr>
              <w:spacing w:after="0" w:line="240" w:lineRule="auto"/>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Materská škola spolu</w:t>
            </w:r>
          </w:p>
        </w:tc>
        <w:tc>
          <w:tcPr>
            <w:tcW w:w="1276" w:type="dxa"/>
            <w:tcBorders>
              <w:top w:val="nil"/>
              <w:left w:val="nil"/>
              <w:bottom w:val="single" w:sz="4" w:space="0" w:color="auto"/>
              <w:right w:val="nil"/>
            </w:tcBorders>
            <w:shd w:val="clear" w:color="000000" w:fill="D8D8D8"/>
            <w:noWrap/>
            <w:vAlign w:val="bottom"/>
            <w:hideMark/>
          </w:tcPr>
          <w:p w:rsidR="00AD2862" w:rsidRPr="00693D87" w:rsidRDefault="00AD2862" w:rsidP="00E30F89">
            <w:pPr>
              <w:spacing w:after="0" w:line="240" w:lineRule="auto"/>
              <w:jc w:val="right"/>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131 331,00</w:t>
            </w:r>
          </w:p>
        </w:tc>
        <w:tc>
          <w:tcPr>
            <w:tcW w:w="1276" w:type="dxa"/>
            <w:tcBorders>
              <w:top w:val="nil"/>
              <w:left w:val="single" w:sz="4" w:space="0" w:color="auto"/>
              <w:bottom w:val="single" w:sz="4" w:space="0" w:color="auto"/>
              <w:right w:val="nil"/>
            </w:tcBorders>
            <w:shd w:val="clear" w:color="000000" w:fill="D8D8D8"/>
            <w:noWrap/>
            <w:vAlign w:val="bottom"/>
            <w:hideMark/>
          </w:tcPr>
          <w:p w:rsidR="00AD2862" w:rsidRPr="00693D87" w:rsidRDefault="00AD2862" w:rsidP="00E30F89">
            <w:pPr>
              <w:spacing w:after="0" w:line="240" w:lineRule="auto"/>
              <w:jc w:val="right"/>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131 249,06</w:t>
            </w:r>
          </w:p>
        </w:tc>
        <w:tc>
          <w:tcPr>
            <w:tcW w:w="755" w:type="dxa"/>
            <w:tcBorders>
              <w:top w:val="nil"/>
              <w:left w:val="single" w:sz="4" w:space="0" w:color="auto"/>
              <w:bottom w:val="single" w:sz="4" w:space="0" w:color="auto"/>
              <w:right w:val="single" w:sz="4" w:space="0" w:color="auto"/>
            </w:tcBorders>
            <w:shd w:val="clear" w:color="000000" w:fill="D8D8D8"/>
            <w:noWrap/>
            <w:vAlign w:val="bottom"/>
            <w:hideMark/>
          </w:tcPr>
          <w:p w:rsidR="00AD2862" w:rsidRPr="00693D87" w:rsidRDefault="00AD2862" w:rsidP="00E30F89">
            <w:pPr>
              <w:spacing w:after="0" w:line="240" w:lineRule="auto"/>
              <w:jc w:val="right"/>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99,94</w:t>
            </w:r>
          </w:p>
        </w:tc>
      </w:tr>
      <w:tr w:rsidR="00AD2862" w:rsidRPr="00693D87" w:rsidTr="00AD2862">
        <w:trPr>
          <w:trHeight w:val="282"/>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134" w:type="dxa"/>
            <w:tcBorders>
              <w:top w:val="nil"/>
              <w:left w:val="nil"/>
              <w:bottom w:val="single" w:sz="4" w:space="0" w:color="auto"/>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753" w:type="dxa"/>
            <w:tcBorders>
              <w:top w:val="nil"/>
              <w:left w:val="nil"/>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60"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AD2862" w:rsidRPr="00693D87" w:rsidRDefault="00AD2862" w:rsidP="00E30F89">
            <w:pPr>
              <w:spacing w:after="0" w:line="240" w:lineRule="auto"/>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 </w:t>
            </w:r>
          </w:p>
        </w:tc>
        <w:tc>
          <w:tcPr>
            <w:tcW w:w="1276" w:type="dxa"/>
            <w:tcBorders>
              <w:top w:val="nil"/>
              <w:left w:val="nil"/>
              <w:bottom w:val="single" w:sz="4" w:space="0" w:color="auto"/>
              <w:right w:val="nil"/>
            </w:tcBorders>
            <w:shd w:val="clear" w:color="000000" w:fill="FFFFFF"/>
            <w:noWrap/>
            <w:vAlign w:val="bottom"/>
            <w:hideMark/>
          </w:tcPr>
          <w:p w:rsidR="00AD2862" w:rsidRPr="00693D87" w:rsidRDefault="00AD2862" w:rsidP="00E30F89">
            <w:pPr>
              <w:spacing w:after="0" w:line="240" w:lineRule="auto"/>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755" w:type="dxa"/>
            <w:tcBorders>
              <w:top w:val="nil"/>
              <w:left w:val="nil"/>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r>
      <w:tr w:rsidR="00AD2862" w:rsidRPr="00693D87" w:rsidTr="00AD2862">
        <w:trPr>
          <w:trHeight w:val="282"/>
        </w:trPr>
        <w:tc>
          <w:tcPr>
            <w:tcW w:w="1985" w:type="dxa"/>
            <w:tcBorders>
              <w:top w:val="nil"/>
              <w:left w:val="single" w:sz="4" w:space="0" w:color="auto"/>
              <w:bottom w:val="single" w:sz="4" w:space="0" w:color="auto"/>
              <w:right w:val="single" w:sz="4" w:space="0" w:color="auto"/>
            </w:tcBorders>
            <w:shd w:val="clear" w:color="000000" w:fill="A5A5A5"/>
            <w:noWrap/>
            <w:vAlign w:val="bottom"/>
            <w:hideMark/>
          </w:tcPr>
          <w:p w:rsidR="00AD2862" w:rsidRPr="00693D87" w:rsidRDefault="00AD2862" w:rsidP="00E30F89">
            <w:pPr>
              <w:spacing w:after="0" w:line="240" w:lineRule="auto"/>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SPOLU</w:t>
            </w:r>
          </w:p>
        </w:tc>
        <w:tc>
          <w:tcPr>
            <w:tcW w:w="1134" w:type="dxa"/>
            <w:tcBorders>
              <w:top w:val="nil"/>
              <w:left w:val="nil"/>
              <w:bottom w:val="single" w:sz="4" w:space="0" w:color="auto"/>
              <w:right w:val="single" w:sz="4" w:space="0" w:color="auto"/>
            </w:tcBorders>
            <w:shd w:val="clear" w:color="000000" w:fill="A5A5A5"/>
            <w:noWrap/>
            <w:vAlign w:val="bottom"/>
            <w:hideMark/>
          </w:tcPr>
          <w:p w:rsidR="00AD2862" w:rsidRPr="00693D87" w:rsidRDefault="00AD2862" w:rsidP="00E30F89">
            <w:pPr>
              <w:spacing w:after="0" w:line="240" w:lineRule="auto"/>
              <w:jc w:val="right"/>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33 640,00</w:t>
            </w:r>
          </w:p>
        </w:tc>
        <w:tc>
          <w:tcPr>
            <w:tcW w:w="1134" w:type="dxa"/>
            <w:tcBorders>
              <w:top w:val="nil"/>
              <w:left w:val="nil"/>
              <w:bottom w:val="single" w:sz="4" w:space="0" w:color="auto"/>
              <w:right w:val="nil"/>
            </w:tcBorders>
            <w:shd w:val="clear" w:color="000000" w:fill="A5A5A5"/>
            <w:noWrap/>
            <w:vAlign w:val="bottom"/>
            <w:hideMark/>
          </w:tcPr>
          <w:p w:rsidR="00AD2862" w:rsidRPr="00693D87" w:rsidRDefault="00AD2862" w:rsidP="00E30F89">
            <w:pPr>
              <w:spacing w:after="0" w:line="240" w:lineRule="auto"/>
              <w:jc w:val="right"/>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33 530,45</w:t>
            </w:r>
          </w:p>
        </w:tc>
        <w:tc>
          <w:tcPr>
            <w:tcW w:w="753" w:type="dxa"/>
            <w:tcBorders>
              <w:top w:val="nil"/>
              <w:left w:val="single" w:sz="4" w:space="0" w:color="auto"/>
              <w:bottom w:val="single" w:sz="4" w:space="0" w:color="auto"/>
              <w:right w:val="single" w:sz="4" w:space="0" w:color="auto"/>
            </w:tcBorders>
            <w:shd w:val="clear" w:color="000000" w:fill="A5A5A5"/>
            <w:noWrap/>
            <w:vAlign w:val="bottom"/>
            <w:hideMark/>
          </w:tcPr>
          <w:p w:rsidR="00AD2862" w:rsidRPr="00693D87" w:rsidRDefault="00AD2862" w:rsidP="00E30F89">
            <w:pPr>
              <w:spacing w:after="0" w:line="240" w:lineRule="auto"/>
              <w:jc w:val="right"/>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99,67</w:t>
            </w:r>
          </w:p>
        </w:tc>
        <w:tc>
          <w:tcPr>
            <w:tcW w:w="160"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A5A5A5"/>
            <w:noWrap/>
            <w:vAlign w:val="bottom"/>
            <w:hideMark/>
          </w:tcPr>
          <w:p w:rsidR="00AD2862" w:rsidRPr="00693D87" w:rsidRDefault="00AD2862" w:rsidP="00E30F89">
            <w:pPr>
              <w:spacing w:after="0" w:line="240" w:lineRule="auto"/>
              <w:rPr>
                <w:rFonts w:ascii="Calibri" w:eastAsia="Times New Roman" w:hAnsi="Calibri" w:cs="Times New Roman"/>
                <w:b/>
                <w:bCs/>
                <w:i/>
                <w:iCs/>
                <w:color w:val="000000"/>
                <w:lang w:eastAsia="sk-SK"/>
              </w:rPr>
            </w:pPr>
            <w:r w:rsidRPr="00693D87">
              <w:rPr>
                <w:rFonts w:ascii="Calibri" w:eastAsia="Times New Roman" w:hAnsi="Calibri" w:cs="Times New Roman"/>
                <w:b/>
                <w:bCs/>
                <w:i/>
                <w:iCs/>
                <w:color w:val="000000"/>
                <w:lang w:eastAsia="sk-SK"/>
              </w:rPr>
              <w:t>SPOLU</w:t>
            </w:r>
          </w:p>
        </w:tc>
        <w:tc>
          <w:tcPr>
            <w:tcW w:w="1276" w:type="dxa"/>
            <w:tcBorders>
              <w:top w:val="nil"/>
              <w:left w:val="nil"/>
              <w:bottom w:val="single" w:sz="4" w:space="0" w:color="auto"/>
              <w:right w:val="nil"/>
            </w:tcBorders>
            <w:shd w:val="clear" w:color="000000" w:fill="A5A5A5"/>
            <w:noWrap/>
            <w:vAlign w:val="bottom"/>
            <w:hideMark/>
          </w:tcPr>
          <w:p w:rsidR="00AD2862" w:rsidRPr="00693D87" w:rsidRDefault="00AD2862" w:rsidP="00E30F89">
            <w:pPr>
              <w:spacing w:after="0" w:line="240" w:lineRule="auto"/>
              <w:jc w:val="right"/>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988 987,00</w:t>
            </w:r>
          </w:p>
        </w:tc>
        <w:tc>
          <w:tcPr>
            <w:tcW w:w="1276" w:type="dxa"/>
            <w:tcBorders>
              <w:top w:val="nil"/>
              <w:left w:val="single" w:sz="4" w:space="0" w:color="auto"/>
              <w:bottom w:val="single" w:sz="4" w:space="0" w:color="auto"/>
              <w:right w:val="nil"/>
            </w:tcBorders>
            <w:shd w:val="clear" w:color="000000" w:fill="A5A5A5"/>
            <w:noWrap/>
            <w:vAlign w:val="bottom"/>
            <w:hideMark/>
          </w:tcPr>
          <w:p w:rsidR="00AD2862" w:rsidRPr="00693D87" w:rsidRDefault="00AD2862" w:rsidP="00E30F89">
            <w:pPr>
              <w:spacing w:after="0" w:line="240" w:lineRule="auto"/>
              <w:jc w:val="right"/>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988 444,13</w:t>
            </w:r>
          </w:p>
        </w:tc>
        <w:tc>
          <w:tcPr>
            <w:tcW w:w="755" w:type="dxa"/>
            <w:tcBorders>
              <w:top w:val="nil"/>
              <w:left w:val="single" w:sz="4" w:space="0" w:color="auto"/>
              <w:bottom w:val="single" w:sz="4" w:space="0" w:color="auto"/>
              <w:right w:val="single" w:sz="4" w:space="0" w:color="auto"/>
            </w:tcBorders>
            <w:shd w:val="clear" w:color="000000" w:fill="A5A5A5"/>
            <w:noWrap/>
            <w:vAlign w:val="bottom"/>
            <w:hideMark/>
          </w:tcPr>
          <w:p w:rsidR="00AD2862" w:rsidRPr="00693D87" w:rsidRDefault="00AD2862" w:rsidP="00E30F89">
            <w:pPr>
              <w:spacing w:after="0" w:line="240" w:lineRule="auto"/>
              <w:jc w:val="right"/>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99,95</w:t>
            </w:r>
          </w:p>
        </w:tc>
      </w:tr>
      <w:tr w:rsidR="00AD2862" w:rsidRPr="00693D87" w:rsidTr="00AD2862">
        <w:trPr>
          <w:trHeight w:val="282"/>
        </w:trPr>
        <w:tc>
          <w:tcPr>
            <w:tcW w:w="1985"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b/>
                <w:bCs/>
                <w:color w:val="000000"/>
                <w:lang w:eastAsia="sk-SK"/>
              </w:rPr>
            </w:pPr>
          </w:p>
        </w:tc>
        <w:tc>
          <w:tcPr>
            <w:tcW w:w="1134"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b/>
                <w:bCs/>
                <w:color w:val="000000"/>
                <w:lang w:eastAsia="sk-SK"/>
              </w:rPr>
            </w:pPr>
          </w:p>
        </w:tc>
        <w:tc>
          <w:tcPr>
            <w:tcW w:w="1134"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b/>
                <w:bCs/>
                <w:color w:val="000000"/>
                <w:lang w:eastAsia="sk-SK"/>
              </w:rPr>
            </w:pPr>
          </w:p>
        </w:tc>
        <w:tc>
          <w:tcPr>
            <w:tcW w:w="753"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b/>
                <w:bCs/>
                <w:color w:val="000000"/>
                <w:lang w:eastAsia="sk-SK"/>
              </w:rPr>
            </w:pPr>
          </w:p>
        </w:tc>
        <w:tc>
          <w:tcPr>
            <w:tcW w:w="160"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b/>
                <w:bCs/>
                <w:i/>
                <w:iCs/>
                <w:color w:val="000000"/>
                <w:lang w:eastAsia="sk-SK"/>
              </w:rPr>
            </w:pPr>
            <w:r w:rsidRPr="00693D87">
              <w:rPr>
                <w:rFonts w:ascii="Calibri" w:eastAsia="Times New Roman" w:hAnsi="Calibri" w:cs="Times New Roman"/>
                <w:b/>
                <w:bCs/>
                <w:i/>
                <w:iCs/>
                <w:color w:val="000000"/>
                <w:lang w:eastAsia="sk-SK"/>
              </w:rPr>
              <w:t> </w:t>
            </w:r>
          </w:p>
        </w:tc>
        <w:tc>
          <w:tcPr>
            <w:tcW w:w="1276" w:type="dxa"/>
            <w:tcBorders>
              <w:top w:val="nil"/>
              <w:left w:val="nil"/>
              <w:bottom w:val="single" w:sz="4" w:space="0" w:color="auto"/>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 </w:t>
            </w:r>
          </w:p>
        </w:tc>
        <w:tc>
          <w:tcPr>
            <w:tcW w:w="1276" w:type="dxa"/>
            <w:tcBorders>
              <w:top w:val="nil"/>
              <w:left w:val="single" w:sz="4" w:space="0" w:color="auto"/>
              <w:bottom w:val="single" w:sz="4" w:space="0" w:color="auto"/>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 </w:t>
            </w:r>
          </w:p>
        </w:tc>
        <w:tc>
          <w:tcPr>
            <w:tcW w:w="755"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 </w:t>
            </w:r>
          </w:p>
        </w:tc>
      </w:tr>
      <w:tr w:rsidR="00AD2862" w:rsidRPr="00693D87" w:rsidTr="00AD2862">
        <w:trPr>
          <w:trHeight w:val="282"/>
        </w:trPr>
        <w:tc>
          <w:tcPr>
            <w:tcW w:w="1985" w:type="dxa"/>
            <w:tcBorders>
              <w:top w:val="nil"/>
              <w:left w:val="nil"/>
              <w:bottom w:val="nil"/>
              <w:right w:val="nil"/>
            </w:tcBorders>
            <w:shd w:val="clear" w:color="000000" w:fill="FFFFFF"/>
            <w:noWrap/>
            <w:vAlign w:val="bottom"/>
            <w:hideMark/>
          </w:tcPr>
          <w:p w:rsidR="00AD2862" w:rsidRPr="00693D87" w:rsidRDefault="00AD2862" w:rsidP="00E30F89">
            <w:pPr>
              <w:spacing w:after="0" w:line="240" w:lineRule="auto"/>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 </w:t>
            </w:r>
          </w:p>
        </w:tc>
        <w:tc>
          <w:tcPr>
            <w:tcW w:w="1134" w:type="dxa"/>
            <w:tcBorders>
              <w:top w:val="nil"/>
              <w:left w:val="nil"/>
              <w:bottom w:val="nil"/>
              <w:right w:val="nil"/>
            </w:tcBorders>
            <w:shd w:val="clear" w:color="000000" w:fill="FFFFFF"/>
            <w:noWrap/>
            <w:vAlign w:val="bottom"/>
            <w:hideMark/>
          </w:tcPr>
          <w:p w:rsidR="00AD2862" w:rsidRPr="00693D87" w:rsidRDefault="00AD2862" w:rsidP="00E30F89">
            <w:pPr>
              <w:spacing w:after="0" w:line="240" w:lineRule="auto"/>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 </w:t>
            </w:r>
          </w:p>
        </w:tc>
        <w:tc>
          <w:tcPr>
            <w:tcW w:w="1134"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p>
        </w:tc>
        <w:tc>
          <w:tcPr>
            <w:tcW w:w="753"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V</w:t>
            </w:r>
            <w:r w:rsidRPr="00693D87">
              <w:rPr>
                <w:rFonts w:ascii="Calibri" w:eastAsia="Times New Roman" w:hAnsi="Calibri" w:cs="Times New Roman"/>
                <w:color w:val="000000"/>
                <w:lang w:eastAsia="sk-SK"/>
              </w:rPr>
              <w:t>ýdavky z dotácie zo ŠR</w:t>
            </w:r>
          </w:p>
        </w:tc>
        <w:tc>
          <w:tcPr>
            <w:tcW w:w="1276" w:type="dxa"/>
            <w:tcBorders>
              <w:top w:val="nil"/>
              <w:left w:val="nil"/>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755 211,00</w:t>
            </w:r>
          </w:p>
        </w:tc>
        <w:tc>
          <w:tcPr>
            <w:tcW w:w="1276" w:type="dxa"/>
            <w:tcBorders>
              <w:top w:val="nil"/>
              <w:left w:val="nil"/>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755 133,92</w:t>
            </w:r>
          </w:p>
        </w:tc>
        <w:tc>
          <w:tcPr>
            <w:tcW w:w="755" w:type="dxa"/>
            <w:tcBorders>
              <w:top w:val="nil"/>
              <w:left w:val="nil"/>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99,99</w:t>
            </w:r>
          </w:p>
        </w:tc>
      </w:tr>
      <w:tr w:rsidR="00AD2862" w:rsidRPr="00693D87" w:rsidTr="00AD2862">
        <w:trPr>
          <w:trHeight w:val="282"/>
        </w:trPr>
        <w:tc>
          <w:tcPr>
            <w:tcW w:w="1985" w:type="dxa"/>
            <w:tcBorders>
              <w:top w:val="nil"/>
              <w:left w:val="nil"/>
              <w:bottom w:val="nil"/>
              <w:right w:val="nil"/>
            </w:tcBorders>
            <w:shd w:val="clear" w:color="000000" w:fill="FFFFFF"/>
            <w:noWrap/>
            <w:vAlign w:val="bottom"/>
            <w:hideMark/>
          </w:tcPr>
          <w:p w:rsidR="00AD2862" w:rsidRPr="00693D87" w:rsidRDefault="00AD2862" w:rsidP="00E30F89">
            <w:pPr>
              <w:spacing w:after="0" w:line="240" w:lineRule="auto"/>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 </w:t>
            </w:r>
          </w:p>
        </w:tc>
        <w:tc>
          <w:tcPr>
            <w:tcW w:w="1134" w:type="dxa"/>
            <w:tcBorders>
              <w:top w:val="nil"/>
              <w:left w:val="nil"/>
              <w:bottom w:val="nil"/>
              <w:right w:val="nil"/>
            </w:tcBorders>
            <w:shd w:val="clear" w:color="000000" w:fill="FFFFFF"/>
            <w:noWrap/>
            <w:vAlign w:val="bottom"/>
            <w:hideMark/>
          </w:tcPr>
          <w:p w:rsidR="00AD2862" w:rsidRPr="00693D87" w:rsidRDefault="00AD2862" w:rsidP="00E30F89">
            <w:pPr>
              <w:spacing w:after="0" w:line="240" w:lineRule="auto"/>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 </w:t>
            </w:r>
          </w:p>
        </w:tc>
        <w:tc>
          <w:tcPr>
            <w:tcW w:w="1134"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p>
        </w:tc>
        <w:tc>
          <w:tcPr>
            <w:tcW w:w="753"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Dotácia na spol</w:t>
            </w:r>
            <w:r>
              <w:rPr>
                <w:rFonts w:ascii="Calibri" w:eastAsia="Times New Roman" w:hAnsi="Calibri" w:cs="Times New Roman"/>
                <w:color w:val="000000"/>
                <w:lang w:eastAsia="sk-SK"/>
              </w:rPr>
              <w:t>f</w:t>
            </w:r>
            <w:r w:rsidRPr="00693D87">
              <w:rPr>
                <w:rFonts w:ascii="Calibri" w:eastAsia="Times New Roman" w:hAnsi="Calibri" w:cs="Times New Roman"/>
                <w:color w:val="000000"/>
                <w:lang w:eastAsia="sk-SK"/>
              </w:rPr>
              <w:t>in.CVČ od obcí</w:t>
            </w:r>
          </w:p>
        </w:tc>
        <w:tc>
          <w:tcPr>
            <w:tcW w:w="1276" w:type="dxa"/>
            <w:tcBorders>
              <w:top w:val="nil"/>
              <w:left w:val="nil"/>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6 200,00</w:t>
            </w:r>
          </w:p>
        </w:tc>
        <w:tc>
          <w:tcPr>
            <w:tcW w:w="1276" w:type="dxa"/>
            <w:tcBorders>
              <w:top w:val="nil"/>
              <w:left w:val="nil"/>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5 141,38</w:t>
            </w:r>
          </w:p>
        </w:tc>
        <w:tc>
          <w:tcPr>
            <w:tcW w:w="755" w:type="dxa"/>
            <w:tcBorders>
              <w:top w:val="nil"/>
              <w:left w:val="nil"/>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82,93</w:t>
            </w:r>
          </w:p>
        </w:tc>
      </w:tr>
      <w:tr w:rsidR="00AD2862" w:rsidRPr="00693D87" w:rsidTr="00AD2862">
        <w:trPr>
          <w:trHeight w:val="282"/>
        </w:trPr>
        <w:tc>
          <w:tcPr>
            <w:tcW w:w="1985" w:type="dxa"/>
            <w:tcBorders>
              <w:top w:val="nil"/>
              <w:left w:val="nil"/>
              <w:bottom w:val="nil"/>
              <w:right w:val="nil"/>
            </w:tcBorders>
            <w:shd w:val="clear" w:color="000000" w:fill="FFFFFF"/>
            <w:noWrap/>
            <w:vAlign w:val="bottom"/>
            <w:hideMark/>
          </w:tcPr>
          <w:p w:rsidR="00AD2862" w:rsidRPr="00693D87" w:rsidRDefault="00AD2862" w:rsidP="00E30F89">
            <w:pPr>
              <w:spacing w:after="0" w:line="240" w:lineRule="auto"/>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 </w:t>
            </w:r>
          </w:p>
        </w:tc>
        <w:tc>
          <w:tcPr>
            <w:tcW w:w="1134" w:type="dxa"/>
            <w:tcBorders>
              <w:top w:val="nil"/>
              <w:left w:val="nil"/>
              <w:bottom w:val="nil"/>
              <w:right w:val="nil"/>
            </w:tcBorders>
            <w:shd w:val="clear" w:color="000000" w:fill="FFFFFF"/>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134"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p>
        </w:tc>
        <w:tc>
          <w:tcPr>
            <w:tcW w:w="753"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V</w:t>
            </w:r>
            <w:r w:rsidRPr="00693D87">
              <w:rPr>
                <w:rFonts w:ascii="Calibri" w:eastAsia="Times New Roman" w:hAnsi="Calibri" w:cs="Times New Roman"/>
                <w:color w:val="000000"/>
                <w:lang w:eastAsia="sk-SK"/>
              </w:rPr>
              <w:t>ýdavky z dotácie mesta</w:t>
            </w:r>
          </w:p>
        </w:tc>
        <w:tc>
          <w:tcPr>
            <w:tcW w:w="1276" w:type="dxa"/>
            <w:tcBorders>
              <w:top w:val="nil"/>
              <w:left w:val="nil"/>
              <w:bottom w:val="single" w:sz="4" w:space="0" w:color="auto"/>
              <w:right w:val="single" w:sz="4" w:space="0" w:color="auto"/>
            </w:tcBorders>
            <w:shd w:val="clear" w:color="000000" w:fill="FFFFFF"/>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193 936,00</w:t>
            </w:r>
          </w:p>
        </w:tc>
        <w:tc>
          <w:tcPr>
            <w:tcW w:w="1276" w:type="dxa"/>
            <w:tcBorders>
              <w:top w:val="nil"/>
              <w:left w:val="nil"/>
              <w:bottom w:val="single" w:sz="4" w:space="0" w:color="auto"/>
              <w:right w:val="single" w:sz="4" w:space="0" w:color="auto"/>
            </w:tcBorders>
            <w:shd w:val="clear" w:color="000000" w:fill="FFFFFF"/>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193 936,00</w:t>
            </w:r>
          </w:p>
        </w:tc>
        <w:tc>
          <w:tcPr>
            <w:tcW w:w="755" w:type="dxa"/>
            <w:tcBorders>
              <w:top w:val="nil"/>
              <w:left w:val="nil"/>
              <w:bottom w:val="single" w:sz="4" w:space="0" w:color="auto"/>
              <w:right w:val="single" w:sz="4" w:space="0" w:color="auto"/>
            </w:tcBorders>
            <w:shd w:val="clear" w:color="000000" w:fill="FFFFFF"/>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100,00</w:t>
            </w:r>
          </w:p>
        </w:tc>
      </w:tr>
      <w:tr w:rsidR="00AD2862" w:rsidRPr="00693D87" w:rsidTr="00AD2862">
        <w:trPr>
          <w:trHeight w:val="282"/>
        </w:trPr>
        <w:tc>
          <w:tcPr>
            <w:tcW w:w="1985" w:type="dxa"/>
            <w:tcBorders>
              <w:top w:val="nil"/>
              <w:left w:val="nil"/>
              <w:bottom w:val="nil"/>
              <w:right w:val="nil"/>
            </w:tcBorders>
            <w:shd w:val="clear" w:color="000000" w:fill="FFFFFF"/>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134" w:type="dxa"/>
            <w:tcBorders>
              <w:top w:val="nil"/>
              <w:left w:val="nil"/>
              <w:bottom w:val="nil"/>
              <w:right w:val="nil"/>
            </w:tcBorders>
            <w:shd w:val="clear" w:color="000000" w:fill="FFFFFF"/>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134"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p>
        </w:tc>
        <w:tc>
          <w:tcPr>
            <w:tcW w:w="753"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V</w:t>
            </w:r>
            <w:r w:rsidRPr="00693D87">
              <w:rPr>
                <w:rFonts w:ascii="Calibri" w:eastAsia="Times New Roman" w:hAnsi="Calibri" w:cs="Times New Roman"/>
                <w:color w:val="000000"/>
                <w:lang w:eastAsia="sk-SK"/>
              </w:rPr>
              <w:t>ýdavky z vlastných príjmov</w:t>
            </w:r>
          </w:p>
        </w:tc>
        <w:tc>
          <w:tcPr>
            <w:tcW w:w="1276" w:type="dxa"/>
            <w:tcBorders>
              <w:top w:val="nil"/>
              <w:left w:val="nil"/>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33 640,00</w:t>
            </w:r>
          </w:p>
        </w:tc>
        <w:tc>
          <w:tcPr>
            <w:tcW w:w="1276" w:type="dxa"/>
            <w:tcBorders>
              <w:top w:val="nil"/>
              <w:left w:val="nil"/>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34 232,83</w:t>
            </w:r>
          </w:p>
        </w:tc>
        <w:tc>
          <w:tcPr>
            <w:tcW w:w="755" w:type="dxa"/>
            <w:tcBorders>
              <w:top w:val="nil"/>
              <w:left w:val="nil"/>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101,76</w:t>
            </w:r>
          </w:p>
        </w:tc>
      </w:tr>
      <w:tr w:rsidR="00AD2862" w:rsidRPr="00693D87" w:rsidTr="00AD2862">
        <w:trPr>
          <w:trHeight w:val="300"/>
        </w:trPr>
        <w:tc>
          <w:tcPr>
            <w:tcW w:w="1985" w:type="dxa"/>
            <w:tcBorders>
              <w:top w:val="nil"/>
              <w:left w:val="nil"/>
              <w:bottom w:val="nil"/>
              <w:right w:val="nil"/>
            </w:tcBorders>
            <w:shd w:val="clear" w:color="000000" w:fill="FFFFFF"/>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134" w:type="dxa"/>
            <w:tcBorders>
              <w:top w:val="nil"/>
              <w:left w:val="nil"/>
              <w:bottom w:val="nil"/>
              <w:right w:val="nil"/>
            </w:tcBorders>
            <w:shd w:val="clear" w:color="000000" w:fill="FFFFFF"/>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134"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p>
        </w:tc>
        <w:tc>
          <w:tcPr>
            <w:tcW w:w="753"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A5A5A5"/>
            <w:noWrap/>
            <w:vAlign w:val="bottom"/>
            <w:hideMark/>
          </w:tcPr>
          <w:p w:rsidR="00AD2862" w:rsidRPr="00693D87" w:rsidRDefault="00AD2862" w:rsidP="00E30F89">
            <w:pPr>
              <w:spacing w:after="0" w:line="240" w:lineRule="auto"/>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ŠKOLY SPOLU</w:t>
            </w:r>
          </w:p>
        </w:tc>
        <w:tc>
          <w:tcPr>
            <w:tcW w:w="1276" w:type="dxa"/>
            <w:tcBorders>
              <w:top w:val="nil"/>
              <w:left w:val="nil"/>
              <w:bottom w:val="single" w:sz="4" w:space="0" w:color="auto"/>
              <w:right w:val="single" w:sz="4" w:space="0" w:color="auto"/>
            </w:tcBorders>
            <w:shd w:val="clear" w:color="000000" w:fill="A5A5A5"/>
            <w:noWrap/>
            <w:vAlign w:val="bottom"/>
            <w:hideMark/>
          </w:tcPr>
          <w:p w:rsidR="00AD2862" w:rsidRPr="00693D87" w:rsidRDefault="00AD2862" w:rsidP="00E30F89">
            <w:pPr>
              <w:spacing w:after="0" w:line="240" w:lineRule="auto"/>
              <w:jc w:val="right"/>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988 987,00</w:t>
            </w:r>
          </w:p>
        </w:tc>
        <w:tc>
          <w:tcPr>
            <w:tcW w:w="1276" w:type="dxa"/>
            <w:tcBorders>
              <w:top w:val="nil"/>
              <w:left w:val="nil"/>
              <w:bottom w:val="single" w:sz="4" w:space="0" w:color="auto"/>
              <w:right w:val="single" w:sz="4" w:space="0" w:color="auto"/>
            </w:tcBorders>
            <w:shd w:val="clear" w:color="000000" w:fill="A5A5A5"/>
            <w:noWrap/>
            <w:vAlign w:val="bottom"/>
            <w:hideMark/>
          </w:tcPr>
          <w:p w:rsidR="00AD2862" w:rsidRPr="00693D87" w:rsidRDefault="00AD2862" w:rsidP="00E30F89">
            <w:pPr>
              <w:spacing w:after="0" w:line="240" w:lineRule="auto"/>
              <w:jc w:val="right"/>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988 444,13</w:t>
            </w:r>
          </w:p>
        </w:tc>
        <w:tc>
          <w:tcPr>
            <w:tcW w:w="755" w:type="dxa"/>
            <w:tcBorders>
              <w:top w:val="nil"/>
              <w:left w:val="nil"/>
              <w:bottom w:val="single" w:sz="4" w:space="0" w:color="auto"/>
              <w:right w:val="single" w:sz="4" w:space="0" w:color="auto"/>
            </w:tcBorders>
            <w:shd w:val="clear" w:color="000000" w:fill="A5A5A5"/>
            <w:noWrap/>
            <w:vAlign w:val="bottom"/>
            <w:hideMark/>
          </w:tcPr>
          <w:p w:rsidR="00AD2862" w:rsidRPr="00693D87" w:rsidRDefault="00AD2862" w:rsidP="00E30F89">
            <w:pPr>
              <w:spacing w:after="0" w:line="240" w:lineRule="auto"/>
              <w:jc w:val="right"/>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99,95</w:t>
            </w:r>
          </w:p>
        </w:tc>
      </w:tr>
    </w:tbl>
    <w:p w:rsidR="008566BA" w:rsidRPr="004704AC" w:rsidRDefault="008566BA" w:rsidP="008566BA">
      <w:pPr>
        <w:pStyle w:val="Odsekzoznamu"/>
        <w:numPr>
          <w:ilvl w:val="0"/>
          <w:numId w:val="1"/>
        </w:numPr>
        <w:rPr>
          <w:b/>
          <w:sz w:val="28"/>
          <w:szCs w:val="28"/>
        </w:rPr>
      </w:pPr>
      <w:r w:rsidRPr="004704AC">
        <w:rPr>
          <w:b/>
          <w:sz w:val="28"/>
          <w:szCs w:val="28"/>
        </w:rPr>
        <w:t>Hospodárenie mesta a rozdelenie výsledku hospodárenia za rok 201</w:t>
      </w:r>
      <w:r w:rsidR="00AD2862">
        <w:rPr>
          <w:b/>
          <w:sz w:val="28"/>
          <w:szCs w:val="28"/>
        </w:rPr>
        <w:t>4</w:t>
      </w:r>
    </w:p>
    <w:p w:rsidR="004704AC" w:rsidRDefault="004704AC" w:rsidP="004704AC">
      <w:pPr>
        <w:spacing w:line="240" w:lineRule="auto"/>
        <w:rPr>
          <w:rFonts w:ascii="Times New Roman" w:hAnsi="Times New Roman" w:cs="Times New Roman"/>
          <w:b/>
        </w:rPr>
      </w:pPr>
    </w:p>
    <w:p w:rsidR="004704AC" w:rsidRDefault="004704AC" w:rsidP="00196F87">
      <w:pPr>
        <w:pStyle w:val="Odsekzoznamu"/>
        <w:numPr>
          <w:ilvl w:val="1"/>
          <w:numId w:val="1"/>
        </w:numPr>
        <w:spacing w:line="240" w:lineRule="auto"/>
        <w:ind w:hanging="11"/>
        <w:rPr>
          <w:rFonts w:cs="Times New Roman"/>
          <w:b/>
        </w:rPr>
      </w:pPr>
      <w:r w:rsidRPr="00297901">
        <w:rPr>
          <w:rFonts w:cs="Times New Roman"/>
          <w:b/>
        </w:rPr>
        <w:t>Údaje o plnení rozpočtu</w:t>
      </w:r>
    </w:p>
    <w:tbl>
      <w:tblPr>
        <w:tblpPr w:leftFromText="141" w:rightFromText="141" w:vertAnchor="text" w:horzAnchor="margin" w:tblpXSpec="center" w:tblpY="524"/>
        <w:tblW w:w="10544" w:type="dxa"/>
        <w:tblCellMar>
          <w:left w:w="70" w:type="dxa"/>
          <w:right w:w="70" w:type="dxa"/>
        </w:tblCellMar>
        <w:tblLook w:val="04A0" w:firstRow="1" w:lastRow="0" w:firstColumn="1" w:lastColumn="0" w:noHBand="0" w:noVBand="1"/>
      </w:tblPr>
      <w:tblGrid>
        <w:gridCol w:w="2220"/>
        <w:gridCol w:w="1826"/>
        <w:gridCol w:w="985"/>
        <w:gridCol w:w="2833"/>
        <w:gridCol w:w="1860"/>
        <w:gridCol w:w="820"/>
      </w:tblGrid>
      <w:tr w:rsidR="00E2090E" w:rsidRPr="00A401B4" w:rsidTr="00E30F89">
        <w:trPr>
          <w:trHeight w:val="315"/>
        </w:trPr>
        <w:tc>
          <w:tcPr>
            <w:tcW w:w="2220" w:type="dxa"/>
            <w:tcBorders>
              <w:top w:val="single" w:sz="4" w:space="0" w:color="auto"/>
              <w:left w:val="single" w:sz="4" w:space="0" w:color="auto"/>
              <w:bottom w:val="single" w:sz="4" w:space="0" w:color="auto"/>
              <w:right w:val="nil"/>
            </w:tcBorders>
            <w:shd w:val="clear" w:color="auto" w:fill="auto"/>
            <w:noWrap/>
            <w:vAlign w:val="bottom"/>
            <w:hideMark/>
          </w:tcPr>
          <w:p w:rsidR="00E2090E" w:rsidRPr="00A401B4" w:rsidRDefault="00E2090E" w:rsidP="00E30F89">
            <w:pPr>
              <w:spacing w:after="0" w:line="240" w:lineRule="auto"/>
              <w:rPr>
                <w:rFonts w:ascii="Calibri" w:eastAsia="Times New Roman" w:hAnsi="Calibri" w:cs="Times New Roman"/>
                <w:color w:val="000000"/>
                <w:sz w:val="24"/>
                <w:szCs w:val="24"/>
                <w:lang w:eastAsia="sk-SK"/>
              </w:rPr>
            </w:pPr>
            <w:r w:rsidRPr="00A401B4">
              <w:rPr>
                <w:rFonts w:ascii="Calibri" w:eastAsia="Times New Roman" w:hAnsi="Calibri" w:cs="Times New Roman"/>
                <w:color w:val="000000"/>
                <w:sz w:val="24"/>
                <w:szCs w:val="24"/>
                <w:lang w:eastAsia="sk-SK"/>
              </w:rPr>
              <w:t> </w:t>
            </w:r>
          </w:p>
        </w:tc>
        <w:tc>
          <w:tcPr>
            <w:tcW w:w="1826" w:type="dxa"/>
            <w:tcBorders>
              <w:top w:val="single" w:sz="4" w:space="0" w:color="auto"/>
              <w:left w:val="nil"/>
              <w:bottom w:val="single" w:sz="4" w:space="0" w:color="auto"/>
              <w:right w:val="nil"/>
            </w:tcBorders>
            <w:shd w:val="clear" w:color="auto" w:fill="auto"/>
            <w:noWrap/>
            <w:vAlign w:val="bottom"/>
            <w:hideMark/>
          </w:tcPr>
          <w:p w:rsidR="00E2090E" w:rsidRPr="00A401B4" w:rsidRDefault="00E2090E" w:rsidP="00E30F89">
            <w:pPr>
              <w:spacing w:after="0" w:line="240" w:lineRule="auto"/>
              <w:rPr>
                <w:rFonts w:ascii="Calibri" w:eastAsia="Times New Roman" w:hAnsi="Calibri" w:cs="Times New Roman"/>
                <w:b/>
                <w:bCs/>
                <w:color w:val="000000"/>
                <w:sz w:val="24"/>
                <w:szCs w:val="24"/>
                <w:lang w:eastAsia="sk-SK"/>
              </w:rPr>
            </w:pPr>
            <w:r w:rsidRPr="00A401B4">
              <w:rPr>
                <w:rFonts w:ascii="Calibri" w:eastAsia="Times New Roman" w:hAnsi="Calibri" w:cs="Times New Roman"/>
                <w:b/>
                <w:bCs/>
                <w:color w:val="000000"/>
                <w:sz w:val="24"/>
                <w:szCs w:val="24"/>
                <w:lang w:eastAsia="sk-SK"/>
              </w:rPr>
              <w:t>P R Í J M Y</w:t>
            </w:r>
          </w:p>
        </w:tc>
        <w:tc>
          <w:tcPr>
            <w:tcW w:w="985" w:type="dxa"/>
            <w:tcBorders>
              <w:top w:val="single" w:sz="4" w:space="0" w:color="auto"/>
              <w:left w:val="nil"/>
              <w:bottom w:val="single" w:sz="4" w:space="0" w:color="auto"/>
              <w:right w:val="double" w:sz="6" w:space="0" w:color="auto"/>
            </w:tcBorders>
            <w:shd w:val="clear" w:color="auto" w:fill="auto"/>
            <w:noWrap/>
            <w:vAlign w:val="bottom"/>
            <w:hideMark/>
          </w:tcPr>
          <w:p w:rsidR="00E2090E" w:rsidRPr="00A401B4" w:rsidRDefault="00E2090E" w:rsidP="00E30F89">
            <w:pPr>
              <w:spacing w:after="0" w:line="240" w:lineRule="auto"/>
              <w:rPr>
                <w:rFonts w:ascii="Calibri" w:eastAsia="Times New Roman" w:hAnsi="Calibri" w:cs="Times New Roman"/>
                <w:color w:val="000000"/>
                <w:sz w:val="24"/>
                <w:szCs w:val="24"/>
                <w:lang w:eastAsia="sk-SK"/>
              </w:rPr>
            </w:pPr>
            <w:r w:rsidRPr="00A401B4">
              <w:rPr>
                <w:rFonts w:ascii="Calibri" w:eastAsia="Times New Roman" w:hAnsi="Calibri" w:cs="Times New Roman"/>
                <w:color w:val="000000"/>
                <w:sz w:val="24"/>
                <w:szCs w:val="24"/>
                <w:lang w:eastAsia="sk-SK"/>
              </w:rPr>
              <w:t> </w:t>
            </w:r>
          </w:p>
        </w:tc>
        <w:tc>
          <w:tcPr>
            <w:tcW w:w="2833" w:type="dxa"/>
            <w:tcBorders>
              <w:top w:val="single" w:sz="4" w:space="0" w:color="auto"/>
              <w:left w:val="nil"/>
              <w:bottom w:val="single" w:sz="4" w:space="0" w:color="auto"/>
              <w:right w:val="nil"/>
            </w:tcBorders>
            <w:shd w:val="clear" w:color="auto" w:fill="auto"/>
            <w:noWrap/>
            <w:vAlign w:val="bottom"/>
            <w:hideMark/>
          </w:tcPr>
          <w:p w:rsidR="00E2090E" w:rsidRPr="00A401B4" w:rsidRDefault="00E2090E" w:rsidP="00E30F89">
            <w:pPr>
              <w:spacing w:after="0" w:line="240" w:lineRule="auto"/>
              <w:rPr>
                <w:rFonts w:ascii="Calibri" w:eastAsia="Times New Roman" w:hAnsi="Calibri" w:cs="Times New Roman"/>
                <w:color w:val="000000"/>
                <w:sz w:val="24"/>
                <w:szCs w:val="24"/>
                <w:lang w:eastAsia="sk-SK"/>
              </w:rPr>
            </w:pPr>
            <w:r w:rsidRPr="00A401B4">
              <w:rPr>
                <w:rFonts w:ascii="Calibri" w:eastAsia="Times New Roman" w:hAnsi="Calibri" w:cs="Times New Roman"/>
                <w:color w:val="000000"/>
                <w:sz w:val="24"/>
                <w:szCs w:val="24"/>
                <w:lang w:eastAsia="sk-SK"/>
              </w:rPr>
              <w:t> </w:t>
            </w:r>
          </w:p>
        </w:tc>
        <w:tc>
          <w:tcPr>
            <w:tcW w:w="1860" w:type="dxa"/>
            <w:tcBorders>
              <w:top w:val="single" w:sz="4" w:space="0" w:color="auto"/>
              <w:left w:val="nil"/>
              <w:bottom w:val="single" w:sz="4" w:space="0" w:color="auto"/>
              <w:right w:val="nil"/>
            </w:tcBorders>
            <w:shd w:val="clear" w:color="auto" w:fill="auto"/>
            <w:noWrap/>
            <w:vAlign w:val="bottom"/>
            <w:hideMark/>
          </w:tcPr>
          <w:p w:rsidR="00E2090E" w:rsidRPr="00A401B4" w:rsidRDefault="00E2090E" w:rsidP="00E30F89">
            <w:pPr>
              <w:spacing w:after="0" w:line="240" w:lineRule="auto"/>
              <w:rPr>
                <w:rFonts w:ascii="Calibri" w:eastAsia="Times New Roman" w:hAnsi="Calibri" w:cs="Times New Roman"/>
                <w:b/>
                <w:bCs/>
                <w:color w:val="000000"/>
                <w:sz w:val="24"/>
                <w:szCs w:val="24"/>
                <w:lang w:eastAsia="sk-SK"/>
              </w:rPr>
            </w:pPr>
            <w:r w:rsidRPr="00A401B4">
              <w:rPr>
                <w:rFonts w:ascii="Calibri" w:eastAsia="Times New Roman" w:hAnsi="Calibri" w:cs="Times New Roman"/>
                <w:b/>
                <w:bCs/>
                <w:color w:val="000000"/>
                <w:sz w:val="24"/>
                <w:szCs w:val="24"/>
                <w:lang w:eastAsia="sk-SK"/>
              </w:rPr>
              <w:t>V Ý D A V K Y</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E2090E" w:rsidRPr="00A401B4" w:rsidRDefault="00E2090E" w:rsidP="00E30F89">
            <w:pPr>
              <w:spacing w:after="0" w:line="240" w:lineRule="auto"/>
              <w:rPr>
                <w:rFonts w:ascii="Calibri" w:eastAsia="Times New Roman" w:hAnsi="Calibri" w:cs="Times New Roman"/>
                <w:color w:val="000000"/>
                <w:sz w:val="24"/>
                <w:szCs w:val="24"/>
                <w:lang w:eastAsia="sk-SK"/>
              </w:rPr>
            </w:pPr>
            <w:r w:rsidRPr="00A401B4">
              <w:rPr>
                <w:rFonts w:ascii="Calibri" w:eastAsia="Times New Roman" w:hAnsi="Calibri" w:cs="Times New Roman"/>
                <w:color w:val="000000"/>
                <w:sz w:val="24"/>
                <w:szCs w:val="24"/>
                <w:lang w:eastAsia="sk-SK"/>
              </w:rPr>
              <w:t> </w:t>
            </w:r>
          </w:p>
        </w:tc>
      </w:tr>
      <w:tr w:rsidR="00E2090E" w:rsidRPr="00A401B4" w:rsidTr="00E30F89">
        <w:trPr>
          <w:trHeight w:val="282"/>
        </w:trPr>
        <w:tc>
          <w:tcPr>
            <w:tcW w:w="2220" w:type="dxa"/>
            <w:tcBorders>
              <w:top w:val="nil"/>
              <w:left w:val="single" w:sz="4" w:space="0" w:color="auto"/>
              <w:bottom w:val="nil"/>
              <w:right w:val="single" w:sz="4" w:space="0" w:color="auto"/>
            </w:tcBorders>
            <w:shd w:val="clear" w:color="auto" w:fill="auto"/>
            <w:noWrap/>
            <w:vAlign w:val="bottom"/>
            <w:hideMark/>
          </w:tcPr>
          <w:p w:rsidR="00E2090E" w:rsidRPr="00A401B4" w:rsidRDefault="00E2090E" w:rsidP="00E30F89">
            <w:pPr>
              <w:spacing w:after="0" w:line="240" w:lineRule="auto"/>
              <w:jc w:val="center"/>
              <w:rPr>
                <w:rFonts w:ascii="Calibri" w:eastAsia="Times New Roman" w:hAnsi="Calibri" w:cs="Times New Roman"/>
                <w:b/>
                <w:bCs/>
                <w:i/>
                <w:iCs/>
                <w:color w:val="000000"/>
                <w:sz w:val="24"/>
                <w:szCs w:val="24"/>
                <w:lang w:eastAsia="sk-SK"/>
              </w:rPr>
            </w:pPr>
            <w:r w:rsidRPr="00A401B4">
              <w:rPr>
                <w:rFonts w:ascii="Calibri" w:eastAsia="Times New Roman" w:hAnsi="Calibri" w:cs="Times New Roman"/>
                <w:b/>
                <w:bCs/>
                <w:i/>
                <w:iCs/>
                <w:color w:val="000000"/>
                <w:sz w:val="24"/>
                <w:szCs w:val="24"/>
                <w:lang w:eastAsia="sk-SK"/>
              </w:rPr>
              <w:t>Rozpočet</w:t>
            </w:r>
          </w:p>
        </w:tc>
        <w:tc>
          <w:tcPr>
            <w:tcW w:w="1826" w:type="dxa"/>
            <w:tcBorders>
              <w:top w:val="nil"/>
              <w:left w:val="nil"/>
              <w:bottom w:val="nil"/>
              <w:right w:val="single" w:sz="4" w:space="0" w:color="auto"/>
            </w:tcBorders>
            <w:shd w:val="clear" w:color="auto" w:fill="auto"/>
            <w:noWrap/>
            <w:vAlign w:val="bottom"/>
            <w:hideMark/>
          </w:tcPr>
          <w:p w:rsidR="00E2090E" w:rsidRPr="00A401B4" w:rsidRDefault="00E2090E" w:rsidP="00E30F89">
            <w:pPr>
              <w:spacing w:after="0" w:line="240" w:lineRule="auto"/>
              <w:jc w:val="center"/>
              <w:rPr>
                <w:rFonts w:ascii="Calibri" w:eastAsia="Times New Roman" w:hAnsi="Calibri" w:cs="Times New Roman"/>
                <w:b/>
                <w:bCs/>
                <w:i/>
                <w:iCs/>
                <w:color w:val="000000"/>
                <w:sz w:val="24"/>
                <w:szCs w:val="24"/>
                <w:lang w:eastAsia="sk-SK"/>
              </w:rPr>
            </w:pPr>
            <w:r w:rsidRPr="00A401B4">
              <w:rPr>
                <w:rFonts w:ascii="Calibri" w:eastAsia="Times New Roman" w:hAnsi="Calibri" w:cs="Times New Roman"/>
                <w:b/>
                <w:bCs/>
                <w:i/>
                <w:iCs/>
                <w:color w:val="000000"/>
                <w:sz w:val="24"/>
                <w:szCs w:val="24"/>
                <w:lang w:eastAsia="sk-SK"/>
              </w:rPr>
              <w:t>Skutočnosť</w:t>
            </w:r>
          </w:p>
        </w:tc>
        <w:tc>
          <w:tcPr>
            <w:tcW w:w="985" w:type="dxa"/>
            <w:tcBorders>
              <w:top w:val="nil"/>
              <w:left w:val="nil"/>
              <w:bottom w:val="nil"/>
              <w:right w:val="double" w:sz="6" w:space="0" w:color="auto"/>
            </w:tcBorders>
            <w:shd w:val="clear" w:color="auto" w:fill="auto"/>
            <w:noWrap/>
            <w:vAlign w:val="bottom"/>
            <w:hideMark/>
          </w:tcPr>
          <w:p w:rsidR="00E2090E" w:rsidRPr="00A401B4" w:rsidRDefault="00E2090E" w:rsidP="00E30F89">
            <w:pPr>
              <w:spacing w:after="0" w:line="240" w:lineRule="auto"/>
              <w:jc w:val="center"/>
              <w:rPr>
                <w:rFonts w:ascii="Calibri" w:eastAsia="Times New Roman" w:hAnsi="Calibri" w:cs="Times New Roman"/>
                <w:b/>
                <w:bCs/>
                <w:i/>
                <w:iCs/>
                <w:color w:val="000000"/>
                <w:sz w:val="24"/>
                <w:szCs w:val="24"/>
                <w:lang w:eastAsia="sk-SK"/>
              </w:rPr>
            </w:pPr>
            <w:r w:rsidRPr="00A401B4">
              <w:rPr>
                <w:rFonts w:ascii="Calibri" w:eastAsia="Times New Roman" w:hAnsi="Calibri" w:cs="Times New Roman"/>
                <w:b/>
                <w:bCs/>
                <w:i/>
                <w:iCs/>
                <w:color w:val="000000"/>
                <w:sz w:val="24"/>
                <w:szCs w:val="24"/>
                <w:lang w:eastAsia="sk-SK"/>
              </w:rPr>
              <w:t>%</w:t>
            </w:r>
          </w:p>
        </w:tc>
        <w:tc>
          <w:tcPr>
            <w:tcW w:w="2833" w:type="dxa"/>
            <w:tcBorders>
              <w:top w:val="nil"/>
              <w:left w:val="nil"/>
              <w:bottom w:val="nil"/>
              <w:right w:val="single" w:sz="4" w:space="0" w:color="auto"/>
            </w:tcBorders>
            <w:shd w:val="clear" w:color="auto" w:fill="auto"/>
            <w:noWrap/>
            <w:vAlign w:val="bottom"/>
            <w:hideMark/>
          </w:tcPr>
          <w:p w:rsidR="00E2090E" w:rsidRPr="00A401B4" w:rsidRDefault="00E2090E" w:rsidP="00E30F89">
            <w:pPr>
              <w:spacing w:after="0" w:line="240" w:lineRule="auto"/>
              <w:jc w:val="center"/>
              <w:rPr>
                <w:rFonts w:ascii="Calibri" w:eastAsia="Times New Roman" w:hAnsi="Calibri" w:cs="Times New Roman"/>
                <w:b/>
                <w:bCs/>
                <w:i/>
                <w:iCs/>
                <w:color w:val="000000"/>
                <w:sz w:val="24"/>
                <w:szCs w:val="24"/>
                <w:lang w:eastAsia="sk-SK"/>
              </w:rPr>
            </w:pPr>
            <w:r w:rsidRPr="00A401B4">
              <w:rPr>
                <w:rFonts w:ascii="Calibri" w:eastAsia="Times New Roman" w:hAnsi="Calibri" w:cs="Times New Roman"/>
                <w:b/>
                <w:bCs/>
                <w:i/>
                <w:iCs/>
                <w:color w:val="000000"/>
                <w:sz w:val="24"/>
                <w:szCs w:val="24"/>
                <w:lang w:eastAsia="sk-SK"/>
              </w:rPr>
              <w:t>Rozpočet</w:t>
            </w:r>
          </w:p>
        </w:tc>
        <w:tc>
          <w:tcPr>
            <w:tcW w:w="1860" w:type="dxa"/>
            <w:tcBorders>
              <w:top w:val="nil"/>
              <w:left w:val="nil"/>
              <w:bottom w:val="nil"/>
              <w:right w:val="single" w:sz="4" w:space="0" w:color="auto"/>
            </w:tcBorders>
            <w:shd w:val="clear" w:color="auto" w:fill="auto"/>
            <w:noWrap/>
            <w:vAlign w:val="bottom"/>
            <w:hideMark/>
          </w:tcPr>
          <w:p w:rsidR="00E2090E" w:rsidRPr="00A401B4" w:rsidRDefault="00E2090E" w:rsidP="00E30F89">
            <w:pPr>
              <w:spacing w:after="0" w:line="240" w:lineRule="auto"/>
              <w:jc w:val="center"/>
              <w:rPr>
                <w:rFonts w:ascii="Calibri" w:eastAsia="Times New Roman" w:hAnsi="Calibri" w:cs="Times New Roman"/>
                <w:b/>
                <w:bCs/>
                <w:i/>
                <w:iCs/>
                <w:color w:val="000000"/>
                <w:sz w:val="24"/>
                <w:szCs w:val="24"/>
                <w:lang w:eastAsia="sk-SK"/>
              </w:rPr>
            </w:pPr>
            <w:r w:rsidRPr="00A401B4">
              <w:rPr>
                <w:rFonts w:ascii="Calibri" w:eastAsia="Times New Roman" w:hAnsi="Calibri" w:cs="Times New Roman"/>
                <w:b/>
                <w:bCs/>
                <w:i/>
                <w:iCs/>
                <w:color w:val="000000"/>
                <w:sz w:val="24"/>
                <w:szCs w:val="24"/>
                <w:lang w:eastAsia="sk-SK"/>
              </w:rPr>
              <w:t>Skutočnosť</w:t>
            </w:r>
          </w:p>
        </w:tc>
        <w:tc>
          <w:tcPr>
            <w:tcW w:w="820" w:type="dxa"/>
            <w:tcBorders>
              <w:top w:val="nil"/>
              <w:left w:val="nil"/>
              <w:bottom w:val="nil"/>
              <w:right w:val="single" w:sz="4" w:space="0" w:color="auto"/>
            </w:tcBorders>
            <w:shd w:val="clear" w:color="auto" w:fill="auto"/>
            <w:noWrap/>
            <w:vAlign w:val="bottom"/>
            <w:hideMark/>
          </w:tcPr>
          <w:p w:rsidR="00E2090E" w:rsidRPr="00A401B4" w:rsidRDefault="00E2090E" w:rsidP="00E30F89">
            <w:pPr>
              <w:spacing w:after="0" w:line="240" w:lineRule="auto"/>
              <w:jc w:val="center"/>
              <w:rPr>
                <w:rFonts w:ascii="Calibri" w:eastAsia="Times New Roman" w:hAnsi="Calibri" w:cs="Times New Roman"/>
                <w:b/>
                <w:bCs/>
                <w:i/>
                <w:iCs/>
                <w:color w:val="000000"/>
                <w:sz w:val="24"/>
                <w:szCs w:val="24"/>
                <w:lang w:eastAsia="sk-SK"/>
              </w:rPr>
            </w:pPr>
            <w:r w:rsidRPr="00A401B4">
              <w:rPr>
                <w:rFonts w:ascii="Calibri" w:eastAsia="Times New Roman" w:hAnsi="Calibri" w:cs="Times New Roman"/>
                <w:b/>
                <w:bCs/>
                <w:i/>
                <w:iCs/>
                <w:color w:val="000000"/>
                <w:sz w:val="24"/>
                <w:szCs w:val="24"/>
                <w:lang w:eastAsia="sk-SK"/>
              </w:rPr>
              <w:t>%</w:t>
            </w:r>
          </w:p>
        </w:tc>
      </w:tr>
      <w:tr w:rsidR="00E2090E" w:rsidRPr="00A401B4" w:rsidTr="00E30F89">
        <w:trPr>
          <w:trHeight w:val="282"/>
        </w:trPr>
        <w:tc>
          <w:tcPr>
            <w:tcW w:w="4046" w:type="dxa"/>
            <w:gridSpan w:val="2"/>
            <w:tcBorders>
              <w:top w:val="single" w:sz="4" w:space="0" w:color="auto"/>
              <w:left w:val="single" w:sz="4" w:space="0" w:color="auto"/>
              <w:bottom w:val="single" w:sz="4" w:space="0" w:color="auto"/>
              <w:right w:val="nil"/>
            </w:tcBorders>
            <w:shd w:val="clear" w:color="auto" w:fill="auto"/>
            <w:noWrap/>
            <w:vAlign w:val="bottom"/>
            <w:hideMark/>
          </w:tcPr>
          <w:p w:rsidR="00E2090E" w:rsidRPr="00A401B4" w:rsidRDefault="00E2090E" w:rsidP="00E30F89">
            <w:pPr>
              <w:spacing w:after="0" w:line="240" w:lineRule="auto"/>
              <w:jc w:val="center"/>
              <w:rPr>
                <w:rFonts w:ascii="Calibri" w:eastAsia="Times New Roman" w:hAnsi="Calibri" w:cs="Times New Roman"/>
                <w:b/>
                <w:bCs/>
                <w:i/>
                <w:iCs/>
                <w:color w:val="000000"/>
                <w:sz w:val="24"/>
                <w:szCs w:val="24"/>
                <w:lang w:eastAsia="sk-SK"/>
              </w:rPr>
            </w:pPr>
            <w:r w:rsidRPr="00A401B4">
              <w:rPr>
                <w:rFonts w:ascii="Calibri" w:eastAsia="Times New Roman" w:hAnsi="Calibri" w:cs="Times New Roman"/>
                <w:b/>
                <w:bCs/>
                <w:i/>
                <w:iCs/>
                <w:color w:val="000000"/>
                <w:sz w:val="24"/>
                <w:szCs w:val="24"/>
                <w:lang w:eastAsia="sk-SK"/>
              </w:rPr>
              <w:t>Bežné príjmy</w:t>
            </w:r>
          </w:p>
        </w:tc>
        <w:tc>
          <w:tcPr>
            <w:tcW w:w="985" w:type="dxa"/>
            <w:tcBorders>
              <w:top w:val="single" w:sz="4" w:space="0" w:color="auto"/>
              <w:left w:val="nil"/>
              <w:bottom w:val="single" w:sz="4" w:space="0" w:color="auto"/>
              <w:right w:val="double" w:sz="6" w:space="0" w:color="auto"/>
            </w:tcBorders>
            <w:shd w:val="clear" w:color="auto" w:fill="auto"/>
            <w:noWrap/>
            <w:vAlign w:val="bottom"/>
            <w:hideMark/>
          </w:tcPr>
          <w:p w:rsidR="00E2090E" w:rsidRPr="00A401B4" w:rsidRDefault="00E2090E" w:rsidP="00E30F89">
            <w:pPr>
              <w:spacing w:after="0" w:line="240" w:lineRule="auto"/>
              <w:jc w:val="center"/>
              <w:rPr>
                <w:rFonts w:ascii="Calibri" w:eastAsia="Times New Roman" w:hAnsi="Calibri" w:cs="Times New Roman"/>
                <w:color w:val="000000"/>
                <w:sz w:val="24"/>
                <w:szCs w:val="24"/>
                <w:lang w:eastAsia="sk-SK"/>
              </w:rPr>
            </w:pPr>
          </w:p>
        </w:tc>
        <w:tc>
          <w:tcPr>
            <w:tcW w:w="4693" w:type="dxa"/>
            <w:gridSpan w:val="2"/>
            <w:tcBorders>
              <w:top w:val="single" w:sz="4" w:space="0" w:color="auto"/>
              <w:left w:val="nil"/>
              <w:bottom w:val="single" w:sz="4" w:space="0" w:color="auto"/>
              <w:right w:val="nil"/>
            </w:tcBorders>
            <w:shd w:val="clear" w:color="auto" w:fill="auto"/>
            <w:noWrap/>
            <w:vAlign w:val="bottom"/>
            <w:hideMark/>
          </w:tcPr>
          <w:p w:rsidR="00E2090E" w:rsidRPr="00A401B4" w:rsidRDefault="00E2090E" w:rsidP="00E30F89">
            <w:pPr>
              <w:spacing w:after="0" w:line="240" w:lineRule="auto"/>
              <w:rPr>
                <w:rFonts w:ascii="Calibri" w:eastAsia="Times New Roman" w:hAnsi="Calibri" w:cs="Times New Roman"/>
                <w:b/>
                <w:bCs/>
                <w:i/>
                <w:iCs/>
                <w:color w:val="000000"/>
                <w:sz w:val="24"/>
                <w:szCs w:val="24"/>
                <w:lang w:eastAsia="sk-SK"/>
              </w:rPr>
            </w:pPr>
            <w:r w:rsidRPr="00A401B4">
              <w:rPr>
                <w:rFonts w:ascii="Calibri" w:eastAsia="Times New Roman" w:hAnsi="Calibri" w:cs="Times New Roman"/>
                <w:b/>
                <w:bCs/>
                <w:i/>
                <w:iCs/>
                <w:color w:val="000000"/>
                <w:sz w:val="24"/>
                <w:szCs w:val="24"/>
                <w:lang w:eastAsia="sk-SK"/>
              </w:rPr>
              <w:t xml:space="preserve">                                   Bežné výdavky</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E2090E" w:rsidRPr="00A401B4" w:rsidRDefault="00E2090E" w:rsidP="00E30F89">
            <w:pPr>
              <w:spacing w:after="0" w:line="240" w:lineRule="auto"/>
              <w:rPr>
                <w:rFonts w:ascii="Calibri" w:eastAsia="Times New Roman" w:hAnsi="Calibri" w:cs="Times New Roman"/>
                <w:color w:val="000000"/>
                <w:sz w:val="24"/>
                <w:szCs w:val="24"/>
                <w:lang w:eastAsia="sk-SK"/>
              </w:rPr>
            </w:pPr>
            <w:r w:rsidRPr="00A401B4">
              <w:rPr>
                <w:rFonts w:ascii="Calibri" w:eastAsia="Times New Roman" w:hAnsi="Calibri" w:cs="Times New Roman"/>
                <w:color w:val="000000"/>
                <w:sz w:val="24"/>
                <w:szCs w:val="24"/>
                <w:lang w:eastAsia="sk-SK"/>
              </w:rPr>
              <w:t> </w:t>
            </w:r>
          </w:p>
        </w:tc>
      </w:tr>
      <w:tr w:rsidR="00E2090E" w:rsidRPr="00A401B4" w:rsidTr="00E30F89">
        <w:trPr>
          <w:trHeight w:val="315"/>
        </w:trPr>
        <w:tc>
          <w:tcPr>
            <w:tcW w:w="2220" w:type="dxa"/>
            <w:tcBorders>
              <w:top w:val="nil"/>
              <w:left w:val="single" w:sz="4" w:space="0" w:color="auto"/>
              <w:bottom w:val="single" w:sz="4" w:space="0" w:color="auto"/>
              <w:right w:val="single" w:sz="4" w:space="0" w:color="auto"/>
            </w:tcBorders>
            <w:shd w:val="clear" w:color="auto" w:fill="auto"/>
            <w:noWrap/>
            <w:vAlign w:val="bottom"/>
            <w:hideMark/>
          </w:tcPr>
          <w:p w:rsidR="00E2090E" w:rsidRPr="00A401B4" w:rsidRDefault="00E2090E" w:rsidP="00E30F89">
            <w:pPr>
              <w:spacing w:after="0" w:line="240" w:lineRule="auto"/>
              <w:jc w:val="right"/>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1 735 726,00</w:t>
            </w:r>
          </w:p>
        </w:tc>
        <w:tc>
          <w:tcPr>
            <w:tcW w:w="1826" w:type="dxa"/>
            <w:tcBorders>
              <w:top w:val="nil"/>
              <w:left w:val="nil"/>
              <w:bottom w:val="single" w:sz="4" w:space="0" w:color="auto"/>
              <w:right w:val="single" w:sz="4" w:space="0" w:color="auto"/>
            </w:tcBorders>
            <w:shd w:val="clear" w:color="auto" w:fill="auto"/>
            <w:noWrap/>
            <w:vAlign w:val="bottom"/>
            <w:hideMark/>
          </w:tcPr>
          <w:p w:rsidR="00E2090E" w:rsidRPr="00A401B4" w:rsidRDefault="00E2090E" w:rsidP="00E30F89">
            <w:pPr>
              <w:spacing w:after="0" w:line="240" w:lineRule="auto"/>
              <w:jc w:val="right"/>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1 694 033,32</w:t>
            </w:r>
          </w:p>
        </w:tc>
        <w:tc>
          <w:tcPr>
            <w:tcW w:w="985" w:type="dxa"/>
            <w:tcBorders>
              <w:top w:val="nil"/>
              <w:left w:val="nil"/>
              <w:bottom w:val="single" w:sz="4" w:space="0" w:color="auto"/>
              <w:right w:val="double" w:sz="6" w:space="0" w:color="auto"/>
            </w:tcBorders>
            <w:shd w:val="clear" w:color="auto" w:fill="auto"/>
            <w:noWrap/>
            <w:vAlign w:val="bottom"/>
            <w:hideMark/>
          </w:tcPr>
          <w:p w:rsidR="00E2090E" w:rsidRPr="00A401B4" w:rsidRDefault="00E2090E" w:rsidP="00E30F89">
            <w:pPr>
              <w:spacing w:after="0" w:line="240" w:lineRule="auto"/>
              <w:jc w:val="right"/>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97,60</w:t>
            </w:r>
          </w:p>
        </w:tc>
        <w:tc>
          <w:tcPr>
            <w:tcW w:w="2833" w:type="dxa"/>
            <w:tcBorders>
              <w:top w:val="nil"/>
              <w:left w:val="nil"/>
              <w:bottom w:val="single" w:sz="4" w:space="0" w:color="auto"/>
              <w:right w:val="single" w:sz="4" w:space="0" w:color="auto"/>
            </w:tcBorders>
            <w:shd w:val="clear" w:color="auto" w:fill="auto"/>
            <w:noWrap/>
            <w:vAlign w:val="bottom"/>
            <w:hideMark/>
          </w:tcPr>
          <w:p w:rsidR="00E2090E" w:rsidRPr="00A401B4" w:rsidRDefault="00E2090E" w:rsidP="00E30F89">
            <w:pPr>
              <w:spacing w:after="0" w:line="240" w:lineRule="auto"/>
              <w:jc w:val="right"/>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 xml:space="preserve">1 605 063,00  </w:t>
            </w:r>
          </w:p>
        </w:tc>
        <w:tc>
          <w:tcPr>
            <w:tcW w:w="1860" w:type="dxa"/>
            <w:tcBorders>
              <w:top w:val="nil"/>
              <w:left w:val="nil"/>
              <w:bottom w:val="single" w:sz="4" w:space="0" w:color="auto"/>
              <w:right w:val="single" w:sz="4" w:space="0" w:color="auto"/>
            </w:tcBorders>
            <w:shd w:val="clear" w:color="auto" w:fill="auto"/>
            <w:noWrap/>
            <w:vAlign w:val="bottom"/>
            <w:hideMark/>
          </w:tcPr>
          <w:p w:rsidR="00E2090E" w:rsidRPr="00A401B4" w:rsidRDefault="00E2090E" w:rsidP="00E30F89">
            <w:pPr>
              <w:spacing w:after="0" w:line="240" w:lineRule="auto"/>
              <w:jc w:val="right"/>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1 595 062,32</w:t>
            </w:r>
          </w:p>
        </w:tc>
        <w:tc>
          <w:tcPr>
            <w:tcW w:w="820" w:type="dxa"/>
            <w:tcBorders>
              <w:top w:val="nil"/>
              <w:left w:val="nil"/>
              <w:bottom w:val="single" w:sz="4" w:space="0" w:color="auto"/>
              <w:right w:val="single" w:sz="4" w:space="0" w:color="auto"/>
            </w:tcBorders>
            <w:shd w:val="clear" w:color="auto" w:fill="auto"/>
            <w:noWrap/>
            <w:vAlign w:val="bottom"/>
            <w:hideMark/>
          </w:tcPr>
          <w:p w:rsidR="00E2090E" w:rsidRPr="00A401B4" w:rsidRDefault="00E2090E" w:rsidP="00E30F89">
            <w:pPr>
              <w:spacing w:after="0" w:line="240" w:lineRule="auto"/>
              <w:jc w:val="right"/>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99,19</w:t>
            </w:r>
          </w:p>
        </w:tc>
      </w:tr>
      <w:tr w:rsidR="00E2090E" w:rsidRPr="00A401B4" w:rsidTr="00E30F89">
        <w:trPr>
          <w:trHeight w:val="300"/>
        </w:trPr>
        <w:tc>
          <w:tcPr>
            <w:tcW w:w="2220" w:type="dxa"/>
            <w:tcBorders>
              <w:top w:val="nil"/>
              <w:left w:val="single" w:sz="4" w:space="0" w:color="auto"/>
              <w:bottom w:val="nil"/>
              <w:right w:val="single" w:sz="4" w:space="0" w:color="auto"/>
            </w:tcBorders>
            <w:shd w:val="clear" w:color="auto" w:fill="auto"/>
            <w:noWrap/>
            <w:vAlign w:val="bottom"/>
            <w:hideMark/>
          </w:tcPr>
          <w:p w:rsidR="00E2090E" w:rsidRPr="00A401B4" w:rsidRDefault="00E2090E" w:rsidP="00E30F89">
            <w:pPr>
              <w:spacing w:after="0" w:line="240" w:lineRule="auto"/>
              <w:rPr>
                <w:rFonts w:ascii="Calibri" w:eastAsia="Times New Roman" w:hAnsi="Calibri" w:cs="Times New Roman"/>
                <w:color w:val="000000"/>
                <w:sz w:val="20"/>
                <w:szCs w:val="20"/>
                <w:lang w:eastAsia="sk-SK"/>
              </w:rPr>
            </w:pPr>
            <w:r w:rsidRPr="00A401B4">
              <w:rPr>
                <w:rFonts w:ascii="Calibri" w:eastAsia="Times New Roman" w:hAnsi="Calibri" w:cs="Times New Roman"/>
                <w:color w:val="000000"/>
                <w:sz w:val="20"/>
                <w:szCs w:val="20"/>
                <w:lang w:eastAsia="sk-SK"/>
              </w:rPr>
              <w:t>Mesto           1</w:t>
            </w:r>
            <w:r>
              <w:rPr>
                <w:rFonts w:ascii="Calibri" w:eastAsia="Times New Roman" w:hAnsi="Calibri" w:cs="Times New Roman"/>
                <w:color w:val="000000"/>
                <w:sz w:val="20"/>
                <w:szCs w:val="20"/>
                <w:lang w:eastAsia="sk-SK"/>
              </w:rPr>
              <w:t> 702 086,00</w:t>
            </w:r>
          </w:p>
        </w:tc>
        <w:tc>
          <w:tcPr>
            <w:tcW w:w="1826" w:type="dxa"/>
            <w:tcBorders>
              <w:top w:val="nil"/>
              <w:left w:val="nil"/>
              <w:bottom w:val="nil"/>
              <w:right w:val="single" w:sz="4" w:space="0" w:color="auto"/>
            </w:tcBorders>
            <w:shd w:val="clear" w:color="auto" w:fill="auto"/>
            <w:noWrap/>
            <w:vAlign w:val="bottom"/>
            <w:hideMark/>
          </w:tcPr>
          <w:p w:rsidR="00E2090E" w:rsidRPr="00A401B4"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1 660 502,87</w:t>
            </w:r>
          </w:p>
        </w:tc>
        <w:tc>
          <w:tcPr>
            <w:tcW w:w="985" w:type="dxa"/>
            <w:tcBorders>
              <w:top w:val="nil"/>
              <w:left w:val="nil"/>
              <w:bottom w:val="nil"/>
              <w:right w:val="double" w:sz="6" w:space="0" w:color="auto"/>
            </w:tcBorders>
            <w:shd w:val="clear" w:color="auto" w:fill="auto"/>
            <w:noWrap/>
            <w:vAlign w:val="bottom"/>
            <w:hideMark/>
          </w:tcPr>
          <w:p w:rsidR="00E2090E" w:rsidRPr="00A401B4"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97,55</w:t>
            </w:r>
          </w:p>
        </w:tc>
        <w:tc>
          <w:tcPr>
            <w:tcW w:w="2833" w:type="dxa"/>
            <w:tcBorders>
              <w:top w:val="nil"/>
              <w:left w:val="nil"/>
              <w:bottom w:val="nil"/>
              <w:right w:val="single" w:sz="4" w:space="0" w:color="auto"/>
            </w:tcBorders>
            <w:shd w:val="clear" w:color="auto" w:fill="auto"/>
            <w:noWrap/>
            <w:vAlign w:val="bottom"/>
            <w:hideMark/>
          </w:tcPr>
          <w:p w:rsidR="00E2090E" w:rsidRPr="00A401B4" w:rsidRDefault="00E2090E" w:rsidP="00E30F89">
            <w:pPr>
              <w:spacing w:after="0" w:line="240" w:lineRule="auto"/>
              <w:rPr>
                <w:rFonts w:ascii="Calibri" w:eastAsia="Times New Roman" w:hAnsi="Calibri" w:cs="Times New Roman"/>
                <w:color w:val="000000"/>
                <w:sz w:val="20"/>
                <w:szCs w:val="20"/>
                <w:lang w:eastAsia="sk-SK"/>
              </w:rPr>
            </w:pPr>
            <w:r w:rsidRPr="00A401B4">
              <w:rPr>
                <w:rFonts w:ascii="Calibri" w:eastAsia="Times New Roman" w:hAnsi="Calibri" w:cs="Times New Roman"/>
                <w:color w:val="000000"/>
                <w:sz w:val="20"/>
                <w:szCs w:val="20"/>
                <w:lang w:eastAsia="sk-SK"/>
              </w:rPr>
              <w:t xml:space="preserve">Mesto            </w:t>
            </w:r>
            <w:r>
              <w:rPr>
                <w:rFonts w:ascii="Calibri" w:eastAsia="Times New Roman" w:hAnsi="Calibri" w:cs="Times New Roman"/>
                <w:color w:val="000000"/>
                <w:sz w:val="20"/>
                <w:szCs w:val="20"/>
                <w:lang w:eastAsia="sk-SK"/>
              </w:rPr>
              <w:t xml:space="preserve">              619 126,00</w:t>
            </w:r>
          </w:p>
        </w:tc>
        <w:tc>
          <w:tcPr>
            <w:tcW w:w="1860" w:type="dxa"/>
            <w:tcBorders>
              <w:top w:val="nil"/>
              <w:left w:val="nil"/>
              <w:bottom w:val="nil"/>
              <w:right w:val="single" w:sz="4" w:space="0" w:color="auto"/>
            </w:tcBorders>
            <w:shd w:val="clear" w:color="auto" w:fill="auto"/>
            <w:noWrap/>
            <w:vAlign w:val="bottom"/>
            <w:hideMark/>
          </w:tcPr>
          <w:p w:rsidR="00E2090E" w:rsidRPr="007142EC"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609 641,19</w:t>
            </w:r>
          </w:p>
        </w:tc>
        <w:tc>
          <w:tcPr>
            <w:tcW w:w="820" w:type="dxa"/>
            <w:tcBorders>
              <w:top w:val="nil"/>
              <w:left w:val="nil"/>
              <w:bottom w:val="nil"/>
              <w:right w:val="single" w:sz="4" w:space="0" w:color="auto"/>
            </w:tcBorders>
            <w:shd w:val="clear" w:color="auto" w:fill="auto"/>
            <w:noWrap/>
            <w:vAlign w:val="bottom"/>
            <w:hideMark/>
          </w:tcPr>
          <w:p w:rsidR="00E2090E" w:rsidRPr="007142EC"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98,46</w:t>
            </w:r>
          </w:p>
        </w:tc>
      </w:tr>
      <w:tr w:rsidR="00E2090E" w:rsidRPr="00A401B4" w:rsidTr="00E30F89">
        <w:trPr>
          <w:trHeight w:val="300"/>
        </w:trPr>
        <w:tc>
          <w:tcPr>
            <w:tcW w:w="2220" w:type="dxa"/>
            <w:tcBorders>
              <w:top w:val="nil"/>
              <w:left w:val="single" w:sz="4" w:space="0" w:color="auto"/>
              <w:bottom w:val="nil"/>
              <w:right w:val="single" w:sz="4" w:space="0" w:color="auto"/>
            </w:tcBorders>
            <w:shd w:val="clear" w:color="auto" w:fill="auto"/>
            <w:noWrap/>
            <w:vAlign w:val="bottom"/>
            <w:hideMark/>
          </w:tcPr>
          <w:p w:rsidR="00E2090E" w:rsidRPr="00A401B4" w:rsidRDefault="00E2090E" w:rsidP="00E30F89">
            <w:pPr>
              <w:spacing w:after="0" w:line="240" w:lineRule="auto"/>
              <w:rPr>
                <w:rFonts w:ascii="Calibri" w:eastAsia="Times New Roman" w:hAnsi="Calibri" w:cs="Times New Roman"/>
                <w:color w:val="000000"/>
                <w:sz w:val="20"/>
                <w:szCs w:val="20"/>
                <w:lang w:eastAsia="sk-SK"/>
              </w:rPr>
            </w:pPr>
            <w:r w:rsidRPr="00A401B4">
              <w:rPr>
                <w:rFonts w:ascii="Calibri" w:eastAsia="Times New Roman" w:hAnsi="Calibri" w:cs="Times New Roman"/>
                <w:color w:val="000000"/>
                <w:sz w:val="20"/>
                <w:szCs w:val="20"/>
                <w:lang w:eastAsia="sk-SK"/>
              </w:rPr>
              <w:t xml:space="preserve">Školy                  </w:t>
            </w:r>
            <w:r>
              <w:rPr>
                <w:rFonts w:ascii="Calibri" w:eastAsia="Times New Roman" w:hAnsi="Calibri" w:cs="Times New Roman"/>
                <w:color w:val="000000"/>
                <w:sz w:val="20"/>
                <w:szCs w:val="20"/>
                <w:lang w:eastAsia="sk-SK"/>
              </w:rPr>
              <w:t>33 640,00</w:t>
            </w:r>
          </w:p>
        </w:tc>
        <w:tc>
          <w:tcPr>
            <w:tcW w:w="1826" w:type="dxa"/>
            <w:tcBorders>
              <w:top w:val="nil"/>
              <w:left w:val="nil"/>
              <w:bottom w:val="nil"/>
              <w:right w:val="single" w:sz="4" w:space="0" w:color="auto"/>
            </w:tcBorders>
            <w:shd w:val="clear" w:color="auto" w:fill="auto"/>
            <w:noWrap/>
            <w:vAlign w:val="bottom"/>
            <w:hideMark/>
          </w:tcPr>
          <w:p w:rsidR="00E2090E" w:rsidRPr="00A401B4"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33 530,45</w:t>
            </w:r>
          </w:p>
        </w:tc>
        <w:tc>
          <w:tcPr>
            <w:tcW w:w="985" w:type="dxa"/>
            <w:tcBorders>
              <w:top w:val="nil"/>
              <w:left w:val="nil"/>
              <w:bottom w:val="nil"/>
              <w:right w:val="double" w:sz="6" w:space="0" w:color="auto"/>
            </w:tcBorders>
            <w:shd w:val="clear" w:color="auto" w:fill="auto"/>
            <w:noWrap/>
            <w:vAlign w:val="bottom"/>
            <w:hideMark/>
          </w:tcPr>
          <w:p w:rsidR="00E2090E" w:rsidRPr="00A401B4"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99,67</w:t>
            </w:r>
          </w:p>
        </w:tc>
        <w:tc>
          <w:tcPr>
            <w:tcW w:w="2833" w:type="dxa"/>
            <w:tcBorders>
              <w:top w:val="nil"/>
              <w:left w:val="nil"/>
              <w:bottom w:val="nil"/>
              <w:right w:val="single" w:sz="4" w:space="0" w:color="auto"/>
            </w:tcBorders>
            <w:shd w:val="clear" w:color="auto" w:fill="auto"/>
            <w:noWrap/>
            <w:vAlign w:val="bottom"/>
            <w:hideMark/>
          </w:tcPr>
          <w:p w:rsidR="00E2090E" w:rsidRPr="00A401B4" w:rsidRDefault="00E2090E" w:rsidP="00E30F89">
            <w:pPr>
              <w:spacing w:after="0" w:line="240" w:lineRule="auto"/>
              <w:rPr>
                <w:rFonts w:ascii="Calibri" w:eastAsia="Times New Roman" w:hAnsi="Calibri" w:cs="Times New Roman"/>
                <w:color w:val="000000"/>
                <w:sz w:val="20"/>
                <w:szCs w:val="20"/>
                <w:lang w:eastAsia="sk-SK"/>
              </w:rPr>
            </w:pPr>
            <w:r w:rsidRPr="00A401B4">
              <w:rPr>
                <w:rFonts w:ascii="Calibri" w:eastAsia="Times New Roman" w:hAnsi="Calibri" w:cs="Times New Roman"/>
                <w:color w:val="000000"/>
                <w:sz w:val="20"/>
                <w:szCs w:val="20"/>
                <w:lang w:eastAsia="sk-SK"/>
              </w:rPr>
              <w:t xml:space="preserve">Školy              </w:t>
            </w:r>
            <w:r>
              <w:rPr>
                <w:rFonts w:ascii="Calibri" w:eastAsia="Times New Roman" w:hAnsi="Calibri" w:cs="Times New Roman"/>
                <w:color w:val="000000"/>
                <w:sz w:val="20"/>
                <w:szCs w:val="20"/>
                <w:lang w:eastAsia="sk-SK"/>
              </w:rPr>
              <w:t xml:space="preserve">              985 937,00</w:t>
            </w:r>
          </w:p>
        </w:tc>
        <w:tc>
          <w:tcPr>
            <w:tcW w:w="1860" w:type="dxa"/>
            <w:tcBorders>
              <w:top w:val="nil"/>
              <w:left w:val="nil"/>
              <w:bottom w:val="nil"/>
              <w:right w:val="single" w:sz="4" w:space="0" w:color="auto"/>
            </w:tcBorders>
            <w:shd w:val="clear" w:color="auto" w:fill="auto"/>
            <w:noWrap/>
            <w:vAlign w:val="bottom"/>
            <w:hideMark/>
          </w:tcPr>
          <w:p w:rsidR="00E2090E" w:rsidRPr="007142EC"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985 421,13</w:t>
            </w:r>
          </w:p>
        </w:tc>
        <w:tc>
          <w:tcPr>
            <w:tcW w:w="820" w:type="dxa"/>
            <w:tcBorders>
              <w:top w:val="nil"/>
              <w:left w:val="nil"/>
              <w:bottom w:val="nil"/>
              <w:right w:val="single" w:sz="4" w:space="0" w:color="auto"/>
            </w:tcBorders>
            <w:shd w:val="clear" w:color="auto" w:fill="auto"/>
            <w:noWrap/>
            <w:vAlign w:val="bottom"/>
            <w:hideMark/>
          </w:tcPr>
          <w:p w:rsidR="00E2090E" w:rsidRPr="007142EC"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99,95</w:t>
            </w:r>
          </w:p>
        </w:tc>
      </w:tr>
      <w:tr w:rsidR="00E2090E" w:rsidRPr="00A401B4" w:rsidTr="00E30F89">
        <w:trPr>
          <w:trHeight w:val="282"/>
        </w:trPr>
        <w:tc>
          <w:tcPr>
            <w:tcW w:w="10544" w:type="dxa"/>
            <w:gridSpan w:val="6"/>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2090E" w:rsidRPr="00A401B4" w:rsidRDefault="00E2090E" w:rsidP="00E30F89">
            <w:pPr>
              <w:spacing w:after="0" w:line="240" w:lineRule="auto"/>
              <w:jc w:val="center"/>
              <w:rPr>
                <w:rFonts w:ascii="Calibri" w:eastAsia="Times New Roman" w:hAnsi="Calibri" w:cs="Times New Roman"/>
                <w:color w:val="000000"/>
                <w:sz w:val="24"/>
                <w:szCs w:val="24"/>
                <w:lang w:eastAsia="sk-SK"/>
              </w:rPr>
            </w:pPr>
            <w:r>
              <w:rPr>
                <w:rFonts w:ascii="Calibri" w:eastAsia="Times New Roman" w:hAnsi="Calibri" w:cs="Times New Roman"/>
                <w:b/>
                <w:bCs/>
                <w:i/>
                <w:iCs/>
                <w:color w:val="000000"/>
                <w:sz w:val="28"/>
                <w:szCs w:val="28"/>
                <w:lang w:eastAsia="sk-SK"/>
              </w:rPr>
              <w:t>+ 98 971 €</w:t>
            </w:r>
          </w:p>
        </w:tc>
      </w:tr>
      <w:tr w:rsidR="00E2090E" w:rsidRPr="00A401B4" w:rsidTr="00E30F89">
        <w:trPr>
          <w:trHeight w:val="282"/>
        </w:trPr>
        <w:tc>
          <w:tcPr>
            <w:tcW w:w="4046" w:type="dxa"/>
            <w:gridSpan w:val="2"/>
            <w:tcBorders>
              <w:top w:val="single" w:sz="4" w:space="0" w:color="auto"/>
              <w:left w:val="single" w:sz="4" w:space="0" w:color="auto"/>
              <w:bottom w:val="single" w:sz="4" w:space="0" w:color="auto"/>
              <w:right w:val="nil"/>
            </w:tcBorders>
            <w:shd w:val="clear" w:color="auto" w:fill="auto"/>
            <w:noWrap/>
            <w:vAlign w:val="bottom"/>
            <w:hideMark/>
          </w:tcPr>
          <w:p w:rsidR="00E2090E" w:rsidRPr="00A401B4" w:rsidRDefault="00E2090E" w:rsidP="00E30F89">
            <w:pPr>
              <w:spacing w:after="0" w:line="240" w:lineRule="auto"/>
              <w:jc w:val="center"/>
              <w:rPr>
                <w:rFonts w:ascii="Calibri" w:eastAsia="Times New Roman" w:hAnsi="Calibri" w:cs="Times New Roman"/>
                <w:b/>
                <w:bCs/>
                <w:i/>
                <w:iCs/>
                <w:color w:val="000000"/>
                <w:sz w:val="24"/>
                <w:szCs w:val="24"/>
                <w:lang w:eastAsia="sk-SK"/>
              </w:rPr>
            </w:pPr>
            <w:r w:rsidRPr="00A401B4">
              <w:rPr>
                <w:rFonts w:ascii="Calibri" w:eastAsia="Times New Roman" w:hAnsi="Calibri" w:cs="Times New Roman"/>
                <w:b/>
                <w:bCs/>
                <w:i/>
                <w:iCs/>
                <w:color w:val="000000"/>
                <w:sz w:val="24"/>
                <w:szCs w:val="24"/>
                <w:lang w:eastAsia="sk-SK"/>
              </w:rPr>
              <w:t>Kapitálové príjmy</w:t>
            </w:r>
          </w:p>
        </w:tc>
        <w:tc>
          <w:tcPr>
            <w:tcW w:w="985" w:type="dxa"/>
            <w:tcBorders>
              <w:top w:val="single" w:sz="4" w:space="0" w:color="auto"/>
              <w:left w:val="nil"/>
              <w:bottom w:val="single" w:sz="4" w:space="0" w:color="auto"/>
              <w:right w:val="double" w:sz="6" w:space="0" w:color="auto"/>
            </w:tcBorders>
            <w:shd w:val="clear" w:color="auto" w:fill="auto"/>
            <w:noWrap/>
            <w:vAlign w:val="bottom"/>
            <w:hideMark/>
          </w:tcPr>
          <w:p w:rsidR="00E2090E" w:rsidRPr="00A401B4" w:rsidRDefault="00E2090E" w:rsidP="00E30F89">
            <w:pPr>
              <w:spacing w:after="0" w:line="240" w:lineRule="auto"/>
              <w:jc w:val="center"/>
              <w:rPr>
                <w:rFonts w:ascii="Calibri" w:eastAsia="Times New Roman" w:hAnsi="Calibri" w:cs="Times New Roman"/>
                <w:color w:val="000000"/>
                <w:sz w:val="24"/>
                <w:szCs w:val="24"/>
                <w:lang w:eastAsia="sk-SK"/>
              </w:rPr>
            </w:pPr>
          </w:p>
        </w:tc>
        <w:tc>
          <w:tcPr>
            <w:tcW w:w="4693" w:type="dxa"/>
            <w:gridSpan w:val="2"/>
            <w:tcBorders>
              <w:top w:val="single" w:sz="4" w:space="0" w:color="auto"/>
              <w:left w:val="nil"/>
              <w:bottom w:val="single" w:sz="4" w:space="0" w:color="auto"/>
              <w:right w:val="nil"/>
            </w:tcBorders>
            <w:shd w:val="clear" w:color="auto" w:fill="auto"/>
            <w:noWrap/>
            <w:vAlign w:val="bottom"/>
            <w:hideMark/>
          </w:tcPr>
          <w:p w:rsidR="00E2090E" w:rsidRPr="00A401B4" w:rsidRDefault="00E2090E" w:rsidP="00E30F89">
            <w:pPr>
              <w:spacing w:after="0" w:line="240" w:lineRule="auto"/>
              <w:rPr>
                <w:rFonts w:ascii="Calibri" w:eastAsia="Times New Roman" w:hAnsi="Calibri" w:cs="Times New Roman"/>
                <w:b/>
                <w:bCs/>
                <w:i/>
                <w:iCs/>
                <w:color w:val="000000"/>
                <w:sz w:val="24"/>
                <w:szCs w:val="24"/>
                <w:lang w:eastAsia="sk-SK"/>
              </w:rPr>
            </w:pPr>
            <w:r w:rsidRPr="00A401B4">
              <w:rPr>
                <w:rFonts w:ascii="Calibri" w:eastAsia="Times New Roman" w:hAnsi="Calibri" w:cs="Times New Roman"/>
                <w:b/>
                <w:bCs/>
                <w:i/>
                <w:iCs/>
                <w:color w:val="000000"/>
                <w:sz w:val="24"/>
                <w:szCs w:val="24"/>
                <w:lang w:eastAsia="sk-SK"/>
              </w:rPr>
              <w:t xml:space="preserve">                              Kapitálové výdavky</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E2090E" w:rsidRPr="00A401B4" w:rsidRDefault="00E2090E" w:rsidP="00E30F89">
            <w:pPr>
              <w:spacing w:after="0" w:line="240" w:lineRule="auto"/>
              <w:rPr>
                <w:rFonts w:ascii="Calibri" w:eastAsia="Times New Roman" w:hAnsi="Calibri" w:cs="Times New Roman"/>
                <w:color w:val="000000"/>
                <w:sz w:val="24"/>
                <w:szCs w:val="24"/>
                <w:lang w:eastAsia="sk-SK"/>
              </w:rPr>
            </w:pPr>
            <w:r w:rsidRPr="00A401B4">
              <w:rPr>
                <w:rFonts w:ascii="Calibri" w:eastAsia="Times New Roman" w:hAnsi="Calibri" w:cs="Times New Roman"/>
                <w:color w:val="000000"/>
                <w:sz w:val="24"/>
                <w:szCs w:val="24"/>
                <w:lang w:eastAsia="sk-SK"/>
              </w:rPr>
              <w:t> </w:t>
            </w:r>
          </w:p>
        </w:tc>
      </w:tr>
      <w:tr w:rsidR="00E2090E" w:rsidRPr="00A401B4" w:rsidTr="00E30F89">
        <w:trPr>
          <w:trHeight w:val="315"/>
        </w:trPr>
        <w:tc>
          <w:tcPr>
            <w:tcW w:w="2220" w:type="dxa"/>
            <w:tcBorders>
              <w:top w:val="nil"/>
              <w:left w:val="single" w:sz="4" w:space="0" w:color="auto"/>
              <w:bottom w:val="single" w:sz="4" w:space="0" w:color="auto"/>
              <w:right w:val="single" w:sz="4" w:space="0" w:color="auto"/>
            </w:tcBorders>
            <w:shd w:val="clear" w:color="auto" w:fill="auto"/>
            <w:noWrap/>
            <w:vAlign w:val="bottom"/>
            <w:hideMark/>
          </w:tcPr>
          <w:p w:rsidR="00E2090E" w:rsidRDefault="00E2090E" w:rsidP="00E30F89">
            <w:pPr>
              <w:spacing w:after="0" w:line="240" w:lineRule="auto"/>
              <w:jc w:val="right"/>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781 460,00</w:t>
            </w:r>
          </w:p>
          <w:p w:rsidR="00E2090E" w:rsidRPr="00A401B4" w:rsidRDefault="00E2090E" w:rsidP="00E30F89">
            <w:pPr>
              <w:spacing w:after="0" w:line="240" w:lineRule="auto"/>
              <w:jc w:val="right"/>
              <w:rPr>
                <w:rFonts w:ascii="Calibri" w:eastAsia="Times New Roman" w:hAnsi="Calibri" w:cs="Times New Roman"/>
                <w:color w:val="000000"/>
                <w:sz w:val="24"/>
                <w:szCs w:val="24"/>
                <w:lang w:eastAsia="sk-SK"/>
              </w:rPr>
            </w:pPr>
          </w:p>
        </w:tc>
        <w:tc>
          <w:tcPr>
            <w:tcW w:w="1826" w:type="dxa"/>
            <w:tcBorders>
              <w:top w:val="nil"/>
              <w:left w:val="nil"/>
              <w:bottom w:val="single" w:sz="4" w:space="0" w:color="auto"/>
              <w:right w:val="single" w:sz="4" w:space="0" w:color="auto"/>
            </w:tcBorders>
            <w:shd w:val="clear" w:color="auto" w:fill="auto"/>
            <w:noWrap/>
            <w:vAlign w:val="bottom"/>
            <w:hideMark/>
          </w:tcPr>
          <w:p w:rsidR="00E2090E" w:rsidRDefault="00E2090E" w:rsidP="00E30F89">
            <w:pPr>
              <w:spacing w:after="0" w:line="240" w:lineRule="auto"/>
              <w:jc w:val="right"/>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628 607,08</w:t>
            </w:r>
          </w:p>
          <w:p w:rsidR="00E2090E" w:rsidRPr="00A401B4" w:rsidRDefault="00E2090E" w:rsidP="00E30F89">
            <w:pPr>
              <w:spacing w:after="0" w:line="240" w:lineRule="auto"/>
              <w:jc w:val="right"/>
              <w:rPr>
                <w:rFonts w:ascii="Calibri" w:eastAsia="Times New Roman" w:hAnsi="Calibri" w:cs="Times New Roman"/>
                <w:color w:val="000000"/>
                <w:sz w:val="24"/>
                <w:szCs w:val="24"/>
                <w:lang w:eastAsia="sk-SK"/>
              </w:rPr>
            </w:pPr>
          </w:p>
        </w:tc>
        <w:tc>
          <w:tcPr>
            <w:tcW w:w="985" w:type="dxa"/>
            <w:tcBorders>
              <w:top w:val="nil"/>
              <w:left w:val="nil"/>
              <w:bottom w:val="single" w:sz="4" w:space="0" w:color="auto"/>
              <w:right w:val="double" w:sz="6" w:space="0" w:color="auto"/>
            </w:tcBorders>
            <w:shd w:val="clear" w:color="auto" w:fill="auto"/>
            <w:noWrap/>
            <w:vAlign w:val="bottom"/>
            <w:hideMark/>
          </w:tcPr>
          <w:p w:rsidR="00E2090E" w:rsidRDefault="00E2090E" w:rsidP="00E30F89">
            <w:pPr>
              <w:spacing w:after="0" w:line="240" w:lineRule="auto"/>
              <w:jc w:val="right"/>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80,44</w:t>
            </w:r>
          </w:p>
          <w:p w:rsidR="00E2090E" w:rsidRPr="00A401B4" w:rsidRDefault="00E2090E" w:rsidP="00E30F89">
            <w:pPr>
              <w:spacing w:after="0" w:line="240" w:lineRule="auto"/>
              <w:jc w:val="right"/>
              <w:rPr>
                <w:rFonts w:ascii="Calibri" w:eastAsia="Times New Roman" w:hAnsi="Calibri" w:cs="Times New Roman"/>
                <w:color w:val="000000"/>
                <w:sz w:val="24"/>
                <w:szCs w:val="24"/>
                <w:lang w:eastAsia="sk-SK"/>
              </w:rPr>
            </w:pPr>
          </w:p>
        </w:tc>
        <w:tc>
          <w:tcPr>
            <w:tcW w:w="2833" w:type="dxa"/>
            <w:tcBorders>
              <w:top w:val="nil"/>
              <w:left w:val="nil"/>
              <w:bottom w:val="single" w:sz="4" w:space="0" w:color="auto"/>
              <w:right w:val="single" w:sz="4" w:space="0" w:color="auto"/>
            </w:tcBorders>
            <w:shd w:val="clear" w:color="auto" w:fill="auto"/>
            <w:noWrap/>
            <w:vAlign w:val="bottom"/>
            <w:hideMark/>
          </w:tcPr>
          <w:p w:rsidR="00E2090E" w:rsidRDefault="00E2090E" w:rsidP="00E30F89">
            <w:pPr>
              <w:spacing w:after="0" w:line="240" w:lineRule="auto"/>
              <w:jc w:val="right"/>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Mesto                  303 040,00</w:t>
            </w:r>
          </w:p>
          <w:p w:rsidR="00E2090E" w:rsidRPr="00A401B4" w:rsidRDefault="00E2090E" w:rsidP="00E30F89">
            <w:pPr>
              <w:spacing w:after="0" w:line="240" w:lineRule="auto"/>
              <w:jc w:val="right"/>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Školy                        3 050,00</w:t>
            </w:r>
          </w:p>
        </w:tc>
        <w:tc>
          <w:tcPr>
            <w:tcW w:w="1860" w:type="dxa"/>
            <w:tcBorders>
              <w:top w:val="nil"/>
              <w:left w:val="nil"/>
              <w:bottom w:val="single" w:sz="4" w:space="0" w:color="auto"/>
              <w:right w:val="single" w:sz="4" w:space="0" w:color="auto"/>
            </w:tcBorders>
            <w:shd w:val="clear" w:color="auto" w:fill="auto"/>
            <w:noWrap/>
            <w:vAlign w:val="bottom"/>
            <w:hideMark/>
          </w:tcPr>
          <w:p w:rsidR="00E2090E" w:rsidRDefault="00E2090E" w:rsidP="00E30F89">
            <w:pPr>
              <w:spacing w:after="0" w:line="240" w:lineRule="auto"/>
              <w:jc w:val="right"/>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279 808,17</w:t>
            </w:r>
          </w:p>
          <w:p w:rsidR="00E2090E" w:rsidRPr="00A401B4" w:rsidRDefault="00E2090E" w:rsidP="00E30F89">
            <w:pPr>
              <w:spacing w:after="0" w:line="240" w:lineRule="auto"/>
              <w:jc w:val="right"/>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3 023,00</w:t>
            </w:r>
          </w:p>
        </w:tc>
        <w:tc>
          <w:tcPr>
            <w:tcW w:w="820" w:type="dxa"/>
            <w:tcBorders>
              <w:top w:val="nil"/>
              <w:left w:val="nil"/>
              <w:bottom w:val="single" w:sz="4" w:space="0" w:color="auto"/>
              <w:right w:val="single" w:sz="4" w:space="0" w:color="auto"/>
            </w:tcBorders>
            <w:shd w:val="clear" w:color="auto" w:fill="auto"/>
            <w:noWrap/>
            <w:vAlign w:val="bottom"/>
            <w:hideMark/>
          </w:tcPr>
          <w:p w:rsidR="00E2090E" w:rsidRDefault="00E2090E" w:rsidP="00E30F89">
            <w:pPr>
              <w:spacing w:after="0" w:line="240" w:lineRule="auto"/>
              <w:jc w:val="right"/>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92,33</w:t>
            </w:r>
          </w:p>
          <w:p w:rsidR="00E2090E" w:rsidRPr="00A401B4" w:rsidRDefault="00E2090E" w:rsidP="00E30F89">
            <w:pPr>
              <w:spacing w:after="0" w:line="240" w:lineRule="auto"/>
              <w:jc w:val="right"/>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99,11</w:t>
            </w:r>
          </w:p>
        </w:tc>
      </w:tr>
      <w:tr w:rsidR="00E2090E" w:rsidRPr="00A401B4" w:rsidTr="00E30F89">
        <w:trPr>
          <w:trHeight w:val="282"/>
        </w:trPr>
        <w:tc>
          <w:tcPr>
            <w:tcW w:w="10544" w:type="dxa"/>
            <w:gridSpan w:val="6"/>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2090E" w:rsidRPr="002D393D" w:rsidRDefault="00E2090E" w:rsidP="00E30F89">
            <w:pPr>
              <w:pStyle w:val="Odsekzoznamu"/>
              <w:spacing w:after="0" w:line="240" w:lineRule="auto"/>
              <w:ind w:left="1068"/>
              <w:rPr>
                <w:rFonts w:ascii="Calibri" w:eastAsia="Times New Roman" w:hAnsi="Calibri" w:cs="Times New Roman"/>
                <w:b/>
                <w:i/>
                <w:color w:val="000000"/>
                <w:sz w:val="28"/>
                <w:szCs w:val="28"/>
                <w:lang w:eastAsia="sk-SK"/>
              </w:rPr>
            </w:pPr>
            <w:r>
              <w:rPr>
                <w:rFonts w:ascii="Calibri" w:eastAsia="Times New Roman" w:hAnsi="Calibri" w:cs="Times New Roman"/>
                <w:b/>
                <w:i/>
                <w:color w:val="000000"/>
                <w:sz w:val="28"/>
                <w:szCs w:val="28"/>
                <w:lang w:eastAsia="sk-SK"/>
              </w:rPr>
              <w:t xml:space="preserve">                                                   + 345 775,91 €</w:t>
            </w:r>
          </w:p>
        </w:tc>
      </w:tr>
    </w:tbl>
    <w:p w:rsidR="00E2090E" w:rsidRDefault="00E2090E" w:rsidP="00E2090E">
      <w:pPr>
        <w:pStyle w:val="Odsekzoznamu"/>
        <w:spacing w:line="240" w:lineRule="auto"/>
        <w:rPr>
          <w:rFonts w:ascii="Times New Roman" w:hAnsi="Times New Roman" w:cs="Times New Roman"/>
          <w:b/>
          <w:sz w:val="24"/>
          <w:szCs w:val="24"/>
        </w:rPr>
      </w:pPr>
    </w:p>
    <w:p w:rsidR="00E2090E" w:rsidRPr="00E2090E" w:rsidRDefault="00E2090E" w:rsidP="00E2090E">
      <w:pPr>
        <w:spacing w:line="240" w:lineRule="auto"/>
        <w:ind w:left="360"/>
        <w:rPr>
          <w:rFonts w:ascii="Times New Roman" w:hAnsi="Times New Roman" w:cs="Times New Roman"/>
          <w:b/>
          <w:sz w:val="24"/>
          <w:szCs w:val="24"/>
        </w:rPr>
      </w:pPr>
    </w:p>
    <w:p w:rsidR="00E2090E" w:rsidRPr="00E2090E" w:rsidRDefault="00E2090E" w:rsidP="00E2090E">
      <w:pPr>
        <w:spacing w:line="240" w:lineRule="auto"/>
        <w:rPr>
          <w:rFonts w:cs="Times New Roman"/>
          <w:b/>
          <w:sz w:val="24"/>
          <w:szCs w:val="24"/>
        </w:rPr>
      </w:pPr>
      <w:r w:rsidRPr="00E2090E">
        <w:rPr>
          <w:rFonts w:ascii="Times New Roman" w:hAnsi="Times New Roman" w:cs="Times New Roman"/>
          <w:b/>
          <w:sz w:val="24"/>
          <w:szCs w:val="24"/>
        </w:rPr>
        <w:tab/>
      </w:r>
      <w:r w:rsidRPr="00E2090E">
        <w:rPr>
          <w:rFonts w:cs="Times New Roman"/>
          <w:b/>
          <w:sz w:val="24"/>
          <w:szCs w:val="24"/>
        </w:rPr>
        <w:t>Výsledok hospodárenia za rok 2014 za bežný a kapitálový rozpočet je prebytok vo výške + 444 746,91 €.</w:t>
      </w:r>
      <w:r w:rsidRPr="00E2090E">
        <w:rPr>
          <w:rFonts w:cs="Times New Roman"/>
          <w:b/>
          <w:sz w:val="24"/>
          <w:szCs w:val="24"/>
        </w:rPr>
        <w:tab/>
      </w:r>
    </w:p>
    <w:p w:rsidR="00E2090E" w:rsidRPr="00E2090E" w:rsidRDefault="00E2090E" w:rsidP="00E2090E">
      <w:pPr>
        <w:spacing w:after="0"/>
        <w:jc w:val="both"/>
        <w:rPr>
          <w:rFonts w:cs="Times New Roman"/>
          <w:b/>
          <w:i/>
        </w:rPr>
      </w:pPr>
      <w:r w:rsidRPr="00E2090E">
        <w:rPr>
          <w:rFonts w:cs="Times New Roman"/>
          <w:b/>
          <w:sz w:val="28"/>
          <w:szCs w:val="24"/>
        </w:rPr>
        <w:tab/>
      </w:r>
      <w:r w:rsidRPr="00E2090E">
        <w:rPr>
          <w:rFonts w:cs="Times New Roman"/>
        </w:rPr>
        <w:t xml:space="preserve">Výsledkom bežného rozpočtu je prebytok vo výške 98 971,00 €. Prebytok bežného rozpočtu je podľa zákona o rozpočtových pravidlách územnej samosprávy možné použiť na krytie schodku kapitálového rozpočtu a na úhradu návratných zdrojov financovania prostredníctvom výdavkových finančných operácií. Z tohto prebytku sa vylučujú finančné prostriedky vytvorené v danom roku pre fond opráv, čo predstavuje za rok 2014 sumu 15 348,00 EUR. Prebytok bežného rozpočtu je po úprave vo výške </w:t>
      </w:r>
      <w:r w:rsidRPr="00E2090E">
        <w:rPr>
          <w:rFonts w:cs="Times New Roman"/>
          <w:b/>
          <w:i/>
        </w:rPr>
        <w:t>83 623,00 €.</w:t>
      </w:r>
    </w:p>
    <w:p w:rsidR="00E2090E" w:rsidRPr="00E2090E" w:rsidRDefault="00E2090E" w:rsidP="00E2090E">
      <w:pPr>
        <w:jc w:val="both"/>
        <w:rPr>
          <w:rFonts w:cs="Times New Roman"/>
        </w:rPr>
      </w:pPr>
      <w:r w:rsidRPr="00E2090E">
        <w:rPr>
          <w:rFonts w:cs="Times New Roman"/>
        </w:rPr>
        <w:tab/>
        <w:t xml:space="preserve">Kapitálové príjmy činia 628 607,08 € a kapitálové výdavky 282 831,17 €. Z kapitálového prebytku je potrebné vylúčiť finančné prostriedky poskytnuté zo štátneho rozpočtu, ktoré do 31.12.2014 neboli vyčerpané. Ide o sumu 8 000,00 € – Dotácia z Ministerstva vnútra SR, Okresný úrad Prešov, dotácia na financovanie projektu „Rozšírenie kamerového systému v meste Spišská Stará Ves“.  Rozdiel tvorí upravený prebytok kapitálového rozpočtu vo výške </w:t>
      </w:r>
      <w:r w:rsidRPr="00E2090E">
        <w:rPr>
          <w:rFonts w:cs="Times New Roman"/>
          <w:b/>
          <w:i/>
        </w:rPr>
        <w:t>+ 337 775,91 €.</w:t>
      </w:r>
      <w:r w:rsidRPr="00E2090E">
        <w:rPr>
          <w:rFonts w:cs="Times New Roman"/>
        </w:rPr>
        <w:t xml:space="preserve"> </w:t>
      </w:r>
    </w:p>
    <w:p w:rsidR="00E2090E" w:rsidRPr="00E2090E" w:rsidRDefault="00E2090E" w:rsidP="00E2090E">
      <w:pPr>
        <w:ind w:firstLine="708"/>
        <w:jc w:val="both"/>
        <w:rPr>
          <w:rFonts w:cs="Times New Roman"/>
        </w:rPr>
      </w:pPr>
      <w:r w:rsidRPr="00E2090E">
        <w:rPr>
          <w:rFonts w:cs="Times New Roman"/>
          <w:b/>
          <w:sz w:val="24"/>
          <w:szCs w:val="24"/>
        </w:rPr>
        <w:t>Upravený výsledok hospodárenia za bežný a kapitálový rozpočet za rok 2014 je 421 398,91 €.</w:t>
      </w:r>
    </w:p>
    <w:tbl>
      <w:tblPr>
        <w:tblpPr w:leftFromText="141" w:rightFromText="141" w:vertAnchor="text" w:horzAnchor="margin" w:tblpXSpec="center" w:tblpY="330"/>
        <w:tblW w:w="10540" w:type="dxa"/>
        <w:tblCellMar>
          <w:left w:w="70" w:type="dxa"/>
          <w:right w:w="70" w:type="dxa"/>
        </w:tblCellMar>
        <w:tblLook w:val="04A0" w:firstRow="1" w:lastRow="0" w:firstColumn="1" w:lastColumn="0" w:noHBand="0" w:noVBand="1"/>
      </w:tblPr>
      <w:tblGrid>
        <w:gridCol w:w="2220"/>
        <w:gridCol w:w="1826"/>
        <w:gridCol w:w="985"/>
        <w:gridCol w:w="2833"/>
        <w:gridCol w:w="1856"/>
        <w:gridCol w:w="820"/>
      </w:tblGrid>
      <w:tr w:rsidR="00E2090E" w:rsidRPr="00A401B4" w:rsidTr="00E30F89">
        <w:trPr>
          <w:trHeight w:val="282"/>
        </w:trPr>
        <w:tc>
          <w:tcPr>
            <w:tcW w:w="4046" w:type="dxa"/>
            <w:gridSpan w:val="2"/>
            <w:tcBorders>
              <w:top w:val="single" w:sz="4" w:space="0" w:color="auto"/>
              <w:left w:val="single" w:sz="4" w:space="0" w:color="auto"/>
              <w:bottom w:val="single" w:sz="4" w:space="0" w:color="auto"/>
              <w:right w:val="nil"/>
            </w:tcBorders>
            <w:shd w:val="clear" w:color="auto" w:fill="auto"/>
            <w:noWrap/>
            <w:vAlign w:val="bottom"/>
            <w:hideMark/>
          </w:tcPr>
          <w:p w:rsidR="00E2090E" w:rsidRPr="00A401B4" w:rsidRDefault="00E2090E" w:rsidP="00E30F89">
            <w:pPr>
              <w:spacing w:after="0" w:line="240" w:lineRule="auto"/>
              <w:rPr>
                <w:rFonts w:ascii="Calibri" w:eastAsia="Times New Roman" w:hAnsi="Calibri" w:cs="Times New Roman"/>
                <w:b/>
                <w:bCs/>
                <w:i/>
                <w:iCs/>
                <w:color w:val="000000"/>
                <w:sz w:val="24"/>
                <w:szCs w:val="24"/>
                <w:lang w:eastAsia="sk-SK"/>
              </w:rPr>
            </w:pPr>
            <w:r w:rsidRPr="00A401B4">
              <w:rPr>
                <w:rFonts w:ascii="Calibri" w:eastAsia="Times New Roman" w:hAnsi="Calibri" w:cs="Times New Roman"/>
                <w:b/>
                <w:bCs/>
                <w:i/>
                <w:iCs/>
                <w:color w:val="000000"/>
                <w:sz w:val="24"/>
                <w:szCs w:val="24"/>
                <w:lang w:eastAsia="sk-SK"/>
              </w:rPr>
              <w:lastRenderedPageBreak/>
              <w:t xml:space="preserve">                    Finančné operácie</w:t>
            </w:r>
            <w:r>
              <w:rPr>
                <w:rFonts w:ascii="Calibri" w:eastAsia="Times New Roman" w:hAnsi="Calibri" w:cs="Times New Roman"/>
                <w:b/>
                <w:bCs/>
                <w:i/>
                <w:iCs/>
                <w:color w:val="000000"/>
                <w:sz w:val="24"/>
                <w:szCs w:val="24"/>
                <w:lang w:eastAsia="sk-SK"/>
              </w:rPr>
              <w:t xml:space="preserve"> príjmové</w:t>
            </w:r>
          </w:p>
        </w:tc>
        <w:tc>
          <w:tcPr>
            <w:tcW w:w="985" w:type="dxa"/>
            <w:tcBorders>
              <w:top w:val="single" w:sz="4" w:space="0" w:color="auto"/>
              <w:left w:val="nil"/>
              <w:bottom w:val="single" w:sz="4" w:space="0" w:color="auto"/>
              <w:right w:val="double" w:sz="6" w:space="0" w:color="auto"/>
            </w:tcBorders>
            <w:shd w:val="clear" w:color="auto" w:fill="auto"/>
            <w:noWrap/>
            <w:vAlign w:val="bottom"/>
            <w:hideMark/>
          </w:tcPr>
          <w:p w:rsidR="00E2090E" w:rsidRPr="00A401B4" w:rsidRDefault="00E2090E" w:rsidP="00E30F89">
            <w:pPr>
              <w:spacing w:after="0" w:line="240" w:lineRule="auto"/>
              <w:rPr>
                <w:rFonts w:ascii="Calibri" w:eastAsia="Times New Roman" w:hAnsi="Calibri" w:cs="Times New Roman"/>
                <w:color w:val="000000"/>
                <w:sz w:val="24"/>
                <w:szCs w:val="24"/>
                <w:lang w:eastAsia="sk-SK"/>
              </w:rPr>
            </w:pPr>
            <w:r w:rsidRPr="00A401B4">
              <w:rPr>
                <w:rFonts w:ascii="Calibri" w:eastAsia="Times New Roman" w:hAnsi="Calibri" w:cs="Times New Roman"/>
                <w:color w:val="000000"/>
                <w:sz w:val="24"/>
                <w:szCs w:val="24"/>
                <w:lang w:eastAsia="sk-SK"/>
              </w:rPr>
              <w:t> </w:t>
            </w:r>
          </w:p>
        </w:tc>
        <w:tc>
          <w:tcPr>
            <w:tcW w:w="4689" w:type="dxa"/>
            <w:gridSpan w:val="2"/>
            <w:tcBorders>
              <w:top w:val="single" w:sz="4" w:space="0" w:color="auto"/>
              <w:left w:val="nil"/>
              <w:bottom w:val="single" w:sz="4" w:space="0" w:color="auto"/>
              <w:right w:val="nil"/>
            </w:tcBorders>
            <w:shd w:val="clear" w:color="auto" w:fill="auto"/>
            <w:noWrap/>
            <w:vAlign w:val="bottom"/>
            <w:hideMark/>
          </w:tcPr>
          <w:p w:rsidR="00E2090E" w:rsidRPr="00A401B4" w:rsidRDefault="00E2090E" w:rsidP="00E30F89">
            <w:pPr>
              <w:spacing w:after="0" w:line="240" w:lineRule="auto"/>
              <w:rPr>
                <w:rFonts w:ascii="Calibri" w:eastAsia="Times New Roman" w:hAnsi="Calibri" w:cs="Times New Roman"/>
                <w:b/>
                <w:bCs/>
                <w:i/>
                <w:iCs/>
                <w:color w:val="000000"/>
                <w:sz w:val="24"/>
                <w:szCs w:val="24"/>
                <w:lang w:eastAsia="sk-SK"/>
              </w:rPr>
            </w:pPr>
            <w:r w:rsidRPr="00A401B4">
              <w:rPr>
                <w:rFonts w:ascii="Calibri" w:eastAsia="Times New Roman" w:hAnsi="Calibri" w:cs="Times New Roman"/>
                <w:b/>
                <w:bCs/>
                <w:i/>
                <w:iCs/>
                <w:color w:val="000000"/>
                <w:sz w:val="24"/>
                <w:szCs w:val="24"/>
                <w:lang w:eastAsia="sk-SK"/>
              </w:rPr>
              <w:t xml:space="preserve">                             Finančné operácie</w:t>
            </w:r>
            <w:r>
              <w:rPr>
                <w:rFonts w:ascii="Calibri" w:eastAsia="Times New Roman" w:hAnsi="Calibri" w:cs="Times New Roman"/>
                <w:b/>
                <w:bCs/>
                <w:i/>
                <w:iCs/>
                <w:color w:val="000000"/>
                <w:sz w:val="24"/>
                <w:szCs w:val="24"/>
                <w:lang w:eastAsia="sk-SK"/>
              </w:rPr>
              <w:t xml:space="preserve"> výdavkové</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E2090E" w:rsidRPr="00A401B4" w:rsidRDefault="00E2090E" w:rsidP="00E30F89">
            <w:pPr>
              <w:spacing w:after="0" w:line="240" w:lineRule="auto"/>
              <w:rPr>
                <w:rFonts w:ascii="Calibri" w:eastAsia="Times New Roman" w:hAnsi="Calibri" w:cs="Times New Roman"/>
                <w:color w:val="000000"/>
                <w:sz w:val="24"/>
                <w:szCs w:val="24"/>
                <w:lang w:eastAsia="sk-SK"/>
              </w:rPr>
            </w:pPr>
            <w:r w:rsidRPr="00A401B4">
              <w:rPr>
                <w:rFonts w:ascii="Calibri" w:eastAsia="Times New Roman" w:hAnsi="Calibri" w:cs="Times New Roman"/>
                <w:color w:val="000000"/>
                <w:sz w:val="24"/>
                <w:szCs w:val="24"/>
                <w:lang w:eastAsia="sk-SK"/>
              </w:rPr>
              <w:t> </w:t>
            </w:r>
          </w:p>
        </w:tc>
      </w:tr>
      <w:tr w:rsidR="00E2090E" w:rsidRPr="00A401B4" w:rsidTr="00E30F89">
        <w:trPr>
          <w:trHeight w:val="315"/>
        </w:trPr>
        <w:tc>
          <w:tcPr>
            <w:tcW w:w="2220" w:type="dxa"/>
            <w:tcBorders>
              <w:top w:val="nil"/>
              <w:left w:val="single" w:sz="4" w:space="0" w:color="auto"/>
              <w:bottom w:val="single" w:sz="4" w:space="0" w:color="auto"/>
              <w:right w:val="single" w:sz="4" w:space="0" w:color="auto"/>
            </w:tcBorders>
            <w:shd w:val="clear" w:color="auto" w:fill="auto"/>
            <w:noWrap/>
            <w:vAlign w:val="bottom"/>
            <w:hideMark/>
          </w:tcPr>
          <w:p w:rsidR="00E2090E" w:rsidRPr="008D2568" w:rsidRDefault="00E2090E" w:rsidP="00E30F89">
            <w:pPr>
              <w:spacing w:after="0" w:line="240" w:lineRule="auto"/>
              <w:jc w:val="center"/>
              <w:rPr>
                <w:rFonts w:ascii="Calibri" w:eastAsia="Times New Roman" w:hAnsi="Calibri" w:cs="Times New Roman"/>
                <w:b/>
                <w:color w:val="000000"/>
                <w:sz w:val="24"/>
                <w:szCs w:val="24"/>
                <w:lang w:eastAsia="sk-SK"/>
              </w:rPr>
            </w:pPr>
            <w:r w:rsidRPr="008D2568">
              <w:rPr>
                <w:rFonts w:ascii="Calibri" w:eastAsia="Times New Roman" w:hAnsi="Calibri" w:cs="Times New Roman"/>
                <w:b/>
                <w:color w:val="000000"/>
                <w:sz w:val="24"/>
                <w:szCs w:val="24"/>
                <w:lang w:eastAsia="sk-SK"/>
              </w:rPr>
              <w:t>Rozpočet</w:t>
            </w:r>
          </w:p>
        </w:tc>
        <w:tc>
          <w:tcPr>
            <w:tcW w:w="1826" w:type="dxa"/>
            <w:tcBorders>
              <w:top w:val="nil"/>
              <w:left w:val="nil"/>
              <w:bottom w:val="single" w:sz="4" w:space="0" w:color="auto"/>
              <w:right w:val="single" w:sz="4" w:space="0" w:color="auto"/>
            </w:tcBorders>
            <w:shd w:val="clear" w:color="auto" w:fill="auto"/>
            <w:noWrap/>
            <w:vAlign w:val="bottom"/>
            <w:hideMark/>
          </w:tcPr>
          <w:p w:rsidR="00E2090E" w:rsidRPr="008D2568" w:rsidRDefault="00E2090E" w:rsidP="00E30F89">
            <w:pPr>
              <w:spacing w:after="0" w:line="240" w:lineRule="auto"/>
              <w:jc w:val="center"/>
              <w:rPr>
                <w:rFonts w:ascii="Calibri" w:eastAsia="Times New Roman" w:hAnsi="Calibri" w:cs="Times New Roman"/>
                <w:b/>
                <w:color w:val="000000"/>
                <w:sz w:val="24"/>
                <w:szCs w:val="24"/>
                <w:lang w:eastAsia="sk-SK"/>
              </w:rPr>
            </w:pPr>
            <w:r w:rsidRPr="008D2568">
              <w:rPr>
                <w:rFonts w:ascii="Calibri" w:eastAsia="Times New Roman" w:hAnsi="Calibri" w:cs="Times New Roman"/>
                <w:b/>
                <w:color w:val="000000"/>
                <w:sz w:val="24"/>
                <w:szCs w:val="24"/>
                <w:lang w:eastAsia="sk-SK"/>
              </w:rPr>
              <w:t>Skutočnosť</w:t>
            </w:r>
          </w:p>
        </w:tc>
        <w:tc>
          <w:tcPr>
            <w:tcW w:w="985" w:type="dxa"/>
            <w:tcBorders>
              <w:top w:val="nil"/>
              <w:left w:val="nil"/>
              <w:bottom w:val="single" w:sz="4" w:space="0" w:color="auto"/>
              <w:right w:val="double" w:sz="6" w:space="0" w:color="auto"/>
            </w:tcBorders>
            <w:shd w:val="clear" w:color="auto" w:fill="auto"/>
            <w:noWrap/>
            <w:vAlign w:val="bottom"/>
            <w:hideMark/>
          </w:tcPr>
          <w:p w:rsidR="00E2090E" w:rsidRPr="008D2568" w:rsidRDefault="00E2090E" w:rsidP="00E30F89">
            <w:pPr>
              <w:spacing w:after="0" w:line="240" w:lineRule="auto"/>
              <w:jc w:val="center"/>
              <w:rPr>
                <w:rFonts w:ascii="Calibri" w:eastAsia="Times New Roman" w:hAnsi="Calibri" w:cs="Times New Roman"/>
                <w:b/>
                <w:color w:val="000000"/>
                <w:sz w:val="24"/>
                <w:szCs w:val="24"/>
                <w:lang w:eastAsia="sk-SK"/>
              </w:rPr>
            </w:pPr>
            <w:r w:rsidRPr="008D2568">
              <w:rPr>
                <w:rFonts w:ascii="Calibri" w:eastAsia="Times New Roman" w:hAnsi="Calibri" w:cs="Times New Roman"/>
                <w:b/>
                <w:color w:val="000000"/>
                <w:sz w:val="24"/>
                <w:szCs w:val="24"/>
                <w:lang w:eastAsia="sk-SK"/>
              </w:rPr>
              <w:t>%</w:t>
            </w:r>
          </w:p>
        </w:tc>
        <w:tc>
          <w:tcPr>
            <w:tcW w:w="2833" w:type="dxa"/>
            <w:tcBorders>
              <w:top w:val="nil"/>
              <w:left w:val="nil"/>
              <w:bottom w:val="single" w:sz="4" w:space="0" w:color="auto"/>
              <w:right w:val="single" w:sz="4" w:space="0" w:color="auto"/>
            </w:tcBorders>
            <w:shd w:val="clear" w:color="auto" w:fill="auto"/>
            <w:noWrap/>
            <w:vAlign w:val="bottom"/>
            <w:hideMark/>
          </w:tcPr>
          <w:p w:rsidR="00E2090E" w:rsidRPr="008D2568" w:rsidRDefault="00E2090E" w:rsidP="00E30F89">
            <w:pPr>
              <w:spacing w:after="0" w:line="240" w:lineRule="auto"/>
              <w:jc w:val="center"/>
              <w:rPr>
                <w:rFonts w:ascii="Calibri" w:eastAsia="Times New Roman" w:hAnsi="Calibri" w:cs="Times New Roman"/>
                <w:b/>
                <w:color w:val="000000"/>
                <w:sz w:val="24"/>
                <w:szCs w:val="24"/>
                <w:lang w:eastAsia="sk-SK"/>
              </w:rPr>
            </w:pPr>
            <w:r w:rsidRPr="008D2568">
              <w:rPr>
                <w:rFonts w:ascii="Calibri" w:eastAsia="Times New Roman" w:hAnsi="Calibri" w:cs="Times New Roman"/>
                <w:b/>
                <w:color w:val="000000"/>
                <w:sz w:val="24"/>
                <w:szCs w:val="24"/>
                <w:lang w:eastAsia="sk-SK"/>
              </w:rPr>
              <w:t>Rozpočet</w:t>
            </w:r>
          </w:p>
        </w:tc>
        <w:tc>
          <w:tcPr>
            <w:tcW w:w="1856" w:type="dxa"/>
            <w:tcBorders>
              <w:top w:val="nil"/>
              <w:left w:val="nil"/>
              <w:bottom w:val="single" w:sz="4" w:space="0" w:color="auto"/>
              <w:right w:val="single" w:sz="4" w:space="0" w:color="auto"/>
            </w:tcBorders>
            <w:shd w:val="clear" w:color="auto" w:fill="auto"/>
            <w:noWrap/>
            <w:vAlign w:val="bottom"/>
            <w:hideMark/>
          </w:tcPr>
          <w:p w:rsidR="00E2090E" w:rsidRPr="008D2568" w:rsidRDefault="00E2090E" w:rsidP="00E30F89">
            <w:pPr>
              <w:spacing w:after="0" w:line="240" w:lineRule="auto"/>
              <w:jc w:val="center"/>
              <w:rPr>
                <w:rFonts w:ascii="Calibri" w:eastAsia="Times New Roman" w:hAnsi="Calibri" w:cs="Times New Roman"/>
                <w:b/>
                <w:color w:val="000000"/>
                <w:sz w:val="24"/>
                <w:szCs w:val="24"/>
                <w:lang w:eastAsia="sk-SK"/>
              </w:rPr>
            </w:pPr>
            <w:r w:rsidRPr="008D2568">
              <w:rPr>
                <w:rFonts w:ascii="Calibri" w:eastAsia="Times New Roman" w:hAnsi="Calibri" w:cs="Times New Roman"/>
                <w:b/>
                <w:color w:val="000000"/>
                <w:sz w:val="24"/>
                <w:szCs w:val="24"/>
                <w:lang w:eastAsia="sk-SK"/>
              </w:rPr>
              <w:t>Skutočnosť</w:t>
            </w:r>
          </w:p>
        </w:tc>
        <w:tc>
          <w:tcPr>
            <w:tcW w:w="820" w:type="dxa"/>
            <w:tcBorders>
              <w:top w:val="nil"/>
              <w:left w:val="nil"/>
              <w:bottom w:val="single" w:sz="4" w:space="0" w:color="auto"/>
              <w:right w:val="single" w:sz="4" w:space="0" w:color="auto"/>
            </w:tcBorders>
            <w:shd w:val="clear" w:color="auto" w:fill="auto"/>
            <w:noWrap/>
            <w:vAlign w:val="bottom"/>
            <w:hideMark/>
          </w:tcPr>
          <w:p w:rsidR="00E2090E" w:rsidRPr="008D2568" w:rsidRDefault="00E2090E" w:rsidP="00E30F89">
            <w:pPr>
              <w:spacing w:after="0" w:line="240" w:lineRule="auto"/>
              <w:jc w:val="center"/>
              <w:rPr>
                <w:rFonts w:ascii="Calibri" w:eastAsia="Times New Roman" w:hAnsi="Calibri" w:cs="Times New Roman"/>
                <w:b/>
                <w:color w:val="000000"/>
                <w:sz w:val="24"/>
                <w:szCs w:val="24"/>
                <w:lang w:eastAsia="sk-SK"/>
              </w:rPr>
            </w:pPr>
            <w:r w:rsidRPr="008D2568">
              <w:rPr>
                <w:rFonts w:ascii="Calibri" w:eastAsia="Times New Roman" w:hAnsi="Calibri" w:cs="Times New Roman"/>
                <w:b/>
                <w:color w:val="000000"/>
                <w:sz w:val="24"/>
                <w:szCs w:val="24"/>
                <w:lang w:eastAsia="sk-SK"/>
              </w:rPr>
              <w:t>%</w:t>
            </w:r>
          </w:p>
        </w:tc>
      </w:tr>
      <w:tr w:rsidR="00E2090E" w:rsidRPr="00A401B4" w:rsidTr="00E30F89">
        <w:trPr>
          <w:trHeight w:val="315"/>
        </w:trPr>
        <w:tc>
          <w:tcPr>
            <w:tcW w:w="2220" w:type="dxa"/>
            <w:tcBorders>
              <w:top w:val="single" w:sz="4" w:space="0" w:color="auto"/>
              <w:left w:val="single" w:sz="4" w:space="0" w:color="auto"/>
              <w:bottom w:val="nil"/>
              <w:right w:val="single" w:sz="4" w:space="0" w:color="auto"/>
            </w:tcBorders>
            <w:shd w:val="clear" w:color="auto" w:fill="auto"/>
            <w:noWrap/>
            <w:vAlign w:val="bottom"/>
            <w:hideMark/>
          </w:tcPr>
          <w:p w:rsidR="00E2090E" w:rsidRPr="00A401B4" w:rsidRDefault="00E2090E" w:rsidP="00E30F89">
            <w:pPr>
              <w:spacing w:after="0" w:line="240" w:lineRule="auto"/>
              <w:jc w:val="right"/>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304 700,00</w:t>
            </w:r>
          </w:p>
        </w:tc>
        <w:tc>
          <w:tcPr>
            <w:tcW w:w="1826" w:type="dxa"/>
            <w:tcBorders>
              <w:top w:val="single" w:sz="4" w:space="0" w:color="auto"/>
              <w:left w:val="nil"/>
              <w:bottom w:val="nil"/>
              <w:right w:val="single" w:sz="4" w:space="0" w:color="auto"/>
            </w:tcBorders>
            <w:shd w:val="clear" w:color="auto" w:fill="auto"/>
            <w:noWrap/>
            <w:vAlign w:val="bottom"/>
            <w:hideMark/>
          </w:tcPr>
          <w:p w:rsidR="00E2090E" w:rsidRPr="00A401B4" w:rsidRDefault="00E2090E" w:rsidP="00E30F89">
            <w:pPr>
              <w:spacing w:after="0" w:line="240" w:lineRule="auto"/>
              <w:jc w:val="right"/>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277 201,62</w:t>
            </w:r>
          </w:p>
        </w:tc>
        <w:tc>
          <w:tcPr>
            <w:tcW w:w="985" w:type="dxa"/>
            <w:tcBorders>
              <w:top w:val="single" w:sz="4" w:space="0" w:color="auto"/>
              <w:left w:val="nil"/>
              <w:bottom w:val="nil"/>
              <w:right w:val="double" w:sz="6" w:space="0" w:color="auto"/>
            </w:tcBorders>
            <w:shd w:val="clear" w:color="auto" w:fill="auto"/>
            <w:noWrap/>
            <w:vAlign w:val="bottom"/>
            <w:hideMark/>
          </w:tcPr>
          <w:p w:rsidR="00E2090E" w:rsidRPr="00A401B4" w:rsidRDefault="00E2090E" w:rsidP="00E30F89">
            <w:pPr>
              <w:spacing w:after="0" w:line="240" w:lineRule="auto"/>
              <w:jc w:val="right"/>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90,98</w:t>
            </w:r>
          </w:p>
        </w:tc>
        <w:tc>
          <w:tcPr>
            <w:tcW w:w="2833" w:type="dxa"/>
            <w:tcBorders>
              <w:top w:val="single" w:sz="4" w:space="0" w:color="auto"/>
              <w:left w:val="nil"/>
              <w:bottom w:val="nil"/>
              <w:right w:val="single" w:sz="4" w:space="0" w:color="auto"/>
            </w:tcBorders>
            <w:shd w:val="clear" w:color="auto" w:fill="auto"/>
            <w:noWrap/>
            <w:vAlign w:val="bottom"/>
            <w:hideMark/>
          </w:tcPr>
          <w:p w:rsidR="00E2090E" w:rsidRPr="00A401B4" w:rsidRDefault="00E2090E" w:rsidP="00E30F89">
            <w:pPr>
              <w:spacing w:after="0" w:line="240" w:lineRule="auto"/>
              <w:jc w:val="right"/>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841 160,00</w:t>
            </w:r>
          </w:p>
        </w:tc>
        <w:tc>
          <w:tcPr>
            <w:tcW w:w="1856" w:type="dxa"/>
            <w:tcBorders>
              <w:top w:val="single" w:sz="4" w:space="0" w:color="auto"/>
              <w:left w:val="nil"/>
              <w:bottom w:val="nil"/>
              <w:right w:val="single" w:sz="4" w:space="0" w:color="auto"/>
            </w:tcBorders>
            <w:shd w:val="clear" w:color="auto" w:fill="auto"/>
            <w:noWrap/>
            <w:vAlign w:val="bottom"/>
            <w:hideMark/>
          </w:tcPr>
          <w:p w:rsidR="00E2090E" w:rsidRPr="00A401B4" w:rsidRDefault="00E2090E" w:rsidP="00E30F89">
            <w:pPr>
              <w:spacing w:after="0" w:line="240" w:lineRule="auto"/>
              <w:jc w:val="right"/>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660 687,31</w:t>
            </w:r>
          </w:p>
        </w:tc>
        <w:tc>
          <w:tcPr>
            <w:tcW w:w="820" w:type="dxa"/>
            <w:tcBorders>
              <w:top w:val="single" w:sz="4" w:space="0" w:color="auto"/>
              <w:left w:val="nil"/>
              <w:bottom w:val="nil"/>
              <w:right w:val="single" w:sz="4" w:space="0" w:color="auto"/>
            </w:tcBorders>
            <w:shd w:val="clear" w:color="auto" w:fill="auto"/>
            <w:noWrap/>
            <w:vAlign w:val="bottom"/>
            <w:hideMark/>
          </w:tcPr>
          <w:p w:rsidR="00E2090E" w:rsidRPr="00A401B4" w:rsidRDefault="00E2090E" w:rsidP="00E30F89">
            <w:pPr>
              <w:spacing w:after="0" w:line="240" w:lineRule="auto"/>
              <w:jc w:val="right"/>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78,54</w:t>
            </w:r>
          </w:p>
        </w:tc>
      </w:tr>
      <w:tr w:rsidR="00E2090E" w:rsidRPr="00F53A75" w:rsidTr="00E30F89">
        <w:trPr>
          <w:trHeight w:val="282"/>
        </w:trPr>
        <w:tc>
          <w:tcPr>
            <w:tcW w:w="10540" w:type="dxa"/>
            <w:gridSpan w:val="6"/>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2090E" w:rsidRPr="00F53A75" w:rsidRDefault="00E2090E" w:rsidP="00E30F89">
            <w:pPr>
              <w:spacing w:after="0" w:line="240" w:lineRule="auto"/>
              <w:jc w:val="center"/>
              <w:rPr>
                <w:rFonts w:ascii="Calibri" w:eastAsia="Times New Roman" w:hAnsi="Calibri" w:cs="Times New Roman"/>
                <w:i/>
                <w:color w:val="000000"/>
                <w:sz w:val="28"/>
                <w:szCs w:val="28"/>
                <w:lang w:eastAsia="sk-SK"/>
              </w:rPr>
            </w:pPr>
            <w:r>
              <w:rPr>
                <w:rFonts w:ascii="Calibri" w:eastAsia="Times New Roman" w:hAnsi="Calibri" w:cs="Times New Roman"/>
                <w:b/>
                <w:bCs/>
                <w:i/>
                <w:color w:val="000000"/>
                <w:sz w:val="28"/>
                <w:szCs w:val="28"/>
                <w:lang w:eastAsia="sk-SK"/>
              </w:rPr>
              <w:t>- 383 485,69 €</w:t>
            </w:r>
          </w:p>
        </w:tc>
      </w:tr>
    </w:tbl>
    <w:p w:rsidR="00E2090E" w:rsidRDefault="00E2090E" w:rsidP="00E2090E">
      <w:pPr>
        <w:ind w:firstLine="708"/>
        <w:jc w:val="both"/>
        <w:rPr>
          <w:rFonts w:ascii="Times New Roman" w:hAnsi="Times New Roman" w:cs="Times New Roman"/>
        </w:rPr>
      </w:pPr>
    </w:p>
    <w:p w:rsidR="00E2090E" w:rsidRPr="00E2090E" w:rsidRDefault="00E2090E" w:rsidP="00E2090E">
      <w:pPr>
        <w:ind w:firstLine="708"/>
        <w:jc w:val="both"/>
        <w:rPr>
          <w:rFonts w:cs="Times New Roman"/>
        </w:rPr>
      </w:pPr>
      <w:r w:rsidRPr="00E2090E">
        <w:rPr>
          <w:rFonts w:cs="Times New Roman"/>
        </w:rPr>
        <w:t xml:space="preserve">V rámci finančných operácií bol dosiahnutý schodok vo výške – 383 485,69 €. Tento schodok bol vykrytý prebytkom bežného a kapitálového rozpočtu. </w:t>
      </w:r>
    </w:p>
    <w:tbl>
      <w:tblPr>
        <w:tblpPr w:leftFromText="141" w:rightFromText="141" w:vertAnchor="text" w:horzAnchor="margin" w:tblpXSpec="center" w:tblpY="425"/>
        <w:tblW w:w="10540" w:type="dxa"/>
        <w:tblCellMar>
          <w:left w:w="70" w:type="dxa"/>
          <w:right w:w="70" w:type="dxa"/>
        </w:tblCellMar>
        <w:tblLook w:val="04A0" w:firstRow="1" w:lastRow="0" w:firstColumn="1" w:lastColumn="0" w:noHBand="0" w:noVBand="1"/>
      </w:tblPr>
      <w:tblGrid>
        <w:gridCol w:w="2220"/>
        <w:gridCol w:w="1826"/>
        <w:gridCol w:w="985"/>
        <w:gridCol w:w="2833"/>
        <w:gridCol w:w="1856"/>
        <w:gridCol w:w="820"/>
      </w:tblGrid>
      <w:tr w:rsidR="00E2090E" w:rsidRPr="00A401B4" w:rsidTr="00E30F89">
        <w:trPr>
          <w:trHeight w:val="345"/>
        </w:trPr>
        <w:tc>
          <w:tcPr>
            <w:tcW w:w="10540" w:type="dxa"/>
            <w:gridSpan w:val="6"/>
            <w:tcBorders>
              <w:top w:val="double" w:sz="4" w:space="0" w:color="auto"/>
              <w:left w:val="double" w:sz="6" w:space="0" w:color="auto"/>
              <w:bottom w:val="double" w:sz="4" w:space="0" w:color="auto"/>
              <w:right w:val="double" w:sz="6" w:space="0" w:color="auto"/>
            </w:tcBorders>
            <w:shd w:val="clear" w:color="auto" w:fill="auto"/>
            <w:noWrap/>
            <w:vAlign w:val="bottom"/>
            <w:hideMark/>
          </w:tcPr>
          <w:p w:rsidR="00E2090E" w:rsidRDefault="00E2090E" w:rsidP="00E30F89">
            <w:pPr>
              <w:spacing w:after="0" w:line="240" w:lineRule="auto"/>
              <w:jc w:val="center"/>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Celkové hospodárenie v rámci bežného, kapitálového rozpočtu a finančných operácií</w:t>
            </w:r>
          </w:p>
        </w:tc>
      </w:tr>
      <w:tr w:rsidR="00E2090E" w:rsidRPr="00A401B4" w:rsidTr="00E30F89">
        <w:trPr>
          <w:trHeight w:val="345"/>
        </w:trPr>
        <w:tc>
          <w:tcPr>
            <w:tcW w:w="2220" w:type="dxa"/>
            <w:tcBorders>
              <w:top w:val="double" w:sz="4" w:space="0" w:color="auto"/>
              <w:left w:val="double" w:sz="6" w:space="0" w:color="auto"/>
              <w:bottom w:val="double" w:sz="4" w:space="0" w:color="auto"/>
              <w:right w:val="single" w:sz="4" w:space="0" w:color="auto"/>
            </w:tcBorders>
            <w:shd w:val="clear" w:color="auto" w:fill="auto"/>
            <w:noWrap/>
            <w:vAlign w:val="bottom"/>
            <w:hideMark/>
          </w:tcPr>
          <w:p w:rsidR="00E2090E" w:rsidRDefault="00E2090E" w:rsidP="00E30F89">
            <w:pPr>
              <w:spacing w:after="0" w:line="240" w:lineRule="auto"/>
              <w:jc w:val="center"/>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Rozpočet</w:t>
            </w:r>
          </w:p>
        </w:tc>
        <w:tc>
          <w:tcPr>
            <w:tcW w:w="1826" w:type="dxa"/>
            <w:tcBorders>
              <w:top w:val="double" w:sz="4" w:space="0" w:color="auto"/>
              <w:left w:val="nil"/>
              <w:bottom w:val="double" w:sz="4" w:space="0" w:color="auto"/>
              <w:right w:val="single" w:sz="4" w:space="0" w:color="auto"/>
            </w:tcBorders>
            <w:shd w:val="clear" w:color="auto" w:fill="auto"/>
            <w:noWrap/>
            <w:vAlign w:val="bottom"/>
            <w:hideMark/>
          </w:tcPr>
          <w:p w:rsidR="00E2090E" w:rsidRDefault="00E2090E" w:rsidP="00E30F89">
            <w:pPr>
              <w:spacing w:after="0" w:line="240" w:lineRule="auto"/>
              <w:jc w:val="center"/>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Skutočnosť</w:t>
            </w:r>
          </w:p>
        </w:tc>
        <w:tc>
          <w:tcPr>
            <w:tcW w:w="985" w:type="dxa"/>
            <w:tcBorders>
              <w:top w:val="double" w:sz="4" w:space="0" w:color="auto"/>
              <w:left w:val="nil"/>
              <w:bottom w:val="double" w:sz="4" w:space="0" w:color="auto"/>
              <w:right w:val="double" w:sz="6" w:space="0" w:color="auto"/>
            </w:tcBorders>
            <w:shd w:val="clear" w:color="auto" w:fill="auto"/>
            <w:noWrap/>
            <w:vAlign w:val="bottom"/>
            <w:hideMark/>
          </w:tcPr>
          <w:p w:rsidR="00E2090E" w:rsidRDefault="00E2090E" w:rsidP="00E30F89">
            <w:pPr>
              <w:spacing w:after="0" w:line="240" w:lineRule="auto"/>
              <w:jc w:val="center"/>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w:t>
            </w:r>
          </w:p>
        </w:tc>
        <w:tc>
          <w:tcPr>
            <w:tcW w:w="2833" w:type="dxa"/>
            <w:tcBorders>
              <w:top w:val="double" w:sz="4" w:space="0" w:color="auto"/>
              <w:left w:val="nil"/>
              <w:bottom w:val="double" w:sz="4" w:space="0" w:color="auto"/>
              <w:right w:val="single" w:sz="4" w:space="0" w:color="auto"/>
            </w:tcBorders>
            <w:shd w:val="clear" w:color="auto" w:fill="auto"/>
            <w:noWrap/>
            <w:vAlign w:val="bottom"/>
            <w:hideMark/>
          </w:tcPr>
          <w:p w:rsidR="00E2090E" w:rsidRDefault="00E2090E" w:rsidP="00E30F89">
            <w:pPr>
              <w:spacing w:after="0" w:line="240" w:lineRule="auto"/>
              <w:jc w:val="center"/>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Rozpočet</w:t>
            </w:r>
          </w:p>
        </w:tc>
        <w:tc>
          <w:tcPr>
            <w:tcW w:w="1856" w:type="dxa"/>
            <w:tcBorders>
              <w:top w:val="double" w:sz="4" w:space="0" w:color="auto"/>
              <w:left w:val="nil"/>
              <w:bottom w:val="double" w:sz="4" w:space="0" w:color="auto"/>
              <w:right w:val="single" w:sz="4" w:space="0" w:color="auto"/>
            </w:tcBorders>
            <w:shd w:val="clear" w:color="auto" w:fill="auto"/>
            <w:noWrap/>
            <w:vAlign w:val="bottom"/>
            <w:hideMark/>
          </w:tcPr>
          <w:p w:rsidR="00E2090E" w:rsidRDefault="00E2090E" w:rsidP="00E30F89">
            <w:pPr>
              <w:spacing w:after="0" w:line="240" w:lineRule="auto"/>
              <w:jc w:val="center"/>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Skutočnosť</w:t>
            </w:r>
          </w:p>
        </w:tc>
        <w:tc>
          <w:tcPr>
            <w:tcW w:w="820" w:type="dxa"/>
            <w:tcBorders>
              <w:top w:val="double" w:sz="6" w:space="0" w:color="auto"/>
              <w:left w:val="nil"/>
              <w:bottom w:val="double" w:sz="6" w:space="0" w:color="auto"/>
              <w:right w:val="double" w:sz="6" w:space="0" w:color="auto"/>
            </w:tcBorders>
            <w:shd w:val="clear" w:color="auto" w:fill="auto"/>
            <w:noWrap/>
            <w:vAlign w:val="bottom"/>
            <w:hideMark/>
          </w:tcPr>
          <w:p w:rsidR="00E2090E" w:rsidRDefault="00E2090E" w:rsidP="00E30F89">
            <w:pPr>
              <w:spacing w:after="0" w:line="240" w:lineRule="auto"/>
              <w:jc w:val="center"/>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w:t>
            </w:r>
          </w:p>
        </w:tc>
      </w:tr>
      <w:tr w:rsidR="00E2090E" w:rsidRPr="00A401B4" w:rsidTr="00E30F89">
        <w:trPr>
          <w:trHeight w:val="345"/>
        </w:trPr>
        <w:tc>
          <w:tcPr>
            <w:tcW w:w="2220" w:type="dxa"/>
            <w:tcBorders>
              <w:top w:val="double" w:sz="4" w:space="0" w:color="auto"/>
              <w:left w:val="double" w:sz="6" w:space="0" w:color="auto"/>
              <w:bottom w:val="double" w:sz="4" w:space="0" w:color="auto"/>
              <w:right w:val="single" w:sz="4" w:space="0" w:color="auto"/>
            </w:tcBorders>
            <w:shd w:val="clear" w:color="auto" w:fill="auto"/>
            <w:noWrap/>
            <w:vAlign w:val="bottom"/>
            <w:hideMark/>
          </w:tcPr>
          <w:p w:rsidR="00E2090E" w:rsidRPr="008378C7" w:rsidRDefault="00E2090E" w:rsidP="00E30F89">
            <w:pPr>
              <w:spacing w:after="0" w:line="240" w:lineRule="auto"/>
              <w:jc w:val="right"/>
              <w:rPr>
                <w:rFonts w:ascii="Calibri" w:eastAsia="Times New Roman" w:hAnsi="Calibri" w:cs="Times New Roman"/>
                <w:bCs/>
                <w:color w:val="000000"/>
                <w:sz w:val="24"/>
                <w:szCs w:val="24"/>
                <w:lang w:eastAsia="sk-SK"/>
              </w:rPr>
            </w:pPr>
            <w:r>
              <w:rPr>
                <w:rFonts w:ascii="Calibri" w:eastAsia="Times New Roman" w:hAnsi="Calibri" w:cs="Times New Roman"/>
                <w:bCs/>
                <w:color w:val="000000"/>
                <w:sz w:val="24"/>
                <w:szCs w:val="24"/>
                <w:lang w:eastAsia="sk-SK"/>
              </w:rPr>
              <w:t>2 821 886,00</w:t>
            </w:r>
          </w:p>
        </w:tc>
        <w:tc>
          <w:tcPr>
            <w:tcW w:w="1826" w:type="dxa"/>
            <w:tcBorders>
              <w:top w:val="double" w:sz="4" w:space="0" w:color="auto"/>
              <w:left w:val="nil"/>
              <w:bottom w:val="double" w:sz="4" w:space="0" w:color="auto"/>
              <w:right w:val="single" w:sz="4" w:space="0" w:color="auto"/>
            </w:tcBorders>
            <w:shd w:val="clear" w:color="auto" w:fill="auto"/>
            <w:noWrap/>
            <w:vAlign w:val="bottom"/>
            <w:hideMark/>
          </w:tcPr>
          <w:p w:rsidR="00E2090E" w:rsidRPr="008378C7" w:rsidRDefault="00E2090E" w:rsidP="00E30F89">
            <w:pPr>
              <w:spacing w:after="0" w:line="240" w:lineRule="auto"/>
              <w:jc w:val="right"/>
              <w:rPr>
                <w:rFonts w:ascii="Calibri" w:eastAsia="Times New Roman" w:hAnsi="Calibri" w:cs="Times New Roman"/>
                <w:bCs/>
                <w:color w:val="000000"/>
                <w:sz w:val="24"/>
                <w:szCs w:val="24"/>
                <w:lang w:eastAsia="sk-SK"/>
              </w:rPr>
            </w:pPr>
            <w:r>
              <w:rPr>
                <w:rFonts w:ascii="Calibri" w:eastAsia="Times New Roman" w:hAnsi="Calibri" w:cs="Times New Roman"/>
                <w:bCs/>
                <w:color w:val="000000"/>
                <w:sz w:val="24"/>
                <w:szCs w:val="24"/>
                <w:lang w:eastAsia="sk-SK"/>
              </w:rPr>
              <w:t>2 599 842,02</w:t>
            </w:r>
          </w:p>
        </w:tc>
        <w:tc>
          <w:tcPr>
            <w:tcW w:w="985" w:type="dxa"/>
            <w:tcBorders>
              <w:top w:val="double" w:sz="4" w:space="0" w:color="auto"/>
              <w:left w:val="nil"/>
              <w:bottom w:val="double" w:sz="4" w:space="0" w:color="auto"/>
              <w:right w:val="double" w:sz="6" w:space="0" w:color="auto"/>
            </w:tcBorders>
            <w:shd w:val="clear" w:color="auto" w:fill="auto"/>
            <w:noWrap/>
            <w:vAlign w:val="bottom"/>
            <w:hideMark/>
          </w:tcPr>
          <w:p w:rsidR="00E2090E" w:rsidRPr="008378C7" w:rsidRDefault="00E2090E" w:rsidP="00E30F89">
            <w:pPr>
              <w:spacing w:after="0" w:line="240" w:lineRule="auto"/>
              <w:jc w:val="right"/>
              <w:rPr>
                <w:rFonts w:ascii="Calibri" w:eastAsia="Times New Roman" w:hAnsi="Calibri" w:cs="Times New Roman"/>
                <w:bCs/>
                <w:color w:val="000000"/>
                <w:sz w:val="24"/>
                <w:szCs w:val="24"/>
                <w:lang w:eastAsia="sk-SK"/>
              </w:rPr>
            </w:pPr>
            <w:r>
              <w:rPr>
                <w:rFonts w:ascii="Calibri" w:eastAsia="Times New Roman" w:hAnsi="Calibri" w:cs="Times New Roman"/>
                <w:bCs/>
                <w:color w:val="000000"/>
                <w:sz w:val="24"/>
                <w:szCs w:val="24"/>
                <w:lang w:eastAsia="sk-SK"/>
              </w:rPr>
              <w:t>92,13</w:t>
            </w:r>
          </w:p>
        </w:tc>
        <w:tc>
          <w:tcPr>
            <w:tcW w:w="2833" w:type="dxa"/>
            <w:tcBorders>
              <w:top w:val="double" w:sz="4" w:space="0" w:color="auto"/>
              <w:left w:val="nil"/>
              <w:bottom w:val="double" w:sz="4" w:space="0" w:color="auto"/>
              <w:right w:val="single" w:sz="4" w:space="0" w:color="auto"/>
            </w:tcBorders>
            <w:shd w:val="clear" w:color="auto" w:fill="auto"/>
            <w:noWrap/>
            <w:vAlign w:val="bottom"/>
            <w:hideMark/>
          </w:tcPr>
          <w:p w:rsidR="00E2090E" w:rsidRPr="008378C7" w:rsidRDefault="00E2090E" w:rsidP="00E30F89">
            <w:pPr>
              <w:spacing w:after="0" w:line="240" w:lineRule="auto"/>
              <w:jc w:val="right"/>
              <w:rPr>
                <w:rFonts w:ascii="Calibri" w:eastAsia="Times New Roman" w:hAnsi="Calibri" w:cs="Times New Roman"/>
                <w:bCs/>
                <w:color w:val="000000"/>
                <w:sz w:val="24"/>
                <w:szCs w:val="24"/>
                <w:lang w:eastAsia="sk-SK"/>
              </w:rPr>
            </w:pPr>
            <w:r>
              <w:rPr>
                <w:rFonts w:ascii="Calibri" w:eastAsia="Times New Roman" w:hAnsi="Calibri" w:cs="Times New Roman"/>
                <w:bCs/>
                <w:color w:val="000000"/>
                <w:sz w:val="24"/>
                <w:szCs w:val="24"/>
                <w:lang w:eastAsia="sk-SK"/>
              </w:rPr>
              <w:t>2 752 313,00</w:t>
            </w:r>
          </w:p>
        </w:tc>
        <w:tc>
          <w:tcPr>
            <w:tcW w:w="1856" w:type="dxa"/>
            <w:tcBorders>
              <w:top w:val="double" w:sz="4" w:space="0" w:color="auto"/>
              <w:left w:val="nil"/>
              <w:bottom w:val="double" w:sz="4" w:space="0" w:color="auto"/>
              <w:right w:val="single" w:sz="4" w:space="0" w:color="auto"/>
            </w:tcBorders>
            <w:shd w:val="clear" w:color="auto" w:fill="auto"/>
            <w:noWrap/>
            <w:vAlign w:val="bottom"/>
            <w:hideMark/>
          </w:tcPr>
          <w:p w:rsidR="00E2090E" w:rsidRPr="008378C7" w:rsidRDefault="00E2090E" w:rsidP="00E30F89">
            <w:pPr>
              <w:spacing w:after="0" w:line="240" w:lineRule="auto"/>
              <w:jc w:val="right"/>
              <w:rPr>
                <w:rFonts w:ascii="Calibri" w:eastAsia="Times New Roman" w:hAnsi="Calibri" w:cs="Times New Roman"/>
                <w:bCs/>
                <w:color w:val="000000"/>
                <w:sz w:val="24"/>
                <w:szCs w:val="24"/>
                <w:lang w:eastAsia="sk-SK"/>
              </w:rPr>
            </w:pPr>
            <w:r>
              <w:rPr>
                <w:rFonts w:ascii="Calibri" w:eastAsia="Times New Roman" w:hAnsi="Calibri" w:cs="Times New Roman"/>
                <w:bCs/>
                <w:color w:val="000000"/>
                <w:sz w:val="24"/>
                <w:szCs w:val="24"/>
                <w:lang w:eastAsia="sk-SK"/>
              </w:rPr>
              <w:t>2 538 580,80</w:t>
            </w:r>
          </w:p>
        </w:tc>
        <w:tc>
          <w:tcPr>
            <w:tcW w:w="820" w:type="dxa"/>
            <w:tcBorders>
              <w:top w:val="double" w:sz="6" w:space="0" w:color="auto"/>
              <w:left w:val="nil"/>
              <w:bottom w:val="double" w:sz="6" w:space="0" w:color="auto"/>
              <w:right w:val="double" w:sz="6" w:space="0" w:color="auto"/>
            </w:tcBorders>
            <w:shd w:val="clear" w:color="auto" w:fill="auto"/>
            <w:noWrap/>
            <w:vAlign w:val="bottom"/>
            <w:hideMark/>
          </w:tcPr>
          <w:p w:rsidR="00E2090E" w:rsidRPr="008378C7" w:rsidRDefault="00E2090E" w:rsidP="00E30F89">
            <w:pPr>
              <w:spacing w:after="0" w:line="240" w:lineRule="auto"/>
              <w:jc w:val="right"/>
              <w:rPr>
                <w:rFonts w:ascii="Calibri" w:eastAsia="Times New Roman" w:hAnsi="Calibri" w:cs="Times New Roman"/>
                <w:bCs/>
                <w:color w:val="000000"/>
                <w:sz w:val="24"/>
                <w:szCs w:val="24"/>
                <w:lang w:eastAsia="sk-SK"/>
              </w:rPr>
            </w:pPr>
            <w:r>
              <w:rPr>
                <w:rFonts w:ascii="Calibri" w:eastAsia="Times New Roman" w:hAnsi="Calibri" w:cs="Times New Roman"/>
                <w:bCs/>
                <w:color w:val="000000"/>
                <w:sz w:val="24"/>
                <w:szCs w:val="24"/>
                <w:lang w:eastAsia="sk-SK"/>
              </w:rPr>
              <w:t>92,23</w:t>
            </w:r>
          </w:p>
        </w:tc>
      </w:tr>
      <w:tr w:rsidR="00E2090E" w:rsidRPr="00A401B4" w:rsidTr="00E30F89">
        <w:trPr>
          <w:trHeight w:val="345"/>
        </w:trPr>
        <w:tc>
          <w:tcPr>
            <w:tcW w:w="10540" w:type="dxa"/>
            <w:gridSpan w:val="6"/>
            <w:tcBorders>
              <w:top w:val="double" w:sz="4" w:space="0" w:color="auto"/>
              <w:left w:val="double" w:sz="6" w:space="0" w:color="auto"/>
              <w:bottom w:val="double" w:sz="6" w:space="0" w:color="auto"/>
              <w:right w:val="double" w:sz="6" w:space="0" w:color="auto"/>
            </w:tcBorders>
            <w:shd w:val="clear" w:color="auto" w:fill="auto"/>
            <w:noWrap/>
            <w:vAlign w:val="bottom"/>
            <w:hideMark/>
          </w:tcPr>
          <w:p w:rsidR="00E2090E" w:rsidRPr="00CA1AEB" w:rsidRDefault="00E2090E" w:rsidP="00E30F89">
            <w:pPr>
              <w:spacing w:after="0" w:line="240" w:lineRule="auto"/>
              <w:jc w:val="center"/>
              <w:rPr>
                <w:rFonts w:ascii="Calibri" w:eastAsia="Times New Roman" w:hAnsi="Calibri" w:cs="Times New Roman"/>
                <w:b/>
                <w:bCs/>
                <w:i/>
                <w:color w:val="000000"/>
                <w:sz w:val="28"/>
                <w:szCs w:val="28"/>
                <w:lang w:eastAsia="sk-SK"/>
              </w:rPr>
            </w:pPr>
            <w:r w:rsidRPr="00CA1AEB">
              <w:rPr>
                <w:rFonts w:ascii="Calibri" w:eastAsia="Times New Roman" w:hAnsi="Calibri" w:cs="Times New Roman"/>
                <w:b/>
                <w:bCs/>
                <w:i/>
                <w:color w:val="000000"/>
                <w:sz w:val="28"/>
                <w:szCs w:val="28"/>
                <w:lang w:eastAsia="sk-SK"/>
              </w:rPr>
              <w:t xml:space="preserve">+ </w:t>
            </w:r>
            <w:r>
              <w:rPr>
                <w:rFonts w:ascii="Calibri" w:eastAsia="Times New Roman" w:hAnsi="Calibri" w:cs="Times New Roman"/>
                <w:b/>
                <w:bCs/>
                <w:i/>
                <w:color w:val="000000"/>
                <w:sz w:val="28"/>
                <w:szCs w:val="28"/>
                <w:lang w:eastAsia="sk-SK"/>
              </w:rPr>
              <w:t>37 913,22</w:t>
            </w:r>
          </w:p>
        </w:tc>
      </w:tr>
    </w:tbl>
    <w:p w:rsidR="00E2090E" w:rsidRDefault="00E2090E" w:rsidP="00E2090E"/>
    <w:p w:rsidR="00E2090E" w:rsidRPr="00E2090E" w:rsidRDefault="00E2090E" w:rsidP="00E2090E">
      <w:pPr>
        <w:jc w:val="both"/>
        <w:rPr>
          <w:rFonts w:cs="Times New Roman"/>
          <w:b/>
        </w:rPr>
      </w:pPr>
      <w:r>
        <w:rPr>
          <w:rFonts w:ascii="Times New Roman" w:hAnsi="Times New Roman" w:cs="Times New Roman"/>
        </w:rPr>
        <w:tab/>
      </w:r>
      <w:r w:rsidRPr="00E2090E">
        <w:rPr>
          <w:rFonts w:cs="Times New Roman"/>
          <w:b/>
        </w:rPr>
        <w:t>Výsledok rozpočtového hospodárenia za rok 2014 ponížený o výsledok finančných operácií je prebytok vo výške 37 913,22 €. Ten tvorí aj základ pre tvorbu rezervného fondu.</w:t>
      </w:r>
    </w:p>
    <w:p w:rsidR="00E2090E" w:rsidRPr="00E2090E" w:rsidRDefault="00E2090E" w:rsidP="00E2090E">
      <w:pPr>
        <w:spacing w:after="0"/>
        <w:jc w:val="both"/>
        <w:rPr>
          <w:rFonts w:cs="Times New Roman"/>
        </w:rPr>
      </w:pPr>
      <w:r w:rsidRPr="00E2090E">
        <w:rPr>
          <w:rFonts w:cs="Times New Roman"/>
        </w:rPr>
        <w:tab/>
        <w:t xml:space="preserve">Z hľadiska hotovostného princípu, tzn. toku peňažných prostriedkov  v roku 2014 mesto dosiahlo prírastok peňažných prostriedkov vo výške 3 497 369,03 €  a úbytok 3 486 235,13 €. Počiatočný stav peňažných prostriedkov k 1.1. bol 127 114,22 €.  Zostatok peňažných prostriedkov vo výške </w:t>
      </w:r>
      <w:r w:rsidRPr="00E2090E">
        <w:rPr>
          <w:rFonts w:cs="Times New Roman"/>
          <w:b/>
        </w:rPr>
        <w:t>138 248,12 €</w:t>
      </w:r>
      <w:r w:rsidRPr="00E2090E">
        <w:rPr>
          <w:rFonts w:cs="Times New Roman"/>
        </w:rPr>
        <w:t xml:space="preserve"> predstavuje zostatok peňažných prostriedkov v pokladni 2 352,83 € a na bankových účtoch 135 895,29 €. Súčasťou týchto finančných prostriedkov sú okrem prebytku rozpočtu aj mimorozpočtové finančné prostriedky,  ktoré sú na bankových účtoch a nie sú predmetom tvorby peňažného fondu pre rok 2015. Spolu ide o sumu </w:t>
      </w:r>
      <w:r w:rsidRPr="00E2090E">
        <w:rPr>
          <w:rFonts w:cs="Times New Roman"/>
          <w:b/>
        </w:rPr>
        <w:t xml:space="preserve">100 334,90 € </w:t>
      </w:r>
      <w:r w:rsidRPr="00E2090E">
        <w:rPr>
          <w:rFonts w:cs="Times New Roman"/>
        </w:rPr>
        <w:t>a ide o tieto finančné prostriedky:</w:t>
      </w:r>
    </w:p>
    <w:p w:rsidR="00E2090E" w:rsidRPr="00E2090E" w:rsidRDefault="00E2090E" w:rsidP="00E2090E">
      <w:pPr>
        <w:spacing w:after="0"/>
        <w:jc w:val="both"/>
        <w:rPr>
          <w:rFonts w:cs="Times New Roman"/>
        </w:rPr>
      </w:pPr>
      <w:r w:rsidRPr="00E2090E">
        <w:rPr>
          <w:rFonts w:cs="Times New Roman"/>
        </w:rPr>
        <w:t>Nevyčerpané finančné prostriedky zo ŠR -  8 000,00 €</w:t>
      </w:r>
    </w:p>
    <w:p w:rsidR="00E2090E" w:rsidRPr="00E2090E" w:rsidRDefault="00E2090E" w:rsidP="00E2090E">
      <w:pPr>
        <w:spacing w:after="0"/>
        <w:jc w:val="both"/>
        <w:rPr>
          <w:rFonts w:cs="Times New Roman"/>
        </w:rPr>
      </w:pPr>
      <w:r w:rsidRPr="00E2090E">
        <w:rPr>
          <w:rFonts w:cs="Times New Roman"/>
        </w:rPr>
        <w:t>Sociálny fond – 550,72 €</w:t>
      </w:r>
    </w:p>
    <w:p w:rsidR="00E2090E" w:rsidRPr="00E2090E" w:rsidRDefault="00E2090E" w:rsidP="00E2090E">
      <w:pPr>
        <w:spacing w:after="0"/>
        <w:jc w:val="both"/>
        <w:rPr>
          <w:rFonts w:cs="Times New Roman"/>
        </w:rPr>
      </w:pPr>
      <w:r w:rsidRPr="00E2090E">
        <w:rPr>
          <w:rFonts w:cs="Times New Roman"/>
        </w:rPr>
        <w:t>Fond opráv(staré roky)  – 17 551,79 €</w:t>
      </w:r>
    </w:p>
    <w:p w:rsidR="00E2090E" w:rsidRPr="00E2090E" w:rsidRDefault="00E2090E" w:rsidP="00E2090E">
      <w:pPr>
        <w:spacing w:after="0"/>
        <w:jc w:val="both"/>
        <w:rPr>
          <w:rFonts w:cs="Times New Roman"/>
        </w:rPr>
      </w:pPr>
      <w:r w:rsidRPr="00E2090E">
        <w:rPr>
          <w:rFonts w:cs="Times New Roman"/>
        </w:rPr>
        <w:t>Fond opráv (rok 2014) – 15 348,00 €</w:t>
      </w:r>
    </w:p>
    <w:p w:rsidR="00E2090E" w:rsidRPr="00E2090E" w:rsidRDefault="00E2090E" w:rsidP="00E2090E">
      <w:pPr>
        <w:spacing w:after="0"/>
        <w:jc w:val="both"/>
        <w:rPr>
          <w:rFonts w:cs="Times New Roman"/>
        </w:rPr>
      </w:pPr>
      <w:r w:rsidRPr="00E2090E">
        <w:rPr>
          <w:rFonts w:cs="Times New Roman"/>
        </w:rPr>
        <w:t>Rezervný fond – 5 701,58 €</w:t>
      </w:r>
    </w:p>
    <w:p w:rsidR="00E2090E" w:rsidRPr="00E2090E" w:rsidRDefault="00E2090E" w:rsidP="00E2090E">
      <w:pPr>
        <w:spacing w:after="0"/>
        <w:jc w:val="both"/>
        <w:rPr>
          <w:rFonts w:cs="Times New Roman"/>
        </w:rPr>
      </w:pPr>
      <w:r w:rsidRPr="00E2090E">
        <w:rPr>
          <w:rFonts w:cs="Times New Roman"/>
        </w:rPr>
        <w:t>Finančné prostriedky z r. 2013 – 7 744,55 €</w:t>
      </w:r>
    </w:p>
    <w:p w:rsidR="00E2090E" w:rsidRPr="00E2090E" w:rsidRDefault="00E2090E" w:rsidP="00E2090E">
      <w:pPr>
        <w:spacing w:after="0"/>
        <w:jc w:val="both"/>
        <w:rPr>
          <w:rFonts w:cs="Times New Roman"/>
        </w:rPr>
      </w:pPr>
      <w:r w:rsidRPr="00E2090E">
        <w:rPr>
          <w:rFonts w:cs="Times New Roman"/>
        </w:rPr>
        <w:t xml:space="preserve">Cudzie zdroje –   finančná zábezpeka nájomníkov 20 b.j. – 18 210,00 € </w:t>
      </w:r>
    </w:p>
    <w:p w:rsidR="00E2090E" w:rsidRPr="00E2090E" w:rsidRDefault="00E2090E" w:rsidP="00E2090E">
      <w:pPr>
        <w:pStyle w:val="Odsekzoznamu"/>
        <w:numPr>
          <w:ilvl w:val="0"/>
          <w:numId w:val="21"/>
        </w:numPr>
        <w:spacing w:after="0"/>
        <w:jc w:val="both"/>
        <w:rPr>
          <w:rFonts w:cs="Times New Roman"/>
        </w:rPr>
      </w:pPr>
      <w:r w:rsidRPr="00E2090E">
        <w:rPr>
          <w:rFonts w:cs="Times New Roman"/>
        </w:rPr>
        <w:t>finančná zábezpeka nájomníkov 16 b.j. A – 13 640,63 €</w:t>
      </w:r>
    </w:p>
    <w:p w:rsidR="00E2090E" w:rsidRPr="00E2090E" w:rsidRDefault="00E2090E" w:rsidP="00E2090E">
      <w:pPr>
        <w:pStyle w:val="Odsekzoznamu"/>
        <w:numPr>
          <w:ilvl w:val="0"/>
          <w:numId w:val="21"/>
        </w:numPr>
        <w:spacing w:after="0"/>
        <w:jc w:val="both"/>
        <w:rPr>
          <w:rFonts w:cs="Times New Roman"/>
        </w:rPr>
      </w:pPr>
      <w:r w:rsidRPr="00E2090E">
        <w:rPr>
          <w:rFonts w:cs="Times New Roman"/>
        </w:rPr>
        <w:t>finančná zábezpeka nájomníkov 16 b.j. B – 13 587,63 €</w:t>
      </w:r>
    </w:p>
    <w:p w:rsidR="00E2090E" w:rsidRPr="00E2090E" w:rsidRDefault="00E2090E" w:rsidP="00E2090E">
      <w:pPr>
        <w:spacing w:after="0"/>
        <w:ind w:firstLine="708"/>
        <w:jc w:val="both"/>
        <w:rPr>
          <w:rFonts w:cs="Times New Roman"/>
        </w:rPr>
      </w:pPr>
    </w:p>
    <w:p w:rsidR="00E2090E" w:rsidRPr="00E2090E" w:rsidRDefault="00E2090E" w:rsidP="00E2090E">
      <w:pPr>
        <w:spacing w:after="0"/>
        <w:ind w:firstLine="708"/>
        <w:jc w:val="both"/>
        <w:rPr>
          <w:rFonts w:cs="Times New Roman"/>
        </w:rPr>
      </w:pPr>
      <w:r w:rsidRPr="00E2090E">
        <w:rPr>
          <w:rFonts w:cs="Times New Roman"/>
        </w:rPr>
        <w:t xml:space="preserve">Po odrátaní týchto peňažných prostriedkov vo výške 100 334,90 € od zostatku peňažných prostriedkov vo výške 138 248,12 € je predmetom tvorby fondov obce pre rok 2015 výška  </w:t>
      </w:r>
      <w:r w:rsidRPr="00E2090E">
        <w:rPr>
          <w:rFonts w:cs="Times New Roman"/>
          <w:b/>
        </w:rPr>
        <w:t>37 913,22 €,</w:t>
      </w:r>
      <w:r w:rsidRPr="00E2090E">
        <w:rPr>
          <w:rFonts w:cs="Times New Roman"/>
        </w:rPr>
        <w:t xml:space="preserve"> ktorá je zhodná s prebytkom hospodárenia uvedeným vyššie. </w:t>
      </w:r>
    </w:p>
    <w:p w:rsidR="00E2090E" w:rsidRPr="00E2090E" w:rsidRDefault="00E2090E" w:rsidP="00E2090E">
      <w:pPr>
        <w:spacing w:after="0"/>
        <w:ind w:firstLine="708"/>
        <w:jc w:val="both"/>
        <w:rPr>
          <w:rFonts w:cs="Times New Roman"/>
        </w:rPr>
      </w:pPr>
    </w:p>
    <w:p w:rsidR="00E2090E" w:rsidRPr="00E2090E" w:rsidRDefault="00E2090E" w:rsidP="00E2090E">
      <w:pPr>
        <w:jc w:val="both"/>
        <w:rPr>
          <w:rFonts w:cs="Times New Roman"/>
        </w:rPr>
      </w:pPr>
      <w:r w:rsidRPr="00E2090E">
        <w:rPr>
          <w:rFonts w:cs="Times New Roman"/>
        </w:rPr>
        <w:tab/>
        <w:t>Medziročné porovnanie čerpania rozpočtu:</w:t>
      </w:r>
    </w:p>
    <w:tbl>
      <w:tblPr>
        <w:tblW w:w="9561" w:type="dxa"/>
        <w:tblInd w:w="55" w:type="dxa"/>
        <w:tblCellMar>
          <w:left w:w="70" w:type="dxa"/>
          <w:right w:w="70" w:type="dxa"/>
        </w:tblCellMar>
        <w:tblLook w:val="04A0" w:firstRow="1" w:lastRow="0" w:firstColumn="1" w:lastColumn="0" w:noHBand="0" w:noVBand="1"/>
      </w:tblPr>
      <w:tblGrid>
        <w:gridCol w:w="1291"/>
        <w:gridCol w:w="1418"/>
        <w:gridCol w:w="1417"/>
        <w:gridCol w:w="1418"/>
        <w:gridCol w:w="1417"/>
        <w:gridCol w:w="1300"/>
        <w:gridCol w:w="1300"/>
      </w:tblGrid>
      <w:tr w:rsidR="00E2090E" w:rsidRPr="00BE24B9" w:rsidTr="00E30F89">
        <w:trPr>
          <w:trHeight w:val="315"/>
        </w:trPr>
        <w:tc>
          <w:tcPr>
            <w:tcW w:w="1291" w:type="dxa"/>
            <w:tcBorders>
              <w:top w:val="nil"/>
              <w:left w:val="nil"/>
              <w:bottom w:val="nil"/>
              <w:right w:val="nil"/>
            </w:tcBorders>
            <w:shd w:val="clear" w:color="auto" w:fill="auto"/>
            <w:noWrap/>
            <w:vAlign w:val="bottom"/>
            <w:hideMark/>
          </w:tcPr>
          <w:p w:rsidR="00E2090E" w:rsidRPr="00BE24B9" w:rsidRDefault="00E2090E" w:rsidP="00E30F89">
            <w:pPr>
              <w:spacing w:after="0" w:line="240" w:lineRule="auto"/>
              <w:rPr>
                <w:rFonts w:ascii="Calibri" w:eastAsia="Times New Roman" w:hAnsi="Calibri" w:cs="Times New Roman"/>
                <w:color w:val="000000"/>
                <w:lang w:eastAsia="sk-SK"/>
              </w:rPr>
            </w:pPr>
          </w:p>
        </w:tc>
        <w:tc>
          <w:tcPr>
            <w:tcW w:w="4253" w:type="dxa"/>
            <w:gridSpan w:val="3"/>
            <w:tcBorders>
              <w:top w:val="single" w:sz="4" w:space="0" w:color="auto"/>
              <w:left w:val="single" w:sz="4" w:space="0" w:color="auto"/>
              <w:bottom w:val="single" w:sz="4" w:space="0" w:color="auto"/>
              <w:right w:val="double" w:sz="4" w:space="0" w:color="auto"/>
            </w:tcBorders>
            <w:shd w:val="clear" w:color="auto" w:fill="auto"/>
            <w:noWrap/>
            <w:vAlign w:val="bottom"/>
            <w:hideMark/>
          </w:tcPr>
          <w:p w:rsidR="00E2090E" w:rsidRPr="00BE24B9" w:rsidRDefault="00E2090E" w:rsidP="00E30F89">
            <w:pPr>
              <w:spacing w:after="0" w:line="240" w:lineRule="auto"/>
              <w:jc w:val="center"/>
              <w:rPr>
                <w:rFonts w:ascii="Calibri" w:eastAsia="Times New Roman" w:hAnsi="Calibri" w:cs="Times New Roman"/>
                <w:b/>
                <w:bCs/>
                <w:color w:val="000000"/>
                <w:sz w:val="24"/>
                <w:szCs w:val="24"/>
                <w:lang w:eastAsia="sk-SK"/>
              </w:rPr>
            </w:pPr>
            <w:r w:rsidRPr="00BE24B9">
              <w:rPr>
                <w:rFonts w:ascii="Calibri" w:eastAsia="Times New Roman" w:hAnsi="Calibri" w:cs="Times New Roman"/>
                <w:b/>
                <w:bCs/>
                <w:color w:val="000000"/>
                <w:sz w:val="24"/>
                <w:szCs w:val="24"/>
                <w:lang w:eastAsia="sk-SK"/>
              </w:rPr>
              <w:t>Príjmy</w:t>
            </w:r>
          </w:p>
        </w:tc>
        <w:tc>
          <w:tcPr>
            <w:tcW w:w="4017" w:type="dxa"/>
            <w:gridSpan w:val="3"/>
            <w:tcBorders>
              <w:top w:val="single" w:sz="4" w:space="0" w:color="auto"/>
              <w:left w:val="double" w:sz="4" w:space="0" w:color="auto"/>
              <w:bottom w:val="single" w:sz="4" w:space="0" w:color="auto"/>
              <w:right w:val="single" w:sz="4" w:space="0" w:color="000000"/>
            </w:tcBorders>
            <w:shd w:val="clear" w:color="auto" w:fill="auto"/>
            <w:vAlign w:val="bottom"/>
          </w:tcPr>
          <w:p w:rsidR="00E2090E" w:rsidRPr="00BE24B9" w:rsidRDefault="00E2090E" w:rsidP="00E30F89">
            <w:pPr>
              <w:spacing w:after="0" w:line="240" w:lineRule="auto"/>
              <w:jc w:val="center"/>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Výdavky</w:t>
            </w:r>
          </w:p>
        </w:tc>
      </w:tr>
      <w:tr w:rsidR="00E2090E" w:rsidRPr="00BE24B9" w:rsidTr="00E30F89">
        <w:trPr>
          <w:trHeight w:val="300"/>
        </w:trPr>
        <w:tc>
          <w:tcPr>
            <w:tcW w:w="129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2090E" w:rsidRPr="00BE24B9" w:rsidRDefault="00E2090E" w:rsidP="00E30F89">
            <w:pPr>
              <w:spacing w:after="0" w:line="240" w:lineRule="auto"/>
              <w:rPr>
                <w:rFonts w:ascii="Calibri" w:eastAsia="Times New Roman" w:hAnsi="Calibri" w:cs="Times New Roman"/>
                <w:color w:val="000000"/>
                <w:lang w:eastAsia="sk-SK"/>
              </w:rPr>
            </w:pPr>
            <w:r w:rsidRPr="00BE24B9">
              <w:rPr>
                <w:rFonts w:ascii="Calibri" w:eastAsia="Times New Roman" w:hAnsi="Calibri" w:cs="Times New Roman"/>
                <w:color w:val="000000"/>
                <w:lang w:eastAsia="sk-SK"/>
              </w:rPr>
              <w:lastRenderedPageBreak/>
              <w:t> </w:t>
            </w:r>
          </w:p>
        </w:tc>
        <w:tc>
          <w:tcPr>
            <w:tcW w:w="1418" w:type="dxa"/>
            <w:tcBorders>
              <w:top w:val="nil"/>
              <w:left w:val="nil"/>
              <w:bottom w:val="single" w:sz="4" w:space="0" w:color="auto"/>
              <w:right w:val="single" w:sz="4" w:space="0" w:color="auto"/>
            </w:tcBorders>
            <w:shd w:val="clear" w:color="auto" w:fill="auto"/>
            <w:noWrap/>
            <w:vAlign w:val="bottom"/>
            <w:hideMark/>
          </w:tcPr>
          <w:p w:rsidR="00E2090E" w:rsidRPr="00BE24B9" w:rsidRDefault="00E2090E" w:rsidP="00E30F89">
            <w:pPr>
              <w:spacing w:after="0" w:line="240" w:lineRule="auto"/>
              <w:jc w:val="center"/>
              <w:rPr>
                <w:rFonts w:ascii="Calibri" w:eastAsia="Times New Roman" w:hAnsi="Calibri" w:cs="Times New Roman"/>
                <w:b/>
                <w:bCs/>
                <w:color w:val="000000"/>
                <w:lang w:eastAsia="sk-SK"/>
              </w:rPr>
            </w:pPr>
            <w:r w:rsidRPr="00BE24B9">
              <w:rPr>
                <w:rFonts w:ascii="Calibri" w:eastAsia="Times New Roman" w:hAnsi="Calibri" w:cs="Times New Roman"/>
                <w:b/>
                <w:bCs/>
                <w:color w:val="000000"/>
                <w:lang w:eastAsia="sk-SK"/>
              </w:rPr>
              <w:t>20</w:t>
            </w:r>
            <w:r>
              <w:rPr>
                <w:rFonts w:ascii="Calibri" w:eastAsia="Times New Roman" w:hAnsi="Calibri" w:cs="Times New Roman"/>
                <w:b/>
                <w:bCs/>
                <w:color w:val="000000"/>
                <w:lang w:eastAsia="sk-SK"/>
              </w:rPr>
              <w:t>12</w:t>
            </w:r>
          </w:p>
        </w:tc>
        <w:tc>
          <w:tcPr>
            <w:tcW w:w="1417" w:type="dxa"/>
            <w:tcBorders>
              <w:top w:val="nil"/>
              <w:left w:val="nil"/>
              <w:bottom w:val="single" w:sz="4" w:space="0" w:color="auto"/>
              <w:right w:val="single" w:sz="4" w:space="0" w:color="auto"/>
            </w:tcBorders>
            <w:shd w:val="clear" w:color="auto" w:fill="auto"/>
            <w:noWrap/>
            <w:vAlign w:val="bottom"/>
            <w:hideMark/>
          </w:tcPr>
          <w:p w:rsidR="00E2090E" w:rsidRPr="00BE24B9" w:rsidRDefault="00E2090E" w:rsidP="00E30F89">
            <w:pPr>
              <w:spacing w:after="0" w:line="240" w:lineRule="auto"/>
              <w:jc w:val="center"/>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2013</w:t>
            </w:r>
          </w:p>
        </w:tc>
        <w:tc>
          <w:tcPr>
            <w:tcW w:w="1418" w:type="dxa"/>
            <w:tcBorders>
              <w:top w:val="nil"/>
              <w:left w:val="single" w:sz="4" w:space="0" w:color="auto"/>
              <w:bottom w:val="single" w:sz="4" w:space="0" w:color="auto"/>
              <w:right w:val="double" w:sz="4" w:space="0" w:color="auto"/>
            </w:tcBorders>
            <w:shd w:val="clear" w:color="auto" w:fill="auto"/>
            <w:noWrap/>
            <w:vAlign w:val="bottom"/>
            <w:hideMark/>
          </w:tcPr>
          <w:p w:rsidR="00E2090E" w:rsidRPr="00BE24B9" w:rsidRDefault="00E2090E" w:rsidP="00E30F89">
            <w:pPr>
              <w:spacing w:after="0" w:line="240" w:lineRule="auto"/>
              <w:jc w:val="center"/>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2014</w:t>
            </w:r>
          </w:p>
        </w:tc>
        <w:tc>
          <w:tcPr>
            <w:tcW w:w="1417" w:type="dxa"/>
            <w:tcBorders>
              <w:top w:val="nil"/>
              <w:left w:val="double" w:sz="4" w:space="0" w:color="auto"/>
              <w:bottom w:val="single" w:sz="4" w:space="0" w:color="auto"/>
              <w:right w:val="single" w:sz="4" w:space="0" w:color="auto"/>
            </w:tcBorders>
            <w:shd w:val="clear" w:color="auto" w:fill="auto"/>
            <w:noWrap/>
            <w:vAlign w:val="bottom"/>
            <w:hideMark/>
          </w:tcPr>
          <w:p w:rsidR="00E2090E" w:rsidRDefault="00E2090E" w:rsidP="00E30F89">
            <w:pPr>
              <w:spacing w:after="0" w:line="240" w:lineRule="auto"/>
              <w:jc w:val="center"/>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2012</w:t>
            </w:r>
          </w:p>
        </w:tc>
        <w:tc>
          <w:tcPr>
            <w:tcW w:w="1300" w:type="dxa"/>
            <w:tcBorders>
              <w:top w:val="nil"/>
              <w:left w:val="nil"/>
              <w:bottom w:val="single" w:sz="4" w:space="0" w:color="auto"/>
              <w:right w:val="single" w:sz="4" w:space="0" w:color="auto"/>
            </w:tcBorders>
            <w:vAlign w:val="bottom"/>
          </w:tcPr>
          <w:p w:rsidR="00E2090E" w:rsidRDefault="00E2090E" w:rsidP="00E30F89">
            <w:pPr>
              <w:spacing w:after="0" w:line="240" w:lineRule="auto"/>
              <w:jc w:val="center"/>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2013</w:t>
            </w:r>
          </w:p>
        </w:tc>
        <w:tc>
          <w:tcPr>
            <w:tcW w:w="1300" w:type="dxa"/>
            <w:tcBorders>
              <w:top w:val="nil"/>
              <w:left w:val="nil"/>
              <w:bottom w:val="single" w:sz="4" w:space="0" w:color="auto"/>
              <w:right w:val="single" w:sz="4" w:space="0" w:color="auto"/>
            </w:tcBorders>
            <w:vAlign w:val="bottom"/>
          </w:tcPr>
          <w:p w:rsidR="00E2090E" w:rsidRDefault="00E2090E" w:rsidP="00E30F89">
            <w:pPr>
              <w:spacing w:after="0" w:line="240" w:lineRule="auto"/>
              <w:jc w:val="center"/>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2014</w:t>
            </w:r>
          </w:p>
        </w:tc>
      </w:tr>
      <w:tr w:rsidR="00E2090E" w:rsidRPr="00BE24B9" w:rsidTr="00E30F89">
        <w:trPr>
          <w:trHeight w:val="300"/>
        </w:trPr>
        <w:tc>
          <w:tcPr>
            <w:tcW w:w="1291" w:type="dxa"/>
            <w:tcBorders>
              <w:top w:val="nil"/>
              <w:left w:val="single" w:sz="4" w:space="0" w:color="auto"/>
              <w:bottom w:val="single" w:sz="4" w:space="0" w:color="auto"/>
              <w:right w:val="single" w:sz="4" w:space="0" w:color="auto"/>
            </w:tcBorders>
            <w:shd w:val="clear" w:color="auto" w:fill="auto"/>
            <w:noWrap/>
            <w:vAlign w:val="bottom"/>
            <w:hideMark/>
          </w:tcPr>
          <w:p w:rsidR="00E2090E" w:rsidRPr="00BE24B9" w:rsidRDefault="00E2090E" w:rsidP="00E30F89">
            <w:pPr>
              <w:spacing w:after="0" w:line="240" w:lineRule="auto"/>
              <w:rPr>
                <w:rFonts w:ascii="Calibri" w:eastAsia="Times New Roman" w:hAnsi="Calibri" w:cs="Times New Roman"/>
                <w:color w:val="000000"/>
                <w:lang w:eastAsia="sk-SK"/>
              </w:rPr>
            </w:pPr>
            <w:r w:rsidRPr="00BE24B9">
              <w:rPr>
                <w:rFonts w:ascii="Calibri" w:eastAsia="Times New Roman" w:hAnsi="Calibri" w:cs="Times New Roman"/>
                <w:color w:val="000000"/>
                <w:lang w:eastAsia="sk-SK"/>
              </w:rPr>
              <w:t>Bežné</w:t>
            </w:r>
          </w:p>
        </w:tc>
        <w:tc>
          <w:tcPr>
            <w:tcW w:w="1418" w:type="dxa"/>
            <w:tcBorders>
              <w:top w:val="nil"/>
              <w:left w:val="nil"/>
              <w:bottom w:val="single" w:sz="4" w:space="0" w:color="auto"/>
              <w:right w:val="single" w:sz="4" w:space="0" w:color="auto"/>
            </w:tcBorders>
            <w:shd w:val="clear" w:color="auto" w:fill="auto"/>
            <w:noWrap/>
            <w:vAlign w:val="bottom"/>
            <w:hideMark/>
          </w:tcPr>
          <w:p w:rsidR="00E2090E" w:rsidRPr="00BE24B9"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1 765 691,08</w:t>
            </w:r>
          </w:p>
        </w:tc>
        <w:tc>
          <w:tcPr>
            <w:tcW w:w="1417" w:type="dxa"/>
            <w:tcBorders>
              <w:top w:val="nil"/>
              <w:left w:val="nil"/>
              <w:bottom w:val="single" w:sz="4" w:space="0" w:color="auto"/>
              <w:right w:val="single" w:sz="4" w:space="0" w:color="auto"/>
            </w:tcBorders>
            <w:shd w:val="clear" w:color="auto" w:fill="auto"/>
            <w:noWrap/>
            <w:vAlign w:val="bottom"/>
            <w:hideMark/>
          </w:tcPr>
          <w:p w:rsidR="00E2090E" w:rsidRPr="00BE24B9"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1 644 131,41</w:t>
            </w:r>
          </w:p>
        </w:tc>
        <w:tc>
          <w:tcPr>
            <w:tcW w:w="1418" w:type="dxa"/>
            <w:tcBorders>
              <w:top w:val="nil"/>
              <w:left w:val="single" w:sz="4" w:space="0" w:color="auto"/>
              <w:bottom w:val="single" w:sz="4" w:space="0" w:color="auto"/>
              <w:right w:val="double" w:sz="4" w:space="0" w:color="auto"/>
            </w:tcBorders>
            <w:shd w:val="clear" w:color="auto" w:fill="auto"/>
            <w:noWrap/>
            <w:vAlign w:val="bottom"/>
            <w:hideMark/>
          </w:tcPr>
          <w:p w:rsidR="00E2090E" w:rsidRPr="00BE24B9"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1 694 033,32</w:t>
            </w:r>
          </w:p>
        </w:tc>
        <w:tc>
          <w:tcPr>
            <w:tcW w:w="1417" w:type="dxa"/>
            <w:tcBorders>
              <w:top w:val="nil"/>
              <w:left w:val="double" w:sz="4" w:space="0" w:color="auto"/>
              <w:bottom w:val="single" w:sz="4" w:space="0" w:color="auto"/>
              <w:right w:val="single" w:sz="4" w:space="0" w:color="auto"/>
            </w:tcBorders>
            <w:shd w:val="clear" w:color="auto" w:fill="auto"/>
            <w:noWrap/>
            <w:hideMark/>
          </w:tcPr>
          <w:p w:rsidR="00E2090E" w:rsidRPr="00BE24B9"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1 651 422,72</w:t>
            </w:r>
          </w:p>
        </w:tc>
        <w:tc>
          <w:tcPr>
            <w:tcW w:w="1300" w:type="dxa"/>
            <w:tcBorders>
              <w:top w:val="nil"/>
              <w:left w:val="nil"/>
              <w:bottom w:val="single" w:sz="4" w:space="0" w:color="auto"/>
              <w:right w:val="single" w:sz="4" w:space="0" w:color="auto"/>
            </w:tcBorders>
          </w:tcPr>
          <w:p w:rsidR="00E2090E" w:rsidRPr="00BE24B9"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1 543 000,66</w:t>
            </w:r>
          </w:p>
        </w:tc>
        <w:tc>
          <w:tcPr>
            <w:tcW w:w="1300" w:type="dxa"/>
            <w:tcBorders>
              <w:top w:val="nil"/>
              <w:left w:val="nil"/>
              <w:bottom w:val="single" w:sz="4" w:space="0" w:color="auto"/>
              <w:right w:val="single" w:sz="4" w:space="0" w:color="auto"/>
            </w:tcBorders>
          </w:tcPr>
          <w:p w:rsidR="00E2090E" w:rsidRPr="00BE24B9"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1 595 062,32</w:t>
            </w:r>
          </w:p>
        </w:tc>
      </w:tr>
      <w:tr w:rsidR="00E2090E" w:rsidRPr="00BE24B9" w:rsidTr="00E30F89">
        <w:trPr>
          <w:trHeight w:val="300"/>
        </w:trPr>
        <w:tc>
          <w:tcPr>
            <w:tcW w:w="1291" w:type="dxa"/>
            <w:tcBorders>
              <w:top w:val="nil"/>
              <w:left w:val="single" w:sz="4" w:space="0" w:color="auto"/>
              <w:bottom w:val="single" w:sz="4" w:space="0" w:color="auto"/>
              <w:right w:val="single" w:sz="4" w:space="0" w:color="auto"/>
            </w:tcBorders>
            <w:shd w:val="clear" w:color="auto" w:fill="auto"/>
            <w:noWrap/>
            <w:vAlign w:val="bottom"/>
            <w:hideMark/>
          </w:tcPr>
          <w:p w:rsidR="00E2090E" w:rsidRPr="00BE24B9" w:rsidRDefault="00E2090E" w:rsidP="00E30F89">
            <w:pPr>
              <w:spacing w:after="0" w:line="240" w:lineRule="auto"/>
              <w:rPr>
                <w:rFonts w:ascii="Calibri" w:eastAsia="Times New Roman" w:hAnsi="Calibri" w:cs="Times New Roman"/>
                <w:color w:val="000000"/>
                <w:lang w:eastAsia="sk-SK"/>
              </w:rPr>
            </w:pPr>
            <w:r w:rsidRPr="00BE24B9">
              <w:rPr>
                <w:rFonts w:ascii="Calibri" w:eastAsia="Times New Roman" w:hAnsi="Calibri" w:cs="Times New Roman"/>
                <w:color w:val="000000"/>
                <w:lang w:eastAsia="sk-SK"/>
              </w:rPr>
              <w:t>Kapitálové</w:t>
            </w:r>
          </w:p>
        </w:tc>
        <w:tc>
          <w:tcPr>
            <w:tcW w:w="1418" w:type="dxa"/>
            <w:tcBorders>
              <w:top w:val="nil"/>
              <w:left w:val="nil"/>
              <w:bottom w:val="single" w:sz="4" w:space="0" w:color="auto"/>
              <w:right w:val="single" w:sz="4" w:space="0" w:color="auto"/>
            </w:tcBorders>
            <w:shd w:val="clear" w:color="auto" w:fill="auto"/>
            <w:noWrap/>
            <w:vAlign w:val="bottom"/>
            <w:hideMark/>
          </w:tcPr>
          <w:p w:rsidR="00E2090E" w:rsidRPr="00BE24B9"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75 149,95</w:t>
            </w:r>
          </w:p>
        </w:tc>
        <w:tc>
          <w:tcPr>
            <w:tcW w:w="1417" w:type="dxa"/>
            <w:tcBorders>
              <w:top w:val="nil"/>
              <w:left w:val="nil"/>
              <w:bottom w:val="single" w:sz="4" w:space="0" w:color="auto"/>
              <w:right w:val="single" w:sz="4" w:space="0" w:color="auto"/>
            </w:tcBorders>
            <w:shd w:val="clear" w:color="auto" w:fill="auto"/>
            <w:noWrap/>
            <w:vAlign w:val="bottom"/>
            <w:hideMark/>
          </w:tcPr>
          <w:p w:rsidR="00E2090E" w:rsidRPr="00BE24B9"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41 924,36</w:t>
            </w:r>
          </w:p>
        </w:tc>
        <w:tc>
          <w:tcPr>
            <w:tcW w:w="1418" w:type="dxa"/>
            <w:tcBorders>
              <w:top w:val="nil"/>
              <w:left w:val="single" w:sz="4" w:space="0" w:color="auto"/>
              <w:bottom w:val="single" w:sz="4" w:space="0" w:color="auto"/>
              <w:right w:val="double" w:sz="4" w:space="0" w:color="auto"/>
            </w:tcBorders>
            <w:shd w:val="clear" w:color="auto" w:fill="auto"/>
            <w:noWrap/>
            <w:vAlign w:val="bottom"/>
            <w:hideMark/>
          </w:tcPr>
          <w:p w:rsidR="00E2090E" w:rsidRPr="00BE24B9"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628 607,08</w:t>
            </w:r>
          </w:p>
        </w:tc>
        <w:tc>
          <w:tcPr>
            <w:tcW w:w="1417" w:type="dxa"/>
            <w:tcBorders>
              <w:top w:val="nil"/>
              <w:left w:val="double" w:sz="4" w:space="0" w:color="auto"/>
              <w:bottom w:val="single" w:sz="4" w:space="0" w:color="auto"/>
              <w:right w:val="single" w:sz="4" w:space="0" w:color="auto"/>
            </w:tcBorders>
            <w:shd w:val="clear" w:color="auto" w:fill="auto"/>
            <w:noWrap/>
            <w:hideMark/>
          </w:tcPr>
          <w:p w:rsidR="00E2090E" w:rsidRPr="00BE24B9"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118 950,52</w:t>
            </w:r>
          </w:p>
        </w:tc>
        <w:tc>
          <w:tcPr>
            <w:tcW w:w="1300" w:type="dxa"/>
            <w:tcBorders>
              <w:top w:val="nil"/>
              <w:left w:val="nil"/>
              <w:bottom w:val="single" w:sz="4" w:space="0" w:color="auto"/>
              <w:right w:val="single" w:sz="4" w:space="0" w:color="auto"/>
            </w:tcBorders>
          </w:tcPr>
          <w:p w:rsidR="00E2090E" w:rsidRPr="00BE24B9"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43 924,50</w:t>
            </w:r>
          </w:p>
        </w:tc>
        <w:tc>
          <w:tcPr>
            <w:tcW w:w="1300" w:type="dxa"/>
            <w:tcBorders>
              <w:top w:val="nil"/>
              <w:left w:val="nil"/>
              <w:bottom w:val="single" w:sz="4" w:space="0" w:color="auto"/>
              <w:right w:val="single" w:sz="4" w:space="0" w:color="auto"/>
            </w:tcBorders>
          </w:tcPr>
          <w:p w:rsidR="00E2090E" w:rsidRPr="00BE24B9"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282 831,17</w:t>
            </w:r>
          </w:p>
        </w:tc>
      </w:tr>
      <w:tr w:rsidR="00E2090E" w:rsidRPr="00BE24B9" w:rsidTr="00E30F89">
        <w:trPr>
          <w:trHeight w:val="300"/>
        </w:trPr>
        <w:tc>
          <w:tcPr>
            <w:tcW w:w="1291" w:type="dxa"/>
            <w:tcBorders>
              <w:top w:val="nil"/>
              <w:left w:val="single" w:sz="4" w:space="0" w:color="auto"/>
              <w:bottom w:val="single" w:sz="4" w:space="0" w:color="auto"/>
              <w:right w:val="single" w:sz="4" w:space="0" w:color="auto"/>
            </w:tcBorders>
            <w:shd w:val="clear" w:color="auto" w:fill="auto"/>
            <w:noWrap/>
            <w:vAlign w:val="bottom"/>
            <w:hideMark/>
          </w:tcPr>
          <w:p w:rsidR="00E2090E" w:rsidRPr="00BE24B9" w:rsidRDefault="00E2090E" w:rsidP="00E30F89">
            <w:pPr>
              <w:spacing w:after="0" w:line="240" w:lineRule="auto"/>
              <w:rPr>
                <w:rFonts w:ascii="Calibri" w:eastAsia="Times New Roman" w:hAnsi="Calibri" w:cs="Times New Roman"/>
                <w:color w:val="000000"/>
                <w:lang w:eastAsia="sk-SK"/>
              </w:rPr>
            </w:pPr>
            <w:r w:rsidRPr="00BE24B9">
              <w:rPr>
                <w:rFonts w:ascii="Calibri" w:eastAsia="Times New Roman" w:hAnsi="Calibri" w:cs="Times New Roman"/>
                <w:color w:val="000000"/>
                <w:lang w:eastAsia="sk-SK"/>
              </w:rPr>
              <w:t>Fin</w:t>
            </w:r>
            <w:r>
              <w:rPr>
                <w:rFonts w:ascii="Calibri" w:eastAsia="Times New Roman" w:hAnsi="Calibri" w:cs="Times New Roman"/>
                <w:color w:val="000000"/>
                <w:lang w:eastAsia="sk-SK"/>
              </w:rPr>
              <w:t>.</w:t>
            </w:r>
            <w:r w:rsidRPr="00BE24B9">
              <w:rPr>
                <w:rFonts w:ascii="Calibri" w:eastAsia="Times New Roman" w:hAnsi="Calibri" w:cs="Times New Roman"/>
                <w:color w:val="000000"/>
                <w:lang w:eastAsia="sk-SK"/>
              </w:rPr>
              <w:t>operácie</w:t>
            </w:r>
          </w:p>
        </w:tc>
        <w:tc>
          <w:tcPr>
            <w:tcW w:w="1418" w:type="dxa"/>
            <w:tcBorders>
              <w:top w:val="nil"/>
              <w:left w:val="nil"/>
              <w:bottom w:val="single" w:sz="4" w:space="0" w:color="auto"/>
              <w:right w:val="single" w:sz="4" w:space="0" w:color="auto"/>
            </w:tcBorders>
            <w:shd w:val="clear" w:color="auto" w:fill="auto"/>
            <w:noWrap/>
            <w:vAlign w:val="bottom"/>
            <w:hideMark/>
          </w:tcPr>
          <w:p w:rsidR="00E2090E" w:rsidRPr="00BE24B9"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116 945,63</w:t>
            </w:r>
          </w:p>
        </w:tc>
        <w:tc>
          <w:tcPr>
            <w:tcW w:w="1417" w:type="dxa"/>
            <w:tcBorders>
              <w:top w:val="nil"/>
              <w:left w:val="nil"/>
              <w:bottom w:val="single" w:sz="4" w:space="0" w:color="auto"/>
              <w:right w:val="single" w:sz="4" w:space="0" w:color="auto"/>
            </w:tcBorders>
            <w:shd w:val="clear" w:color="auto" w:fill="auto"/>
            <w:noWrap/>
            <w:vAlign w:val="bottom"/>
            <w:hideMark/>
          </w:tcPr>
          <w:p w:rsidR="00E2090E" w:rsidRPr="00BE24B9"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36 587,17</w:t>
            </w:r>
          </w:p>
        </w:tc>
        <w:tc>
          <w:tcPr>
            <w:tcW w:w="1418" w:type="dxa"/>
            <w:tcBorders>
              <w:top w:val="nil"/>
              <w:left w:val="single" w:sz="4" w:space="0" w:color="auto"/>
              <w:bottom w:val="single" w:sz="4" w:space="0" w:color="auto"/>
              <w:right w:val="double" w:sz="4" w:space="0" w:color="auto"/>
            </w:tcBorders>
            <w:shd w:val="clear" w:color="auto" w:fill="auto"/>
            <w:noWrap/>
            <w:vAlign w:val="bottom"/>
            <w:hideMark/>
          </w:tcPr>
          <w:p w:rsidR="00E2090E" w:rsidRPr="00BE24B9"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277 201,62</w:t>
            </w:r>
          </w:p>
        </w:tc>
        <w:tc>
          <w:tcPr>
            <w:tcW w:w="1417" w:type="dxa"/>
            <w:tcBorders>
              <w:top w:val="nil"/>
              <w:left w:val="double" w:sz="4" w:space="0" w:color="auto"/>
              <w:bottom w:val="single" w:sz="4" w:space="0" w:color="auto"/>
              <w:right w:val="single" w:sz="4" w:space="0" w:color="auto"/>
            </w:tcBorders>
            <w:shd w:val="clear" w:color="auto" w:fill="auto"/>
            <w:noWrap/>
            <w:hideMark/>
          </w:tcPr>
          <w:p w:rsidR="00E2090E" w:rsidRPr="00BE24B9"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142 343,03</w:t>
            </w:r>
          </w:p>
        </w:tc>
        <w:tc>
          <w:tcPr>
            <w:tcW w:w="1300" w:type="dxa"/>
            <w:tcBorders>
              <w:top w:val="nil"/>
              <w:left w:val="nil"/>
              <w:bottom w:val="single" w:sz="4" w:space="0" w:color="auto"/>
              <w:right w:val="single" w:sz="4" w:space="0" w:color="auto"/>
            </w:tcBorders>
          </w:tcPr>
          <w:p w:rsidR="00E2090E" w:rsidRPr="00BE24B9"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82 344,48</w:t>
            </w:r>
          </w:p>
        </w:tc>
        <w:tc>
          <w:tcPr>
            <w:tcW w:w="1300" w:type="dxa"/>
            <w:tcBorders>
              <w:top w:val="nil"/>
              <w:left w:val="nil"/>
              <w:bottom w:val="single" w:sz="4" w:space="0" w:color="auto"/>
              <w:right w:val="single" w:sz="4" w:space="0" w:color="auto"/>
            </w:tcBorders>
          </w:tcPr>
          <w:p w:rsidR="00E2090E" w:rsidRPr="00BE24B9"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660 687,31</w:t>
            </w:r>
          </w:p>
        </w:tc>
      </w:tr>
      <w:tr w:rsidR="00E2090E" w:rsidRPr="00BE24B9" w:rsidTr="00E30F89">
        <w:trPr>
          <w:trHeight w:val="300"/>
        </w:trPr>
        <w:tc>
          <w:tcPr>
            <w:tcW w:w="1291" w:type="dxa"/>
            <w:tcBorders>
              <w:top w:val="nil"/>
              <w:left w:val="single" w:sz="4" w:space="0" w:color="auto"/>
              <w:bottom w:val="single" w:sz="4" w:space="0" w:color="auto"/>
              <w:right w:val="single" w:sz="4" w:space="0" w:color="auto"/>
            </w:tcBorders>
            <w:shd w:val="clear" w:color="auto" w:fill="auto"/>
            <w:noWrap/>
            <w:vAlign w:val="bottom"/>
            <w:hideMark/>
          </w:tcPr>
          <w:p w:rsidR="00E2090E" w:rsidRPr="007A0241" w:rsidRDefault="00E2090E" w:rsidP="00E30F89">
            <w:pPr>
              <w:spacing w:after="0" w:line="240" w:lineRule="auto"/>
              <w:rPr>
                <w:rFonts w:ascii="Calibri" w:eastAsia="Times New Roman" w:hAnsi="Calibri" w:cs="Times New Roman"/>
                <w:b/>
                <w:color w:val="000000"/>
                <w:lang w:eastAsia="sk-SK"/>
              </w:rPr>
            </w:pPr>
            <w:r w:rsidRPr="00BE24B9">
              <w:rPr>
                <w:rFonts w:ascii="Calibri" w:eastAsia="Times New Roman" w:hAnsi="Calibri" w:cs="Times New Roman"/>
                <w:color w:val="000000"/>
                <w:lang w:eastAsia="sk-SK"/>
              </w:rPr>
              <w:t> </w:t>
            </w:r>
            <w:r w:rsidRPr="007A0241">
              <w:rPr>
                <w:rFonts w:ascii="Calibri" w:eastAsia="Times New Roman" w:hAnsi="Calibri" w:cs="Times New Roman"/>
                <w:b/>
                <w:color w:val="000000"/>
                <w:lang w:eastAsia="sk-SK"/>
              </w:rPr>
              <w:t>SPOLU</w:t>
            </w:r>
          </w:p>
        </w:tc>
        <w:tc>
          <w:tcPr>
            <w:tcW w:w="1418" w:type="dxa"/>
            <w:tcBorders>
              <w:top w:val="nil"/>
              <w:left w:val="nil"/>
              <w:bottom w:val="single" w:sz="4" w:space="0" w:color="auto"/>
              <w:right w:val="single" w:sz="4" w:space="0" w:color="auto"/>
            </w:tcBorders>
            <w:shd w:val="clear" w:color="auto" w:fill="auto"/>
            <w:noWrap/>
            <w:vAlign w:val="bottom"/>
            <w:hideMark/>
          </w:tcPr>
          <w:p w:rsidR="00E2090E" w:rsidRPr="00BE24B9" w:rsidRDefault="00E2090E" w:rsidP="00E30F89">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1 957 786,66</w:t>
            </w:r>
          </w:p>
        </w:tc>
        <w:tc>
          <w:tcPr>
            <w:tcW w:w="1417" w:type="dxa"/>
            <w:tcBorders>
              <w:top w:val="nil"/>
              <w:left w:val="nil"/>
              <w:bottom w:val="single" w:sz="4" w:space="0" w:color="auto"/>
              <w:right w:val="single" w:sz="4" w:space="0" w:color="auto"/>
            </w:tcBorders>
            <w:shd w:val="clear" w:color="auto" w:fill="auto"/>
            <w:noWrap/>
            <w:vAlign w:val="bottom"/>
            <w:hideMark/>
          </w:tcPr>
          <w:p w:rsidR="00E2090E" w:rsidRPr="00BE24B9" w:rsidRDefault="00E2090E" w:rsidP="00E30F89">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1 722 642,94</w:t>
            </w:r>
          </w:p>
        </w:tc>
        <w:tc>
          <w:tcPr>
            <w:tcW w:w="1418" w:type="dxa"/>
            <w:tcBorders>
              <w:top w:val="nil"/>
              <w:left w:val="single" w:sz="4" w:space="0" w:color="auto"/>
              <w:bottom w:val="single" w:sz="4" w:space="0" w:color="auto"/>
              <w:right w:val="double" w:sz="4" w:space="0" w:color="auto"/>
            </w:tcBorders>
            <w:shd w:val="clear" w:color="auto" w:fill="auto"/>
            <w:noWrap/>
            <w:vAlign w:val="bottom"/>
            <w:hideMark/>
          </w:tcPr>
          <w:p w:rsidR="00E2090E" w:rsidRPr="00BE24B9" w:rsidRDefault="00E2090E" w:rsidP="00E30F89">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2 599 842,02</w:t>
            </w:r>
          </w:p>
        </w:tc>
        <w:tc>
          <w:tcPr>
            <w:tcW w:w="1417" w:type="dxa"/>
            <w:tcBorders>
              <w:top w:val="nil"/>
              <w:left w:val="double" w:sz="4" w:space="0" w:color="auto"/>
              <w:bottom w:val="single" w:sz="4" w:space="0" w:color="auto"/>
              <w:right w:val="single" w:sz="4" w:space="0" w:color="auto"/>
            </w:tcBorders>
            <w:shd w:val="clear" w:color="auto" w:fill="auto"/>
            <w:noWrap/>
            <w:vAlign w:val="bottom"/>
            <w:hideMark/>
          </w:tcPr>
          <w:p w:rsidR="00E2090E" w:rsidRPr="00BE24B9" w:rsidRDefault="00E2090E" w:rsidP="00E30F89">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1 912 716,27</w:t>
            </w:r>
          </w:p>
        </w:tc>
        <w:tc>
          <w:tcPr>
            <w:tcW w:w="1300" w:type="dxa"/>
            <w:tcBorders>
              <w:top w:val="nil"/>
              <w:left w:val="nil"/>
              <w:bottom w:val="single" w:sz="4" w:space="0" w:color="auto"/>
              <w:right w:val="single" w:sz="4" w:space="0" w:color="auto"/>
            </w:tcBorders>
            <w:vAlign w:val="bottom"/>
          </w:tcPr>
          <w:p w:rsidR="00E2090E" w:rsidRPr="00BE24B9" w:rsidRDefault="00E2090E" w:rsidP="00E30F89">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1 669 269,64</w:t>
            </w:r>
          </w:p>
        </w:tc>
        <w:tc>
          <w:tcPr>
            <w:tcW w:w="1300" w:type="dxa"/>
            <w:tcBorders>
              <w:top w:val="nil"/>
              <w:left w:val="nil"/>
              <w:bottom w:val="single" w:sz="4" w:space="0" w:color="auto"/>
              <w:right w:val="single" w:sz="4" w:space="0" w:color="auto"/>
            </w:tcBorders>
            <w:vAlign w:val="bottom"/>
          </w:tcPr>
          <w:p w:rsidR="00E2090E" w:rsidRPr="00BE24B9" w:rsidRDefault="00E2090E" w:rsidP="00E30F89">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2 538 580,80</w:t>
            </w:r>
          </w:p>
        </w:tc>
      </w:tr>
    </w:tbl>
    <w:p w:rsidR="00E2090E" w:rsidRDefault="00E2090E" w:rsidP="00E2090E">
      <w:pPr>
        <w:jc w:val="both"/>
        <w:rPr>
          <w:rFonts w:ascii="Times New Roman" w:hAnsi="Times New Roman" w:cs="Times New Roman"/>
        </w:rPr>
      </w:pPr>
      <w:r>
        <w:rPr>
          <w:rFonts w:ascii="Times New Roman" w:hAnsi="Times New Roman" w:cs="Times New Roman"/>
        </w:rPr>
        <w:tab/>
      </w:r>
    </w:p>
    <w:p w:rsidR="00E2090E" w:rsidRDefault="00E2090E" w:rsidP="00E2090E">
      <w:pPr>
        <w:jc w:val="both"/>
        <w:rPr>
          <w:rFonts w:ascii="Times New Roman" w:hAnsi="Times New Roman" w:cs="Times New Roman"/>
        </w:rPr>
      </w:pPr>
    </w:p>
    <w:p w:rsidR="00E2090E" w:rsidRDefault="00E2090E" w:rsidP="00E2090E">
      <w:pPr>
        <w:jc w:val="both"/>
        <w:rPr>
          <w:rFonts w:ascii="Times New Roman" w:hAnsi="Times New Roman" w:cs="Times New Roman"/>
        </w:rPr>
      </w:pPr>
    </w:p>
    <w:p w:rsidR="00E2090E" w:rsidRPr="00E2090E" w:rsidRDefault="00E2090E" w:rsidP="00E2090E">
      <w:pPr>
        <w:ind w:firstLine="708"/>
        <w:jc w:val="both"/>
        <w:rPr>
          <w:rFonts w:cs="Times New Roman"/>
        </w:rPr>
      </w:pPr>
      <w:r w:rsidRPr="00E2090E">
        <w:rPr>
          <w:rFonts w:cs="Times New Roman"/>
        </w:rPr>
        <w:t>Medziročné porovnanie výsledkov hospodárenia</w:t>
      </w:r>
    </w:p>
    <w:tbl>
      <w:tblPr>
        <w:tblW w:w="9124" w:type="dxa"/>
        <w:tblInd w:w="55" w:type="dxa"/>
        <w:tblCellMar>
          <w:left w:w="70" w:type="dxa"/>
          <w:right w:w="70" w:type="dxa"/>
        </w:tblCellMar>
        <w:tblLook w:val="04A0" w:firstRow="1" w:lastRow="0" w:firstColumn="1" w:lastColumn="0" w:noHBand="0" w:noVBand="1"/>
      </w:tblPr>
      <w:tblGrid>
        <w:gridCol w:w="3600"/>
        <w:gridCol w:w="1480"/>
        <w:gridCol w:w="1420"/>
        <w:gridCol w:w="1312"/>
        <w:gridCol w:w="1312"/>
      </w:tblGrid>
      <w:tr w:rsidR="00E2090E" w:rsidRPr="00182033" w:rsidTr="00E30F89">
        <w:trPr>
          <w:trHeight w:val="300"/>
        </w:trPr>
        <w:tc>
          <w:tcPr>
            <w:tcW w:w="3600" w:type="dxa"/>
            <w:tcBorders>
              <w:top w:val="nil"/>
              <w:left w:val="nil"/>
              <w:bottom w:val="nil"/>
              <w:right w:val="nil"/>
            </w:tcBorders>
            <w:shd w:val="clear" w:color="auto" w:fill="auto"/>
            <w:noWrap/>
            <w:vAlign w:val="bottom"/>
            <w:hideMark/>
          </w:tcPr>
          <w:p w:rsidR="00E2090E" w:rsidRPr="00182033" w:rsidRDefault="00E2090E" w:rsidP="00E30F89">
            <w:pPr>
              <w:spacing w:after="0" w:line="240" w:lineRule="auto"/>
              <w:rPr>
                <w:rFonts w:ascii="Calibri" w:eastAsia="Times New Roman" w:hAnsi="Calibri" w:cs="Times New Roman"/>
                <w:color w:val="000000"/>
                <w:lang w:eastAsia="sk-SK"/>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2090E" w:rsidRPr="00182033" w:rsidRDefault="00E2090E" w:rsidP="00E30F89">
            <w:pPr>
              <w:spacing w:after="0" w:line="240" w:lineRule="auto"/>
              <w:jc w:val="center"/>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2011</w:t>
            </w:r>
          </w:p>
        </w:tc>
        <w:tc>
          <w:tcPr>
            <w:tcW w:w="1420" w:type="dxa"/>
            <w:tcBorders>
              <w:top w:val="single" w:sz="4" w:space="0" w:color="auto"/>
              <w:left w:val="nil"/>
              <w:bottom w:val="single" w:sz="4" w:space="0" w:color="auto"/>
              <w:right w:val="single" w:sz="4" w:space="0" w:color="auto"/>
            </w:tcBorders>
            <w:shd w:val="clear" w:color="auto" w:fill="auto"/>
            <w:noWrap/>
            <w:vAlign w:val="bottom"/>
            <w:hideMark/>
          </w:tcPr>
          <w:p w:rsidR="00E2090E" w:rsidRPr="00182033" w:rsidRDefault="00E2090E" w:rsidP="00E30F89">
            <w:pPr>
              <w:spacing w:after="0" w:line="240" w:lineRule="auto"/>
              <w:jc w:val="center"/>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2012</w:t>
            </w:r>
          </w:p>
        </w:tc>
        <w:tc>
          <w:tcPr>
            <w:tcW w:w="1312" w:type="dxa"/>
            <w:tcBorders>
              <w:top w:val="single" w:sz="4" w:space="0" w:color="auto"/>
              <w:left w:val="nil"/>
              <w:bottom w:val="single" w:sz="4" w:space="0" w:color="auto"/>
              <w:right w:val="single" w:sz="4" w:space="0" w:color="auto"/>
            </w:tcBorders>
            <w:vAlign w:val="bottom"/>
          </w:tcPr>
          <w:p w:rsidR="00E2090E" w:rsidRPr="00182033" w:rsidRDefault="00E2090E" w:rsidP="00E30F89">
            <w:pPr>
              <w:spacing w:after="0" w:line="240" w:lineRule="auto"/>
              <w:jc w:val="center"/>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2013</w:t>
            </w:r>
          </w:p>
        </w:tc>
        <w:tc>
          <w:tcPr>
            <w:tcW w:w="1312" w:type="dxa"/>
            <w:tcBorders>
              <w:top w:val="single" w:sz="4" w:space="0" w:color="auto"/>
              <w:left w:val="nil"/>
              <w:bottom w:val="single" w:sz="4" w:space="0" w:color="auto"/>
              <w:right w:val="single" w:sz="4" w:space="0" w:color="auto"/>
            </w:tcBorders>
          </w:tcPr>
          <w:p w:rsidR="00E2090E" w:rsidRDefault="00E2090E" w:rsidP="00E30F89">
            <w:pPr>
              <w:spacing w:after="0" w:line="240" w:lineRule="auto"/>
              <w:jc w:val="center"/>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2014</w:t>
            </w:r>
          </w:p>
        </w:tc>
      </w:tr>
      <w:tr w:rsidR="00E2090E" w:rsidRPr="00182033" w:rsidTr="00E30F89">
        <w:trPr>
          <w:trHeight w:val="300"/>
        </w:trPr>
        <w:tc>
          <w:tcPr>
            <w:tcW w:w="36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2090E" w:rsidRPr="00182033" w:rsidRDefault="00E2090E" w:rsidP="00E30F89">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H</w:t>
            </w:r>
            <w:r w:rsidRPr="00182033">
              <w:rPr>
                <w:rFonts w:ascii="Calibri" w:eastAsia="Times New Roman" w:hAnsi="Calibri" w:cs="Times New Roman"/>
                <w:color w:val="000000"/>
                <w:lang w:eastAsia="sk-SK"/>
              </w:rPr>
              <w:t>ospodárenie bežného rozpočtu</w:t>
            </w:r>
          </w:p>
        </w:tc>
        <w:tc>
          <w:tcPr>
            <w:tcW w:w="1480" w:type="dxa"/>
            <w:tcBorders>
              <w:top w:val="nil"/>
              <w:left w:val="nil"/>
              <w:bottom w:val="single" w:sz="4" w:space="0" w:color="auto"/>
              <w:right w:val="single" w:sz="4" w:space="0" w:color="auto"/>
            </w:tcBorders>
            <w:shd w:val="clear" w:color="auto" w:fill="auto"/>
            <w:noWrap/>
            <w:vAlign w:val="bottom"/>
            <w:hideMark/>
          </w:tcPr>
          <w:p w:rsidR="00E2090E" w:rsidRPr="00182033"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+ 91 329,31</w:t>
            </w:r>
          </w:p>
        </w:tc>
        <w:tc>
          <w:tcPr>
            <w:tcW w:w="1420" w:type="dxa"/>
            <w:tcBorders>
              <w:top w:val="nil"/>
              <w:left w:val="nil"/>
              <w:bottom w:val="single" w:sz="4" w:space="0" w:color="auto"/>
              <w:right w:val="single" w:sz="4" w:space="0" w:color="auto"/>
            </w:tcBorders>
            <w:shd w:val="clear" w:color="auto" w:fill="auto"/>
            <w:noWrap/>
            <w:hideMark/>
          </w:tcPr>
          <w:p w:rsidR="00E2090E" w:rsidRPr="00182033"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+ 114 268,36</w:t>
            </w:r>
          </w:p>
        </w:tc>
        <w:tc>
          <w:tcPr>
            <w:tcW w:w="1312" w:type="dxa"/>
            <w:tcBorders>
              <w:top w:val="nil"/>
              <w:left w:val="nil"/>
              <w:bottom w:val="single" w:sz="4" w:space="0" w:color="auto"/>
              <w:right w:val="single" w:sz="4" w:space="0" w:color="auto"/>
            </w:tcBorders>
          </w:tcPr>
          <w:p w:rsidR="00E2090E" w:rsidRPr="00182033"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+ 101 130,75</w:t>
            </w:r>
          </w:p>
        </w:tc>
        <w:tc>
          <w:tcPr>
            <w:tcW w:w="1312" w:type="dxa"/>
            <w:tcBorders>
              <w:top w:val="nil"/>
              <w:left w:val="nil"/>
              <w:bottom w:val="single" w:sz="4" w:space="0" w:color="auto"/>
              <w:right w:val="single" w:sz="4" w:space="0" w:color="auto"/>
            </w:tcBorders>
          </w:tcPr>
          <w:p w:rsidR="00E2090E"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+ 98 971,00</w:t>
            </w:r>
          </w:p>
        </w:tc>
      </w:tr>
      <w:tr w:rsidR="00E2090E" w:rsidRPr="00182033" w:rsidTr="00E30F89">
        <w:trPr>
          <w:trHeight w:val="300"/>
        </w:trPr>
        <w:tc>
          <w:tcPr>
            <w:tcW w:w="3600" w:type="dxa"/>
            <w:tcBorders>
              <w:top w:val="nil"/>
              <w:left w:val="single" w:sz="4" w:space="0" w:color="auto"/>
              <w:bottom w:val="single" w:sz="4" w:space="0" w:color="auto"/>
              <w:right w:val="single" w:sz="4" w:space="0" w:color="auto"/>
            </w:tcBorders>
            <w:shd w:val="clear" w:color="auto" w:fill="auto"/>
            <w:noWrap/>
            <w:vAlign w:val="bottom"/>
            <w:hideMark/>
          </w:tcPr>
          <w:p w:rsidR="00E2090E" w:rsidRPr="00182033" w:rsidRDefault="00E2090E" w:rsidP="00E30F89">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H</w:t>
            </w:r>
            <w:r w:rsidRPr="00182033">
              <w:rPr>
                <w:rFonts w:ascii="Calibri" w:eastAsia="Times New Roman" w:hAnsi="Calibri" w:cs="Times New Roman"/>
                <w:color w:val="000000"/>
                <w:lang w:eastAsia="sk-SK"/>
              </w:rPr>
              <w:t>ospodárenie kapitálového rozpočtu</w:t>
            </w:r>
          </w:p>
        </w:tc>
        <w:tc>
          <w:tcPr>
            <w:tcW w:w="1480" w:type="dxa"/>
            <w:tcBorders>
              <w:top w:val="nil"/>
              <w:left w:val="nil"/>
              <w:bottom w:val="single" w:sz="4" w:space="0" w:color="auto"/>
              <w:right w:val="single" w:sz="4" w:space="0" w:color="auto"/>
            </w:tcBorders>
            <w:shd w:val="clear" w:color="auto" w:fill="auto"/>
            <w:noWrap/>
            <w:vAlign w:val="bottom"/>
            <w:hideMark/>
          </w:tcPr>
          <w:p w:rsidR="00E2090E" w:rsidRPr="00182033"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- 983 179,41</w:t>
            </w:r>
          </w:p>
        </w:tc>
        <w:tc>
          <w:tcPr>
            <w:tcW w:w="1420" w:type="dxa"/>
            <w:tcBorders>
              <w:top w:val="nil"/>
              <w:left w:val="nil"/>
              <w:bottom w:val="single" w:sz="4" w:space="0" w:color="auto"/>
              <w:right w:val="single" w:sz="4" w:space="0" w:color="auto"/>
            </w:tcBorders>
            <w:shd w:val="clear" w:color="auto" w:fill="auto"/>
            <w:noWrap/>
            <w:hideMark/>
          </w:tcPr>
          <w:p w:rsidR="00E2090E" w:rsidRPr="00182033"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- 43 800,57</w:t>
            </w:r>
          </w:p>
        </w:tc>
        <w:tc>
          <w:tcPr>
            <w:tcW w:w="1312" w:type="dxa"/>
            <w:tcBorders>
              <w:top w:val="nil"/>
              <w:left w:val="nil"/>
              <w:bottom w:val="single" w:sz="4" w:space="0" w:color="auto"/>
              <w:right w:val="single" w:sz="4" w:space="0" w:color="auto"/>
            </w:tcBorders>
          </w:tcPr>
          <w:p w:rsidR="00E2090E" w:rsidRPr="00182033"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- 2 000,14</w:t>
            </w:r>
          </w:p>
        </w:tc>
        <w:tc>
          <w:tcPr>
            <w:tcW w:w="1312" w:type="dxa"/>
            <w:tcBorders>
              <w:top w:val="nil"/>
              <w:left w:val="nil"/>
              <w:bottom w:val="single" w:sz="4" w:space="0" w:color="auto"/>
              <w:right w:val="single" w:sz="4" w:space="0" w:color="auto"/>
            </w:tcBorders>
          </w:tcPr>
          <w:p w:rsidR="00E2090E"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+ 345 775,91</w:t>
            </w:r>
          </w:p>
        </w:tc>
      </w:tr>
      <w:tr w:rsidR="00E2090E" w:rsidRPr="00182033" w:rsidTr="00E30F89">
        <w:trPr>
          <w:trHeight w:val="300"/>
        </w:trPr>
        <w:tc>
          <w:tcPr>
            <w:tcW w:w="3600" w:type="dxa"/>
            <w:tcBorders>
              <w:top w:val="nil"/>
              <w:left w:val="single" w:sz="4" w:space="0" w:color="auto"/>
              <w:bottom w:val="single" w:sz="4" w:space="0" w:color="auto"/>
              <w:right w:val="single" w:sz="4" w:space="0" w:color="auto"/>
            </w:tcBorders>
            <w:shd w:val="clear" w:color="auto" w:fill="auto"/>
            <w:noWrap/>
            <w:vAlign w:val="bottom"/>
            <w:hideMark/>
          </w:tcPr>
          <w:p w:rsidR="00E2090E" w:rsidRPr="00182033" w:rsidRDefault="00E2090E" w:rsidP="00E30F89">
            <w:pPr>
              <w:spacing w:after="0" w:line="240" w:lineRule="auto"/>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V</w:t>
            </w:r>
            <w:r w:rsidRPr="00182033">
              <w:rPr>
                <w:rFonts w:ascii="Calibri" w:eastAsia="Times New Roman" w:hAnsi="Calibri" w:cs="Times New Roman"/>
                <w:b/>
                <w:bCs/>
                <w:color w:val="000000"/>
                <w:lang w:eastAsia="sk-SK"/>
              </w:rPr>
              <w:t>ýsledok hospodárenia</w:t>
            </w:r>
          </w:p>
        </w:tc>
        <w:tc>
          <w:tcPr>
            <w:tcW w:w="1480" w:type="dxa"/>
            <w:tcBorders>
              <w:top w:val="nil"/>
              <w:left w:val="nil"/>
              <w:bottom w:val="single" w:sz="4" w:space="0" w:color="auto"/>
              <w:right w:val="single" w:sz="4" w:space="0" w:color="auto"/>
            </w:tcBorders>
            <w:shd w:val="clear" w:color="auto" w:fill="auto"/>
            <w:noWrap/>
            <w:vAlign w:val="bottom"/>
            <w:hideMark/>
          </w:tcPr>
          <w:p w:rsidR="00E2090E" w:rsidRPr="00182033" w:rsidRDefault="00E2090E" w:rsidP="00E30F89">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- 891 850,10</w:t>
            </w:r>
          </w:p>
        </w:tc>
        <w:tc>
          <w:tcPr>
            <w:tcW w:w="1420" w:type="dxa"/>
            <w:tcBorders>
              <w:top w:val="nil"/>
              <w:left w:val="nil"/>
              <w:bottom w:val="single" w:sz="4" w:space="0" w:color="auto"/>
              <w:right w:val="single" w:sz="4" w:space="0" w:color="auto"/>
            </w:tcBorders>
            <w:shd w:val="clear" w:color="auto" w:fill="auto"/>
            <w:noWrap/>
            <w:hideMark/>
          </w:tcPr>
          <w:p w:rsidR="00E2090E" w:rsidRPr="00182033" w:rsidRDefault="00E2090E" w:rsidP="00E30F89">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+ 70 467,79</w:t>
            </w:r>
          </w:p>
        </w:tc>
        <w:tc>
          <w:tcPr>
            <w:tcW w:w="1312" w:type="dxa"/>
            <w:tcBorders>
              <w:top w:val="nil"/>
              <w:left w:val="nil"/>
              <w:bottom w:val="single" w:sz="4" w:space="0" w:color="auto"/>
              <w:right w:val="single" w:sz="4" w:space="0" w:color="auto"/>
            </w:tcBorders>
          </w:tcPr>
          <w:p w:rsidR="00E2090E" w:rsidRPr="00182033" w:rsidRDefault="00E2090E" w:rsidP="00E30F89">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+ 99 130,61</w:t>
            </w:r>
          </w:p>
        </w:tc>
        <w:tc>
          <w:tcPr>
            <w:tcW w:w="1312" w:type="dxa"/>
            <w:tcBorders>
              <w:top w:val="nil"/>
              <w:left w:val="nil"/>
              <w:bottom w:val="single" w:sz="4" w:space="0" w:color="auto"/>
              <w:right w:val="single" w:sz="4" w:space="0" w:color="auto"/>
            </w:tcBorders>
          </w:tcPr>
          <w:p w:rsidR="00E2090E" w:rsidRDefault="00E2090E" w:rsidP="00E30F89">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+ 444 746,91</w:t>
            </w:r>
          </w:p>
        </w:tc>
      </w:tr>
      <w:tr w:rsidR="00E2090E" w:rsidRPr="00182033" w:rsidTr="00E30F89">
        <w:trPr>
          <w:trHeight w:val="300"/>
        </w:trPr>
        <w:tc>
          <w:tcPr>
            <w:tcW w:w="3600" w:type="dxa"/>
            <w:tcBorders>
              <w:top w:val="nil"/>
              <w:left w:val="single" w:sz="4" w:space="0" w:color="auto"/>
              <w:bottom w:val="single" w:sz="4" w:space="0" w:color="auto"/>
              <w:right w:val="single" w:sz="4" w:space="0" w:color="auto"/>
            </w:tcBorders>
            <w:shd w:val="clear" w:color="auto" w:fill="auto"/>
            <w:noWrap/>
            <w:vAlign w:val="bottom"/>
            <w:hideMark/>
          </w:tcPr>
          <w:p w:rsidR="00E2090E" w:rsidRPr="00182033" w:rsidRDefault="00E2090E" w:rsidP="00E30F89">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H</w:t>
            </w:r>
            <w:r w:rsidRPr="00182033">
              <w:rPr>
                <w:rFonts w:ascii="Calibri" w:eastAsia="Times New Roman" w:hAnsi="Calibri" w:cs="Times New Roman"/>
                <w:color w:val="000000"/>
                <w:lang w:eastAsia="sk-SK"/>
              </w:rPr>
              <w:t>ospodárenie finančných operácií</w:t>
            </w:r>
          </w:p>
        </w:tc>
        <w:tc>
          <w:tcPr>
            <w:tcW w:w="1480" w:type="dxa"/>
            <w:tcBorders>
              <w:top w:val="nil"/>
              <w:left w:val="nil"/>
              <w:bottom w:val="single" w:sz="4" w:space="0" w:color="auto"/>
              <w:right w:val="single" w:sz="4" w:space="0" w:color="auto"/>
            </w:tcBorders>
            <w:shd w:val="clear" w:color="auto" w:fill="auto"/>
            <w:noWrap/>
            <w:vAlign w:val="bottom"/>
            <w:hideMark/>
          </w:tcPr>
          <w:p w:rsidR="00E2090E" w:rsidRPr="00182033"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+ 925 103,92</w:t>
            </w:r>
          </w:p>
        </w:tc>
        <w:tc>
          <w:tcPr>
            <w:tcW w:w="1420" w:type="dxa"/>
            <w:tcBorders>
              <w:top w:val="nil"/>
              <w:left w:val="nil"/>
              <w:bottom w:val="single" w:sz="4" w:space="0" w:color="auto"/>
              <w:right w:val="single" w:sz="4" w:space="0" w:color="auto"/>
            </w:tcBorders>
            <w:shd w:val="clear" w:color="auto" w:fill="auto"/>
            <w:noWrap/>
            <w:vAlign w:val="bottom"/>
            <w:hideMark/>
          </w:tcPr>
          <w:p w:rsidR="00E2090E" w:rsidRPr="00673958" w:rsidRDefault="00E2090E" w:rsidP="00E30F89">
            <w:pPr>
              <w:spacing w:after="0" w:line="240" w:lineRule="auto"/>
              <w:jc w:val="right"/>
              <w:rPr>
                <w:lang w:eastAsia="sk-SK"/>
              </w:rPr>
            </w:pPr>
            <w:r>
              <w:rPr>
                <w:lang w:eastAsia="sk-SK"/>
              </w:rPr>
              <w:t>- 25 397,40</w:t>
            </w:r>
          </w:p>
        </w:tc>
        <w:tc>
          <w:tcPr>
            <w:tcW w:w="1312" w:type="dxa"/>
            <w:tcBorders>
              <w:top w:val="nil"/>
              <w:left w:val="nil"/>
              <w:bottom w:val="single" w:sz="4" w:space="0" w:color="auto"/>
              <w:right w:val="single" w:sz="4" w:space="0" w:color="auto"/>
            </w:tcBorders>
            <w:vAlign w:val="bottom"/>
          </w:tcPr>
          <w:p w:rsidR="00E2090E" w:rsidRPr="00673958" w:rsidRDefault="00E2090E" w:rsidP="00E30F89">
            <w:pPr>
              <w:spacing w:after="0" w:line="240" w:lineRule="auto"/>
              <w:jc w:val="right"/>
              <w:rPr>
                <w:lang w:eastAsia="sk-SK"/>
              </w:rPr>
            </w:pPr>
            <w:r>
              <w:rPr>
                <w:lang w:eastAsia="sk-SK"/>
              </w:rPr>
              <w:t>- 45 757,31</w:t>
            </w:r>
          </w:p>
        </w:tc>
        <w:tc>
          <w:tcPr>
            <w:tcW w:w="1312" w:type="dxa"/>
            <w:tcBorders>
              <w:top w:val="nil"/>
              <w:left w:val="nil"/>
              <w:bottom w:val="single" w:sz="4" w:space="0" w:color="auto"/>
              <w:right w:val="single" w:sz="4" w:space="0" w:color="auto"/>
            </w:tcBorders>
          </w:tcPr>
          <w:p w:rsidR="00E2090E" w:rsidRDefault="00E2090E" w:rsidP="00E30F89">
            <w:pPr>
              <w:spacing w:after="0" w:line="240" w:lineRule="auto"/>
              <w:jc w:val="right"/>
              <w:rPr>
                <w:lang w:eastAsia="sk-SK"/>
              </w:rPr>
            </w:pPr>
            <w:r>
              <w:rPr>
                <w:lang w:eastAsia="sk-SK"/>
              </w:rPr>
              <w:t>- 383 485,69</w:t>
            </w:r>
          </w:p>
        </w:tc>
      </w:tr>
      <w:tr w:rsidR="00E2090E" w:rsidRPr="00182033" w:rsidTr="00E30F89">
        <w:trPr>
          <w:trHeight w:val="315"/>
        </w:trPr>
        <w:tc>
          <w:tcPr>
            <w:tcW w:w="3600" w:type="dxa"/>
            <w:tcBorders>
              <w:top w:val="nil"/>
              <w:left w:val="single" w:sz="4" w:space="0" w:color="auto"/>
              <w:bottom w:val="single" w:sz="4" w:space="0" w:color="auto"/>
              <w:right w:val="single" w:sz="4" w:space="0" w:color="auto"/>
            </w:tcBorders>
            <w:shd w:val="clear" w:color="auto" w:fill="auto"/>
            <w:noWrap/>
            <w:vAlign w:val="bottom"/>
            <w:hideMark/>
          </w:tcPr>
          <w:p w:rsidR="00E2090E" w:rsidRPr="00182033" w:rsidRDefault="00E2090E" w:rsidP="00E30F89">
            <w:pPr>
              <w:spacing w:after="0" w:line="240" w:lineRule="auto"/>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H</w:t>
            </w:r>
            <w:r w:rsidRPr="00182033">
              <w:rPr>
                <w:rFonts w:ascii="Calibri" w:eastAsia="Times New Roman" w:hAnsi="Calibri" w:cs="Times New Roman"/>
                <w:b/>
                <w:bCs/>
                <w:color w:val="000000"/>
                <w:sz w:val="24"/>
                <w:szCs w:val="24"/>
                <w:lang w:eastAsia="sk-SK"/>
              </w:rPr>
              <w:t>ospodárenie celého rozpočtu</w:t>
            </w:r>
          </w:p>
        </w:tc>
        <w:tc>
          <w:tcPr>
            <w:tcW w:w="1480" w:type="dxa"/>
            <w:tcBorders>
              <w:top w:val="nil"/>
              <w:left w:val="nil"/>
              <w:bottom w:val="single" w:sz="4" w:space="0" w:color="auto"/>
              <w:right w:val="single" w:sz="4" w:space="0" w:color="auto"/>
            </w:tcBorders>
            <w:shd w:val="clear" w:color="auto" w:fill="auto"/>
            <w:noWrap/>
            <w:vAlign w:val="bottom"/>
            <w:hideMark/>
          </w:tcPr>
          <w:p w:rsidR="00E2090E" w:rsidRPr="00182033" w:rsidRDefault="00E2090E" w:rsidP="00E30F89">
            <w:pPr>
              <w:spacing w:after="0" w:line="240" w:lineRule="auto"/>
              <w:jc w:val="right"/>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+ 33 253,82</w:t>
            </w:r>
          </w:p>
        </w:tc>
        <w:tc>
          <w:tcPr>
            <w:tcW w:w="1420" w:type="dxa"/>
            <w:tcBorders>
              <w:top w:val="nil"/>
              <w:left w:val="nil"/>
              <w:bottom w:val="single" w:sz="4" w:space="0" w:color="auto"/>
              <w:right w:val="single" w:sz="4" w:space="0" w:color="auto"/>
            </w:tcBorders>
            <w:shd w:val="clear" w:color="auto" w:fill="auto"/>
            <w:noWrap/>
            <w:hideMark/>
          </w:tcPr>
          <w:p w:rsidR="00E2090E" w:rsidRPr="00182033" w:rsidRDefault="00E2090E" w:rsidP="00E30F89">
            <w:pPr>
              <w:spacing w:after="0" w:line="240" w:lineRule="auto"/>
              <w:jc w:val="right"/>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+ 45 070,39</w:t>
            </w:r>
          </w:p>
        </w:tc>
        <w:tc>
          <w:tcPr>
            <w:tcW w:w="1312" w:type="dxa"/>
            <w:tcBorders>
              <w:top w:val="nil"/>
              <w:left w:val="nil"/>
              <w:bottom w:val="single" w:sz="4" w:space="0" w:color="auto"/>
              <w:right w:val="single" w:sz="4" w:space="0" w:color="auto"/>
            </w:tcBorders>
          </w:tcPr>
          <w:p w:rsidR="00E2090E" w:rsidRPr="00182033" w:rsidRDefault="00E2090E" w:rsidP="00E30F89">
            <w:pPr>
              <w:spacing w:after="0" w:line="240" w:lineRule="auto"/>
              <w:jc w:val="right"/>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+ 53 373,30</w:t>
            </w:r>
          </w:p>
        </w:tc>
        <w:tc>
          <w:tcPr>
            <w:tcW w:w="1312" w:type="dxa"/>
            <w:tcBorders>
              <w:top w:val="nil"/>
              <w:left w:val="nil"/>
              <w:bottom w:val="single" w:sz="4" w:space="0" w:color="auto"/>
              <w:right w:val="single" w:sz="4" w:space="0" w:color="auto"/>
            </w:tcBorders>
          </w:tcPr>
          <w:p w:rsidR="00E2090E" w:rsidRDefault="00E2090E" w:rsidP="00E30F89">
            <w:pPr>
              <w:spacing w:after="0" w:line="240" w:lineRule="auto"/>
              <w:jc w:val="right"/>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+ 61 261,22</w:t>
            </w:r>
          </w:p>
        </w:tc>
      </w:tr>
      <w:tr w:rsidR="00E2090E" w:rsidRPr="00182033" w:rsidTr="00E30F89">
        <w:trPr>
          <w:trHeight w:val="300"/>
        </w:trPr>
        <w:tc>
          <w:tcPr>
            <w:tcW w:w="3600" w:type="dxa"/>
            <w:tcBorders>
              <w:top w:val="nil"/>
              <w:left w:val="single" w:sz="4" w:space="0" w:color="auto"/>
              <w:bottom w:val="single" w:sz="4" w:space="0" w:color="auto"/>
              <w:right w:val="single" w:sz="4" w:space="0" w:color="auto"/>
            </w:tcBorders>
            <w:shd w:val="clear" w:color="auto" w:fill="auto"/>
            <w:noWrap/>
            <w:vAlign w:val="center"/>
            <w:hideMark/>
          </w:tcPr>
          <w:p w:rsidR="00E2090E" w:rsidRPr="00F027FC" w:rsidRDefault="00E2090E" w:rsidP="00E30F89">
            <w:pPr>
              <w:spacing w:after="0" w:line="240" w:lineRule="auto"/>
              <w:rPr>
                <w:rFonts w:ascii="Calibri" w:eastAsia="Times New Roman" w:hAnsi="Calibri" w:cs="Times New Roman"/>
                <w:b/>
                <w:i/>
                <w:color w:val="000000"/>
                <w:sz w:val="20"/>
                <w:szCs w:val="20"/>
                <w:lang w:eastAsia="sk-SK"/>
              </w:rPr>
            </w:pPr>
            <w:r>
              <w:rPr>
                <w:rFonts w:ascii="Calibri" w:eastAsia="Times New Roman" w:hAnsi="Calibri" w:cs="Times New Roman"/>
                <w:b/>
                <w:i/>
                <w:color w:val="000000"/>
                <w:sz w:val="20"/>
                <w:szCs w:val="20"/>
                <w:lang w:eastAsia="sk-SK"/>
              </w:rPr>
              <w:t>U</w:t>
            </w:r>
            <w:r w:rsidRPr="00F027FC">
              <w:rPr>
                <w:rFonts w:ascii="Calibri" w:eastAsia="Times New Roman" w:hAnsi="Calibri" w:cs="Times New Roman"/>
                <w:b/>
                <w:i/>
                <w:color w:val="000000"/>
                <w:sz w:val="20"/>
                <w:szCs w:val="20"/>
                <w:lang w:eastAsia="sk-SK"/>
              </w:rPr>
              <w:t>pravené hospodárenie rozpočtu</w:t>
            </w:r>
          </w:p>
        </w:tc>
        <w:tc>
          <w:tcPr>
            <w:tcW w:w="1480" w:type="dxa"/>
            <w:tcBorders>
              <w:top w:val="nil"/>
              <w:left w:val="nil"/>
              <w:bottom w:val="single" w:sz="4" w:space="0" w:color="auto"/>
              <w:right w:val="single" w:sz="4" w:space="0" w:color="auto"/>
            </w:tcBorders>
            <w:shd w:val="clear" w:color="auto" w:fill="auto"/>
            <w:noWrap/>
            <w:vAlign w:val="center"/>
            <w:hideMark/>
          </w:tcPr>
          <w:p w:rsidR="00E2090E" w:rsidRPr="00F027FC" w:rsidRDefault="00E2090E" w:rsidP="00E30F89">
            <w:pPr>
              <w:spacing w:after="0" w:line="240" w:lineRule="auto"/>
              <w:jc w:val="right"/>
              <w:rPr>
                <w:rFonts w:ascii="Calibri" w:eastAsia="Times New Roman" w:hAnsi="Calibri" w:cs="Times New Roman"/>
                <w:b/>
                <w:i/>
                <w:color w:val="000000"/>
                <w:sz w:val="20"/>
                <w:szCs w:val="20"/>
                <w:lang w:eastAsia="sk-SK"/>
              </w:rPr>
            </w:pPr>
            <w:r>
              <w:rPr>
                <w:rFonts w:ascii="Calibri" w:eastAsia="Times New Roman" w:hAnsi="Calibri" w:cs="Times New Roman"/>
                <w:b/>
                <w:i/>
                <w:color w:val="000000"/>
                <w:sz w:val="20"/>
                <w:szCs w:val="20"/>
                <w:lang w:eastAsia="sk-SK"/>
              </w:rPr>
              <w:t>+ 9 579,53</w:t>
            </w:r>
          </w:p>
        </w:tc>
        <w:tc>
          <w:tcPr>
            <w:tcW w:w="1420" w:type="dxa"/>
            <w:tcBorders>
              <w:top w:val="nil"/>
              <w:left w:val="nil"/>
              <w:bottom w:val="single" w:sz="4" w:space="0" w:color="auto"/>
              <w:right w:val="single" w:sz="4" w:space="0" w:color="auto"/>
            </w:tcBorders>
            <w:shd w:val="clear" w:color="auto" w:fill="auto"/>
            <w:noWrap/>
            <w:vAlign w:val="center"/>
            <w:hideMark/>
          </w:tcPr>
          <w:p w:rsidR="00E2090E" w:rsidRPr="00F027FC" w:rsidRDefault="00E2090E" w:rsidP="00E30F89">
            <w:pPr>
              <w:spacing w:after="0" w:line="240" w:lineRule="auto"/>
              <w:jc w:val="right"/>
              <w:rPr>
                <w:rFonts w:ascii="Calibri" w:eastAsia="Times New Roman" w:hAnsi="Calibri" w:cs="Times New Roman"/>
                <w:b/>
                <w:i/>
                <w:color w:val="000000"/>
                <w:sz w:val="20"/>
                <w:szCs w:val="20"/>
                <w:lang w:eastAsia="sk-SK"/>
              </w:rPr>
            </w:pPr>
            <w:r>
              <w:rPr>
                <w:rFonts w:ascii="Calibri" w:eastAsia="Times New Roman" w:hAnsi="Calibri" w:cs="Times New Roman"/>
                <w:b/>
                <w:i/>
                <w:color w:val="000000"/>
                <w:sz w:val="20"/>
                <w:szCs w:val="20"/>
                <w:lang w:eastAsia="sk-SK"/>
              </w:rPr>
              <w:t>+ 18 990,39</w:t>
            </w:r>
          </w:p>
        </w:tc>
        <w:tc>
          <w:tcPr>
            <w:tcW w:w="1312" w:type="dxa"/>
            <w:tcBorders>
              <w:top w:val="nil"/>
              <w:left w:val="nil"/>
              <w:bottom w:val="single" w:sz="4" w:space="0" w:color="auto"/>
              <w:right w:val="single" w:sz="4" w:space="0" w:color="auto"/>
            </w:tcBorders>
            <w:vAlign w:val="center"/>
          </w:tcPr>
          <w:p w:rsidR="00E2090E" w:rsidRPr="00F027FC" w:rsidRDefault="00E2090E" w:rsidP="00E30F89">
            <w:pPr>
              <w:spacing w:after="0" w:line="240" w:lineRule="auto"/>
              <w:jc w:val="right"/>
              <w:rPr>
                <w:rFonts w:ascii="Calibri" w:eastAsia="Times New Roman" w:hAnsi="Calibri" w:cs="Times New Roman"/>
                <w:b/>
                <w:i/>
                <w:color w:val="000000"/>
                <w:sz w:val="20"/>
                <w:szCs w:val="20"/>
                <w:lang w:eastAsia="sk-SK"/>
              </w:rPr>
            </w:pPr>
            <w:r>
              <w:rPr>
                <w:rFonts w:ascii="Calibri" w:eastAsia="Times New Roman" w:hAnsi="Calibri" w:cs="Times New Roman"/>
                <w:b/>
                <w:i/>
                <w:color w:val="000000"/>
                <w:sz w:val="20"/>
                <w:szCs w:val="20"/>
                <w:lang w:eastAsia="sk-SK"/>
              </w:rPr>
              <w:t>+ 38 025,30</w:t>
            </w:r>
          </w:p>
        </w:tc>
        <w:tc>
          <w:tcPr>
            <w:tcW w:w="1312" w:type="dxa"/>
            <w:tcBorders>
              <w:top w:val="nil"/>
              <w:left w:val="nil"/>
              <w:bottom w:val="single" w:sz="4" w:space="0" w:color="auto"/>
              <w:right w:val="single" w:sz="4" w:space="0" w:color="auto"/>
            </w:tcBorders>
            <w:vAlign w:val="center"/>
          </w:tcPr>
          <w:p w:rsidR="00E2090E" w:rsidRPr="00F027FC" w:rsidRDefault="00E2090E" w:rsidP="00E30F89">
            <w:pPr>
              <w:spacing w:after="0" w:line="240" w:lineRule="auto"/>
              <w:jc w:val="right"/>
              <w:rPr>
                <w:rFonts w:ascii="Calibri" w:eastAsia="Times New Roman" w:hAnsi="Calibri" w:cs="Times New Roman"/>
                <w:b/>
                <w:i/>
                <w:color w:val="000000"/>
                <w:sz w:val="20"/>
                <w:szCs w:val="20"/>
                <w:lang w:eastAsia="sk-SK"/>
              </w:rPr>
            </w:pPr>
            <w:r w:rsidRPr="00F027FC">
              <w:rPr>
                <w:rFonts w:ascii="Calibri" w:eastAsia="Times New Roman" w:hAnsi="Calibri" w:cs="Times New Roman"/>
                <w:b/>
                <w:i/>
                <w:color w:val="000000"/>
                <w:sz w:val="20"/>
                <w:szCs w:val="20"/>
                <w:lang w:eastAsia="sk-SK"/>
              </w:rPr>
              <w:t>+ 37 913,22</w:t>
            </w:r>
          </w:p>
        </w:tc>
      </w:tr>
      <w:tr w:rsidR="00E2090E" w:rsidRPr="00182033" w:rsidTr="00E30F89">
        <w:trPr>
          <w:trHeight w:val="300"/>
        </w:trPr>
        <w:tc>
          <w:tcPr>
            <w:tcW w:w="3600" w:type="dxa"/>
            <w:tcBorders>
              <w:top w:val="nil"/>
              <w:left w:val="single" w:sz="4" w:space="0" w:color="auto"/>
              <w:bottom w:val="single" w:sz="4" w:space="0" w:color="auto"/>
              <w:right w:val="single" w:sz="4" w:space="0" w:color="auto"/>
            </w:tcBorders>
            <w:shd w:val="clear" w:color="auto" w:fill="auto"/>
            <w:noWrap/>
            <w:vAlign w:val="bottom"/>
            <w:hideMark/>
          </w:tcPr>
          <w:p w:rsidR="00E2090E" w:rsidRPr="00182033" w:rsidRDefault="00E2090E" w:rsidP="00E30F89">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Z</w:t>
            </w:r>
            <w:r w:rsidRPr="00182033">
              <w:rPr>
                <w:rFonts w:ascii="Calibri" w:eastAsia="Times New Roman" w:hAnsi="Calibri" w:cs="Times New Roman"/>
                <w:color w:val="000000"/>
                <w:lang w:eastAsia="sk-SK"/>
              </w:rPr>
              <w:t>ostatok peňažných prostriedkov</w:t>
            </w:r>
          </w:p>
        </w:tc>
        <w:tc>
          <w:tcPr>
            <w:tcW w:w="1480" w:type="dxa"/>
            <w:tcBorders>
              <w:top w:val="nil"/>
              <w:left w:val="nil"/>
              <w:bottom w:val="single" w:sz="4" w:space="0" w:color="auto"/>
              <w:right w:val="single" w:sz="4" w:space="0" w:color="auto"/>
            </w:tcBorders>
            <w:shd w:val="clear" w:color="auto" w:fill="auto"/>
            <w:noWrap/>
            <w:vAlign w:val="bottom"/>
            <w:hideMark/>
          </w:tcPr>
          <w:p w:rsidR="00E2090E" w:rsidRPr="00182033"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+ 85 275,57</w:t>
            </w:r>
          </w:p>
        </w:tc>
        <w:tc>
          <w:tcPr>
            <w:tcW w:w="1420" w:type="dxa"/>
            <w:tcBorders>
              <w:top w:val="nil"/>
              <w:left w:val="nil"/>
              <w:bottom w:val="single" w:sz="4" w:space="0" w:color="auto"/>
              <w:right w:val="single" w:sz="4" w:space="0" w:color="auto"/>
            </w:tcBorders>
            <w:shd w:val="clear" w:color="auto" w:fill="auto"/>
            <w:noWrap/>
            <w:vAlign w:val="bottom"/>
            <w:hideMark/>
          </w:tcPr>
          <w:p w:rsidR="00E2090E" w:rsidRPr="00182033"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+ 119 024,68</w:t>
            </w:r>
          </w:p>
        </w:tc>
        <w:tc>
          <w:tcPr>
            <w:tcW w:w="1312" w:type="dxa"/>
            <w:tcBorders>
              <w:top w:val="nil"/>
              <w:left w:val="nil"/>
              <w:bottom w:val="single" w:sz="4" w:space="0" w:color="auto"/>
              <w:right w:val="single" w:sz="4" w:space="0" w:color="auto"/>
            </w:tcBorders>
            <w:vAlign w:val="bottom"/>
          </w:tcPr>
          <w:p w:rsidR="00E2090E" w:rsidRPr="00182033"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+ 127 114,22</w:t>
            </w:r>
          </w:p>
        </w:tc>
        <w:tc>
          <w:tcPr>
            <w:tcW w:w="1312" w:type="dxa"/>
            <w:tcBorders>
              <w:top w:val="nil"/>
              <w:left w:val="nil"/>
              <w:bottom w:val="single" w:sz="4" w:space="0" w:color="auto"/>
              <w:right w:val="single" w:sz="4" w:space="0" w:color="auto"/>
            </w:tcBorders>
            <w:vAlign w:val="bottom"/>
          </w:tcPr>
          <w:p w:rsidR="00E2090E"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+ 138 248,12</w:t>
            </w:r>
          </w:p>
        </w:tc>
      </w:tr>
    </w:tbl>
    <w:p w:rsidR="00E2090E" w:rsidRDefault="00E2090E" w:rsidP="00E2090E">
      <w:pPr>
        <w:jc w:val="both"/>
        <w:rPr>
          <w:rFonts w:ascii="Times New Roman" w:hAnsi="Times New Roman" w:cs="Times New Roman"/>
        </w:rPr>
      </w:pPr>
    </w:p>
    <w:p w:rsidR="00E2090E" w:rsidRPr="00A20269" w:rsidRDefault="00E2090E" w:rsidP="00E2090E">
      <w:pPr>
        <w:pStyle w:val="Odsekzoznamu"/>
        <w:numPr>
          <w:ilvl w:val="1"/>
          <w:numId w:val="17"/>
        </w:numPr>
        <w:jc w:val="both"/>
        <w:rPr>
          <w:rFonts w:ascii="Times New Roman" w:hAnsi="Times New Roman" w:cs="Times New Roman"/>
          <w:b/>
        </w:rPr>
      </w:pPr>
      <w:r w:rsidRPr="00A20269">
        <w:rPr>
          <w:rFonts w:ascii="Times New Roman" w:hAnsi="Times New Roman" w:cs="Times New Roman"/>
          <w:b/>
        </w:rPr>
        <w:t>Bilancia aktív a pasív</w:t>
      </w:r>
    </w:p>
    <w:tbl>
      <w:tblPr>
        <w:tblpPr w:leftFromText="141" w:rightFromText="141" w:vertAnchor="text" w:horzAnchor="margin" w:tblpY="15"/>
        <w:tblW w:w="9944" w:type="dxa"/>
        <w:tblCellMar>
          <w:left w:w="70" w:type="dxa"/>
          <w:right w:w="70" w:type="dxa"/>
        </w:tblCellMar>
        <w:tblLook w:val="04A0" w:firstRow="1" w:lastRow="0" w:firstColumn="1" w:lastColumn="0" w:noHBand="0" w:noVBand="1"/>
      </w:tblPr>
      <w:tblGrid>
        <w:gridCol w:w="400"/>
        <w:gridCol w:w="3460"/>
        <w:gridCol w:w="1406"/>
        <w:gridCol w:w="426"/>
        <w:gridCol w:w="340"/>
        <w:gridCol w:w="2580"/>
        <w:gridCol w:w="1406"/>
      </w:tblGrid>
      <w:tr w:rsidR="00E2090E" w:rsidRPr="00B503F9" w:rsidTr="00E30F89">
        <w:trPr>
          <w:trHeight w:val="315"/>
        </w:trPr>
        <w:tc>
          <w:tcPr>
            <w:tcW w:w="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3460" w:type="dxa"/>
            <w:tcBorders>
              <w:top w:val="single" w:sz="4" w:space="0" w:color="auto"/>
              <w:left w:val="nil"/>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b/>
                <w:bCs/>
                <w:color w:val="000000"/>
                <w:sz w:val="24"/>
                <w:szCs w:val="24"/>
                <w:lang w:eastAsia="sk-SK"/>
              </w:rPr>
            </w:pPr>
            <w:r w:rsidRPr="00B503F9">
              <w:rPr>
                <w:rFonts w:ascii="Calibri" w:eastAsia="Times New Roman" w:hAnsi="Calibri" w:cs="Times New Roman"/>
                <w:b/>
                <w:bCs/>
                <w:color w:val="000000"/>
                <w:sz w:val="24"/>
                <w:szCs w:val="24"/>
                <w:lang w:eastAsia="sk-SK"/>
              </w:rPr>
              <w:t>AKTÍVA</w:t>
            </w:r>
          </w:p>
        </w:tc>
        <w:tc>
          <w:tcPr>
            <w:tcW w:w="1406" w:type="dxa"/>
            <w:tcBorders>
              <w:top w:val="single" w:sz="4" w:space="0" w:color="auto"/>
              <w:left w:val="nil"/>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jc w:val="right"/>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5 377 689,49</w:t>
            </w:r>
          </w:p>
        </w:tc>
        <w:tc>
          <w:tcPr>
            <w:tcW w:w="426" w:type="dxa"/>
            <w:tcBorders>
              <w:top w:val="nil"/>
              <w:left w:val="nil"/>
              <w:bottom w:val="nil"/>
              <w:right w:val="nil"/>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p>
        </w:tc>
        <w:tc>
          <w:tcPr>
            <w:tcW w:w="3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b/>
                <w:bCs/>
                <w:color w:val="000000"/>
                <w:sz w:val="24"/>
                <w:szCs w:val="24"/>
                <w:lang w:eastAsia="sk-SK"/>
              </w:rPr>
            </w:pPr>
            <w:r w:rsidRPr="00B503F9">
              <w:rPr>
                <w:rFonts w:ascii="Calibri" w:eastAsia="Times New Roman" w:hAnsi="Calibri" w:cs="Times New Roman"/>
                <w:b/>
                <w:bCs/>
                <w:color w:val="000000"/>
                <w:sz w:val="24"/>
                <w:szCs w:val="24"/>
                <w:lang w:eastAsia="sk-SK"/>
              </w:rPr>
              <w:t> </w:t>
            </w:r>
          </w:p>
        </w:tc>
        <w:tc>
          <w:tcPr>
            <w:tcW w:w="2580" w:type="dxa"/>
            <w:tcBorders>
              <w:top w:val="single" w:sz="4" w:space="0" w:color="auto"/>
              <w:left w:val="nil"/>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b/>
                <w:bCs/>
                <w:color w:val="000000"/>
                <w:sz w:val="24"/>
                <w:szCs w:val="24"/>
                <w:lang w:eastAsia="sk-SK"/>
              </w:rPr>
            </w:pPr>
            <w:r w:rsidRPr="00B503F9">
              <w:rPr>
                <w:rFonts w:ascii="Calibri" w:eastAsia="Times New Roman" w:hAnsi="Calibri" w:cs="Times New Roman"/>
                <w:b/>
                <w:bCs/>
                <w:color w:val="000000"/>
                <w:sz w:val="24"/>
                <w:szCs w:val="24"/>
                <w:lang w:eastAsia="sk-SK"/>
              </w:rPr>
              <w:t>PASÍVA</w:t>
            </w:r>
          </w:p>
        </w:tc>
        <w:tc>
          <w:tcPr>
            <w:tcW w:w="1332" w:type="dxa"/>
            <w:tcBorders>
              <w:top w:val="single" w:sz="4" w:space="0" w:color="auto"/>
              <w:left w:val="nil"/>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jc w:val="right"/>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5 377 689,49</w:t>
            </w:r>
          </w:p>
        </w:tc>
      </w:tr>
      <w:tr w:rsidR="00E2090E" w:rsidRPr="00B503F9" w:rsidTr="00E30F89">
        <w:trPr>
          <w:trHeight w:val="315"/>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b/>
                <w:bCs/>
                <w:color w:val="000000"/>
                <w:sz w:val="24"/>
                <w:szCs w:val="24"/>
                <w:lang w:eastAsia="sk-SK"/>
              </w:rPr>
            </w:pPr>
            <w:r w:rsidRPr="00B503F9">
              <w:rPr>
                <w:rFonts w:ascii="Calibri" w:eastAsia="Times New Roman" w:hAnsi="Calibri" w:cs="Times New Roman"/>
                <w:b/>
                <w:bCs/>
                <w:color w:val="000000"/>
                <w:sz w:val="24"/>
                <w:szCs w:val="24"/>
                <w:lang w:eastAsia="sk-SK"/>
              </w:rPr>
              <w:t>A</w:t>
            </w:r>
          </w:p>
        </w:tc>
        <w:tc>
          <w:tcPr>
            <w:tcW w:w="3460" w:type="dxa"/>
            <w:tcBorders>
              <w:top w:val="nil"/>
              <w:left w:val="nil"/>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b/>
                <w:bCs/>
                <w:color w:val="000000"/>
                <w:sz w:val="24"/>
                <w:szCs w:val="24"/>
                <w:lang w:eastAsia="sk-SK"/>
              </w:rPr>
            </w:pPr>
            <w:r w:rsidRPr="00B503F9">
              <w:rPr>
                <w:rFonts w:ascii="Calibri" w:eastAsia="Times New Roman" w:hAnsi="Calibri" w:cs="Times New Roman"/>
                <w:b/>
                <w:bCs/>
                <w:color w:val="000000"/>
                <w:sz w:val="24"/>
                <w:szCs w:val="24"/>
                <w:lang w:eastAsia="sk-SK"/>
              </w:rPr>
              <w:t>Neobežný majetok</w:t>
            </w:r>
          </w:p>
        </w:tc>
        <w:tc>
          <w:tcPr>
            <w:tcW w:w="1406" w:type="dxa"/>
            <w:tcBorders>
              <w:top w:val="nil"/>
              <w:left w:val="nil"/>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jc w:val="right"/>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5 180 897,25</w:t>
            </w:r>
          </w:p>
        </w:tc>
        <w:tc>
          <w:tcPr>
            <w:tcW w:w="426" w:type="dxa"/>
            <w:tcBorders>
              <w:top w:val="nil"/>
              <w:left w:val="nil"/>
              <w:bottom w:val="nil"/>
              <w:right w:val="nil"/>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b/>
                <w:bCs/>
                <w:color w:val="000000"/>
                <w:sz w:val="24"/>
                <w:szCs w:val="24"/>
                <w:lang w:eastAsia="sk-SK"/>
              </w:rPr>
            </w:pPr>
          </w:p>
        </w:tc>
        <w:tc>
          <w:tcPr>
            <w:tcW w:w="340" w:type="dxa"/>
            <w:tcBorders>
              <w:top w:val="nil"/>
              <w:left w:val="single" w:sz="4" w:space="0" w:color="auto"/>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b/>
                <w:bCs/>
                <w:color w:val="000000"/>
                <w:sz w:val="24"/>
                <w:szCs w:val="24"/>
                <w:lang w:eastAsia="sk-SK"/>
              </w:rPr>
            </w:pPr>
            <w:r w:rsidRPr="00B503F9">
              <w:rPr>
                <w:rFonts w:ascii="Calibri" w:eastAsia="Times New Roman" w:hAnsi="Calibri" w:cs="Times New Roman"/>
                <w:b/>
                <w:bCs/>
                <w:color w:val="000000"/>
                <w:sz w:val="24"/>
                <w:szCs w:val="24"/>
                <w:lang w:eastAsia="sk-SK"/>
              </w:rPr>
              <w:t>A</w:t>
            </w:r>
          </w:p>
        </w:tc>
        <w:tc>
          <w:tcPr>
            <w:tcW w:w="2580" w:type="dxa"/>
            <w:tcBorders>
              <w:top w:val="nil"/>
              <w:left w:val="nil"/>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b/>
                <w:bCs/>
                <w:color w:val="000000"/>
                <w:sz w:val="24"/>
                <w:szCs w:val="24"/>
                <w:lang w:eastAsia="sk-SK"/>
              </w:rPr>
            </w:pPr>
            <w:r w:rsidRPr="00B503F9">
              <w:rPr>
                <w:rFonts w:ascii="Calibri" w:eastAsia="Times New Roman" w:hAnsi="Calibri" w:cs="Times New Roman"/>
                <w:b/>
                <w:bCs/>
                <w:color w:val="000000"/>
                <w:sz w:val="24"/>
                <w:szCs w:val="24"/>
                <w:lang w:eastAsia="sk-SK"/>
              </w:rPr>
              <w:t>Vlastné imanie</w:t>
            </w:r>
          </w:p>
        </w:tc>
        <w:tc>
          <w:tcPr>
            <w:tcW w:w="1332" w:type="dxa"/>
            <w:tcBorders>
              <w:top w:val="nil"/>
              <w:left w:val="nil"/>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jc w:val="right"/>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1 017 056,92</w:t>
            </w:r>
          </w:p>
        </w:tc>
      </w:tr>
      <w:tr w:rsidR="00E2090E" w:rsidRPr="00B503F9" w:rsidTr="00E30F89">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1) Dlhodobý nehmotný majetok</w:t>
            </w:r>
          </w:p>
        </w:tc>
        <w:tc>
          <w:tcPr>
            <w:tcW w:w="1406" w:type="dxa"/>
            <w:tcBorders>
              <w:top w:val="nil"/>
              <w:left w:val="nil"/>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jc w:val="right"/>
              <w:rPr>
                <w:rFonts w:ascii="Calibri" w:eastAsia="Times New Roman" w:hAnsi="Calibri" w:cs="Times New Roman"/>
                <w:b/>
                <w:bCs/>
                <w:i/>
                <w:iCs/>
                <w:color w:val="000000"/>
                <w:lang w:eastAsia="sk-SK"/>
              </w:rPr>
            </w:pPr>
            <w:r>
              <w:rPr>
                <w:rFonts w:ascii="Calibri" w:eastAsia="Times New Roman" w:hAnsi="Calibri" w:cs="Times New Roman"/>
                <w:b/>
                <w:bCs/>
                <w:i/>
                <w:iCs/>
                <w:color w:val="000000"/>
                <w:lang w:eastAsia="sk-SK"/>
              </w:rPr>
              <w:t>18 169,95</w:t>
            </w:r>
          </w:p>
        </w:tc>
        <w:tc>
          <w:tcPr>
            <w:tcW w:w="426" w:type="dxa"/>
            <w:tcBorders>
              <w:top w:val="nil"/>
              <w:left w:val="nil"/>
              <w:bottom w:val="nil"/>
              <w:right w:val="nil"/>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p>
        </w:tc>
        <w:tc>
          <w:tcPr>
            <w:tcW w:w="340" w:type="dxa"/>
            <w:tcBorders>
              <w:top w:val="nil"/>
              <w:left w:val="single" w:sz="4" w:space="0" w:color="auto"/>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2580" w:type="dxa"/>
            <w:tcBorders>
              <w:top w:val="nil"/>
              <w:left w:val="nil"/>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1) Výsledok hospodárenia</w:t>
            </w:r>
          </w:p>
        </w:tc>
        <w:tc>
          <w:tcPr>
            <w:tcW w:w="1332" w:type="dxa"/>
            <w:tcBorders>
              <w:top w:val="nil"/>
              <w:left w:val="nil"/>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1 017 056,92</w:t>
            </w:r>
          </w:p>
        </w:tc>
      </w:tr>
      <w:tr w:rsidR="00E2090E" w:rsidRPr="00B503F9" w:rsidTr="00E30F89">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drobný dlhod.nehm.majetok</w:t>
            </w:r>
          </w:p>
        </w:tc>
        <w:tc>
          <w:tcPr>
            <w:tcW w:w="1406" w:type="dxa"/>
            <w:tcBorders>
              <w:top w:val="nil"/>
              <w:left w:val="nil"/>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177,75</w:t>
            </w:r>
          </w:p>
        </w:tc>
        <w:tc>
          <w:tcPr>
            <w:tcW w:w="426" w:type="dxa"/>
            <w:tcBorders>
              <w:top w:val="nil"/>
              <w:left w:val="nil"/>
              <w:bottom w:val="nil"/>
              <w:right w:val="nil"/>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p>
        </w:tc>
        <w:tc>
          <w:tcPr>
            <w:tcW w:w="340" w:type="dxa"/>
            <w:tcBorders>
              <w:top w:val="nil"/>
              <w:left w:val="single" w:sz="4" w:space="0" w:color="auto"/>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2580" w:type="dxa"/>
            <w:tcBorders>
              <w:top w:val="nil"/>
              <w:left w:val="nil"/>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minulé roky</w:t>
            </w:r>
          </w:p>
        </w:tc>
        <w:tc>
          <w:tcPr>
            <w:tcW w:w="1332" w:type="dxa"/>
            <w:tcBorders>
              <w:top w:val="nil"/>
              <w:left w:val="nil"/>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1 034 693,75</w:t>
            </w:r>
          </w:p>
        </w:tc>
      </w:tr>
      <w:tr w:rsidR="00E2090E" w:rsidRPr="00B503F9" w:rsidTr="00E30F89">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rsidR="00E2090E" w:rsidRPr="007B1830" w:rsidRDefault="00E2090E" w:rsidP="00E30F89">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-ostatný dlhod.nehmotn.majetok</w:t>
            </w:r>
          </w:p>
        </w:tc>
        <w:tc>
          <w:tcPr>
            <w:tcW w:w="1406" w:type="dxa"/>
            <w:tcBorders>
              <w:top w:val="nil"/>
              <w:left w:val="nil"/>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17 992,20</w:t>
            </w:r>
          </w:p>
        </w:tc>
        <w:tc>
          <w:tcPr>
            <w:tcW w:w="426" w:type="dxa"/>
            <w:tcBorders>
              <w:top w:val="nil"/>
              <w:left w:val="nil"/>
              <w:bottom w:val="nil"/>
              <w:right w:val="nil"/>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p>
        </w:tc>
        <w:tc>
          <w:tcPr>
            <w:tcW w:w="340" w:type="dxa"/>
            <w:tcBorders>
              <w:top w:val="nil"/>
              <w:left w:val="single" w:sz="4" w:space="0" w:color="auto"/>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2580" w:type="dxa"/>
            <w:tcBorders>
              <w:top w:val="nil"/>
              <w:left w:val="nil"/>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za účtovné obdobie</w:t>
            </w:r>
          </w:p>
        </w:tc>
        <w:tc>
          <w:tcPr>
            <w:tcW w:w="1332" w:type="dxa"/>
            <w:tcBorders>
              <w:top w:val="nil"/>
              <w:left w:val="nil"/>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- 17 636,83</w:t>
            </w:r>
          </w:p>
        </w:tc>
      </w:tr>
      <w:tr w:rsidR="00E2090E" w:rsidRPr="00B503F9" w:rsidTr="00E30F89">
        <w:trPr>
          <w:trHeight w:val="315"/>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xml:space="preserve">- </w:t>
            </w:r>
            <w:r>
              <w:rPr>
                <w:rFonts w:ascii="Calibri" w:eastAsia="Times New Roman" w:hAnsi="Calibri" w:cs="Times New Roman"/>
                <w:color w:val="000000"/>
                <w:lang w:eastAsia="sk-SK"/>
              </w:rPr>
              <w:t>obstaranie dlhod.nehmot.majetku</w:t>
            </w:r>
          </w:p>
        </w:tc>
        <w:tc>
          <w:tcPr>
            <w:tcW w:w="1406" w:type="dxa"/>
            <w:tcBorders>
              <w:top w:val="nil"/>
              <w:left w:val="nil"/>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0,00</w:t>
            </w:r>
          </w:p>
        </w:tc>
        <w:tc>
          <w:tcPr>
            <w:tcW w:w="426" w:type="dxa"/>
            <w:tcBorders>
              <w:top w:val="nil"/>
              <w:left w:val="nil"/>
              <w:bottom w:val="nil"/>
              <w:right w:val="nil"/>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p>
        </w:tc>
        <w:tc>
          <w:tcPr>
            <w:tcW w:w="340" w:type="dxa"/>
            <w:tcBorders>
              <w:top w:val="nil"/>
              <w:left w:val="single" w:sz="4" w:space="0" w:color="auto"/>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b/>
                <w:bCs/>
                <w:color w:val="000000"/>
                <w:sz w:val="24"/>
                <w:szCs w:val="24"/>
                <w:lang w:eastAsia="sk-SK"/>
              </w:rPr>
            </w:pPr>
            <w:r w:rsidRPr="00B503F9">
              <w:rPr>
                <w:rFonts w:ascii="Calibri" w:eastAsia="Times New Roman" w:hAnsi="Calibri" w:cs="Times New Roman"/>
                <w:b/>
                <w:bCs/>
                <w:color w:val="000000"/>
                <w:sz w:val="24"/>
                <w:szCs w:val="24"/>
                <w:lang w:eastAsia="sk-SK"/>
              </w:rPr>
              <w:t>B</w:t>
            </w:r>
          </w:p>
        </w:tc>
        <w:tc>
          <w:tcPr>
            <w:tcW w:w="2580" w:type="dxa"/>
            <w:tcBorders>
              <w:top w:val="nil"/>
              <w:left w:val="nil"/>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b/>
                <w:bCs/>
                <w:color w:val="000000"/>
                <w:sz w:val="24"/>
                <w:szCs w:val="24"/>
                <w:lang w:eastAsia="sk-SK"/>
              </w:rPr>
            </w:pPr>
            <w:r w:rsidRPr="00B503F9">
              <w:rPr>
                <w:rFonts w:ascii="Calibri" w:eastAsia="Times New Roman" w:hAnsi="Calibri" w:cs="Times New Roman"/>
                <w:b/>
                <w:bCs/>
                <w:color w:val="000000"/>
                <w:sz w:val="24"/>
                <w:szCs w:val="24"/>
                <w:lang w:eastAsia="sk-SK"/>
              </w:rPr>
              <w:t>ZÁVAZKY</w:t>
            </w:r>
          </w:p>
        </w:tc>
        <w:tc>
          <w:tcPr>
            <w:tcW w:w="1332" w:type="dxa"/>
            <w:tcBorders>
              <w:top w:val="nil"/>
              <w:left w:val="nil"/>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jc w:val="right"/>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2 308 512,47</w:t>
            </w:r>
          </w:p>
        </w:tc>
      </w:tr>
      <w:tr w:rsidR="00E2090E" w:rsidRPr="00B503F9" w:rsidTr="00E30F89">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2) Dlhodobý hmotný majetok</w:t>
            </w:r>
          </w:p>
        </w:tc>
        <w:tc>
          <w:tcPr>
            <w:tcW w:w="1406" w:type="dxa"/>
            <w:tcBorders>
              <w:top w:val="nil"/>
              <w:left w:val="nil"/>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jc w:val="right"/>
              <w:rPr>
                <w:rFonts w:ascii="Calibri" w:eastAsia="Times New Roman" w:hAnsi="Calibri" w:cs="Times New Roman"/>
                <w:b/>
                <w:bCs/>
                <w:i/>
                <w:iCs/>
                <w:color w:val="000000"/>
                <w:lang w:eastAsia="sk-SK"/>
              </w:rPr>
            </w:pPr>
            <w:r>
              <w:rPr>
                <w:rFonts w:ascii="Calibri" w:eastAsia="Times New Roman" w:hAnsi="Calibri" w:cs="Times New Roman"/>
                <w:b/>
                <w:bCs/>
                <w:i/>
                <w:iCs/>
                <w:color w:val="000000"/>
                <w:lang w:eastAsia="sk-SK"/>
              </w:rPr>
              <w:t>4 818 273,56</w:t>
            </w:r>
          </w:p>
        </w:tc>
        <w:tc>
          <w:tcPr>
            <w:tcW w:w="426" w:type="dxa"/>
            <w:tcBorders>
              <w:top w:val="nil"/>
              <w:left w:val="nil"/>
              <w:bottom w:val="nil"/>
              <w:right w:val="nil"/>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p>
        </w:tc>
        <w:tc>
          <w:tcPr>
            <w:tcW w:w="340" w:type="dxa"/>
            <w:tcBorders>
              <w:top w:val="nil"/>
              <w:left w:val="single" w:sz="4" w:space="0" w:color="auto"/>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2580" w:type="dxa"/>
            <w:tcBorders>
              <w:top w:val="nil"/>
              <w:left w:val="nil"/>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1) Rezervy</w:t>
            </w:r>
          </w:p>
        </w:tc>
        <w:tc>
          <w:tcPr>
            <w:tcW w:w="1332" w:type="dxa"/>
            <w:tcBorders>
              <w:top w:val="nil"/>
              <w:left w:val="nil"/>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2 000,00</w:t>
            </w:r>
          </w:p>
        </w:tc>
      </w:tr>
      <w:tr w:rsidR="00E2090E" w:rsidRPr="00B503F9" w:rsidTr="00E30F89">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pozemky</w:t>
            </w:r>
          </w:p>
        </w:tc>
        <w:tc>
          <w:tcPr>
            <w:tcW w:w="1406" w:type="dxa"/>
            <w:tcBorders>
              <w:top w:val="nil"/>
              <w:left w:val="nil"/>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63 148,17</w:t>
            </w:r>
          </w:p>
        </w:tc>
        <w:tc>
          <w:tcPr>
            <w:tcW w:w="426" w:type="dxa"/>
            <w:tcBorders>
              <w:top w:val="nil"/>
              <w:left w:val="nil"/>
              <w:bottom w:val="nil"/>
              <w:right w:val="nil"/>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p>
        </w:tc>
        <w:tc>
          <w:tcPr>
            <w:tcW w:w="340" w:type="dxa"/>
            <w:tcBorders>
              <w:top w:val="nil"/>
              <w:left w:val="single" w:sz="4" w:space="0" w:color="auto"/>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2580" w:type="dxa"/>
            <w:tcBorders>
              <w:top w:val="nil"/>
              <w:left w:val="nil"/>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2) Zúčtovanie transferov</w:t>
            </w:r>
          </w:p>
        </w:tc>
        <w:tc>
          <w:tcPr>
            <w:tcW w:w="1332" w:type="dxa"/>
            <w:tcBorders>
              <w:top w:val="nil"/>
              <w:left w:val="nil"/>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8 000,00</w:t>
            </w:r>
          </w:p>
        </w:tc>
      </w:tr>
      <w:tr w:rsidR="00E2090E" w:rsidRPr="00B503F9" w:rsidTr="00E30F89">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umelecké diela a</w:t>
            </w:r>
            <w:r>
              <w:rPr>
                <w:rFonts w:ascii="Calibri" w:eastAsia="Times New Roman" w:hAnsi="Calibri" w:cs="Times New Roman"/>
                <w:color w:val="000000"/>
                <w:lang w:eastAsia="sk-SK"/>
              </w:rPr>
              <w:t> </w:t>
            </w:r>
            <w:r w:rsidRPr="00B503F9">
              <w:rPr>
                <w:rFonts w:ascii="Calibri" w:eastAsia="Times New Roman" w:hAnsi="Calibri" w:cs="Times New Roman"/>
                <w:color w:val="000000"/>
                <w:lang w:eastAsia="sk-SK"/>
              </w:rPr>
              <w:t>zbierky</w:t>
            </w:r>
          </w:p>
        </w:tc>
        <w:tc>
          <w:tcPr>
            <w:tcW w:w="1406" w:type="dxa"/>
            <w:tcBorders>
              <w:top w:val="nil"/>
              <w:left w:val="nil"/>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2 655,52</w:t>
            </w:r>
          </w:p>
        </w:tc>
        <w:tc>
          <w:tcPr>
            <w:tcW w:w="426" w:type="dxa"/>
            <w:tcBorders>
              <w:top w:val="nil"/>
              <w:left w:val="nil"/>
              <w:bottom w:val="nil"/>
              <w:right w:val="nil"/>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p>
        </w:tc>
        <w:tc>
          <w:tcPr>
            <w:tcW w:w="340" w:type="dxa"/>
            <w:tcBorders>
              <w:top w:val="nil"/>
              <w:left w:val="single" w:sz="4" w:space="0" w:color="auto"/>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2580" w:type="dxa"/>
            <w:tcBorders>
              <w:top w:val="nil"/>
              <w:left w:val="nil"/>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3) Záväzky</w:t>
            </w:r>
          </w:p>
        </w:tc>
        <w:tc>
          <w:tcPr>
            <w:tcW w:w="1332" w:type="dxa"/>
            <w:tcBorders>
              <w:top w:val="nil"/>
              <w:left w:val="nil"/>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1 850 853,89</w:t>
            </w:r>
          </w:p>
        </w:tc>
      </w:tr>
      <w:tr w:rsidR="00E2090E" w:rsidRPr="00B503F9" w:rsidTr="00E30F89">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stavby</w:t>
            </w:r>
          </w:p>
        </w:tc>
        <w:tc>
          <w:tcPr>
            <w:tcW w:w="1406" w:type="dxa"/>
            <w:tcBorders>
              <w:top w:val="nil"/>
              <w:left w:val="nil"/>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4 635 004,08</w:t>
            </w:r>
          </w:p>
        </w:tc>
        <w:tc>
          <w:tcPr>
            <w:tcW w:w="426" w:type="dxa"/>
            <w:tcBorders>
              <w:top w:val="nil"/>
              <w:left w:val="nil"/>
              <w:bottom w:val="nil"/>
              <w:right w:val="nil"/>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p>
        </w:tc>
        <w:tc>
          <w:tcPr>
            <w:tcW w:w="340" w:type="dxa"/>
            <w:tcBorders>
              <w:top w:val="nil"/>
              <w:left w:val="single" w:sz="4" w:space="0" w:color="auto"/>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2580" w:type="dxa"/>
            <w:tcBorders>
              <w:top w:val="nil"/>
              <w:left w:val="nil"/>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4) Bankové úvery</w:t>
            </w:r>
          </w:p>
        </w:tc>
        <w:tc>
          <w:tcPr>
            <w:tcW w:w="1332" w:type="dxa"/>
            <w:tcBorders>
              <w:top w:val="nil"/>
              <w:left w:val="nil"/>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447 658,58</w:t>
            </w:r>
          </w:p>
        </w:tc>
      </w:tr>
      <w:tr w:rsidR="00E2090E" w:rsidRPr="00B503F9" w:rsidTr="00E30F89">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samostatne hnuteľ.veci</w:t>
            </w:r>
          </w:p>
        </w:tc>
        <w:tc>
          <w:tcPr>
            <w:tcW w:w="1406" w:type="dxa"/>
            <w:tcBorders>
              <w:top w:val="nil"/>
              <w:left w:val="nil"/>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74 934,06</w:t>
            </w:r>
          </w:p>
        </w:tc>
        <w:tc>
          <w:tcPr>
            <w:tcW w:w="426" w:type="dxa"/>
            <w:tcBorders>
              <w:top w:val="nil"/>
              <w:left w:val="nil"/>
              <w:bottom w:val="nil"/>
              <w:right w:val="nil"/>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p>
        </w:tc>
        <w:tc>
          <w:tcPr>
            <w:tcW w:w="340" w:type="dxa"/>
            <w:tcBorders>
              <w:top w:val="nil"/>
              <w:left w:val="single" w:sz="4" w:space="0" w:color="auto"/>
              <w:bottom w:val="single" w:sz="4" w:space="0" w:color="auto"/>
              <w:right w:val="single" w:sz="4" w:space="0" w:color="auto"/>
            </w:tcBorders>
            <w:shd w:val="clear" w:color="auto" w:fill="auto"/>
            <w:noWrap/>
            <w:vAlign w:val="bottom"/>
            <w:hideMark/>
          </w:tcPr>
          <w:p w:rsidR="00E2090E" w:rsidRPr="00472628" w:rsidRDefault="00E2090E" w:rsidP="00E30F89">
            <w:pPr>
              <w:spacing w:after="0" w:line="240" w:lineRule="auto"/>
              <w:rPr>
                <w:rFonts w:ascii="Calibri" w:eastAsia="Times New Roman" w:hAnsi="Calibri" w:cs="Times New Roman"/>
                <w:b/>
                <w:color w:val="000000"/>
                <w:sz w:val="24"/>
                <w:szCs w:val="24"/>
                <w:lang w:eastAsia="sk-SK"/>
              </w:rPr>
            </w:pPr>
            <w:r w:rsidRPr="00472628">
              <w:rPr>
                <w:rFonts w:ascii="Calibri" w:eastAsia="Times New Roman" w:hAnsi="Calibri" w:cs="Times New Roman"/>
                <w:b/>
                <w:color w:val="000000"/>
                <w:sz w:val="24"/>
                <w:szCs w:val="24"/>
                <w:lang w:eastAsia="sk-SK"/>
              </w:rPr>
              <w:t> C</w:t>
            </w:r>
          </w:p>
        </w:tc>
        <w:tc>
          <w:tcPr>
            <w:tcW w:w="2580" w:type="dxa"/>
            <w:tcBorders>
              <w:top w:val="nil"/>
              <w:left w:val="nil"/>
              <w:bottom w:val="single" w:sz="4" w:space="0" w:color="auto"/>
              <w:right w:val="single" w:sz="4" w:space="0" w:color="auto"/>
            </w:tcBorders>
            <w:shd w:val="clear" w:color="auto" w:fill="auto"/>
            <w:noWrap/>
            <w:vAlign w:val="bottom"/>
            <w:hideMark/>
          </w:tcPr>
          <w:p w:rsidR="00E2090E" w:rsidRPr="00472628" w:rsidRDefault="00E2090E" w:rsidP="00E30F89">
            <w:pPr>
              <w:spacing w:after="0" w:line="240" w:lineRule="auto"/>
              <w:rPr>
                <w:rFonts w:ascii="Calibri" w:eastAsia="Times New Roman" w:hAnsi="Calibri" w:cs="Times New Roman"/>
                <w:b/>
                <w:color w:val="000000"/>
                <w:sz w:val="24"/>
                <w:szCs w:val="24"/>
                <w:lang w:eastAsia="sk-SK"/>
              </w:rPr>
            </w:pPr>
            <w:r w:rsidRPr="00472628">
              <w:rPr>
                <w:rFonts w:ascii="Calibri" w:eastAsia="Times New Roman" w:hAnsi="Calibri" w:cs="Times New Roman"/>
                <w:b/>
                <w:color w:val="000000"/>
                <w:sz w:val="24"/>
                <w:szCs w:val="24"/>
                <w:lang w:eastAsia="sk-SK"/>
              </w:rPr>
              <w:t>Výnosy budúcich období</w:t>
            </w:r>
          </w:p>
        </w:tc>
        <w:tc>
          <w:tcPr>
            <w:tcW w:w="1332" w:type="dxa"/>
            <w:tcBorders>
              <w:top w:val="nil"/>
              <w:left w:val="nil"/>
              <w:bottom w:val="single" w:sz="4" w:space="0" w:color="auto"/>
              <w:right w:val="single" w:sz="4" w:space="0" w:color="auto"/>
            </w:tcBorders>
            <w:shd w:val="clear" w:color="auto" w:fill="auto"/>
            <w:noWrap/>
            <w:vAlign w:val="bottom"/>
            <w:hideMark/>
          </w:tcPr>
          <w:p w:rsidR="00E2090E" w:rsidRPr="00472628" w:rsidRDefault="00E2090E" w:rsidP="00E30F89">
            <w:pPr>
              <w:spacing w:after="0" w:line="240" w:lineRule="auto"/>
              <w:jc w:val="right"/>
              <w:rPr>
                <w:rFonts w:ascii="Calibri" w:eastAsia="Times New Roman" w:hAnsi="Calibri" w:cs="Times New Roman"/>
                <w:b/>
                <w:color w:val="000000"/>
                <w:sz w:val="24"/>
                <w:szCs w:val="24"/>
                <w:lang w:eastAsia="sk-SK"/>
              </w:rPr>
            </w:pPr>
            <w:r>
              <w:rPr>
                <w:rFonts w:ascii="Calibri" w:eastAsia="Times New Roman" w:hAnsi="Calibri" w:cs="Times New Roman"/>
                <w:b/>
                <w:color w:val="000000"/>
                <w:sz w:val="24"/>
                <w:szCs w:val="24"/>
                <w:lang w:eastAsia="sk-SK"/>
              </w:rPr>
              <w:t>2 052 120,10</w:t>
            </w:r>
          </w:p>
        </w:tc>
      </w:tr>
      <w:tr w:rsidR="00E2090E" w:rsidRPr="00B503F9" w:rsidTr="00E30F89">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doprav</w:t>
            </w:r>
            <w:r>
              <w:rPr>
                <w:rFonts w:ascii="Calibri" w:eastAsia="Times New Roman" w:hAnsi="Calibri" w:cs="Times New Roman"/>
                <w:color w:val="000000"/>
                <w:lang w:eastAsia="sk-SK"/>
              </w:rPr>
              <w:t>n</w:t>
            </w:r>
            <w:r w:rsidRPr="00B503F9">
              <w:rPr>
                <w:rFonts w:ascii="Calibri" w:eastAsia="Times New Roman" w:hAnsi="Calibri" w:cs="Times New Roman"/>
                <w:color w:val="000000"/>
                <w:lang w:eastAsia="sk-SK"/>
              </w:rPr>
              <w:t>é prostriedky</w:t>
            </w:r>
          </w:p>
        </w:tc>
        <w:tc>
          <w:tcPr>
            <w:tcW w:w="1406" w:type="dxa"/>
            <w:tcBorders>
              <w:top w:val="nil"/>
              <w:left w:val="nil"/>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3 150,00</w:t>
            </w:r>
          </w:p>
        </w:tc>
        <w:tc>
          <w:tcPr>
            <w:tcW w:w="426" w:type="dxa"/>
            <w:tcBorders>
              <w:top w:val="nil"/>
              <w:left w:val="nil"/>
              <w:bottom w:val="nil"/>
              <w:right w:val="nil"/>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p>
        </w:tc>
        <w:tc>
          <w:tcPr>
            <w:tcW w:w="340" w:type="dxa"/>
            <w:tcBorders>
              <w:top w:val="nil"/>
              <w:left w:val="nil"/>
              <w:bottom w:val="nil"/>
              <w:right w:val="nil"/>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p>
        </w:tc>
        <w:tc>
          <w:tcPr>
            <w:tcW w:w="2580" w:type="dxa"/>
            <w:tcBorders>
              <w:top w:val="nil"/>
              <w:left w:val="nil"/>
              <w:bottom w:val="nil"/>
              <w:right w:val="nil"/>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p>
        </w:tc>
        <w:tc>
          <w:tcPr>
            <w:tcW w:w="1332" w:type="dxa"/>
            <w:tcBorders>
              <w:top w:val="nil"/>
              <w:left w:val="nil"/>
              <w:bottom w:val="nil"/>
              <w:right w:val="nil"/>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p>
        </w:tc>
      </w:tr>
      <w:tr w:rsidR="00E2090E" w:rsidRPr="00B503F9" w:rsidTr="00E30F89">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drobný dlhodobý hm.majetok</w:t>
            </w:r>
          </w:p>
        </w:tc>
        <w:tc>
          <w:tcPr>
            <w:tcW w:w="1406" w:type="dxa"/>
            <w:tcBorders>
              <w:top w:val="nil"/>
              <w:left w:val="nil"/>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26 362,57</w:t>
            </w:r>
          </w:p>
        </w:tc>
        <w:tc>
          <w:tcPr>
            <w:tcW w:w="426" w:type="dxa"/>
            <w:tcBorders>
              <w:top w:val="nil"/>
              <w:left w:val="nil"/>
              <w:bottom w:val="nil"/>
              <w:right w:val="nil"/>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p>
        </w:tc>
        <w:tc>
          <w:tcPr>
            <w:tcW w:w="340" w:type="dxa"/>
            <w:tcBorders>
              <w:top w:val="nil"/>
              <w:left w:val="nil"/>
              <w:bottom w:val="nil"/>
              <w:right w:val="nil"/>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p>
        </w:tc>
        <w:tc>
          <w:tcPr>
            <w:tcW w:w="2580" w:type="dxa"/>
            <w:tcBorders>
              <w:top w:val="nil"/>
              <w:left w:val="nil"/>
              <w:bottom w:val="nil"/>
              <w:right w:val="nil"/>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p>
        </w:tc>
        <w:tc>
          <w:tcPr>
            <w:tcW w:w="1332" w:type="dxa"/>
            <w:tcBorders>
              <w:top w:val="nil"/>
              <w:left w:val="nil"/>
              <w:bottom w:val="nil"/>
              <w:right w:val="nil"/>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p>
        </w:tc>
      </w:tr>
      <w:tr w:rsidR="00E2090E" w:rsidRPr="00B503F9" w:rsidTr="00E30F89">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xml:space="preserve">- </w:t>
            </w:r>
            <w:r>
              <w:rPr>
                <w:rFonts w:ascii="Calibri" w:eastAsia="Times New Roman" w:hAnsi="Calibri" w:cs="Times New Roman"/>
                <w:color w:val="000000"/>
                <w:lang w:eastAsia="sk-SK"/>
              </w:rPr>
              <w:t>obstaranie dlhod.hmot.majetku</w:t>
            </w:r>
          </w:p>
        </w:tc>
        <w:tc>
          <w:tcPr>
            <w:tcW w:w="1406" w:type="dxa"/>
            <w:tcBorders>
              <w:top w:val="nil"/>
              <w:left w:val="nil"/>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13 019,16</w:t>
            </w:r>
          </w:p>
        </w:tc>
        <w:tc>
          <w:tcPr>
            <w:tcW w:w="426" w:type="dxa"/>
            <w:tcBorders>
              <w:top w:val="nil"/>
              <w:left w:val="nil"/>
              <w:bottom w:val="nil"/>
              <w:right w:val="nil"/>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p>
        </w:tc>
        <w:tc>
          <w:tcPr>
            <w:tcW w:w="340" w:type="dxa"/>
            <w:tcBorders>
              <w:top w:val="nil"/>
              <w:left w:val="nil"/>
              <w:bottom w:val="nil"/>
              <w:right w:val="nil"/>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p>
        </w:tc>
        <w:tc>
          <w:tcPr>
            <w:tcW w:w="2580" w:type="dxa"/>
            <w:tcBorders>
              <w:top w:val="nil"/>
              <w:left w:val="nil"/>
              <w:bottom w:val="nil"/>
              <w:right w:val="nil"/>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p>
        </w:tc>
        <w:tc>
          <w:tcPr>
            <w:tcW w:w="1332" w:type="dxa"/>
            <w:tcBorders>
              <w:top w:val="nil"/>
              <w:left w:val="nil"/>
              <w:bottom w:val="nil"/>
              <w:right w:val="nil"/>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p>
        </w:tc>
      </w:tr>
      <w:tr w:rsidR="00E2090E" w:rsidRPr="00B503F9" w:rsidTr="00E30F89">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 xml:space="preserve">3) </w:t>
            </w:r>
            <w:r w:rsidRPr="00B503F9">
              <w:rPr>
                <w:rFonts w:ascii="Calibri" w:eastAsia="Times New Roman" w:hAnsi="Calibri" w:cs="Times New Roman"/>
                <w:color w:val="000000"/>
                <w:lang w:eastAsia="sk-SK"/>
              </w:rPr>
              <w:t>dlhodobý finančný majetok</w:t>
            </w:r>
          </w:p>
        </w:tc>
        <w:tc>
          <w:tcPr>
            <w:tcW w:w="1406" w:type="dxa"/>
            <w:tcBorders>
              <w:top w:val="nil"/>
              <w:left w:val="nil"/>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jc w:val="right"/>
              <w:rPr>
                <w:rFonts w:ascii="Calibri" w:eastAsia="Times New Roman" w:hAnsi="Calibri" w:cs="Times New Roman"/>
                <w:b/>
                <w:bCs/>
                <w:i/>
                <w:iCs/>
                <w:color w:val="000000"/>
                <w:lang w:eastAsia="sk-SK"/>
              </w:rPr>
            </w:pPr>
            <w:r>
              <w:rPr>
                <w:rFonts w:ascii="Calibri" w:eastAsia="Times New Roman" w:hAnsi="Calibri" w:cs="Times New Roman"/>
                <w:b/>
                <w:bCs/>
                <w:i/>
                <w:iCs/>
                <w:color w:val="000000"/>
                <w:lang w:eastAsia="sk-SK"/>
              </w:rPr>
              <w:t>344 453,74</w:t>
            </w:r>
          </w:p>
        </w:tc>
        <w:tc>
          <w:tcPr>
            <w:tcW w:w="426" w:type="dxa"/>
            <w:tcBorders>
              <w:top w:val="nil"/>
              <w:left w:val="nil"/>
              <w:bottom w:val="nil"/>
              <w:right w:val="nil"/>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p>
        </w:tc>
        <w:tc>
          <w:tcPr>
            <w:tcW w:w="340" w:type="dxa"/>
            <w:tcBorders>
              <w:top w:val="nil"/>
              <w:left w:val="nil"/>
              <w:bottom w:val="nil"/>
              <w:right w:val="nil"/>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p>
        </w:tc>
        <w:tc>
          <w:tcPr>
            <w:tcW w:w="2580" w:type="dxa"/>
            <w:tcBorders>
              <w:top w:val="nil"/>
              <w:left w:val="nil"/>
              <w:bottom w:val="nil"/>
              <w:right w:val="nil"/>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p>
        </w:tc>
        <w:tc>
          <w:tcPr>
            <w:tcW w:w="1332" w:type="dxa"/>
            <w:tcBorders>
              <w:top w:val="nil"/>
              <w:left w:val="nil"/>
              <w:bottom w:val="nil"/>
              <w:right w:val="nil"/>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p>
        </w:tc>
      </w:tr>
      <w:tr w:rsidR="00E2090E" w:rsidRPr="00B503F9" w:rsidTr="00E30F89">
        <w:trPr>
          <w:trHeight w:val="315"/>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b/>
                <w:bCs/>
                <w:color w:val="000000"/>
                <w:sz w:val="24"/>
                <w:szCs w:val="24"/>
                <w:lang w:eastAsia="sk-SK"/>
              </w:rPr>
            </w:pPr>
            <w:r w:rsidRPr="00B503F9">
              <w:rPr>
                <w:rFonts w:ascii="Calibri" w:eastAsia="Times New Roman" w:hAnsi="Calibri" w:cs="Times New Roman"/>
                <w:b/>
                <w:bCs/>
                <w:color w:val="000000"/>
                <w:sz w:val="24"/>
                <w:szCs w:val="24"/>
                <w:lang w:eastAsia="sk-SK"/>
              </w:rPr>
              <w:t>B</w:t>
            </w:r>
          </w:p>
        </w:tc>
        <w:tc>
          <w:tcPr>
            <w:tcW w:w="3460" w:type="dxa"/>
            <w:tcBorders>
              <w:top w:val="nil"/>
              <w:left w:val="nil"/>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b/>
                <w:bCs/>
                <w:color w:val="000000"/>
                <w:sz w:val="24"/>
                <w:szCs w:val="24"/>
                <w:lang w:eastAsia="sk-SK"/>
              </w:rPr>
            </w:pPr>
            <w:r w:rsidRPr="00B503F9">
              <w:rPr>
                <w:rFonts w:ascii="Calibri" w:eastAsia="Times New Roman" w:hAnsi="Calibri" w:cs="Times New Roman"/>
                <w:b/>
                <w:bCs/>
                <w:color w:val="000000"/>
                <w:sz w:val="24"/>
                <w:szCs w:val="24"/>
                <w:lang w:eastAsia="sk-SK"/>
              </w:rPr>
              <w:t>Obežný majetok</w:t>
            </w:r>
          </w:p>
        </w:tc>
        <w:tc>
          <w:tcPr>
            <w:tcW w:w="1406" w:type="dxa"/>
            <w:tcBorders>
              <w:top w:val="nil"/>
              <w:left w:val="nil"/>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jc w:val="right"/>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193 647,88</w:t>
            </w:r>
          </w:p>
        </w:tc>
        <w:tc>
          <w:tcPr>
            <w:tcW w:w="426" w:type="dxa"/>
            <w:tcBorders>
              <w:top w:val="nil"/>
              <w:left w:val="nil"/>
              <w:bottom w:val="nil"/>
              <w:right w:val="nil"/>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p>
        </w:tc>
        <w:tc>
          <w:tcPr>
            <w:tcW w:w="340" w:type="dxa"/>
            <w:tcBorders>
              <w:top w:val="nil"/>
              <w:left w:val="nil"/>
              <w:bottom w:val="nil"/>
              <w:right w:val="nil"/>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p>
        </w:tc>
        <w:tc>
          <w:tcPr>
            <w:tcW w:w="2580" w:type="dxa"/>
            <w:tcBorders>
              <w:top w:val="nil"/>
              <w:left w:val="nil"/>
              <w:bottom w:val="nil"/>
              <w:right w:val="nil"/>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p>
        </w:tc>
        <w:tc>
          <w:tcPr>
            <w:tcW w:w="1332" w:type="dxa"/>
            <w:tcBorders>
              <w:top w:val="nil"/>
              <w:left w:val="nil"/>
              <w:bottom w:val="nil"/>
              <w:right w:val="nil"/>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p>
        </w:tc>
      </w:tr>
      <w:tr w:rsidR="00E2090E" w:rsidRPr="00B503F9" w:rsidTr="00E30F89">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1) Zásoby</w:t>
            </w:r>
          </w:p>
        </w:tc>
        <w:tc>
          <w:tcPr>
            <w:tcW w:w="1406" w:type="dxa"/>
            <w:tcBorders>
              <w:top w:val="nil"/>
              <w:left w:val="nil"/>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jc w:val="right"/>
              <w:rPr>
                <w:rFonts w:ascii="Calibri" w:eastAsia="Times New Roman" w:hAnsi="Calibri" w:cs="Times New Roman"/>
                <w:b/>
                <w:bCs/>
                <w:i/>
                <w:iCs/>
                <w:color w:val="000000"/>
                <w:lang w:eastAsia="sk-SK"/>
              </w:rPr>
            </w:pPr>
            <w:r>
              <w:rPr>
                <w:rFonts w:ascii="Calibri" w:eastAsia="Times New Roman" w:hAnsi="Calibri" w:cs="Times New Roman"/>
                <w:b/>
                <w:bCs/>
                <w:i/>
                <w:iCs/>
                <w:color w:val="000000"/>
                <w:lang w:eastAsia="sk-SK"/>
              </w:rPr>
              <w:t>208,04</w:t>
            </w:r>
          </w:p>
        </w:tc>
        <w:tc>
          <w:tcPr>
            <w:tcW w:w="426" w:type="dxa"/>
            <w:tcBorders>
              <w:top w:val="nil"/>
              <w:left w:val="nil"/>
              <w:bottom w:val="nil"/>
              <w:right w:val="nil"/>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p>
        </w:tc>
        <w:tc>
          <w:tcPr>
            <w:tcW w:w="340" w:type="dxa"/>
            <w:tcBorders>
              <w:top w:val="nil"/>
              <w:left w:val="nil"/>
              <w:bottom w:val="nil"/>
              <w:right w:val="nil"/>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p>
        </w:tc>
        <w:tc>
          <w:tcPr>
            <w:tcW w:w="2580" w:type="dxa"/>
            <w:tcBorders>
              <w:top w:val="nil"/>
              <w:left w:val="nil"/>
              <w:bottom w:val="nil"/>
              <w:right w:val="nil"/>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p>
        </w:tc>
        <w:tc>
          <w:tcPr>
            <w:tcW w:w="1332" w:type="dxa"/>
            <w:tcBorders>
              <w:top w:val="nil"/>
              <w:left w:val="nil"/>
              <w:bottom w:val="nil"/>
              <w:right w:val="nil"/>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p>
        </w:tc>
      </w:tr>
      <w:tr w:rsidR="00E2090E" w:rsidRPr="00B503F9" w:rsidTr="00E30F89">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2) Zúčtovanie transferov s RO</w:t>
            </w:r>
          </w:p>
        </w:tc>
        <w:tc>
          <w:tcPr>
            <w:tcW w:w="1406" w:type="dxa"/>
            <w:tcBorders>
              <w:top w:val="nil"/>
              <w:left w:val="nil"/>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jc w:val="right"/>
              <w:rPr>
                <w:rFonts w:ascii="Calibri" w:eastAsia="Times New Roman" w:hAnsi="Calibri" w:cs="Times New Roman"/>
                <w:b/>
                <w:bCs/>
                <w:i/>
                <w:iCs/>
                <w:color w:val="000000"/>
                <w:lang w:eastAsia="sk-SK"/>
              </w:rPr>
            </w:pPr>
            <w:r>
              <w:rPr>
                <w:rFonts w:ascii="Calibri" w:eastAsia="Times New Roman" w:hAnsi="Calibri" w:cs="Times New Roman"/>
                <w:b/>
                <w:bCs/>
                <w:i/>
                <w:iCs/>
                <w:color w:val="000000"/>
                <w:lang w:eastAsia="sk-SK"/>
              </w:rPr>
              <w:t>9 528,99</w:t>
            </w:r>
          </w:p>
        </w:tc>
        <w:tc>
          <w:tcPr>
            <w:tcW w:w="426" w:type="dxa"/>
            <w:tcBorders>
              <w:top w:val="nil"/>
              <w:left w:val="nil"/>
              <w:bottom w:val="nil"/>
              <w:right w:val="nil"/>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p>
        </w:tc>
        <w:tc>
          <w:tcPr>
            <w:tcW w:w="340" w:type="dxa"/>
            <w:tcBorders>
              <w:top w:val="nil"/>
              <w:left w:val="nil"/>
              <w:bottom w:val="nil"/>
              <w:right w:val="nil"/>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p>
        </w:tc>
        <w:tc>
          <w:tcPr>
            <w:tcW w:w="2580" w:type="dxa"/>
            <w:tcBorders>
              <w:top w:val="nil"/>
              <w:left w:val="nil"/>
              <w:bottom w:val="nil"/>
              <w:right w:val="nil"/>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p>
        </w:tc>
        <w:tc>
          <w:tcPr>
            <w:tcW w:w="1332" w:type="dxa"/>
            <w:tcBorders>
              <w:top w:val="nil"/>
              <w:left w:val="nil"/>
              <w:bottom w:val="nil"/>
              <w:right w:val="nil"/>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p>
        </w:tc>
      </w:tr>
      <w:tr w:rsidR="00E2090E" w:rsidRPr="00B503F9" w:rsidTr="00E30F89">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3) Pohľadávky</w:t>
            </w:r>
          </w:p>
        </w:tc>
        <w:tc>
          <w:tcPr>
            <w:tcW w:w="1406" w:type="dxa"/>
            <w:tcBorders>
              <w:top w:val="nil"/>
              <w:left w:val="nil"/>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jc w:val="right"/>
              <w:rPr>
                <w:rFonts w:ascii="Calibri" w:eastAsia="Times New Roman" w:hAnsi="Calibri" w:cs="Times New Roman"/>
                <w:b/>
                <w:bCs/>
                <w:i/>
                <w:iCs/>
                <w:color w:val="000000"/>
                <w:lang w:eastAsia="sk-SK"/>
              </w:rPr>
            </w:pPr>
            <w:r>
              <w:rPr>
                <w:rFonts w:ascii="Calibri" w:eastAsia="Times New Roman" w:hAnsi="Calibri" w:cs="Times New Roman"/>
                <w:b/>
                <w:bCs/>
                <w:i/>
                <w:iCs/>
                <w:color w:val="000000"/>
                <w:lang w:eastAsia="sk-SK"/>
              </w:rPr>
              <w:t>31 573,08</w:t>
            </w:r>
          </w:p>
        </w:tc>
        <w:tc>
          <w:tcPr>
            <w:tcW w:w="426" w:type="dxa"/>
            <w:tcBorders>
              <w:top w:val="nil"/>
              <w:left w:val="nil"/>
              <w:bottom w:val="nil"/>
              <w:right w:val="nil"/>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p>
        </w:tc>
        <w:tc>
          <w:tcPr>
            <w:tcW w:w="340" w:type="dxa"/>
            <w:tcBorders>
              <w:top w:val="nil"/>
              <w:left w:val="nil"/>
              <w:bottom w:val="nil"/>
              <w:right w:val="nil"/>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p>
        </w:tc>
        <w:tc>
          <w:tcPr>
            <w:tcW w:w="2580" w:type="dxa"/>
            <w:tcBorders>
              <w:top w:val="nil"/>
              <w:left w:val="nil"/>
              <w:bottom w:val="nil"/>
              <w:right w:val="nil"/>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p>
        </w:tc>
        <w:tc>
          <w:tcPr>
            <w:tcW w:w="1332" w:type="dxa"/>
            <w:tcBorders>
              <w:top w:val="nil"/>
              <w:left w:val="nil"/>
              <w:bottom w:val="nil"/>
              <w:right w:val="nil"/>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p>
        </w:tc>
      </w:tr>
      <w:tr w:rsidR="00E2090E" w:rsidRPr="00B503F9" w:rsidTr="00E30F89">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4) Finančné účty</w:t>
            </w:r>
          </w:p>
        </w:tc>
        <w:tc>
          <w:tcPr>
            <w:tcW w:w="1406" w:type="dxa"/>
            <w:tcBorders>
              <w:top w:val="nil"/>
              <w:left w:val="nil"/>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jc w:val="right"/>
              <w:rPr>
                <w:rFonts w:ascii="Calibri" w:eastAsia="Times New Roman" w:hAnsi="Calibri" w:cs="Times New Roman"/>
                <w:b/>
                <w:bCs/>
                <w:i/>
                <w:iCs/>
                <w:color w:val="000000"/>
                <w:lang w:eastAsia="sk-SK"/>
              </w:rPr>
            </w:pPr>
            <w:r>
              <w:rPr>
                <w:rFonts w:ascii="Calibri" w:eastAsia="Times New Roman" w:hAnsi="Calibri" w:cs="Times New Roman"/>
                <w:b/>
                <w:bCs/>
                <w:i/>
                <w:iCs/>
                <w:color w:val="000000"/>
                <w:lang w:eastAsia="sk-SK"/>
              </w:rPr>
              <w:t>138 248,12</w:t>
            </w:r>
          </w:p>
        </w:tc>
        <w:tc>
          <w:tcPr>
            <w:tcW w:w="426" w:type="dxa"/>
            <w:tcBorders>
              <w:top w:val="nil"/>
              <w:left w:val="nil"/>
              <w:bottom w:val="nil"/>
              <w:right w:val="nil"/>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p>
        </w:tc>
        <w:tc>
          <w:tcPr>
            <w:tcW w:w="340" w:type="dxa"/>
            <w:tcBorders>
              <w:top w:val="nil"/>
              <w:left w:val="nil"/>
              <w:bottom w:val="nil"/>
              <w:right w:val="nil"/>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p>
        </w:tc>
        <w:tc>
          <w:tcPr>
            <w:tcW w:w="2580" w:type="dxa"/>
            <w:tcBorders>
              <w:top w:val="nil"/>
              <w:left w:val="nil"/>
              <w:bottom w:val="nil"/>
              <w:right w:val="nil"/>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p>
        </w:tc>
        <w:tc>
          <w:tcPr>
            <w:tcW w:w="1332" w:type="dxa"/>
            <w:tcBorders>
              <w:top w:val="nil"/>
              <w:left w:val="nil"/>
              <w:bottom w:val="nil"/>
              <w:right w:val="nil"/>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p>
        </w:tc>
      </w:tr>
      <w:tr w:rsidR="00E2090E" w:rsidRPr="00B503F9" w:rsidTr="00E30F89">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pokladňa</w:t>
            </w:r>
          </w:p>
        </w:tc>
        <w:tc>
          <w:tcPr>
            <w:tcW w:w="1406" w:type="dxa"/>
            <w:tcBorders>
              <w:top w:val="nil"/>
              <w:left w:val="nil"/>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2 352,83</w:t>
            </w:r>
          </w:p>
        </w:tc>
        <w:tc>
          <w:tcPr>
            <w:tcW w:w="426" w:type="dxa"/>
            <w:tcBorders>
              <w:top w:val="nil"/>
              <w:left w:val="nil"/>
              <w:bottom w:val="nil"/>
              <w:right w:val="nil"/>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p>
        </w:tc>
        <w:tc>
          <w:tcPr>
            <w:tcW w:w="340" w:type="dxa"/>
            <w:tcBorders>
              <w:top w:val="nil"/>
              <w:left w:val="nil"/>
              <w:bottom w:val="nil"/>
              <w:right w:val="nil"/>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p>
        </w:tc>
        <w:tc>
          <w:tcPr>
            <w:tcW w:w="2580" w:type="dxa"/>
            <w:tcBorders>
              <w:top w:val="nil"/>
              <w:left w:val="nil"/>
              <w:bottom w:val="nil"/>
              <w:right w:val="nil"/>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p>
        </w:tc>
        <w:tc>
          <w:tcPr>
            <w:tcW w:w="1332" w:type="dxa"/>
            <w:tcBorders>
              <w:top w:val="nil"/>
              <w:left w:val="nil"/>
              <w:bottom w:val="nil"/>
              <w:right w:val="nil"/>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p>
        </w:tc>
      </w:tr>
      <w:tr w:rsidR="00E2090E" w:rsidRPr="00B503F9" w:rsidTr="00E30F89">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bankové účty</w:t>
            </w:r>
          </w:p>
        </w:tc>
        <w:tc>
          <w:tcPr>
            <w:tcW w:w="1406" w:type="dxa"/>
            <w:tcBorders>
              <w:top w:val="nil"/>
              <w:left w:val="nil"/>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135 895,29</w:t>
            </w:r>
          </w:p>
        </w:tc>
        <w:tc>
          <w:tcPr>
            <w:tcW w:w="426" w:type="dxa"/>
            <w:tcBorders>
              <w:top w:val="nil"/>
              <w:left w:val="nil"/>
              <w:bottom w:val="nil"/>
              <w:right w:val="nil"/>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p>
        </w:tc>
        <w:tc>
          <w:tcPr>
            <w:tcW w:w="340" w:type="dxa"/>
            <w:tcBorders>
              <w:top w:val="nil"/>
              <w:left w:val="nil"/>
              <w:bottom w:val="nil"/>
              <w:right w:val="nil"/>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p>
        </w:tc>
        <w:tc>
          <w:tcPr>
            <w:tcW w:w="2580" w:type="dxa"/>
            <w:tcBorders>
              <w:top w:val="nil"/>
              <w:left w:val="nil"/>
              <w:bottom w:val="nil"/>
              <w:right w:val="nil"/>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p>
        </w:tc>
        <w:tc>
          <w:tcPr>
            <w:tcW w:w="1332" w:type="dxa"/>
            <w:tcBorders>
              <w:top w:val="nil"/>
              <w:left w:val="nil"/>
              <w:bottom w:val="nil"/>
              <w:right w:val="nil"/>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p>
        </w:tc>
      </w:tr>
      <w:tr w:rsidR="00E2090E" w:rsidRPr="00B503F9" w:rsidTr="00E30F89">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E2090E" w:rsidRPr="00A01E46" w:rsidRDefault="00E2090E" w:rsidP="00E30F89">
            <w:pPr>
              <w:spacing w:after="0" w:line="240" w:lineRule="auto"/>
              <w:rPr>
                <w:rFonts w:ascii="Calibri" w:eastAsia="Times New Roman" w:hAnsi="Calibri" w:cs="Times New Roman"/>
                <w:b/>
                <w:color w:val="000000"/>
                <w:sz w:val="24"/>
                <w:szCs w:val="24"/>
                <w:lang w:eastAsia="sk-SK"/>
              </w:rPr>
            </w:pPr>
            <w:r w:rsidRPr="00A01E46">
              <w:rPr>
                <w:rFonts w:ascii="Calibri" w:eastAsia="Times New Roman" w:hAnsi="Calibri" w:cs="Times New Roman"/>
                <w:b/>
                <w:color w:val="000000"/>
                <w:sz w:val="24"/>
                <w:szCs w:val="24"/>
                <w:lang w:eastAsia="sk-SK"/>
              </w:rPr>
              <w:lastRenderedPageBreak/>
              <w:t> C</w:t>
            </w:r>
          </w:p>
        </w:tc>
        <w:tc>
          <w:tcPr>
            <w:tcW w:w="3460" w:type="dxa"/>
            <w:tcBorders>
              <w:top w:val="nil"/>
              <w:left w:val="nil"/>
              <w:bottom w:val="single" w:sz="4" w:space="0" w:color="auto"/>
              <w:right w:val="single" w:sz="4" w:space="0" w:color="auto"/>
            </w:tcBorders>
            <w:shd w:val="clear" w:color="auto" w:fill="auto"/>
            <w:noWrap/>
            <w:vAlign w:val="bottom"/>
            <w:hideMark/>
          </w:tcPr>
          <w:p w:rsidR="00E2090E" w:rsidRPr="00A01E46" w:rsidRDefault="00E2090E" w:rsidP="00E30F89">
            <w:pPr>
              <w:spacing w:after="0" w:line="240" w:lineRule="auto"/>
              <w:rPr>
                <w:rFonts w:ascii="Calibri" w:eastAsia="Times New Roman" w:hAnsi="Calibri" w:cs="Times New Roman"/>
                <w:b/>
                <w:color w:val="000000"/>
                <w:sz w:val="24"/>
                <w:szCs w:val="24"/>
                <w:lang w:eastAsia="sk-SK"/>
              </w:rPr>
            </w:pPr>
            <w:r w:rsidRPr="00A01E46">
              <w:rPr>
                <w:rFonts w:ascii="Calibri" w:eastAsia="Times New Roman" w:hAnsi="Calibri" w:cs="Times New Roman"/>
                <w:b/>
                <w:color w:val="000000"/>
                <w:sz w:val="24"/>
                <w:szCs w:val="24"/>
                <w:lang w:eastAsia="sk-SK"/>
              </w:rPr>
              <w:t xml:space="preserve"> Náklady budúcich období</w:t>
            </w:r>
          </w:p>
        </w:tc>
        <w:tc>
          <w:tcPr>
            <w:tcW w:w="1406" w:type="dxa"/>
            <w:tcBorders>
              <w:top w:val="nil"/>
              <w:left w:val="nil"/>
              <w:bottom w:val="single" w:sz="4" w:space="0" w:color="auto"/>
              <w:right w:val="single" w:sz="4" w:space="0" w:color="auto"/>
            </w:tcBorders>
            <w:shd w:val="clear" w:color="auto" w:fill="auto"/>
            <w:noWrap/>
            <w:vAlign w:val="bottom"/>
            <w:hideMark/>
          </w:tcPr>
          <w:p w:rsidR="00E2090E" w:rsidRPr="00A01E46" w:rsidRDefault="00E2090E" w:rsidP="00E30F89">
            <w:pPr>
              <w:spacing w:after="0" w:line="240" w:lineRule="auto"/>
              <w:jc w:val="right"/>
              <w:rPr>
                <w:rFonts w:ascii="Calibri" w:eastAsia="Times New Roman" w:hAnsi="Calibri" w:cs="Times New Roman"/>
                <w:b/>
                <w:bCs/>
                <w:iCs/>
                <w:color w:val="000000"/>
                <w:sz w:val="24"/>
                <w:szCs w:val="24"/>
                <w:lang w:eastAsia="sk-SK"/>
              </w:rPr>
            </w:pPr>
            <w:r>
              <w:rPr>
                <w:rFonts w:ascii="Calibri" w:eastAsia="Times New Roman" w:hAnsi="Calibri" w:cs="Times New Roman"/>
                <w:b/>
                <w:bCs/>
                <w:iCs/>
                <w:color w:val="000000"/>
                <w:sz w:val="24"/>
                <w:szCs w:val="24"/>
                <w:lang w:eastAsia="sk-SK"/>
              </w:rPr>
              <w:t>3 144,36</w:t>
            </w:r>
          </w:p>
        </w:tc>
        <w:tc>
          <w:tcPr>
            <w:tcW w:w="426" w:type="dxa"/>
            <w:tcBorders>
              <w:top w:val="nil"/>
              <w:left w:val="nil"/>
              <w:bottom w:val="nil"/>
              <w:right w:val="nil"/>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p>
        </w:tc>
        <w:tc>
          <w:tcPr>
            <w:tcW w:w="340" w:type="dxa"/>
            <w:tcBorders>
              <w:top w:val="nil"/>
              <w:left w:val="nil"/>
              <w:bottom w:val="nil"/>
              <w:right w:val="nil"/>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p>
        </w:tc>
        <w:tc>
          <w:tcPr>
            <w:tcW w:w="2580" w:type="dxa"/>
            <w:tcBorders>
              <w:top w:val="nil"/>
              <w:left w:val="nil"/>
              <w:bottom w:val="nil"/>
              <w:right w:val="nil"/>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p>
        </w:tc>
        <w:tc>
          <w:tcPr>
            <w:tcW w:w="1332" w:type="dxa"/>
            <w:tcBorders>
              <w:top w:val="nil"/>
              <w:left w:val="nil"/>
              <w:bottom w:val="nil"/>
              <w:right w:val="nil"/>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p>
        </w:tc>
      </w:tr>
    </w:tbl>
    <w:p w:rsidR="00E2090E" w:rsidRDefault="00E2090E" w:rsidP="00E2090E">
      <w:pPr>
        <w:jc w:val="both"/>
        <w:rPr>
          <w:rFonts w:ascii="Times New Roman" w:hAnsi="Times New Roman" w:cs="Times New Roman"/>
          <w:b/>
          <w:sz w:val="24"/>
          <w:szCs w:val="24"/>
        </w:rPr>
      </w:pPr>
    </w:p>
    <w:p w:rsidR="00E2090E" w:rsidRDefault="00E2090E" w:rsidP="00E2090E">
      <w:pPr>
        <w:jc w:val="both"/>
        <w:rPr>
          <w:rFonts w:ascii="Times New Roman" w:hAnsi="Times New Roman" w:cs="Times New Roman"/>
          <w:b/>
          <w:sz w:val="24"/>
          <w:szCs w:val="24"/>
        </w:rPr>
      </w:pPr>
    </w:p>
    <w:p w:rsidR="00E2090E" w:rsidRDefault="00E2090E" w:rsidP="00E2090E">
      <w:pPr>
        <w:jc w:val="both"/>
        <w:rPr>
          <w:rFonts w:ascii="Times New Roman" w:hAnsi="Times New Roman" w:cs="Times New Roman"/>
          <w:b/>
          <w:sz w:val="24"/>
          <w:szCs w:val="24"/>
        </w:rPr>
      </w:pPr>
    </w:p>
    <w:p w:rsidR="00E2090E" w:rsidRDefault="00E2090E" w:rsidP="00E2090E">
      <w:pPr>
        <w:jc w:val="both"/>
        <w:rPr>
          <w:rFonts w:ascii="Times New Roman" w:hAnsi="Times New Roman" w:cs="Times New Roman"/>
          <w:b/>
          <w:sz w:val="24"/>
          <w:szCs w:val="24"/>
        </w:rPr>
      </w:pPr>
    </w:p>
    <w:p w:rsidR="00E2090E" w:rsidRDefault="00E2090E" w:rsidP="00E2090E">
      <w:pPr>
        <w:jc w:val="both"/>
        <w:rPr>
          <w:rFonts w:ascii="Times New Roman" w:hAnsi="Times New Roman" w:cs="Times New Roman"/>
          <w:b/>
          <w:sz w:val="24"/>
          <w:szCs w:val="24"/>
        </w:rPr>
      </w:pPr>
    </w:p>
    <w:p w:rsidR="00E2090E" w:rsidRDefault="00E2090E" w:rsidP="00E2090E">
      <w:pPr>
        <w:jc w:val="both"/>
        <w:rPr>
          <w:rFonts w:ascii="Times New Roman" w:hAnsi="Times New Roman" w:cs="Times New Roman"/>
          <w:b/>
          <w:sz w:val="24"/>
          <w:szCs w:val="24"/>
        </w:rPr>
      </w:pPr>
      <w:r>
        <w:rPr>
          <w:rFonts w:ascii="Times New Roman" w:hAnsi="Times New Roman" w:cs="Times New Roman"/>
          <w:b/>
          <w:sz w:val="24"/>
          <w:szCs w:val="24"/>
        </w:rPr>
        <w:t>Doplnenie údajov k bilancií aktív a pasív:</w:t>
      </w:r>
    </w:p>
    <w:p w:rsidR="00E2090E" w:rsidRDefault="00E2090E" w:rsidP="00E2090E">
      <w:pPr>
        <w:jc w:val="both"/>
        <w:rPr>
          <w:rFonts w:ascii="Times New Roman" w:hAnsi="Times New Roman" w:cs="Times New Roman"/>
          <w:b/>
          <w:sz w:val="24"/>
          <w:szCs w:val="24"/>
        </w:rPr>
      </w:pPr>
    </w:p>
    <w:p w:rsidR="00E2090E" w:rsidRDefault="00E2090E" w:rsidP="00E2090E">
      <w:pPr>
        <w:jc w:val="both"/>
        <w:rPr>
          <w:rFonts w:ascii="Times New Roman" w:hAnsi="Times New Roman" w:cs="Times New Roman"/>
          <w:b/>
          <w:sz w:val="24"/>
          <w:szCs w:val="24"/>
        </w:rPr>
      </w:pPr>
      <w:r>
        <w:rPr>
          <w:rFonts w:ascii="Times New Roman" w:hAnsi="Times New Roman" w:cs="Times New Roman"/>
          <w:b/>
          <w:sz w:val="24"/>
          <w:szCs w:val="24"/>
        </w:rPr>
        <w:t>Prehľad o stave zriadených bankových účtov:</w:t>
      </w:r>
    </w:p>
    <w:tbl>
      <w:tblPr>
        <w:tblW w:w="9229" w:type="dxa"/>
        <w:tblInd w:w="55" w:type="dxa"/>
        <w:tblCellMar>
          <w:left w:w="70" w:type="dxa"/>
          <w:right w:w="70" w:type="dxa"/>
        </w:tblCellMar>
        <w:tblLook w:val="04A0" w:firstRow="1" w:lastRow="0" w:firstColumn="1" w:lastColumn="0" w:noHBand="0" w:noVBand="1"/>
      </w:tblPr>
      <w:tblGrid>
        <w:gridCol w:w="3320"/>
        <w:gridCol w:w="3940"/>
        <w:gridCol w:w="1969"/>
      </w:tblGrid>
      <w:tr w:rsidR="00E2090E" w:rsidRPr="009F2585" w:rsidTr="00E30F89">
        <w:trPr>
          <w:trHeight w:val="300"/>
        </w:trPr>
        <w:tc>
          <w:tcPr>
            <w:tcW w:w="33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2090E" w:rsidRPr="009F2585" w:rsidRDefault="00E2090E" w:rsidP="00E30F89">
            <w:pPr>
              <w:spacing w:after="0" w:line="240" w:lineRule="auto"/>
              <w:jc w:val="center"/>
              <w:rPr>
                <w:rFonts w:ascii="Calibri" w:eastAsia="Times New Roman" w:hAnsi="Calibri" w:cs="Times New Roman"/>
                <w:b/>
                <w:bCs/>
                <w:color w:val="000000"/>
                <w:lang w:eastAsia="sk-SK"/>
              </w:rPr>
            </w:pPr>
            <w:r w:rsidRPr="009F2585">
              <w:rPr>
                <w:rFonts w:ascii="Calibri" w:eastAsia="Times New Roman" w:hAnsi="Calibri" w:cs="Times New Roman"/>
                <w:b/>
                <w:bCs/>
                <w:color w:val="000000"/>
                <w:lang w:eastAsia="sk-SK"/>
              </w:rPr>
              <w:t>Číslo účtu</w:t>
            </w:r>
          </w:p>
        </w:tc>
        <w:tc>
          <w:tcPr>
            <w:tcW w:w="3940" w:type="dxa"/>
            <w:tcBorders>
              <w:top w:val="single" w:sz="4" w:space="0" w:color="auto"/>
              <w:left w:val="nil"/>
              <w:bottom w:val="single" w:sz="4" w:space="0" w:color="auto"/>
              <w:right w:val="single" w:sz="4" w:space="0" w:color="auto"/>
            </w:tcBorders>
            <w:shd w:val="clear" w:color="auto" w:fill="auto"/>
            <w:noWrap/>
            <w:vAlign w:val="bottom"/>
            <w:hideMark/>
          </w:tcPr>
          <w:p w:rsidR="00E2090E" w:rsidRPr="009F2585" w:rsidRDefault="00E2090E" w:rsidP="00E30F89">
            <w:pPr>
              <w:spacing w:after="0" w:line="240" w:lineRule="auto"/>
              <w:jc w:val="center"/>
              <w:rPr>
                <w:rFonts w:ascii="Calibri" w:eastAsia="Times New Roman" w:hAnsi="Calibri" w:cs="Times New Roman"/>
                <w:b/>
                <w:bCs/>
                <w:color w:val="000000"/>
                <w:lang w:eastAsia="sk-SK"/>
              </w:rPr>
            </w:pPr>
            <w:r w:rsidRPr="009F2585">
              <w:rPr>
                <w:rFonts w:ascii="Calibri" w:eastAsia="Times New Roman" w:hAnsi="Calibri" w:cs="Times New Roman"/>
                <w:b/>
                <w:bCs/>
                <w:color w:val="000000"/>
                <w:lang w:eastAsia="sk-SK"/>
              </w:rPr>
              <w:t>Názov účtu</w:t>
            </w:r>
          </w:p>
        </w:tc>
        <w:tc>
          <w:tcPr>
            <w:tcW w:w="1969" w:type="dxa"/>
            <w:tcBorders>
              <w:top w:val="single" w:sz="4" w:space="0" w:color="auto"/>
              <w:left w:val="nil"/>
              <w:bottom w:val="single" w:sz="4" w:space="0" w:color="auto"/>
              <w:right w:val="single" w:sz="4" w:space="0" w:color="auto"/>
            </w:tcBorders>
            <w:shd w:val="clear" w:color="auto" w:fill="auto"/>
            <w:noWrap/>
            <w:vAlign w:val="bottom"/>
            <w:hideMark/>
          </w:tcPr>
          <w:p w:rsidR="00E2090E" w:rsidRPr="009F2585" w:rsidRDefault="00E2090E" w:rsidP="00E30F89">
            <w:pPr>
              <w:spacing w:after="0" w:line="240" w:lineRule="auto"/>
              <w:jc w:val="center"/>
              <w:rPr>
                <w:rFonts w:ascii="Calibri" w:eastAsia="Times New Roman" w:hAnsi="Calibri" w:cs="Times New Roman"/>
                <w:b/>
                <w:bCs/>
                <w:color w:val="000000"/>
                <w:lang w:eastAsia="sk-SK"/>
              </w:rPr>
            </w:pPr>
            <w:r w:rsidRPr="009F2585">
              <w:rPr>
                <w:rFonts w:ascii="Calibri" w:eastAsia="Times New Roman" w:hAnsi="Calibri" w:cs="Times New Roman"/>
                <w:b/>
                <w:bCs/>
                <w:color w:val="000000"/>
                <w:lang w:eastAsia="sk-SK"/>
              </w:rPr>
              <w:t xml:space="preserve">Suma v </w:t>
            </w:r>
            <w:r>
              <w:rPr>
                <w:rFonts w:ascii="Calibri" w:eastAsia="Times New Roman" w:hAnsi="Calibri" w:cs="Times New Roman"/>
                <w:b/>
                <w:bCs/>
                <w:color w:val="000000"/>
                <w:lang w:eastAsia="sk-SK"/>
              </w:rPr>
              <w:t>€</w:t>
            </w:r>
          </w:p>
        </w:tc>
      </w:tr>
      <w:tr w:rsidR="00E2090E" w:rsidRPr="009F2585" w:rsidTr="00E30F89">
        <w:trPr>
          <w:trHeight w:val="300"/>
        </w:trPr>
        <w:tc>
          <w:tcPr>
            <w:tcW w:w="3320" w:type="dxa"/>
            <w:tcBorders>
              <w:top w:val="nil"/>
              <w:left w:val="single" w:sz="4" w:space="0" w:color="auto"/>
              <w:bottom w:val="single" w:sz="4" w:space="0" w:color="auto"/>
              <w:right w:val="single" w:sz="4" w:space="0" w:color="auto"/>
            </w:tcBorders>
            <w:shd w:val="clear" w:color="auto" w:fill="auto"/>
            <w:noWrap/>
            <w:vAlign w:val="bottom"/>
            <w:hideMark/>
          </w:tcPr>
          <w:p w:rsidR="00E2090E" w:rsidRPr="009F2585" w:rsidRDefault="00E2090E" w:rsidP="00E30F89">
            <w:pPr>
              <w:spacing w:after="0" w:line="240" w:lineRule="auto"/>
              <w:rPr>
                <w:rFonts w:ascii="Calibri" w:eastAsia="Times New Roman" w:hAnsi="Calibri" w:cs="Times New Roman"/>
                <w:color w:val="000000"/>
                <w:lang w:eastAsia="sk-SK"/>
              </w:rPr>
            </w:pPr>
            <w:r w:rsidRPr="009F2585">
              <w:rPr>
                <w:rFonts w:ascii="Calibri" w:eastAsia="Times New Roman" w:hAnsi="Calibri" w:cs="Times New Roman"/>
                <w:color w:val="000000"/>
                <w:lang w:eastAsia="sk-SK"/>
              </w:rPr>
              <w:t>0492729470/0900</w:t>
            </w:r>
          </w:p>
        </w:tc>
        <w:tc>
          <w:tcPr>
            <w:tcW w:w="3940" w:type="dxa"/>
            <w:tcBorders>
              <w:top w:val="nil"/>
              <w:left w:val="nil"/>
              <w:bottom w:val="single" w:sz="4" w:space="0" w:color="auto"/>
              <w:right w:val="single" w:sz="4" w:space="0" w:color="auto"/>
            </w:tcBorders>
            <w:shd w:val="clear" w:color="auto" w:fill="auto"/>
            <w:noWrap/>
            <w:vAlign w:val="bottom"/>
            <w:hideMark/>
          </w:tcPr>
          <w:p w:rsidR="00E2090E" w:rsidRPr="009F2585" w:rsidRDefault="00E2090E" w:rsidP="00E30F89">
            <w:pPr>
              <w:spacing w:after="0" w:line="240" w:lineRule="auto"/>
              <w:rPr>
                <w:rFonts w:ascii="Calibri" w:eastAsia="Times New Roman" w:hAnsi="Calibri" w:cs="Times New Roman"/>
                <w:color w:val="000000"/>
                <w:lang w:eastAsia="sk-SK"/>
              </w:rPr>
            </w:pPr>
            <w:r w:rsidRPr="009F2585">
              <w:rPr>
                <w:rFonts w:ascii="Calibri" w:eastAsia="Times New Roman" w:hAnsi="Calibri" w:cs="Times New Roman"/>
                <w:color w:val="000000"/>
                <w:lang w:eastAsia="sk-SK"/>
              </w:rPr>
              <w:t>SLSP - základný účet</w:t>
            </w:r>
          </w:p>
        </w:tc>
        <w:tc>
          <w:tcPr>
            <w:tcW w:w="1969" w:type="dxa"/>
            <w:tcBorders>
              <w:top w:val="nil"/>
              <w:left w:val="nil"/>
              <w:bottom w:val="single" w:sz="4" w:space="0" w:color="auto"/>
              <w:right w:val="single" w:sz="4" w:space="0" w:color="auto"/>
            </w:tcBorders>
            <w:shd w:val="clear" w:color="auto" w:fill="auto"/>
            <w:noWrap/>
            <w:vAlign w:val="bottom"/>
            <w:hideMark/>
          </w:tcPr>
          <w:p w:rsidR="00E2090E" w:rsidRPr="009F2585"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36 797,61</w:t>
            </w:r>
          </w:p>
        </w:tc>
      </w:tr>
      <w:tr w:rsidR="00E2090E" w:rsidRPr="009F2585" w:rsidTr="00E30F89">
        <w:trPr>
          <w:trHeight w:val="300"/>
        </w:trPr>
        <w:tc>
          <w:tcPr>
            <w:tcW w:w="3320" w:type="dxa"/>
            <w:tcBorders>
              <w:top w:val="nil"/>
              <w:left w:val="single" w:sz="4" w:space="0" w:color="auto"/>
              <w:bottom w:val="single" w:sz="4" w:space="0" w:color="auto"/>
              <w:right w:val="single" w:sz="4" w:space="0" w:color="auto"/>
            </w:tcBorders>
            <w:shd w:val="clear" w:color="auto" w:fill="auto"/>
            <w:noWrap/>
            <w:vAlign w:val="bottom"/>
            <w:hideMark/>
          </w:tcPr>
          <w:p w:rsidR="00E2090E" w:rsidRPr="009F2585" w:rsidRDefault="00E2090E" w:rsidP="00E30F89">
            <w:pPr>
              <w:spacing w:after="0" w:line="240" w:lineRule="auto"/>
              <w:rPr>
                <w:rFonts w:ascii="Calibri" w:eastAsia="Times New Roman" w:hAnsi="Calibri" w:cs="Times New Roman"/>
                <w:color w:val="000000"/>
                <w:lang w:eastAsia="sk-SK"/>
              </w:rPr>
            </w:pPr>
            <w:r w:rsidRPr="009F2585">
              <w:rPr>
                <w:rFonts w:ascii="Calibri" w:eastAsia="Times New Roman" w:hAnsi="Calibri" w:cs="Times New Roman"/>
                <w:color w:val="000000"/>
                <w:lang w:eastAsia="sk-SK"/>
              </w:rPr>
              <w:t>0492808400/0900</w:t>
            </w:r>
          </w:p>
        </w:tc>
        <w:tc>
          <w:tcPr>
            <w:tcW w:w="3940" w:type="dxa"/>
            <w:tcBorders>
              <w:top w:val="nil"/>
              <w:left w:val="nil"/>
              <w:bottom w:val="single" w:sz="4" w:space="0" w:color="auto"/>
              <w:right w:val="single" w:sz="4" w:space="0" w:color="auto"/>
            </w:tcBorders>
            <w:shd w:val="clear" w:color="auto" w:fill="auto"/>
            <w:noWrap/>
            <w:vAlign w:val="bottom"/>
            <w:hideMark/>
          </w:tcPr>
          <w:p w:rsidR="00E2090E" w:rsidRPr="009F2585" w:rsidRDefault="00E2090E" w:rsidP="00E30F89">
            <w:pPr>
              <w:spacing w:after="0" w:line="240" w:lineRule="auto"/>
              <w:rPr>
                <w:rFonts w:ascii="Calibri" w:eastAsia="Times New Roman" w:hAnsi="Calibri" w:cs="Times New Roman"/>
                <w:color w:val="000000"/>
                <w:lang w:eastAsia="sk-SK"/>
              </w:rPr>
            </w:pPr>
            <w:r w:rsidRPr="009F2585">
              <w:rPr>
                <w:rFonts w:ascii="Calibri" w:eastAsia="Times New Roman" w:hAnsi="Calibri" w:cs="Times New Roman"/>
                <w:color w:val="000000"/>
                <w:lang w:eastAsia="sk-SK"/>
              </w:rPr>
              <w:t>SLSP - školský účet</w:t>
            </w:r>
          </w:p>
        </w:tc>
        <w:tc>
          <w:tcPr>
            <w:tcW w:w="1969" w:type="dxa"/>
            <w:tcBorders>
              <w:top w:val="nil"/>
              <w:left w:val="nil"/>
              <w:bottom w:val="single" w:sz="4" w:space="0" w:color="auto"/>
              <w:right w:val="single" w:sz="4" w:space="0" w:color="auto"/>
            </w:tcBorders>
            <w:shd w:val="clear" w:color="auto" w:fill="auto"/>
            <w:noWrap/>
            <w:vAlign w:val="bottom"/>
            <w:hideMark/>
          </w:tcPr>
          <w:p w:rsidR="00E2090E" w:rsidRPr="009F2585"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73,86</w:t>
            </w:r>
          </w:p>
        </w:tc>
      </w:tr>
      <w:tr w:rsidR="00E2090E" w:rsidRPr="009F2585" w:rsidTr="00E30F89">
        <w:trPr>
          <w:trHeight w:val="300"/>
        </w:trPr>
        <w:tc>
          <w:tcPr>
            <w:tcW w:w="3320" w:type="dxa"/>
            <w:tcBorders>
              <w:top w:val="nil"/>
              <w:left w:val="single" w:sz="4" w:space="0" w:color="auto"/>
              <w:bottom w:val="single" w:sz="4" w:space="0" w:color="auto"/>
              <w:right w:val="single" w:sz="4" w:space="0" w:color="auto"/>
            </w:tcBorders>
            <w:shd w:val="clear" w:color="auto" w:fill="auto"/>
            <w:noWrap/>
            <w:vAlign w:val="bottom"/>
            <w:hideMark/>
          </w:tcPr>
          <w:p w:rsidR="00E2090E" w:rsidRPr="009F2585" w:rsidRDefault="00E2090E" w:rsidP="00E30F89">
            <w:pPr>
              <w:spacing w:after="0" w:line="240" w:lineRule="auto"/>
              <w:rPr>
                <w:rFonts w:ascii="Calibri" w:eastAsia="Times New Roman" w:hAnsi="Calibri" w:cs="Times New Roman"/>
                <w:color w:val="000000"/>
                <w:lang w:eastAsia="sk-SK"/>
              </w:rPr>
            </w:pPr>
            <w:r w:rsidRPr="009F2585">
              <w:rPr>
                <w:rFonts w:ascii="Calibri" w:eastAsia="Times New Roman" w:hAnsi="Calibri" w:cs="Times New Roman"/>
                <w:color w:val="000000"/>
                <w:lang w:eastAsia="sk-SK"/>
              </w:rPr>
              <w:t>0493038700/0900</w:t>
            </w:r>
          </w:p>
        </w:tc>
        <w:tc>
          <w:tcPr>
            <w:tcW w:w="3940" w:type="dxa"/>
            <w:tcBorders>
              <w:top w:val="nil"/>
              <w:left w:val="nil"/>
              <w:bottom w:val="single" w:sz="4" w:space="0" w:color="auto"/>
              <w:right w:val="single" w:sz="4" w:space="0" w:color="auto"/>
            </w:tcBorders>
            <w:shd w:val="clear" w:color="auto" w:fill="auto"/>
            <w:noWrap/>
            <w:vAlign w:val="bottom"/>
            <w:hideMark/>
          </w:tcPr>
          <w:p w:rsidR="00E2090E" w:rsidRPr="009F2585" w:rsidRDefault="00E2090E" w:rsidP="00E30F89">
            <w:pPr>
              <w:spacing w:after="0" w:line="240" w:lineRule="auto"/>
              <w:rPr>
                <w:rFonts w:ascii="Calibri" w:eastAsia="Times New Roman" w:hAnsi="Calibri" w:cs="Times New Roman"/>
                <w:color w:val="000000"/>
                <w:lang w:eastAsia="sk-SK"/>
              </w:rPr>
            </w:pPr>
            <w:r w:rsidRPr="009F2585">
              <w:rPr>
                <w:rFonts w:ascii="Calibri" w:eastAsia="Times New Roman" w:hAnsi="Calibri" w:cs="Times New Roman"/>
                <w:color w:val="000000"/>
                <w:lang w:eastAsia="sk-SK"/>
              </w:rPr>
              <w:t>SLSP - TKO účet</w:t>
            </w:r>
          </w:p>
        </w:tc>
        <w:tc>
          <w:tcPr>
            <w:tcW w:w="1969" w:type="dxa"/>
            <w:tcBorders>
              <w:top w:val="nil"/>
              <w:left w:val="nil"/>
              <w:bottom w:val="single" w:sz="4" w:space="0" w:color="auto"/>
              <w:right w:val="single" w:sz="4" w:space="0" w:color="auto"/>
            </w:tcBorders>
            <w:shd w:val="clear" w:color="auto" w:fill="auto"/>
            <w:noWrap/>
            <w:vAlign w:val="bottom"/>
            <w:hideMark/>
          </w:tcPr>
          <w:p w:rsidR="00E2090E" w:rsidRPr="009F2585"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14,31</w:t>
            </w:r>
          </w:p>
        </w:tc>
      </w:tr>
      <w:tr w:rsidR="00E2090E" w:rsidRPr="009F2585" w:rsidTr="00E30F89">
        <w:trPr>
          <w:trHeight w:val="300"/>
        </w:trPr>
        <w:tc>
          <w:tcPr>
            <w:tcW w:w="3320" w:type="dxa"/>
            <w:tcBorders>
              <w:top w:val="nil"/>
              <w:left w:val="single" w:sz="4" w:space="0" w:color="auto"/>
              <w:bottom w:val="single" w:sz="4" w:space="0" w:color="auto"/>
              <w:right w:val="single" w:sz="4" w:space="0" w:color="auto"/>
            </w:tcBorders>
            <w:shd w:val="clear" w:color="auto" w:fill="auto"/>
            <w:noWrap/>
            <w:vAlign w:val="bottom"/>
            <w:hideMark/>
          </w:tcPr>
          <w:p w:rsidR="00E2090E" w:rsidRPr="009F2585" w:rsidRDefault="00E2090E" w:rsidP="00E30F89">
            <w:pPr>
              <w:spacing w:after="0" w:line="240" w:lineRule="auto"/>
              <w:rPr>
                <w:rFonts w:ascii="Calibri" w:eastAsia="Times New Roman" w:hAnsi="Calibri" w:cs="Times New Roman"/>
                <w:color w:val="000000"/>
                <w:lang w:eastAsia="sk-SK"/>
              </w:rPr>
            </w:pPr>
            <w:r w:rsidRPr="009F2585">
              <w:rPr>
                <w:rFonts w:ascii="Calibri" w:eastAsia="Times New Roman" w:hAnsi="Calibri" w:cs="Times New Roman"/>
                <w:color w:val="000000"/>
                <w:lang w:eastAsia="sk-SK"/>
              </w:rPr>
              <w:t>0493061046/0900</w:t>
            </w:r>
          </w:p>
        </w:tc>
        <w:tc>
          <w:tcPr>
            <w:tcW w:w="3940" w:type="dxa"/>
            <w:tcBorders>
              <w:top w:val="nil"/>
              <w:left w:val="nil"/>
              <w:bottom w:val="single" w:sz="4" w:space="0" w:color="auto"/>
              <w:right w:val="single" w:sz="4" w:space="0" w:color="auto"/>
            </w:tcBorders>
            <w:shd w:val="clear" w:color="auto" w:fill="auto"/>
            <w:noWrap/>
            <w:vAlign w:val="bottom"/>
            <w:hideMark/>
          </w:tcPr>
          <w:p w:rsidR="00E2090E" w:rsidRPr="009F2585" w:rsidRDefault="00E2090E" w:rsidP="00E30F89">
            <w:pPr>
              <w:spacing w:after="0" w:line="240" w:lineRule="auto"/>
              <w:rPr>
                <w:rFonts w:ascii="Calibri" w:eastAsia="Times New Roman" w:hAnsi="Calibri" w:cs="Times New Roman"/>
                <w:color w:val="000000"/>
                <w:lang w:eastAsia="sk-SK"/>
              </w:rPr>
            </w:pPr>
            <w:r w:rsidRPr="009F2585">
              <w:rPr>
                <w:rFonts w:ascii="Calibri" w:eastAsia="Times New Roman" w:hAnsi="Calibri" w:cs="Times New Roman"/>
                <w:color w:val="000000"/>
                <w:lang w:eastAsia="sk-SK"/>
              </w:rPr>
              <w:t>SLSP - bytový účet</w:t>
            </w:r>
          </w:p>
        </w:tc>
        <w:tc>
          <w:tcPr>
            <w:tcW w:w="1969" w:type="dxa"/>
            <w:tcBorders>
              <w:top w:val="nil"/>
              <w:left w:val="nil"/>
              <w:bottom w:val="single" w:sz="4" w:space="0" w:color="auto"/>
              <w:right w:val="single" w:sz="4" w:space="0" w:color="auto"/>
            </w:tcBorders>
            <w:shd w:val="clear" w:color="auto" w:fill="auto"/>
            <w:noWrap/>
            <w:vAlign w:val="bottom"/>
            <w:hideMark/>
          </w:tcPr>
          <w:p w:rsidR="00E2090E" w:rsidRPr="009F2585"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23,43</w:t>
            </w:r>
          </w:p>
        </w:tc>
      </w:tr>
      <w:tr w:rsidR="00E2090E" w:rsidRPr="009F2585" w:rsidTr="00E30F89">
        <w:trPr>
          <w:trHeight w:val="300"/>
        </w:trPr>
        <w:tc>
          <w:tcPr>
            <w:tcW w:w="3320" w:type="dxa"/>
            <w:tcBorders>
              <w:top w:val="nil"/>
              <w:left w:val="single" w:sz="4" w:space="0" w:color="auto"/>
              <w:bottom w:val="single" w:sz="4" w:space="0" w:color="auto"/>
              <w:right w:val="single" w:sz="4" w:space="0" w:color="auto"/>
            </w:tcBorders>
            <w:shd w:val="clear" w:color="auto" w:fill="auto"/>
            <w:noWrap/>
            <w:vAlign w:val="bottom"/>
            <w:hideMark/>
          </w:tcPr>
          <w:p w:rsidR="00E2090E" w:rsidRPr="009F2585" w:rsidRDefault="00E2090E" w:rsidP="00E30F89">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0493158067/0900</w:t>
            </w:r>
          </w:p>
        </w:tc>
        <w:tc>
          <w:tcPr>
            <w:tcW w:w="3940" w:type="dxa"/>
            <w:tcBorders>
              <w:top w:val="nil"/>
              <w:left w:val="nil"/>
              <w:bottom w:val="single" w:sz="4" w:space="0" w:color="auto"/>
              <w:right w:val="single" w:sz="4" w:space="0" w:color="auto"/>
            </w:tcBorders>
            <w:shd w:val="clear" w:color="auto" w:fill="auto"/>
            <w:noWrap/>
            <w:vAlign w:val="bottom"/>
            <w:hideMark/>
          </w:tcPr>
          <w:p w:rsidR="00E2090E" w:rsidRPr="009F2585" w:rsidRDefault="00E2090E" w:rsidP="00E30F89">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SLP – enviro účet</w:t>
            </w:r>
          </w:p>
        </w:tc>
        <w:tc>
          <w:tcPr>
            <w:tcW w:w="1969" w:type="dxa"/>
            <w:tcBorders>
              <w:top w:val="nil"/>
              <w:left w:val="nil"/>
              <w:bottom w:val="single" w:sz="4" w:space="0" w:color="auto"/>
              <w:right w:val="single" w:sz="4" w:space="0" w:color="auto"/>
            </w:tcBorders>
            <w:shd w:val="clear" w:color="auto" w:fill="auto"/>
            <w:noWrap/>
            <w:vAlign w:val="bottom"/>
            <w:hideMark/>
          </w:tcPr>
          <w:p w:rsidR="00E2090E"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5,09</w:t>
            </w:r>
          </w:p>
        </w:tc>
      </w:tr>
      <w:tr w:rsidR="00E2090E" w:rsidRPr="009F2585" w:rsidTr="00E30F89">
        <w:trPr>
          <w:trHeight w:val="300"/>
        </w:trPr>
        <w:tc>
          <w:tcPr>
            <w:tcW w:w="3320" w:type="dxa"/>
            <w:tcBorders>
              <w:top w:val="nil"/>
              <w:left w:val="single" w:sz="4" w:space="0" w:color="auto"/>
              <w:bottom w:val="single" w:sz="4" w:space="0" w:color="auto"/>
              <w:right w:val="single" w:sz="4" w:space="0" w:color="auto"/>
            </w:tcBorders>
            <w:shd w:val="clear" w:color="auto" w:fill="auto"/>
            <w:noWrap/>
            <w:vAlign w:val="bottom"/>
            <w:hideMark/>
          </w:tcPr>
          <w:p w:rsidR="00E2090E" w:rsidRPr="009F2585" w:rsidRDefault="00E2090E" w:rsidP="00E30F89">
            <w:pPr>
              <w:spacing w:after="0" w:line="240" w:lineRule="auto"/>
              <w:rPr>
                <w:rFonts w:ascii="Calibri" w:eastAsia="Times New Roman" w:hAnsi="Calibri" w:cs="Times New Roman"/>
                <w:color w:val="000000"/>
                <w:lang w:eastAsia="sk-SK"/>
              </w:rPr>
            </w:pPr>
            <w:r w:rsidRPr="009F2585">
              <w:rPr>
                <w:rFonts w:ascii="Calibri" w:eastAsia="Times New Roman" w:hAnsi="Calibri" w:cs="Times New Roman"/>
                <w:color w:val="000000"/>
                <w:lang w:eastAsia="sk-SK"/>
              </w:rPr>
              <w:t>0492808</w:t>
            </w:r>
            <w:r>
              <w:rPr>
                <w:rFonts w:ascii="Calibri" w:eastAsia="Times New Roman" w:hAnsi="Calibri" w:cs="Times New Roman"/>
                <w:color w:val="000000"/>
                <w:lang w:eastAsia="sk-SK"/>
              </w:rPr>
              <w:t>57</w:t>
            </w:r>
            <w:r w:rsidRPr="009F2585">
              <w:rPr>
                <w:rFonts w:ascii="Calibri" w:eastAsia="Times New Roman" w:hAnsi="Calibri" w:cs="Times New Roman"/>
                <w:color w:val="000000"/>
                <w:lang w:eastAsia="sk-SK"/>
              </w:rPr>
              <w:t>4/0900</w:t>
            </w:r>
          </w:p>
        </w:tc>
        <w:tc>
          <w:tcPr>
            <w:tcW w:w="3940" w:type="dxa"/>
            <w:tcBorders>
              <w:top w:val="nil"/>
              <w:left w:val="nil"/>
              <w:bottom w:val="single" w:sz="4" w:space="0" w:color="auto"/>
              <w:right w:val="single" w:sz="4" w:space="0" w:color="auto"/>
            </w:tcBorders>
            <w:shd w:val="clear" w:color="auto" w:fill="auto"/>
            <w:noWrap/>
            <w:vAlign w:val="bottom"/>
            <w:hideMark/>
          </w:tcPr>
          <w:p w:rsidR="00E2090E" w:rsidRPr="009F2585" w:rsidRDefault="00E2090E" w:rsidP="00E30F89">
            <w:pPr>
              <w:spacing w:after="0" w:line="240" w:lineRule="auto"/>
              <w:rPr>
                <w:rFonts w:ascii="Calibri" w:eastAsia="Times New Roman" w:hAnsi="Calibri" w:cs="Times New Roman"/>
                <w:color w:val="000000"/>
                <w:lang w:eastAsia="sk-SK"/>
              </w:rPr>
            </w:pPr>
            <w:r w:rsidRPr="009F2585">
              <w:rPr>
                <w:rFonts w:ascii="Calibri" w:eastAsia="Times New Roman" w:hAnsi="Calibri" w:cs="Times New Roman"/>
                <w:color w:val="000000"/>
                <w:lang w:eastAsia="sk-SK"/>
              </w:rPr>
              <w:t xml:space="preserve">SLSP </w:t>
            </w:r>
            <w:r>
              <w:rPr>
                <w:rFonts w:ascii="Calibri" w:eastAsia="Times New Roman" w:hAnsi="Calibri" w:cs="Times New Roman"/>
                <w:color w:val="000000"/>
                <w:lang w:eastAsia="sk-SK"/>
              </w:rPr>
              <w:t>–</w:t>
            </w:r>
            <w:r w:rsidRPr="009F2585">
              <w:rPr>
                <w:rFonts w:ascii="Calibri" w:eastAsia="Times New Roman" w:hAnsi="Calibri" w:cs="Times New Roman"/>
                <w:color w:val="000000"/>
                <w:lang w:eastAsia="sk-SK"/>
              </w:rPr>
              <w:t xml:space="preserve"> </w:t>
            </w:r>
            <w:r>
              <w:rPr>
                <w:rFonts w:ascii="Calibri" w:eastAsia="Times New Roman" w:hAnsi="Calibri" w:cs="Times New Roman"/>
                <w:color w:val="000000"/>
                <w:lang w:eastAsia="sk-SK"/>
              </w:rPr>
              <w:t>sociálny fond</w:t>
            </w:r>
          </w:p>
        </w:tc>
        <w:tc>
          <w:tcPr>
            <w:tcW w:w="1969" w:type="dxa"/>
            <w:tcBorders>
              <w:top w:val="nil"/>
              <w:left w:val="nil"/>
              <w:bottom w:val="single" w:sz="4" w:space="0" w:color="auto"/>
              <w:right w:val="single" w:sz="4" w:space="0" w:color="auto"/>
            </w:tcBorders>
            <w:shd w:val="clear" w:color="auto" w:fill="auto"/>
            <w:noWrap/>
            <w:vAlign w:val="bottom"/>
            <w:hideMark/>
          </w:tcPr>
          <w:p w:rsidR="00E2090E" w:rsidRPr="009F2585"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550,72</w:t>
            </w:r>
          </w:p>
        </w:tc>
      </w:tr>
      <w:tr w:rsidR="00E2090E" w:rsidRPr="009F2585" w:rsidTr="00E30F89">
        <w:trPr>
          <w:trHeight w:val="300"/>
        </w:trPr>
        <w:tc>
          <w:tcPr>
            <w:tcW w:w="3320" w:type="dxa"/>
            <w:tcBorders>
              <w:top w:val="nil"/>
              <w:left w:val="single" w:sz="4" w:space="0" w:color="auto"/>
              <w:bottom w:val="single" w:sz="4" w:space="0" w:color="auto"/>
              <w:right w:val="single" w:sz="4" w:space="0" w:color="auto"/>
            </w:tcBorders>
            <w:shd w:val="clear" w:color="auto" w:fill="auto"/>
            <w:noWrap/>
            <w:vAlign w:val="bottom"/>
            <w:hideMark/>
          </w:tcPr>
          <w:p w:rsidR="00E2090E" w:rsidRPr="009F2585" w:rsidRDefault="00E2090E" w:rsidP="00E30F89">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0492808494/0900</w:t>
            </w:r>
          </w:p>
        </w:tc>
        <w:tc>
          <w:tcPr>
            <w:tcW w:w="3940" w:type="dxa"/>
            <w:tcBorders>
              <w:top w:val="nil"/>
              <w:left w:val="nil"/>
              <w:bottom w:val="single" w:sz="4" w:space="0" w:color="auto"/>
              <w:right w:val="single" w:sz="4" w:space="0" w:color="auto"/>
            </w:tcBorders>
            <w:shd w:val="clear" w:color="auto" w:fill="auto"/>
            <w:noWrap/>
            <w:vAlign w:val="bottom"/>
            <w:hideMark/>
          </w:tcPr>
          <w:p w:rsidR="00E2090E" w:rsidRPr="009F2585" w:rsidRDefault="00E2090E" w:rsidP="00E30F89">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SLSP – účet FRR</w:t>
            </w:r>
          </w:p>
        </w:tc>
        <w:tc>
          <w:tcPr>
            <w:tcW w:w="1969" w:type="dxa"/>
            <w:tcBorders>
              <w:top w:val="nil"/>
              <w:left w:val="nil"/>
              <w:bottom w:val="single" w:sz="4" w:space="0" w:color="auto"/>
              <w:right w:val="single" w:sz="4" w:space="0" w:color="auto"/>
            </w:tcBorders>
            <w:shd w:val="clear" w:color="auto" w:fill="auto"/>
            <w:noWrap/>
            <w:vAlign w:val="bottom"/>
            <w:hideMark/>
          </w:tcPr>
          <w:p w:rsidR="00E2090E"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12 808,87</w:t>
            </w:r>
          </w:p>
        </w:tc>
      </w:tr>
      <w:tr w:rsidR="00E2090E" w:rsidRPr="009F2585" w:rsidTr="00E30F89">
        <w:trPr>
          <w:trHeight w:val="300"/>
        </w:trPr>
        <w:tc>
          <w:tcPr>
            <w:tcW w:w="3320" w:type="dxa"/>
            <w:tcBorders>
              <w:top w:val="nil"/>
              <w:left w:val="single" w:sz="4" w:space="0" w:color="auto"/>
              <w:bottom w:val="single" w:sz="4" w:space="0" w:color="auto"/>
              <w:right w:val="single" w:sz="4" w:space="0" w:color="auto"/>
            </w:tcBorders>
            <w:shd w:val="clear" w:color="auto" w:fill="auto"/>
            <w:noWrap/>
            <w:vAlign w:val="bottom"/>
            <w:hideMark/>
          </w:tcPr>
          <w:p w:rsidR="00E2090E" w:rsidRPr="009F2585" w:rsidRDefault="00E2090E" w:rsidP="00E30F89">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8106989001/5600</w:t>
            </w:r>
          </w:p>
        </w:tc>
        <w:tc>
          <w:tcPr>
            <w:tcW w:w="3940" w:type="dxa"/>
            <w:tcBorders>
              <w:top w:val="nil"/>
              <w:left w:val="nil"/>
              <w:bottom w:val="single" w:sz="4" w:space="0" w:color="auto"/>
              <w:right w:val="single" w:sz="4" w:space="0" w:color="auto"/>
            </w:tcBorders>
            <w:shd w:val="clear" w:color="auto" w:fill="auto"/>
            <w:noWrap/>
            <w:vAlign w:val="bottom"/>
            <w:hideMark/>
          </w:tcPr>
          <w:p w:rsidR="00E2090E" w:rsidRPr="009F2585" w:rsidRDefault="00E2090E" w:rsidP="00E30F89">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Prima banka – bežný účet</w:t>
            </w:r>
          </w:p>
        </w:tc>
        <w:tc>
          <w:tcPr>
            <w:tcW w:w="1969" w:type="dxa"/>
            <w:tcBorders>
              <w:top w:val="nil"/>
              <w:left w:val="nil"/>
              <w:bottom w:val="single" w:sz="4" w:space="0" w:color="auto"/>
              <w:right w:val="single" w:sz="4" w:space="0" w:color="auto"/>
            </w:tcBorders>
            <w:shd w:val="clear" w:color="auto" w:fill="auto"/>
            <w:noWrap/>
            <w:vAlign w:val="bottom"/>
            <w:hideMark/>
          </w:tcPr>
          <w:p w:rsidR="00E2090E"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1 211,47</w:t>
            </w:r>
          </w:p>
        </w:tc>
      </w:tr>
      <w:tr w:rsidR="00E2090E" w:rsidRPr="009F2585" w:rsidTr="00E30F89">
        <w:trPr>
          <w:trHeight w:val="300"/>
        </w:trPr>
        <w:tc>
          <w:tcPr>
            <w:tcW w:w="3320" w:type="dxa"/>
            <w:tcBorders>
              <w:top w:val="nil"/>
              <w:left w:val="single" w:sz="4" w:space="0" w:color="auto"/>
              <w:bottom w:val="single" w:sz="4" w:space="0" w:color="auto"/>
              <w:right w:val="single" w:sz="4" w:space="0" w:color="auto"/>
            </w:tcBorders>
            <w:shd w:val="clear" w:color="auto" w:fill="auto"/>
            <w:noWrap/>
            <w:vAlign w:val="bottom"/>
            <w:hideMark/>
          </w:tcPr>
          <w:p w:rsidR="00E2090E" w:rsidRDefault="00E2090E" w:rsidP="00E30F89">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28824-562/0200</w:t>
            </w:r>
          </w:p>
        </w:tc>
        <w:tc>
          <w:tcPr>
            <w:tcW w:w="3940" w:type="dxa"/>
            <w:tcBorders>
              <w:top w:val="nil"/>
              <w:left w:val="nil"/>
              <w:bottom w:val="single" w:sz="4" w:space="0" w:color="auto"/>
              <w:right w:val="single" w:sz="4" w:space="0" w:color="auto"/>
            </w:tcBorders>
            <w:shd w:val="clear" w:color="auto" w:fill="auto"/>
            <w:noWrap/>
            <w:vAlign w:val="bottom"/>
            <w:hideMark/>
          </w:tcPr>
          <w:p w:rsidR="00E2090E" w:rsidRDefault="00E2090E" w:rsidP="00E30F89">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VÚB účet</w:t>
            </w:r>
          </w:p>
        </w:tc>
        <w:tc>
          <w:tcPr>
            <w:tcW w:w="1969" w:type="dxa"/>
            <w:tcBorders>
              <w:top w:val="nil"/>
              <w:left w:val="nil"/>
              <w:bottom w:val="single" w:sz="4" w:space="0" w:color="auto"/>
              <w:right w:val="single" w:sz="4" w:space="0" w:color="auto"/>
            </w:tcBorders>
            <w:shd w:val="clear" w:color="auto" w:fill="auto"/>
            <w:noWrap/>
            <w:vAlign w:val="bottom"/>
            <w:hideMark/>
          </w:tcPr>
          <w:p w:rsidR="00E2090E"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1 428,67</w:t>
            </w:r>
          </w:p>
        </w:tc>
      </w:tr>
      <w:tr w:rsidR="00E2090E" w:rsidRPr="009F2585" w:rsidTr="00E30F89">
        <w:trPr>
          <w:trHeight w:val="300"/>
        </w:trPr>
        <w:tc>
          <w:tcPr>
            <w:tcW w:w="3320" w:type="dxa"/>
            <w:tcBorders>
              <w:top w:val="nil"/>
              <w:left w:val="single" w:sz="4" w:space="0" w:color="auto"/>
              <w:bottom w:val="single" w:sz="4" w:space="0" w:color="auto"/>
              <w:right w:val="single" w:sz="4" w:space="0" w:color="auto"/>
            </w:tcBorders>
            <w:shd w:val="clear" w:color="auto" w:fill="auto"/>
            <w:noWrap/>
            <w:vAlign w:val="bottom"/>
            <w:hideMark/>
          </w:tcPr>
          <w:p w:rsidR="00E2090E" w:rsidRPr="009F2585" w:rsidRDefault="00E2090E" w:rsidP="00E30F89">
            <w:pPr>
              <w:spacing w:after="0" w:line="240" w:lineRule="auto"/>
              <w:rPr>
                <w:rFonts w:ascii="Calibri" w:eastAsia="Times New Roman" w:hAnsi="Calibri" w:cs="Times New Roman"/>
                <w:color w:val="000000"/>
                <w:lang w:eastAsia="sk-SK"/>
              </w:rPr>
            </w:pPr>
            <w:r w:rsidRPr="009F2585">
              <w:rPr>
                <w:rFonts w:ascii="Calibri" w:eastAsia="Times New Roman" w:hAnsi="Calibri" w:cs="Times New Roman"/>
                <w:color w:val="000000"/>
                <w:lang w:eastAsia="sk-SK"/>
              </w:rPr>
              <w:t>0493606712/0900</w:t>
            </w:r>
          </w:p>
        </w:tc>
        <w:tc>
          <w:tcPr>
            <w:tcW w:w="3940" w:type="dxa"/>
            <w:tcBorders>
              <w:top w:val="nil"/>
              <w:left w:val="nil"/>
              <w:bottom w:val="single" w:sz="4" w:space="0" w:color="auto"/>
              <w:right w:val="single" w:sz="4" w:space="0" w:color="auto"/>
            </w:tcBorders>
            <w:shd w:val="clear" w:color="auto" w:fill="auto"/>
            <w:noWrap/>
            <w:vAlign w:val="bottom"/>
            <w:hideMark/>
          </w:tcPr>
          <w:p w:rsidR="00E2090E" w:rsidRPr="009F2585" w:rsidRDefault="00E2090E" w:rsidP="00E30F89">
            <w:pPr>
              <w:spacing w:after="0" w:line="240" w:lineRule="auto"/>
              <w:rPr>
                <w:rFonts w:ascii="Calibri" w:eastAsia="Times New Roman" w:hAnsi="Calibri" w:cs="Times New Roman"/>
                <w:color w:val="000000"/>
                <w:lang w:eastAsia="sk-SK"/>
              </w:rPr>
            </w:pPr>
            <w:r w:rsidRPr="009F2585">
              <w:rPr>
                <w:rFonts w:ascii="Calibri" w:eastAsia="Times New Roman" w:hAnsi="Calibri" w:cs="Times New Roman"/>
                <w:color w:val="000000"/>
                <w:lang w:eastAsia="sk-SK"/>
              </w:rPr>
              <w:t xml:space="preserve">SLSP </w:t>
            </w:r>
            <w:r>
              <w:rPr>
                <w:rFonts w:ascii="Calibri" w:eastAsia="Times New Roman" w:hAnsi="Calibri" w:cs="Times New Roman"/>
                <w:color w:val="000000"/>
                <w:lang w:eastAsia="sk-SK"/>
              </w:rPr>
              <w:t>–</w:t>
            </w:r>
            <w:r w:rsidRPr="009F2585">
              <w:rPr>
                <w:rFonts w:ascii="Calibri" w:eastAsia="Times New Roman" w:hAnsi="Calibri" w:cs="Times New Roman"/>
                <w:color w:val="000000"/>
                <w:lang w:eastAsia="sk-SK"/>
              </w:rPr>
              <w:t xml:space="preserve"> TSP</w:t>
            </w:r>
          </w:p>
        </w:tc>
        <w:tc>
          <w:tcPr>
            <w:tcW w:w="1969" w:type="dxa"/>
            <w:tcBorders>
              <w:top w:val="nil"/>
              <w:left w:val="nil"/>
              <w:bottom w:val="single" w:sz="4" w:space="0" w:color="auto"/>
              <w:right w:val="single" w:sz="4" w:space="0" w:color="auto"/>
            </w:tcBorders>
            <w:shd w:val="clear" w:color="auto" w:fill="auto"/>
            <w:noWrap/>
            <w:vAlign w:val="bottom"/>
            <w:hideMark/>
          </w:tcPr>
          <w:p w:rsidR="00E2090E" w:rsidRPr="009F2585"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12,59</w:t>
            </w:r>
          </w:p>
        </w:tc>
      </w:tr>
      <w:tr w:rsidR="00E2090E" w:rsidRPr="009F2585" w:rsidTr="00E30F89">
        <w:trPr>
          <w:trHeight w:val="300"/>
        </w:trPr>
        <w:tc>
          <w:tcPr>
            <w:tcW w:w="3320" w:type="dxa"/>
            <w:tcBorders>
              <w:top w:val="nil"/>
              <w:left w:val="single" w:sz="4" w:space="0" w:color="auto"/>
              <w:bottom w:val="single" w:sz="4" w:space="0" w:color="auto"/>
              <w:right w:val="single" w:sz="4" w:space="0" w:color="auto"/>
            </w:tcBorders>
            <w:shd w:val="clear" w:color="auto" w:fill="auto"/>
            <w:noWrap/>
            <w:vAlign w:val="bottom"/>
            <w:hideMark/>
          </w:tcPr>
          <w:p w:rsidR="00E2090E" w:rsidRPr="009F2585" w:rsidRDefault="00E2090E" w:rsidP="00E30F89">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20319297/6500</w:t>
            </w:r>
          </w:p>
        </w:tc>
        <w:tc>
          <w:tcPr>
            <w:tcW w:w="3940" w:type="dxa"/>
            <w:tcBorders>
              <w:top w:val="nil"/>
              <w:left w:val="nil"/>
              <w:bottom w:val="single" w:sz="4" w:space="0" w:color="auto"/>
              <w:right w:val="single" w:sz="4" w:space="0" w:color="auto"/>
            </w:tcBorders>
            <w:shd w:val="clear" w:color="auto" w:fill="auto"/>
            <w:noWrap/>
            <w:vAlign w:val="bottom"/>
            <w:hideMark/>
          </w:tcPr>
          <w:p w:rsidR="00E2090E" w:rsidRPr="009F2585" w:rsidRDefault="00E2090E" w:rsidP="00E30F89">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Poštová banka – fond opráv</w:t>
            </w:r>
          </w:p>
        </w:tc>
        <w:tc>
          <w:tcPr>
            <w:tcW w:w="1969" w:type="dxa"/>
            <w:tcBorders>
              <w:top w:val="nil"/>
              <w:left w:val="nil"/>
              <w:bottom w:val="single" w:sz="4" w:space="0" w:color="auto"/>
              <w:right w:val="single" w:sz="4" w:space="0" w:color="auto"/>
            </w:tcBorders>
            <w:shd w:val="clear" w:color="auto" w:fill="auto"/>
            <w:noWrap/>
            <w:vAlign w:val="bottom"/>
            <w:hideMark/>
          </w:tcPr>
          <w:p w:rsidR="00E2090E" w:rsidRPr="009F2585"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32 924,44</w:t>
            </w:r>
          </w:p>
        </w:tc>
      </w:tr>
      <w:tr w:rsidR="00E2090E" w:rsidRPr="009F2585" w:rsidTr="00E30F89">
        <w:trPr>
          <w:trHeight w:val="300"/>
        </w:trPr>
        <w:tc>
          <w:tcPr>
            <w:tcW w:w="3320" w:type="dxa"/>
            <w:tcBorders>
              <w:top w:val="nil"/>
              <w:left w:val="single" w:sz="4" w:space="0" w:color="auto"/>
              <w:bottom w:val="single" w:sz="4" w:space="0" w:color="auto"/>
              <w:right w:val="single" w:sz="4" w:space="0" w:color="auto"/>
            </w:tcBorders>
            <w:shd w:val="clear" w:color="auto" w:fill="auto"/>
            <w:noWrap/>
            <w:vAlign w:val="bottom"/>
            <w:hideMark/>
          </w:tcPr>
          <w:p w:rsidR="00E2090E" w:rsidRPr="00EE47F8" w:rsidRDefault="00E2090E" w:rsidP="00E30F89">
            <w:pPr>
              <w:spacing w:after="0" w:line="240" w:lineRule="auto"/>
              <w:rPr>
                <w:rFonts w:ascii="Calibri" w:eastAsia="Times New Roman" w:hAnsi="Calibri" w:cs="Times New Roman"/>
                <w:bCs/>
                <w:color w:val="000000"/>
                <w:lang w:eastAsia="sk-SK"/>
              </w:rPr>
            </w:pPr>
            <w:r w:rsidRPr="00EE47F8">
              <w:rPr>
                <w:rFonts w:ascii="Calibri" w:eastAsia="Times New Roman" w:hAnsi="Calibri" w:cs="Times New Roman"/>
                <w:bCs/>
                <w:color w:val="000000"/>
                <w:lang w:eastAsia="sk-SK"/>
              </w:rPr>
              <w:t>8106980015/5600</w:t>
            </w:r>
          </w:p>
        </w:tc>
        <w:tc>
          <w:tcPr>
            <w:tcW w:w="3940" w:type="dxa"/>
            <w:tcBorders>
              <w:top w:val="nil"/>
              <w:left w:val="nil"/>
              <w:bottom w:val="single" w:sz="4" w:space="0" w:color="auto"/>
              <w:right w:val="single" w:sz="4" w:space="0" w:color="auto"/>
            </w:tcBorders>
            <w:shd w:val="clear" w:color="auto" w:fill="auto"/>
            <w:noWrap/>
            <w:vAlign w:val="bottom"/>
            <w:hideMark/>
          </w:tcPr>
          <w:p w:rsidR="00E2090E" w:rsidRPr="00EE47F8" w:rsidRDefault="00E2090E" w:rsidP="00E30F89">
            <w:pPr>
              <w:spacing w:after="0" w:line="240" w:lineRule="auto"/>
              <w:rPr>
                <w:rFonts w:ascii="Calibri" w:eastAsia="Times New Roman" w:hAnsi="Calibri" w:cs="Times New Roman"/>
                <w:bCs/>
                <w:color w:val="000000"/>
                <w:lang w:eastAsia="sk-SK"/>
              </w:rPr>
            </w:pPr>
            <w:r>
              <w:rPr>
                <w:rFonts w:ascii="Calibri" w:eastAsia="Times New Roman" w:hAnsi="Calibri" w:cs="Times New Roman"/>
                <w:bCs/>
                <w:color w:val="000000"/>
                <w:lang w:eastAsia="sk-SK"/>
              </w:rPr>
              <w:t>Prima banka – účet finančnej zábezpeky</w:t>
            </w:r>
          </w:p>
        </w:tc>
        <w:tc>
          <w:tcPr>
            <w:tcW w:w="1969" w:type="dxa"/>
            <w:tcBorders>
              <w:top w:val="nil"/>
              <w:left w:val="nil"/>
              <w:bottom w:val="single" w:sz="4" w:space="0" w:color="auto"/>
              <w:right w:val="single" w:sz="4" w:space="0" w:color="auto"/>
            </w:tcBorders>
            <w:shd w:val="clear" w:color="auto" w:fill="auto"/>
            <w:noWrap/>
            <w:vAlign w:val="bottom"/>
            <w:hideMark/>
          </w:tcPr>
          <w:p w:rsidR="00E2090E" w:rsidRPr="00EE47F8" w:rsidRDefault="00E2090E" w:rsidP="00E30F89">
            <w:pPr>
              <w:spacing w:after="0" w:line="240" w:lineRule="auto"/>
              <w:jc w:val="right"/>
              <w:rPr>
                <w:rFonts w:ascii="Calibri" w:eastAsia="Times New Roman" w:hAnsi="Calibri" w:cs="Times New Roman"/>
                <w:bCs/>
                <w:color w:val="000000"/>
                <w:lang w:eastAsia="sk-SK"/>
              </w:rPr>
            </w:pPr>
            <w:r>
              <w:rPr>
                <w:rFonts w:ascii="Calibri" w:eastAsia="Times New Roman" w:hAnsi="Calibri" w:cs="Times New Roman"/>
                <w:bCs/>
                <w:color w:val="000000"/>
                <w:lang w:eastAsia="sk-SK"/>
              </w:rPr>
              <w:t>42 051,66</w:t>
            </w:r>
          </w:p>
        </w:tc>
      </w:tr>
      <w:tr w:rsidR="00E2090E" w:rsidRPr="009F2585" w:rsidTr="00E30F89">
        <w:trPr>
          <w:trHeight w:val="300"/>
        </w:trPr>
        <w:tc>
          <w:tcPr>
            <w:tcW w:w="3320" w:type="dxa"/>
            <w:tcBorders>
              <w:top w:val="nil"/>
              <w:left w:val="single" w:sz="4" w:space="0" w:color="auto"/>
              <w:bottom w:val="single" w:sz="4" w:space="0" w:color="auto"/>
              <w:right w:val="single" w:sz="4" w:space="0" w:color="auto"/>
            </w:tcBorders>
            <w:shd w:val="clear" w:color="auto" w:fill="auto"/>
            <w:noWrap/>
            <w:vAlign w:val="bottom"/>
            <w:hideMark/>
          </w:tcPr>
          <w:p w:rsidR="00E2090E" w:rsidRPr="00DB00E7" w:rsidRDefault="00E2090E" w:rsidP="00E30F89">
            <w:pPr>
              <w:spacing w:after="0" w:line="240" w:lineRule="auto"/>
              <w:rPr>
                <w:rFonts w:ascii="Calibri" w:eastAsia="Times New Roman" w:hAnsi="Calibri" w:cs="Times New Roman"/>
                <w:bCs/>
                <w:color w:val="000000"/>
                <w:lang w:eastAsia="sk-SK"/>
              </w:rPr>
            </w:pPr>
            <w:r w:rsidRPr="00DB00E7">
              <w:rPr>
                <w:rFonts w:ascii="Calibri" w:eastAsia="Times New Roman" w:hAnsi="Calibri" w:cs="Times New Roman"/>
                <w:bCs/>
                <w:color w:val="000000"/>
                <w:lang w:eastAsia="sk-SK"/>
              </w:rPr>
              <w:t>5060777906/0900</w:t>
            </w:r>
          </w:p>
        </w:tc>
        <w:tc>
          <w:tcPr>
            <w:tcW w:w="3940" w:type="dxa"/>
            <w:tcBorders>
              <w:top w:val="nil"/>
              <w:left w:val="nil"/>
              <w:bottom w:val="single" w:sz="4" w:space="0" w:color="auto"/>
              <w:right w:val="single" w:sz="4" w:space="0" w:color="auto"/>
            </w:tcBorders>
            <w:shd w:val="clear" w:color="auto" w:fill="auto"/>
            <w:noWrap/>
            <w:vAlign w:val="bottom"/>
            <w:hideMark/>
          </w:tcPr>
          <w:p w:rsidR="00E2090E" w:rsidRPr="00DB00E7" w:rsidRDefault="00E2090E" w:rsidP="00E30F89">
            <w:pPr>
              <w:spacing w:after="0" w:line="240" w:lineRule="auto"/>
              <w:rPr>
                <w:rFonts w:ascii="Calibri" w:eastAsia="Times New Roman" w:hAnsi="Calibri" w:cs="Times New Roman"/>
                <w:bCs/>
                <w:color w:val="000000"/>
                <w:lang w:eastAsia="sk-SK"/>
              </w:rPr>
            </w:pPr>
            <w:r>
              <w:rPr>
                <w:rFonts w:ascii="Calibri" w:eastAsia="Times New Roman" w:hAnsi="Calibri" w:cs="Times New Roman"/>
                <w:bCs/>
                <w:color w:val="000000"/>
                <w:lang w:eastAsia="sk-SK"/>
              </w:rPr>
              <w:t>SLSP – bežný účet k investičnému úveru</w:t>
            </w:r>
          </w:p>
        </w:tc>
        <w:tc>
          <w:tcPr>
            <w:tcW w:w="1969" w:type="dxa"/>
            <w:tcBorders>
              <w:top w:val="nil"/>
              <w:left w:val="nil"/>
              <w:bottom w:val="single" w:sz="4" w:space="0" w:color="auto"/>
              <w:right w:val="single" w:sz="4" w:space="0" w:color="auto"/>
            </w:tcBorders>
            <w:shd w:val="clear" w:color="auto" w:fill="auto"/>
            <w:noWrap/>
            <w:vAlign w:val="bottom"/>
            <w:hideMark/>
          </w:tcPr>
          <w:p w:rsidR="00E2090E" w:rsidRPr="00DB00E7" w:rsidRDefault="00E2090E" w:rsidP="00E30F89">
            <w:pPr>
              <w:spacing w:after="0" w:line="240" w:lineRule="auto"/>
              <w:jc w:val="right"/>
              <w:rPr>
                <w:rFonts w:ascii="Calibri" w:eastAsia="Times New Roman" w:hAnsi="Calibri" w:cs="Times New Roman"/>
                <w:bCs/>
                <w:color w:val="000000"/>
                <w:lang w:eastAsia="sk-SK"/>
              </w:rPr>
            </w:pPr>
            <w:r w:rsidRPr="00DB00E7">
              <w:rPr>
                <w:rFonts w:ascii="Calibri" w:eastAsia="Times New Roman" w:hAnsi="Calibri" w:cs="Times New Roman"/>
                <w:bCs/>
                <w:color w:val="000000"/>
                <w:lang w:eastAsia="sk-SK"/>
              </w:rPr>
              <w:t>5,13</w:t>
            </w:r>
          </w:p>
        </w:tc>
      </w:tr>
      <w:tr w:rsidR="00E2090E" w:rsidRPr="009F2585" w:rsidTr="00E30F89">
        <w:trPr>
          <w:trHeight w:val="300"/>
        </w:trPr>
        <w:tc>
          <w:tcPr>
            <w:tcW w:w="3320" w:type="dxa"/>
            <w:tcBorders>
              <w:top w:val="nil"/>
              <w:left w:val="single" w:sz="4" w:space="0" w:color="auto"/>
              <w:bottom w:val="single" w:sz="4" w:space="0" w:color="auto"/>
              <w:right w:val="single" w:sz="4" w:space="0" w:color="auto"/>
            </w:tcBorders>
            <w:shd w:val="clear" w:color="auto" w:fill="auto"/>
            <w:noWrap/>
            <w:vAlign w:val="bottom"/>
            <w:hideMark/>
          </w:tcPr>
          <w:p w:rsidR="00E2090E" w:rsidRPr="00DB00E7" w:rsidRDefault="00E2090E" w:rsidP="00E30F89">
            <w:pPr>
              <w:spacing w:after="0" w:line="240" w:lineRule="auto"/>
              <w:rPr>
                <w:rFonts w:ascii="Calibri" w:eastAsia="Times New Roman" w:hAnsi="Calibri" w:cs="Times New Roman"/>
                <w:bCs/>
                <w:color w:val="000000"/>
                <w:lang w:eastAsia="sk-SK"/>
              </w:rPr>
            </w:pPr>
            <w:r w:rsidRPr="00DB00E7">
              <w:rPr>
                <w:rFonts w:ascii="Calibri" w:eastAsia="Times New Roman" w:hAnsi="Calibri" w:cs="Times New Roman"/>
                <w:bCs/>
                <w:color w:val="000000"/>
                <w:lang w:eastAsia="sk-SK"/>
              </w:rPr>
              <w:t>5064142166/0900</w:t>
            </w:r>
          </w:p>
        </w:tc>
        <w:tc>
          <w:tcPr>
            <w:tcW w:w="3940" w:type="dxa"/>
            <w:tcBorders>
              <w:top w:val="nil"/>
              <w:left w:val="nil"/>
              <w:bottom w:val="single" w:sz="4" w:space="0" w:color="auto"/>
              <w:right w:val="single" w:sz="4" w:space="0" w:color="auto"/>
            </w:tcBorders>
            <w:shd w:val="clear" w:color="auto" w:fill="auto"/>
            <w:noWrap/>
            <w:vAlign w:val="bottom"/>
            <w:hideMark/>
          </w:tcPr>
          <w:p w:rsidR="00E2090E" w:rsidRPr="00DB00E7" w:rsidRDefault="00E2090E" w:rsidP="00E30F89">
            <w:pPr>
              <w:spacing w:after="0" w:line="240" w:lineRule="auto"/>
              <w:rPr>
                <w:rFonts w:ascii="Calibri" w:eastAsia="Times New Roman" w:hAnsi="Calibri" w:cs="Times New Roman"/>
                <w:bCs/>
                <w:color w:val="000000"/>
                <w:lang w:eastAsia="sk-SK"/>
              </w:rPr>
            </w:pPr>
            <w:r>
              <w:rPr>
                <w:rFonts w:ascii="Calibri" w:eastAsia="Times New Roman" w:hAnsi="Calibri" w:cs="Times New Roman"/>
                <w:bCs/>
                <w:color w:val="000000"/>
                <w:lang w:eastAsia="sk-SK"/>
              </w:rPr>
              <w:t>SLSP – dotačný účet pre kamerový systém</w:t>
            </w:r>
          </w:p>
        </w:tc>
        <w:tc>
          <w:tcPr>
            <w:tcW w:w="1969" w:type="dxa"/>
            <w:tcBorders>
              <w:top w:val="nil"/>
              <w:left w:val="nil"/>
              <w:bottom w:val="single" w:sz="4" w:space="0" w:color="auto"/>
              <w:right w:val="single" w:sz="4" w:space="0" w:color="auto"/>
            </w:tcBorders>
            <w:shd w:val="clear" w:color="auto" w:fill="auto"/>
            <w:noWrap/>
            <w:vAlign w:val="bottom"/>
            <w:hideMark/>
          </w:tcPr>
          <w:p w:rsidR="00E2090E" w:rsidRPr="00DB00E7" w:rsidRDefault="00E2090E" w:rsidP="00E30F89">
            <w:pPr>
              <w:spacing w:after="0" w:line="240" w:lineRule="auto"/>
              <w:jc w:val="right"/>
              <w:rPr>
                <w:rFonts w:ascii="Calibri" w:eastAsia="Times New Roman" w:hAnsi="Calibri" w:cs="Times New Roman"/>
                <w:bCs/>
                <w:color w:val="000000"/>
                <w:lang w:eastAsia="sk-SK"/>
              </w:rPr>
            </w:pPr>
            <w:r w:rsidRPr="00DB00E7">
              <w:rPr>
                <w:rFonts w:ascii="Calibri" w:eastAsia="Times New Roman" w:hAnsi="Calibri" w:cs="Times New Roman"/>
                <w:bCs/>
                <w:color w:val="000000"/>
                <w:lang w:eastAsia="sk-SK"/>
              </w:rPr>
              <w:t>7 987,44</w:t>
            </w:r>
          </w:p>
        </w:tc>
      </w:tr>
      <w:tr w:rsidR="00E2090E" w:rsidRPr="009F2585" w:rsidTr="00E30F89">
        <w:trPr>
          <w:trHeight w:val="300"/>
        </w:trPr>
        <w:tc>
          <w:tcPr>
            <w:tcW w:w="3320" w:type="dxa"/>
            <w:tcBorders>
              <w:top w:val="nil"/>
              <w:left w:val="single" w:sz="4" w:space="0" w:color="auto"/>
              <w:bottom w:val="single" w:sz="4" w:space="0" w:color="auto"/>
              <w:right w:val="single" w:sz="4" w:space="0" w:color="auto"/>
            </w:tcBorders>
            <w:shd w:val="clear" w:color="auto" w:fill="auto"/>
            <w:noWrap/>
            <w:vAlign w:val="bottom"/>
            <w:hideMark/>
          </w:tcPr>
          <w:p w:rsidR="00E2090E" w:rsidRPr="009F2585" w:rsidRDefault="00E2090E" w:rsidP="00E30F89">
            <w:pPr>
              <w:spacing w:after="0" w:line="240" w:lineRule="auto"/>
              <w:rPr>
                <w:rFonts w:ascii="Calibri" w:eastAsia="Times New Roman" w:hAnsi="Calibri" w:cs="Times New Roman"/>
                <w:b/>
                <w:bCs/>
                <w:color w:val="000000"/>
                <w:lang w:eastAsia="sk-SK"/>
              </w:rPr>
            </w:pPr>
            <w:r w:rsidRPr="009F2585">
              <w:rPr>
                <w:rFonts w:ascii="Calibri" w:eastAsia="Times New Roman" w:hAnsi="Calibri" w:cs="Times New Roman"/>
                <w:b/>
                <w:bCs/>
                <w:color w:val="000000"/>
                <w:lang w:eastAsia="sk-SK"/>
              </w:rPr>
              <w:t>Spolu</w:t>
            </w:r>
          </w:p>
        </w:tc>
        <w:tc>
          <w:tcPr>
            <w:tcW w:w="3940" w:type="dxa"/>
            <w:tcBorders>
              <w:top w:val="nil"/>
              <w:left w:val="nil"/>
              <w:bottom w:val="single" w:sz="4" w:space="0" w:color="auto"/>
              <w:right w:val="single" w:sz="4" w:space="0" w:color="auto"/>
            </w:tcBorders>
            <w:shd w:val="clear" w:color="auto" w:fill="auto"/>
            <w:noWrap/>
            <w:vAlign w:val="bottom"/>
            <w:hideMark/>
          </w:tcPr>
          <w:p w:rsidR="00E2090E" w:rsidRPr="009F2585" w:rsidRDefault="00E2090E" w:rsidP="00E30F89">
            <w:pPr>
              <w:spacing w:after="0" w:line="240" w:lineRule="auto"/>
              <w:rPr>
                <w:rFonts w:ascii="Calibri" w:eastAsia="Times New Roman" w:hAnsi="Calibri" w:cs="Times New Roman"/>
                <w:b/>
                <w:bCs/>
                <w:color w:val="000000"/>
                <w:lang w:eastAsia="sk-SK"/>
              </w:rPr>
            </w:pPr>
            <w:r w:rsidRPr="009F2585">
              <w:rPr>
                <w:rFonts w:ascii="Calibri" w:eastAsia="Times New Roman" w:hAnsi="Calibri" w:cs="Times New Roman"/>
                <w:b/>
                <w:bCs/>
                <w:color w:val="000000"/>
                <w:lang w:eastAsia="sk-SK"/>
              </w:rPr>
              <w:t> </w:t>
            </w:r>
          </w:p>
        </w:tc>
        <w:tc>
          <w:tcPr>
            <w:tcW w:w="1969" w:type="dxa"/>
            <w:tcBorders>
              <w:top w:val="nil"/>
              <w:left w:val="nil"/>
              <w:bottom w:val="single" w:sz="4" w:space="0" w:color="auto"/>
              <w:right w:val="single" w:sz="4" w:space="0" w:color="auto"/>
            </w:tcBorders>
            <w:shd w:val="clear" w:color="auto" w:fill="auto"/>
            <w:noWrap/>
            <w:vAlign w:val="bottom"/>
            <w:hideMark/>
          </w:tcPr>
          <w:p w:rsidR="00E2090E" w:rsidRPr="009F2585" w:rsidRDefault="00E2090E" w:rsidP="00E30F89">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135 895,29</w:t>
            </w:r>
          </w:p>
        </w:tc>
      </w:tr>
    </w:tbl>
    <w:p w:rsidR="00E2090E" w:rsidRDefault="00E2090E" w:rsidP="00E2090E">
      <w:pPr>
        <w:jc w:val="both"/>
        <w:rPr>
          <w:rFonts w:ascii="Times New Roman" w:hAnsi="Times New Roman" w:cs="Times New Roman"/>
          <w:b/>
          <w:sz w:val="24"/>
          <w:szCs w:val="24"/>
        </w:rPr>
      </w:pPr>
    </w:p>
    <w:p w:rsidR="00E2090E" w:rsidRDefault="00E2090E" w:rsidP="00E2090E">
      <w:pPr>
        <w:jc w:val="both"/>
        <w:rPr>
          <w:rFonts w:ascii="Times New Roman" w:hAnsi="Times New Roman" w:cs="Times New Roman"/>
          <w:b/>
          <w:sz w:val="24"/>
          <w:szCs w:val="24"/>
        </w:rPr>
      </w:pPr>
      <w:r>
        <w:rPr>
          <w:rFonts w:ascii="Times New Roman" w:hAnsi="Times New Roman" w:cs="Times New Roman"/>
          <w:b/>
          <w:sz w:val="24"/>
          <w:szCs w:val="24"/>
        </w:rPr>
        <w:t>Zostatok v pokladniach:</w:t>
      </w:r>
    </w:p>
    <w:tbl>
      <w:tblPr>
        <w:tblW w:w="7088" w:type="dxa"/>
        <w:tblInd w:w="70" w:type="dxa"/>
        <w:tblCellMar>
          <w:left w:w="70" w:type="dxa"/>
          <w:right w:w="70" w:type="dxa"/>
        </w:tblCellMar>
        <w:tblLook w:val="04A0" w:firstRow="1" w:lastRow="0" w:firstColumn="1" w:lastColumn="0" w:noHBand="0" w:noVBand="1"/>
      </w:tblPr>
      <w:tblGrid>
        <w:gridCol w:w="1985"/>
        <w:gridCol w:w="3544"/>
        <w:gridCol w:w="1559"/>
      </w:tblGrid>
      <w:tr w:rsidR="00E2090E" w:rsidRPr="004C3E02" w:rsidTr="00E30F89">
        <w:trPr>
          <w:trHeight w:val="300"/>
        </w:trPr>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2090E" w:rsidRPr="004C3E02" w:rsidRDefault="00E2090E" w:rsidP="00E30F89">
            <w:pPr>
              <w:spacing w:after="0" w:line="240" w:lineRule="auto"/>
              <w:jc w:val="center"/>
              <w:rPr>
                <w:rFonts w:ascii="Calibri" w:eastAsia="Times New Roman" w:hAnsi="Calibri" w:cs="Times New Roman"/>
                <w:b/>
                <w:bCs/>
                <w:color w:val="000000"/>
                <w:lang w:eastAsia="sk-SK"/>
              </w:rPr>
            </w:pPr>
            <w:r w:rsidRPr="004C3E02">
              <w:rPr>
                <w:rFonts w:ascii="Calibri" w:eastAsia="Times New Roman" w:hAnsi="Calibri" w:cs="Times New Roman"/>
                <w:b/>
                <w:bCs/>
                <w:color w:val="000000"/>
                <w:lang w:eastAsia="sk-SK"/>
              </w:rPr>
              <w:t>Číslo pokladne</w:t>
            </w:r>
          </w:p>
        </w:tc>
        <w:tc>
          <w:tcPr>
            <w:tcW w:w="3544" w:type="dxa"/>
            <w:tcBorders>
              <w:top w:val="single" w:sz="4" w:space="0" w:color="auto"/>
              <w:left w:val="nil"/>
              <w:bottom w:val="single" w:sz="4" w:space="0" w:color="auto"/>
              <w:right w:val="single" w:sz="4" w:space="0" w:color="auto"/>
            </w:tcBorders>
            <w:shd w:val="clear" w:color="auto" w:fill="auto"/>
            <w:noWrap/>
            <w:vAlign w:val="bottom"/>
            <w:hideMark/>
          </w:tcPr>
          <w:p w:rsidR="00E2090E" w:rsidRPr="004C3E02" w:rsidRDefault="00E2090E" w:rsidP="00E30F89">
            <w:pPr>
              <w:spacing w:after="0" w:line="240" w:lineRule="auto"/>
              <w:jc w:val="center"/>
              <w:rPr>
                <w:rFonts w:ascii="Calibri" w:eastAsia="Times New Roman" w:hAnsi="Calibri" w:cs="Times New Roman"/>
                <w:b/>
                <w:bCs/>
                <w:color w:val="000000"/>
                <w:lang w:eastAsia="sk-SK"/>
              </w:rPr>
            </w:pPr>
            <w:r w:rsidRPr="004C3E02">
              <w:rPr>
                <w:rFonts w:ascii="Calibri" w:eastAsia="Times New Roman" w:hAnsi="Calibri" w:cs="Times New Roman"/>
                <w:b/>
                <w:bCs/>
                <w:color w:val="000000"/>
                <w:lang w:eastAsia="sk-SK"/>
              </w:rPr>
              <w:t>Názov účtu</w:t>
            </w:r>
          </w:p>
        </w:tc>
        <w:tc>
          <w:tcPr>
            <w:tcW w:w="1559" w:type="dxa"/>
            <w:tcBorders>
              <w:top w:val="single" w:sz="4" w:space="0" w:color="auto"/>
              <w:left w:val="nil"/>
              <w:bottom w:val="single" w:sz="4" w:space="0" w:color="auto"/>
              <w:right w:val="single" w:sz="4" w:space="0" w:color="auto"/>
            </w:tcBorders>
            <w:shd w:val="clear" w:color="auto" w:fill="auto"/>
            <w:noWrap/>
            <w:vAlign w:val="bottom"/>
            <w:hideMark/>
          </w:tcPr>
          <w:p w:rsidR="00E2090E" w:rsidRPr="004C3E02" w:rsidRDefault="00E2090E" w:rsidP="00E30F89">
            <w:pPr>
              <w:spacing w:after="0" w:line="240" w:lineRule="auto"/>
              <w:jc w:val="center"/>
              <w:rPr>
                <w:rFonts w:ascii="Calibri" w:eastAsia="Times New Roman" w:hAnsi="Calibri" w:cs="Times New Roman"/>
                <w:b/>
                <w:bCs/>
                <w:color w:val="000000"/>
                <w:lang w:eastAsia="sk-SK"/>
              </w:rPr>
            </w:pPr>
            <w:r w:rsidRPr="004C3E02">
              <w:rPr>
                <w:rFonts w:ascii="Calibri" w:eastAsia="Times New Roman" w:hAnsi="Calibri" w:cs="Times New Roman"/>
                <w:b/>
                <w:bCs/>
                <w:color w:val="000000"/>
                <w:lang w:eastAsia="sk-SK"/>
              </w:rPr>
              <w:t>Suma v €</w:t>
            </w:r>
          </w:p>
        </w:tc>
      </w:tr>
      <w:tr w:rsidR="00E2090E" w:rsidRPr="004C3E02" w:rsidTr="00E30F89">
        <w:trPr>
          <w:trHeight w:val="300"/>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E2090E" w:rsidRPr="004C3E02" w:rsidRDefault="00E2090E" w:rsidP="00E30F89">
            <w:pPr>
              <w:spacing w:after="0" w:line="240" w:lineRule="auto"/>
              <w:rPr>
                <w:rFonts w:ascii="Calibri" w:eastAsia="Times New Roman" w:hAnsi="Calibri" w:cs="Times New Roman"/>
                <w:color w:val="000000"/>
                <w:lang w:eastAsia="sk-SK"/>
              </w:rPr>
            </w:pPr>
            <w:r w:rsidRPr="004C3E02">
              <w:rPr>
                <w:rFonts w:ascii="Calibri" w:eastAsia="Times New Roman" w:hAnsi="Calibri" w:cs="Times New Roman"/>
                <w:color w:val="000000"/>
                <w:lang w:eastAsia="sk-SK"/>
              </w:rPr>
              <w:t>č. 1</w:t>
            </w:r>
          </w:p>
        </w:tc>
        <w:tc>
          <w:tcPr>
            <w:tcW w:w="3544" w:type="dxa"/>
            <w:tcBorders>
              <w:top w:val="nil"/>
              <w:left w:val="nil"/>
              <w:bottom w:val="single" w:sz="4" w:space="0" w:color="auto"/>
              <w:right w:val="single" w:sz="4" w:space="0" w:color="auto"/>
            </w:tcBorders>
            <w:shd w:val="clear" w:color="auto" w:fill="auto"/>
            <w:noWrap/>
            <w:vAlign w:val="bottom"/>
            <w:hideMark/>
          </w:tcPr>
          <w:p w:rsidR="00E2090E" w:rsidRPr="004C3E02" w:rsidRDefault="00E2090E" w:rsidP="00E30F89">
            <w:pPr>
              <w:spacing w:after="0" w:line="240" w:lineRule="auto"/>
              <w:rPr>
                <w:rFonts w:ascii="Calibri" w:eastAsia="Times New Roman" w:hAnsi="Calibri" w:cs="Times New Roman"/>
                <w:color w:val="000000"/>
                <w:lang w:eastAsia="sk-SK"/>
              </w:rPr>
            </w:pPr>
            <w:r w:rsidRPr="004C3E02">
              <w:rPr>
                <w:rFonts w:ascii="Calibri" w:eastAsia="Times New Roman" w:hAnsi="Calibri" w:cs="Times New Roman"/>
                <w:color w:val="000000"/>
                <w:lang w:eastAsia="sk-SK"/>
              </w:rPr>
              <w:t>Hlavná pokladňa</w:t>
            </w:r>
          </w:p>
        </w:tc>
        <w:tc>
          <w:tcPr>
            <w:tcW w:w="1559" w:type="dxa"/>
            <w:tcBorders>
              <w:top w:val="nil"/>
              <w:left w:val="nil"/>
              <w:bottom w:val="single" w:sz="4" w:space="0" w:color="auto"/>
              <w:right w:val="single" w:sz="4" w:space="0" w:color="auto"/>
            </w:tcBorders>
            <w:shd w:val="clear" w:color="auto" w:fill="auto"/>
            <w:noWrap/>
            <w:vAlign w:val="bottom"/>
            <w:hideMark/>
          </w:tcPr>
          <w:p w:rsidR="00E2090E" w:rsidRPr="004C3E02"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16,80</w:t>
            </w:r>
          </w:p>
        </w:tc>
      </w:tr>
      <w:tr w:rsidR="00E2090E" w:rsidRPr="004C3E02" w:rsidTr="00E30F89">
        <w:trPr>
          <w:trHeight w:val="300"/>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E2090E" w:rsidRPr="004C3E02" w:rsidRDefault="00E2090E" w:rsidP="00E30F89">
            <w:pPr>
              <w:spacing w:after="0" w:line="240" w:lineRule="auto"/>
              <w:rPr>
                <w:rFonts w:ascii="Calibri" w:eastAsia="Times New Roman" w:hAnsi="Calibri" w:cs="Times New Roman"/>
                <w:color w:val="000000"/>
                <w:lang w:eastAsia="sk-SK"/>
              </w:rPr>
            </w:pPr>
            <w:r w:rsidRPr="004C3E02">
              <w:rPr>
                <w:rFonts w:ascii="Calibri" w:eastAsia="Times New Roman" w:hAnsi="Calibri" w:cs="Times New Roman"/>
                <w:color w:val="000000"/>
                <w:lang w:eastAsia="sk-SK"/>
              </w:rPr>
              <w:t>č. 8</w:t>
            </w:r>
          </w:p>
        </w:tc>
        <w:tc>
          <w:tcPr>
            <w:tcW w:w="3544" w:type="dxa"/>
            <w:tcBorders>
              <w:top w:val="nil"/>
              <w:left w:val="nil"/>
              <w:bottom w:val="single" w:sz="4" w:space="0" w:color="auto"/>
              <w:right w:val="single" w:sz="4" w:space="0" w:color="auto"/>
            </w:tcBorders>
            <w:shd w:val="clear" w:color="auto" w:fill="auto"/>
            <w:noWrap/>
            <w:vAlign w:val="bottom"/>
            <w:hideMark/>
          </w:tcPr>
          <w:p w:rsidR="00E2090E" w:rsidRPr="004C3E02" w:rsidRDefault="00E2090E" w:rsidP="00E30F89">
            <w:pPr>
              <w:spacing w:after="0" w:line="240" w:lineRule="auto"/>
              <w:rPr>
                <w:rFonts w:ascii="Calibri" w:eastAsia="Times New Roman" w:hAnsi="Calibri" w:cs="Times New Roman"/>
                <w:color w:val="000000"/>
                <w:lang w:eastAsia="sk-SK"/>
              </w:rPr>
            </w:pPr>
            <w:r w:rsidRPr="004C3E02">
              <w:rPr>
                <w:rFonts w:ascii="Calibri" w:eastAsia="Times New Roman" w:hAnsi="Calibri" w:cs="Times New Roman"/>
                <w:color w:val="000000"/>
                <w:lang w:eastAsia="sk-SK"/>
              </w:rPr>
              <w:t>Pokladňa - p. Majerčáková</w:t>
            </w:r>
          </w:p>
        </w:tc>
        <w:tc>
          <w:tcPr>
            <w:tcW w:w="1559" w:type="dxa"/>
            <w:tcBorders>
              <w:top w:val="nil"/>
              <w:left w:val="nil"/>
              <w:bottom w:val="single" w:sz="4" w:space="0" w:color="auto"/>
              <w:right w:val="single" w:sz="4" w:space="0" w:color="auto"/>
            </w:tcBorders>
            <w:shd w:val="clear" w:color="auto" w:fill="auto"/>
            <w:noWrap/>
            <w:vAlign w:val="bottom"/>
            <w:hideMark/>
          </w:tcPr>
          <w:p w:rsidR="00E2090E" w:rsidRPr="004C3E02"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751,60</w:t>
            </w:r>
          </w:p>
        </w:tc>
      </w:tr>
      <w:tr w:rsidR="00E2090E" w:rsidRPr="004C3E02" w:rsidTr="00E30F89">
        <w:trPr>
          <w:trHeight w:val="300"/>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E2090E" w:rsidRPr="004C3E02" w:rsidRDefault="00E2090E" w:rsidP="00E30F89">
            <w:pPr>
              <w:spacing w:after="0" w:line="240" w:lineRule="auto"/>
              <w:rPr>
                <w:rFonts w:ascii="Calibri" w:eastAsia="Times New Roman" w:hAnsi="Calibri" w:cs="Times New Roman"/>
                <w:color w:val="000000"/>
                <w:lang w:eastAsia="sk-SK"/>
              </w:rPr>
            </w:pPr>
            <w:r w:rsidRPr="004C3E02">
              <w:rPr>
                <w:rFonts w:ascii="Calibri" w:eastAsia="Times New Roman" w:hAnsi="Calibri" w:cs="Times New Roman"/>
                <w:color w:val="000000"/>
                <w:lang w:eastAsia="sk-SK"/>
              </w:rPr>
              <w:t>č. 9</w:t>
            </w:r>
          </w:p>
        </w:tc>
        <w:tc>
          <w:tcPr>
            <w:tcW w:w="3544" w:type="dxa"/>
            <w:tcBorders>
              <w:top w:val="nil"/>
              <w:left w:val="nil"/>
              <w:bottom w:val="single" w:sz="4" w:space="0" w:color="auto"/>
              <w:right w:val="single" w:sz="4" w:space="0" w:color="auto"/>
            </w:tcBorders>
            <w:shd w:val="clear" w:color="auto" w:fill="auto"/>
            <w:noWrap/>
            <w:vAlign w:val="bottom"/>
            <w:hideMark/>
          </w:tcPr>
          <w:p w:rsidR="00E2090E" w:rsidRPr="004C3E02" w:rsidRDefault="00E2090E" w:rsidP="00E30F89">
            <w:pPr>
              <w:spacing w:after="0" w:line="240" w:lineRule="auto"/>
              <w:rPr>
                <w:rFonts w:ascii="Calibri" w:eastAsia="Times New Roman" w:hAnsi="Calibri" w:cs="Times New Roman"/>
                <w:color w:val="000000"/>
                <w:lang w:eastAsia="sk-SK"/>
              </w:rPr>
            </w:pPr>
            <w:r w:rsidRPr="004C3E02">
              <w:rPr>
                <w:rFonts w:ascii="Calibri" w:eastAsia="Times New Roman" w:hAnsi="Calibri" w:cs="Times New Roman"/>
                <w:color w:val="000000"/>
                <w:lang w:eastAsia="sk-SK"/>
              </w:rPr>
              <w:t>Pokladňa - p. Semančíková</w:t>
            </w:r>
          </w:p>
        </w:tc>
        <w:tc>
          <w:tcPr>
            <w:tcW w:w="1559" w:type="dxa"/>
            <w:tcBorders>
              <w:top w:val="nil"/>
              <w:left w:val="nil"/>
              <w:bottom w:val="single" w:sz="4" w:space="0" w:color="auto"/>
              <w:right w:val="single" w:sz="4" w:space="0" w:color="auto"/>
            </w:tcBorders>
            <w:shd w:val="clear" w:color="auto" w:fill="auto"/>
            <w:noWrap/>
            <w:vAlign w:val="bottom"/>
            <w:hideMark/>
          </w:tcPr>
          <w:p w:rsidR="00E2090E" w:rsidRPr="004C3E02"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1 382,65</w:t>
            </w:r>
          </w:p>
        </w:tc>
      </w:tr>
      <w:tr w:rsidR="00E2090E" w:rsidRPr="004C3E02" w:rsidTr="00E30F89">
        <w:trPr>
          <w:trHeight w:val="300"/>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E2090E" w:rsidRPr="004C3E02" w:rsidRDefault="00E2090E" w:rsidP="00E30F89">
            <w:pPr>
              <w:spacing w:after="0" w:line="240" w:lineRule="auto"/>
              <w:rPr>
                <w:rFonts w:ascii="Calibri" w:eastAsia="Times New Roman" w:hAnsi="Calibri" w:cs="Times New Roman"/>
                <w:color w:val="000000"/>
                <w:lang w:eastAsia="sk-SK"/>
              </w:rPr>
            </w:pPr>
            <w:r w:rsidRPr="004C3E02">
              <w:rPr>
                <w:rFonts w:ascii="Calibri" w:eastAsia="Times New Roman" w:hAnsi="Calibri" w:cs="Times New Roman"/>
                <w:color w:val="000000"/>
                <w:lang w:eastAsia="sk-SK"/>
              </w:rPr>
              <w:t>č. 10</w:t>
            </w:r>
          </w:p>
        </w:tc>
        <w:tc>
          <w:tcPr>
            <w:tcW w:w="3544" w:type="dxa"/>
            <w:tcBorders>
              <w:top w:val="nil"/>
              <w:left w:val="nil"/>
              <w:bottom w:val="single" w:sz="4" w:space="0" w:color="auto"/>
              <w:right w:val="single" w:sz="4" w:space="0" w:color="auto"/>
            </w:tcBorders>
            <w:shd w:val="clear" w:color="auto" w:fill="auto"/>
            <w:noWrap/>
            <w:vAlign w:val="bottom"/>
            <w:hideMark/>
          </w:tcPr>
          <w:p w:rsidR="00E2090E" w:rsidRPr="004C3E02" w:rsidRDefault="00E2090E" w:rsidP="00E30F89">
            <w:pPr>
              <w:spacing w:after="0" w:line="240" w:lineRule="auto"/>
              <w:rPr>
                <w:rFonts w:ascii="Calibri" w:eastAsia="Times New Roman" w:hAnsi="Calibri" w:cs="Times New Roman"/>
                <w:color w:val="000000"/>
                <w:lang w:eastAsia="sk-SK"/>
              </w:rPr>
            </w:pPr>
            <w:r w:rsidRPr="004C3E02">
              <w:rPr>
                <w:rFonts w:ascii="Calibri" w:eastAsia="Times New Roman" w:hAnsi="Calibri" w:cs="Times New Roman"/>
                <w:color w:val="000000"/>
                <w:lang w:eastAsia="sk-SK"/>
              </w:rPr>
              <w:t>Pokladňa - p. Jurkovičová</w:t>
            </w:r>
          </w:p>
        </w:tc>
        <w:tc>
          <w:tcPr>
            <w:tcW w:w="1559" w:type="dxa"/>
            <w:tcBorders>
              <w:top w:val="nil"/>
              <w:left w:val="nil"/>
              <w:bottom w:val="single" w:sz="4" w:space="0" w:color="auto"/>
              <w:right w:val="single" w:sz="4" w:space="0" w:color="auto"/>
            </w:tcBorders>
            <w:shd w:val="clear" w:color="auto" w:fill="auto"/>
            <w:noWrap/>
            <w:vAlign w:val="bottom"/>
            <w:hideMark/>
          </w:tcPr>
          <w:p w:rsidR="00E2090E" w:rsidRPr="004C3E02"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139,98</w:t>
            </w:r>
          </w:p>
        </w:tc>
      </w:tr>
      <w:tr w:rsidR="00E2090E" w:rsidRPr="004C3E02" w:rsidTr="00E30F89">
        <w:trPr>
          <w:trHeight w:val="300"/>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E2090E" w:rsidRPr="004C3E02" w:rsidRDefault="00E2090E" w:rsidP="00E30F89">
            <w:pPr>
              <w:spacing w:after="0" w:line="240" w:lineRule="auto"/>
              <w:rPr>
                <w:rFonts w:ascii="Calibri" w:eastAsia="Times New Roman" w:hAnsi="Calibri" w:cs="Times New Roman"/>
                <w:color w:val="000000"/>
                <w:lang w:eastAsia="sk-SK"/>
              </w:rPr>
            </w:pPr>
            <w:r w:rsidRPr="004C3E02">
              <w:rPr>
                <w:rFonts w:ascii="Calibri" w:eastAsia="Times New Roman" w:hAnsi="Calibri" w:cs="Times New Roman"/>
                <w:color w:val="000000"/>
                <w:lang w:eastAsia="sk-SK"/>
              </w:rPr>
              <w:t>č. 11</w:t>
            </w:r>
          </w:p>
        </w:tc>
        <w:tc>
          <w:tcPr>
            <w:tcW w:w="3544" w:type="dxa"/>
            <w:tcBorders>
              <w:top w:val="nil"/>
              <w:left w:val="nil"/>
              <w:bottom w:val="single" w:sz="4" w:space="0" w:color="auto"/>
              <w:right w:val="single" w:sz="4" w:space="0" w:color="auto"/>
            </w:tcBorders>
            <w:shd w:val="clear" w:color="auto" w:fill="auto"/>
            <w:noWrap/>
            <w:vAlign w:val="bottom"/>
            <w:hideMark/>
          </w:tcPr>
          <w:p w:rsidR="00E2090E" w:rsidRPr="004C3E02" w:rsidRDefault="00E2090E" w:rsidP="00E30F89">
            <w:pPr>
              <w:spacing w:after="0" w:line="240" w:lineRule="auto"/>
              <w:rPr>
                <w:rFonts w:ascii="Calibri" w:eastAsia="Times New Roman" w:hAnsi="Calibri" w:cs="Times New Roman"/>
                <w:color w:val="000000"/>
                <w:lang w:eastAsia="sk-SK"/>
              </w:rPr>
            </w:pPr>
            <w:r w:rsidRPr="004C3E02">
              <w:rPr>
                <w:rFonts w:ascii="Calibri" w:eastAsia="Times New Roman" w:hAnsi="Calibri" w:cs="Times New Roman"/>
                <w:color w:val="000000"/>
                <w:lang w:eastAsia="sk-SK"/>
              </w:rPr>
              <w:t>Pokladňa - p. Dlhá</w:t>
            </w:r>
          </w:p>
        </w:tc>
        <w:tc>
          <w:tcPr>
            <w:tcW w:w="1559" w:type="dxa"/>
            <w:tcBorders>
              <w:top w:val="nil"/>
              <w:left w:val="nil"/>
              <w:bottom w:val="single" w:sz="4" w:space="0" w:color="auto"/>
              <w:right w:val="single" w:sz="4" w:space="0" w:color="auto"/>
            </w:tcBorders>
            <w:shd w:val="clear" w:color="auto" w:fill="auto"/>
            <w:noWrap/>
            <w:vAlign w:val="bottom"/>
            <w:hideMark/>
          </w:tcPr>
          <w:p w:rsidR="00E2090E" w:rsidRPr="004C3E02"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61,80</w:t>
            </w:r>
          </w:p>
        </w:tc>
      </w:tr>
      <w:tr w:rsidR="00E2090E" w:rsidRPr="004C3E02" w:rsidTr="00E30F89">
        <w:trPr>
          <w:trHeight w:val="300"/>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E2090E" w:rsidRPr="004C3E02" w:rsidRDefault="00E2090E" w:rsidP="00E30F89">
            <w:pPr>
              <w:spacing w:after="0" w:line="240" w:lineRule="auto"/>
              <w:rPr>
                <w:rFonts w:ascii="Calibri" w:eastAsia="Times New Roman" w:hAnsi="Calibri" w:cs="Times New Roman"/>
                <w:b/>
                <w:bCs/>
                <w:color w:val="000000"/>
                <w:lang w:eastAsia="sk-SK"/>
              </w:rPr>
            </w:pPr>
            <w:r w:rsidRPr="004C3E02">
              <w:rPr>
                <w:rFonts w:ascii="Calibri" w:eastAsia="Times New Roman" w:hAnsi="Calibri" w:cs="Times New Roman"/>
                <w:b/>
                <w:bCs/>
                <w:color w:val="000000"/>
                <w:lang w:eastAsia="sk-SK"/>
              </w:rPr>
              <w:t>Spolu</w:t>
            </w:r>
          </w:p>
        </w:tc>
        <w:tc>
          <w:tcPr>
            <w:tcW w:w="3544" w:type="dxa"/>
            <w:tcBorders>
              <w:top w:val="nil"/>
              <w:left w:val="nil"/>
              <w:bottom w:val="single" w:sz="4" w:space="0" w:color="auto"/>
              <w:right w:val="single" w:sz="4" w:space="0" w:color="auto"/>
            </w:tcBorders>
            <w:shd w:val="clear" w:color="auto" w:fill="auto"/>
            <w:noWrap/>
            <w:vAlign w:val="bottom"/>
            <w:hideMark/>
          </w:tcPr>
          <w:p w:rsidR="00E2090E" w:rsidRPr="004C3E02" w:rsidRDefault="00E2090E" w:rsidP="00E30F89">
            <w:pPr>
              <w:spacing w:after="0" w:line="240" w:lineRule="auto"/>
              <w:rPr>
                <w:rFonts w:ascii="Calibri" w:eastAsia="Times New Roman" w:hAnsi="Calibri" w:cs="Times New Roman"/>
                <w:b/>
                <w:bCs/>
                <w:color w:val="000000"/>
                <w:lang w:eastAsia="sk-SK"/>
              </w:rPr>
            </w:pPr>
            <w:r w:rsidRPr="004C3E02">
              <w:rPr>
                <w:rFonts w:ascii="Calibri" w:eastAsia="Times New Roman" w:hAnsi="Calibri" w:cs="Times New Roman"/>
                <w:b/>
                <w:bCs/>
                <w:color w:val="000000"/>
                <w:lang w:eastAsia="sk-SK"/>
              </w:rPr>
              <w:t> </w:t>
            </w:r>
          </w:p>
        </w:tc>
        <w:tc>
          <w:tcPr>
            <w:tcW w:w="1559" w:type="dxa"/>
            <w:tcBorders>
              <w:top w:val="nil"/>
              <w:left w:val="nil"/>
              <w:bottom w:val="single" w:sz="4" w:space="0" w:color="auto"/>
              <w:right w:val="single" w:sz="4" w:space="0" w:color="auto"/>
            </w:tcBorders>
            <w:shd w:val="clear" w:color="auto" w:fill="auto"/>
            <w:noWrap/>
            <w:vAlign w:val="bottom"/>
            <w:hideMark/>
          </w:tcPr>
          <w:p w:rsidR="00E2090E" w:rsidRPr="004C3E02" w:rsidRDefault="00E2090E" w:rsidP="00E30F89">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2 352,83</w:t>
            </w:r>
          </w:p>
        </w:tc>
      </w:tr>
    </w:tbl>
    <w:p w:rsidR="00E2090E" w:rsidRDefault="00E2090E" w:rsidP="00E2090E">
      <w:pPr>
        <w:jc w:val="both"/>
        <w:rPr>
          <w:rFonts w:ascii="Times New Roman" w:hAnsi="Times New Roman" w:cs="Times New Roman"/>
          <w:b/>
          <w:sz w:val="24"/>
          <w:szCs w:val="24"/>
        </w:rPr>
      </w:pPr>
    </w:p>
    <w:p w:rsidR="00E2090E" w:rsidRDefault="00E2090E" w:rsidP="00E2090E">
      <w:pPr>
        <w:jc w:val="both"/>
        <w:rPr>
          <w:rFonts w:ascii="Times New Roman" w:hAnsi="Times New Roman" w:cs="Times New Roman"/>
          <w:b/>
          <w:sz w:val="24"/>
          <w:szCs w:val="24"/>
        </w:rPr>
      </w:pPr>
    </w:p>
    <w:p w:rsidR="00E2090E" w:rsidRDefault="00E2090E" w:rsidP="00E2090E">
      <w:pPr>
        <w:jc w:val="both"/>
        <w:rPr>
          <w:rFonts w:ascii="Times New Roman" w:hAnsi="Times New Roman" w:cs="Times New Roman"/>
          <w:b/>
          <w:sz w:val="24"/>
          <w:szCs w:val="24"/>
        </w:rPr>
      </w:pPr>
    </w:p>
    <w:p w:rsidR="00E2090E" w:rsidRDefault="00E2090E" w:rsidP="00E2090E">
      <w:pPr>
        <w:jc w:val="both"/>
        <w:rPr>
          <w:rFonts w:ascii="Times New Roman" w:hAnsi="Times New Roman" w:cs="Times New Roman"/>
          <w:b/>
          <w:sz w:val="24"/>
          <w:szCs w:val="24"/>
        </w:rPr>
      </w:pPr>
    </w:p>
    <w:p w:rsidR="00E2090E" w:rsidRDefault="00E2090E" w:rsidP="00E2090E">
      <w:pPr>
        <w:jc w:val="both"/>
        <w:rPr>
          <w:rFonts w:ascii="Times New Roman" w:hAnsi="Times New Roman" w:cs="Times New Roman"/>
          <w:b/>
          <w:sz w:val="24"/>
          <w:szCs w:val="24"/>
        </w:rPr>
      </w:pPr>
    </w:p>
    <w:p w:rsidR="00E2090E" w:rsidRDefault="00E2090E" w:rsidP="00E2090E">
      <w:pPr>
        <w:jc w:val="both"/>
        <w:rPr>
          <w:rFonts w:ascii="Times New Roman" w:hAnsi="Times New Roman" w:cs="Times New Roman"/>
          <w:b/>
          <w:sz w:val="24"/>
          <w:szCs w:val="24"/>
        </w:rPr>
      </w:pPr>
    </w:p>
    <w:p w:rsidR="00E2090E" w:rsidRDefault="00E2090E" w:rsidP="00E2090E">
      <w:pPr>
        <w:jc w:val="both"/>
        <w:rPr>
          <w:rFonts w:ascii="Times New Roman" w:hAnsi="Times New Roman" w:cs="Times New Roman"/>
          <w:b/>
          <w:sz w:val="24"/>
          <w:szCs w:val="24"/>
        </w:rPr>
      </w:pPr>
    </w:p>
    <w:p w:rsidR="00E2090E" w:rsidRDefault="00E2090E" w:rsidP="00E2090E">
      <w:pPr>
        <w:jc w:val="both"/>
        <w:rPr>
          <w:rFonts w:ascii="Times New Roman" w:hAnsi="Times New Roman" w:cs="Times New Roman"/>
          <w:b/>
          <w:sz w:val="24"/>
          <w:szCs w:val="24"/>
        </w:rPr>
      </w:pPr>
    </w:p>
    <w:p w:rsidR="00E2090E" w:rsidRDefault="00E2090E" w:rsidP="00E2090E">
      <w:pPr>
        <w:tabs>
          <w:tab w:val="left" w:pos="5325"/>
        </w:tabs>
        <w:spacing w:after="0"/>
        <w:jc w:val="both"/>
        <w:rPr>
          <w:rFonts w:ascii="Times New Roman" w:hAnsi="Times New Roman" w:cs="Times New Roman"/>
          <w:b/>
          <w:sz w:val="24"/>
          <w:szCs w:val="24"/>
        </w:rPr>
      </w:pPr>
      <w:r>
        <w:rPr>
          <w:rFonts w:ascii="Times New Roman" w:hAnsi="Times New Roman" w:cs="Times New Roman"/>
          <w:b/>
          <w:sz w:val="24"/>
          <w:szCs w:val="24"/>
        </w:rPr>
        <w:t>Pohľadávky:</w:t>
      </w:r>
      <w:r>
        <w:rPr>
          <w:rFonts w:ascii="Times New Roman" w:hAnsi="Times New Roman" w:cs="Times New Roman"/>
          <w:b/>
          <w:sz w:val="24"/>
          <w:szCs w:val="24"/>
        </w:rPr>
        <w:tab/>
      </w:r>
    </w:p>
    <w:tbl>
      <w:tblPr>
        <w:tblpPr w:leftFromText="141" w:rightFromText="141" w:vertAnchor="text" w:horzAnchor="page" w:tblpX="6426" w:tblpY="510"/>
        <w:tblOverlap w:val="never"/>
        <w:tblW w:w="4588" w:type="dxa"/>
        <w:tblCellMar>
          <w:left w:w="70" w:type="dxa"/>
          <w:right w:w="70" w:type="dxa"/>
        </w:tblCellMar>
        <w:tblLook w:val="04A0" w:firstRow="1" w:lastRow="0" w:firstColumn="1" w:lastColumn="0" w:noHBand="0" w:noVBand="1"/>
      </w:tblPr>
      <w:tblGrid>
        <w:gridCol w:w="3208"/>
        <w:gridCol w:w="1380"/>
      </w:tblGrid>
      <w:tr w:rsidR="00E2090E" w:rsidRPr="000D7584" w:rsidTr="00E30F89">
        <w:trPr>
          <w:trHeight w:val="300"/>
        </w:trPr>
        <w:tc>
          <w:tcPr>
            <w:tcW w:w="320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2090E" w:rsidRPr="000D7584" w:rsidRDefault="00E2090E" w:rsidP="00E30F89">
            <w:pPr>
              <w:spacing w:after="0" w:line="240" w:lineRule="auto"/>
              <w:rPr>
                <w:rFonts w:ascii="Calibri" w:eastAsia="Times New Roman" w:hAnsi="Calibri" w:cs="Times New Roman"/>
                <w:b/>
                <w:color w:val="000000"/>
                <w:lang w:eastAsia="sk-SK"/>
              </w:rPr>
            </w:pPr>
            <w:r w:rsidRPr="000D7584">
              <w:rPr>
                <w:rFonts w:ascii="Calibri" w:eastAsia="Times New Roman" w:hAnsi="Calibri" w:cs="Times New Roman"/>
                <w:b/>
                <w:color w:val="000000"/>
                <w:lang w:eastAsia="sk-SK"/>
              </w:rPr>
              <w:t>Daňové pohľadávky</w:t>
            </w:r>
          </w:p>
        </w:tc>
        <w:tc>
          <w:tcPr>
            <w:tcW w:w="1380" w:type="dxa"/>
            <w:tcBorders>
              <w:top w:val="single" w:sz="4" w:space="0" w:color="auto"/>
              <w:left w:val="nil"/>
              <w:bottom w:val="single" w:sz="4" w:space="0" w:color="auto"/>
              <w:right w:val="single" w:sz="4" w:space="0" w:color="auto"/>
            </w:tcBorders>
            <w:shd w:val="clear" w:color="auto" w:fill="auto"/>
            <w:noWrap/>
            <w:vAlign w:val="bottom"/>
            <w:hideMark/>
          </w:tcPr>
          <w:p w:rsidR="00E2090E" w:rsidRPr="000D7584" w:rsidRDefault="00E2090E" w:rsidP="00E30F89">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5 129,90</w:t>
            </w:r>
          </w:p>
        </w:tc>
      </w:tr>
      <w:tr w:rsidR="00E2090E" w:rsidRPr="000D7584" w:rsidTr="00E30F89">
        <w:trPr>
          <w:trHeight w:val="261"/>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E2090E" w:rsidRPr="000D7584" w:rsidRDefault="00E2090E" w:rsidP="00E30F89">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Pozemky r. 2007</w:t>
            </w:r>
          </w:p>
        </w:tc>
        <w:tc>
          <w:tcPr>
            <w:tcW w:w="1380" w:type="dxa"/>
            <w:tcBorders>
              <w:top w:val="nil"/>
              <w:left w:val="nil"/>
              <w:bottom w:val="single" w:sz="4" w:space="0" w:color="auto"/>
              <w:right w:val="single" w:sz="4" w:space="0" w:color="auto"/>
            </w:tcBorders>
            <w:shd w:val="clear" w:color="auto" w:fill="auto"/>
            <w:noWrap/>
            <w:vAlign w:val="bottom"/>
            <w:hideMark/>
          </w:tcPr>
          <w:p w:rsidR="00E2090E" w:rsidRPr="000D7584" w:rsidRDefault="00E2090E" w:rsidP="00E30F89">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0,43</w:t>
            </w:r>
          </w:p>
        </w:tc>
      </w:tr>
      <w:tr w:rsidR="00E2090E" w:rsidRPr="000D7584" w:rsidTr="00E30F89">
        <w:trPr>
          <w:trHeight w:val="261"/>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E2090E" w:rsidRPr="000D7584" w:rsidRDefault="00E2090E" w:rsidP="00E30F89">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Pozemky r. 2008</w:t>
            </w:r>
          </w:p>
        </w:tc>
        <w:tc>
          <w:tcPr>
            <w:tcW w:w="1380" w:type="dxa"/>
            <w:tcBorders>
              <w:top w:val="nil"/>
              <w:left w:val="nil"/>
              <w:bottom w:val="single" w:sz="4" w:space="0" w:color="auto"/>
              <w:right w:val="single" w:sz="4" w:space="0" w:color="auto"/>
            </w:tcBorders>
            <w:shd w:val="clear" w:color="auto" w:fill="auto"/>
            <w:noWrap/>
            <w:vAlign w:val="bottom"/>
            <w:hideMark/>
          </w:tcPr>
          <w:p w:rsidR="00E2090E" w:rsidRPr="000D7584" w:rsidRDefault="00E2090E" w:rsidP="00E30F89">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8,49</w:t>
            </w:r>
          </w:p>
        </w:tc>
      </w:tr>
      <w:tr w:rsidR="00E2090E" w:rsidRPr="000D7584" w:rsidTr="00E30F89">
        <w:trPr>
          <w:trHeight w:val="261"/>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E2090E" w:rsidRPr="000D7584" w:rsidRDefault="00E2090E" w:rsidP="00E30F89">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Pozemky r. 2009</w:t>
            </w:r>
          </w:p>
        </w:tc>
        <w:tc>
          <w:tcPr>
            <w:tcW w:w="1380" w:type="dxa"/>
            <w:tcBorders>
              <w:top w:val="nil"/>
              <w:left w:val="nil"/>
              <w:bottom w:val="single" w:sz="4" w:space="0" w:color="auto"/>
              <w:right w:val="single" w:sz="4" w:space="0" w:color="auto"/>
            </w:tcBorders>
            <w:shd w:val="clear" w:color="auto" w:fill="auto"/>
            <w:noWrap/>
            <w:vAlign w:val="bottom"/>
            <w:hideMark/>
          </w:tcPr>
          <w:p w:rsidR="00E2090E" w:rsidRPr="000D7584" w:rsidRDefault="00E2090E" w:rsidP="00E30F89">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11,83</w:t>
            </w:r>
          </w:p>
        </w:tc>
      </w:tr>
      <w:tr w:rsidR="00E2090E" w:rsidRPr="000D7584" w:rsidTr="00E30F89">
        <w:trPr>
          <w:trHeight w:val="261"/>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E2090E" w:rsidRPr="000D7584" w:rsidRDefault="00E2090E" w:rsidP="00E30F89">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Pozemky r. 2010</w:t>
            </w:r>
          </w:p>
        </w:tc>
        <w:tc>
          <w:tcPr>
            <w:tcW w:w="1380" w:type="dxa"/>
            <w:tcBorders>
              <w:top w:val="nil"/>
              <w:left w:val="nil"/>
              <w:bottom w:val="single" w:sz="4" w:space="0" w:color="auto"/>
              <w:right w:val="single" w:sz="4" w:space="0" w:color="auto"/>
            </w:tcBorders>
            <w:shd w:val="clear" w:color="auto" w:fill="auto"/>
            <w:noWrap/>
            <w:vAlign w:val="bottom"/>
            <w:hideMark/>
          </w:tcPr>
          <w:p w:rsidR="00E2090E" w:rsidRPr="000D7584" w:rsidRDefault="00E2090E" w:rsidP="00E30F89">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21,07</w:t>
            </w:r>
          </w:p>
        </w:tc>
      </w:tr>
      <w:tr w:rsidR="00E2090E" w:rsidRPr="000D7584" w:rsidTr="00E30F89">
        <w:trPr>
          <w:trHeight w:val="261"/>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E2090E" w:rsidRPr="000D7584" w:rsidRDefault="00E2090E" w:rsidP="00E30F89">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Pozemky r. 2011</w:t>
            </w:r>
          </w:p>
        </w:tc>
        <w:tc>
          <w:tcPr>
            <w:tcW w:w="1380" w:type="dxa"/>
            <w:tcBorders>
              <w:top w:val="nil"/>
              <w:left w:val="nil"/>
              <w:bottom w:val="single" w:sz="4" w:space="0" w:color="auto"/>
              <w:right w:val="single" w:sz="4" w:space="0" w:color="auto"/>
            </w:tcBorders>
            <w:shd w:val="clear" w:color="auto" w:fill="auto"/>
            <w:noWrap/>
            <w:vAlign w:val="bottom"/>
            <w:hideMark/>
          </w:tcPr>
          <w:p w:rsidR="00E2090E" w:rsidRPr="000D7584" w:rsidRDefault="00E2090E" w:rsidP="00E30F89">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12,67</w:t>
            </w:r>
          </w:p>
        </w:tc>
      </w:tr>
      <w:tr w:rsidR="00E2090E" w:rsidRPr="000D7584" w:rsidTr="00E30F89">
        <w:trPr>
          <w:trHeight w:val="261"/>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E2090E" w:rsidRPr="000D7584" w:rsidRDefault="00E2090E" w:rsidP="00E30F89">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Pozemky r. 2012</w:t>
            </w:r>
          </w:p>
        </w:tc>
        <w:tc>
          <w:tcPr>
            <w:tcW w:w="1380" w:type="dxa"/>
            <w:tcBorders>
              <w:top w:val="nil"/>
              <w:left w:val="nil"/>
              <w:bottom w:val="single" w:sz="4" w:space="0" w:color="auto"/>
              <w:right w:val="single" w:sz="4" w:space="0" w:color="auto"/>
            </w:tcBorders>
            <w:shd w:val="clear" w:color="auto" w:fill="auto"/>
            <w:noWrap/>
            <w:vAlign w:val="bottom"/>
            <w:hideMark/>
          </w:tcPr>
          <w:p w:rsidR="00E2090E" w:rsidRPr="000D7584" w:rsidRDefault="00E2090E" w:rsidP="00E30F89">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15,06</w:t>
            </w:r>
          </w:p>
        </w:tc>
      </w:tr>
      <w:tr w:rsidR="00E2090E" w:rsidRPr="000D7584" w:rsidTr="00E30F89">
        <w:trPr>
          <w:trHeight w:val="261"/>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E2090E" w:rsidRDefault="00E2090E" w:rsidP="00E30F89">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Pozemky r. 2013</w:t>
            </w:r>
          </w:p>
        </w:tc>
        <w:tc>
          <w:tcPr>
            <w:tcW w:w="1380" w:type="dxa"/>
            <w:tcBorders>
              <w:top w:val="nil"/>
              <w:left w:val="nil"/>
              <w:bottom w:val="single" w:sz="4" w:space="0" w:color="auto"/>
              <w:right w:val="single" w:sz="4" w:space="0" w:color="auto"/>
            </w:tcBorders>
            <w:shd w:val="clear" w:color="auto" w:fill="auto"/>
            <w:noWrap/>
            <w:vAlign w:val="bottom"/>
            <w:hideMark/>
          </w:tcPr>
          <w:p w:rsidR="00E2090E" w:rsidRPr="000D7584" w:rsidRDefault="00E2090E" w:rsidP="00E30F89">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71,66</w:t>
            </w:r>
          </w:p>
        </w:tc>
      </w:tr>
      <w:tr w:rsidR="00E2090E" w:rsidRPr="000D7584" w:rsidTr="00E30F89">
        <w:trPr>
          <w:trHeight w:val="261"/>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E2090E" w:rsidRDefault="00E2090E" w:rsidP="00E30F89">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Pozemky r. 2014</w:t>
            </w:r>
          </w:p>
        </w:tc>
        <w:tc>
          <w:tcPr>
            <w:tcW w:w="1380" w:type="dxa"/>
            <w:tcBorders>
              <w:top w:val="nil"/>
              <w:left w:val="nil"/>
              <w:bottom w:val="single" w:sz="4" w:space="0" w:color="auto"/>
              <w:right w:val="single" w:sz="4" w:space="0" w:color="auto"/>
            </w:tcBorders>
            <w:shd w:val="clear" w:color="auto" w:fill="auto"/>
            <w:noWrap/>
            <w:vAlign w:val="bottom"/>
            <w:hideMark/>
          </w:tcPr>
          <w:p w:rsidR="00E2090E" w:rsidRPr="000D7584" w:rsidRDefault="00E2090E" w:rsidP="00E30F89">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1 924,86</w:t>
            </w:r>
          </w:p>
        </w:tc>
      </w:tr>
      <w:tr w:rsidR="00E2090E" w:rsidRPr="000D7584" w:rsidTr="00E30F89">
        <w:trPr>
          <w:trHeight w:val="261"/>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E2090E" w:rsidRDefault="00E2090E" w:rsidP="00E30F89">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Stavby r. 2007</w:t>
            </w:r>
          </w:p>
        </w:tc>
        <w:tc>
          <w:tcPr>
            <w:tcW w:w="1380" w:type="dxa"/>
            <w:tcBorders>
              <w:top w:val="nil"/>
              <w:left w:val="nil"/>
              <w:bottom w:val="single" w:sz="4" w:space="0" w:color="auto"/>
              <w:right w:val="single" w:sz="4" w:space="0" w:color="auto"/>
            </w:tcBorders>
            <w:shd w:val="clear" w:color="auto" w:fill="auto"/>
            <w:noWrap/>
            <w:vAlign w:val="bottom"/>
            <w:hideMark/>
          </w:tcPr>
          <w:p w:rsidR="00E2090E" w:rsidRPr="000D7584" w:rsidRDefault="00E2090E" w:rsidP="00E30F89">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3,58</w:t>
            </w:r>
          </w:p>
        </w:tc>
      </w:tr>
      <w:tr w:rsidR="00E2090E" w:rsidRPr="000D7584" w:rsidTr="00E30F89">
        <w:trPr>
          <w:trHeight w:val="261"/>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E2090E" w:rsidRDefault="00E2090E" w:rsidP="00E30F89">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Stavby r. 2008</w:t>
            </w:r>
          </w:p>
        </w:tc>
        <w:tc>
          <w:tcPr>
            <w:tcW w:w="1380" w:type="dxa"/>
            <w:tcBorders>
              <w:top w:val="nil"/>
              <w:left w:val="nil"/>
              <w:bottom w:val="single" w:sz="4" w:space="0" w:color="auto"/>
              <w:right w:val="single" w:sz="4" w:space="0" w:color="auto"/>
            </w:tcBorders>
            <w:shd w:val="clear" w:color="auto" w:fill="auto"/>
            <w:noWrap/>
            <w:vAlign w:val="bottom"/>
            <w:hideMark/>
          </w:tcPr>
          <w:p w:rsidR="00E2090E" w:rsidRPr="000D7584" w:rsidRDefault="00E2090E" w:rsidP="00E30F89">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13,80</w:t>
            </w:r>
          </w:p>
        </w:tc>
      </w:tr>
      <w:tr w:rsidR="00E2090E" w:rsidRPr="000D7584" w:rsidTr="00E30F89">
        <w:trPr>
          <w:trHeight w:val="261"/>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E2090E" w:rsidRPr="00C02D3A" w:rsidRDefault="00E2090E" w:rsidP="00E30F89">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Stavby r. 2009</w:t>
            </w:r>
          </w:p>
        </w:tc>
        <w:tc>
          <w:tcPr>
            <w:tcW w:w="1380" w:type="dxa"/>
            <w:tcBorders>
              <w:top w:val="nil"/>
              <w:left w:val="nil"/>
              <w:bottom w:val="single" w:sz="4" w:space="0" w:color="auto"/>
              <w:right w:val="single" w:sz="4" w:space="0" w:color="auto"/>
            </w:tcBorders>
            <w:shd w:val="clear" w:color="auto" w:fill="auto"/>
            <w:noWrap/>
            <w:vAlign w:val="bottom"/>
            <w:hideMark/>
          </w:tcPr>
          <w:p w:rsidR="00E2090E" w:rsidRPr="00C02D3A" w:rsidRDefault="00E2090E" w:rsidP="00E30F89">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23,88</w:t>
            </w:r>
          </w:p>
        </w:tc>
      </w:tr>
      <w:tr w:rsidR="00E2090E" w:rsidRPr="000D7584" w:rsidTr="00E30F89">
        <w:trPr>
          <w:trHeight w:val="261"/>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E2090E" w:rsidRPr="00E012A0" w:rsidRDefault="00E2090E" w:rsidP="00E30F89">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Stavby r. 2010</w:t>
            </w:r>
          </w:p>
        </w:tc>
        <w:tc>
          <w:tcPr>
            <w:tcW w:w="1380" w:type="dxa"/>
            <w:tcBorders>
              <w:top w:val="nil"/>
              <w:left w:val="nil"/>
              <w:bottom w:val="single" w:sz="4" w:space="0" w:color="auto"/>
              <w:right w:val="single" w:sz="4" w:space="0" w:color="auto"/>
            </w:tcBorders>
            <w:shd w:val="clear" w:color="auto" w:fill="auto"/>
            <w:noWrap/>
            <w:vAlign w:val="bottom"/>
            <w:hideMark/>
          </w:tcPr>
          <w:p w:rsidR="00E2090E" w:rsidRPr="00E012A0" w:rsidRDefault="00E2090E" w:rsidP="00E30F89">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120,48</w:t>
            </w:r>
          </w:p>
        </w:tc>
      </w:tr>
      <w:tr w:rsidR="00E2090E" w:rsidRPr="000D7584" w:rsidTr="00E30F89">
        <w:trPr>
          <w:trHeight w:val="261"/>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E2090E" w:rsidRPr="00E012A0" w:rsidRDefault="00E2090E" w:rsidP="00E30F89">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Stavby r. 2011</w:t>
            </w:r>
          </w:p>
        </w:tc>
        <w:tc>
          <w:tcPr>
            <w:tcW w:w="1380" w:type="dxa"/>
            <w:tcBorders>
              <w:top w:val="nil"/>
              <w:left w:val="nil"/>
              <w:bottom w:val="single" w:sz="4" w:space="0" w:color="auto"/>
              <w:right w:val="single" w:sz="4" w:space="0" w:color="auto"/>
            </w:tcBorders>
            <w:shd w:val="clear" w:color="auto" w:fill="auto"/>
            <w:noWrap/>
            <w:vAlign w:val="bottom"/>
            <w:hideMark/>
          </w:tcPr>
          <w:p w:rsidR="00E2090E" w:rsidRPr="00E012A0" w:rsidRDefault="00E2090E" w:rsidP="00E30F89">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113,61</w:t>
            </w:r>
          </w:p>
        </w:tc>
      </w:tr>
      <w:tr w:rsidR="00E2090E" w:rsidRPr="000D7584" w:rsidTr="00E30F89">
        <w:trPr>
          <w:trHeight w:val="261"/>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E2090E" w:rsidRPr="00E012A0" w:rsidRDefault="00E2090E" w:rsidP="00E30F89">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Stavby r. 2012</w:t>
            </w:r>
          </w:p>
        </w:tc>
        <w:tc>
          <w:tcPr>
            <w:tcW w:w="1380" w:type="dxa"/>
            <w:tcBorders>
              <w:top w:val="nil"/>
              <w:left w:val="nil"/>
              <w:bottom w:val="single" w:sz="4" w:space="0" w:color="auto"/>
              <w:right w:val="single" w:sz="4" w:space="0" w:color="auto"/>
            </w:tcBorders>
            <w:shd w:val="clear" w:color="auto" w:fill="auto"/>
            <w:noWrap/>
            <w:vAlign w:val="bottom"/>
            <w:hideMark/>
          </w:tcPr>
          <w:p w:rsidR="00E2090E" w:rsidRPr="00E012A0" w:rsidRDefault="00E2090E" w:rsidP="00E30F89">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87,38</w:t>
            </w:r>
          </w:p>
        </w:tc>
      </w:tr>
      <w:tr w:rsidR="00E2090E" w:rsidRPr="000D7584" w:rsidTr="00E30F89">
        <w:trPr>
          <w:trHeight w:val="261"/>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E2090E" w:rsidRPr="00E012A0" w:rsidRDefault="00E2090E" w:rsidP="00E30F89">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Stavby r. 2013</w:t>
            </w:r>
          </w:p>
        </w:tc>
        <w:tc>
          <w:tcPr>
            <w:tcW w:w="1380" w:type="dxa"/>
            <w:tcBorders>
              <w:top w:val="nil"/>
              <w:left w:val="nil"/>
              <w:bottom w:val="single" w:sz="4" w:space="0" w:color="auto"/>
              <w:right w:val="single" w:sz="4" w:space="0" w:color="auto"/>
            </w:tcBorders>
            <w:shd w:val="clear" w:color="auto" w:fill="auto"/>
            <w:noWrap/>
            <w:vAlign w:val="bottom"/>
            <w:hideMark/>
          </w:tcPr>
          <w:p w:rsidR="00E2090E" w:rsidRPr="00E012A0" w:rsidRDefault="00E2090E" w:rsidP="00E30F89">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209,16</w:t>
            </w:r>
          </w:p>
        </w:tc>
      </w:tr>
      <w:tr w:rsidR="00E2090E" w:rsidRPr="000D7584" w:rsidTr="00E30F89">
        <w:trPr>
          <w:trHeight w:val="261"/>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E2090E" w:rsidRDefault="00E2090E" w:rsidP="00E30F89">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Stavby r. 2014</w:t>
            </w:r>
          </w:p>
        </w:tc>
        <w:tc>
          <w:tcPr>
            <w:tcW w:w="1380" w:type="dxa"/>
            <w:tcBorders>
              <w:top w:val="nil"/>
              <w:left w:val="nil"/>
              <w:bottom w:val="single" w:sz="4" w:space="0" w:color="auto"/>
              <w:right w:val="single" w:sz="4" w:space="0" w:color="auto"/>
            </w:tcBorders>
            <w:shd w:val="clear" w:color="auto" w:fill="auto"/>
            <w:noWrap/>
            <w:vAlign w:val="bottom"/>
            <w:hideMark/>
          </w:tcPr>
          <w:p w:rsidR="00E2090E" w:rsidRPr="00E012A0" w:rsidRDefault="00E2090E" w:rsidP="00E30F89">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2 354,25</w:t>
            </w:r>
          </w:p>
        </w:tc>
      </w:tr>
      <w:tr w:rsidR="00E2090E" w:rsidRPr="000D7584" w:rsidTr="00E30F89">
        <w:trPr>
          <w:trHeight w:val="261"/>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E2090E" w:rsidRPr="00E012A0" w:rsidRDefault="00E2090E" w:rsidP="00E30F89">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Byty r. 2009</w:t>
            </w:r>
          </w:p>
        </w:tc>
        <w:tc>
          <w:tcPr>
            <w:tcW w:w="1380" w:type="dxa"/>
            <w:tcBorders>
              <w:top w:val="nil"/>
              <w:left w:val="nil"/>
              <w:bottom w:val="single" w:sz="4" w:space="0" w:color="auto"/>
              <w:right w:val="single" w:sz="4" w:space="0" w:color="auto"/>
            </w:tcBorders>
            <w:shd w:val="clear" w:color="auto" w:fill="auto"/>
            <w:noWrap/>
            <w:vAlign w:val="bottom"/>
            <w:hideMark/>
          </w:tcPr>
          <w:p w:rsidR="00E2090E" w:rsidRPr="00E012A0" w:rsidRDefault="00E2090E" w:rsidP="00E30F89">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5,32</w:t>
            </w:r>
          </w:p>
        </w:tc>
      </w:tr>
      <w:tr w:rsidR="00E2090E" w:rsidRPr="000D7584" w:rsidTr="00E30F89">
        <w:trPr>
          <w:trHeight w:val="261"/>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E2090E" w:rsidRPr="00E012A0" w:rsidRDefault="00E2090E" w:rsidP="00E30F89">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Byty r. 2013</w:t>
            </w:r>
          </w:p>
        </w:tc>
        <w:tc>
          <w:tcPr>
            <w:tcW w:w="1380" w:type="dxa"/>
            <w:tcBorders>
              <w:top w:val="nil"/>
              <w:left w:val="nil"/>
              <w:bottom w:val="single" w:sz="4" w:space="0" w:color="auto"/>
              <w:right w:val="single" w:sz="4" w:space="0" w:color="auto"/>
            </w:tcBorders>
            <w:shd w:val="clear" w:color="auto" w:fill="auto"/>
            <w:noWrap/>
            <w:vAlign w:val="bottom"/>
            <w:hideMark/>
          </w:tcPr>
          <w:p w:rsidR="00E2090E" w:rsidRPr="00E012A0" w:rsidRDefault="00E2090E" w:rsidP="00E30F89">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12,61</w:t>
            </w:r>
          </w:p>
        </w:tc>
      </w:tr>
      <w:tr w:rsidR="00E2090E" w:rsidRPr="000D7584" w:rsidTr="00E30F89">
        <w:trPr>
          <w:trHeight w:val="261"/>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E2090E" w:rsidRDefault="00E2090E" w:rsidP="00E30F89">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Byty r. 2014</w:t>
            </w:r>
          </w:p>
        </w:tc>
        <w:tc>
          <w:tcPr>
            <w:tcW w:w="1380" w:type="dxa"/>
            <w:tcBorders>
              <w:top w:val="nil"/>
              <w:left w:val="nil"/>
              <w:bottom w:val="single" w:sz="4" w:space="0" w:color="auto"/>
              <w:right w:val="single" w:sz="4" w:space="0" w:color="auto"/>
            </w:tcBorders>
            <w:shd w:val="clear" w:color="auto" w:fill="auto"/>
            <w:noWrap/>
            <w:vAlign w:val="bottom"/>
            <w:hideMark/>
          </w:tcPr>
          <w:p w:rsidR="00E2090E" w:rsidRPr="00E012A0" w:rsidRDefault="00E2090E" w:rsidP="00E30F89">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39,76</w:t>
            </w:r>
          </w:p>
        </w:tc>
      </w:tr>
      <w:tr w:rsidR="00E2090E" w:rsidRPr="000D7584" w:rsidTr="00E30F89">
        <w:trPr>
          <w:trHeight w:val="261"/>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E2090E" w:rsidRDefault="00E2090E" w:rsidP="00E30F89">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Pes r. 2013</w:t>
            </w:r>
          </w:p>
        </w:tc>
        <w:tc>
          <w:tcPr>
            <w:tcW w:w="1380" w:type="dxa"/>
            <w:tcBorders>
              <w:top w:val="nil"/>
              <w:left w:val="nil"/>
              <w:bottom w:val="single" w:sz="4" w:space="0" w:color="auto"/>
              <w:right w:val="single" w:sz="4" w:space="0" w:color="auto"/>
            </w:tcBorders>
            <w:shd w:val="clear" w:color="auto" w:fill="auto"/>
            <w:noWrap/>
            <w:vAlign w:val="bottom"/>
            <w:hideMark/>
          </w:tcPr>
          <w:p w:rsidR="00E2090E" w:rsidRPr="00E012A0" w:rsidRDefault="00E2090E" w:rsidP="00E30F89">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30,00</w:t>
            </w:r>
          </w:p>
        </w:tc>
      </w:tr>
      <w:tr w:rsidR="00E2090E" w:rsidRPr="000D7584" w:rsidTr="00E30F89">
        <w:trPr>
          <w:trHeight w:val="261"/>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E2090E" w:rsidRDefault="00E2090E" w:rsidP="00E30F89">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Pes r. 2014</w:t>
            </w:r>
          </w:p>
        </w:tc>
        <w:tc>
          <w:tcPr>
            <w:tcW w:w="1380" w:type="dxa"/>
            <w:tcBorders>
              <w:top w:val="nil"/>
              <w:left w:val="nil"/>
              <w:bottom w:val="single" w:sz="4" w:space="0" w:color="auto"/>
              <w:right w:val="single" w:sz="4" w:space="0" w:color="auto"/>
            </w:tcBorders>
            <w:shd w:val="clear" w:color="auto" w:fill="auto"/>
            <w:noWrap/>
            <w:vAlign w:val="bottom"/>
            <w:hideMark/>
          </w:tcPr>
          <w:p w:rsidR="00E2090E" w:rsidRPr="00E012A0" w:rsidRDefault="00E2090E" w:rsidP="00E30F89">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50,00</w:t>
            </w:r>
          </w:p>
        </w:tc>
      </w:tr>
      <w:tr w:rsidR="00E2090E" w:rsidRPr="000D7584" w:rsidTr="00E30F89">
        <w:trPr>
          <w:trHeight w:val="261"/>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E2090E" w:rsidRPr="00EC5DF8" w:rsidRDefault="00E2090E" w:rsidP="00E30F89">
            <w:pPr>
              <w:spacing w:after="0" w:line="240" w:lineRule="auto"/>
              <w:rPr>
                <w:rFonts w:eastAsia="Times New Roman" w:cs="Arial"/>
                <w:b/>
                <w:iCs/>
                <w:color w:val="000000"/>
                <w:lang w:eastAsia="sk-SK"/>
              </w:rPr>
            </w:pPr>
            <w:r w:rsidRPr="00EC5DF8">
              <w:rPr>
                <w:rFonts w:eastAsia="Times New Roman" w:cs="Arial"/>
                <w:b/>
                <w:iCs/>
                <w:color w:val="000000"/>
                <w:lang w:eastAsia="sk-SK"/>
              </w:rPr>
              <w:t xml:space="preserve">Pohľadávky voči </w:t>
            </w:r>
            <w:r>
              <w:rPr>
                <w:rFonts w:eastAsia="Times New Roman" w:cs="Arial"/>
                <w:b/>
                <w:iCs/>
                <w:color w:val="000000"/>
                <w:lang w:eastAsia="sk-SK"/>
              </w:rPr>
              <w:t>zam</w:t>
            </w:r>
            <w:r w:rsidRPr="00EC5DF8">
              <w:rPr>
                <w:rFonts w:eastAsia="Times New Roman" w:cs="Arial"/>
                <w:b/>
                <w:iCs/>
                <w:color w:val="000000"/>
                <w:lang w:eastAsia="sk-SK"/>
              </w:rPr>
              <w:t>estnanc</w:t>
            </w:r>
            <w:r>
              <w:rPr>
                <w:rFonts w:eastAsia="Times New Roman" w:cs="Arial"/>
                <w:b/>
                <w:iCs/>
                <w:color w:val="000000"/>
                <w:lang w:eastAsia="sk-SK"/>
              </w:rPr>
              <w:t>om</w:t>
            </w:r>
          </w:p>
        </w:tc>
        <w:tc>
          <w:tcPr>
            <w:tcW w:w="1380" w:type="dxa"/>
            <w:tcBorders>
              <w:top w:val="nil"/>
              <w:left w:val="nil"/>
              <w:bottom w:val="single" w:sz="4" w:space="0" w:color="auto"/>
              <w:right w:val="single" w:sz="4" w:space="0" w:color="auto"/>
            </w:tcBorders>
            <w:shd w:val="clear" w:color="auto" w:fill="auto"/>
            <w:noWrap/>
            <w:vAlign w:val="bottom"/>
            <w:hideMark/>
          </w:tcPr>
          <w:p w:rsidR="00E2090E" w:rsidRPr="00EC5DF8" w:rsidRDefault="00E2090E" w:rsidP="00E30F89">
            <w:pPr>
              <w:spacing w:after="0" w:line="240" w:lineRule="auto"/>
              <w:jc w:val="right"/>
              <w:rPr>
                <w:rFonts w:eastAsia="Times New Roman" w:cs="Arial"/>
                <w:b/>
                <w:iCs/>
                <w:color w:val="000000"/>
                <w:lang w:eastAsia="sk-SK"/>
              </w:rPr>
            </w:pPr>
            <w:r>
              <w:rPr>
                <w:rFonts w:eastAsia="Times New Roman" w:cs="Arial"/>
                <w:b/>
                <w:iCs/>
                <w:color w:val="000000"/>
                <w:lang w:eastAsia="sk-SK"/>
              </w:rPr>
              <w:t>34,30</w:t>
            </w:r>
          </w:p>
        </w:tc>
      </w:tr>
      <w:tr w:rsidR="00E2090E" w:rsidRPr="000D7584" w:rsidTr="00E30F89">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E2090E" w:rsidRPr="000D7584" w:rsidRDefault="00E2090E" w:rsidP="00E30F89">
            <w:pPr>
              <w:spacing w:after="0" w:line="240" w:lineRule="auto"/>
              <w:rPr>
                <w:rFonts w:eastAsia="Times New Roman" w:cs="Arial"/>
                <w:b/>
                <w:iCs/>
                <w:color w:val="000000"/>
                <w:sz w:val="24"/>
                <w:szCs w:val="24"/>
                <w:lang w:eastAsia="sk-SK"/>
              </w:rPr>
            </w:pPr>
            <w:r w:rsidRPr="00EC5DF8">
              <w:rPr>
                <w:rFonts w:eastAsia="Times New Roman" w:cs="Arial"/>
                <w:b/>
                <w:iCs/>
                <w:color w:val="000000"/>
                <w:sz w:val="24"/>
                <w:szCs w:val="24"/>
                <w:lang w:eastAsia="sk-SK"/>
              </w:rPr>
              <w:t>SPOLU</w:t>
            </w:r>
          </w:p>
        </w:tc>
        <w:tc>
          <w:tcPr>
            <w:tcW w:w="1380" w:type="dxa"/>
            <w:tcBorders>
              <w:top w:val="nil"/>
              <w:left w:val="nil"/>
              <w:bottom w:val="single" w:sz="4" w:space="0" w:color="auto"/>
              <w:right w:val="single" w:sz="4" w:space="0" w:color="auto"/>
            </w:tcBorders>
            <w:shd w:val="clear" w:color="auto" w:fill="auto"/>
            <w:noWrap/>
            <w:vAlign w:val="bottom"/>
            <w:hideMark/>
          </w:tcPr>
          <w:p w:rsidR="00E2090E" w:rsidRPr="000D7584" w:rsidRDefault="00E2090E" w:rsidP="00E30F89">
            <w:pPr>
              <w:spacing w:after="0" w:line="240" w:lineRule="auto"/>
              <w:jc w:val="right"/>
              <w:rPr>
                <w:rFonts w:eastAsia="Times New Roman" w:cs="Arial"/>
                <w:b/>
                <w:iCs/>
                <w:color w:val="000000"/>
                <w:sz w:val="24"/>
                <w:szCs w:val="24"/>
                <w:lang w:eastAsia="sk-SK"/>
              </w:rPr>
            </w:pPr>
            <w:r>
              <w:rPr>
                <w:rFonts w:eastAsia="Times New Roman" w:cs="Arial"/>
                <w:b/>
                <w:iCs/>
                <w:color w:val="000000"/>
                <w:sz w:val="24"/>
                <w:szCs w:val="24"/>
                <w:lang w:eastAsia="sk-SK"/>
              </w:rPr>
              <w:t>77 235,81</w:t>
            </w:r>
          </w:p>
        </w:tc>
      </w:tr>
    </w:tbl>
    <w:p w:rsidR="00E2090E" w:rsidRPr="00B705EA" w:rsidRDefault="00E2090E" w:rsidP="00E2090E">
      <w:pPr>
        <w:rPr>
          <w:rFonts w:ascii="Times New Roman" w:hAnsi="Times New Roman" w:cs="Times New Roman"/>
          <w:sz w:val="24"/>
          <w:szCs w:val="24"/>
        </w:rPr>
      </w:pPr>
    </w:p>
    <w:tbl>
      <w:tblPr>
        <w:tblpPr w:leftFromText="141" w:rightFromText="141" w:vertAnchor="text" w:tblpX="70" w:tblpY="-44"/>
        <w:tblOverlap w:val="never"/>
        <w:tblW w:w="4588" w:type="dxa"/>
        <w:tblCellMar>
          <w:left w:w="70" w:type="dxa"/>
          <w:right w:w="70" w:type="dxa"/>
        </w:tblCellMar>
        <w:tblLook w:val="04A0" w:firstRow="1" w:lastRow="0" w:firstColumn="1" w:lastColumn="0" w:noHBand="0" w:noVBand="1"/>
      </w:tblPr>
      <w:tblGrid>
        <w:gridCol w:w="3208"/>
        <w:gridCol w:w="1380"/>
      </w:tblGrid>
      <w:tr w:rsidR="00E2090E" w:rsidRPr="000D7584" w:rsidTr="00E30F89">
        <w:trPr>
          <w:trHeight w:val="300"/>
        </w:trPr>
        <w:tc>
          <w:tcPr>
            <w:tcW w:w="320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2090E" w:rsidRPr="00EA34BC" w:rsidRDefault="00E2090E" w:rsidP="00E30F89">
            <w:pPr>
              <w:spacing w:after="0" w:line="240" w:lineRule="auto"/>
              <w:rPr>
                <w:rFonts w:eastAsia="Times New Roman" w:cs="Arial CE"/>
                <w:b/>
                <w:lang w:eastAsia="sk-SK"/>
              </w:rPr>
            </w:pPr>
            <w:r w:rsidRPr="00EA34BC">
              <w:rPr>
                <w:rFonts w:eastAsia="Times New Roman" w:cs="Arial CE"/>
                <w:b/>
                <w:lang w:eastAsia="sk-SK"/>
              </w:rPr>
              <w:t>Nedaňové pohľadávky</w:t>
            </w:r>
          </w:p>
        </w:tc>
        <w:tc>
          <w:tcPr>
            <w:tcW w:w="1380" w:type="dxa"/>
            <w:tcBorders>
              <w:top w:val="single" w:sz="4" w:space="0" w:color="auto"/>
              <w:left w:val="nil"/>
              <w:bottom w:val="single" w:sz="4" w:space="0" w:color="auto"/>
              <w:right w:val="single" w:sz="4" w:space="0" w:color="auto"/>
            </w:tcBorders>
            <w:shd w:val="clear" w:color="auto" w:fill="auto"/>
            <w:noWrap/>
            <w:vAlign w:val="bottom"/>
            <w:hideMark/>
          </w:tcPr>
          <w:p w:rsidR="00E2090E" w:rsidRPr="00EA34BC" w:rsidRDefault="00E2090E" w:rsidP="00E30F89">
            <w:pPr>
              <w:spacing w:after="0" w:line="240" w:lineRule="auto"/>
              <w:jc w:val="right"/>
              <w:rPr>
                <w:rFonts w:eastAsia="Times New Roman" w:cs="Times New Roman"/>
                <w:b/>
                <w:bCs/>
                <w:color w:val="000000"/>
                <w:lang w:eastAsia="sk-SK"/>
              </w:rPr>
            </w:pPr>
            <w:r>
              <w:rPr>
                <w:rFonts w:eastAsia="Times New Roman" w:cs="Times New Roman"/>
                <w:b/>
                <w:bCs/>
                <w:color w:val="000000"/>
                <w:lang w:eastAsia="sk-SK"/>
              </w:rPr>
              <w:t>72 071,61</w:t>
            </w:r>
          </w:p>
        </w:tc>
      </w:tr>
      <w:tr w:rsidR="00E2090E" w:rsidRPr="000D7584" w:rsidTr="00E30F89">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E2090E" w:rsidRPr="000D7584" w:rsidRDefault="00E2090E" w:rsidP="00E30F89">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Odberateľské faktúry</w:t>
            </w:r>
          </w:p>
        </w:tc>
        <w:tc>
          <w:tcPr>
            <w:tcW w:w="1380" w:type="dxa"/>
            <w:tcBorders>
              <w:top w:val="nil"/>
              <w:left w:val="nil"/>
              <w:bottom w:val="single" w:sz="4" w:space="0" w:color="auto"/>
              <w:right w:val="single" w:sz="4" w:space="0" w:color="auto"/>
            </w:tcBorders>
            <w:shd w:val="clear" w:color="auto" w:fill="auto"/>
            <w:noWrap/>
            <w:vAlign w:val="bottom"/>
            <w:hideMark/>
          </w:tcPr>
          <w:p w:rsidR="00E2090E" w:rsidRPr="000D7584" w:rsidRDefault="00E2090E" w:rsidP="00E30F89">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13 080,98</w:t>
            </w:r>
          </w:p>
        </w:tc>
      </w:tr>
      <w:tr w:rsidR="00E2090E" w:rsidRPr="000D7584" w:rsidTr="00E30F89">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E2090E" w:rsidRPr="000D7584" w:rsidRDefault="00E2090E" w:rsidP="00E30F89">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Bytové hospodárs.r. 2007 a staršie</w:t>
            </w:r>
          </w:p>
        </w:tc>
        <w:tc>
          <w:tcPr>
            <w:tcW w:w="1380" w:type="dxa"/>
            <w:tcBorders>
              <w:top w:val="nil"/>
              <w:left w:val="nil"/>
              <w:bottom w:val="single" w:sz="4" w:space="0" w:color="auto"/>
              <w:right w:val="single" w:sz="4" w:space="0" w:color="auto"/>
            </w:tcBorders>
            <w:shd w:val="clear" w:color="auto" w:fill="auto"/>
            <w:noWrap/>
            <w:vAlign w:val="bottom"/>
            <w:hideMark/>
          </w:tcPr>
          <w:p w:rsidR="00E2090E" w:rsidRPr="000D7584" w:rsidRDefault="00E2090E" w:rsidP="00E30F89">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11 849,26</w:t>
            </w:r>
          </w:p>
        </w:tc>
      </w:tr>
      <w:tr w:rsidR="00E2090E" w:rsidRPr="000D7584" w:rsidTr="00E30F89">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E2090E" w:rsidRPr="000D7584" w:rsidRDefault="00E2090E" w:rsidP="00E30F89">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Bytové hospodárstvo r. 2008</w:t>
            </w:r>
          </w:p>
        </w:tc>
        <w:tc>
          <w:tcPr>
            <w:tcW w:w="1380" w:type="dxa"/>
            <w:tcBorders>
              <w:top w:val="nil"/>
              <w:left w:val="nil"/>
              <w:bottom w:val="single" w:sz="4" w:space="0" w:color="auto"/>
              <w:right w:val="single" w:sz="4" w:space="0" w:color="auto"/>
            </w:tcBorders>
            <w:shd w:val="clear" w:color="auto" w:fill="auto"/>
            <w:noWrap/>
            <w:vAlign w:val="bottom"/>
            <w:hideMark/>
          </w:tcPr>
          <w:p w:rsidR="00E2090E" w:rsidRPr="000D7584" w:rsidRDefault="00E2090E" w:rsidP="00E30F89">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5 609,59</w:t>
            </w:r>
          </w:p>
        </w:tc>
      </w:tr>
      <w:tr w:rsidR="00E2090E" w:rsidRPr="000D7584" w:rsidTr="00E30F89">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E2090E" w:rsidRPr="000D7584" w:rsidRDefault="00E2090E" w:rsidP="00E30F89">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Bytové hospodárstvo r. 2009</w:t>
            </w:r>
          </w:p>
        </w:tc>
        <w:tc>
          <w:tcPr>
            <w:tcW w:w="1380" w:type="dxa"/>
            <w:tcBorders>
              <w:top w:val="nil"/>
              <w:left w:val="nil"/>
              <w:bottom w:val="single" w:sz="4" w:space="0" w:color="auto"/>
              <w:right w:val="single" w:sz="4" w:space="0" w:color="auto"/>
            </w:tcBorders>
            <w:shd w:val="clear" w:color="auto" w:fill="auto"/>
            <w:noWrap/>
            <w:vAlign w:val="bottom"/>
            <w:hideMark/>
          </w:tcPr>
          <w:p w:rsidR="00E2090E" w:rsidRPr="000D7584" w:rsidRDefault="00E2090E" w:rsidP="00E30F89">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4 141,58</w:t>
            </w:r>
          </w:p>
        </w:tc>
      </w:tr>
      <w:tr w:rsidR="00E2090E" w:rsidRPr="000D7584" w:rsidTr="00E30F89">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E2090E" w:rsidRPr="000D7584" w:rsidRDefault="00E2090E" w:rsidP="00E30F89">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Bytové hospodárstvo r. 2010</w:t>
            </w:r>
          </w:p>
        </w:tc>
        <w:tc>
          <w:tcPr>
            <w:tcW w:w="1380" w:type="dxa"/>
            <w:tcBorders>
              <w:top w:val="nil"/>
              <w:left w:val="nil"/>
              <w:bottom w:val="single" w:sz="4" w:space="0" w:color="auto"/>
              <w:right w:val="single" w:sz="4" w:space="0" w:color="auto"/>
            </w:tcBorders>
            <w:shd w:val="clear" w:color="auto" w:fill="auto"/>
            <w:noWrap/>
            <w:vAlign w:val="bottom"/>
            <w:hideMark/>
          </w:tcPr>
          <w:p w:rsidR="00E2090E" w:rsidRPr="000D7584" w:rsidRDefault="00E2090E" w:rsidP="00E30F89">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3 220,93</w:t>
            </w:r>
          </w:p>
        </w:tc>
      </w:tr>
      <w:tr w:rsidR="00E2090E" w:rsidRPr="000D7584" w:rsidTr="00E30F89">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E2090E" w:rsidRPr="000D7584" w:rsidRDefault="00E2090E" w:rsidP="00E30F89">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Bytové hospodárstvo r. 2011</w:t>
            </w:r>
          </w:p>
        </w:tc>
        <w:tc>
          <w:tcPr>
            <w:tcW w:w="1380" w:type="dxa"/>
            <w:tcBorders>
              <w:top w:val="nil"/>
              <w:left w:val="nil"/>
              <w:bottom w:val="single" w:sz="4" w:space="0" w:color="auto"/>
              <w:right w:val="single" w:sz="4" w:space="0" w:color="auto"/>
            </w:tcBorders>
            <w:shd w:val="clear" w:color="auto" w:fill="auto"/>
            <w:noWrap/>
            <w:vAlign w:val="bottom"/>
            <w:hideMark/>
          </w:tcPr>
          <w:p w:rsidR="00E2090E" w:rsidRPr="000D7584" w:rsidRDefault="00E2090E" w:rsidP="00E30F89">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674,22</w:t>
            </w:r>
          </w:p>
        </w:tc>
      </w:tr>
      <w:tr w:rsidR="00E2090E" w:rsidRPr="000D7584" w:rsidTr="00E30F89">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E2090E" w:rsidRPr="000D7584" w:rsidRDefault="00E2090E" w:rsidP="00E30F89">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Bytové hospodárstvo r. 2012</w:t>
            </w:r>
          </w:p>
        </w:tc>
        <w:tc>
          <w:tcPr>
            <w:tcW w:w="1380" w:type="dxa"/>
            <w:tcBorders>
              <w:top w:val="nil"/>
              <w:left w:val="nil"/>
              <w:bottom w:val="single" w:sz="4" w:space="0" w:color="auto"/>
              <w:right w:val="single" w:sz="4" w:space="0" w:color="auto"/>
            </w:tcBorders>
            <w:shd w:val="clear" w:color="auto" w:fill="auto"/>
            <w:noWrap/>
            <w:vAlign w:val="bottom"/>
            <w:hideMark/>
          </w:tcPr>
          <w:p w:rsidR="00E2090E" w:rsidRPr="000D7584" w:rsidRDefault="00E2090E" w:rsidP="00E30F89">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1 282,08</w:t>
            </w:r>
          </w:p>
        </w:tc>
      </w:tr>
      <w:tr w:rsidR="00E2090E" w:rsidRPr="000D7584" w:rsidTr="00E30F89">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E2090E" w:rsidRDefault="00E2090E" w:rsidP="00E30F89">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Bytové hospodárstvo r. 2013</w:t>
            </w:r>
          </w:p>
        </w:tc>
        <w:tc>
          <w:tcPr>
            <w:tcW w:w="1380" w:type="dxa"/>
            <w:tcBorders>
              <w:top w:val="nil"/>
              <w:left w:val="nil"/>
              <w:bottom w:val="single" w:sz="4" w:space="0" w:color="auto"/>
              <w:right w:val="single" w:sz="4" w:space="0" w:color="auto"/>
            </w:tcBorders>
            <w:shd w:val="clear" w:color="auto" w:fill="auto"/>
            <w:noWrap/>
            <w:vAlign w:val="bottom"/>
            <w:hideMark/>
          </w:tcPr>
          <w:p w:rsidR="00E2090E" w:rsidRDefault="00E2090E" w:rsidP="00E30F89">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990,14</w:t>
            </w:r>
          </w:p>
        </w:tc>
      </w:tr>
      <w:tr w:rsidR="00E2090E" w:rsidRPr="000D7584" w:rsidTr="00E30F89">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E2090E" w:rsidRDefault="00E2090E" w:rsidP="00E30F89">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Bytové hospodárstvo r. 2014</w:t>
            </w:r>
          </w:p>
        </w:tc>
        <w:tc>
          <w:tcPr>
            <w:tcW w:w="1380" w:type="dxa"/>
            <w:tcBorders>
              <w:top w:val="nil"/>
              <w:left w:val="nil"/>
              <w:bottom w:val="single" w:sz="4" w:space="0" w:color="auto"/>
              <w:right w:val="single" w:sz="4" w:space="0" w:color="auto"/>
            </w:tcBorders>
            <w:shd w:val="clear" w:color="auto" w:fill="auto"/>
            <w:noWrap/>
            <w:vAlign w:val="bottom"/>
            <w:hideMark/>
          </w:tcPr>
          <w:p w:rsidR="00E2090E" w:rsidRDefault="00E2090E" w:rsidP="00E30F89">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56,00</w:t>
            </w:r>
          </w:p>
        </w:tc>
      </w:tr>
      <w:tr w:rsidR="00E2090E" w:rsidRPr="000D7584" w:rsidTr="00E30F89">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E2090E" w:rsidRPr="000D7584" w:rsidRDefault="00E2090E" w:rsidP="00E30F89">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Bytové hospodár.-vyúčtov.za rok 2011</w:t>
            </w:r>
          </w:p>
        </w:tc>
        <w:tc>
          <w:tcPr>
            <w:tcW w:w="1380" w:type="dxa"/>
            <w:tcBorders>
              <w:top w:val="nil"/>
              <w:left w:val="nil"/>
              <w:bottom w:val="single" w:sz="4" w:space="0" w:color="auto"/>
              <w:right w:val="single" w:sz="4" w:space="0" w:color="auto"/>
            </w:tcBorders>
            <w:shd w:val="clear" w:color="auto" w:fill="auto"/>
            <w:noWrap/>
            <w:vAlign w:val="bottom"/>
            <w:hideMark/>
          </w:tcPr>
          <w:p w:rsidR="00E2090E" w:rsidRPr="000D7584" w:rsidRDefault="00E2090E" w:rsidP="00E30F89">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1 508,68</w:t>
            </w:r>
          </w:p>
        </w:tc>
      </w:tr>
      <w:tr w:rsidR="00E2090E" w:rsidRPr="000D7584" w:rsidTr="00E30F89">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E2090E" w:rsidRPr="000D7584" w:rsidRDefault="00E2090E" w:rsidP="00E30F89">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TKO r. 2007 a staršie</w:t>
            </w:r>
          </w:p>
        </w:tc>
        <w:tc>
          <w:tcPr>
            <w:tcW w:w="1380" w:type="dxa"/>
            <w:tcBorders>
              <w:top w:val="nil"/>
              <w:left w:val="nil"/>
              <w:bottom w:val="single" w:sz="4" w:space="0" w:color="auto"/>
              <w:right w:val="single" w:sz="4" w:space="0" w:color="auto"/>
            </w:tcBorders>
            <w:shd w:val="clear" w:color="auto" w:fill="auto"/>
            <w:noWrap/>
            <w:vAlign w:val="bottom"/>
            <w:hideMark/>
          </w:tcPr>
          <w:p w:rsidR="00E2090E" w:rsidRPr="000D7584" w:rsidRDefault="00E2090E" w:rsidP="00E30F89">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899,44</w:t>
            </w:r>
          </w:p>
        </w:tc>
      </w:tr>
      <w:tr w:rsidR="00E2090E" w:rsidRPr="000D7584" w:rsidTr="00E30F89">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E2090E" w:rsidRPr="000D7584" w:rsidRDefault="00E2090E" w:rsidP="00E30F89">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TKO r. 2008</w:t>
            </w:r>
          </w:p>
        </w:tc>
        <w:tc>
          <w:tcPr>
            <w:tcW w:w="1380" w:type="dxa"/>
            <w:tcBorders>
              <w:top w:val="nil"/>
              <w:left w:val="nil"/>
              <w:bottom w:val="single" w:sz="4" w:space="0" w:color="auto"/>
              <w:right w:val="single" w:sz="4" w:space="0" w:color="auto"/>
            </w:tcBorders>
            <w:shd w:val="clear" w:color="auto" w:fill="auto"/>
            <w:noWrap/>
            <w:vAlign w:val="bottom"/>
            <w:hideMark/>
          </w:tcPr>
          <w:p w:rsidR="00E2090E" w:rsidRPr="000D7584" w:rsidRDefault="00E2090E" w:rsidP="00E30F89">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581,80</w:t>
            </w:r>
          </w:p>
        </w:tc>
      </w:tr>
      <w:tr w:rsidR="00E2090E" w:rsidRPr="000D7584" w:rsidTr="00E30F89">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E2090E" w:rsidRPr="000D7584" w:rsidRDefault="00E2090E" w:rsidP="00E30F89">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TKO r. 2009</w:t>
            </w:r>
          </w:p>
        </w:tc>
        <w:tc>
          <w:tcPr>
            <w:tcW w:w="1380" w:type="dxa"/>
            <w:tcBorders>
              <w:top w:val="nil"/>
              <w:left w:val="nil"/>
              <w:bottom w:val="single" w:sz="4" w:space="0" w:color="auto"/>
              <w:right w:val="single" w:sz="4" w:space="0" w:color="auto"/>
            </w:tcBorders>
            <w:shd w:val="clear" w:color="auto" w:fill="auto"/>
            <w:noWrap/>
            <w:vAlign w:val="bottom"/>
            <w:hideMark/>
          </w:tcPr>
          <w:p w:rsidR="00E2090E" w:rsidRPr="000D7584" w:rsidRDefault="00E2090E" w:rsidP="00E30F89">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1 007,81</w:t>
            </w:r>
          </w:p>
        </w:tc>
      </w:tr>
      <w:tr w:rsidR="00E2090E" w:rsidRPr="000D7584" w:rsidTr="00E30F89">
        <w:trPr>
          <w:trHeight w:val="300"/>
        </w:trPr>
        <w:tc>
          <w:tcPr>
            <w:tcW w:w="3208" w:type="dxa"/>
            <w:tcBorders>
              <w:top w:val="nil"/>
              <w:left w:val="single" w:sz="4" w:space="0" w:color="auto"/>
              <w:bottom w:val="nil"/>
              <w:right w:val="single" w:sz="4" w:space="0" w:color="auto"/>
            </w:tcBorders>
            <w:shd w:val="clear" w:color="auto" w:fill="auto"/>
            <w:noWrap/>
            <w:vAlign w:val="bottom"/>
            <w:hideMark/>
          </w:tcPr>
          <w:p w:rsidR="00E2090E" w:rsidRPr="000D7584" w:rsidRDefault="00E2090E" w:rsidP="00E30F89">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TKO r. 2010</w:t>
            </w:r>
          </w:p>
        </w:tc>
        <w:tc>
          <w:tcPr>
            <w:tcW w:w="1380" w:type="dxa"/>
            <w:tcBorders>
              <w:top w:val="nil"/>
              <w:left w:val="nil"/>
              <w:bottom w:val="single" w:sz="4" w:space="0" w:color="auto"/>
              <w:right w:val="single" w:sz="4" w:space="0" w:color="auto"/>
            </w:tcBorders>
            <w:shd w:val="clear" w:color="auto" w:fill="auto"/>
            <w:noWrap/>
            <w:vAlign w:val="bottom"/>
            <w:hideMark/>
          </w:tcPr>
          <w:p w:rsidR="00E2090E" w:rsidRPr="000D7584" w:rsidRDefault="00E2090E" w:rsidP="00E30F89">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924,29</w:t>
            </w:r>
          </w:p>
        </w:tc>
      </w:tr>
      <w:tr w:rsidR="00E2090E" w:rsidRPr="000D7584" w:rsidTr="00E30F89">
        <w:trPr>
          <w:trHeight w:val="300"/>
        </w:trPr>
        <w:tc>
          <w:tcPr>
            <w:tcW w:w="320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2090E" w:rsidRPr="000D7584" w:rsidRDefault="00E2090E" w:rsidP="00E30F89">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TKO r. 2011</w:t>
            </w:r>
          </w:p>
        </w:tc>
        <w:tc>
          <w:tcPr>
            <w:tcW w:w="1380" w:type="dxa"/>
            <w:tcBorders>
              <w:top w:val="nil"/>
              <w:left w:val="nil"/>
              <w:bottom w:val="single" w:sz="4" w:space="0" w:color="auto"/>
              <w:right w:val="single" w:sz="4" w:space="0" w:color="auto"/>
            </w:tcBorders>
            <w:shd w:val="clear" w:color="auto" w:fill="auto"/>
            <w:noWrap/>
            <w:vAlign w:val="bottom"/>
            <w:hideMark/>
          </w:tcPr>
          <w:p w:rsidR="00E2090E" w:rsidRPr="000D7584" w:rsidRDefault="00E2090E" w:rsidP="00E30F89">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857,30</w:t>
            </w:r>
          </w:p>
        </w:tc>
      </w:tr>
      <w:tr w:rsidR="00E2090E" w:rsidRPr="000D7584" w:rsidTr="00E30F89">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E2090E" w:rsidRPr="000D7584" w:rsidRDefault="00E2090E" w:rsidP="00E30F89">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TKO r. 2012</w:t>
            </w:r>
          </w:p>
        </w:tc>
        <w:tc>
          <w:tcPr>
            <w:tcW w:w="1380" w:type="dxa"/>
            <w:tcBorders>
              <w:top w:val="nil"/>
              <w:left w:val="nil"/>
              <w:bottom w:val="single" w:sz="4" w:space="0" w:color="auto"/>
              <w:right w:val="single" w:sz="4" w:space="0" w:color="auto"/>
            </w:tcBorders>
            <w:shd w:val="clear" w:color="auto" w:fill="auto"/>
            <w:noWrap/>
            <w:vAlign w:val="bottom"/>
            <w:hideMark/>
          </w:tcPr>
          <w:p w:rsidR="00E2090E" w:rsidRPr="000D7584" w:rsidRDefault="00E2090E" w:rsidP="00E30F89">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743,09</w:t>
            </w:r>
          </w:p>
        </w:tc>
      </w:tr>
      <w:tr w:rsidR="00E2090E" w:rsidRPr="000D7584" w:rsidTr="00E30F89">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E2090E" w:rsidRDefault="00E2090E" w:rsidP="00E30F89">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TKO r. 2013</w:t>
            </w:r>
          </w:p>
        </w:tc>
        <w:tc>
          <w:tcPr>
            <w:tcW w:w="1380" w:type="dxa"/>
            <w:tcBorders>
              <w:top w:val="nil"/>
              <w:left w:val="nil"/>
              <w:bottom w:val="single" w:sz="4" w:space="0" w:color="auto"/>
              <w:right w:val="single" w:sz="4" w:space="0" w:color="auto"/>
            </w:tcBorders>
            <w:shd w:val="clear" w:color="auto" w:fill="auto"/>
            <w:noWrap/>
            <w:vAlign w:val="bottom"/>
            <w:hideMark/>
          </w:tcPr>
          <w:p w:rsidR="00E2090E" w:rsidRDefault="00E2090E" w:rsidP="00E30F89">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616,11</w:t>
            </w:r>
          </w:p>
        </w:tc>
      </w:tr>
      <w:tr w:rsidR="00E2090E" w:rsidRPr="000D7584" w:rsidTr="00E30F89">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E2090E" w:rsidRDefault="00E2090E" w:rsidP="00E30F89">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TKO r. 2014</w:t>
            </w:r>
          </w:p>
        </w:tc>
        <w:tc>
          <w:tcPr>
            <w:tcW w:w="1380" w:type="dxa"/>
            <w:tcBorders>
              <w:top w:val="nil"/>
              <w:left w:val="nil"/>
              <w:bottom w:val="single" w:sz="4" w:space="0" w:color="auto"/>
              <w:right w:val="single" w:sz="4" w:space="0" w:color="auto"/>
            </w:tcBorders>
            <w:shd w:val="clear" w:color="auto" w:fill="auto"/>
            <w:noWrap/>
            <w:vAlign w:val="bottom"/>
            <w:hideMark/>
          </w:tcPr>
          <w:p w:rsidR="00E2090E" w:rsidRDefault="00E2090E" w:rsidP="00E30F89">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833,27</w:t>
            </w:r>
          </w:p>
        </w:tc>
      </w:tr>
      <w:tr w:rsidR="00E2090E" w:rsidRPr="000D7584" w:rsidTr="00E30F89">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E2090E" w:rsidRPr="000D7584" w:rsidRDefault="00E2090E" w:rsidP="00E30F89">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TKR r. 2007 a staršie</w:t>
            </w:r>
          </w:p>
        </w:tc>
        <w:tc>
          <w:tcPr>
            <w:tcW w:w="1380" w:type="dxa"/>
            <w:tcBorders>
              <w:top w:val="nil"/>
              <w:left w:val="nil"/>
              <w:bottom w:val="single" w:sz="4" w:space="0" w:color="auto"/>
              <w:right w:val="single" w:sz="4" w:space="0" w:color="auto"/>
            </w:tcBorders>
            <w:shd w:val="clear" w:color="auto" w:fill="auto"/>
            <w:noWrap/>
            <w:vAlign w:val="bottom"/>
            <w:hideMark/>
          </w:tcPr>
          <w:p w:rsidR="00E2090E" w:rsidRPr="000D7584" w:rsidRDefault="00E2090E" w:rsidP="00E30F89">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2 653,67</w:t>
            </w:r>
          </w:p>
        </w:tc>
      </w:tr>
      <w:tr w:rsidR="00E2090E" w:rsidRPr="000D7584" w:rsidTr="00E30F89">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E2090E" w:rsidRPr="000D7584" w:rsidRDefault="00E2090E" w:rsidP="00E30F89">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TKR r. 2008</w:t>
            </w:r>
          </w:p>
        </w:tc>
        <w:tc>
          <w:tcPr>
            <w:tcW w:w="1380" w:type="dxa"/>
            <w:tcBorders>
              <w:top w:val="nil"/>
              <w:left w:val="nil"/>
              <w:bottom w:val="single" w:sz="4" w:space="0" w:color="auto"/>
              <w:right w:val="single" w:sz="4" w:space="0" w:color="auto"/>
            </w:tcBorders>
            <w:shd w:val="clear" w:color="auto" w:fill="auto"/>
            <w:noWrap/>
            <w:vAlign w:val="bottom"/>
            <w:hideMark/>
          </w:tcPr>
          <w:p w:rsidR="00E2090E" w:rsidRPr="000D7584" w:rsidRDefault="00E2090E" w:rsidP="00E30F89">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868,15</w:t>
            </w:r>
          </w:p>
        </w:tc>
      </w:tr>
      <w:tr w:rsidR="00E2090E" w:rsidRPr="000D7584" w:rsidTr="00E30F89">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E2090E" w:rsidRPr="000D7584" w:rsidRDefault="00E2090E" w:rsidP="00E30F89">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TKR r. 2009</w:t>
            </w:r>
          </w:p>
        </w:tc>
        <w:tc>
          <w:tcPr>
            <w:tcW w:w="1380" w:type="dxa"/>
            <w:tcBorders>
              <w:top w:val="nil"/>
              <w:left w:val="nil"/>
              <w:bottom w:val="single" w:sz="4" w:space="0" w:color="auto"/>
              <w:right w:val="single" w:sz="4" w:space="0" w:color="auto"/>
            </w:tcBorders>
            <w:shd w:val="clear" w:color="auto" w:fill="auto"/>
            <w:noWrap/>
            <w:vAlign w:val="bottom"/>
            <w:hideMark/>
          </w:tcPr>
          <w:p w:rsidR="00E2090E" w:rsidRPr="000D7584" w:rsidRDefault="00E2090E" w:rsidP="00E30F89">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1 210,13</w:t>
            </w:r>
          </w:p>
        </w:tc>
      </w:tr>
      <w:tr w:rsidR="00E2090E" w:rsidRPr="000D7584" w:rsidTr="00E30F89">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E2090E" w:rsidRPr="000D7584" w:rsidRDefault="00E2090E" w:rsidP="00E30F89">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TKR r. 2010</w:t>
            </w:r>
          </w:p>
        </w:tc>
        <w:tc>
          <w:tcPr>
            <w:tcW w:w="1380" w:type="dxa"/>
            <w:tcBorders>
              <w:top w:val="nil"/>
              <w:left w:val="nil"/>
              <w:bottom w:val="single" w:sz="4" w:space="0" w:color="auto"/>
              <w:right w:val="single" w:sz="4" w:space="0" w:color="auto"/>
            </w:tcBorders>
            <w:shd w:val="clear" w:color="auto" w:fill="auto"/>
            <w:noWrap/>
            <w:vAlign w:val="bottom"/>
            <w:hideMark/>
          </w:tcPr>
          <w:p w:rsidR="00E2090E" w:rsidRPr="000D7584" w:rsidRDefault="00E2090E" w:rsidP="00E30F89">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323,79</w:t>
            </w:r>
          </w:p>
        </w:tc>
      </w:tr>
      <w:tr w:rsidR="00E2090E" w:rsidRPr="000D7584" w:rsidTr="00E30F89">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E2090E" w:rsidRPr="000D7584" w:rsidRDefault="00E2090E" w:rsidP="00E30F89">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Splátka plynofikácie</w:t>
            </w:r>
          </w:p>
        </w:tc>
        <w:tc>
          <w:tcPr>
            <w:tcW w:w="1380" w:type="dxa"/>
            <w:tcBorders>
              <w:top w:val="nil"/>
              <w:left w:val="nil"/>
              <w:bottom w:val="single" w:sz="4" w:space="0" w:color="auto"/>
              <w:right w:val="single" w:sz="4" w:space="0" w:color="auto"/>
            </w:tcBorders>
            <w:shd w:val="clear" w:color="auto" w:fill="auto"/>
            <w:noWrap/>
            <w:vAlign w:val="bottom"/>
            <w:hideMark/>
          </w:tcPr>
          <w:p w:rsidR="00E2090E" w:rsidRPr="000D7584" w:rsidRDefault="00E2090E" w:rsidP="00E30F89">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66,38</w:t>
            </w:r>
          </w:p>
        </w:tc>
      </w:tr>
      <w:tr w:rsidR="00E2090E" w:rsidRPr="000D7584" w:rsidTr="00E30F89">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E2090E" w:rsidRPr="000D7584" w:rsidRDefault="00E2090E" w:rsidP="00E30F89">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Splátky bytov</w:t>
            </w:r>
          </w:p>
        </w:tc>
        <w:tc>
          <w:tcPr>
            <w:tcW w:w="1380" w:type="dxa"/>
            <w:tcBorders>
              <w:top w:val="nil"/>
              <w:left w:val="nil"/>
              <w:bottom w:val="single" w:sz="4" w:space="0" w:color="auto"/>
              <w:right w:val="single" w:sz="4" w:space="0" w:color="auto"/>
            </w:tcBorders>
            <w:shd w:val="clear" w:color="auto" w:fill="auto"/>
            <w:noWrap/>
            <w:vAlign w:val="bottom"/>
            <w:hideMark/>
          </w:tcPr>
          <w:p w:rsidR="00E2090E" w:rsidRPr="000D7584" w:rsidRDefault="00E2090E" w:rsidP="00E30F89">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1 843,26</w:t>
            </w:r>
          </w:p>
        </w:tc>
      </w:tr>
      <w:tr w:rsidR="00E2090E" w:rsidRPr="000D7584" w:rsidTr="00E30F89">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E2090E" w:rsidRDefault="00E2090E" w:rsidP="00E30F89">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Garáže r. 2014</w:t>
            </w:r>
          </w:p>
        </w:tc>
        <w:tc>
          <w:tcPr>
            <w:tcW w:w="1380" w:type="dxa"/>
            <w:tcBorders>
              <w:top w:val="nil"/>
              <w:left w:val="nil"/>
              <w:bottom w:val="single" w:sz="4" w:space="0" w:color="auto"/>
              <w:right w:val="single" w:sz="4" w:space="0" w:color="auto"/>
            </w:tcBorders>
            <w:shd w:val="clear" w:color="auto" w:fill="auto"/>
            <w:noWrap/>
            <w:vAlign w:val="bottom"/>
            <w:hideMark/>
          </w:tcPr>
          <w:p w:rsidR="00E2090E" w:rsidRDefault="00E2090E" w:rsidP="00E30F89">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48,00</w:t>
            </w:r>
          </w:p>
        </w:tc>
      </w:tr>
      <w:tr w:rsidR="00E2090E" w:rsidRPr="000D7584" w:rsidTr="00E30F89">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E2090E" w:rsidRDefault="00E2090E" w:rsidP="00E30F89">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20 b.j. – nájom r. 2014</w:t>
            </w:r>
          </w:p>
        </w:tc>
        <w:tc>
          <w:tcPr>
            <w:tcW w:w="1380" w:type="dxa"/>
            <w:tcBorders>
              <w:top w:val="nil"/>
              <w:left w:val="nil"/>
              <w:bottom w:val="single" w:sz="4" w:space="0" w:color="auto"/>
              <w:right w:val="single" w:sz="4" w:space="0" w:color="auto"/>
            </w:tcBorders>
            <w:shd w:val="clear" w:color="auto" w:fill="auto"/>
            <w:noWrap/>
            <w:vAlign w:val="bottom"/>
            <w:hideMark/>
          </w:tcPr>
          <w:p w:rsidR="00E2090E" w:rsidRDefault="00E2090E" w:rsidP="00E30F89">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3 099,00</w:t>
            </w:r>
          </w:p>
        </w:tc>
      </w:tr>
      <w:tr w:rsidR="00E2090E" w:rsidRPr="000D7584" w:rsidTr="00E30F89">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E2090E" w:rsidRDefault="00E2090E" w:rsidP="00E30F89">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16 b.j. A – nájom r. 2010</w:t>
            </w:r>
          </w:p>
        </w:tc>
        <w:tc>
          <w:tcPr>
            <w:tcW w:w="1380" w:type="dxa"/>
            <w:tcBorders>
              <w:top w:val="nil"/>
              <w:left w:val="nil"/>
              <w:bottom w:val="single" w:sz="4" w:space="0" w:color="auto"/>
              <w:right w:val="single" w:sz="4" w:space="0" w:color="auto"/>
            </w:tcBorders>
            <w:shd w:val="clear" w:color="auto" w:fill="auto"/>
            <w:noWrap/>
            <w:vAlign w:val="bottom"/>
            <w:hideMark/>
          </w:tcPr>
          <w:p w:rsidR="00E2090E" w:rsidRPr="000D7584" w:rsidRDefault="00E2090E" w:rsidP="00E30F89">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148,00</w:t>
            </w:r>
          </w:p>
        </w:tc>
      </w:tr>
      <w:tr w:rsidR="00E2090E" w:rsidRPr="000D7584" w:rsidTr="00E30F89">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E2090E" w:rsidRPr="000D7584" w:rsidRDefault="00E2090E" w:rsidP="00E30F89">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16 b.j. A – nájom r. 2011</w:t>
            </w:r>
          </w:p>
        </w:tc>
        <w:tc>
          <w:tcPr>
            <w:tcW w:w="1380" w:type="dxa"/>
            <w:tcBorders>
              <w:top w:val="nil"/>
              <w:left w:val="nil"/>
              <w:bottom w:val="single" w:sz="4" w:space="0" w:color="auto"/>
              <w:right w:val="single" w:sz="4" w:space="0" w:color="auto"/>
            </w:tcBorders>
            <w:shd w:val="clear" w:color="auto" w:fill="auto"/>
            <w:noWrap/>
            <w:vAlign w:val="bottom"/>
            <w:hideMark/>
          </w:tcPr>
          <w:p w:rsidR="00E2090E" w:rsidRPr="000D7584" w:rsidRDefault="00E2090E" w:rsidP="00E30F89">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1 155,00</w:t>
            </w:r>
          </w:p>
        </w:tc>
      </w:tr>
      <w:tr w:rsidR="00E2090E" w:rsidRPr="000D7584" w:rsidTr="00E30F89">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E2090E" w:rsidRPr="00887090" w:rsidRDefault="00E2090E" w:rsidP="00E30F89">
            <w:pPr>
              <w:spacing w:after="0" w:line="240" w:lineRule="auto"/>
              <w:rPr>
                <w:rFonts w:ascii="Arial" w:eastAsia="Times New Roman" w:hAnsi="Arial" w:cs="Arial"/>
                <w:i/>
                <w:color w:val="000000"/>
                <w:sz w:val="18"/>
                <w:szCs w:val="18"/>
                <w:lang w:eastAsia="sk-SK"/>
              </w:rPr>
            </w:pPr>
            <w:r>
              <w:rPr>
                <w:rFonts w:ascii="Arial" w:eastAsia="Times New Roman" w:hAnsi="Arial" w:cs="Arial"/>
                <w:i/>
                <w:color w:val="000000"/>
                <w:sz w:val="18"/>
                <w:szCs w:val="18"/>
                <w:lang w:eastAsia="sk-SK"/>
              </w:rPr>
              <w:t>16 b.j. A – nájom r. 2014</w:t>
            </w:r>
          </w:p>
        </w:tc>
        <w:tc>
          <w:tcPr>
            <w:tcW w:w="1380" w:type="dxa"/>
            <w:tcBorders>
              <w:top w:val="nil"/>
              <w:left w:val="nil"/>
              <w:bottom w:val="single" w:sz="4" w:space="0" w:color="auto"/>
              <w:right w:val="single" w:sz="4" w:space="0" w:color="auto"/>
            </w:tcBorders>
            <w:shd w:val="clear" w:color="auto" w:fill="auto"/>
            <w:noWrap/>
            <w:vAlign w:val="bottom"/>
            <w:hideMark/>
          </w:tcPr>
          <w:p w:rsidR="00E2090E" w:rsidRPr="00887090" w:rsidRDefault="00E2090E" w:rsidP="00E30F89">
            <w:pPr>
              <w:spacing w:after="0" w:line="240" w:lineRule="auto"/>
              <w:jc w:val="right"/>
              <w:rPr>
                <w:rFonts w:ascii="Arial" w:eastAsia="Times New Roman" w:hAnsi="Arial" w:cs="Arial"/>
                <w:i/>
                <w:color w:val="000000"/>
                <w:sz w:val="18"/>
                <w:szCs w:val="18"/>
                <w:lang w:eastAsia="sk-SK"/>
              </w:rPr>
            </w:pPr>
            <w:r>
              <w:rPr>
                <w:rFonts w:ascii="Arial" w:eastAsia="Times New Roman" w:hAnsi="Arial" w:cs="Arial"/>
                <w:i/>
                <w:color w:val="000000"/>
                <w:sz w:val="18"/>
                <w:szCs w:val="18"/>
                <w:lang w:eastAsia="sk-SK"/>
              </w:rPr>
              <w:t>5 582,00</w:t>
            </w:r>
          </w:p>
        </w:tc>
      </w:tr>
      <w:tr w:rsidR="00E2090E" w:rsidRPr="000D7584" w:rsidTr="00E30F89">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E2090E" w:rsidRDefault="00E2090E" w:rsidP="00E30F89">
            <w:pPr>
              <w:spacing w:after="0" w:line="240" w:lineRule="auto"/>
              <w:rPr>
                <w:rFonts w:ascii="Arial" w:eastAsia="Times New Roman" w:hAnsi="Arial" w:cs="Arial"/>
                <w:i/>
                <w:color w:val="000000"/>
                <w:sz w:val="18"/>
                <w:szCs w:val="18"/>
                <w:lang w:eastAsia="sk-SK"/>
              </w:rPr>
            </w:pPr>
            <w:r>
              <w:rPr>
                <w:rFonts w:ascii="Arial" w:eastAsia="Times New Roman" w:hAnsi="Arial" w:cs="Arial"/>
                <w:i/>
                <w:color w:val="000000"/>
                <w:sz w:val="18"/>
                <w:szCs w:val="18"/>
                <w:lang w:eastAsia="sk-SK"/>
              </w:rPr>
              <w:t>16 b.j. A – finančná zábezpeka</w:t>
            </w:r>
          </w:p>
        </w:tc>
        <w:tc>
          <w:tcPr>
            <w:tcW w:w="1380" w:type="dxa"/>
            <w:tcBorders>
              <w:top w:val="nil"/>
              <w:left w:val="nil"/>
              <w:bottom w:val="single" w:sz="4" w:space="0" w:color="auto"/>
              <w:right w:val="single" w:sz="4" w:space="0" w:color="auto"/>
            </w:tcBorders>
            <w:shd w:val="clear" w:color="auto" w:fill="auto"/>
            <w:noWrap/>
            <w:vAlign w:val="bottom"/>
            <w:hideMark/>
          </w:tcPr>
          <w:p w:rsidR="00E2090E" w:rsidRDefault="00E2090E" w:rsidP="00E30F89">
            <w:pPr>
              <w:spacing w:after="0" w:line="240" w:lineRule="auto"/>
              <w:jc w:val="right"/>
              <w:rPr>
                <w:rFonts w:ascii="Arial" w:eastAsia="Times New Roman" w:hAnsi="Arial" w:cs="Arial"/>
                <w:i/>
                <w:color w:val="000000"/>
                <w:sz w:val="18"/>
                <w:szCs w:val="18"/>
                <w:lang w:eastAsia="sk-SK"/>
              </w:rPr>
            </w:pPr>
            <w:r>
              <w:rPr>
                <w:rFonts w:ascii="Arial" w:eastAsia="Times New Roman" w:hAnsi="Arial" w:cs="Arial"/>
                <w:i/>
                <w:color w:val="000000"/>
                <w:sz w:val="18"/>
                <w:szCs w:val="18"/>
                <w:lang w:eastAsia="sk-SK"/>
              </w:rPr>
              <w:t>333,37</w:t>
            </w:r>
          </w:p>
        </w:tc>
      </w:tr>
      <w:tr w:rsidR="00E2090E" w:rsidRPr="000D7584" w:rsidTr="00E30F89">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E2090E" w:rsidRPr="00887090" w:rsidRDefault="00E2090E" w:rsidP="00E30F89">
            <w:pPr>
              <w:spacing w:after="0" w:line="240" w:lineRule="auto"/>
              <w:rPr>
                <w:rFonts w:ascii="Arial" w:eastAsia="Times New Roman" w:hAnsi="Arial" w:cs="Arial"/>
                <w:i/>
                <w:color w:val="000000"/>
                <w:sz w:val="18"/>
                <w:szCs w:val="18"/>
                <w:lang w:eastAsia="sk-SK"/>
              </w:rPr>
            </w:pPr>
            <w:r>
              <w:rPr>
                <w:rFonts w:ascii="Arial" w:eastAsia="Times New Roman" w:hAnsi="Arial" w:cs="Arial"/>
                <w:i/>
                <w:color w:val="000000"/>
                <w:sz w:val="18"/>
                <w:szCs w:val="18"/>
                <w:lang w:eastAsia="sk-SK"/>
              </w:rPr>
              <w:t>16 b.j. B – nájom r. 2012</w:t>
            </w:r>
          </w:p>
        </w:tc>
        <w:tc>
          <w:tcPr>
            <w:tcW w:w="1380" w:type="dxa"/>
            <w:tcBorders>
              <w:top w:val="nil"/>
              <w:left w:val="nil"/>
              <w:bottom w:val="single" w:sz="4" w:space="0" w:color="auto"/>
              <w:right w:val="single" w:sz="4" w:space="0" w:color="auto"/>
            </w:tcBorders>
            <w:shd w:val="clear" w:color="auto" w:fill="auto"/>
            <w:noWrap/>
            <w:vAlign w:val="bottom"/>
            <w:hideMark/>
          </w:tcPr>
          <w:p w:rsidR="00E2090E" w:rsidRPr="00887090" w:rsidRDefault="00E2090E" w:rsidP="00E30F89">
            <w:pPr>
              <w:spacing w:after="0" w:line="240" w:lineRule="auto"/>
              <w:jc w:val="right"/>
              <w:rPr>
                <w:rFonts w:ascii="Arial" w:eastAsia="Times New Roman" w:hAnsi="Arial" w:cs="Arial"/>
                <w:i/>
                <w:color w:val="000000"/>
                <w:sz w:val="18"/>
                <w:szCs w:val="18"/>
                <w:lang w:eastAsia="sk-SK"/>
              </w:rPr>
            </w:pPr>
            <w:r>
              <w:rPr>
                <w:rFonts w:ascii="Arial" w:eastAsia="Times New Roman" w:hAnsi="Arial" w:cs="Arial"/>
                <w:i/>
                <w:color w:val="000000"/>
                <w:sz w:val="18"/>
                <w:szCs w:val="18"/>
                <w:lang w:eastAsia="sk-SK"/>
              </w:rPr>
              <w:t>1 272,00</w:t>
            </w:r>
          </w:p>
        </w:tc>
      </w:tr>
      <w:tr w:rsidR="00E2090E" w:rsidRPr="000D7584" w:rsidTr="00E30F89">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E2090E" w:rsidRDefault="00E2090E" w:rsidP="00E30F89">
            <w:pPr>
              <w:spacing w:after="0" w:line="240" w:lineRule="auto"/>
              <w:rPr>
                <w:rFonts w:ascii="Arial" w:eastAsia="Times New Roman" w:hAnsi="Arial" w:cs="Arial"/>
                <w:i/>
                <w:color w:val="000000"/>
                <w:sz w:val="18"/>
                <w:szCs w:val="18"/>
                <w:lang w:eastAsia="sk-SK"/>
              </w:rPr>
            </w:pPr>
            <w:r>
              <w:rPr>
                <w:rFonts w:ascii="Arial" w:eastAsia="Times New Roman" w:hAnsi="Arial" w:cs="Arial"/>
                <w:i/>
                <w:color w:val="000000"/>
                <w:sz w:val="18"/>
                <w:szCs w:val="18"/>
                <w:lang w:eastAsia="sk-SK"/>
              </w:rPr>
              <w:t>16 b.j. B – nájom r. 2014</w:t>
            </w:r>
          </w:p>
        </w:tc>
        <w:tc>
          <w:tcPr>
            <w:tcW w:w="1380" w:type="dxa"/>
            <w:tcBorders>
              <w:top w:val="nil"/>
              <w:left w:val="nil"/>
              <w:bottom w:val="single" w:sz="4" w:space="0" w:color="auto"/>
              <w:right w:val="single" w:sz="4" w:space="0" w:color="auto"/>
            </w:tcBorders>
            <w:shd w:val="clear" w:color="auto" w:fill="auto"/>
            <w:noWrap/>
            <w:vAlign w:val="bottom"/>
            <w:hideMark/>
          </w:tcPr>
          <w:p w:rsidR="00E2090E" w:rsidRDefault="00E2090E" w:rsidP="00E30F89">
            <w:pPr>
              <w:spacing w:after="0" w:line="240" w:lineRule="auto"/>
              <w:jc w:val="right"/>
              <w:rPr>
                <w:rFonts w:ascii="Arial" w:eastAsia="Times New Roman" w:hAnsi="Arial" w:cs="Arial"/>
                <w:i/>
                <w:color w:val="000000"/>
                <w:sz w:val="18"/>
                <w:szCs w:val="18"/>
                <w:lang w:eastAsia="sk-SK"/>
              </w:rPr>
            </w:pPr>
            <w:r>
              <w:rPr>
                <w:rFonts w:ascii="Arial" w:eastAsia="Times New Roman" w:hAnsi="Arial" w:cs="Arial"/>
                <w:i/>
                <w:color w:val="000000"/>
                <w:sz w:val="18"/>
                <w:szCs w:val="18"/>
                <w:lang w:eastAsia="sk-SK"/>
              </w:rPr>
              <w:t>4 121,76</w:t>
            </w:r>
          </w:p>
        </w:tc>
      </w:tr>
      <w:tr w:rsidR="00E2090E" w:rsidRPr="000D7584" w:rsidTr="00E30F89">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E2090E" w:rsidRPr="00887090" w:rsidRDefault="00E2090E" w:rsidP="00E30F89">
            <w:pPr>
              <w:spacing w:after="0" w:line="240" w:lineRule="auto"/>
              <w:rPr>
                <w:rFonts w:ascii="Arial" w:eastAsia="Times New Roman" w:hAnsi="Arial" w:cs="Arial"/>
                <w:i/>
                <w:color w:val="000000"/>
                <w:sz w:val="18"/>
                <w:szCs w:val="18"/>
                <w:lang w:eastAsia="sk-SK"/>
              </w:rPr>
            </w:pPr>
            <w:r>
              <w:rPr>
                <w:rFonts w:ascii="Arial" w:eastAsia="Times New Roman" w:hAnsi="Arial" w:cs="Arial"/>
                <w:i/>
                <w:color w:val="000000"/>
                <w:sz w:val="18"/>
                <w:szCs w:val="18"/>
                <w:lang w:eastAsia="sk-SK"/>
              </w:rPr>
              <w:t>16 b.j. B – finančná zábezpeka</w:t>
            </w:r>
          </w:p>
        </w:tc>
        <w:tc>
          <w:tcPr>
            <w:tcW w:w="1380" w:type="dxa"/>
            <w:tcBorders>
              <w:top w:val="nil"/>
              <w:left w:val="nil"/>
              <w:bottom w:val="single" w:sz="4" w:space="0" w:color="auto"/>
              <w:right w:val="single" w:sz="4" w:space="0" w:color="auto"/>
            </w:tcBorders>
            <w:shd w:val="clear" w:color="auto" w:fill="auto"/>
            <w:noWrap/>
            <w:vAlign w:val="bottom"/>
            <w:hideMark/>
          </w:tcPr>
          <w:p w:rsidR="00E2090E" w:rsidRPr="00887090" w:rsidRDefault="00E2090E" w:rsidP="00E30F89">
            <w:pPr>
              <w:spacing w:after="0" w:line="240" w:lineRule="auto"/>
              <w:jc w:val="right"/>
              <w:rPr>
                <w:rFonts w:ascii="Arial" w:eastAsia="Times New Roman" w:hAnsi="Arial" w:cs="Arial"/>
                <w:i/>
                <w:color w:val="000000"/>
                <w:sz w:val="18"/>
                <w:szCs w:val="18"/>
                <w:lang w:eastAsia="sk-SK"/>
              </w:rPr>
            </w:pPr>
            <w:r>
              <w:rPr>
                <w:rFonts w:ascii="Arial" w:eastAsia="Times New Roman" w:hAnsi="Arial" w:cs="Arial"/>
                <w:i/>
                <w:color w:val="000000"/>
                <w:sz w:val="18"/>
                <w:szCs w:val="18"/>
                <w:lang w:eastAsia="sk-SK"/>
              </w:rPr>
              <w:t>446,37</w:t>
            </w:r>
          </w:p>
        </w:tc>
      </w:tr>
      <w:tr w:rsidR="00E2090E" w:rsidRPr="000D7584" w:rsidTr="00E30F89">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E2090E" w:rsidRPr="00887090" w:rsidRDefault="00E2090E" w:rsidP="00E30F89">
            <w:pPr>
              <w:spacing w:after="0" w:line="240" w:lineRule="auto"/>
              <w:rPr>
                <w:rFonts w:ascii="Arial" w:eastAsia="Times New Roman" w:hAnsi="Arial" w:cs="Arial"/>
                <w:i/>
                <w:color w:val="000000"/>
                <w:sz w:val="18"/>
                <w:szCs w:val="18"/>
                <w:lang w:eastAsia="sk-SK"/>
              </w:rPr>
            </w:pPr>
            <w:r>
              <w:rPr>
                <w:rFonts w:ascii="Arial" w:eastAsia="Times New Roman" w:hAnsi="Arial" w:cs="Arial"/>
                <w:i/>
                <w:color w:val="000000"/>
                <w:sz w:val="18"/>
                <w:szCs w:val="18"/>
                <w:lang w:eastAsia="sk-SK"/>
              </w:rPr>
              <w:lastRenderedPageBreak/>
              <w:t>B.j. – vyúčtovanie za rok 2013</w:t>
            </w:r>
          </w:p>
        </w:tc>
        <w:tc>
          <w:tcPr>
            <w:tcW w:w="1380" w:type="dxa"/>
            <w:tcBorders>
              <w:top w:val="nil"/>
              <w:left w:val="nil"/>
              <w:bottom w:val="single" w:sz="4" w:space="0" w:color="auto"/>
              <w:right w:val="single" w:sz="4" w:space="0" w:color="auto"/>
            </w:tcBorders>
            <w:shd w:val="clear" w:color="auto" w:fill="auto"/>
            <w:noWrap/>
            <w:vAlign w:val="bottom"/>
            <w:hideMark/>
          </w:tcPr>
          <w:p w:rsidR="00E2090E" w:rsidRPr="00887090" w:rsidRDefault="00E2090E" w:rsidP="00E30F89">
            <w:pPr>
              <w:spacing w:after="0" w:line="240" w:lineRule="auto"/>
              <w:jc w:val="right"/>
              <w:rPr>
                <w:rFonts w:ascii="Arial" w:eastAsia="Times New Roman" w:hAnsi="Arial" w:cs="Arial"/>
                <w:i/>
                <w:color w:val="000000"/>
                <w:sz w:val="18"/>
                <w:szCs w:val="18"/>
                <w:lang w:eastAsia="sk-SK"/>
              </w:rPr>
            </w:pPr>
            <w:r>
              <w:rPr>
                <w:rFonts w:ascii="Arial" w:eastAsia="Times New Roman" w:hAnsi="Arial" w:cs="Arial"/>
                <w:i/>
                <w:color w:val="000000"/>
                <w:sz w:val="18"/>
                <w:szCs w:val="18"/>
                <w:lang w:eastAsia="sk-SK"/>
              </w:rPr>
              <w:t>24,16</w:t>
            </w:r>
          </w:p>
        </w:tc>
      </w:tr>
    </w:tbl>
    <w:p w:rsidR="00E2090E" w:rsidRDefault="00E2090E" w:rsidP="00E2090E"/>
    <w:p w:rsidR="00E2090E" w:rsidRDefault="00E2090E" w:rsidP="00E2090E">
      <w:pPr>
        <w:jc w:val="both"/>
        <w:rPr>
          <w:rFonts w:ascii="Times New Roman" w:hAnsi="Times New Roman" w:cs="Times New Roman"/>
          <w:b/>
          <w:sz w:val="24"/>
          <w:szCs w:val="24"/>
        </w:rPr>
      </w:pPr>
    </w:p>
    <w:p w:rsidR="00E2090E" w:rsidRDefault="00E2090E" w:rsidP="00E2090E">
      <w:pPr>
        <w:jc w:val="both"/>
        <w:rPr>
          <w:rFonts w:ascii="Times New Roman" w:hAnsi="Times New Roman" w:cs="Times New Roman"/>
          <w:b/>
          <w:sz w:val="24"/>
          <w:szCs w:val="24"/>
        </w:rPr>
      </w:pPr>
    </w:p>
    <w:p w:rsidR="00E2090E" w:rsidRDefault="00E2090E" w:rsidP="00E2090E">
      <w:pPr>
        <w:jc w:val="both"/>
        <w:rPr>
          <w:rFonts w:ascii="Times New Roman" w:hAnsi="Times New Roman" w:cs="Times New Roman"/>
          <w:b/>
          <w:sz w:val="24"/>
          <w:szCs w:val="24"/>
        </w:rPr>
      </w:pPr>
    </w:p>
    <w:p w:rsidR="00E2090E" w:rsidRDefault="00E2090E" w:rsidP="00E2090E">
      <w:pPr>
        <w:jc w:val="both"/>
        <w:rPr>
          <w:rFonts w:ascii="Times New Roman" w:hAnsi="Times New Roman" w:cs="Times New Roman"/>
          <w:b/>
          <w:sz w:val="24"/>
          <w:szCs w:val="24"/>
        </w:rPr>
      </w:pPr>
    </w:p>
    <w:p w:rsidR="00E2090E" w:rsidRDefault="00E2090E" w:rsidP="00E2090E">
      <w:pPr>
        <w:jc w:val="both"/>
        <w:rPr>
          <w:rFonts w:ascii="Times New Roman" w:hAnsi="Times New Roman" w:cs="Times New Roman"/>
          <w:b/>
          <w:sz w:val="24"/>
          <w:szCs w:val="24"/>
        </w:rPr>
      </w:pPr>
    </w:p>
    <w:p w:rsidR="00E2090E" w:rsidRDefault="00E2090E" w:rsidP="00E2090E">
      <w:pPr>
        <w:jc w:val="both"/>
        <w:rPr>
          <w:rFonts w:ascii="Times New Roman" w:hAnsi="Times New Roman" w:cs="Times New Roman"/>
          <w:b/>
          <w:sz w:val="24"/>
          <w:szCs w:val="24"/>
        </w:rPr>
      </w:pPr>
    </w:p>
    <w:p w:rsidR="00E2090E" w:rsidRDefault="00E2090E" w:rsidP="00E2090E">
      <w:pPr>
        <w:jc w:val="both"/>
        <w:rPr>
          <w:rFonts w:ascii="Times New Roman" w:hAnsi="Times New Roman" w:cs="Times New Roman"/>
          <w:b/>
          <w:sz w:val="24"/>
          <w:szCs w:val="24"/>
        </w:rPr>
      </w:pPr>
    </w:p>
    <w:p w:rsidR="00E2090E" w:rsidRDefault="00E2090E" w:rsidP="00E2090E">
      <w:pPr>
        <w:jc w:val="both"/>
        <w:rPr>
          <w:rFonts w:ascii="Times New Roman" w:hAnsi="Times New Roman" w:cs="Times New Roman"/>
          <w:b/>
          <w:sz w:val="24"/>
          <w:szCs w:val="24"/>
        </w:rPr>
      </w:pPr>
    </w:p>
    <w:p w:rsidR="00E2090E" w:rsidRDefault="00E2090E" w:rsidP="00E2090E">
      <w:pPr>
        <w:jc w:val="both"/>
        <w:rPr>
          <w:rFonts w:ascii="Times New Roman" w:hAnsi="Times New Roman" w:cs="Times New Roman"/>
          <w:b/>
          <w:sz w:val="24"/>
          <w:szCs w:val="24"/>
        </w:rPr>
      </w:pPr>
    </w:p>
    <w:p w:rsidR="00E2090E" w:rsidRDefault="00E2090E" w:rsidP="00E2090E">
      <w:pPr>
        <w:jc w:val="both"/>
        <w:rPr>
          <w:rFonts w:ascii="Times New Roman" w:hAnsi="Times New Roman" w:cs="Times New Roman"/>
          <w:b/>
          <w:sz w:val="24"/>
          <w:szCs w:val="24"/>
        </w:rPr>
      </w:pPr>
    </w:p>
    <w:p w:rsidR="00E2090E" w:rsidRDefault="00E2090E" w:rsidP="00E2090E">
      <w:pPr>
        <w:jc w:val="both"/>
        <w:rPr>
          <w:rFonts w:ascii="Times New Roman" w:hAnsi="Times New Roman" w:cs="Times New Roman"/>
          <w:b/>
          <w:sz w:val="24"/>
          <w:szCs w:val="24"/>
        </w:rPr>
      </w:pPr>
    </w:p>
    <w:p w:rsidR="00E2090E" w:rsidRDefault="00E2090E" w:rsidP="00E2090E">
      <w:pPr>
        <w:jc w:val="both"/>
        <w:rPr>
          <w:rFonts w:ascii="Times New Roman" w:hAnsi="Times New Roman" w:cs="Times New Roman"/>
          <w:b/>
          <w:sz w:val="24"/>
          <w:szCs w:val="24"/>
        </w:rPr>
      </w:pPr>
      <w:r>
        <w:rPr>
          <w:rFonts w:ascii="Times New Roman" w:hAnsi="Times New Roman" w:cs="Times New Roman"/>
          <w:b/>
          <w:sz w:val="24"/>
          <w:szCs w:val="24"/>
        </w:rPr>
        <w:t>Záväzky:</w:t>
      </w:r>
    </w:p>
    <w:p w:rsidR="00E2090E" w:rsidRDefault="00E2090E" w:rsidP="00E2090E">
      <w:pPr>
        <w:jc w:val="both"/>
        <w:rPr>
          <w:rFonts w:ascii="Times New Roman" w:hAnsi="Times New Roman" w:cs="Times New Roman"/>
          <w:b/>
          <w:sz w:val="24"/>
          <w:szCs w:val="24"/>
        </w:rPr>
      </w:pPr>
    </w:p>
    <w:p w:rsidR="00E2090E" w:rsidRDefault="00E2090E" w:rsidP="00E2090E">
      <w:pPr>
        <w:jc w:val="both"/>
        <w:rPr>
          <w:rFonts w:ascii="Times New Roman" w:hAnsi="Times New Roman" w:cs="Times New Roman"/>
          <w:b/>
          <w:sz w:val="24"/>
          <w:szCs w:val="24"/>
        </w:rPr>
      </w:pPr>
    </w:p>
    <w:p w:rsidR="00E2090E" w:rsidRDefault="00E2090E" w:rsidP="00E2090E">
      <w:pPr>
        <w:jc w:val="both"/>
        <w:rPr>
          <w:rFonts w:ascii="Times New Roman" w:hAnsi="Times New Roman" w:cs="Times New Roman"/>
          <w:b/>
          <w:sz w:val="24"/>
          <w:szCs w:val="24"/>
        </w:rPr>
      </w:pPr>
    </w:p>
    <w:tbl>
      <w:tblPr>
        <w:tblpPr w:leftFromText="141" w:rightFromText="141" w:vertAnchor="text" w:horzAnchor="margin" w:tblpY="-1415"/>
        <w:tblW w:w="4594" w:type="dxa"/>
        <w:tblCellMar>
          <w:left w:w="70" w:type="dxa"/>
          <w:right w:w="70" w:type="dxa"/>
        </w:tblCellMar>
        <w:tblLook w:val="04A0" w:firstRow="1" w:lastRow="0" w:firstColumn="1" w:lastColumn="0" w:noHBand="0" w:noVBand="1"/>
      </w:tblPr>
      <w:tblGrid>
        <w:gridCol w:w="3188"/>
        <w:gridCol w:w="1406"/>
      </w:tblGrid>
      <w:tr w:rsidR="00E2090E" w:rsidRPr="00281FF9" w:rsidTr="00E30F89">
        <w:trPr>
          <w:trHeight w:val="300"/>
        </w:trPr>
        <w:tc>
          <w:tcPr>
            <w:tcW w:w="318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2090E" w:rsidRPr="002562C3" w:rsidRDefault="00E2090E" w:rsidP="00E30F89">
            <w:pPr>
              <w:spacing w:after="0" w:line="240" w:lineRule="auto"/>
              <w:rPr>
                <w:rFonts w:ascii="Calibri" w:eastAsia="Times New Roman" w:hAnsi="Calibri" w:cs="Times New Roman"/>
                <w:b/>
                <w:color w:val="000000"/>
                <w:lang w:eastAsia="sk-SK"/>
              </w:rPr>
            </w:pPr>
            <w:r w:rsidRPr="002562C3">
              <w:rPr>
                <w:rFonts w:ascii="Calibri" w:eastAsia="Times New Roman" w:hAnsi="Calibri" w:cs="Times New Roman"/>
                <w:b/>
                <w:color w:val="000000"/>
                <w:lang w:eastAsia="sk-SK"/>
              </w:rPr>
              <w:t>Krátkodobé záväzky</w:t>
            </w:r>
          </w:p>
        </w:tc>
        <w:tc>
          <w:tcPr>
            <w:tcW w:w="1406" w:type="dxa"/>
            <w:tcBorders>
              <w:top w:val="single" w:sz="4" w:space="0" w:color="auto"/>
              <w:left w:val="nil"/>
              <w:bottom w:val="single" w:sz="4" w:space="0" w:color="auto"/>
              <w:right w:val="single" w:sz="4" w:space="0" w:color="auto"/>
            </w:tcBorders>
            <w:shd w:val="clear" w:color="auto" w:fill="auto"/>
            <w:noWrap/>
            <w:vAlign w:val="bottom"/>
            <w:hideMark/>
          </w:tcPr>
          <w:p w:rsidR="00E2090E" w:rsidRPr="00281FF9" w:rsidRDefault="00E2090E" w:rsidP="00E30F89">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24 207,09</w:t>
            </w:r>
          </w:p>
        </w:tc>
      </w:tr>
      <w:tr w:rsidR="00E2090E" w:rsidRPr="00281FF9" w:rsidTr="00E30F89">
        <w:trPr>
          <w:trHeight w:val="300"/>
        </w:trPr>
        <w:tc>
          <w:tcPr>
            <w:tcW w:w="318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2090E" w:rsidRPr="00281FF9" w:rsidRDefault="00E2090E" w:rsidP="00E30F89">
            <w:pPr>
              <w:spacing w:after="0" w:line="240" w:lineRule="auto"/>
              <w:rPr>
                <w:rFonts w:ascii="Calibri" w:eastAsia="Times New Roman" w:hAnsi="Calibri" w:cs="Times New Roman"/>
                <w:color w:val="000000"/>
                <w:lang w:eastAsia="sk-SK"/>
              </w:rPr>
            </w:pPr>
            <w:r w:rsidRPr="00281FF9">
              <w:rPr>
                <w:rFonts w:ascii="Calibri" w:eastAsia="Times New Roman" w:hAnsi="Calibri" w:cs="Times New Roman"/>
                <w:color w:val="000000"/>
                <w:lang w:eastAsia="sk-SK"/>
              </w:rPr>
              <w:t>Dodávatelia</w:t>
            </w:r>
          </w:p>
        </w:tc>
        <w:tc>
          <w:tcPr>
            <w:tcW w:w="1406" w:type="dxa"/>
            <w:tcBorders>
              <w:top w:val="single" w:sz="4" w:space="0" w:color="auto"/>
              <w:left w:val="nil"/>
              <w:bottom w:val="single" w:sz="4" w:space="0" w:color="auto"/>
              <w:right w:val="single" w:sz="4" w:space="0" w:color="auto"/>
            </w:tcBorders>
            <w:shd w:val="clear" w:color="auto" w:fill="auto"/>
            <w:noWrap/>
            <w:vAlign w:val="bottom"/>
            <w:hideMark/>
          </w:tcPr>
          <w:p w:rsidR="00E2090E" w:rsidRPr="00281FF9" w:rsidRDefault="00E2090E" w:rsidP="00E30F89">
            <w:pPr>
              <w:spacing w:after="0" w:line="240" w:lineRule="auto"/>
              <w:jc w:val="right"/>
              <w:rPr>
                <w:rFonts w:ascii="Calibri" w:eastAsia="Times New Roman" w:hAnsi="Calibri" w:cs="Times New Roman"/>
                <w:bCs/>
                <w:color w:val="000000"/>
                <w:lang w:eastAsia="sk-SK"/>
              </w:rPr>
            </w:pPr>
            <w:r>
              <w:rPr>
                <w:rFonts w:ascii="Calibri" w:eastAsia="Times New Roman" w:hAnsi="Calibri" w:cs="Times New Roman"/>
                <w:bCs/>
                <w:color w:val="000000"/>
                <w:lang w:eastAsia="sk-SK"/>
              </w:rPr>
              <w:t>2 415,61</w:t>
            </w:r>
          </w:p>
        </w:tc>
      </w:tr>
      <w:tr w:rsidR="00E2090E" w:rsidRPr="00281FF9" w:rsidTr="00E30F89">
        <w:trPr>
          <w:trHeight w:val="300"/>
        </w:trPr>
        <w:tc>
          <w:tcPr>
            <w:tcW w:w="3188" w:type="dxa"/>
            <w:tcBorders>
              <w:top w:val="nil"/>
              <w:left w:val="single" w:sz="4" w:space="0" w:color="auto"/>
              <w:bottom w:val="single" w:sz="4" w:space="0" w:color="auto"/>
              <w:right w:val="single" w:sz="4" w:space="0" w:color="auto"/>
            </w:tcBorders>
            <w:shd w:val="clear" w:color="auto" w:fill="auto"/>
            <w:noWrap/>
            <w:vAlign w:val="bottom"/>
            <w:hideMark/>
          </w:tcPr>
          <w:p w:rsidR="00E2090E" w:rsidRPr="00281FF9" w:rsidRDefault="00E2090E" w:rsidP="00E30F89">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Ostatné záväzky</w:t>
            </w:r>
          </w:p>
        </w:tc>
        <w:tc>
          <w:tcPr>
            <w:tcW w:w="1406" w:type="dxa"/>
            <w:tcBorders>
              <w:top w:val="nil"/>
              <w:left w:val="nil"/>
              <w:bottom w:val="single" w:sz="4" w:space="0" w:color="auto"/>
              <w:right w:val="single" w:sz="4" w:space="0" w:color="auto"/>
            </w:tcBorders>
            <w:shd w:val="clear" w:color="auto" w:fill="auto"/>
            <w:noWrap/>
            <w:vAlign w:val="bottom"/>
            <w:hideMark/>
          </w:tcPr>
          <w:p w:rsidR="00E2090E" w:rsidRDefault="00E2090E" w:rsidP="00E30F89">
            <w:pPr>
              <w:spacing w:after="0" w:line="240" w:lineRule="auto"/>
              <w:jc w:val="right"/>
              <w:rPr>
                <w:rFonts w:ascii="Calibri" w:eastAsia="Times New Roman" w:hAnsi="Calibri" w:cs="Times New Roman"/>
                <w:bCs/>
                <w:color w:val="000000"/>
                <w:lang w:eastAsia="sk-SK"/>
              </w:rPr>
            </w:pPr>
            <w:r>
              <w:rPr>
                <w:rFonts w:ascii="Calibri" w:eastAsia="Times New Roman" w:hAnsi="Calibri" w:cs="Times New Roman"/>
                <w:bCs/>
                <w:color w:val="000000"/>
                <w:lang w:eastAsia="sk-SK"/>
              </w:rPr>
              <w:t>317,63</w:t>
            </w:r>
          </w:p>
        </w:tc>
      </w:tr>
      <w:tr w:rsidR="00E2090E" w:rsidRPr="00281FF9" w:rsidTr="00E30F89">
        <w:trPr>
          <w:trHeight w:val="300"/>
        </w:trPr>
        <w:tc>
          <w:tcPr>
            <w:tcW w:w="3188" w:type="dxa"/>
            <w:tcBorders>
              <w:top w:val="nil"/>
              <w:left w:val="single" w:sz="4" w:space="0" w:color="auto"/>
              <w:bottom w:val="single" w:sz="4" w:space="0" w:color="auto"/>
              <w:right w:val="single" w:sz="4" w:space="0" w:color="auto"/>
            </w:tcBorders>
            <w:shd w:val="clear" w:color="auto" w:fill="auto"/>
            <w:noWrap/>
            <w:vAlign w:val="bottom"/>
            <w:hideMark/>
          </w:tcPr>
          <w:p w:rsidR="00E2090E" w:rsidRPr="00281FF9" w:rsidRDefault="00E2090E" w:rsidP="00E30F89">
            <w:pPr>
              <w:spacing w:after="0" w:line="240" w:lineRule="auto"/>
              <w:rPr>
                <w:rFonts w:ascii="Calibri" w:eastAsia="Times New Roman" w:hAnsi="Calibri" w:cs="Times New Roman"/>
                <w:color w:val="000000"/>
                <w:lang w:eastAsia="sk-SK"/>
              </w:rPr>
            </w:pPr>
            <w:r w:rsidRPr="00281FF9">
              <w:rPr>
                <w:rFonts w:ascii="Calibri" w:eastAsia="Times New Roman" w:hAnsi="Calibri" w:cs="Times New Roman"/>
                <w:color w:val="000000"/>
                <w:lang w:eastAsia="sk-SK"/>
              </w:rPr>
              <w:t>Zamestnanci</w:t>
            </w:r>
          </w:p>
        </w:tc>
        <w:tc>
          <w:tcPr>
            <w:tcW w:w="1406" w:type="dxa"/>
            <w:tcBorders>
              <w:top w:val="nil"/>
              <w:left w:val="nil"/>
              <w:bottom w:val="single" w:sz="4" w:space="0" w:color="auto"/>
              <w:right w:val="single" w:sz="4" w:space="0" w:color="auto"/>
            </w:tcBorders>
            <w:shd w:val="clear" w:color="auto" w:fill="auto"/>
            <w:noWrap/>
            <w:vAlign w:val="bottom"/>
            <w:hideMark/>
          </w:tcPr>
          <w:p w:rsidR="00E2090E" w:rsidRPr="00281FF9" w:rsidRDefault="00E2090E" w:rsidP="00E30F89">
            <w:pPr>
              <w:spacing w:after="0" w:line="240" w:lineRule="auto"/>
              <w:jc w:val="right"/>
              <w:rPr>
                <w:rFonts w:ascii="Calibri" w:eastAsia="Times New Roman" w:hAnsi="Calibri" w:cs="Times New Roman"/>
                <w:bCs/>
                <w:color w:val="000000"/>
                <w:lang w:eastAsia="sk-SK"/>
              </w:rPr>
            </w:pPr>
            <w:r>
              <w:rPr>
                <w:rFonts w:ascii="Calibri" w:eastAsia="Times New Roman" w:hAnsi="Calibri" w:cs="Times New Roman"/>
                <w:bCs/>
                <w:color w:val="000000"/>
                <w:lang w:eastAsia="sk-SK"/>
              </w:rPr>
              <w:t>12 269,97</w:t>
            </w:r>
          </w:p>
        </w:tc>
      </w:tr>
      <w:tr w:rsidR="00E2090E" w:rsidRPr="00281FF9" w:rsidTr="00E30F89">
        <w:trPr>
          <w:trHeight w:val="300"/>
        </w:trPr>
        <w:tc>
          <w:tcPr>
            <w:tcW w:w="3188" w:type="dxa"/>
            <w:tcBorders>
              <w:top w:val="nil"/>
              <w:left w:val="single" w:sz="4" w:space="0" w:color="auto"/>
              <w:bottom w:val="single" w:sz="4" w:space="0" w:color="auto"/>
              <w:right w:val="single" w:sz="4" w:space="0" w:color="auto"/>
            </w:tcBorders>
            <w:shd w:val="clear" w:color="auto" w:fill="auto"/>
            <w:noWrap/>
            <w:vAlign w:val="bottom"/>
            <w:hideMark/>
          </w:tcPr>
          <w:p w:rsidR="00E2090E" w:rsidRPr="00281FF9" w:rsidRDefault="00E2090E" w:rsidP="00E30F89">
            <w:pPr>
              <w:spacing w:after="0" w:line="240" w:lineRule="auto"/>
              <w:rPr>
                <w:rFonts w:ascii="Calibri" w:eastAsia="Times New Roman" w:hAnsi="Calibri" w:cs="Times New Roman"/>
                <w:color w:val="000000"/>
                <w:lang w:eastAsia="sk-SK"/>
              </w:rPr>
            </w:pPr>
            <w:r w:rsidRPr="00281FF9">
              <w:rPr>
                <w:rFonts w:ascii="Calibri" w:eastAsia="Times New Roman" w:hAnsi="Calibri" w:cs="Times New Roman"/>
                <w:color w:val="000000"/>
                <w:lang w:eastAsia="sk-SK"/>
              </w:rPr>
              <w:t>Zúčtovanie s org.SP a ZP</w:t>
            </w:r>
          </w:p>
        </w:tc>
        <w:tc>
          <w:tcPr>
            <w:tcW w:w="1406" w:type="dxa"/>
            <w:tcBorders>
              <w:top w:val="nil"/>
              <w:left w:val="nil"/>
              <w:bottom w:val="single" w:sz="4" w:space="0" w:color="auto"/>
              <w:right w:val="single" w:sz="4" w:space="0" w:color="auto"/>
            </w:tcBorders>
            <w:shd w:val="clear" w:color="auto" w:fill="auto"/>
            <w:noWrap/>
            <w:vAlign w:val="bottom"/>
            <w:hideMark/>
          </w:tcPr>
          <w:p w:rsidR="00E2090E" w:rsidRPr="00281FF9" w:rsidRDefault="00E2090E" w:rsidP="00E30F89">
            <w:pPr>
              <w:spacing w:after="0" w:line="240" w:lineRule="auto"/>
              <w:jc w:val="right"/>
              <w:rPr>
                <w:rFonts w:ascii="Calibri" w:eastAsia="Times New Roman" w:hAnsi="Calibri" w:cs="Times New Roman"/>
                <w:bCs/>
                <w:color w:val="000000"/>
                <w:lang w:eastAsia="sk-SK"/>
              </w:rPr>
            </w:pPr>
            <w:r>
              <w:rPr>
                <w:rFonts w:ascii="Calibri" w:eastAsia="Times New Roman" w:hAnsi="Calibri" w:cs="Times New Roman"/>
                <w:bCs/>
                <w:color w:val="000000"/>
                <w:lang w:eastAsia="sk-SK"/>
              </w:rPr>
              <w:t>7 550,57</w:t>
            </w:r>
          </w:p>
        </w:tc>
      </w:tr>
      <w:tr w:rsidR="00E2090E" w:rsidRPr="00281FF9" w:rsidTr="00E30F89">
        <w:trPr>
          <w:trHeight w:val="300"/>
        </w:trPr>
        <w:tc>
          <w:tcPr>
            <w:tcW w:w="3188" w:type="dxa"/>
            <w:tcBorders>
              <w:top w:val="nil"/>
              <w:left w:val="single" w:sz="4" w:space="0" w:color="auto"/>
              <w:bottom w:val="single" w:sz="4" w:space="0" w:color="auto"/>
              <w:right w:val="single" w:sz="4" w:space="0" w:color="auto"/>
            </w:tcBorders>
            <w:shd w:val="clear" w:color="auto" w:fill="auto"/>
            <w:noWrap/>
            <w:vAlign w:val="bottom"/>
            <w:hideMark/>
          </w:tcPr>
          <w:p w:rsidR="00E2090E" w:rsidRPr="00281FF9" w:rsidRDefault="00E2090E" w:rsidP="00E30F89">
            <w:pPr>
              <w:spacing w:after="0" w:line="240" w:lineRule="auto"/>
              <w:rPr>
                <w:rFonts w:ascii="Calibri" w:eastAsia="Times New Roman" w:hAnsi="Calibri" w:cs="Times New Roman"/>
                <w:color w:val="000000"/>
                <w:lang w:eastAsia="sk-SK"/>
              </w:rPr>
            </w:pPr>
            <w:r w:rsidRPr="00281FF9">
              <w:rPr>
                <w:rFonts w:ascii="Calibri" w:eastAsia="Times New Roman" w:hAnsi="Calibri" w:cs="Times New Roman"/>
                <w:color w:val="000000"/>
                <w:lang w:eastAsia="sk-SK"/>
              </w:rPr>
              <w:t>Ostatné priame dane</w:t>
            </w:r>
          </w:p>
        </w:tc>
        <w:tc>
          <w:tcPr>
            <w:tcW w:w="1406" w:type="dxa"/>
            <w:tcBorders>
              <w:top w:val="nil"/>
              <w:left w:val="nil"/>
              <w:bottom w:val="single" w:sz="4" w:space="0" w:color="auto"/>
              <w:right w:val="single" w:sz="4" w:space="0" w:color="auto"/>
            </w:tcBorders>
            <w:shd w:val="clear" w:color="auto" w:fill="auto"/>
            <w:noWrap/>
            <w:vAlign w:val="bottom"/>
            <w:hideMark/>
          </w:tcPr>
          <w:p w:rsidR="00E2090E" w:rsidRPr="00281FF9" w:rsidRDefault="00E2090E" w:rsidP="00E30F89">
            <w:pPr>
              <w:spacing w:after="0" w:line="240" w:lineRule="auto"/>
              <w:jc w:val="right"/>
              <w:rPr>
                <w:rFonts w:ascii="Calibri" w:eastAsia="Times New Roman" w:hAnsi="Calibri" w:cs="Times New Roman"/>
                <w:bCs/>
                <w:color w:val="000000"/>
                <w:lang w:eastAsia="sk-SK"/>
              </w:rPr>
            </w:pPr>
            <w:r>
              <w:rPr>
                <w:rFonts w:ascii="Calibri" w:eastAsia="Times New Roman" w:hAnsi="Calibri" w:cs="Times New Roman"/>
                <w:bCs/>
                <w:color w:val="000000"/>
                <w:lang w:eastAsia="sk-SK"/>
              </w:rPr>
              <w:t>1 653,31</w:t>
            </w:r>
          </w:p>
        </w:tc>
      </w:tr>
      <w:tr w:rsidR="00E2090E" w:rsidRPr="00281FF9" w:rsidTr="00E30F89">
        <w:trPr>
          <w:trHeight w:val="300"/>
        </w:trPr>
        <w:tc>
          <w:tcPr>
            <w:tcW w:w="3188" w:type="dxa"/>
            <w:tcBorders>
              <w:top w:val="nil"/>
              <w:left w:val="single" w:sz="4" w:space="0" w:color="auto"/>
              <w:bottom w:val="single" w:sz="4" w:space="0" w:color="auto"/>
              <w:right w:val="single" w:sz="4" w:space="0" w:color="auto"/>
            </w:tcBorders>
            <w:shd w:val="clear" w:color="auto" w:fill="auto"/>
            <w:noWrap/>
            <w:vAlign w:val="bottom"/>
            <w:hideMark/>
          </w:tcPr>
          <w:p w:rsidR="00E2090E" w:rsidRPr="007B46E2" w:rsidRDefault="00E2090E" w:rsidP="00E30F89">
            <w:pPr>
              <w:spacing w:after="0" w:line="240" w:lineRule="auto"/>
              <w:rPr>
                <w:rFonts w:ascii="Calibri" w:eastAsia="Times New Roman" w:hAnsi="Calibri" w:cs="Times New Roman"/>
                <w:b/>
                <w:color w:val="000000"/>
                <w:lang w:eastAsia="sk-SK"/>
              </w:rPr>
            </w:pPr>
            <w:r w:rsidRPr="007B46E2">
              <w:rPr>
                <w:rFonts w:ascii="Calibri" w:eastAsia="Times New Roman" w:hAnsi="Calibri" w:cs="Times New Roman"/>
                <w:b/>
                <w:color w:val="000000"/>
                <w:lang w:eastAsia="sk-SK"/>
              </w:rPr>
              <w:t>Dlhodobé záväzky</w:t>
            </w:r>
          </w:p>
        </w:tc>
        <w:tc>
          <w:tcPr>
            <w:tcW w:w="1406" w:type="dxa"/>
            <w:tcBorders>
              <w:top w:val="nil"/>
              <w:left w:val="nil"/>
              <w:bottom w:val="single" w:sz="4" w:space="0" w:color="auto"/>
              <w:right w:val="single" w:sz="4" w:space="0" w:color="auto"/>
            </w:tcBorders>
            <w:shd w:val="clear" w:color="auto" w:fill="auto"/>
            <w:noWrap/>
            <w:vAlign w:val="bottom"/>
            <w:hideMark/>
          </w:tcPr>
          <w:p w:rsidR="00E2090E" w:rsidRPr="00281FF9" w:rsidRDefault="00E2090E" w:rsidP="00E30F89">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1 826 646,80</w:t>
            </w:r>
          </w:p>
        </w:tc>
      </w:tr>
      <w:tr w:rsidR="00E2090E" w:rsidRPr="00281FF9" w:rsidTr="00E30F89">
        <w:trPr>
          <w:trHeight w:val="300"/>
        </w:trPr>
        <w:tc>
          <w:tcPr>
            <w:tcW w:w="3188" w:type="dxa"/>
            <w:tcBorders>
              <w:top w:val="nil"/>
              <w:left w:val="single" w:sz="4" w:space="0" w:color="auto"/>
              <w:bottom w:val="single" w:sz="4" w:space="0" w:color="auto"/>
              <w:right w:val="single" w:sz="4" w:space="0" w:color="auto"/>
            </w:tcBorders>
            <w:shd w:val="clear" w:color="auto" w:fill="auto"/>
            <w:noWrap/>
            <w:vAlign w:val="bottom"/>
            <w:hideMark/>
          </w:tcPr>
          <w:p w:rsidR="00E2090E" w:rsidRPr="00281FF9" w:rsidRDefault="00E2090E" w:rsidP="00E30F89">
            <w:pPr>
              <w:spacing w:after="0" w:line="240" w:lineRule="auto"/>
              <w:rPr>
                <w:rFonts w:ascii="Calibri" w:eastAsia="Times New Roman" w:hAnsi="Calibri" w:cs="Times New Roman"/>
                <w:color w:val="000000"/>
                <w:lang w:eastAsia="sk-SK"/>
              </w:rPr>
            </w:pPr>
            <w:r w:rsidRPr="00281FF9">
              <w:rPr>
                <w:rFonts w:ascii="Calibri" w:eastAsia="Times New Roman" w:hAnsi="Calibri" w:cs="Times New Roman"/>
                <w:color w:val="000000"/>
                <w:lang w:eastAsia="sk-SK"/>
              </w:rPr>
              <w:t>Sociálny fond</w:t>
            </w:r>
          </w:p>
        </w:tc>
        <w:tc>
          <w:tcPr>
            <w:tcW w:w="1406" w:type="dxa"/>
            <w:tcBorders>
              <w:top w:val="nil"/>
              <w:left w:val="nil"/>
              <w:bottom w:val="single" w:sz="4" w:space="0" w:color="auto"/>
              <w:right w:val="single" w:sz="4" w:space="0" w:color="auto"/>
            </w:tcBorders>
            <w:shd w:val="clear" w:color="auto" w:fill="auto"/>
            <w:noWrap/>
            <w:vAlign w:val="bottom"/>
            <w:hideMark/>
          </w:tcPr>
          <w:p w:rsidR="00E2090E" w:rsidRPr="00281FF9" w:rsidRDefault="00E2090E" w:rsidP="00E30F89">
            <w:pPr>
              <w:spacing w:after="0" w:line="240" w:lineRule="auto"/>
              <w:jc w:val="right"/>
              <w:rPr>
                <w:rFonts w:ascii="Calibri" w:eastAsia="Times New Roman" w:hAnsi="Calibri" w:cs="Times New Roman"/>
                <w:bCs/>
                <w:color w:val="000000"/>
                <w:lang w:eastAsia="sk-SK"/>
              </w:rPr>
            </w:pPr>
            <w:r>
              <w:rPr>
                <w:rFonts w:ascii="Calibri" w:eastAsia="Times New Roman" w:hAnsi="Calibri" w:cs="Times New Roman"/>
                <w:bCs/>
                <w:color w:val="000000"/>
                <w:lang w:eastAsia="sk-SK"/>
              </w:rPr>
              <w:t>667,87</w:t>
            </w:r>
          </w:p>
        </w:tc>
      </w:tr>
      <w:tr w:rsidR="00E2090E" w:rsidRPr="00281FF9" w:rsidTr="00E30F89">
        <w:trPr>
          <w:trHeight w:val="300"/>
        </w:trPr>
        <w:tc>
          <w:tcPr>
            <w:tcW w:w="3188" w:type="dxa"/>
            <w:tcBorders>
              <w:top w:val="nil"/>
              <w:left w:val="single" w:sz="4" w:space="0" w:color="auto"/>
              <w:bottom w:val="single" w:sz="4" w:space="0" w:color="auto"/>
              <w:right w:val="single" w:sz="4" w:space="0" w:color="auto"/>
            </w:tcBorders>
            <w:shd w:val="clear" w:color="auto" w:fill="auto"/>
            <w:noWrap/>
            <w:vAlign w:val="bottom"/>
            <w:hideMark/>
          </w:tcPr>
          <w:p w:rsidR="00E2090E" w:rsidRPr="007B46E2" w:rsidRDefault="00E2090E" w:rsidP="00E30F89">
            <w:pPr>
              <w:spacing w:after="0" w:line="240" w:lineRule="auto"/>
              <w:rPr>
                <w:rFonts w:ascii="Calibri" w:eastAsia="Times New Roman" w:hAnsi="Calibri" w:cs="Times New Roman"/>
                <w:color w:val="000000"/>
                <w:lang w:eastAsia="sk-SK"/>
              </w:rPr>
            </w:pPr>
            <w:r w:rsidRPr="007B46E2">
              <w:rPr>
                <w:rFonts w:ascii="Calibri" w:eastAsia="Times New Roman" w:hAnsi="Calibri" w:cs="Times New Roman"/>
                <w:color w:val="000000"/>
                <w:lang w:eastAsia="sk-SK"/>
              </w:rPr>
              <w:t>Ostatné dlhodobé záväzky</w:t>
            </w:r>
          </w:p>
        </w:tc>
        <w:tc>
          <w:tcPr>
            <w:tcW w:w="1406" w:type="dxa"/>
            <w:tcBorders>
              <w:top w:val="nil"/>
              <w:left w:val="nil"/>
              <w:bottom w:val="single" w:sz="4" w:space="0" w:color="auto"/>
              <w:right w:val="single" w:sz="4" w:space="0" w:color="auto"/>
            </w:tcBorders>
            <w:shd w:val="clear" w:color="auto" w:fill="auto"/>
            <w:noWrap/>
            <w:vAlign w:val="bottom"/>
            <w:hideMark/>
          </w:tcPr>
          <w:p w:rsidR="00E2090E" w:rsidRPr="007B46E2" w:rsidRDefault="00E2090E" w:rsidP="00E30F89">
            <w:pPr>
              <w:spacing w:after="0" w:line="240" w:lineRule="auto"/>
              <w:jc w:val="right"/>
              <w:rPr>
                <w:rFonts w:ascii="Calibri" w:eastAsia="Times New Roman" w:hAnsi="Calibri" w:cs="Times New Roman"/>
                <w:bCs/>
                <w:color w:val="000000"/>
                <w:lang w:eastAsia="sk-SK"/>
              </w:rPr>
            </w:pPr>
            <w:r>
              <w:rPr>
                <w:rFonts w:ascii="Calibri" w:eastAsia="Times New Roman" w:hAnsi="Calibri" w:cs="Times New Roman"/>
                <w:bCs/>
                <w:color w:val="000000"/>
                <w:lang w:eastAsia="sk-SK"/>
              </w:rPr>
              <w:t>1 825 978,93</w:t>
            </w:r>
          </w:p>
        </w:tc>
      </w:tr>
      <w:tr w:rsidR="00E2090E" w:rsidRPr="00281FF9" w:rsidTr="00E30F89">
        <w:trPr>
          <w:trHeight w:val="300"/>
        </w:trPr>
        <w:tc>
          <w:tcPr>
            <w:tcW w:w="3188" w:type="dxa"/>
            <w:tcBorders>
              <w:top w:val="nil"/>
              <w:left w:val="single" w:sz="4" w:space="0" w:color="auto"/>
              <w:bottom w:val="single" w:sz="4" w:space="0" w:color="auto"/>
              <w:right w:val="single" w:sz="4" w:space="0" w:color="auto"/>
            </w:tcBorders>
            <w:shd w:val="clear" w:color="auto" w:fill="auto"/>
            <w:noWrap/>
            <w:vAlign w:val="bottom"/>
            <w:hideMark/>
          </w:tcPr>
          <w:p w:rsidR="00E2090E" w:rsidRPr="00281FF9" w:rsidRDefault="00E2090E" w:rsidP="00E30F89">
            <w:pPr>
              <w:spacing w:after="0" w:line="240" w:lineRule="auto"/>
              <w:rPr>
                <w:rFonts w:ascii="Calibri" w:eastAsia="Times New Roman" w:hAnsi="Calibri" w:cs="Times New Roman"/>
                <w:i/>
                <w:iCs/>
                <w:color w:val="000000"/>
                <w:sz w:val="20"/>
                <w:szCs w:val="20"/>
                <w:lang w:eastAsia="sk-SK"/>
              </w:rPr>
            </w:pPr>
            <w:r w:rsidRPr="00281FF9">
              <w:rPr>
                <w:rFonts w:ascii="Calibri" w:eastAsia="Times New Roman" w:hAnsi="Calibri" w:cs="Times New Roman"/>
                <w:i/>
                <w:iCs/>
                <w:color w:val="000000"/>
                <w:sz w:val="20"/>
                <w:szCs w:val="20"/>
                <w:lang w:eastAsia="sk-SK"/>
              </w:rPr>
              <w:t>Úver ŠFRB - 20 b.j.</w:t>
            </w:r>
          </w:p>
        </w:tc>
        <w:tc>
          <w:tcPr>
            <w:tcW w:w="1406" w:type="dxa"/>
            <w:tcBorders>
              <w:top w:val="nil"/>
              <w:left w:val="nil"/>
              <w:bottom w:val="single" w:sz="4" w:space="0" w:color="auto"/>
              <w:right w:val="single" w:sz="4" w:space="0" w:color="auto"/>
            </w:tcBorders>
            <w:shd w:val="clear" w:color="auto" w:fill="auto"/>
            <w:noWrap/>
            <w:vAlign w:val="bottom"/>
            <w:hideMark/>
          </w:tcPr>
          <w:p w:rsidR="00E2090E" w:rsidRPr="00281FF9" w:rsidRDefault="00E2090E" w:rsidP="00E30F89">
            <w:pPr>
              <w:spacing w:after="0" w:line="240" w:lineRule="auto"/>
              <w:jc w:val="right"/>
              <w:rPr>
                <w:rFonts w:ascii="Calibri" w:eastAsia="Times New Roman" w:hAnsi="Calibri" w:cs="Times New Roman"/>
                <w:i/>
                <w:iCs/>
                <w:color w:val="000000"/>
                <w:sz w:val="20"/>
                <w:szCs w:val="20"/>
                <w:lang w:eastAsia="sk-SK"/>
              </w:rPr>
            </w:pPr>
            <w:r>
              <w:rPr>
                <w:rFonts w:ascii="Calibri" w:eastAsia="Times New Roman" w:hAnsi="Calibri" w:cs="Times New Roman"/>
                <w:i/>
                <w:iCs/>
                <w:color w:val="000000"/>
                <w:sz w:val="20"/>
                <w:szCs w:val="20"/>
                <w:lang w:eastAsia="sk-SK"/>
              </w:rPr>
              <w:t>673 737,39</w:t>
            </w:r>
          </w:p>
        </w:tc>
      </w:tr>
      <w:tr w:rsidR="00E2090E" w:rsidRPr="00281FF9" w:rsidTr="00E30F89">
        <w:trPr>
          <w:trHeight w:val="300"/>
        </w:trPr>
        <w:tc>
          <w:tcPr>
            <w:tcW w:w="3188" w:type="dxa"/>
            <w:tcBorders>
              <w:top w:val="nil"/>
              <w:left w:val="single" w:sz="4" w:space="0" w:color="auto"/>
              <w:bottom w:val="single" w:sz="4" w:space="0" w:color="auto"/>
              <w:right w:val="single" w:sz="4" w:space="0" w:color="auto"/>
            </w:tcBorders>
            <w:shd w:val="clear" w:color="auto" w:fill="auto"/>
            <w:noWrap/>
            <w:vAlign w:val="bottom"/>
            <w:hideMark/>
          </w:tcPr>
          <w:p w:rsidR="00E2090E" w:rsidRPr="00281FF9" w:rsidRDefault="00E2090E" w:rsidP="00E30F89">
            <w:pPr>
              <w:spacing w:after="0" w:line="240" w:lineRule="auto"/>
              <w:rPr>
                <w:rFonts w:ascii="Calibri" w:eastAsia="Times New Roman" w:hAnsi="Calibri" w:cs="Times New Roman"/>
                <w:i/>
                <w:iCs/>
                <w:color w:val="000000"/>
                <w:sz w:val="20"/>
                <w:szCs w:val="20"/>
                <w:lang w:eastAsia="sk-SK"/>
              </w:rPr>
            </w:pPr>
            <w:r w:rsidRPr="00281FF9">
              <w:rPr>
                <w:rFonts w:ascii="Calibri" w:eastAsia="Times New Roman" w:hAnsi="Calibri" w:cs="Times New Roman"/>
                <w:i/>
                <w:iCs/>
                <w:color w:val="000000"/>
                <w:sz w:val="20"/>
                <w:szCs w:val="20"/>
                <w:lang w:eastAsia="sk-SK"/>
              </w:rPr>
              <w:t>Úver ŠFRB - 16 b.j.</w:t>
            </w:r>
            <w:r>
              <w:rPr>
                <w:rFonts w:ascii="Calibri" w:eastAsia="Times New Roman" w:hAnsi="Calibri" w:cs="Times New Roman"/>
                <w:i/>
                <w:iCs/>
                <w:color w:val="000000"/>
                <w:sz w:val="20"/>
                <w:szCs w:val="20"/>
                <w:lang w:eastAsia="sk-SK"/>
              </w:rPr>
              <w:t>A</w:t>
            </w:r>
          </w:p>
        </w:tc>
        <w:tc>
          <w:tcPr>
            <w:tcW w:w="1406" w:type="dxa"/>
            <w:tcBorders>
              <w:top w:val="nil"/>
              <w:left w:val="nil"/>
              <w:bottom w:val="single" w:sz="4" w:space="0" w:color="auto"/>
              <w:right w:val="single" w:sz="4" w:space="0" w:color="auto"/>
            </w:tcBorders>
            <w:shd w:val="clear" w:color="auto" w:fill="auto"/>
            <w:noWrap/>
            <w:vAlign w:val="bottom"/>
            <w:hideMark/>
          </w:tcPr>
          <w:p w:rsidR="00E2090E" w:rsidRPr="00281FF9" w:rsidRDefault="00E2090E" w:rsidP="00E30F89">
            <w:pPr>
              <w:spacing w:after="0" w:line="240" w:lineRule="auto"/>
              <w:jc w:val="right"/>
              <w:rPr>
                <w:rFonts w:ascii="Calibri" w:eastAsia="Times New Roman" w:hAnsi="Calibri" w:cs="Times New Roman"/>
                <w:i/>
                <w:iCs/>
                <w:color w:val="000000"/>
                <w:sz w:val="20"/>
                <w:szCs w:val="20"/>
                <w:lang w:eastAsia="sk-SK"/>
              </w:rPr>
            </w:pPr>
            <w:r>
              <w:rPr>
                <w:rFonts w:ascii="Calibri" w:eastAsia="Times New Roman" w:hAnsi="Calibri" w:cs="Times New Roman"/>
                <w:i/>
                <w:iCs/>
                <w:color w:val="000000"/>
                <w:sz w:val="20"/>
                <w:szCs w:val="20"/>
                <w:lang w:eastAsia="sk-SK"/>
              </w:rPr>
              <w:t>542 582,96</w:t>
            </w:r>
          </w:p>
        </w:tc>
      </w:tr>
      <w:tr w:rsidR="00E2090E" w:rsidRPr="00281FF9" w:rsidTr="00E30F89">
        <w:trPr>
          <w:trHeight w:val="300"/>
        </w:trPr>
        <w:tc>
          <w:tcPr>
            <w:tcW w:w="3188" w:type="dxa"/>
            <w:tcBorders>
              <w:top w:val="nil"/>
              <w:left w:val="single" w:sz="4" w:space="0" w:color="auto"/>
              <w:bottom w:val="single" w:sz="4" w:space="0" w:color="auto"/>
              <w:right w:val="single" w:sz="4" w:space="0" w:color="auto"/>
            </w:tcBorders>
            <w:shd w:val="clear" w:color="auto" w:fill="auto"/>
            <w:noWrap/>
            <w:vAlign w:val="bottom"/>
            <w:hideMark/>
          </w:tcPr>
          <w:p w:rsidR="00E2090E" w:rsidRPr="00281FF9" w:rsidRDefault="00E2090E" w:rsidP="00E30F89">
            <w:pPr>
              <w:spacing w:after="0" w:line="240" w:lineRule="auto"/>
              <w:rPr>
                <w:rFonts w:ascii="Calibri" w:eastAsia="Times New Roman" w:hAnsi="Calibri" w:cs="Times New Roman"/>
                <w:i/>
                <w:iCs/>
                <w:color w:val="000000"/>
                <w:sz w:val="20"/>
                <w:szCs w:val="20"/>
                <w:lang w:eastAsia="sk-SK"/>
              </w:rPr>
            </w:pPr>
            <w:r>
              <w:rPr>
                <w:rFonts w:ascii="Calibri" w:eastAsia="Times New Roman" w:hAnsi="Calibri" w:cs="Times New Roman"/>
                <w:i/>
                <w:iCs/>
                <w:color w:val="000000"/>
                <w:sz w:val="20"/>
                <w:szCs w:val="20"/>
                <w:lang w:eastAsia="sk-SK"/>
              </w:rPr>
              <w:t>Úver ŠFRB – 16 b.j. B</w:t>
            </w:r>
          </w:p>
        </w:tc>
        <w:tc>
          <w:tcPr>
            <w:tcW w:w="1406" w:type="dxa"/>
            <w:tcBorders>
              <w:top w:val="nil"/>
              <w:left w:val="nil"/>
              <w:bottom w:val="single" w:sz="4" w:space="0" w:color="auto"/>
              <w:right w:val="single" w:sz="4" w:space="0" w:color="auto"/>
            </w:tcBorders>
            <w:shd w:val="clear" w:color="auto" w:fill="auto"/>
            <w:noWrap/>
            <w:vAlign w:val="bottom"/>
            <w:hideMark/>
          </w:tcPr>
          <w:p w:rsidR="00E2090E" w:rsidRDefault="00E2090E" w:rsidP="00E30F89">
            <w:pPr>
              <w:spacing w:after="0" w:line="240" w:lineRule="auto"/>
              <w:jc w:val="right"/>
              <w:rPr>
                <w:rFonts w:ascii="Calibri" w:eastAsia="Times New Roman" w:hAnsi="Calibri" w:cs="Times New Roman"/>
                <w:i/>
                <w:iCs/>
                <w:color w:val="000000"/>
                <w:sz w:val="20"/>
                <w:szCs w:val="20"/>
                <w:lang w:eastAsia="sk-SK"/>
              </w:rPr>
            </w:pPr>
            <w:r>
              <w:rPr>
                <w:rFonts w:ascii="Calibri" w:eastAsia="Times New Roman" w:hAnsi="Calibri" w:cs="Times New Roman"/>
                <w:i/>
                <w:iCs/>
                <w:color w:val="000000"/>
                <w:sz w:val="20"/>
                <w:szCs w:val="20"/>
                <w:lang w:eastAsia="sk-SK"/>
              </w:rPr>
              <w:t>563 440,58</w:t>
            </w:r>
          </w:p>
        </w:tc>
      </w:tr>
      <w:tr w:rsidR="00E2090E" w:rsidRPr="00281FF9" w:rsidTr="00E30F89">
        <w:trPr>
          <w:trHeight w:val="300"/>
        </w:trPr>
        <w:tc>
          <w:tcPr>
            <w:tcW w:w="3188" w:type="dxa"/>
            <w:tcBorders>
              <w:top w:val="nil"/>
              <w:left w:val="single" w:sz="4" w:space="0" w:color="auto"/>
              <w:bottom w:val="single" w:sz="4" w:space="0" w:color="auto"/>
              <w:right w:val="single" w:sz="4" w:space="0" w:color="auto"/>
            </w:tcBorders>
            <w:shd w:val="clear" w:color="auto" w:fill="auto"/>
            <w:noWrap/>
            <w:vAlign w:val="bottom"/>
            <w:hideMark/>
          </w:tcPr>
          <w:p w:rsidR="00E2090E" w:rsidRPr="00281FF9" w:rsidRDefault="00E2090E" w:rsidP="00E30F89">
            <w:pPr>
              <w:spacing w:after="0" w:line="240" w:lineRule="auto"/>
              <w:rPr>
                <w:rFonts w:ascii="Calibri" w:eastAsia="Times New Roman" w:hAnsi="Calibri" w:cs="Times New Roman"/>
                <w:i/>
                <w:iCs/>
                <w:color w:val="000000"/>
                <w:sz w:val="20"/>
                <w:szCs w:val="20"/>
                <w:lang w:eastAsia="sk-SK"/>
              </w:rPr>
            </w:pPr>
            <w:r>
              <w:rPr>
                <w:rFonts w:ascii="Calibri" w:eastAsia="Times New Roman" w:hAnsi="Calibri" w:cs="Times New Roman"/>
                <w:i/>
                <w:iCs/>
                <w:color w:val="000000"/>
                <w:sz w:val="20"/>
                <w:szCs w:val="20"/>
                <w:lang w:eastAsia="sk-SK"/>
              </w:rPr>
              <w:t>Finančná zábezpeka – 20 b.j.</w:t>
            </w:r>
          </w:p>
        </w:tc>
        <w:tc>
          <w:tcPr>
            <w:tcW w:w="1406" w:type="dxa"/>
            <w:tcBorders>
              <w:top w:val="nil"/>
              <w:left w:val="nil"/>
              <w:bottom w:val="single" w:sz="4" w:space="0" w:color="auto"/>
              <w:right w:val="single" w:sz="4" w:space="0" w:color="auto"/>
            </w:tcBorders>
            <w:shd w:val="clear" w:color="auto" w:fill="auto"/>
            <w:noWrap/>
            <w:vAlign w:val="bottom"/>
            <w:hideMark/>
          </w:tcPr>
          <w:p w:rsidR="00E2090E" w:rsidRPr="00281FF9" w:rsidRDefault="00E2090E" w:rsidP="00E30F89">
            <w:pPr>
              <w:spacing w:after="0" w:line="240" w:lineRule="auto"/>
              <w:jc w:val="right"/>
              <w:rPr>
                <w:rFonts w:ascii="Calibri" w:eastAsia="Times New Roman" w:hAnsi="Calibri" w:cs="Times New Roman"/>
                <w:i/>
                <w:iCs/>
                <w:color w:val="000000"/>
                <w:sz w:val="20"/>
                <w:szCs w:val="20"/>
                <w:lang w:eastAsia="sk-SK"/>
              </w:rPr>
            </w:pPr>
            <w:r>
              <w:rPr>
                <w:rFonts w:ascii="Calibri" w:eastAsia="Times New Roman" w:hAnsi="Calibri" w:cs="Times New Roman"/>
                <w:i/>
                <w:iCs/>
                <w:color w:val="000000"/>
                <w:sz w:val="20"/>
                <w:szCs w:val="20"/>
                <w:lang w:eastAsia="sk-SK"/>
              </w:rPr>
              <w:t>18 210,00</w:t>
            </w:r>
          </w:p>
        </w:tc>
      </w:tr>
      <w:tr w:rsidR="00E2090E" w:rsidRPr="00281FF9" w:rsidTr="00E30F89">
        <w:trPr>
          <w:trHeight w:val="300"/>
        </w:trPr>
        <w:tc>
          <w:tcPr>
            <w:tcW w:w="3188" w:type="dxa"/>
            <w:tcBorders>
              <w:top w:val="nil"/>
              <w:left w:val="single" w:sz="4" w:space="0" w:color="auto"/>
              <w:bottom w:val="single" w:sz="4" w:space="0" w:color="auto"/>
              <w:right w:val="single" w:sz="4" w:space="0" w:color="auto"/>
            </w:tcBorders>
            <w:shd w:val="clear" w:color="auto" w:fill="auto"/>
            <w:noWrap/>
            <w:vAlign w:val="bottom"/>
            <w:hideMark/>
          </w:tcPr>
          <w:p w:rsidR="00E2090E" w:rsidRPr="00281FF9" w:rsidRDefault="00E2090E" w:rsidP="00E30F89">
            <w:pPr>
              <w:spacing w:after="0" w:line="240" w:lineRule="auto"/>
              <w:rPr>
                <w:rFonts w:ascii="Calibri" w:eastAsia="Times New Roman" w:hAnsi="Calibri" w:cs="Times New Roman"/>
                <w:i/>
                <w:iCs/>
                <w:color w:val="000000"/>
                <w:sz w:val="20"/>
                <w:szCs w:val="20"/>
                <w:lang w:eastAsia="sk-SK"/>
              </w:rPr>
            </w:pPr>
            <w:r w:rsidRPr="00281FF9">
              <w:rPr>
                <w:rFonts w:ascii="Calibri" w:eastAsia="Times New Roman" w:hAnsi="Calibri" w:cs="Times New Roman"/>
                <w:i/>
                <w:iCs/>
                <w:color w:val="000000"/>
                <w:sz w:val="20"/>
                <w:szCs w:val="20"/>
                <w:lang w:eastAsia="sk-SK"/>
              </w:rPr>
              <w:t>Finanč.zábezpeka -</w:t>
            </w:r>
            <w:r>
              <w:rPr>
                <w:rFonts w:ascii="Calibri" w:eastAsia="Times New Roman" w:hAnsi="Calibri" w:cs="Times New Roman"/>
                <w:i/>
                <w:iCs/>
                <w:color w:val="000000"/>
                <w:sz w:val="20"/>
                <w:szCs w:val="20"/>
                <w:lang w:eastAsia="sk-SK"/>
              </w:rPr>
              <w:t xml:space="preserve"> 16</w:t>
            </w:r>
            <w:r w:rsidRPr="00281FF9">
              <w:rPr>
                <w:rFonts w:ascii="Calibri" w:eastAsia="Times New Roman" w:hAnsi="Calibri" w:cs="Times New Roman"/>
                <w:i/>
                <w:iCs/>
                <w:color w:val="000000"/>
                <w:sz w:val="20"/>
                <w:szCs w:val="20"/>
                <w:lang w:eastAsia="sk-SK"/>
              </w:rPr>
              <w:t xml:space="preserve"> b.j</w:t>
            </w:r>
            <w:r>
              <w:rPr>
                <w:rFonts w:ascii="Calibri" w:eastAsia="Times New Roman" w:hAnsi="Calibri" w:cs="Times New Roman"/>
                <w:i/>
                <w:iCs/>
                <w:color w:val="000000"/>
                <w:sz w:val="20"/>
                <w:szCs w:val="20"/>
                <w:lang w:eastAsia="sk-SK"/>
              </w:rPr>
              <w:t xml:space="preserve"> A</w:t>
            </w:r>
          </w:p>
        </w:tc>
        <w:tc>
          <w:tcPr>
            <w:tcW w:w="1406" w:type="dxa"/>
            <w:tcBorders>
              <w:top w:val="nil"/>
              <w:left w:val="nil"/>
              <w:bottom w:val="single" w:sz="4" w:space="0" w:color="auto"/>
              <w:right w:val="single" w:sz="4" w:space="0" w:color="auto"/>
            </w:tcBorders>
            <w:shd w:val="clear" w:color="auto" w:fill="auto"/>
            <w:noWrap/>
            <w:vAlign w:val="bottom"/>
            <w:hideMark/>
          </w:tcPr>
          <w:p w:rsidR="00E2090E" w:rsidRPr="00281FF9" w:rsidRDefault="00E2090E" w:rsidP="00E30F89">
            <w:pPr>
              <w:spacing w:after="0" w:line="240" w:lineRule="auto"/>
              <w:jc w:val="right"/>
              <w:rPr>
                <w:rFonts w:ascii="Calibri" w:eastAsia="Times New Roman" w:hAnsi="Calibri" w:cs="Times New Roman"/>
                <w:i/>
                <w:iCs/>
                <w:color w:val="000000"/>
                <w:sz w:val="20"/>
                <w:szCs w:val="20"/>
                <w:lang w:eastAsia="sk-SK"/>
              </w:rPr>
            </w:pPr>
            <w:r>
              <w:rPr>
                <w:rFonts w:ascii="Calibri" w:eastAsia="Times New Roman" w:hAnsi="Calibri" w:cs="Times New Roman"/>
                <w:i/>
                <w:iCs/>
                <w:color w:val="000000"/>
                <w:sz w:val="20"/>
                <w:szCs w:val="20"/>
                <w:lang w:eastAsia="sk-SK"/>
              </w:rPr>
              <w:t>13 974,00</w:t>
            </w:r>
          </w:p>
        </w:tc>
      </w:tr>
      <w:tr w:rsidR="00E2090E" w:rsidRPr="00281FF9" w:rsidTr="00E30F89">
        <w:trPr>
          <w:trHeight w:val="300"/>
        </w:trPr>
        <w:tc>
          <w:tcPr>
            <w:tcW w:w="3188" w:type="dxa"/>
            <w:tcBorders>
              <w:top w:val="nil"/>
              <w:left w:val="single" w:sz="4" w:space="0" w:color="auto"/>
              <w:bottom w:val="single" w:sz="4" w:space="0" w:color="auto"/>
              <w:right w:val="single" w:sz="4" w:space="0" w:color="auto"/>
            </w:tcBorders>
            <w:shd w:val="clear" w:color="auto" w:fill="auto"/>
            <w:noWrap/>
            <w:vAlign w:val="bottom"/>
            <w:hideMark/>
          </w:tcPr>
          <w:p w:rsidR="00E2090E" w:rsidRPr="00281FF9" w:rsidRDefault="00E2090E" w:rsidP="00E30F89">
            <w:pPr>
              <w:spacing w:after="0" w:line="240" w:lineRule="auto"/>
              <w:rPr>
                <w:rFonts w:ascii="Calibri" w:eastAsia="Times New Roman" w:hAnsi="Calibri" w:cs="Times New Roman"/>
                <w:i/>
                <w:iCs/>
                <w:color w:val="000000"/>
                <w:sz w:val="20"/>
                <w:szCs w:val="20"/>
                <w:lang w:eastAsia="sk-SK"/>
              </w:rPr>
            </w:pPr>
            <w:r>
              <w:rPr>
                <w:rFonts w:ascii="Calibri" w:eastAsia="Times New Roman" w:hAnsi="Calibri" w:cs="Times New Roman"/>
                <w:i/>
                <w:iCs/>
                <w:color w:val="000000"/>
                <w:sz w:val="20"/>
                <w:szCs w:val="20"/>
                <w:lang w:eastAsia="sk-SK"/>
              </w:rPr>
              <w:t>Finančná zábezpeka – 16 b.j. B</w:t>
            </w:r>
          </w:p>
        </w:tc>
        <w:tc>
          <w:tcPr>
            <w:tcW w:w="1406" w:type="dxa"/>
            <w:tcBorders>
              <w:top w:val="nil"/>
              <w:left w:val="nil"/>
              <w:bottom w:val="single" w:sz="4" w:space="0" w:color="auto"/>
              <w:right w:val="single" w:sz="4" w:space="0" w:color="auto"/>
            </w:tcBorders>
            <w:shd w:val="clear" w:color="auto" w:fill="auto"/>
            <w:noWrap/>
            <w:vAlign w:val="bottom"/>
            <w:hideMark/>
          </w:tcPr>
          <w:p w:rsidR="00E2090E" w:rsidRPr="00281FF9" w:rsidRDefault="00E2090E" w:rsidP="00E30F89">
            <w:pPr>
              <w:spacing w:after="0" w:line="240" w:lineRule="auto"/>
              <w:jc w:val="right"/>
              <w:rPr>
                <w:rFonts w:ascii="Calibri" w:eastAsia="Times New Roman" w:hAnsi="Calibri" w:cs="Times New Roman"/>
                <w:i/>
                <w:iCs/>
                <w:color w:val="000000"/>
                <w:sz w:val="20"/>
                <w:szCs w:val="20"/>
                <w:lang w:eastAsia="sk-SK"/>
              </w:rPr>
            </w:pPr>
            <w:r>
              <w:rPr>
                <w:rFonts w:ascii="Calibri" w:eastAsia="Times New Roman" w:hAnsi="Calibri" w:cs="Times New Roman"/>
                <w:i/>
                <w:iCs/>
                <w:color w:val="000000"/>
                <w:sz w:val="20"/>
                <w:szCs w:val="20"/>
                <w:lang w:eastAsia="sk-SK"/>
              </w:rPr>
              <w:t>14 034,00</w:t>
            </w:r>
          </w:p>
        </w:tc>
      </w:tr>
      <w:tr w:rsidR="00E2090E" w:rsidRPr="00281FF9" w:rsidTr="00E30F89">
        <w:trPr>
          <w:trHeight w:val="300"/>
        </w:trPr>
        <w:tc>
          <w:tcPr>
            <w:tcW w:w="318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2090E" w:rsidRPr="0058278E" w:rsidRDefault="00E2090E" w:rsidP="00E30F89">
            <w:pPr>
              <w:spacing w:after="0" w:line="240" w:lineRule="auto"/>
              <w:rPr>
                <w:rFonts w:ascii="Calibri" w:eastAsia="Times New Roman" w:hAnsi="Calibri" w:cs="Times New Roman"/>
                <w:b/>
                <w:color w:val="000000"/>
                <w:sz w:val="24"/>
                <w:szCs w:val="24"/>
                <w:lang w:eastAsia="sk-SK"/>
              </w:rPr>
            </w:pPr>
            <w:r w:rsidRPr="0058278E">
              <w:rPr>
                <w:rFonts w:ascii="Calibri" w:eastAsia="Times New Roman" w:hAnsi="Calibri" w:cs="Times New Roman"/>
                <w:b/>
                <w:color w:val="000000"/>
                <w:sz w:val="24"/>
                <w:szCs w:val="24"/>
                <w:lang w:eastAsia="sk-SK"/>
              </w:rPr>
              <w:t>SPOLU</w:t>
            </w:r>
          </w:p>
        </w:tc>
        <w:tc>
          <w:tcPr>
            <w:tcW w:w="1406" w:type="dxa"/>
            <w:tcBorders>
              <w:top w:val="single" w:sz="4" w:space="0" w:color="auto"/>
              <w:left w:val="nil"/>
              <w:bottom w:val="single" w:sz="4" w:space="0" w:color="auto"/>
              <w:right w:val="single" w:sz="4" w:space="0" w:color="auto"/>
            </w:tcBorders>
            <w:shd w:val="clear" w:color="auto" w:fill="auto"/>
            <w:noWrap/>
            <w:vAlign w:val="bottom"/>
            <w:hideMark/>
          </w:tcPr>
          <w:p w:rsidR="00E2090E" w:rsidRPr="0058278E" w:rsidRDefault="00E2090E" w:rsidP="00E30F89">
            <w:pPr>
              <w:spacing w:after="0" w:line="240" w:lineRule="auto"/>
              <w:jc w:val="right"/>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1 850 853,89</w:t>
            </w:r>
          </w:p>
        </w:tc>
      </w:tr>
    </w:tbl>
    <w:p w:rsidR="00E2090E" w:rsidRDefault="00E2090E" w:rsidP="00E2090E">
      <w:pPr>
        <w:jc w:val="both"/>
        <w:rPr>
          <w:rFonts w:ascii="Times New Roman" w:hAnsi="Times New Roman" w:cs="Times New Roman"/>
          <w:b/>
          <w:sz w:val="24"/>
          <w:szCs w:val="24"/>
        </w:rPr>
      </w:pPr>
    </w:p>
    <w:p w:rsidR="00E2090E" w:rsidRDefault="00E2090E" w:rsidP="00E2090E">
      <w:pPr>
        <w:jc w:val="both"/>
        <w:rPr>
          <w:rFonts w:ascii="Times New Roman" w:hAnsi="Times New Roman" w:cs="Times New Roman"/>
          <w:b/>
          <w:sz w:val="24"/>
          <w:szCs w:val="24"/>
        </w:rPr>
      </w:pPr>
    </w:p>
    <w:p w:rsidR="00E2090E" w:rsidRDefault="00E2090E" w:rsidP="00E2090E">
      <w:pPr>
        <w:jc w:val="both"/>
        <w:rPr>
          <w:rFonts w:ascii="Times New Roman" w:hAnsi="Times New Roman" w:cs="Times New Roman"/>
          <w:b/>
          <w:sz w:val="24"/>
          <w:szCs w:val="24"/>
        </w:rPr>
      </w:pPr>
    </w:p>
    <w:p w:rsidR="00E2090E" w:rsidRDefault="00E2090E" w:rsidP="00E2090E">
      <w:pPr>
        <w:jc w:val="both"/>
        <w:rPr>
          <w:rFonts w:ascii="Times New Roman" w:hAnsi="Times New Roman" w:cs="Times New Roman"/>
          <w:b/>
          <w:sz w:val="24"/>
          <w:szCs w:val="24"/>
        </w:rPr>
      </w:pPr>
    </w:p>
    <w:p w:rsidR="00E2090E" w:rsidRDefault="00E2090E" w:rsidP="00E2090E">
      <w:pPr>
        <w:jc w:val="both"/>
        <w:rPr>
          <w:rFonts w:ascii="Times New Roman" w:hAnsi="Times New Roman" w:cs="Times New Roman"/>
          <w:b/>
          <w:sz w:val="24"/>
          <w:szCs w:val="24"/>
        </w:rPr>
      </w:pPr>
    </w:p>
    <w:p w:rsidR="00E2090E" w:rsidRDefault="00E2090E" w:rsidP="00E2090E">
      <w:pPr>
        <w:jc w:val="both"/>
        <w:rPr>
          <w:rFonts w:ascii="Times New Roman" w:hAnsi="Times New Roman" w:cs="Times New Roman"/>
          <w:b/>
          <w:sz w:val="24"/>
          <w:szCs w:val="24"/>
        </w:rPr>
      </w:pPr>
    </w:p>
    <w:p w:rsidR="00E2090E" w:rsidRDefault="00E2090E" w:rsidP="00E2090E">
      <w:pPr>
        <w:jc w:val="both"/>
        <w:rPr>
          <w:rFonts w:ascii="Times New Roman" w:hAnsi="Times New Roman" w:cs="Times New Roman"/>
          <w:b/>
          <w:sz w:val="24"/>
          <w:szCs w:val="24"/>
        </w:rPr>
      </w:pPr>
    </w:p>
    <w:p w:rsidR="001003E4" w:rsidRDefault="001003E4" w:rsidP="00BC1AEF"/>
    <w:p w:rsidR="001003E4" w:rsidRDefault="001003E4" w:rsidP="00BC1AEF"/>
    <w:p w:rsidR="00684DB2" w:rsidRDefault="00684DB2" w:rsidP="00BC1AEF"/>
    <w:p w:rsidR="00684DB2" w:rsidRDefault="00684DB2" w:rsidP="00BC1AEF"/>
    <w:p w:rsidR="001003E4" w:rsidRDefault="001003E4" w:rsidP="00BC1AEF"/>
    <w:p w:rsidR="001003E4" w:rsidRDefault="001003E4" w:rsidP="00BC1AEF"/>
    <w:p w:rsidR="001003E4" w:rsidRDefault="001003E4" w:rsidP="00BC1AEF"/>
    <w:p w:rsidR="001003E4" w:rsidRDefault="001003E4" w:rsidP="00BC1AEF"/>
    <w:p w:rsidR="001003E4" w:rsidRDefault="001003E4" w:rsidP="00BC1AEF"/>
    <w:p w:rsidR="001003E4" w:rsidRDefault="001003E4" w:rsidP="00BC1AEF"/>
    <w:p w:rsidR="00AF5605" w:rsidRDefault="00AF5605" w:rsidP="00BC1AEF"/>
    <w:p w:rsidR="00AF5605" w:rsidRDefault="00AF5605" w:rsidP="00BC1AEF"/>
    <w:p w:rsidR="00AF5605" w:rsidRDefault="00AF5605" w:rsidP="00BC1AEF"/>
    <w:p w:rsidR="00AF5605" w:rsidRDefault="00AF5605" w:rsidP="00BC1AEF"/>
    <w:p w:rsidR="001003E4" w:rsidRDefault="001003E4" w:rsidP="00BC1AEF"/>
    <w:p w:rsidR="009E310C" w:rsidRDefault="009E310C" w:rsidP="00BC1AEF"/>
    <w:p w:rsidR="008566BA" w:rsidRPr="009E310C" w:rsidRDefault="008566BA" w:rsidP="008566BA">
      <w:pPr>
        <w:pStyle w:val="Odsekzoznamu"/>
        <w:numPr>
          <w:ilvl w:val="0"/>
          <w:numId w:val="1"/>
        </w:numPr>
        <w:rPr>
          <w:b/>
          <w:sz w:val="28"/>
          <w:szCs w:val="28"/>
        </w:rPr>
      </w:pPr>
      <w:r w:rsidRPr="009E310C">
        <w:rPr>
          <w:b/>
          <w:sz w:val="28"/>
          <w:szCs w:val="28"/>
        </w:rPr>
        <w:t>V</w:t>
      </w:r>
      <w:r w:rsidR="00BC1AEF" w:rsidRPr="009E310C">
        <w:rPr>
          <w:b/>
          <w:sz w:val="28"/>
          <w:szCs w:val="28"/>
        </w:rPr>
        <w:t>ý</w:t>
      </w:r>
      <w:r w:rsidRPr="009E310C">
        <w:rPr>
          <w:b/>
          <w:sz w:val="28"/>
          <w:szCs w:val="28"/>
        </w:rPr>
        <w:t>sledok hospodárenia</w:t>
      </w:r>
    </w:p>
    <w:p w:rsidR="00BC1AEF" w:rsidRPr="000F759E" w:rsidRDefault="00FD3B9E" w:rsidP="000F759E">
      <w:pPr>
        <w:pStyle w:val="Odsekzoznamu"/>
        <w:numPr>
          <w:ilvl w:val="1"/>
          <w:numId w:val="1"/>
        </w:numPr>
        <w:rPr>
          <w:b/>
        </w:rPr>
      </w:pPr>
      <w:r w:rsidRPr="000F759E">
        <w:rPr>
          <w:b/>
        </w:rPr>
        <w:t>Za materskú účtovnú jednotku</w:t>
      </w:r>
    </w:p>
    <w:tbl>
      <w:tblPr>
        <w:tblW w:w="97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60" w:type="dxa"/>
          <w:right w:w="60" w:type="dxa"/>
        </w:tblCellMar>
        <w:tblLook w:val="0000" w:firstRow="0" w:lastRow="0" w:firstColumn="0" w:lastColumn="0" w:noHBand="0" w:noVBand="0"/>
      </w:tblPr>
      <w:tblGrid>
        <w:gridCol w:w="2895"/>
        <w:gridCol w:w="5102"/>
        <w:gridCol w:w="1802"/>
      </w:tblGrid>
      <w:tr w:rsidR="00645FFD" w:rsidRPr="00C5744B" w:rsidTr="00817771">
        <w:tc>
          <w:tcPr>
            <w:tcW w:w="2895" w:type="dxa"/>
            <w:shd w:val="clear" w:color="auto" w:fill="auto"/>
            <w:vAlign w:val="center"/>
          </w:tcPr>
          <w:p w:rsidR="00645FFD" w:rsidRPr="00C5744B" w:rsidRDefault="00645FFD" w:rsidP="00DE0D6B">
            <w:pPr>
              <w:pStyle w:val="Pismenka"/>
              <w:jc w:val="center"/>
              <w:rPr>
                <w:rFonts w:cs="Arial"/>
                <w:b/>
                <w:bCs/>
                <w:sz w:val="20"/>
                <w:szCs w:val="20"/>
              </w:rPr>
            </w:pPr>
            <w:r w:rsidRPr="00C5744B">
              <w:rPr>
                <w:rFonts w:cs="Arial"/>
                <w:sz w:val="20"/>
                <w:szCs w:val="20"/>
              </w:rPr>
              <w:t>Druh nákladov</w:t>
            </w:r>
          </w:p>
        </w:tc>
        <w:tc>
          <w:tcPr>
            <w:tcW w:w="5102" w:type="dxa"/>
            <w:shd w:val="clear" w:color="auto" w:fill="auto"/>
            <w:vAlign w:val="center"/>
          </w:tcPr>
          <w:p w:rsidR="00645FFD" w:rsidRPr="00C5744B" w:rsidRDefault="00645FFD" w:rsidP="00DE0D6B">
            <w:pPr>
              <w:pStyle w:val="Pismenka"/>
              <w:jc w:val="center"/>
              <w:rPr>
                <w:rFonts w:cs="Arial"/>
                <w:b/>
                <w:bCs/>
                <w:sz w:val="20"/>
                <w:szCs w:val="20"/>
              </w:rPr>
            </w:pPr>
            <w:r w:rsidRPr="00C5744B">
              <w:rPr>
                <w:rFonts w:cs="Arial"/>
                <w:sz w:val="20"/>
                <w:szCs w:val="20"/>
              </w:rPr>
              <w:t>Popis /číslo účtu a názov/</w:t>
            </w:r>
          </w:p>
        </w:tc>
        <w:tc>
          <w:tcPr>
            <w:tcW w:w="1802" w:type="dxa"/>
            <w:shd w:val="clear" w:color="auto" w:fill="auto"/>
            <w:vAlign w:val="center"/>
          </w:tcPr>
          <w:p w:rsidR="00645FFD" w:rsidRPr="00C5744B" w:rsidRDefault="00645FFD" w:rsidP="00DE0D6B">
            <w:pPr>
              <w:pStyle w:val="Pismenka"/>
              <w:jc w:val="center"/>
              <w:rPr>
                <w:rFonts w:cs="Arial"/>
                <w:b/>
                <w:bCs/>
                <w:sz w:val="20"/>
                <w:szCs w:val="20"/>
              </w:rPr>
            </w:pPr>
            <w:r w:rsidRPr="00C5744B">
              <w:rPr>
                <w:rFonts w:cs="Arial"/>
                <w:sz w:val="20"/>
                <w:szCs w:val="20"/>
              </w:rPr>
              <w:t>Suma v EUR</w:t>
            </w:r>
          </w:p>
        </w:tc>
      </w:tr>
      <w:tr w:rsidR="00645FFD" w:rsidRPr="00C5744B" w:rsidTr="00817771">
        <w:trPr>
          <w:trHeight w:val="340"/>
        </w:trPr>
        <w:tc>
          <w:tcPr>
            <w:tcW w:w="2895" w:type="dxa"/>
            <w:vMerge w:val="restart"/>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Spotrebované nákupy</w:t>
            </w: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501 - Spotreba materiálu</w:t>
            </w:r>
          </w:p>
        </w:tc>
        <w:tc>
          <w:tcPr>
            <w:tcW w:w="1802" w:type="dxa"/>
            <w:shd w:val="clear" w:color="auto" w:fill="auto"/>
            <w:vAlign w:val="center"/>
          </w:tcPr>
          <w:p w:rsidR="00645FFD" w:rsidRPr="000B4F47" w:rsidRDefault="0051583D" w:rsidP="00DE0D6B">
            <w:pPr>
              <w:pStyle w:val="Pismenka"/>
              <w:jc w:val="right"/>
              <w:rPr>
                <w:rFonts w:cs="Arial"/>
                <w:bCs/>
                <w:sz w:val="20"/>
                <w:szCs w:val="20"/>
              </w:rPr>
            </w:pPr>
            <w:r>
              <w:rPr>
                <w:rFonts w:cs="Arial"/>
                <w:bCs/>
                <w:sz w:val="20"/>
                <w:szCs w:val="20"/>
              </w:rPr>
              <w:t>37 881,15</w:t>
            </w:r>
          </w:p>
        </w:tc>
      </w:tr>
      <w:tr w:rsidR="00645FFD" w:rsidRPr="00C5744B" w:rsidTr="00817771">
        <w:trPr>
          <w:trHeight w:val="283"/>
        </w:trPr>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502 - Spotreba energie</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89 681,75</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AA4D34">
            <w:pPr>
              <w:pStyle w:val="Pismenka"/>
              <w:rPr>
                <w:rFonts w:cs="Arial"/>
                <w:b/>
                <w:bCs/>
                <w:sz w:val="20"/>
                <w:szCs w:val="20"/>
              </w:rPr>
            </w:pPr>
            <w:r w:rsidRPr="00C5744B">
              <w:rPr>
                <w:rFonts w:cs="Arial"/>
                <w:sz w:val="20"/>
                <w:szCs w:val="20"/>
              </w:rPr>
              <w:t xml:space="preserve">503 - Spotreba ostatných neskladovateľných </w:t>
            </w:r>
            <w:r w:rsidR="00AA4D34" w:rsidRPr="00C5744B">
              <w:rPr>
                <w:rFonts w:cs="Arial"/>
                <w:sz w:val="20"/>
                <w:szCs w:val="20"/>
              </w:rPr>
              <w:t>d</w:t>
            </w:r>
            <w:r w:rsidRPr="00C5744B">
              <w:rPr>
                <w:rFonts w:cs="Arial"/>
                <w:sz w:val="20"/>
                <w:szCs w:val="20"/>
              </w:rPr>
              <w:t>odáv</w:t>
            </w:r>
            <w:r w:rsidR="00AA4D34" w:rsidRPr="00C5744B">
              <w:rPr>
                <w:rFonts w:cs="Arial"/>
                <w:sz w:val="20"/>
                <w:szCs w:val="20"/>
              </w:rPr>
              <w:t>.</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504 - Predaný tovar</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0</w:t>
            </w:r>
          </w:p>
        </w:tc>
      </w:tr>
      <w:tr w:rsidR="00645FFD" w:rsidRPr="00C5744B" w:rsidTr="00F669CB">
        <w:trPr>
          <w:trHeight w:val="340"/>
        </w:trPr>
        <w:tc>
          <w:tcPr>
            <w:tcW w:w="2895" w:type="dxa"/>
            <w:vMerge w:val="restart"/>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Služby</w:t>
            </w: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511 - Opravy a udržiavanie</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26 972,11</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512 - Cestovné</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1 673,38</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513 - Náklady na reprezentáciu</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1 835,00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518 - Ostatné služby</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77 178,71</w:t>
            </w:r>
          </w:p>
        </w:tc>
      </w:tr>
      <w:tr w:rsidR="00645FFD" w:rsidRPr="00C5744B" w:rsidTr="00817771">
        <w:tc>
          <w:tcPr>
            <w:tcW w:w="2895" w:type="dxa"/>
            <w:vMerge w:val="restart"/>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Osobné náklady</w:t>
            </w: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521 - Mzdové náklady</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196 540,30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524 - Zákonné sociálne poistenie</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68 694,34</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525 - Ostatné sociálne poistenie</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0,00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527 - Zákonné sociálne náklady</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11 169,94</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528 - Ostatné sociálne náklady</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0,00</w:t>
            </w:r>
          </w:p>
        </w:tc>
      </w:tr>
      <w:tr w:rsidR="00645FFD" w:rsidRPr="00C5744B" w:rsidTr="00817771">
        <w:tc>
          <w:tcPr>
            <w:tcW w:w="2895" w:type="dxa"/>
            <w:vMerge w:val="restart"/>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Dane a poplatky</w:t>
            </w: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531 - Daň z motorových vozidiel</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0,00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532 - Daň z nehnuteľnosti</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0,00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538 - Ostatné dane a poplatky</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274,06</w:t>
            </w:r>
          </w:p>
        </w:tc>
      </w:tr>
      <w:tr w:rsidR="00645FFD" w:rsidRPr="00C5744B" w:rsidTr="00817771">
        <w:tc>
          <w:tcPr>
            <w:tcW w:w="2895" w:type="dxa"/>
            <w:vMerge w:val="restart"/>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lastRenderedPageBreak/>
              <w:t>Ostatné náklady na prevádzkovú činnosť</w:t>
            </w:r>
          </w:p>
        </w:tc>
        <w:tc>
          <w:tcPr>
            <w:tcW w:w="5102" w:type="dxa"/>
            <w:shd w:val="clear" w:color="auto" w:fill="auto"/>
            <w:vAlign w:val="center"/>
          </w:tcPr>
          <w:p w:rsidR="00645FFD" w:rsidRPr="00C5744B" w:rsidRDefault="00645FFD" w:rsidP="008E6EF1">
            <w:pPr>
              <w:pStyle w:val="Pismenka"/>
              <w:rPr>
                <w:rFonts w:cs="Arial"/>
                <w:b/>
                <w:bCs/>
                <w:sz w:val="20"/>
                <w:szCs w:val="20"/>
              </w:rPr>
            </w:pPr>
            <w:r w:rsidRPr="00C5744B">
              <w:rPr>
                <w:rFonts w:cs="Arial"/>
                <w:sz w:val="20"/>
                <w:szCs w:val="20"/>
              </w:rPr>
              <w:t>541 - Zostatková cena predaného dlhodob</w:t>
            </w:r>
            <w:r w:rsidR="008E6EF1">
              <w:rPr>
                <w:rFonts w:cs="Arial"/>
                <w:sz w:val="20"/>
                <w:szCs w:val="20"/>
              </w:rPr>
              <w:t>.</w:t>
            </w:r>
            <w:r w:rsidRPr="00C5744B">
              <w:rPr>
                <w:rFonts w:cs="Arial"/>
                <w:sz w:val="20"/>
                <w:szCs w:val="20"/>
              </w:rPr>
              <w:t xml:space="preserve"> </w:t>
            </w:r>
            <w:r w:rsidR="008E6EF1">
              <w:rPr>
                <w:rFonts w:cs="Arial"/>
                <w:sz w:val="20"/>
                <w:szCs w:val="20"/>
              </w:rPr>
              <w:t>n</w:t>
            </w:r>
            <w:r w:rsidRPr="00C5744B">
              <w:rPr>
                <w:rFonts w:cs="Arial"/>
                <w:sz w:val="20"/>
                <w:szCs w:val="20"/>
              </w:rPr>
              <w:t>ehmot</w:t>
            </w:r>
            <w:r w:rsidR="008E6EF1">
              <w:rPr>
                <w:rFonts w:cs="Arial"/>
                <w:sz w:val="20"/>
                <w:szCs w:val="20"/>
              </w:rPr>
              <w:t>.</w:t>
            </w:r>
            <w:r w:rsidRPr="00C5744B">
              <w:rPr>
                <w:rFonts w:cs="Arial"/>
                <w:sz w:val="20"/>
                <w:szCs w:val="20"/>
              </w:rPr>
              <w:t>majetku</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7 738,48</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542 - Predaný materiál</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0,00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544 - Zmluvné pokuty, penále a úroky z omeškania</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30,00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545 - Ostatné pokuty, penále a úroky z omeškania</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0,00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546 - Odpis pohľadávky</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0,00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548 - Ostatné náklady na prevádzkovú činnosť</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17 288,59</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549 - Manká a škody</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 xml:space="preserve"> 66,33</w:t>
            </w:r>
          </w:p>
        </w:tc>
      </w:tr>
      <w:tr w:rsidR="00645FFD" w:rsidRPr="00C5744B" w:rsidTr="00817771">
        <w:tc>
          <w:tcPr>
            <w:tcW w:w="2895" w:type="dxa"/>
            <w:vMerge w:val="restart"/>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Odpisy, rezervy a opravné položky z prevádzkovej a finančnej činnosti a zúčtovanie časového rozlíšenia</w:t>
            </w:r>
          </w:p>
        </w:tc>
        <w:tc>
          <w:tcPr>
            <w:tcW w:w="5102" w:type="dxa"/>
            <w:shd w:val="clear" w:color="auto" w:fill="auto"/>
            <w:vAlign w:val="center"/>
          </w:tcPr>
          <w:p w:rsidR="00645FFD" w:rsidRPr="00C5744B" w:rsidRDefault="00645FFD" w:rsidP="00B26FDC">
            <w:pPr>
              <w:pStyle w:val="Pismenka"/>
              <w:rPr>
                <w:rFonts w:cs="Arial"/>
                <w:b/>
                <w:bCs/>
                <w:sz w:val="20"/>
                <w:szCs w:val="20"/>
              </w:rPr>
            </w:pPr>
            <w:r w:rsidRPr="00C5744B">
              <w:rPr>
                <w:rFonts w:cs="Arial"/>
                <w:sz w:val="20"/>
                <w:szCs w:val="20"/>
              </w:rPr>
              <w:t>551 - Odpisy dlhodobého nehmotn</w:t>
            </w:r>
            <w:r w:rsidR="00B26FDC">
              <w:rPr>
                <w:rFonts w:cs="Arial"/>
                <w:sz w:val="20"/>
                <w:szCs w:val="20"/>
              </w:rPr>
              <w:t>.</w:t>
            </w:r>
            <w:r w:rsidRPr="00C5744B">
              <w:rPr>
                <w:rFonts w:cs="Arial"/>
                <w:sz w:val="20"/>
                <w:szCs w:val="20"/>
              </w:rPr>
              <w:t>ého hmotného majetku</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385 424,26</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552 - Tvorba zákonných rezerv z prevádzkovej činnosti</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0,00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553 - Tvorba ostatných rezerv z prevádzkovej činnosti</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2 000,00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557 - Tvorba zákonných opravných položiek z prevádzkovej činnosti</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0,00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558 - Tvorba ostatných opravných položiek z prevádzkovej činnosti</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9 230,81</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554 - Tvorba rezerv z finančnej činnosti</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0,00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559 - Tvorba opravných položiek z finančnej činnosti</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0,00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555 - Zúčtovanie komplexných nákladov budúcich období</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0,00</w:t>
            </w:r>
          </w:p>
        </w:tc>
      </w:tr>
      <w:tr w:rsidR="00645FFD" w:rsidRPr="00C5744B" w:rsidTr="00817771">
        <w:tc>
          <w:tcPr>
            <w:tcW w:w="2895" w:type="dxa"/>
            <w:vMerge w:val="restart"/>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Finančné náklady</w:t>
            </w: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561 - Predané cenné papiere a podiely</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0,00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562 - Úroky</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44 132,91</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563 - Kurzové straty</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 xml:space="preserve"> 0,00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564 - Náklady na precenenie cenných papierov</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 xml:space="preserve"> 0,00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566 - Náklady na krátkodobý finančný majetok</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 xml:space="preserve"> 0,00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567 - Náklady na derivátové operácie</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 xml:space="preserve"> 0,00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568 - Ostatné finančné náklady</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13 079,81</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569 - Manká a škody na finančnom majetku</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0,00</w:t>
            </w:r>
          </w:p>
        </w:tc>
      </w:tr>
      <w:tr w:rsidR="00645FFD" w:rsidRPr="00C5744B" w:rsidTr="00817771">
        <w:tc>
          <w:tcPr>
            <w:tcW w:w="2895" w:type="dxa"/>
            <w:vMerge w:val="restart"/>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Mimoriadne náklady</w:t>
            </w: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572 - Škody</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 xml:space="preserve"> 0,00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574 - Tvorba rezerv</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 xml:space="preserve"> 0,00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578 - Ostatné mimoriadne náklady</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 xml:space="preserve"> 0,00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579 - Tvorba opravných položiek</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 xml:space="preserve"> 0,00</w:t>
            </w:r>
          </w:p>
        </w:tc>
      </w:tr>
      <w:tr w:rsidR="00645FFD" w:rsidRPr="00C5744B" w:rsidTr="00817771">
        <w:tc>
          <w:tcPr>
            <w:tcW w:w="2895" w:type="dxa"/>
            <w:vMerge w:val="restart"/>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Náklady na transfery a náklady z odvodu príjmov</w:t>
            </w: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581 - Náklady na transfery zo štátneho rozpočtu do štátnych rozpočtových organizácií</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 xml:space="preserve"> 0,00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582 - Náklady na transfery zo štátneho rozpočtu ostatným subjektom verejnej správy</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 xml:space="preserve"> 0,00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583 - Náklady na transfery zo štátneho rozpočtu subjektom mimo verejnej správy</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 xml:space="preserve"> 0,00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584 - Náklady na transfery z rozpočtu obce alebo z rozpočtu vyššieho územného</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228 573,33</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585 - Náklady na transfery z rozpočtu obce alebo z rozpočtu vyššieho územného</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3 016,50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586 - Náklady na transfery z rozpočtu obce alebo z rozpočtu vyššieho územného</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10 950,00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587 - Náklady na ostatné transfery</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0,00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588 - Náklady z odvodu príjmov</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0,00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589 - Náklady z budúceho odvodu príjmov</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0,00</w:t>
            </w:r>
          </w:p>
        </w:tc>
      </w:tr>
      <w:tr w:rsidR="00645FFD" w:rsidRPr="00C5744B" w:rsidTr="00817771">
        <w:tc>
          <w:tcPr>
            <w:tcW w:w="2895" w:type="dxa"/>
            <w:vMerge w:val="restart"/>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Dane z príjmov</w:t>
            </w: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591 - Splatná daň z príjmov</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14,68</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595 - Dodatočne platená daň z príjmov</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0,00</w:t>
            </w:r>
          </w:p>
        </w:tc>
      </w:tr>
      <w:tr w:rsidR="00645FFD" w:rsidRPr="00C5744B" w:rsidTr="00817771">
        <w:tc>
          <w:tcPr>
            <w:tcW w:w="2895"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Spolu</w:t>
            </w:r>
          </w:p>
        </w:tc>
        <w:tc>
          <w:tcPr>
            <w:tcW w:w="5102" w:type="dxa"/>
            <w:shd w:val="clear" w:color="auto" w:fill="auto"/>
            <w:vAlign w:val="center"/>
          </w:tcPr>
          <w:p w:rsidR="00645FFD" w:rsidRPr="00C5744B" w:rsidRDefault="00645FFD" w:rsidP="00DE0D6B">
            <w:pPr>
              <w:pStyle w:val="Pismenka"/>
              <w:rPr>
                <w:rFonts w:cs="Arial"/>
                <w:b/>
                <w:bCs/>
                <w:sz w:val="20"/>
                <w:szCs w:val="20"/>
              </w:rPr>
            </w:pPr>
          </w:p>
        </w:tc>
        <w:tc>
          <w:tcPr>
            <w:tcW w:w="1802" w:type="dxa"/>
            <w:shd w:val="clear" w:color="auto" w:fill="auto"/>
            <w:vAlign w:val="center"/>
          </w:tcPr>
          <w:p w:rsidR="00645FFD" w:rsidRPr="002F3367" w:rsidRDefault="0051583D" w:rsidP="007D67BF">
            <w:pPr>
              <w:pStyle w:val="Pismenka"/>
              <w:jc w:val="right"/>
              <w:rPr>
                <w:rFonts w:cs="Arial"/>
                <w:b/>
                <w:bCs/>
                <w:sz w:val="20"/>
                <w:szCs w:val="20"/>
              </w:rPr>
            </w:pPr>
            <w:r>
              <w:rPr>
                <w:rFonts w:cs="Arial"/>
                <w:b/>
                <w:bCs/>
                <w:sz w:val="20"/>
                <w:szCs w:val="20"/>
              </w:rPr>
              <w:t>1 222 215,63</w:t>
            </w:r>
          </w:p>
        </w:tc>
      </w:tr>
    </w:tbl>
    <w:p w:rsidR="00FD3B9E" w:rsidRDefault="00FD3B9E" w:rsidP="00BC1AEF">
      <w:pPr>
        <w:rPr>
          <w:sz w:val="20"/>
          <w:szCs w:val="20"/>
        </w:rPr>
      </w:pPr>
    </w:p>
    <w:p w:rsidR="00697C23" w:rsidRPr="00C5744B" w:rsidRDefault="00697C23" w:rsidP="00BC1AEF">
      <w:pPr>
        <w:rPr>
          <w:sz w:val="20"/>
          <w:szCs w:val="20"/>
        </w:rPr>
      </w:pPr>
    </w:p>
    <w:p w:rsidR="00645FFD" w:rsidRPr="00C5744B" w:rsidRDefault="00645FFD" w:rsidP="00BC1AEF">
      <w:pPr>
        <w:rPr>
          <w:sz w:val="20"/>
          <w:szCs w:val="20"/>
        </w:rPr>
      </w:pPr>
    </w:p>
    <w:tbl>
      <w:tblPr>
        <w:tblW w:w="98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60" w:type="dxa"/>
          <w:right w:w="60" w:type="dxa"/>
        </w:tblCellMar>
        <w:tblLook w:val="0000" w:firstRow="0" w:lastRow="0" w:firstColumn="0" w:lastColumn="0" w:noHBand="0" w:noVBand="0"/>
      </w:tblPr>
      <w:tblGrid>
        <w:gridCol w:w="2895"/>
        <w:gridCol w:w="5245"/>
        <w:gridCol w:w="1660"/>
      </w:tblGrid>
      <w:tr w:rsidR="00645FFD" w:rsidRPr="00C5744B" w:rsidTr="00EC6DDD">
        <w:tc>
          <w:tcPr>
            <w:tcW w:w="2895" w:type="dxa"/>
            <w:shd w:val="clear" w:color="auto" w:fill="auto"/>
            <w:vAlign w:val="center"/>
          </w:tcPr>
          <w:p w:rsidR="00645FFD" w:rsidRPr="00C5744B" w:rsidRDefault="00645FFD" w:rsidP="00DE0D6B">
            <w:pPr>
              <w:jc w:val="center"/>
              <w:rPr>
                <w:rFonts w:cs="Arial"/>
                <w:sz w:val="20"/>
                <w:szCs w:val="20"/>
              </w:rPr>
            </w:pPr>
            <w:r w:rsidRPr="00C5744B">
              <w:rPr>
                <w:rFonts w:cs="Arial"/>
                <w:sz w:val="20"/>
                <w:szCs w:val="20"/>
              </w:rPr>
              <w:t>Druh výnosov</w:t>
            </w:r>
          </w:p>
        </w:tc>
        <w:tc>
          <w:tcPr>
            <w:tcW w:w="5245" w:type="dxa"/>
            <w:shd w:val="clear" w:color="auto" w:fill="auto"/>
            <w:vAlign w:val="center"/>
          </w:tcPr>
          <w:p w:rsidR="00645FFD" w:rsidRPr="00C5744B" w:rsidRDefault="00645FFD" w:rsidP="00DE0D6B">
            <w:pPr>
              <w:jc w:val="center"/>
              <w:rPr>
                <w:rFonts w:cs="Arial"/>
                <w:sz w:val="20"/>
                <w:szCs w:val="20"/>
              </w:rPr>
            </w:pPr>
            <w:r w:rsidRPr="00C5744B">
              <w:rPr>
                <w:rFonts w:cs="Arial"/>
                <w:sz w:val="20"/>
                <w:szCs w:val="20"/>
              </w:rPr>
              <w:t>Popis /číslo účtu a názov/</w:t>
            </w:r>
          </w:p>
        </w:tc>
        <w:tc>
          <w:tcPr>
            <w:tcW w:w="1660" w:type="dxa"/>
            <w:shd w:val="clear" w:color="auto" w:fill="auto"/>
            <w:vAlign w:val="center"/>
          </w:tcPr>
          <w:p w:rsidR="00645FFD" w:rsidRPr="00C5744B" w:rsidRDefault="00645FFD" w:rsidP="00DE0D6B">
            <w:pPr>
              <w:jc w:val="center"/>
              <w:rPr>
                <w:rFonts w:cs="Arial"/>
                <w:sz w:val="20"/>
                <w:szCs w:val="20"/>
              </w:rPr>
            </w:pPr>
            <w:r w:rsidRPr="00C5744B">
              <w:rPr>
                <w:rFonts w:cs="Arial"/>
                <w:sz w:val="20"/>
                <w:szCs w:val="20"/>
              </w:rPr>
              <w:t>Suma v EUR</w:t>
            </w:r>
          </w:p>
        </w:tc>
      </w:tr>
      <w:tr w:rsidR="00645FFD" w:rsidRPr="00C5744B" w:rsidTr="00EC6DDD">
        <w:trPr>
          <w:trHeight w:val="20"/>
        </w:trPr>
        <w:tc>
          <w:tcPr>
            <w:tcW w:w="2895" w:type="dxa"/>
            <w:vMerge w:val="restart"/>
            <w:shd w:val="clear" w:color="auto" w:fill="auto"/>
            <w:vAlign w:val="center"/>
          </w:tcPr>
          <w:p w:rsidR="00645FFD" w:rsidRPr="00C5744B" w:rsidRDefault="00645FFD" w:rsidP="00DE0D6B">
            <w:pPr>
              <w:rPr>
                <w:rFonts w:cs="Arial"/>
                <w:sz w:val="20"/>
                <w:szCs w:val="20"/>
              </w:rPr>
            </w:pPr>
            <w:r w:rsidRPr="00C5744B">
              <w:rPr>
                <w:rFonts w:cs="Arial"/>
                <w:sz w:val="20"/>
                <w:szCs w:val="20"/>
              </w:rPr>
              <w:t>Tržby za vlastné výkony a tovar</w:t>
            </w: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601 - Tržby za vlastné výrobky</w:t>
            </w:r>
          </w:p>
        </w:tc>
        <w:tc>
          <w:tcPr>
            <w:tcW w:w="1660" w:type="dxa"/>
            <w:shd w:val="clear" w:color="auto" w:fill="auto"/>
            <w:vAlign w:val="center"/>
          </w:tcPr>
          <w:p w:rsidR="00645FFD" w:rsidRPr="00C5744B" w:rsidRDefault="00645FFD" w:rsidP="00DE0D6B">
            <w:pPr>
              <w:jc w:val="right"/>
              <w:rPr>
                <w:rFonts w:cs="Arial"/>
                <w:sz w:val="20"/>
                <w:szCs w:val="20"/>
              </w:rPr>
            </w:pPr>
            <w:r w:rsidRPr="00C5744B">
              <w:rPr>
                <w:rFonts w:cs="Arial"/>
                <w:sz w:val="20"/>
                <w:szCs w:val="20"/>
              </w:rPr>
              <w:t>0,00</w:t>
            </w:r>
          </w:p>
        </w:tc>
      </w:tr>
      <w:tr w:rsidR="00645FFD" w:rsidRPr="00C5744B" w:rsidTr="00EC6DDD">
        <w:trPr>
          <w:trHeight w:val="20"/>
        </w:trPr>
        <w:tc>
          <w:tcPr>
            <w:tcW w:w="2895" w:type="dxa"/>
            <w:vMerge/>
            <w:shd w:val="clear" w:color="auto" w:fill="auto"/>
            <w:vAlign w:val="center"/>
          </w:tcPr>
          <w:p w:rsidR="00645FFD" w:rsidRPr="00C5744B" w:rsidRDefault="00645FFD" w:rsidP="00DE0D6B">
            <w:pPr>
              <w:rPr>
                <w:rFonts w:cs="Arial"/>
                <w:sz w:val="20"/>
                <w:szCs w:val="20"/>
              </w:rPr>
            </w:pP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602 - Tržby z predaja služieb</w:t>
            </w:r>
          </w:p>
        </w:tc>
        <w:tc>
          <w:tcPr>
            <w:tcW w:w="1660" w:type="dxa"/>
            <w:shd w:val="clear" w:color="auto" w:fill="auto"/>
            <w:vAlign w:val="center"/>
          </w:tcPr>
          <w:p w:rsidR="00645FFD" w:rsidRPr="00C5744B" w:rsidRDefault="0008026C" w:rsidP="000064D6">
            <w:pPr>
              <w:jc w:val="right"/>
              <w:rPr>
                <w:rFonts w:cs="Arial"/>
                <w:sz w:val="20"/>
                <w:szCs w:val="20"/>
              </w:rPr>
            </w:pPr>
            <w:r>
              <w:rPr>
                <w:rFonts w:cs="Arial"/>
                <w:sz w:val="20"/>
                <w:szCs w:val="20"/>
              </w:rPr>
              <w:t>1 229,31</w:t>
            </w:r>
          </w:p>
        </w:tc>
      </w:tr>
      <w:tr w:rsidR="00645FFD" w:rsidRPr="00C5744B" w:rsidTr="00EC6DDD">
        <w:trPr>
          <w:trHeight w:val="20"/>
        </w:trPr>
        <w:tc>
          <w:tcPr>
            <w:tcW w:w="2895" w:type="dxa"/>
            <w:vMerge/>
            <w:shd w:val="clear" w:color="auto" w:fill="auto"/>
            <w:vAlign w:val="center"/>
          </w:tcPr>
          <w:p w:rsidR="00645FFD" w:rsidRPr="00C5744B" w:rsidRDefault="00645FFD" w:rsidP="00DE0D6B">
            <w:pPr>
              <w:rPr>
                <w:rFonts w:cs="Arial"/>
                <w:sz w:val="20"/>
                <w:szCs w:val="20"/>
              </w:rPr>
            </w:pP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604 - Tržby za tovar</w:t>
            </w:r>
          </w:p>
        </w:tc>
        <w:tc>
          <w:tcPr>
            <w:tcW w:w="1660" w:type="dxa"/>
            <w:shd w:val="clear" w:color="auto" w:fill="auto"/>
            <w:vAlign w:val="center"/>
          </w:tcPr>
          <w:p w:rsidR="00645FFD" w:rsidRPr="00C5744B" w:rsidRDefault="002F3367" w:rsidP="00DE0D6B">
            <w:pPr>
              <w:jc w:val="right"/>
              <w:rPr>
                <w:rFonts w:cs="Arial"/>
                <w:sz w:val="20"/>
                <w:szCs w:val="20"/>
              </w:rPr>
            </w:pPr>
            <w:r>
              <w:rPr>
                <w:rFonts w:cs="Arial"/>
                <w:sz w:val="20"/>
                <w:szCs w:val="20"/>
              </w:rPr>
              <w:t>0,00</w:t>
            </w:r>
          </w:p>
        </w:tc>
      </w:tr>
      <w:tr w:rsidR="00645FFD" w:rsidRPr="00C5744B" w:rsidTr="00EC6DDD">
        <w:tc>
          <w:tcPr>
            <w:tcW w:w="2895" w:type="dxa"/>
            <w:vMerge w:val="restart"/>
            <w:shd w:val="clear" w:color="auto" w:fill="auto"/>
            <w:vAlign w:val="center"/>
          </w:tcPr>
          <w:p w:rsidR="00645FFD" w:rsidRPr="00C5744B" w:rsidRDefault="00645FFD" w:rsidP="00DE0D6B">
            <w:pPr>
              <w:rPr>
                <w:rFonts w:cs="Arial"/>
                <w:sz w:val="20"/>
                <w:szCs w:val="20"/>
              </w:rPr>
            </w:pPr>
            <w:r w:rsidRPr="00C5744B">
              <w:rPr>
                <w:rFonts w:cs="Arial"/>
                <w:sz w:val="20"/>
                <w:szCs w:val="20"/>
              </w:rPr>
              <w:t>Zmena stavu vnútroorganizačných zásob</w:t>
            </w: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611 - Zmena stavu nedokončenej výroby</w:t>
            </w:r>
          </w:p>
        </w:tc>
        <w:tc>
          <w:tcPr>
            <w:tcW w:w="1660" w:type="dxa"/>
            <w:shd w:val="clear" w:color="auto" w:fill="auto"/>
            <w:vAlign w:val="center"/>
          </w:tcPr>
          <w:p w:rsidR="00645FFD" w:rsidRPr="00C5744B" w:rsidRDefault="002F3367" w:rsidP="00DE0D6B">
            <w:pPr>
              <w:jc w:val="right"/>
              <w:rPr>
                <w:rFonts w:cs="Arial"/>
                <w:sz w:val="20"/>
                <w:szCs w:val="20"/>
              </w:rPr>
            </w:pPr>
            <w:r>
              <w:rPr>
                <w:rFonts w:cs="Arial"/>
                <w:sz w:val="20"/>
                <w:szCs w:val="20"/>
              </w:rPr>
              <w:t>0,00</w:t>
            </w:r>
          </w:p>
        </w:tc>
      </w:tr>
      <w:tr w:rsidR="00645FFD" w:rsidRPr="00C5744B" w:rsidTr="00EC6DDD">
        <w:tc>
          <w:tcPr>
            <w:tcW w:w="2895" w:type="dxa"/>
            <w:vMerge/>
            <w:shd w:val="clear" w:color="auto" w:fill="auto"/>
            <w:vAlign w:val="center"/>
          </w:tcPr>
          <w:p w:rsidR="00645FFD" w:rsidRPr="00C5744B" w:rsidRDefault="00645FFD" w:rsidP="00DE0D6B">
            <w:pPr>
              <w:rPr>
                <w:rFonts w:cs="Arial"/>
                <w:sz w:val="20"/>
                <w:szCs w:val="20"/>
              </w:rPr>
            </w:pP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612 - Zmena stavu polotovarov</w:t>
            </w:r>
          </w:p>
        </w:tc>
        <w:tc>
          <w:tcPr>
            <w:tcW w:w="1660" w:type="dxa"/>
            <w:shd w:val="clear" w:color="auto" w:fill="auto"/>
            <w:vAlign w:val="center"/>
          </w:tcPr>
          <w:p w:rsidR="00645FFD" w:rsidRPr="00C5744B" w:rsidRDefault="002F3367" w:rsidP="00DE0D6B">
            <w:pPr>
              <w:jc w:val="right"/>
              <w:rPr>
                <w:rFonts w:cs="Arial"/>
                <w:sz w:val="20"/>
                <w:szCs w:val="20"/>
              </w:rPr>
            </w:pPr>
            <w:r>
              <w:rPr>
                <w:rFonts w:cs="Arial"/>
                <w:sz w:val="20"/>
                <w:szCs w:val="20"/>
              </w:rPr>
              <w:t>0,00</w:t>
            </w:r>
          </w:p>
        </w:tc>
      </w:tr>
      <w:tr w:rsidR="00645FFD" w:rsidRPr="00C5744B" w:rsidTr="00EC6DDD">
        <w:tc>
          <w:tcPr>
            <w:tcW w:w="2895" w:type="dxa"/>
            <w:vMerge/>
            <w:shd w:val="clear" w:color="auto" w:fill="auto"/>
            <w:vAlign w:val="center"/>
          </w:tcPr>
          <w:p w:rsidR="00645FFD" w:rsidRPr="00C5744B" w:rsidRDefault="00645FFD" w:rsidP="00DE0D6B">
            <w:pPr>
              <w:rPr>
                <w:rFonts w:cs="Arial"/>
                <w:sz w:val="20"/>
                <w:szCs w:val="20"/>
              </w:rPr>
            </w:pP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613 - Zmena stavu výrobkov</w:t>
            </w:r>
          </w:p>
        </w:tc>
        <w:tc>
          <w:tcPr>
            <w:tcW w:w="1660" w:type="dxa"/>
            <w:shd w:val="clear" w:color="auto" w:fill="auto"/>
            <w:vAlign w:val="center"/>
          </w:tcPr>
          <w:p w:rsidR="00645FFD" w:rsidRPr="00C5744B" w:rsidRDefault="002F3367" w:rsidP="00DE0D6B">
            <w:pPr>
              <w:jc w:val="right"/>
              <w:rPr>
                <w:rFonts w:cs="Arial"/>
                <w:sz w:val="20"/>
                <w:szCs w:val="20"/>
              </w:rPr>
            </w:pPr>
            <w:r>
              <w:rPr>
                <w:rFonts w:cs="Arial"/>
                <w:sz w:val="20"/>
                <w:szCs w:val="20"/>
              </w:rPr>
              <w:t>0,00</w:t>
            </w:r>
          </w:p>
        </w:tc>
      </w:tr>
      <w:tr w:rsidR="00645FFD" w:rsidRPr="00C5744B" w:rsidTr="00EC6DDD">
        <w:tc>
          <w:tcPr>
            <w:tcW w:w="2895" w:type="dxa"/>
            <w:vMerge/>
            <w:shd w:val="clear" w:color="auto" w:fill="auto"/>
            <w:vAlign w:val="center"/>
          </w:tcPr>
          <w:p w:rsidR="00645FFD" w:rsidRPr="00C5744B" w:rsidRDefault="00645FFD" w:rsidP="00DE0D6B">
            <w:pPr>
              <w:rPr>
                <w:rFonts w:cs="Arial"/>
                <w:sz w:val="20"/>
                <w:szCs w:val="20"/>
              </w:rPr>
            </w:pP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614 - Zmena stavu zvierat</w:t>
            </w:r>
          </w:p>
        </w:tc>
        <w:tc>
          <w:tcPr>
            <w:tcW w:w="1660" w:type="dxa"/>
            <w:shd w:val="clear" w:color="auto" w:fill="auto"/>
            <w:vAlign w:val="center"/>
          </w:tcPr>
          <w:p w:rsidR="00645FFD" w:rsidRPr="00C5744B" w:rsidRDefault="002F3367" w:rsidP="00DE0D6B">
            <w:pPr>
              <w:jc w:val="right"/>
              <w:rPr>
                <w:rFonts w:cs="Arial"/>
                <w:sz w:val="20"/>
                <w:szCs w:val="20"/>
              </w:rPr>
            </w:pPr>
            <w:r>
              <w:rPr>
                <w:rFonts w:cs="Arial"/>
                <w:sz w:val="20"/>
                <w:szCs w:val="20"/>
              </w:rPr>
              <w:t>0,00</w:t>
            </w:r>
          </w:p>
        </w:tc>
      </w:tr>
      <w:tr w:rsidR="00645FFD" w:rsidRPr="00C5744B" w:rsidTr="00EC6DDD">
        <w:tc>
          <w:tcPr>
            <w:tcW w:w="2895" w:type="dxa"/>
            <w:vMerge w:val="restart"/>
            <w:shd w:val="clear" w:color="auto" w:fill="auto"/>
            <w:vAlign w:val="center"/>
          </w:tcPr>
          <w:p w:rsidR="00645FFD" w:rsidRPr="00C5744B" w:rsidRDefault="00645FFD" w:rsidP="00DE0D6B">
            <w:pPr>
              <w:rPr>
                <w:rFonts w:cs="Arial"/>
                <w:sz w:val="20"/>
                <w:szCs w:val="20"/>
              </w:rPr>
            </w:pPr>
            <w:r w:rsidRPr="00C5744B">
              <w:rPr>
                <w:rFonts w:cs="Arial"/>
                <w:sz w:val="20"/>
                <w:szCs w:val="20"/>
              </w:rPr>
              <w:t>Aktivácia</w:t>
            </w: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621 - Aktivácia materiálu a tovaru</w:t>
            </w:r>
          </w:p>
        </w:tc>
        <w:tc>
          <w:tcPr>
            <w:tcW w:w="1660" w:type="dxa"/>
            <w:shd w:val="clear" w:color="auto" w:fill="auto"/>
            <w:vAlign w:val="center"/>
          </w:tcPr>
          <w:p w:rsidR="00645FFD" w:rsidRPr="00C5744B" w:rsidRDefault="002F3367" w:rsidP="00DE0D6B">
            <w:pPr>
              <w:jc w:val="right"/>
              <w:rPr>
                <w:rFonts w:cs="Arial"/>
                <w:sz w:val="20"/>
                <w:szCs w:val="20"/>
              </w:rPr>
            </w:pPr>
            <w:r>
              <w:rPr>
                <w:rFonts w:cs="Arial"/>
                <w:sz w:val="20"/>
                <w:szCs w:val="20"/>
              </w:rPr>
              <w:t>0,00</w:t>
            </w:r>
          </w:p>
        </w:tc>
      </w:tr>
      <w:tr w:rsidR="00645FFD" w:rsidRPr="00C5744B" w:rsidTr="00EC6DDD">
        <w:tc>
          <w:tcPr>
            <w:tcW w:w="2895" w:type="dxa"/>
            <w:vMerge/>
            <w:shd w:val="clear" w:color="auto" w:fill="auto"/>
            <w:vAlign w:val="center"/>
          </w:tcPr>
          <w:p w:rsidR="00645FFD" w:rsidRPr="00C5744B" w:rsidRDefault="00645FFD" w:rsidP="00DE0D6B">
            <w:pPr>
              <w:rPr>
                <w:rFonts w:cs="Arial"/>
                <w:sz w:val="20"/>
                <w:szCs w:val="20"/>
              </w:rPr>
            </w:pP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622 - Aktivácia vnútroorganizačných služieb</w:t>
            </w:r>
          </w:p>
        </w:tc>
        <w:tc>
          <w:tcPr>
            <w:tcW w:w="1660" w:type="dxa"/>
            <w:shd w:val="clear" w:color="auto" w:fill="auto"/>
            <w:vAlign w:val="center"/>
          </w:tcPr>
          <w:p w:rsidR="00645FFD" w:rsidRPr="00C5744B" w:rsidRDefault="002F3367" w:rsidP="00DE0D6B">
            <w:pPr>
              <w:jc w:val="right"/>
              <w:rPr>
                <w:rFonts w:cs="Arial"/>
                <w:sz w:val="20"/>
                <w:szCs w:val="20"/>
              </w:rPr>
            </w:pPr>
            <w:r>
              <w:rPr>
                <w:rFonts w:cs="Arial"/>
                <w:sz w:val="20"/>
                <w:szCs w:val="20"/>
              </w:rPr>
              <w:t>0,00</w:t>
            </w:r>
          </w:p>
        </w:tc>
      </w:tr>
      <w:tr w:rsidR="00645FFD" w:rsidRPr="00C5744B" w:rsidTr="00EC6DDD">
        <w:tc>
          <w:tcPr>
            <w:tcW w:w="2895" w:type="dxa"/>
            <w:vMerge/>
            <w:shd w:val="clear" w:color="auto" w:fill="auto"/>
            <w:vAlign w:val="center"/>
          </w:tcPr>
          <w:p w:rsidR="00645FFD" w:rsidRPr="00C5744B" w:rsidRDefault="00645FFD" w:rsidP="00DE0D6B">
            <w:pPr>
              <w:rPr>
                <w:rFonts w:cs="Arial"/>
                <w:sz w:val="20"/>
                <w:szCs w:val="20"/>
              </w:rPr>
            </w:pP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623 - Aktivácia dlhodobého nehmotného majetku</w:t>
            </w:r>
          </w:p>
        </w:tc>
        <w:tc>
          <w:tcPr>
            <w:tcW w:w="1660" w:type="dxa"/>
            <w:shd w:val="clear" w:color="auto" w:fill="auto"/>
            <w:vAlign w:val="center"/>
          </w:tcPr>
          <w:p w:rsidR="00645FFD" w:rsidRPr="00C5744B" w:rsidRDefault="002F3367" w:rsidP="00DE0D6B">
            <w:pPr>
              <w:jc w:val="right"/>
              <w:rPr>
                <w:rFonts w:cs="Arial"/>
                <w:sz w:val="20"/>
                <w:szCs w:val="20"/>
              </w:rPr>
            </w:pPr>
            <w:r>
              <w:rPr>
                <w:rFonts w:cs="Arial"/>
                <w:sz w:val="20"/>
                <w:szCs w:val="20"/>
              </w:rPr>
              <w:t>0,00</w:t>
            </w:r>
          </w:p>
        </w:tc>
      </w:tr>
      <w:tr w:rsidR="00645FFD" w:rsidRPr="00C5744B" w:rsidTr="00EC6DDD">
        <w:tc>
          <w:tcPr>
            <w:tcW w:w="2895" w:type="dxa"/>
            <w:vMerge/>
            <w:shd w:val="clear" w:color="auto" w:fill="auto"/>
            <w:vAlign w:val="center"/>
          </w:tcPr>
          <w:p w:rsidR="00645FFD" w:rsidRPr="00C5744B" w:rsidRDefault="00645FFD" w:rsidP="00DE0D6B">
            <w:pPr>
              <w:rPr>
                <w:rFonts w:cs="Arial"/>
                <w:sz w:val="20"/>
                <w:szCs w:val="20"/>
              </w:rPr>
            </w:pP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624 - Aktivácia dlhodobého hmotného majetku</w:t>
            </w:r>
          </w:p>
        </w:tc>
        <w:tc>
          <w:tcPr>
            <w:tcW w:w="1660" w:type="dxa"/>
            <w:shd w:val="clear" w:color="auto" w:fill="auto"/>
            <w:vAlign w:val="center"/>
          </w:tcPr>
          <w:p w:rsidR="00645FFD" w:rsidRPr="00C5744B" w:rsidRDefault="002F3367" w:rsidP="00DE0D6B">
            <w:pPr>
              <w:jc w:val="right"/>
              <w:rPr>
                <w:rFonts w:cs="Arial"/>
                <w:sz w:val="20"/>
                <w:szCs w:val="20"/>
              </w:rPr>
            </w:pPr>
            <w:r>
              <w:rPr>
                <w:rFonts w:cs="Arial"/>
                <w:sz w:val="20"/>
                <w:szCs w:val="20"/>
              </w:rPr>
              <w:t>0,00</w:t>
            </w:r>
          </w:p>
        </w:tc>
      </w:tr>
      <w:tr w:rsidR="00645FFD" w:rsidRPr="00C5744B" w:rsidTr="00EC6DDD">
        <w:tc>
          <w:tcPr>
            <w:tcW w:w="2895" w:type="dxa"/>
            <w:vMerge w:val="restart"/>
            <w:shd w:val="clear" w:color="auto" w:fill="auto"/>
            <w:vAlign w:val="center"/>
          </w:tcPr>
          <w:p w:rsidR="00645FFD" w:rsidRPr="00C5744B" w:rsidRDefault="00645FFD" w:rsidP="00DE0D6B">
            <w:pPr>
              <w:rPr>
                <w:rFonts w:cs="Arial"/>
                <w:sz w:val="20"/>
                <w:szCs w:val="20"/>
              </w:rPr>
            </w:pPr>
            <w:r w:rsidRPr="00C5744B">
              <w:rPr>
                <w:rFonts w:cs="Arial"/>
                <w:sz w:val="20"/>
                <w:szCs w:val="20"/>
              </w:rPr>
              <w:t>Daňové a colné výnosy a výnosy z poplatkov</w:t>
            </w: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631 - Daňové a colné výnosy štátu</w:t>
            </w:r>
          </w:p>
        </w:tc>
        <w:tc>
          <w:tcPr>
            <w:tcW w:w="1660" w:type="dxa"/>
            <w:shd w:val="clear" w:color="auto" w:fill="auto"/>
            <w:vAlign w:val="center"/>
          </w:tcPr>
          <w:p w:rsidR="00645FFD" w:rsidRPr="00C5744B" w:rsidRDefault="002F3367" w:rsidP="00DE0D6B">
            <w:pPr>
              <w:jc w:val="right"/>
              <w:rPr>
                <w:rFonts w:cs="Arial"/>
                <w:sz w:val="20"/>
                <w:szCs w:val="20"/>
              </w:rPr>
            </w:pPr>
            <w:r>
              <w:rPr>
                <w:rFonts w:cs="Arial"/>
                <w:sz w:val="20"/>
                <w:szCs w:val="20"/>
              </w:rPr>
              <w:t>0,00</w:t>
            </w:r>
          </w:p>
        </w:tc>
      </w:tr>
      <w:tr w:rsidR="00645FFD" w:rsidRPr="00C5744B" w:rsidTr="00EC6DDD">
        <w:tc>
          <w:tcPr>
            <w:tcW w:w="2895" w:type="dxa"/>
            <w:vMerge/>
            <w:shd w:val="clear" w:color="auto" w:fill="auto"/>
            <w:vAlign w:val="center"/>
          </w:tcPr>
          <w:p w:rsidR="00645FFD" w:rsidRPr="00C5744B" w:rsidRDefault="00645FFD" w:rsidP="00DE0D6B">
            <w:pPr>
              <w:rPr>
                <w:rFonts w:cs="Arial"/>
                <w:sz w:val="20"/>
                <w:szCs w:val="20"/>
              </w:rPr>
            </w:pP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632 - Daňové výnosy samosprávy</w:t>
            </w:r>
          </w:p>
        </w:tc>
        <w:tc>
          <w:tcPr>
            <w:tcW w:w="1660" w:type="dxa"/>
            <w:shd w:val="clear" w:color="auto" w:fill="auto"/>
            <w:vAlign w:val="center"/>
          </w:tcPr>
          <w:p w:rsidR="00645FFD" w:rsidRPr="00C5744B" w:rsidRDefault="0008026C" w:rsidP="00DE0D6B">
            <w:pPr>
              <w:jc w:val="right"/>
              <w:rPr>
                <w:rFonts w:cs="Arial"/>
                <w:sz w:val="20"/>
                <w:szCs w:val="20"/>
              </w:rPr>
            </w:pPr>
            <w:r>
              <w:rPr>
                <w:rFonts w:cs="Arial"/>
                <w:sz w:val="20"/>
                <w:szCs w:val="20"/>
              </w:rPr>
              <w:t>608 070,08</w:t>
            </w:r>
          </w:p>
        </w:tc>
      </w:tr>
      <w:tr w:rsidR="00645FFD" w:rsidRPr="00C5744B" w:rsidTr="00EC6DDD">
        <w:tc>
          <w:tcPr>
            <w:tcW w:w="2895" w:type="dxa"/>
            <w:vMerge/>
            <w:shd w:val="clear" w:color="auto" w:fill="auto"/>
            <w:vAlign w:val="center"/>
          </w:tcPr>
          <w:p w:rsidR="00645FFD" w:rsidRPr="00C5744B" w:rsidRDefault="00645FFD" w:rsidP="00DE0D6B">
            <w:pPr>
              <w:rPr>
                <w:rFonts w:cs="Arial"/>
                <w:sz w:val="20"/>
                <w:szCs w:val="20"/>
              </w:rPr>
            </w:pP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 xml:space="preserve">633 - Výnosy z poplatkov </w:t>
            </w:r>
          </w:p>
        </w:tc>
        <w:tc>
          <w:tcPr>
            <w:tcW w:w="1660" w:type="dxa"/>
            <w:shd w:val="clear" w:color="auto" w:fill="auto"/>
            <w:vAlign w:val="center"/>
          </w:tcPr>
          <w:p w:rsidR="00645FFD" w:rsidRPr="00C5744B" w:rsidRDefault="0008026C" w:rsidP="000064D6">
            <w:pPr>
              <w:jc w:val="right"/>
              <w:rPr>
                <w:rFonts w:cs="Arial"/>
                <w:sz w:val="20"/>
                <w:szCs w:val="20"/>
              </w:rPr>
            </w:pPr>
            <w:r>
              <w:rPr>
                <w:rFonts w:cs="Arial"/>
                <w:sz w:val="20"/>
                <w:szCs w:val="20"/>
              </w:rPr>
              <w:t>33 177,46</w:t>
            </w:r>
          </w:p>
        </w:tc>
      </w:tr>
      <w:tr w:rsidR="00645FFD" w:rsidRPr="00C5744B" w:rsidTr="00EC6DDD">
        <w:tc>
          <w:tcPr>
            <w:tcW w:w="2895" w:type="dxa"/>
            <w:vMerge w:val="restart"/>
            <w:shd w:val="clear" w:color="auto" w:fill="auto"/>
            <w:vAlign w:val="center"/>
          </w:tcPr>
          <w:p w:rsidR="00645FFD" w:rsidRPr="00C5744B" w:rsidRDefault="00645FFD" w:rsidP="00DE0D6B">
            <w:pPr>
              <w:rPr>
                <w:rFonts w:cs="Arial"/>
                <w:sz w:val="20"/>
                <w:szCs w:val="20"/>
              </w:rPr>
            </w:pPr>
            <w:r w:rsidRPr="00C5744B">
              <w:rPr>
                <w:rFonts w:cs="Arial"/>
                <w:sz w:val="20"/>
                <w:szCs w:val="20"/>
              </w:rPr>
              <w:t>Ostatné výnosy</w:t>
            </w:r>
          </w:p>
        </w:tc>
        <w:tc>
          <w:tcPr>
            <w:tcW w:w="5245" w:type="dxa"/>
            <w:shd w:val="clear" w:color="auto" w:fill="auto"/>
            <w:vAlign w:val="center"/>
          </w:tcPr>
          <w:p w:rsidR="00645FFD" w:rsidRPr="00C5744B" w:rsidRDefault="00645FFD" w:rsidP="007C00F7">
            <w:pPr>
              <w:rPr>
                <w:rFonts w:cs="Arial"/>
                <w:sz w:val="20"/>
                <w:szCs w:val="20"/>
              </w:rPr>
            </w:pPr>
            <w:r w:rsidRPr="00C5744B">
              <w:rPr>
                <w:rFonts w:cs="Arial"/>
                <w:sz w:val="20"/>
                <w:szCs w:val="20"/>
              </w:rPr>
              <w:t>641 - Tržby z predaja dlhodob</w:t>
            </w:r>
            <w:r w:rsidR="007C00F7">
              <w:rPr>
                <w:rFonts w:cs="Arial"/>
                <w:sz w:val="20"/>
                <w:szCs w:val="20"/>
              </w:rPr>
              <w:t>.</w:t>
            </w:r>
            <w:r w:rsidRPr="00C5744B">
              <w:rPr>
                <w:rFonts w:cs="Arial"/>
                <w:sz w:val="20"/>
                <w:szCs w:val="20"/>
              </w:rPr>
              <w:t xml:space="preserve"> nehmotn</w:t>
            </w:r>
            <w:r w:rsidR="007C00F7">
              <w:rPr>
                <w:rFonts w:cs="Arial"/>
                <w:sz w:val="20"/>
                <w:szCs w:val="20"/>
              </w:rPr>
              <w:t>.</w:t>
            </w:r>
            <w:r w:rsidRPr="00C5744B">
              <w:rPr>
                <w:rFonts w:cs="Arial"/>
                <w:sz w:val="20"/>
                <w:szCs w:val="20"/>
              </w:rPr>
              <w:t xml:space="preserve"> a hmotného majetku</w:t>
            </w:r>
          </w:p>
        </w:tc>
        <w:tc>
          <w:tcPr>
            <w:tcW w:w="1660" w:type="dxa"/>
            <w:shd w:val="clear" w:color="auto" w:fill="auto"/>
            <w:vAlign w:val="center"/>
          </w:tcPr>
          <w:p w:rsidR="00645FFD" w:rsidRPr="00C5744B" w:rsidRDefault="0008026C" w:rsidP="00DE0D6B">
            <w:pPr>
              <w:jc w:val="right"/>
              <w:rPr>
                <w:rFonts w:cs="Arial"/>
                <w:sz w:val="20"/>
                <w:szCs w:val="20"/>
              </w:rPr>
            </w:pPr>
            <w:r>
              <w:rPr>
                <w:rFonts w:cs="Arial"/>
                <w:sz w:val="20"/>
                <w:szCs w:val="20"/>
              </w:rPr>
              <w:t>11 330,30</w:t>
            </w:r>
          </w:p>
        </w:tc>
      </w:tr>
      <w:tr w:rsidR="00645FFD" w:rsidRPr="00C5744B" w:rsidTr="00EC6DDD">
        <w:tc>
          <w:tcPr>
            <w:tcW w:w="2895" w:type="dxa"/>
            <w:vMerge/>
            <w:shd w:val="clear" w:color="auto" w:fill="auto"/>
            <w:vAlign w:val="center"/>
          </w:tcPr>
          <w:p w:rsidR="00645FFD" w:rsidRPr="00C5744B" w:rsidRDefault="00645FFD" w:rsidP="00DE0D6B">
            <w:pPr>
              <w:rPr>
                <w:rFonts w:cs="Arial"/>
                <w:sz w:val="20"/>
                <w:szCs w:val="20"/>
              </w:rPr>
            </w:pP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642 - Tržby z predaja materiálu</w:t>
            </w:r>
          </w:p>
        </w:tc>
        <w:tc>
          <w:tcPr>
            <w:tcW w:w="1660" w:type="dxa"/>
            <w:shd w:val="clear" w:color="auto" w:fill="auto"/>
            <w:vAlign w:val="center"/>
          </w:tcPr>
          <w:p w:rsidR="00645FFD" w:rsidRPr="00C5744B" w:rsidRDefault="0008026C" w:rsidP="00DE0D6B">
            <w:pPr>
              <w:jc w:val="right"/>
              <w:rPr>
                <w:rFonts w:cs="Arial"/>
                <w:sz w:val="20"/>
                <w:szCs w:val="20"/>
              </w:rPr>
            </w:pPr>
            <w:r>
              <w:rPr>
                <w:rFonts w:cs="Arial"/>
                <w:sz w:val="20"/>
                <w:szCs w:val="20"/>
              </w:rPr>
              <w:t>681,40</w:t>
            </w:r>
          </w:p>
        </w:tc>
      </w:tr>
      <w:tr w:rsidR="00645FFD" w:rsidRPr="00C5744B" w:rsidTr="00EC6DDD">
        <w:tc>
          <w:tcPr>
            <w:tcW w:w="2895" w:type="dxa"/>
            <w:vMerge/>
            <w:shd w:val="clear" w:color="auto" w:fill="auto"/>
            <w:vAlign w:val="center"/>
          </w:tcPr>
          <w:p w:rsidR="00645FFD" w:rsidRPr="00C5744B" w:rsidRDefault="00645FFD" w:rsidP="00DE0D6B">
            <w:pPr>
              <w:rPr>
                <w:rFonts w:cs="Arial"/>
                <w:sz w:val="20"/>
                <w:szCs w:val="20"/>
              </w:rPr>
            </w:pP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644 - Zmluvné pokuty, penále a úroky z omeškania</w:t>
            </w:r>
          </w:p>
        </w:tc>
        <w:tc>
          <w:tcPr>
            <w:tcW w:w="1660" w:type="dxa"/>
            <w:shd w:val="clear" w:color="auto" w:fill="auto"/>
            <w:vAlign w:val="center"/>
          </w:tcPr>
          <w:p w:rsidR="00645FFD" w:rsidRPr="00C5744B" w:rsidRDefault="0008026C" w:rsidP="00DE0D6B">
            <w:pPr>
              <w:jc w:val="right"/>
              <w:rPr>
                <w:rFonts w:cs="Arial"/>
                <w:sz w:val="20"/>
                <w:szCs w:val="20"/>
              </w:rPr>
            </w:pPr>
            <w:r>
              <w:rPr>
                <w:rFonts w:cs="Arial"/>
                <w:sz w:val="20"/>
                <w:szCs w:val="20"/>
              </w:rPr>
              <w:t>0,00</w:t>
            </w:r>
          </w:p>
        </w:tc>
      </w:tr>
      <w:tr w:rsidR="00645FFD" w:rsidRPr="00C5744B" w:rsidTr="00EC6DDD">
        <w:tc>
          <w:tcPr>
            <w:tcW w:w="2895" w:type="dxa"/>
            <w:vMerge/>
            <w:shd w:val="clear" w:color="auto" w:fill="auto"/>
            <w:vAlign w:val="center"/>
          </w:tcPr>
          <w:p w:rsidR="00645FFD" w:rsidRPr="00C5744B" w:rsidRDefault="00645FFD" w:rsidP="00DE0D6B">
            <w:pPr>
              <w:rPr>
                <w:rFonts w:cs="Arial"/>
                <w:sz w:val="20"/>
                <w:szCs w:val="20"/>
              </w:rPr>
            </w:pP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645 - Ostatné pokuty, penále a úroky z omeškania</w:t>
            </w:r>
          </w:p>
        </w:tc>
        <w:tc>
          <w:tcPr>
            <w:tcW w:w="1660" w:type="dxa"/>
            <w:shd w:val="clear" w:color="auto" w:fill="auto"/>
            <w:vAlign w:val="center"/>
          </w:tcPr>
          <w:p w:rsidR="00645FFD" w:rsidRPr="00C5744B" w:rsidRDefault="0008026C" w:rsidP="00DE0D6B">
            <w:pPr>
              <w:jc w:val="right"/>
              <w:rPr>
                <w:rFonts w:cs="Arial"/>
                <w:sz w:val="20"/>
                <w:szCs w:val="20"/>
              </w:rPr>
            </w:pPr>
            <w:r>
              <w:rPr>
                <w:rFonts w:cs="Arial"/>
                <w:sz w:val="20"/>
                <w:szCs w:val="20"/>
              </w:rPr>
              <w:t>217,00</w:t>
            </w:r>
          </w:p>
        </w:tc>
      </w:tr>
      <w:tr w:rsidR="00645FFD" w:rsidRPr="00C5744B" w:rsidTr="00EC6DDD">
        <w:tc>
          <w:tcPr>
            <w:tcW w:w="2895" w:type="dxa"/>
            <w:vMerge/>
            <w:shd w:val="clear" w:color="auto" w:fill="auto"/>
            <w:vAlign w:val="center"/>
          </w:tcPr>
          <w:p w:rsidR="00645FFD" w:rsidRPr="00C5744B" w:rsidRDefault="00645FFD" w:rsidP="00DE0D6B">
            <w:pPr>
              <w:rPr>
                <w:rFonts w:cs="Arial"/>
                <w:sz w:val="20"/>
                <w:szCs w:val="20"/>
              </w:rPr>
            </w:pP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646 - Výnosy z odpísaných pohľadávok</w:t>
            </w:r>
          </w:p>
        </w:tc>
        <w:tc>
          <w:tcPr>
            <w:tcW w:w="1660" w:type="dxa"/>
            <w:shd w:val="clear" w:color="auto" w:fill="auto"/>
            <w:vAlign w:val="center"/>
          </w:tcPr>
          <w:p w:rsidR="00645FFD" w:rsidRPr="00C5744B" w:rsidRDefault="0008026C" w:rsidP="00DE0D6B">
            <w:pPr>
              <w:jc w:val="right"/>
              <w:rPr>
                <w:rFonts w:cs="Arial"/>
                <w:sz w:val="20"/>
                <w:szCs w:val="20"/>
              </w:rPr>
            </w:pPr>
            <w:r>
              <w:rPr>
                <w:rFonts w:cs="Arial"/>
                <w:sz w:val="20"/>
                <w:szCs w:val="20"/>
              </w:rPr>
              <w:t>0,00</w:t>
            </w:r>
          </w:p>
        </w:tc>
      </w:tr>
      <w:tr w:rsidR="00645FFD" w:rsidRPr="00C5744B" w:rsidTr="00EC6DDD">
        <w:tc>
          <w:tcPr>
            <w:tcW w:w="2895" w:type="dxa"/>
            <w:vMerge/>
            <w:shd w:val="clear" w:color="auto" w:fill="auto"/>
            <w:vAlign w:val="center"/>
          </w:tcPr>
          <w:p w:rsidR="00645FFD" w:rsidRPr="00C5744B" w:rsidRDefault="00645FFD" w:rsidP="00DE0D6B">
            <w:pPr>
              <w:rPr>
                <w:rFonts w:cs="Arial"/>
                <w:sz w:val="20"/>
                <w:szCs w:val="20"/>
              </w:rPr>
            </w:pP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648 - Ostatné výnosy z prevádzkovej činnosti</w:t>
            </w:r>
          </w:p>
        </w:tc>
        <w:tc>
          <w:tcPr>
            <w:tcW w:w="1660" w:type="dxa"/>
            <w:shd w:val="clear" w:color="auto" w:fill="auto"/>
            <w:vAlign w:val="center"/>
          </w:tcPr>
          <w:p w:rsidR="00645FFD" w:rsidRPr="00C5744B" w:rsidRDefault="0008026C" w:rsidP="00DE0D6B">
            <w:pPr>
              <w:jc w:val="right"/>
              <w:rPr>
                <w:rFonts w:cs="Arial"/>
                <w:sz w:val="20"/>
                <w:szCs w:val="20"/>
              </w:rPr>
            </w:pPr>
            <w:r>
              <w:rPr>
                <w:rFonts w:cs="Arial"/>
                <w:sz w:val="20"/>
                <w:szCs w:val="20"/>
              </w:rPr>
              <w:t>190 438,21</w:t>
            </w:r>
          </w:p>
        </w:tc>
      </w:tr>
      <w:tr w:rsidR="00645FFD" w:rsidRPr="00C5744B" w:rsidTr="00EC6DDD">
        <w:tc>
          <w:tcPr>
            <w:tcW w:w="2895" w:type="dxa"/>
            <w:vMerge w:val="restart"/>
            <w:shd w:val="clear" w:color="auto" w:fill="auto"/>
            <w:vAlign w:val="center"/>
          </w:tcPr>
          <w:p w:rsidR="00645FFD" w:rsidRPr="00C5744B" w:rsidRDefault="00645FFD" w:rsidP="00DE0D6B">
            <w:pPr>
              <w:rPr>
                <w:rFonts w:cs="Arial"/>
                <w:sz w:val="20"/>
                <w:szCs w:val="20"/>
              </w:rPr>
            </w:pPr>
            <w:r w:rsidRPr="00C5744B">
              <w:rPr>
                <w:rFonts w:cs="Arial"/>
                <w:sz w:val="20"/>
                <w:szCs w:val="20"/>
              </w:rPr>
              <w:t>Zúčtovanie rezerv a opravných položiek z prevádzkovej a finančnej činnosti a zúčtovanie časového rozlíšenia</w:t>
            </w: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652 - Zúčtovanie zákonných rezerv z prevádzkovej činnosti</w:t>
            </w:r>
          </w:p>
        </w:tc>
        <w:tc>
          <w:tcPr>
            <w:tcW w:w="1660" w:type="dxa"/>
            <w:shd w:val="clear" w:color="auto" w:fill="auto"/>
            <w:vAlign w:val="center"/>
          </w:tcPr>
          <w:p w:rsidR="00645FFD" w:rsidRPr="00C5744B" w:rsidRDefault="0008026C" w:rsidP="00DE0D6B">
            <w:pPr>
              <w:jc w:val="right"/>
              <w:rPr>
                <w:rFonts w:cs="Arial"/>
                <w:sz w:val="20"/>
                <w:szCs w:val="20"/>
              </w:rPr>
            </w:pPr>
            <w:r>
              <w:rPr>
                <w:rFonts w:cs="Arial"/>
                <w:sz w:val="20"/>
                <w:szCs w:val="20"/>
              </w:rPr>
              <w:t>0,00</w:t>
            </w:r>
          </w:p>
        </w:tc>
      </w:tr>
      <w:tr w:rsidR="00645FFD" w:rsidRPr="00C5744B" w:rsidTr="00EC6DDD">
        <w:tc>
          <w:tcPr>
            <w:tcW w:w="2895" w:type="dxa"/>
            <w:vMerge/>
            <w:shd w:val="clear" w:color="auto" w:fill="auto"/>
            <w:vAlign w:val="center"/>
          </w:tcPr>
          <w:p w:rsidR="00645FFD" w:rsidRPr="00C5744B" w:rsidRDefault="00645FFD" w:rsidP="00DE0D6B">
            <w:pPr>
              <w:rPr>
                <w:rFonts w:cs="Arial"/>
                <w:sz w:val="20"/>
                <w:szCs w:val="20"/>
              </w:rPr>
            </w:pP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653 - Zúčtovanie ostatných rezerv z prevádzkovej činnosti</w:t>
            </w:r>
          </w:p>
        </w:tc>
        <w:tc>
          <w:tcPr>
            <w:tcW w:w="1660" w:type="dxa"/>
            <w:shd w:val="clear" w:color="auto" w:fill="auto"/>
            <w:vAlign w:val="center"/>
          </w:tcPr>
          <w:p w:rsidR="00645FFD" w:rsidRPr="00C5744B" w:rsidRDefault="0008026C" w:rsidP="000064D6">
            <w:pPr>
              <w:jc w:val="right"/>
              <w:rPr>
                <w:rFonts w:cs="Arial"/>
                <w:sz w:val="20"/>
                <w:szCs w:val="20"/>
              </w:rPr>
            </w:pPr>
            <w:r>
              <w:rPr>
                <w:rFonts w:cs="Arial"/>
                <w:sz w:val="20"/>
                <w:szCs w:val="20"/>
              </w:rPr>
              <w:t>15 835,69</w:t>
            </w:r>
          </w:p>
        </w:tc>
      </w:tr>
      <w:tr w:rsidR="00645FFD" w:rsidRPr="00C5744B" w:rsidTr="00EC6DDD">
        <w:tc>
          <w:tcPr>
            <w:tcW w:w="2895" w:type="dxa"/>
            <w:vMerge/>
            <w:shd w:val="clear" w:color="auto" w:fill="auto"/>
            <w:vAlign w:val="center"/>
          </w:tcPr>
          <w:p w:rsidR="00645FFD" w:rsidRPr="00C5744B" w:rsidRDefault="00645FFD" w:rsidP="00DE0D6B">
            <w:pPr>
              <w:rPr>
                <w:rFonts w:cs="Arial"/>
                <w:sz w:val="20"/>
                <w:szCs w:val="20"/>
              </w:rPr>
            </w:pP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657 - Zúčtovanie zákonných opravných položiek z prevádzkovej činnosti</w:t>
            </w:r>
          </w:p>
        </w:tc>
        <w:tc>
          <w:tcPr>
            <w:tcW w:w="1660" w:type="dxa"/>
            <w:shd w:val="clear" w:color="auto" w:fill="auto"/>
            <w:vAlign w:val="center"/>
          </w:tcPr>
          <w:p w:rsidR="00645FFD" w:rsidRPr="00C5744B" w:rsidRDefault="0008026C" w:rsidP="00DE0D6B">
            <w:pPr>
              <w:jc w:val="right"/>
              <w:rPr>
                <w:rFonts w:cs="Arial"/>
                <w:sz w:val="20"/>
                <w:szCs w:val="20"/>
              </w:rPr>
            </w:pPr>
            <w:r>
              <w:rPr>
                <w:rFonts w:cs="Arial"/>
                <w:sz w:val="20"/>
                <w:szCs w:val="20"/>
              </w:rPr>
              <w:t>0,00</w:t>
            </w:r>
          </w:p>
        </w:tc>
      </w:tr>
      <w:tr w:rsidR="00645FFD" w:rsidRPr="00C5744B" w:rsidTr="00EC6DDD">
        <w:tc>
          <w:tcPr>
            <w:tcW w:w="2895" w:type="dxa"/>
            <w:vMerge/>
            <w:shd w:val="clear" w:color="auto" w:fill="auto"/>
            <w:vAlign w:val="center"/>
          </w:tcPr>
          <w:p w:rsidR="00645FFD" w:rsidRPr="00C5744B" w:rsidRDefault="00645FFD" w:rsidP="00DE0D6B">
            <w:pPr>
              <w:rPr>
                <w:rFonts w:cs="Arial"/>
                <w:sz w:val="20"/>
                <w:szCs w:val="20"/>
              </w:rPr>
            </w:pP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658 - Zúčtovanie ostatných opravných položiek z prevádzkovej činnosti</w:t>
            </w:r>
          </w:p>
        </w:tc>
        <w:tc>
          <w:tcPr>
            <w:tcW w:w="1660" w:type="dxa"/>
            <w:shd w:val="clear" w:color="auto" w:fill="auto"/>
            <w:vAlign w:val="center"/>
          </w:tcPr>
          <w:p w:rsidR="00645FFD" w:rsidRPr="00C5744B" w:rsidRDefault="0008026C" w:rsidP="0008026C">
            <w:pPr>
              <w:jc w:val="right"/>
              <w:rPr>
                <w:rFonts w:cs="Arial"/>
                <w:sz w:val="20"/>
                <w:szCs w:val="20"/>
              </w:rPr>
            </w:pPr>
            <w:r>
              <w:rPr>
                <w:rFonts w:cs="Arial"/>
                <w:sz w:val="20"/>
                <w:szCs w:val="20"/>
              </w:rPr>
              <w:t>1 571,83</w:t>
            </w:r>
          </w:p>
        </w:tc>
      </w:tr>
      <w:tr w:rsidR="00645FFD" w:rsidRPr="00C5744B" w:rsidTr="00EC6DDD">
        <w:tc>
          <w:tcPr>
            <w:tcW w:w="2895" w:type="dxa"/>
            <w:vMerge/>
            <w:shd w:val="clear" w:color="auto" w:fill="auto"/>
            <w:vAlign w:val="center"/>
          </w:tcPr>
          <w:p w:rsidR="00645FFD" w:rsidRPr="00C5744B" w:rsidRDefault="00645FFD" w:rsidP="00DE0D6B">
            <w:pPr>
              <w:rPr>
                <w:rFonts w:cs="Arial"/>
                <w:sz w:val="20"/>
                <w:szCs w:val="20"/>
              </w:rPr>
            </w:pP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654 - Zúčtovanie rezerv z finančnej činnosti</w:t>
            </w:r>
          </w:p>
        </w:tc>
        <w:tc>
          <w:tcPr>
            <w:tcW w:w="1660" w:type="dxa"/>
            <w:shd w:val="clear" w:color="auto" w:fill="auto"/>
            <w:vAlign w:val="center"/>
          </w:tcPr>
          <w:p w:rsidR="00645FFD" w:rsidRPr="00C5744B" w:rsidRDefault="00650F9D" w:rsidP="00DE0D6B">
            <w:pPr>
              <w:jc w:val="right"/>
              <w:rPr>
                <w:rFonts w:cs="Arial"/>
                <w:sz w:val="20"/>
                <w:szCs w:val="20"/>
              </w:rPr>
            </w:pPr>
            <w:r>
              <w:rPr>
                <w:rFonts w:cs="Arial"/>
                <w:sz w:val="20"/>
                <w:szCs w:val="20"/>
              </w:rPr>
              <w:t>0,00</w:t>
            </w:r>
          </w:p>
        </w:tc>
      </w:tr>
      <w:tr w:rsidR="00645FFD" w:rsidRPr="00C5744B" w:rsidTr="00EC6DDD">
        <w:tc>
          <w:tcPr>
            <w:tcW w:w="2895" w:type="dxa"/>
            <w:vMerge/>
            <w:shd w:val="clear" w:color="auto" w:fill="auto"/>
            <w:vAlign w:val="center"/>
          </w:tcPr>
          <w:p w:rsidR="00645FFD" w:rsidRPr="00C5744B" w:rsidRDefault="00645FFD" w:rsidP="00DE0D6B">
            <w:pPr>
              <w:rPr>
                <w:rFonts w:cs="Arial"/>
                <w:sz w:val="20"/>
                <w:szCs w:val="20"/>
              </w:rPr>
            </w:pP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659 - Zúčtovanie opravných položiek z finančnej činnosti</w:t>
            </w:r>
          </w:p>
        </w:tc>
        <w:tc>
          <w:tcPr>
            <w:tcW w:w="1660" w:type="dxa"/>
            <w:shd w:val="clear" w:color="auto" w:fill="auto"/>
            <w:vAlign w:val="center"/>
          </w:tcPr>
          <w:p w:rsidR="00645FFD" w:rsidRPr="00C5744B" w:rsidRDefault="00650F9D" w:rsidP="00DE0D6B">
            <w:pPr>
              <w:jc w:val="right"/>
              <w:rPr>
                <w:rFonts w:cs="Arial"/>
                <w:sz w:val="20"/>
                <w:szCs w:val="20"/>
              </w:rPr>
            </w:pPr>
            <w:r>
              <w:rPr>
                <w:rFonts w:cs="Arial"/>
                <w:sz w:val="20"/>
                <w:szCs w:val="20"/>
              </w:rPr>
              <w:t>0,00</w:t>
            </w:r>
          </w:p>
        </w:tc>
      </w:tr>
      <w:tr w:rsidR="00645FFD" w:rsidRPr="00C5744B" w:rsidTr="00EC6DDD">
        <w:tc>
          <w:tcPr>
            <w:tcW w:w="2895" w:type="dxa"/>
            <w:vMerge/>
            <w:shd w:val="clear" w:color="auto" w:fill="auto"/>
            <w:vAlign w:val="center"/>
          </w:tcPr>
          <w:p w:rsidR="00645FFD" w:rsidRPr="00C5744B" w:rsidRDefault="00645FFD" w:rsidP="00DE0D6B">
            <w:pPr>
              <w:rPr>
                <w:rFonts w:cs="Arial"/>
                <w:sz w:val="20"/>
                <w:szCs w:val="20"/>
              </w:rPr>
            </w:pP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655 - Zúčtovanie komplexných nákladov budúcich období</w:t>
            </w:r>
          </w:p>
        </w:tc>
        <w:tc>
          <w:tcPr>
            <w:tcW w:w="1660" w:type="dxa"/>
            <w:shd w:val="clear" w:color="auto" w:fill="auto"/>
            <w:vAlign w:val="center"/>
          </w:tcPr>
          <w:p w:rsidR="00645FFD" w:rsidRPr="00C5744B" w:rsidRDefault="00650F9D" w:rsidP="00DE0D6B">
            <w:pPr>
              <w:jc w:val="right"/>
              <w:rPr>
                <w:rFonts w:cs="Arial"/>
                <w:sz w:val="20"/>
                <w:szCs w:val="20"/>
              </w:rPr>
            </w:pPr>
            <w:r>
              <w:rPr>
                <w:rFonts w:cs="Arial"/>
                <w:sz w:val="20"/>
                <w:szCs w:val="20"/>
              </w:rPr>
              <w:t>0,00</w:t>
            </w:r>
          </w:p>
        </w:tc>
      </w:tr>
      <w:tr w:rsidR="00645FFD" w:rsidRPr="00C5744B" w:rsidTr="00EC6DDD">
        <w:tc>
          <w:tcPr>
            <w:tcW w:w="2895" w:type="dxa"/>
            <w:vMerge w:val="restart"/>
            <w:shd w:val="clear" w:color="auto" w:fill="auto"/>
            <w:vAlign w:val="center"/>
          </w:tcPr>
          <w:p w:rsidR="00645FFD" w:rsidRPr="00C5744B" w:rsidRDefault="00645FFD" w:rsidP="00DE0D6B">
            <w:pPr>
              <w:rPr>
                <w:rFonts w:cs="Arial"/>
                <w:sz w:val="20"/>
                <w:szCs w:val="20"/>
              </w:rPr>
            </w:pPr>
            <w:r w:rsidRPr="00C5744B">
              <w:rPr>
                <w:rFonts w:cs="Arial"/>
                <w:sz w:val="20"/>
                <w:szCs w:val="20"/>
              </w:rPr>
              <w:t>Finančné výnosy</w:t>
            </w: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661 - Tržby z predaja cenných papierov a podielov</w:t>
            </w:r>
          </w:p>
        </w:tc>
        <w:tc>
          <w:tcPr>
            <w:tcW w:w="1660" w:type="dxa"/>
            <w:shd w:val="clear" w:color="auto" w:fill="auto"/>
            <w:vAlign w:val="center"/>
          </w:tcPr>
          <w:p w:rsidR="00645FFD" w:rsidRPr="00C5744B" w:rsidRDefault="00650F9D" w:rsidP="00DE0D6B">
            <w:pPr>
              <w:jc w:val="right"/>
              <w:rPr>
                <w:rFonts w:cs="Arial"/>
                <w:sz w:val="20"/>
                <w:szCs w:val="20"/>
              </w:rPr>
            </w:pPr>
            <w:r>
              <w:rPr>
                <w:rFonts w:cs="Arial"/>
                <w:sz w:val="20"/>
                <w:szCs w:val="20"/>
              </w:rPr>
              <w:t>0,00</w:t>
            </w:r>
          </w:p>
        </w:tc>
      </w:tr>
      <w:tr w:rsidR="00645FFD" w:rsidRPr="00C5744B" w:rsidTr="00EC6DDD">
        <w:tc>
          <w:tcPr>
            <w:tcW w:w="2895" w:type="dxa"/>
            <w:vMerge/>
            <w:shd w:val="clear" w:color="auto" w:fill="auto"/>
            <w:vAlign w:val="center"/>
          </w:tcPr>
          <w:p w:rsidR="00645FFD" w:rsidRPr="00C5744B" w:rsidRDefault="00645FFD" w:rsidP="00DE0D6B">
            <w:pPr>
              <w:rPr>
                <w:rFonts w:cs="Arial"/>
                <w:sz w:val="20"/>
                <w:szCs w:val="20"/>
              </w:rPr>
            </w:pP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662 - Úroky</w:t>
            </w:r>
          </w:p>
        </w:tc>
        <w:tc>
          <w:tcPr>
            <w:tcW w:w="1660" w:type="dxa"/>
            <w:shd w:val="clear" w:color="auto" w:fill="auto"/>
            <w:vAlign w:val="center"/>
          </w:tcPr>
          <w:p w:rsidR="00645FFD" w:rsidRPr="00C5744B" w:rsidRDefault="0008026C" w:rsidP="00DE0D6B">
            <w:pPr>
              <w:jc w:val="right"/>
              <w:rPr>
                <w:rFonts w:cs="Arial"/>
                <w:sz w:val="20"/>
                <w:szCs w:val="20"/>
              </w:rPr>
            </w:pPr>
            <w:r>
              <w:rPr>
                <w:rFonts w:cs="Arial"/>
                <w:sz w:val="20"/>
                <w:szCs w:val="20"/>
              </w:rPr>
              <w:t>79,47</w:t>
            </w:r>
          </w:p>
        </w:tc>
      </w:tr>
      <w:tr w:rsidR="00645FFD" w:rsidRPr="00C5744B" w:rsidTr="00EC6DDD">
        <w:tc>
          <w:tcPr>
            <w:tcW w:w="2895" w:type="dxa"/>
            <w:vMerge/>
            <w:shd w:val="clear" w:color="auto" w:fill="auto"/>
            <w:vAlign w:val="center"/>
          </w:tcPr>
          <w:p w:rsidR="00645FFD" w:rsidRPr="00C5744B" w:rsidRDefault="00645FFD" w:rsidP="00DE0D6B">
            <w:pPr>
              <w:rPr>
                <w:rFonts w:cs="Arial"/>
                <w:sz w:val="20"/>
                <w:szCs w:val="20"/>
              </w:rPr>
            </w:pP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663 - Kurzové zisky</w:t>
            </w:r>
          </w:p>
        </w:tc>
        <w:tc>
          <w:tcPr>
            <w:tcW w:w="1660" w:type="dxa"/>
            <w:shd w:val="clear" w:color="auto" w:fill="auto"/>
            <w:vAlign w:val="center"/>
          </w:tcPr>
          <w:p w:rsidR="00645FFD" w:rsidRPr="00C5744B" w:rsidRDefault="00650F9D" w:rsidP="00DE0D6B">
            <w:pPr>
              <w:jc w:val="right"/>
              <w:rPr>
                <w:rFonts w:cs="Arial"/>
                <w:sz w:val="20"/>
                <w:szCs w:val="20"/>
              </w:rPr>
            </w:pPr>
            <w:r>
              <w:rPr>
                <w:rFonts w:cs="Arial"/>
                <w:sz w:val="20"/>
                <w:szCs w:val="20"/>
              </w:rPr>
              <w:t>0,00</w:t>
            </w:r>
          </w:p>
        </w:tc>
      </w:tr>
      <w:tr w:rsidR="00645FFD" w:rsidRPr="00C5744B" w:rsidTr="00EC6DDD">
        <w:tc>
          <w:tcPr>
            <w:tcW w:w="2895" w:type="dxa"/>
            <w:vMerge/>
            <w:shd w:val="clear" w:color="auto" w:fill="auto"/>
            <w:vAlign w:val="center"/>
          </w:tcPr>
          <w:p w:rsidR="00645FFD" w:rsidRPr="00C5744B" w:rsidRDefault="00645FFD" w:rsidP="00DE0D6B">
            <w:pPr>
              <w:rPr>
                <w:rFonts w:cs="Arial"/>
                <w:sz w:val="20"/>
                <w:szCs w:val="20"/>
              </w:rPr>
            </w:pP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664 - Výnosy z precenenia cenných papierov</w:t>
            </w:r>
          </w:p>
        </w:tc>
        <w:tc>
          <w:tcPr>
            <w:tcW w:w="1660" w:type="dxa"/>
            <w:shd w:val="clear" w:color="auto" w:fill="auto"/>
            <w:vAlign w:val="center"/>
          </w:tcPr>
          <w:p w:rsidR="00645FFD" w:rsidRPr="00C5744B" w:rsidRDefault="00650F9D" w:rsidP="00DE0D6B">
            <w:pPr>
              <w:jc w:val="right"/>
              <w:rPr>
                <w:rFonts w:cs="Arial"/>
                <w:sz w:val="20"/>
                <w:szCs w:val="20"/>
              </w:rPr>
            </w:pPr>
            <w:r>
              <w:rPr>
                <w:rFonts w:cs="Arial"/>
                <w:sz w:val="20"/>
                <w:szCs w:val="20"/>
              </w:rPr>
              <w:t>0,00</w:t>
            </w:r>
          </w:p>
        </w:tc>
      </w:tr>
      <w:tr w:rsidR="00650F9D" w:rsidRPr="00C5744B" w:rsidTr="00EC6DDD">
        <w:tc>
          <w:tcPr>
            <w:tcW w:w="2895" w:type="dxa"/>
            <w:vMerge/>
            <w:shd w:val="clear" w:color="auto" w:fill="auto"/>
            <w:vAlign w:val="center"/>
          </w:tcPr>
          <w:p w:rsidR="00650F9D" w:rsidRPr="00C5744B" w:rsidRDefault="00650F9D" w:rsidP="00DE0D6B">
            <w:pPr>
              <w:rPr>
                <w:rFonts w:cs="Arial"/>
                <w:sz w:val="20"/>
                <w:szCs w:val="20"/>
              </w:rPr>
            </w:pPr>
          </w:p>
        </w:tc>
        <w:tc>
          <w:tcPr>
            <w:tcW w:w="5245" w:type="dxa"/>
            <w:shd w:val="clear" w:color="auto" w:fill="auto"/>
            <w:vAlign w:val="center"/>
          </w:tcPr>
          <w:p w:rsidR="00650F9D" w:rsidRPr="00C5744B" w:rsidRDefault="00650F9D" w:rsidP="00DE0D6B">
            <w:pPr>
              <w:rPr>
                <w:rFonts w:cs="Arial"/>
                <w:sz w:val="20"/>
                <w:szCs w:val="20"/>
              </w:rPr>
            </w:pPr>
            <w:r w:rsidRPr="00C5744B">
              <w:rPr>
                <w:rFonts w:cs="Arial"/>
                <w:sz w:val="20"/>
                <w:szCs w:val="20"/>
              </w:rPr>
              <w:t>665 - Výnosy z dlhodobého finančného majetku</w:t>
            </w:r>
          </w:p>
        </w:tc>
        <w:tc>
          <w:tcPr>
            <w:tcW w:w="1660" w:type="dxa"/>
            <w:shd w:val="clear" w:color="auto" w:fill="auto"/>
            <w:vAlign w:val="center"/>
          </w:tcPr>
          <w:p w:rsidR="00650F9D" w:rsidRPr="00C5744B" w:rsidRDefault="00650F9D" w:rsidP="005C3708">
            <w:pPr>
              <w:jc w:val="right"/>
              <w:rPr>
                <w:rFonts w:cs="Arial"/>
                <w:sz w:val="20"/>
                <w:szCs w:val="20"/>
              </w:rPr>
            </w:pPr>
            <w:r>
              <w:rPr>
                <w:rFonts w:cs="Arial"/>
                <w:sz w:val="20"/>
                <w:szCs w:val="20"/>
              </w:rPr>
              <w:t>0,00</w:t>
            </w:r>
          </w:p>
        </w:tc>
      </w:tr>
      <w:tr w:rsidR="00650F9D" w:rsidRPr="00C5744B" w:rsidTr="00EC6DDD">
        <w:tc>
          <w:tcPr>
            <w:tcW w:w="2895" w:type="dxa"/>
            <w:vMerge/>
            <w:shd w:val="clear" w:color="auto" w:fill="auto"/>
            <w:vAlign w:val="center"/>
          </w:tcPr>
          <w:p w:rsidR="00650F9D" w:rsidRPr="00C5744B" w:rsidRDefault="00650F9D" w:rsidP="00DE0D6B">
            <w:pPr>
              <w:rPr>
                <w:rFonts w:cs="Arial"/>
                <w:sz w:val="20"/>
                <w:szCs w:val="20"/>
              </w:rPr>
            </w:pPr>
          </w:p>
        </w:tc>
        <w:tc>
          <w:tcPr>
            <w:tcW w:w="5245" w:type="dxa"/>
            <w:shd w:val="clear" w:color="auto" w:fill="auto"/>
            <w:vAlign w:val="center"/>
          </w:tcPr>
          <w:p w:rsidR="00650F9D" w:rsidRPr="00C5744B" w:rsidRDefault="00650F9D" w:rsidP="00DE0D6B">
            <w:pPr>
              <w:rPr>
                <w:rFonts w:cs="Arial"/>
                <w:sz w:val="20"/>
                <w:szCs w:val="20"/>
              </w:rPr>
            </w:pPr>
            <w:r w:rsidRPr="00C5744B">
              <w:rPr>
                <w:rFonts w:cs="Arial"/>
                <w:sz w:val="20"/>
                <w:szCs w:val="20"/>
              </w:rPr>
              <w:t>666 - Výnosy z krátkodobého finančného majetku</w:t>
            </w:r>
          </w:p>
        </w:tc>
        <w:tc>
          <w:tcPr>
            <w:tcW w:w="1660" w:type="dxa"/>
            <w:shd w:val="clear" w:color="auto" w:fill="auto"/>
            <w:vAlign w:val="center"/>
          </w:tcPr>
          <w:p w:rsidR="00650F9D" w:rsidRPr="00C5744B" w:rsidRDefault="00650F9D" w:rsidP="005C3708">
            <w:pPr>
              <w:jc w:val="right"/>
              <w:rPr>
                <w:rFonts w:cs="Arial"/>
                <w:sz w:val="20"/>
                <w:szCs w:val="20"/>
              </w:rPr>
            </w:pPr>
            <w:r>
              <w:rPr>
                <w:rFonts w:cs="Arial"/>
                <w:sz w:val="20"/>
                <w:szCs w:val="20"/>
              </w:rPr>
              <w:t>0,00</w:t>
            </w:r>
          </w:p>
        </w:tc>
      </w:tr>
      <w:tr w:rsidR="00650F9D" w:rsidRPr="00C5744B" w:rsidTr="00EC6DDD">
        <w:tc>
          <w:tcPr>
            <w:tcW w:w="2895" w:type="dxa"/>
            <w:vMerge/>
            <w:shd w:val="clear" w:color="auto" w:fill="auto"/>
            <w:vAlign w:val="center"/>
          </w:tcPr>
          <w:p w:rsidR="00650F9D" w:rsidRPr="00C5744B" w:rsidRDefault="00650F9D" w:rsidP="00DE0D6B">
            <w:pPr>
              <w:rPr>
                <w:rFonts w:cs="Arial"/>
                <w:sz w:val="20"/>
                <w:szCs w:val="20"/>
              </w:rPr>
            </w:pPr>
          </w:p>
        </w:tc>
        <w:tc>
          <w:tcPr>
            <w:tcW w:w="5245" w:type="dxa"/>
            <w:shd w:val="clear" w:color="auto" w:fill="auto"/>
            <w:vAlign w:val="center"/>
          </w:tcPr>
          <w:p w:rsidR="00650F9D" w:rsidRPr="00C5744B" w:rsidRDefault="00650F9D" w:rsidP="00DE0D6B">
            <w:pPr>
              <w:rPr>
                <w:rFonts w:cs="Arial"/>
                <w:sz w:val="20"/>
                <w:szCs w:val="20"/>
              </w:rPr>
            </w:pPr>
            <w:r w:rsidRPr="00C5744B">
              <w:rPr>
                <w:rFonts w:cs="Arial"/>
                <w:sz w:val="20"/>
                <w:szCs w:val="20"/>
              </w:rPr>
              <w:t>667 - Výnosy z derivátových operácií</w:t>
            </w:r>
          </w:p>
        </w:tc>
        <w:tc>
          <w:tcPr>
            <w:tcW w:w="1660" w:type="dxa"/>
            <w:shd w:val="clear" w:color="auto" w:fill="auto"/>
            <w:vAlign w:val="center"/>
          </w:tcPr>
          <w:p w:rsidR="00650F9D" w:rsidRPr="00C5744B" w:rsidRDefault="00650F9D" w:rsidP="005C3708">
            <w:pPr>
              <w:jc w:val="right"/>
              <w:rPr>
                <w:rFonts w:cs="Arial"/>
                <w:sz w:val="20"/>
                <w:szCs w:val="20"/>
              </w:rPr>
            </w:pPr>
            <w:r>
              <w:rPr>
                <w:rFonts w:cs="Arial"/>
                <w:sz w:val="20"/>
                <w:szCs w:val="20"/>
              </w:rPr>
              <w:t>0,00</w:t>
            </w:r>
          </w:p>
        </w:tc>
      </w:tr>
      <w:tr w:rsidR="00650F9D" w:rsidRPr="00C5744B" w:rsidTr="00EC6DDD">
        <w:tc>
          <w:tcPr>
            <w:tcW w:w="2895" w:type="dxa"/>
            <w:vMerge/>
            <w:shd w:val="clear" w:color="auto" w:fill="auto"/>
            <w:vAlign w:val="center"/>
          </w:tcPr>
          <w:p w:rsidR="00650F9D" w:rsidRPr="00C5744B" w:rsidRDefault="00650F9D" w:rsidP="00DE0D6B">
            <w:pPr>
              <w:rPr>
                <w:rFonts w:cs="Arial"/>
                <w:sz w:val="20"/>
                <w:szCs w:val="20"/>
              </w:rPr>
            </w:pPr>
          </w:p>
        </w:tc>
        <w:tc>
          <w:tcPr>
            <w:tcW w:w="5245" w:type="dxa"/>
            <w:shd w:val="clear" w:color="auto" w:fill="auto"/>
            <w:vAlign w:val="center"/>
          </w:tcPr>
          <w:p w:rsidR="00650F9D" w:rsidRPr="00C5744B" w:rsidRDefault="00650F9D" w:rsidP="00DE0D6B">
            <w:pPr>
              <w:rPr>
                <w:rFonts w:cs="Arial"/>
                <w:sz w:val="20"/>
                <w:szCs w:val="20"/>
              </w:rPr>
            </w:pPr>
            <w:r w:rsidRPr="00C5744B">
              <w:rPr>
                <w:rFonts w:cs="Arial"/>
                <w:sz w:val="20"/>
                <w:szCs w:val="20"/>
              </w:rPr>
              <w:t>668 - Ostatné finančné výnosy</w:t>
            </w:r>
          </w:p>
        </w:tc>
        <w:tc>
          <w:tcPr>
            <w:tcW w:w="1660" w:type="dxa"/>
            <w:shd w:val="clear" w:color="auto" w:fill="auto"/>
            <w:vAlign w:val="center"/>
          </w:tcPr>
          <w:p w:rsidR="00650F9D" w:rsidRPr="00C5744B" w:rsidRDefault="0008026C" w:rsidP="000064D6">
            <w:pPr>
              <w:jc w:val="right"/>
              <w:rPr>
                <w:rFonts w:cs="Arial"/>
                <w:sz w:val="20"/>
                <w:szCs w:val="20"/>
              </w:rPr>
            </w:pPr>
            <w:r>
              <w:rPr>
                <w:rFonts w:cs="Arial"/>
                <w:sz w:val="20"/>
                <w:szCs w:val="20"/>
              </w:rPr>
              <w:t>57,56</w:t>
            </w:r>
          </w:p>
        </w:tc>
      </w:tr>
      <w:tr w:rsidR="00650F9D" w:rsidRPr="00C5744B" w:rsidTr="00EC6DDD">
        <w:tc>
          <w:tcPr>
            <w:tcW w:w="2895" w:type="dxa"/>
            <w:vMerge w:val="restart"/>
            <w:shd w:val="clear" w:color="auto" w:fill="auto"/>
            <w:vAlign w:val="center"/>
          </w:tcPr>
          <w:p w:rsidR="00650F9D" w:rsidRPr="00C5744B" w:rsidRDefault="00650F9D" w:rsidP="00DE0D6B">
            <w:pPr>
              <w:rPr>
                <w:rFonts w:cs="Arial"/>
                <w:sz w:val="20"/>
                <w:szCs w:val="20"/>
              </w:rPr>
            </w:pPr>
            <w:r w:rsidRPr="00C5744B">
              <w:rPr>
                <w:rFonts w:cs="Arial"/>
                <w:sz w:val="20"/>
                <w:szCs w:val="20"/>
              </w:rPr>
              <w:t>Mimoriadne výnosy</w:t>
            </w:r>
          </w:p>
        </w:tc>
        <w:tc>
          <w:tcPr>
            <w:tcW w:w="5245" w:type="dxa"/>
            <w:shd w:val="clear" w:color="auto" w:fill="auto"/>
            <w:vAlign w:val="center"/>
          </w:tcPr>
          <w:p w:rsidR="00650F9D" w:rsidRPr="00C5744B" w:rsidRDefault="00650F9D" w:rsidP="00DE0D6B">
            <w:pPr>
              <w:rPr>
                <w:rFonts w:cs="Arial"/>
                <w:sz w:val="20"/>
                <w:szCs w:val="20"/>
              </w:rPr>
            </w:pPr>
            <w:r w:rsidRPr="00C5744B">
              <w:rPr>
                <w:rFonts w:cs="Arial"/>
                <w:sz w:val="20"/>
                <w:szCs w:val="20"/>
              </w:rPr>
              <w:t>672 - Náhrady škôd</w:t>
            </w:r>
          </w:p>
        </w:tc>
        <w:tc>
          <w:tcPr>
            <w:tcW w:w="1660" w:type="dxa"/>
            <w:shd w:val="clear" w:color="auto" w:fill="auto"/>
            <w:vAlign w:val="center"/>
          </w:tcPr>
          <w:p w:rsidR="00650F9D" w:rsidRPr="00C5744B" w:rsidRDefault="0008026C" w:rsidP="005C3708">
            <w:pPr>
              <w:jc w:val="right"/>
              <w:rPr>
                <w:rFonts w:cs="Arial"/>
                <w:sz w:val="20"/>
                <w:szCs w:val="20"/>
              </w:rPr>
            </w:pPr>
            <w:r>
              <w:rPr>
                <w:rFonts w:cs="Arial"/>
                <w:sz w:val="20"/>
                <w:szCs w:val="20"/>
              </w:rPr>
              <w:t>597,07</w:t>
            </w:r>
          </w:p>
        </w:tc>
      </w:tr>
      <w:tr w:rsidR="00650F9D" w:rsidRPr="00C5744B" w:rsidTr="00EC6DDD">
        <w:tc>
          <w:tcPr>
            <w:tcW w:w="2895" w:type="dxa"/>
            <w:vMerge/>
            <w:shd w:val="clear" w:color="auto" w:fill="auto"/>
            <w:vAlign w:val="center"/>
          </w:tcPr>
          <w:p w:rsidR="00650F9D" w:rsidRPr="00C5744B" w:rsidRDefault="00650F9D" w:rsidP="00DE0D6B">
            <w:pPr>
              <w:rPr>
                <w:rFonts w:cs="Arial"/>
                <w:sz w:val="20"/>
                <w:szCs w:val="20"/>
              </w:rPr>
            </w:pPr>
          </w:p>
        </w:tc>
        <w:tc>
          <w:tcPr>
            <w:tcW w:w="5245" w:type="dxa"/>
            <w:shd w:val="clear" w:color="auto" w:fill="auto"/>
            <w:vAlign w:val="center"/>
          </w:tcPr>
          <w:p w:rsidR="00650F9D" w:rsidRPr="00C5744B" w:rsidRDefault="00650F9D" w:rsidP="00DE0D6B">
            <w:pPr>
              <w:rPr>
                <w:rFonts w:cs="Arial"/>
                <w:sz w:val="20"/>
                <w:szCs w:val="20"/>
              </w:rPr>
            </w:pPr>
            <w:r w:rsidRPr="00C5744B">
              <w:rPr>
                <w:rFonts w:cs="Arial"/>
                <w:sz w:val="20"/>
                <w:szCs w:val="20"/>
              </w:rPr>
              <w:t>674 - Zúčtovanie rezerv</w:t>
            </w:r>
          </w:p>
        </w:tc>
        <w:tc>
          <w:tcPr>
            <w:tcW w:w="1660" w:type="dxa"/>
            <w:shd w:val="clear" w:color="auto" w:fill="auto"/>
            <w:vAlign w:val="center"/>
          </w:tcPr>
          <w:p w:rsidR="00650F9D" w:rsidRPr="00C5744B" w:rsidRDefault="00650F9D" w:rsidP="005C3708">
            <w:pPr>
              <w:jc w:val="right"/>
              <w:rPr>
                <w:rFonts w:cs="Arial"/>
                <w:sz w:val="20"/>
                <w:szCs w:val="20"/>
              </w:rPr>
            </w:pPr>
            <w:r>
              <w:rPr>
                <w:rFonts w:cs="Arial"/>
                <w:sz w:val="20"/>
                <w:szCs w:val="20"/>
              </w:rPr>
              <w:t>0,00</w:t>
            </w:r>
          </w:p>
        </w:tc>
      </w:tr>
      <w:tr w:rsidR="00650F9D" w:rsidRPr="00C5744B" w:rsidTr="00EC6DDD">
        <w:tc>
          <w:tcPr>
            <w:tcW w:w="2895" w:type="dxa"/>
            <w:vMerge/>
            <w:shd w:val="clear" w:color="auto" w:fill="auto"/>
            <w:vAlign w:val="center"/>
          </w:tcPr>
          <w:p w:rsidR="00650F9D" w:rsidRPr="00C5744B" w:rsidRDefault="00650F9D" w:rsidP="00DE0D6B">
            <w:pPr>
              <w:rPr>
                <w:rFonts w:cs="Arial"/>
                <w:sz w:val="20"/>
                <w:szCs w:val="20"/>
              </w:rPr>
            </w:pPr>
          </w:p>
        </w:tc>
        <w:tc>
          <w:tcPr>
            <w:tcW w:w="5245" w:type="dxa"/>
            <w:shd w:val="clear" w:color="auto" w:fill="auto"/>
            <w:vAlign w:val="center"/>
          </w:tcPr>
          <w:p w:rsidR="00650F9D" w:rsidRPr="00C5744B" w:rsidRDefault="00650F9D" w:rsidP="00DE0D6B">
            <w:pPr>
              <w:rPr>
                <w:rFonts w:cs="Arial"/>
                <w:sz w:val="20"/>
                <w:szCs w:val="20"/>
              </w:rPr>
            </w:pPr>
            <w:r w:rsidRPr="00C5744B">
              <w:rPr>
                <w:rFonts w:cs="Arial"/>
                <w:sz w:val="20"/>
                <w:szCs w:val="20"/>
              </w:rPr>
              <w:t>678 - Ostatné mimoriadne výnosy</w:t>
            </w:r>
          </w:p>
        </w:tc>
        <w:tc>
          <w:tcPr>
            <w:tcW w:w="1660" w:type="dxa"/>
            <w:shd w:val="clear" w:color="auto" w:fill="auto"/>
            <w:vAlign w:val="center"/>
          </w:tcPr>
          <w:p w:rsidR="00650F9D" w:rsidRPr="00C5744B" w:rsidRDefault="00650F9D" w:rsidP="005C3708">
            <w:pPr>
              <w:jc w:val="right"/>
              <w:rPr>
                <w:rFonts w:cs="Arial"/>
                <w:sz w:val="20"/>
                <w:szCs w:val="20"/>
              </w:rPr>
            </w:pPr>
            <w:r>
              <w:rPr>
                <w:rFonts w:cs="Arial"/>
                <w:sz w:val="20"/>
                <w:szCs w:val="20"/>
              </w:rPr>
              <w:t>0,00</w:t>
            </w:r>
          </w:p>
        </w:tc>
      </w:tr>
      <w:tr w:rsidR="00650F9D" w:rsidRPr="00C5744B" w:rsidTr="00EC6DDD">
        <w:tc>
          <w:tcPr>
            <w:tcW w:w="2895" w:type="dxa"/>
            <w:vMerge/>
            <w:shd w:val="clear" w:color="auto" w:fill="auto"/>
            <w:vAlign w:val="center"/>
          </w:tcPr>
          <w:p w:rsidR="00650F9D" w:rsidRPr="00C5744B" w:rsidRDefault="00650F9D" w:rsidP="00DE0D6B">
            <w:pPr>
              <w:rPr>
                <w:rFonts w:cs="Arial"/>
                <w:sz w:val="20"/>
                <w:szCs w:val="20"/>
              </w:rPr>
            </w:pPr>
          </w:p>
        </w:tc>
        <w:tc>
          <w:tcPr>
            <w:tcW w:w="5245" w:type="dxa"/>
            <w:shd w:val="clear" w:color="auto" w:fill="auto"/>
            <w:vAlign w:val="center"/>
          </w:tcPr>
          <w:p w:rsidR="00650F9D" w:rsidRPr="00C5744B" w:rsidRDefault="00650F9D" w:rsidP="00DE0D6B">
            <w:pPr>
              <w:rPr>
                <w:rFonts w:cs="Arial"/>
                <w:sz w:val="20"/>
                <w:szCs w:val="20"/>
              </w:rPr>
            </w:pPr>
            <w:r w:rsidRPr="00C5744B">
              <w:rPr>
                <w:rFonts w:cs="Arial"/>
                <w:sz w:val="20"/>
                <w:szCs w:val="20"/>
              </w:rPr>
              <w:t>679 - Zúčtovanie opravných položiek</w:t>
            </w:r>
          </w:p>
        </w:tc>
        <w:tc>
          <w:tcPr>
            <w:tcW w:w="1660" w:type="dxa"/>
            <w:shd w:val="clear" w:color="auto" w:fill="auto"/>
            <w:vAlign w:val="center"/>
          </w:tcPr>
          <w:p w:rsidR="00650F9D" w:rsidRPr="00C5744B" w:rsidRDefault="00650F9D" w:rsidP="005C3708">
            <w:pPr>
              <w:jc w:val="right"/>
              <w:rPr>
                <w:rFonts w:cs="Arial"/>
                <w:sz w:val="20"/>
                <w:szCs w:val="20"/>
              </w:rPr>
            </w:pPr>
            <w:r>
              <w:rPr>
                <w:rFonts w:cs="Arial"/>
                <w:sz w:val="20"/>
                <w:szCs w:val="20"/>
              </w:rPr>
              <w:t>0,00</w:t>
            </w:r>
          </w:p>
        </w:tc>
      </w:tr>
      <w:tr w:rsidR="00650F9D" w:rsidRPr="00C5744B" w:rsidTr="00EC6DDD">
        <w:tc>
          <w:tcPr>
            <w:tcW w:w="2895" w:type="dxa"/>
            <w:vMerge w:val="restart"/>
            <w:shd w:val="clear" w:color="auto" w:fill="auto"/>
            <w:vAlign w:val="center"/>
          </w:tcPr>
          <w:p w:rsidR="00650F9D" w:rsidRPr="00C5744B" w:rsidRDefault="00650F9D" w:rsidP="00DE0D6B">
            <w:pPr>
              <w:rPr>
                <w:rFonts w:cs="Arial"/>
                <w:sz w:val="20"/>
                <w:szCs w:val="20"/>
              </w:rPr>
            </w:pPr>
            <w:r w:rsidRPr="00C5744B">
              <w:rPr>
                <w:rFonts w:cs="Arial"/>
                <w:sz w:val="20"/>
                <w:szCs w:val="20"/>
              </w:rPr>
              <w:t>Výnosy z transferov a rozpočtových príjmov v obciach, VÚC, a v RO a PO zriadených obcou alebo VÚC</w:t>
            </w:r>
          </w:p>
        </w:tc>
        <w:tc>
          <w:tcPr>
            <w:tcW w:w="5245" w:type="dxa"/>
            <w:shd w:val="clear" w:color="auto" w:fill="auto"/>
            <w:vAlign w:val="center"/>
          </w:tcPr>
          <w:p w:rsidR="00650F9D" w:rsidRPr="00C5744B" w:rsidRDefault="00650F9D" w:rsidP="00DE0D6B">
            <w:pPr>
              <w:rPr>
                <w:rFonts w:cs="Arial"/>
                <w:sz w:val="20"/>
                <w:szCs w:val="20"/>
              </w:rPr>
            </w:pPr>
            <w:r w:rsidRPr="00C5744B">
              <w:rPr>
                <w:rFonts w:cs="Arial"/>
                <w:sz w:val="20"/>
                <w:szCs w:val="20"/>
              </w:rPr>
              <w:t>691 - Výnosy z bežných transferov z rozpočtu obce alebo z rozpočtu vyššieho</w:t>
            </w:r>
          </w:p>
        </w:tc>
        <w:tc>
          <w:tcPr>
            <w:tcW w:w="1660" w:type="dxa"/>
            <w:shd w:val="clear" w:color="auto" w:fill="auto"/>
            <w:vAlign w:val="center"/>
          </w:tcPr>
          <w:p w:rsidR="00650F9D" w:rsidRPr="00C5744B" w:rsidRDefault="00650F9D" w:rsidP="005C3708">
            <w:pPr>
              <w:jc w:val="right"/>
              <w:rPr>
                <w:rFonts w:cs="Arial"/>
                <w:sz w:val="20"/>
                <w:szCs w:val="20"/>
              </w:rPr>
            </w:pPr>
            <w:r>
              <w:rPr>
                <w:rFonts w:cs="Arial"/>
                <w:sz w:val="20"/>
                <w:szCs w:val="20"/>
              </w:rPr>
              <w:t>0,00</w:t>
            </w:r>
          </w:p>
        </w:tc>
      </w:tr>
      <w:tr w:rsidR="00650F9D" w:rsidRPr="00C5744B" w:rsidTr="00EC6DDD">
        <w:tc>
          <w:tcPr>
            <w:tcW w:w="2895" w:type="dxa"/>
            <w:vMerge/>
            <w:shd w:val="clear" w:color="auto" w:fill="auto"/>
            <w:vAlign w:val="center"/>
          </w:tcPr>
          <w:p w:rsidR="00650F9D" w:rsidRPr="00C5744B" w:rsidRDefault="00650F9D" w:rsidP="00DE0D6B">
            <w:pPr>
              <w:rPr>
                <w:rFonts w:cs="Arial"/>
                <w:sz w:val="20"/>
                <w:szCs w:val="20"/>
              </w:rPr>
            </w:pPr>
          </w:p>
        </w:tc>
        <w:tc>
          <w:tcPr>
            <w:tcW w:w="5245" w:type="dxa"/>
            <w:shd w:val="clear" w:color="auto" w:fill="auto"/>
            <w:vAlign w:val="center"/>
          </w:tcPr>
          <w:p w:rsidR="00650F9D" w:rsidRPr="00C5744B" w:rsidRDefault="00650F9D" w:rsidP="00DE0D6B">
            <w:pPr>
              <w:rPr>
                <w:rFonts w:cs="Arial"/>
                <w:sz w:val="20"/>
                <w:szCs w:val="20"/>
              </w:rPr>
            </w:pPr>
            <w:r w:rsidRPr="00C5744B">
              <w:rPr>
                <w:rFonts w:cs="Arial"/>
                <w:sz w:val="20"/>
                <w:szCs w:val="20"/>
              </w:rPr>
              <w:t>692 - Výnosy z kapitálových transferov z rozpočtu obce alebo z rozpočtu vyššieho</w:t>
            </w:r>
          </w:p>
        </w:tc>
        <w:tc>
          <w:tcPr>
            <w:tcW w:w="1660" w:type="dxa"/>
            <w:shd w:val="clear" w:color="auto" w:fill="auto"/>
            <w:vAlign w:val="center"/>
          </w:tcPr>
          <w:p w:rsidR="00650F9D" w:rsidRPr="00C5744B" w:rsidRDefault="00650F9D" w:rsidP="005C3708">
            <w:pPr>
              <w:jc w:val="right"/>
              <w:rPr>
                <w:rFonts w:cs="Arial"/>
                <w:sz w:val="20"/>
                <w:szCs w:val="20"/>
              </w:rPr>
            </w:pPr>
            <w:r>
              <w:rPr>
                <w:rFonts w:cs="Arial"/>
                <w:sz w:val="20"/>
                <w:szCs w:val="20"/>
              </w:rPr>
              <w:t>0,00</w:t>
            </w:r>
          </w:p>
        </w:tc>
      </w:tr>
      <w:tr w:rsidR="00650F9D" w:rsidRPr="00C5744B" w:rsidTr="00EC6DDD">
        <w:tc>
          <w:tcPr>
            <w:tcW w:w="2895" w:type="dxa"/>
            <w:vMerge/>
            <w:shd w:val="clear" w:color="auto" w:fill="auto"/>
            <w:vAlign w:val="center"/>
          </w:tcPr>
          <w:p w:rsidR="00650F9D" w:rsidRPr="00C5744B" w:rsidRDefault="00650F9D" w:rsidP="00DE0D6B">
            <w:pPr>
              <w:rPr>
                <w:rFonts w:cs="Arial"/>
                <w:sz w:val="20"/>
                <w:szCs w:val="20"/>
              </w:rPr>
            </w:pPr>
          </w:p>
        </w:tc>
        <w:tc>
          <w:tcPr>
            <w:tcW w:w="5245" w:type="dxa"/>
            <w:shd w:val="clear" w:color="auto" w:fill="auto"/>
            <w:vAlign w:val="center"/>
          </w:tcPr>
          <w:p w:rsidR="00650F9D" w:rsidRPr="00C5744B" w:rsidRDefault="00650F9D" w:rsidP="00DE0D6B">
            <w:pPr>
              <w:rPr>
                <w:rFonts w:cs="Arial"/>
                <w:sz w:val="20"/>
                <w:szCs w:val="20"/>
              </w:rPr>
            </w:pPr>
            <w:r w:rsidRPr="00C5744B">
              <w:rPr>
                <w:rFonts w:cs="Arial"/>
                <w:sz w:val="20"/>
                <w:szCs w:val="20"/>
              </w:rPr>
              <w:t>693 - Výnosy samosprávy z bežných transferov zo ŠR a od iných subjektov VS</w:t>
            </w:r>
          </w:p>
        </w:tc>
        <w:tc>
          <w:tcPr>
            <w:tcW w:w="1660" w:type="dxa"/>
            <w:shd w:val="clear" w:color="auto" w:fill="auto"/>
            <w:vAlign w:val="center"/>
          </w:tcPr>
          <w:p w:rsidR="00650F9D" w:rsidRPr="00C5744B" w:rsidRDefault="0008026C" w:rsidP="00DE0D6B">
            <w:pPr>
              <w:jc w:val="right"/>
              <w:rPr>
                <w:rFonts w:cs="Arial"/>
                <w:sz w:val="20"/>
                <w:szCs w:val="20"/>
              </w:rPr>
            </w:pPr>
            <w:r>
              <w:rPr>
                <w:rFonts w:cs="Arial"/>
                <w:sz w:val="20"/>
                <w:szCs w:val="20"/>
              </w:rPr>
              <w:t>60 963,51</w:t>
            </w:r>
          </w:p>
        </w:tc>
      </w:tr>
      <w:tr w:rsidR="00650F9D" w:rsidRPr="00C5744B" w:rsidTr="00EC6DDD">
        <w:tc>
          <w:tcPr>
            <w:tcW w:w="2895" w:type="dxa"/>
            <w:vMerge/>
            <w:shd w:val="clear" w:color="auto" w:fill="auto"/>
            <w:vAlign w:val="center"/>
          </w:tcPr>
          <w:p w:rsidR="00650F9D" w:rsidRPr="00C5744B" w:rsidRDefault="00650F9D" w:rsidP="00DE0D6B">
            <w:pPr>
              <w:rPr>
                <w:rFonts w:cs="Arial"/>
                <w:sz w:val="20"/>
                <w:szCs w:val="20"/>
              </w:rPr>
            </w:pPr>
          </w:p>
        </w:tc>
        <w:tc>
          <w:tcPr>
            <w:tcW w:w="5245" w:type="dxa"/>
            <w:shd w:val="clear" w:color="auto" w:fill="auto"/>
            <w:vAlign w:val="center"/>
          </w:tcPr>
          <w:p w:rsidR="00650F9D" w:rsidRPr="00C5744B" w:rsidRDefault="00650F9D" w:rsidP="00DE0D6B">
            <w:pPr>
              <w:rPr>
                <w:rFonts w:cs="Arial"/>
                <w:sz w:val="20"/>
                <w:szCs w:val="20"/>
              </w:rPr>
            </w:pPr>
            <w:r w:rsidRPr="00C5744B">
              <w:rPr>
                <w:rFonts w:cs="Arial"/>
                <w:sz w:val="20"/>
                <w:szCs w:val="20"/>
              </w:rPr>
              <w:t>694 - Výnosy samosprávy z kapitálových transferov zo ŠR a od iných subjektov VS</w:t>
            </w:r>
          </w:p>
        </w:tc>
        <w:tc>
          <w:tcPr>
            <w:tcW w:w="1660" w:type="dxa"/>
            <w:shd w:val="clear" w:color="auto" w:fill="auto"/>
            <w:vAlign w:val="center"/>
          </w:tcPr>
          <w:p w:rsidR="00650F9D" w:rsidRPr="00C5744B" w:rsidRDefault="0008026C" w:rsidP="00DE0D6B">
            <w:pPr>
              <w:jc w:val="right"/>
              <w:rPr>
                <w:rFonts w:cs="Arial"/>
                <w:sz w:val="20"/>
                <w:szCs w:val="20"/>
              </w:rPr>
            </w:pPr>
            <w:r>
              <w:rPr>
                <w:rFonts w:cs="Arial"/>
                <w:sz w:val="20"/>
                <w:szCs w:val="20"/>
              </w:rPr>
              <w:t>246 730,08</w:t>
            </w:r>
          </w:p>
        </w:tc>
      </w:tr>
      <w:tr w:rsidR="00650F9D" w:rsidRPr="00C5744B" w:rsidTr="00EC6DDD">
        <w:tc>
          <w:tcPr>
            <w:tcW w:w="2895" w:type="dxa"/>
            <w:vMerge/>
            <w:shd w:val="clear" w:color="auto" w:fill="auto"/>
            <w:vAlign w:val="center"/>
          </w:tcPr>
          <w:p w:rsidR="00650F9D" w:rsidRPr="00C5744B" w:rsidRDefault="00650F9D" w:rsidP="00DE0D6B">
            <w:pPr>
              <w:rPr>
                <w:rFonts w:cs="Arial"/>
                <w:sz w:val="20"/>
                <w:szCs w:val="20"/>
              </w:rPr>
            </w:pPr>
          </w:p>
        </w:tc>
        <w:tc>
          <w:tcPr>
            <w:tcW w:w="5245" w:type="dxa"/>
            <w:shd w:val="clear" w:color="auto" w:fill="auto"/>
            <w:vAlign w:val="center"/>
          </w:tcPr>
          <w:p w:rsidR="00650F9D" w:rsidRPr="00C5744B" w:rsidRDefault="00650F9D" w:rsidP="00DE0D6B">
            <w:pPr>
              <w:rPr>
                <w:rFonts w:cs="Arial"/>
                <w:sz w:val="20"/>
                <w:szCs w:val="20"/>
              </w:rPr>
            </w:pPr>
            <w:r w:rsidRPr="00C5744B">
              <w:rPr>
                <w:rFonts w:cs="Arial"/>
                <w:sz w:val="20"/>
                <w:szCs w:val="20"/>
              </w:rPr>
              <w:t>695 - Výnosy samosprávy z bežných transferov od Európskych spoločenstiev</w:t>
            </w:r>
          </w:p>
        </w:tc>
        <w:tc>
          <w:tcPr>
            <w:tcW w:w="1660" w:type="dxa"/>
            <w:shd w:val="clear" w:color="auto" w:fill="auto"/>
            <w:vAlign w:val="center"/>
          </w:tcPr>
          <w:p w:rsidR="00650F9D" w:rsidRPr="00C5744B" w:rsidRDefault="00650F9D" w:rsidP="00DE0D6B">
            <w:pPr>
              <w:jc w:val="right"/>
              <w:rPr>
                <w:rFonts w:cs="Arial"/>
                <w:sz w:val="20"/>
                <w:szCs w:val="20"/>
              </w:rPr>
            </w:pPr>
            <w:r>
              <w:rPr>
                <w:rFonts w:cs="Arial"/>
                <w:sz w:val="20"/>
                <w:szCs w:val="20"/>
              </w:rPr>
              <w:t>0,00</w:t>
            </w:r>
          </w:p>
        </w:tc>
      </w:tr>
      <w:tr w:rsidR="00650F9D" w:rsidRPr="00C5744B" w:rsidTr="00EC6DDD">
        <w:tc>
          <w:tcPr>
            <w:tcW w:w="2895" w:type="dxa"/>
            <w:vMerge/>
            <w:shd w:val="clear" w:color="auto" w:fill="auto"/>
            <w:vAlign w:val="center"/>
          </w:tcPr>
          <w:p w:rsidR="00650F9D" w:rsidRPr="00C5744B" w:rsidRDefault="00650F9D" w:rsidP="00DE0D6B">
            <w:pPr>
              <w:rPr>
                <w:rFonts w:cs="Arial"/>
                <w:sz w:val="20"/>
                <w:szCs w:val="20"/>
              </w:rPr>
            </w:pPr>
          </w:p>
        </w:tc>
        <w:tc>
          <w:tcPr>
            <w:tcW w:w="5245" w:type="dxa"/>
            <w:shd w:val="clear" w:color="auto" w:fill="auto"/>
            <w:vAlign w:val="center"/>
          </w:tcPr>
          <w:p w:rsidR="00650F9D" w:rsidRPr="00C5744B" w:rsidRDefault="00650F9D" w:rsidP="00DE0D6B">
            <w:pPr>
              <w:rPr>
                <w:rFonts w:cs="Arial"/>
                <w:sz w:val="20"/>
                <w:szCs w:val="20"/>
              </w:rPr>
            </w:pPr>
            <w:r w:rsidRPr="00C5744B">
              <w:rPr>
                <w:rFonts w:cs="Arial"/>
                <w:sz w:val="20"/>
                <w:szCs w:val="20"/>
              </w:rPr>
              <w:t>696 - Výnosy samosprávy z kapitálových transferov od Európskych spoločenstiev</w:t>
            </w:r>
          </w:p>
        </w:tc>
        <w:tc>
          <w:tcPr>
            <w:tcW w:w="1660" w:type="dxa"/>
            <w:shd w:val="clear" w:color="auto" w:fill="auto"/>
            <w:vAlign w:val="center"/>
          </w:tcPr>
          <w:p w:rsidR="00650F9D" w:rsidRPr="00C5744B" w:rsidRDefault="00650F9D" w:rsidP="00DE0D6B">
            <w:pPr>
              <w:jc w:val="right"/>
              <w:rPr>
                <w:rFonts w:cs="Arial"/>
                <w:sz w:val="20"/>
                <w:szCs w:val="20"/>
              </w:rPr>
            </w:pPr>
            <w:r>
              <w:rPr>
                <w:rFonts w:cs="Arial"/>
                <w:sz w:val="20"/>
                <w:szCs w:val="20"/>
              </w:rPr>
              <w:t>0,00</w:t>
            </w:r>
          </w:p>
        </w:tc>
      </w:tr>
      <w:tr w:rsidR="00650F9D" w:rsidRPr="00C5744B" w:rsidTr="00EC6DDD">
        <w:tc>
          <w:tcPr>
            <w:tcW w:w="2895" w:type="dxa"/>
            <w:vMerge/>
            <w:shd w:val="clear" w:color="auto" w:fill="auto"/>
            <w:vAlign w:val="center"/>
          </w:tcPr>
          <w:p w:rsidR="00650F9D" w:rsidRPr="00C5744B" w:rsidRDefault="00650F9D" w:rsidP="00DE0D6B">
            <w:pPr>
              <w:rPr>
                <w:rFonts w:cs="Arial"/>
                <w:sz w:val="20"/>
                <w:szCs w:val="20"/>
              </w:rPr>
            </w:pPr>
          </w:p>
        </w:tc>
        <w:tc>
          <w:tcPr>
            <w:tcW w:w="5245" w:type="dxa"/>
            <w:shd w:val="clear" w:color="auto" w:fill="auto"/>
            <w:vAlign w:val="center"/>
          </w:tcPr>
          <w:p w:rsidR="00650F9D" w:rsidRPr="00C5744B" w:rsidRDefault="00650F9D" w:rsidP="00DE0D6B">
            <w:pPr>
              <w:rPr>
                <w:rFonts w:cs="Arial"/>
                <w:sz w:val="20"/>
                <w:szCs w:val="20"/>
              </w:rPr>
            </w:pPr>
            <w:r w:rsidRPr="00C5744B">
              <w:rPr>
                <w:rFonts w:cs="Arial"/>
                <w:sz w:val="20"/>
                <w:szCs w:val="20"/>
              </w:rPr>
              <w:t>697 - Výnosy samosprávy z bežných transferov od ostatných subjektov mimo verejnej správy</w:t>
            </w:r>
          </w:p>
        </w:tc>
        <w:tc>
          <w:tcPr>
            <w:tcW w:w="1660" w:type="dxa"/>
            <w:shd w:val="clear" w:color="auto" w:fill="auto"/>
            <w:vAlign w:val="center"/>
          </w:tcPr>
          <w:p w:rsidR="00650F9D" w:rsidRPr="00C5744B" w:rsidRDefault="00650F9D" w:rsidP="00DE0D6B">
            <w:pPr>
              <w:jc w:val="right"/>
              <w:rPr>
                <w:rFonts w:cs="Arial"/>
                <w:sz w:val="20"/>
                <w:szCs w:val="20"/>
              </w:rPr>
            </w:pPr>
            <w:r>
              <w:rPr>
                <w:rFonts w:cs="Arial"/>
                <w:sz w:val="20"/>
                <w:szCs w:val="20"/>
              </w:rPr>
              <w:t>0,00</w:t>
            </w:r>
          </w:p>
        </w:tc>
      </w:tr>
      <w:tr w:rsidR="00650F9D" w:rsidRPr="00C5744B" w:rsidTr="00EC6DDD">
        <w:tc>
          <w:tcPr>
            <w:tcW w:w="2895" w:type="dxa"/>
            <w:vMerge/>
            <w:shd w:val="clear" w:color="auto" w:fill="auto"/>
            <w:vAlign w:val="center"/>
          </w:tcPr>
          <w:p w:rsidR="00650F9D" w:rsidRPr="00C5744B" w:rsidRDefault="00650F9D" w:rsidP="00DE0D6B">
            <w:pPr>
              <w:rPr>
                <w:rFonts w:cs="Arial"/>
                <w:sz w:val="20"/>
                <w:szCs w:val="20"/>
              </w:rPr>
            </w:pPr>
          </w:p>
        </w:tc>
        <w:tc>
          <w:tcPr>
            <w:tcW w:w="5245" w:type="dxa"/>
            <w:shd w:val="clear" w:color="auto" w:fill="auto"/>
            <w:vAlign w:val="center"/>
          </w:tcPr>
          <w:p w:rsidR="00650F9D" w:rsidRPr="00C5744B" w:rsidRDefault="00650F9D" w:rsidP="00DE0D6B">
            <w:pPr>
              <w:rPr>
                <w:rFonts w:cs="Arial"/>
                <w:sz w:val="20"/>
                <w:szCs w:val="20"/>
              </w:rPr>
            </w:pPr>
            <w:r w:rsidRPr="00C5744B">
              <w:rPr>
                <w:rFonts w:cs="Arial"/>
                <w:sz w:val="20"/>
                <w:szCs w:val="20"/>
              </w:rPr>
              <w:t>698 - Výnosy samosprávy z kapitálových transferov od ostatných subjektov mimo</w:t>
            </w:r>
          </w:p>
        </w:tc>
        <w:tc>
          <w:tcPr>
            <w:tcW w:w="1660" w:type="dxa"/>
            <w:shd w:val="clear" w:color="auto" w:fill="auto"/>
            <w:vAlign w:val="center"/>
          </w:tcPr>
          <w:p w:rsidR="00650F9D" w:rsidRPr="00C5744B" w:rsidRDefault="000064D6" w:rsidP="00DE0D6B">
            <w:pPr>
              <w:jc w:val="right"/>
              <w:rPr>
                <w:rFonts w:cs="Arial"/>
                <w:sz w:val="20"/>
                <w:szCs w:val="20"/>
              </w:rPr>
            </w:pPr>
            <w:r>
              <w:rPr>
                <w:rFonts w:cs="Arial"/>
                <w:sz w:val="20"/>
                <w:szCs w:val="20"/>
              </w:rPr>
              <w:t>0,00</w:t>
            </w:r>
          </w:p>
        </w:tc>
      </w:tr>
      <w:tr w:rsidR="00650F9D" w:rsidRPr="00C5744B" w:rsidTr="00EC6DDD">
        <w:tc>
          <w:tcPr>
            <w:tcW w:w="2895" w:type="dxa"/>
            <w:vMerge/>
            <w:shd w:val="clear" w:color="auto" w:fill="auto"/>
            <w:vAlign w:val="center"/>
          </w:tcPr>
          <w:p w:rsidR="00650F9D" w:rsidRPr="00C5744B" w:rsidRDefault="00650F9D" w:rsidP="00DE0D6B">
            <w:pPr>
              <w:rPr>
                <w:rFonts w:cs="Arial"/>
                <w:sz w:val="20"/>
                <w:szCs w:val="20"/>
              </w:rPr>
            </w:pPr>
          </w:p>
        </w:tc>
        <w:tc>
          <w:tcPr>
            <w:tcW w:w="5245" w:type="dxa"/>
            <w:shd w:val="clear" w:color="auto" w:fill="auto"/>
            <w:vAlign w:val="center"/>
          </w:tcPr>
          <w:p w:rsidR="00650F9D" w:rsidRPr="00C5744B" w:rsidRDefault="00650F9D" w:rsidP="00DE0D6B">
            <w:pPr>
              <w:rPr>
                <w:rFonts w:cs="Arial"/>
                <w:sz w:val="20"/>
                <w:szCs w:val="20"/>
              </w:rPr>
            </w:pPr>
            <w:r w:rsidRPr="00C5744B">
              <w:rPr>
                <w:rFonts w:cs="Arial"/>
                <w:sz w:val="20"/>
                <w:szCs w:val="20"/>
              </w:rPr>
              <w:t>699 - Výnosy samosprávy z odvodu rozpočtových príjmov</w:t>
            </w:r>
          </w:p>
        </w:tc>
        <w:tc>
          <w:tcPr>
            <w:tcW w:w="1660" w:type="dxa"/>
            <w:shd w:val="clear" w:color="auto" w:fill="auto"/>
            <w:vAlign w:val="center"/>
          </w:tcPr>
          <w:p w:rsidR="00650F9D" w:rsidRPr="00C5744B" w:rsidRDefault="0008026C" w:rsidP="00DE0D6B">
            <w:pPr>
              <w:jc w:val="right"/>
              <w:rPr>
                <w:rFonts w:cs="Arial"/>
                <w:sz w:val="20"/>
                <w:szCs w:val="20"/>
              </w:rPr>
            </w:pPr>
            <w:r>
              <w:rPr>
                <w:rFonts w:cs="Arial"/>
                <w:sz w:val="20"/>
                <w:szCs w:val="20"/>
              </w:rPr>
              <w:t>33 499,83</w:t>
            </w:r>
          </w:p>
        </w:tc>
      </w:tr>
      <w:tr w:rsidR="00650F9D" w:rsidRPr="00C5744B" w:rsidTr="00EC6DDD">
        <w:tc>
          <w:tcPr>
            <w:tcW w:w="2895" w:type="dxa"/>
            <w:shd w:val="clear" w:color="auto" w:fill="auto"/>
            <w:vAlign w:val="center"/>
          </w:tcPr>
          <w:p w:rsidR="00650F9D" w:rsidRPr="00C5744B" w:rsidRDefault="00650F9D" w:rsidP="00DE0D6B">
            <w:pPr>
              <w:rPr>
                <w:rFonts w:cs="Arial"/>
                <w:sz w:val="20"/>
                <w:szCs w:val="20"/>
              </w:rPr>
            </w:pPr>
            <w:r w:rsidRPr="00C5744B">
              <w:rPr>
                <w:rFonts w:cs="Arial"/>
                <w:sz w:val="20"/>
                <w:szCs w:val="20"/>
              </w:rPr>
              <w:t>Spolu</w:t>
            </w:r>
          </w:p>
        </w:tc>
        <w:tc>
          <w:tcPr>
            <w:tcW w:w="5245" w:type="dxa"/>
            <w:shd w:val="clear" w:color="auto" w:fill="auto"/>
            <w:vAlign w:val="center"/>
          </w:tcPr>
          <w:p w:rsidR="00650F9D" w:rsidRPr="00C5744B" w:rsidRDefault="00650F9D" w:rsidP="00DE0D6B">
            <w:pPr>
              <w:rPr>
                <w:rFonts w:cs="Arial"/>
                <w:sz w:val="20"/>
                <w:szCs w:val="20"/>
              </w:rPr>
            </w:pPr>
          </w:p>
        </w:tc>
        <w:tc>
          <w:tcPr>
            <w:tcW w:w="1660" w:type="dxa"/>
            <w:shd w:val="clear" w:color="auto" w:fill="auto"/>
            <w:vAlign w:val="center"/>
          </w:tcPr>
          <w:p w:rsidR="00650F9D" w:rsidRPr="005B1D45" w:rsidRDefault="00650F9D" w:rsidP="000064D6">
            <w:pPr>
              <w:jc w:val="right"/>
              <w:rPr>
                <w:rFonts w:cs="Arial"/>
                <w:b/>
                <w:sz w:val="20"/>
                <w:szCs w:val="20"/>
              </w:rPr>
            </w:pPr>
            <w:r w:rsidRPr="005B1D45">
              <w:rPr>
                <w:rFonts w:cs="Arial"/>
                <w:b/>
                <w:sz w:val="20"/>
                <w:szCs w:val="20"/>
              </w:rPr>
              <w:t>1</w:t>
            </w:r>
            <w:r w:rsidR="0008026C">
              <w:rPr>
                <w:rFonts w:cs="Arial"/>
                <w:b/>
                <w:sz w:val="20"/>
                <w:szCs w:val="20"/>
              </w:rPr>
              <w:t xml:space="preserve"> 204 578,80</w:t>
            </w:r>
          </w:p>
        </w:tc>
      </w:tr>
    </w:tbl>
    <w:p w:rsidR="00645FFD" w:rsidRDefault="00645FFD" w:rsidP="00BC1AEF"/>
    <w:p w:rsidR="00FD3B9E" w:rsidRPr="00A910A0" w:rsidRDefault="00FD3B9E" w:rsidP="00A910A0">
      <w:pPr>
        <w:pStyle w:val="Odsekzoznamu"/>
        <w:numPr>
          <w:ilvl w:val="1"/>
          <w:numId w:val="1"/>
        </w:numPr>
        <w:rPr>
          <w:b/>
        </w:rPr>
      </w:pPr>
      <w:r w:rsidRPr="00A910A0">
        <w:rPr>
          <w:b/>
        </w:rPr>
        <w:t>Za konsolidovaný celok</w:t>
      </w:r>
    </w:p>
    <w:tbl>
      <w:tblPr>
        <w:tblW w:w="98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60" w:type="dxa"/>
          <w:right w:w="60" w:type="dxa"/>
        </w:tblCellMar>
        <w:tblLook w:val="0000" w:firstRow="0" w:lastRow="0" w:firstColumn="0" w:lastColumn="0" w:noHBand="0" w:noVBand="0"/>
      </w:tblPr>
      <w:tblGrid>
        <w:gridCol w:w="2895"/>
        <w:gridCol w:w="5103"/>
        <w:gridCol w:w="1802"/>
      </w:tblGrid>
      <w:tr w:rsidR="00DA3C87" w:rsidRPr="00C5744B" w:rsidTr="00AA592A">
        <w:tc>
          <w:tcPr>
            <w:tcW w:w="2895" w:type="dxa"/>
            <w:shd w:val="clear" w:color="auto" w:fill="auto"/>
            <w:vAlign w:val="center"/>
          </w:tcPr>
          <w:p w:rsidR="00DA3C87" w:rsidRPr="00C5744B" w:rsidRDefault="00DA3C87" w:rsidP="00AA592A">
            <w:pPr>
              <w:pStyle w:val="Pismenka"/>
              <w:jc w:val="center"/>
              <w:rPr>
                <w:rFonts w:cs="Arial"/>
                <w:b/>
                <w:bCs/>
                <w:sz w:val="20"/>
                <w:szCs w:val="20"/>
              </w:rPr>
            </w:pPr>
            <w:r w:rsidRPr="00C5744B">
              <w:rPr>
                <w:rFonts w:cs="Arial"/>
                <w:sz w:val="20"/>
                <w:szCs w:val="20"/>
              </w:rPr>
              <w:t>Druh nákladov</w:t>
            </w:r>
          </w:p>
        </w:tc>
        <w:tc>
          <w:tcPr>
            <w:tcW w:w="5103" w:type="dxa"/>
            <w:shd w:val="clear" w:color="auto" w:fill="auto"/>
            <w:vAlign w:val="center"/>
          </w:tcPr>
          <w:p w:rsidR="00DA3C87" w:rsidRPr="00C5744B" w:rsidRDefault="00DA3C87" w:rsidP="00AA592A">
            <w:pPr>
              <w:pStyle w:val="Pismenka"/>
              <w:jc w:val="center"/>
              <w:rPr>
                <w:rFonts w:cs="Arial"/>
                <w:b/>
                <w:bCs/>
                <w:sz w:val="20"/>
                <w:szCs w:val="20"/>
              </w:rPr>
            </w:pPr>
            <w:r w:rsidRPr="00C5744B">
              <w:rPr>
                <w:rFonts w:cs="Arial"/>
                <w:sz w:val="20"/>
                <w:szCs w:val="20"/>
              </w:rPr>
              <w:t>Popis /číslo účtu a názov/</w:t>
            </w:r>
          </w:p>
        </w:tc>
        <w:tc>
          <w:tcPr>
            <w:tcW w:w="1802" w:type="dxa"/>
            <w:shd w:val="clear" w:color="auto" w:fill="auto"/>
            <w:vAlign w:val="center"/>
          </w:tcPr>
          <w:p w:rsidR="00DA3C87" w:rsidRPr="00C5744B" w:rsidRDefault="00DA3C87" w:rsidP="00AA592A">
            <w:pPr>
              <w:pStyle w:val="Pismenka"/>
              <w:jc w:val="center"/>
              <w:rPr>
                <w:rFonts w:cs="Arial"/>
                <w:b/>
                <w:bCs/>
                <w:sz w:val="20"/>
                <w:szCs w:val="20"/>
              </w:rPr>
            </w:pPr>
            <w:r w:rsidRPr="00C5744B">
              <w:rPr>
                <w:rFonts w:cs="Arial"/>
                <w:sz w:val="20"/>
                <w:szCs w:val="20"/>
              </w:rPr>
              <w:t>Suma v EUR</w:t>
            </w:r>
          </w:p>
        </w:tc>
      </w:tr>
      <w:tr w:rsidR="00DA3C87" w:rsidRPr="00C5744B" w:rsidTr="00AA592A">
        <w:tc>
          <w:tcPr>
            <w:tcW w:w="2895" w:type="dxa"/>
            <w:vMerge w:val="restart"/>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Spotrebované nákupy</w:t>
            </w: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501 - Spotreba materiálu</w:t>
            </w:r>
          </w:p>
        </w:tc>
        <w:tc>
          <w:tcPr>
            <w:tcW w:w="1802" w:type="dxa"/>
            <w:shd w:val="clear" w:color="auto" w:fill="auto"/>
            <w:vAlign w:val="center"/>
          </w:tcPr>
          <w:p w:rsidR="00DA3C87" w:rsidRPr="009D345E" w:rsidRDefault="007F2A8E" w:rsidP="00AA592A">
            <w:pPr>
              <w:pStyle w:val="Pismenka"/>
              <w:jc w:val="right"/>
              <w:rPr>
                <w:rFonts w:cs="Arial"/>
                <w:bCs/>
                <w:sz w:val="20"/>
                <w:szCs w:val="20"/>
              </w:rPr>
            </w:pPr>
            <w:r>
              <w:rPr>
                <w:rFonts w:cs="Arial"/>
                <w:bCs/>
                <w:sz w:val="20"/>
                <w:szCs w:val="20"/>
              </w:rPr>
              <w:t>121</w:t>
            </w:r>
            <w:r w:rsidR="00154379">
              <w:rPr>
                <w:rFonts w:cs="Arial"/>
                <w:bCs/>
                <w:sz w:val="20"/>
                <w:szCs w:val="20"/>
              </w:rPr>
              <w:t xml:space="preserve"> </w:t>
            </w:r>
            <w:r>
              <w:rPr>
                <w:rFonts w:cs="Arial"/>
                <w:bCs/>
                <w:sz w:val="20"/>
                <w:szCs w:val="20"/>
              </w:rPr>
              <w:t>739,28</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502 - Spotreba energie</w:t>
            </w:r>
          </w:p>
        </w:tc>
        <w:tc>
          <w:tcPr>
            <w:tcW w:w="1802" w:type="dxa"/>
            <w:shd w:val="clear" w:color="auto" w:fill="auto"/>
            <w:vAlign w:val="center"/>
          </w:tcPr>
          <w:p w:rsidR="00DA3C87" w:rsidRPr="009D345E" w:rsidRDefault="007F2A8E" w:rsidP="00AA592A">
            <w:pPr>
              <w:pStyle w:val="Pismenka"/>
              <w:jc w:val="right"/>
              <w:rPr>
                <w:rFonts w:cs="Arial"/>
                <w:bCs/>
                <w:sz w:val="20"/>
                <w:szCs w:val="20"/>
              </w:rPr>
            </w:pPr>
            <w:r>
              <w:rPr>
                <w:rFonts w:cs="Arial"/>
                <w:bCs/>
                <w:sz w:val="20"/>
                <w:szCs w:val="20"/>
              </w:rPr>
              <w:t>142</w:t>
            </w:r>
            <w:r w:rsidR="00154379">
              <w:rPr>
                <w:rFonts w:cs="Arial"/>
                <w:bCs/>
                <w:sz w:val="20"/>
                <w:szCs w:val="20"/>
              </w:rPr>
              <w:t xml:space="preserve"> </w:t>
            </w:r>
            <w:r>
              <w:rPr>
                <w:rFonts w:cs="Arial"/>
                <w:bCs/>
                <w:sz w:val="20"/>
                <w:szCs w:val="20"/>
              </w:rPr>
              <w:t>130,51</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503 - Spotreba ostatných neskladovateľných dodáv.</w:t>
            </w:r>
          </w:p>
        </w:tc>
        <w:tc>
          <w:tcPr>
            <w:tcW w:w="1802" w:type="dxa"/>
            <w:shd w:val="clear" w:color="auto" w:fill="auto"/>
            <w:vAlign w:val="center"/>
          </w:tcPr>
          <w:p w:rsidR="00DA3C87" w:rsidRPr="009D345E" w:rsidRDefault="007F2A8E"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504 - Predaný tovar</w:t>
            </w:r>
          </w:p>
        </w:tc>
        <w:tc>
          <w:tcPr>
            <w:tcW w:w="1802" w:type="dxa"/>
            <w:shd w:val="clear" w:color="auto" w:fill="auto"/>
            <w:vAlign w:val="center"/>
          </w:tcPr>
          <w:p w:rsidR="00DA3C87" w:rsidRPr="009D345E" w:rsidRDefault="007F2A8E"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val="restart"/>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Služby</w:t>
            </w: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511 - Opravy a udržiavanie</w:t>
            </w:r>
          </w:p>
        </w:tc>
        <w:tc>
          <w:tcPr>
            <w:tcW w:w="1802" w:type="dxa"/>
            <w:shd w:val="clear" w:color="auto" w:fill="auto"/>
            <w:vAlign w:val="center"/>
          </w:tcPr>
          <w:p w:rsidR="00DA3C87" w:rsidRPr="009D345E" w:rsidRDefault="007F2A8E" w:rsidP="00AA592A">
            <w:pPr>
              <w:pStyle w:val="Pismenka"/>
              <w:jc w:val="right"/>
              <w:rPr>
                <w:rFonts w:cs="Arial"/>
                <w:bCs/>
                <w:sz w:val="20"/>
                <w:szCs w:val="20"/>
              </w:rPr>
            </w:pPr>
            <w:r>
              <w:rPr>
                <w:rFonts w:cs="Arial"/>
                <w:bCs/>
                <w:sz w:val="20"/>
                <w:szCs w:val="20"/>
              </w:rPr>
              <w:t>26</w:t>
            </w:r>
            <w:r w:rsidR="00154379">
              <w:rPr>
                <w:rFonts w:cs="Arial"/>
                <w:bCs/>
                <w:sz w:val="20"/>
                <w:szCs w:val="20"/>
              </w:rPr>
              <w:t xml:space="preserve"> </w:t>
            </w:r>
            <w:r>
              <w:rPr>
                <w:rFonts w:cs="Arial"/>
                <w:bCs/>
                <w:sz w:val="20"/>
                <w:szCs w:val="20"/>
              </w:rPr>
              <w:t>972,11</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512 - Cestovné</w:t>
            </w:r>
          </w:p>
        </w:tc>
        <w:tc>
          <w:tcPr>
            <w:tcW w:w="1802" w:type="dxa"/>
            <w:shd w:val="clear" w:color="auto" w:fill="auto"/>
            <w:vAlign w:val="center"/>
          </w:tcPr>
          <w:p w:rsidR="00DA3C87" w:rsidRPr="009D345E" w:rsidRDefault="007F2A8E" w:rsidP="00AA592A">
            <w:pPr>
              <w:pStyle w:val="Pismenka"/>
              <w:jc w:val="right"/>
              <w:rPr>
                <w:rFonts w:cs="Arial"/>
                <w:bCs/>
                <w:sz w:val="20"/>
                <w:szCs w:val="20"/>
              </w:rPr>
            </w:pPr>
            <w:r>
              <w:rPr>
                <w:rFonts w:cs="Arial"/>
                <w:bCs/>
                <w:sz w:val="20"/>
                <w:szCs w:val="20"/>
              </w:rPr>
              <w:t>3</w:t>
            </w:r>
            <w:r w:rsidR="00154379">
              <w:rPr>
                <w:rFonts w:cs="Arial"/>
                <w:bCs/>
                <w:sz w:val="20"/>
                <w:szCs w:val="20"/>
              </w:rPr>
              <w:t xml:space="preserve"> </w:t>
            </w:r>
            <w:r>
              <w:rPr>
                <w:rFonts w:cs="Arial"/>
                <w:bCs/>
                <w:sz w:val="20"/>
                <w:szCs w:val="20"/>
              </w:rPr>
              <w:t>570,42</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513 - Náklady na reprezentáciu</w:t>
            </w:r>
          </w:p>
        </w:tc>
        <w:tc>
          <w:tcPr>
            <w:tcW w:w="1802" w:type="dxa"/>
            <w:shd w:val="clear" w:color="auto" w:fill="auto"/>
            <w:vAlign w:val="center"/>
          </w:tcPr>
          <w:p w:rsidR="00DA3C87" w:rsidRPr="009D345E" w:rsidRDefault="007F2A8E" w:rsidP="00F1184D">
            <w:pPr>
              <w:pStyle w:val="Pismenka"/>
              <w:jc w:val="right"/>
              <w:rPr>
                <w:rFonts w:cs="Arial"/>
                <w:bCs/>
                <w:sz w:val="20"/>
                <w:szCs w:val="20"/>
              </w:rPr>
            </w:pPr>
            <w:r>
              <w:rPr>
                <w:rFonts w:cs="Arial"/>
                <w:bCs/>
                <w:sz w:val="20"/>
                <w:szCs w:val="20"/>
              </w:rPr>
              <w:t>1</w:t>
            </w:r>
            <w:r w:rsidR="00154379">
              <w:rPr>
                <w:rFonts w:cs="Arial"/>
                <w:bCs/>
                <w:sz w:val="20"/>
                <w:szCs w:val="20"/>
              </w:rPr>
              <w:t xml:space="preserve"> </w:t>
            </w:r>
            <w:r>
              <w:rPr>
                <w:rFonts w:cs="Arial"/>
                <w:bCs/>
                <w:sz w:val="20"/>
                <w:szCs w:val="20"/>
              </w:rPr>
              <w:t>856,70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518 - Ostatné služby</w:t>
            </w:r>
          </w:p>
        </w:tc>
        <w:tc>
          <w:tcPr>
            <w:tcW w:w="1802" w:type="dxa"/>
            <w:shd w:val="clear" w:color="auto" w:fill="auto"/>
            <w:vAlign w:val="center"/>
          </w:tcPr>
          <w:p w:rsidR="00DA3C87" w:rsidRPr="009D345E" w:rsidRDefault="007F2A8E" w:rsidP="00AA592A">
            <w:pPr>
              <w:pStyle w:val="Pismenka"/>
              <w:jc w:val="right"/>
              <w:rPr>
                <w:rFonts w:cs="Arial"/>
                <w:bCs/>
                <w:sz w:val="20"/>
                <w:szCs w:val="20"/>
              </w:rPr>
            </w:pPr>
            <w:r>
              <w:rPr>
                <w:rFonts w:cs="Arial"/>
                <w:bCs/>
                <w:sz w:val="20"/>
                <w:szCs w:val="20"/>
              </w:rPr>
              <w:t>101</w:t>
            </w:r>
            <w:r w:rsidR="00154379">
              <w:rPr>
                <w:rFonts w:cs="Arial"/>
                <w:bCs/>
                <w:sz w:val="20"/>
                <w:szCs w:val="20"/>
              </w:rPr>
              <w:t xml:space="preserve"> </w:t>
            </w:r>
            <w:r>
              <w:rPr>
                <w:rFonts w:cs="Arial"/>
                <w:bCs/>
                <w:sz w:val="20"/>
                <w:szCs w:val="20"/>
              </w:rPr>
              <w:t>633,48</w:t>
            </w:r>
          </w:p>
        </w:tc>
      </w:tr>
      <w:tr w:rsidR="00DA3C87" w:rsidRPr="00C5744B" w:rsidTr="00AA592A">
        <w:tc>
          <w:tcPr>
            <w:tcW w:w="2895" w:type="dxa"/>
            <w:vMerge w:val="restart"/>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Osobné náklady</w:t>
            </w: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521 - Mzdové náklady</w:t>
            </w:r>
          </w:p>
        </w:tc>
        <w:tc>
          <w:tcPr>
            <w:tcW w:w="1802" w:type="dxa"/>
            <w:shd w:val="clear" w:color="auto" w:fill="auto"/>
            <w:vAlign w:val="center"/>
          </w:tcPr>
          <w:p w:rsidR="00DA3C87" w:rsidRPr="009D345E" w:rsidRDefault="007F2A8E" w:rsidP="00AA592A">
            <w:pPr>
              <w:pStyle w:val="Pismenka"/>
              <w:jc w:val="right"/>
              <w:rPr>
                <w:rFonts w:cs="Arial"/>
                <w:bCs/>
                <w:sz w:val="20"/>
                <w:szCs w:val="20"/>
              </w:rPr>
            </w:pPr>
            <w:r>
              <w:rPr>
                <w:rFonts w:cs="Arial"/>
                <w:bCs/>
                <w:sz w:val="20"/>
                <w:szCs w:val="20"/>
              </w:rPr>
              <w:t>790</w:t>
            </w:r>
            <w:r w:rsidR="00154379">
              <w:rPr>
                <w:rFonts w:cs="Arial"/>
                <w:bCs/>
                <w:sz w:val="20"/>
                <w:szCs w:val="20"/>
              </w:rPr>
              <w:t xml:space="preserve"> </w:t>
            </w:r>
            <w:r>
              <w:rPr>
                <w:rFonts w:cs="Arial"/>
                <w:bCs/>
                <w:sz w:val="20"/>
                <w:szCs w:val="20"/>
              </w:rPr>
              <w:t>603,86</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524 - Zákonné sociálne poistenie</w:t>
            </w:r>
          </w:p>
        </w:tc>
        <w:tc>
          <w:tcPr>
            <w:tcW w:w="1802" w:type="dxa"/>
            <w:shd w:val="clear" w:color="auto" w:fill="auto"/>
            <w:vAlign w:val="center"/>
          </w:tcPr>
          <w:p w:rsidR="00DA3C87" w:rsidRPr="009D345E" w:rsidRDefault="007F2A8E" w:rsidP="00AA592A">
            <w:pPr>
              <w:pStyle w:val="Pismenka"/>
              <w:jc w:val="right"/>
              <w:rPr>
                <w:rFonts w:cs="Arial"/>
                <w:bCs/>
                <w:sz w:val="20"/>
                <w:szCs w:val="20"/>
              </w:rPr>
            </w:pPr>
            <w:r>
              <w:rPr>
                <w:rFonts w:cs="Arial"/>
                <w:bCs/>
                <w:sz w:val="20"/>
                <w:szCs w:val="20"/>
              </w:rPr>
              <w:t>283</w:t>
            </w:r>
            <w:r w:rsidR="00154379">
              <w:rPr>
                <w:rFonts w:cs="Arial"/>
                <w:bCs/>
                <w:sz w:val="20"/>
                <w:szCs w:val="20"/>
              </w:rPr>
              <w:t xml:space="preserve"> </w:t>
            </w:r>
            <w:r>
              <w:rPr>
                <w:rFonts w:cs="Arial"/>
                <w:bCs/>
                <w:sz w:val="20"/>
                <w:szCs w:val="20"/>
              </w:rPr>
              <w:t>582,84</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525 - Ostatné sociálne poistenie</w:t>
            </w:r>
          </w:p>
        </w:tc>
        <w:tc>
          <w:tcPr>
            <w:tcW w:w="1802" w:type="dxa"/>
            <w:shd w:val="clear" w:color="auto" w:fill="auto"/>
            <w:vAlign w:val="center"/>
          </w:tcPr>
          <w:p w:rsidR="00DA3C87" w:rsidRPr="009D345E" w:rsidRDefault="007F2A8E" w:rsidP="00AA592A">
            <w:pPr>
              <w:pStyle w:val="Pismenka"/>
              <w:jc w:val="right"/>
              <w:rPr>
                <w:rFonts w:cs="Arial"/>
                <w:bCs/>
                <w:sz w:val="20"/>
                <w:szCs w:val="20"/>
              </w:rPr>
            </w:pPr>
            <w:r>
              <w:rPr>
                <w:rFonts w:cs="Arial"/>
                <w:bCs/>
                <w:sz w:val="20"/>
                <w:szCs w:val="20"/>
              </w:rPr>
              <w:t>9</w:t>
            </w:r>
            <w:r w:rsidR="00154379">
              <w:rPr>
                <w:rFonts w:cs="Arial"/>
                <w:bCs/>
                <w:sz w:val="20"/>
                <w:szCs w:val="20"/>
              </w:rPr>
              <w:t xml:space="preserve"> </w:t>
            </w:r>
            <w:r>
              <w:rPr>
                <w:rFonts w:cs="Arial"/>
                <w:bCs/>
                <w:sz w:val="20"/>
                <w:szCs w:val="20"/>
              </w:rPr>
              <w:t>999,37</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527 - Zákonné sociálne náklady</w:t>
            </w:r>
          </w:p>
        </w:tc>
        <w:tc>
          <w:tcPr>
            <w:tcW w:w="1802" w:type="dxa"/>
            <w:shd w:val="clear" w:color="auto" w:fill="auto"/>
            <w:vAlign w:val="center"/>
          </w:tcPr>
          <w:p w:rsidR="00DA3C87" w:rsidRPr="009D345E" w:rsidRDefault="007F2A8E" w:rsidP="00AA592A">
            <w:pPr>
              <w:pStyle w:val="Pismenka"/>
              <w:jc w:val="right"/>
              <w:rPr>
                <w:rFonts w:cs="Arial"/>
                <w:bCs/>
                <w:sz w:val="20"/>
                <w:szCs w:val="20"/>
              </w:rPr>
            </w:pPr>
            <w:r>
              <w:rPr>
                <w:rFonts w:cs="Arial"/>
                <w:bCs/>
                <w:sz w:val="20"/>
                <w:szCs w:val="20"/>
              </w:rPr>
              <w:t>19</w:t>
            </w:r>
            <w:r w:rsidR="00154379">
              <w:rPr>
                <w:rFonts w:cs="Arial"/>
                <w:bCs/>
                <w:sz w:val="20"/>
                <w:szCs w:val="20"/>
              </w:rPr>
              <w:t xml:space="preserve"> </w:t>
            </w:r>
            <w:r>
              <w:rPr>
                <w:rFonts w:cs="Arial"/>
                <w:bCs/>
                <w:sz w:val="20"/>
                <w:szCs w:val="20"/>
              </w:rPr>
              <w:t>343,86</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528 - Ostatné sociálne náklady</w:t>
            </w:r>
          </w:p>
        </w:tc>
        <w:tc>
          <w:tcPr>
            <w:tcW w:w="1802" w:type="dxa"/>
            <w:shd w:val="clear" w:color="auto" w:fill="auto"/>
            <w:vAlign w:val="center"/>
          </w:tcPr>
          <w:p w:rsidR="00DA3C87" w:rsidRPr="009D345E" w:rsidRDefault="007F2A8E" w:rsidP="00AA592A">
            <w:pPr>
              <w:pStyle w:val="Pismenka"/>
              <w:jc w:val="right"/>
              <w:rPr>
                <w:rFonts w:cs="Arial"/>
                <w:bCs/>
                <w:sz w:val="20"/>
                <w:szCs w:val="20"/>
              </w:rPr>
            </w:pPr>
            <w:r>
              <w:rPr>
                <w:rFonts w:cs="Arial"/>
                <w:bCs/>
                <w:sz w:val="20"/>
                <w:szCs w:val="20"/>
              </w:rPr>
              <w:t>1</w:t>
            </w:r>
            <w:r w:rsidR="00154379">
              <w:rPr>
                <w:rFonts w:cs="Arial"/>
                <w:bCs/>
                <w:sz w:val="20"/>
                <w:szCs w:val="20"/>
              </w:rPr>
              <w:t xml:space="preserve"> </w:t>
            </w:r>
            <w:r>
              <w:rPr>
                <w:rFonts w:cs="Arial"/>
                <w:bCs/>
                <w:sz w:val="20"/>
                <w:szCs w:val="20"/>
              </w:rPr>
              <w:t>046,20</w:t>
            </w:r>
          </w:p>
        </w:tc>
      </w:tr>
      <w:tr w:rsidR="00DA3C87" w:rsidRPr="00C5744B" w:rsidTr="00AA592A">
        <w:tc>
          <w:tcPr>
            <w:tcW w:w="2895" w:type="dxa"/>
            <w:vMerge w:val="restart"/>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Dane a poplatky</w:t>
            </w: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531 - Daň z motorových vozidiel</w:t>
            </w:r>
          </w:p>
        </w:tc>
        <w:tc>
          <w:tcPr>
            <w:tcW w:w="1802" w:type="dxa"/>
            <w:shd w:val="clear" w:color="auto" w:fill="auto"/>
            <w:vAlign w:val="center"/>
          </w:tcPr>
          <w:p w:rsidR="00DA3C87" w:rsidRPr="009D345E" w:rsidRDefault="007F2A8E"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532 - Daň z nehnuteľnosti</w:t>
            </w:r>
          </w:p>
        </w:tc>
        <w:tc>
          <w:tcPr>
            <w:tcW w:w="1802" w:type="dxa"/>
            <w:shd w:val="clear" w:color="auto" w:fill="auto"/>
            <w:vAlign w:val="center"/>
          </w:tcPr>
          <w:p w:rsidR="00DA3C87" w:rsidRPr="009D345E" w:rsidRDefault="007F2A8E"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538 - Ostatné dane a poplatky</w:t>
            </w:r>
          </w:p>
        </w:tc>
        <w:tc>
          <w:tcPr>
            <w:tcW w:w="1802" w:type="dxa"/>
            <w:shd w:val="clear" w:color="auto" w:fill="auto"/>
            <w:vAlign w:val="center"/>
          </w:tcPr>
          <w:p w:rsidR="00DA3C87" w:rsidRPr="009D345E" w:rsidRDefault="007F2A8E" w:rsidP="00AA592A">
            <w:pPr>
              <w:pStyle w:val="Pismenka"/>
              <w:jc w:val="right"/>
              <w:rPr>
                <w:rFonts w:cs="Arial"/>
                <w:bCs/>
                <w:sz w:val="20"/>
                <w:szCs w:val="20"/>
              </w:rPr>
            </w:pPr>
            <w:r>
              <w:rPr>
                <w:rFonts w:cs="Arial"/>
                <w:bCs/>
                <w:sz w:val="20"/>
                <w:szCs w:val="20"/>
              </w:rPr>
              <w:t>274,06</w:t>
            </w:r>
          </w:p>
        </w:tc>
      </w:tr>
      <w:tr w:rsidR="00DA3C87" w:rsidRPr="00C5744B" w:rsidTr="00AA592A">
        <w:tc>
          <w:tcPr>
            <w:tcW w:w="2895" w:type="dxa"/>
            <w:vMerge w:val="restart"/>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lastRenderedPageBreak/>
              <w:t>Ostatné náklady na prevádzkovú činnosť</w:t>
            </w:r>
          </w:p>
        </w:tc>
        <w:tc>
          <w:tcPr>
            <w:tcW w:w="5103" w:type="dxa"/>
            <w:shd w:val="clear" w:color="auto" w:fill="auto"/>
            <w:vAlign w:val="center"/>
          </w:tcPr>
          <w:p w:rsidR="00DA3C87" w:rsidRPr="00C5744B" w:rsidRDefault="00DA3C87" w:rsidP="00F1184D">
            <w:pPr>
              <w:pStyle w:val="Pismenka"/>
              <w:rPr>
                <w:rFonts w:cs="Arial"/>
                <w:b/>
                <w:bCs/>
                <w:sz w:val="20"/>
                <w:szCs w:val="20"/>
              </w:rPr>
            </w:pPr>
            <w:r w:rsidRPr="00C5744B">
              <w:rPr>
                <w:rFonts w:cs="Arial"/>
                <w:sz w:val="20"/>
                <w:szCs w:val="20"/>
              </w:rPr>
              <w:t>541 - Zostatková cena predaného dlhodob</w:t>
            </w:r>
            <w:r w:rsidR="00F1184D">
              <w:rPr>
                <w:rFonts w:cs="Arial"/>
                <w:sz w:val="20"/>
                <w:szCs w:val="20"/>
              </w:rPr>
              <w:t>.</w:t>
            </w:r>
            <w:r w:rsidRPr="00C5744B">
              <w:rPr>
                <w:rFonts w:cs="Arial"/>
                <w:sz w:val="20"/>
                <w:szCs w:val="20"/>
              </w:rPr>
              <w:t>nehmot</w:t>
            </w:r>
            <w:r w:rsidR="00F1184D">
              <w:rPr>
                <w:rFonts w:cs="Arial"/>
                <w:sz w:val="20"/>
                <w:szCs w:val="20"/>
              </w:rPr>
              <w:t>.</w:t>
            </w:r>
            <w:r w:rsidRPr="00C5744B">
              <w:rPr>
                <w:rFonts w:cs="Arial"/>
                <w:sz w:val="20"/>
                <w:szCs w:val="20"/>
              </w:rPr>
              <w:t xml:space="preserve"> majetku</w:t>
            </w:r>
          </w:p>
        </w:tc>
        <w:tc>
          <w:tcPr>
            <w:tcW w:w="1802" w:type="dxa"/>
            <w:shd w:val="clear" w:color="auto" w:fill="auto"/>
            <w:vAlign w:val="center"/>
          </w:tcPr>
          <w:p w:rsidR="00DA3C87" w:rsidRPr="009D345E" w:rsidRDefault="007F2A8E" w:rsidP="00AA592A">
            <w:pPr>
              <w:pStyle w:val="Pismenka"/>
              <w:jc w:val="right"/>
              <w:rPr>
                <w:rFonts w:cs="Arial"/>
                <w:bCs/>
                <w:sz w:val="20"/>
                <w:szCs w:val="20"/>
              </w:rPr>
            </w:pPr>
            <w:r>
              <w:rPr>
                <w:rFonts w:cs="Arial"/>
                <w:bCs/>
                <w:sz w:val="20"/>
                <w:szCs w:val="20"/>
              </w:rPr>
              <w:t>7</w:t>
            </w:r>
            <w:r w:rsidR="00154379">
              <w:rPr>
                <w:rFonts w:cs="Arial"/>
                <w:bCs/>
                <w:sz w:val="20"/>
                <w:szCs w:val="20"/>
              </w:rPr>
              <w:t xml:space="preserve"> </w:t>
            </w:r>
            <w:r>
              <w:rPr>
                <w:rFonts w:cs="Arial"/>
                <w:bCs/>
                <w:sz w:val="20"/>
                <w:szCs w:val="20"/>
              </w:rPr>
              <w:t>738,47</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542 - Predaný materiál</w:t>
            </w:r>
          </w:p>
        </w:tc>
        <w:tc>
          <w:tcPr>
            <w:tcW w:w="1802" w:type="dxa"/>
            <w:shd w:val="clear" w:color="auto" w:fill="auto"/>
            <w:vAlign w:val="center"/>
          </w:tcPr>
          <w:p w:rsidR="00DA3C87" w:rsidRPr="009D345E" w:rsidRDefault="007F2A8E"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544 - Zmluvné pokuty, penále a úroky z omeškania</w:t>
            </w:r>
          </w:p>
        </w:tc>
        <w:tc>
          <w:tcPr>
            <w:tcW w:w="1802" w:type="dxa"/>
            <w:shd w:val="clear" w:color="auto" w:fill="auto"/>
            <w:vAlign w:val="center"/>
          </w:tcPr>
          <w:p w:rsidR="00DA3C87" w:rsidRPr="009D345E" w:rsidRDefault="007F2A8E" w:rsidP="00AA592A">
            <w:pPr>
              <w:pStyle w:val="Pismenka"/>
              <w:jc w:val="right"/>
              <w:rPr>
                <w:rFonts w:cs="Arial"/>
                <w:bCs/>
                <w:sz w:val="20"/>
                <w:szCs w:val="20"/>
              </w:rPr>
            </w:pPr>
            <w:r>
              <w:rPr>
                <w:rFonts w:cs="Arial"/>
                <w:bCs/>
                <w:sz w:val="20"/>
                <w:szCs w:val="20"/>
              </w:rPr>
              <w:t>30,00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545 - Ostatné pokuty, penále a úroky z omeškania</w:t>
            </w:r>
          </w:p>
        </w:tc>
        <w:tc>
          <w:tcPr>
            <w:tcW w:w="1802" w:type="dxa"/>
            <w:shd w:val="clear" w:color="auto" w:fill="auto"/>
            <w:vAlign w:val="center"/>
          </w:tcPr>
          <w:p w:rsidR="00DA3C87" w:rsidRPr="009D345E" w:rsidRDefault="007F2A8E"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546 - Odpis pohľadávky</w:t>
            </w:r>
          </w:p>
        </w:tc>
        <w:tc>
          <w:tcPr>
            <w:tcW w:w="1802" w:type="dxa"/>
            <w:shd w:val="clear" w:color="auto" w:fill="auto"/>
            <w:vAlign w:val="center"/>
          </w:tcPr>
          <w:p w:rsidR="00DA3C87" w:rsidRPr="009D345E" w:rsidRDefault="007F2A8E"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548 - Ostatné náklady na prevádzkovú činnosť</w:t>
            </w:r>
          </w:p>
        </w:tc>
        <w:tc>
          <w:tcPr>
            <w:tcW w:w="1802" w:type="dxa"/>
            <w:shd w:val="clear" w:color="auto" w:fill="auto"/>
            <w:vAlign w:val="center"/>
          </w:tcPr>
          <w:p w:rsidR="00DA3C87" w:rsidRPr="009D345E" w:rsidRDefault="007F2A8E" w:rsidP="00AA592A">
            <w:pPr>
              <w:pStyle w:val="Pismenka"/>
              <w:jc w:val="right"/>
              <w:rPr>
                <w:rFonts w:cs="Arial"/>
                <w:bCs/>
                <w:sz w:val="20"/>
                <w:szCs w:val="20"/>
              </w:rPr>
            </w:pPr>
            <w:r>
              <w:rPr>
                <w:rFonts w:cs="Arial"/>
                <w:bCs/>
                <w:sz w:val="20"/>
                <w:szCs w:val="20"/>
              </w:rPr>
              <w:t>40</w:t>
            </w:r>
            <w:r w:rsidR="00154379">
              <w:rPr>
                <w:rFonts w:cs="Arial"/>
                <w:bCs/>
                <w:sz w:val="20"/>
                <w:szCs w:val="20"/>
              </w:rPr>
              <w:t xml:space="preserve"> </w:t>
            </w:r>
            <w:r>
              <w:rPr>
                <w:rFonts w:cs="Arial"/>
                <w:bCs/>
                <w:sz w:val="20"/>
                <w:szCs w:val="20"/>
              </w:rPr>
              <w:t>038,30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549 - Manká a škody</w:t>
            </w:r>
          </w:p>
        </w:tc>
        <w:tc>
          <w:tcPr>
            <w:tcW w:w="1802" w:type="dxa"/>
            <w:shd w:val="clear" w:color="auto" w:fill="auto"/>
            <w:vAlign w:val="center"/>
          </w:tcPr>
          <w:p w:rsidR="00DA3C87" w:rsidRPr="009D345E" w:rsidRDefault="007F2A8E" w:rsidP="00AA592A">
            <w:pPr>
              <w:pStyle w:val="Pismenka"/>
              <w:jc w:val="right"/>
              <w:rPr>
                <w:rFonts w:cs="Arial"/>
                <w:bCs/>
                <w:sz w:val="20"/>
                <w:szCs w:val="20"/>
              </w:rPr>
            </w:pPr>
            <w:r>
              <w:rPr>
                <w:rFonts w:cs="Arial"/>
                <w:bCs/>
                <w:sz w:val="20"/>
                <w:szCs w:val="20"/>
              </w:rPr>
              <w:t>66,33</w:t>
            </w:r>
          </w:p>
        </w:tc>
      </w:tr>
      <w:tr w:rsidR="00DA3C87" w:rsidRPr="00C5744B" w:rsidTr="00AA592A">
        <w:tc>
          <w:tcPr>
            <w:tcW w:w="2895" w:type="dxa"/>
            <w:vMerge w:val="restart"/>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Odpisy, rezervy a opravné položky z prevádzkovej a finančnej činnosti a zúčtovanie časového rozlíšenia</w:t>
            </w:r>
          </w:p>
        </w:tc>
        <w:tc>
          <w:tcPr>
            <w:tcW w:w="5103" w:type="dxa"/>
            <w:shd w:val="clear" w:color="auto" w:fill="auto"/>
            <w:vAlign w:val="center"/>
          </w:tcPr>
          <w:p w:rsidR="00DA3C87" w:rsidRPr="00C5744B" w:rsidRDefault="00DA3C87" w:rsidP="00E72455">
            <w:pPr>
              <w:pStyle w:val="Pismenka"/>
              <w:rPr>
                <w:rFonts w:cs="Arial"/>
                <w:b/>
                <w:bCs/>
                <w:sz w:val="20"/>
                <w:szCs w:val="20"/>
              </w:rPr>
            </w:pPr>
            <w:r w:rsidRPr="00C5744B">
              <w:rPr>
                <w:rFonts w:cs="Arial"/>
                <w:sz w:val="20"/>
                <w:szCs w:val="20"/>
              </w:rPr>
              <w:t>551 - Odpisy dlhodob</w:t>
            </w:r>
            <w:r w:rsidR="00F1184D">
              <w:rPr>
                <w:rFonts w:cs="Arial"/>
                <w:sz w:val="20"/>
                <w:szCs w:val="20"/>
              </w:rPr>
              <w:t>.</w:t>
            </w:r>
            <w:r w:rsidRPr="00C5744B">
              <w:rPr>
                <w:rFonts w:cs="Arial"/>
                <w:sz w:val="20"/>
                <w:szCs w:val="20"/>
              </w:rPr>
              <w:t>nehmot</w:t>
            </w:r>
            <w:r w:rsidR="00F1184D">
              <w:rPr>
                <w:rFonts w:cs="Arial"/>
                <w:sz w:val="20"/>
                <w:szCs w:val="20"/>
              </w:rPr>
              <w:t>.</w:t>
            </w:r>
            <w:r w:rsidRPr="00C5744B">
              <w:rPr>
                <w:rFonts w:cs="Arial"/>
                <w:sz w:val="20"/>
                <w:szCs w:val="20"/>
              </w:rPr>
              <w:t xml:space="preserve"> a</w:t>
            </w:r>
            <w:r w:rsidR="00F1184D">
              <w:rPr>
                <w:rFonts w:cs="Arial"/>
                <w:sz w:val="20"/>
                <w:szCs w:val="20"/>
              </w:rPr>
              <w:t> </w:t>
            </w:r>
            <w:r w:rsidRPr="00C5744B">
              <w:rPr>
                <w:rFonts w:cs="Arial"/>
                <w:sz w:val="20"/>
                <w:szCs w:val="20"/>
              </w:rPr>
              <w:t>dlhodob</w:t>
            </w:r>
            <w:r w:rsidR="00F1184D">
              <w:rPr>
                <w:rFonts w:cs="Arial"/>
                <w:sz w:val="20"/>
                <w:szCs w:val="20"/>
              </w:rPr>
              <w:t>.</w:t>
            </w:r>
            <w:r w:rsidRPr="00C5744B">
              <w:rPr>
                <w:rFonts w:cs="Arial"/>
                <w:sz w:val="20"/>
                <w:szCs w:val="20"/>
              </w:rPr>
              <w:t>hmot</w:t>
            </w:r>
            <w:r w:rsidR="00E72455">
              <w:rPr>
                <w:rFonts w:cs="Arial"/>
                <w:sz w:val="20"/>
                <w:szCs w:val="20"/>
              </w:rPr>
              <w:t>ného</w:t>
            </w:r>
            <w:r w:rsidRPr="00C5744B">
              <w:rPr>
                <w:rFonts w:cs="Arial"/>
                <w:sz w:val="20"/>
                <w:szCs w:val="20"/>
              </w:rPr>
              <w:t xml:space="preserve"> majetku</w:t>
            </w:r>
          </w:p>
        </w:tc>
        <w:tc>
          <w:tcPr>
            <w:tcW w:w="1802" w:type="dxa"/>
            <w:shd w:val="clear" w:color="auto" w:fill="auto"/>
            <w:vAlign w:val="center"/>
          </w:tcPr>
          <w:p w:rsidR="00DA3C87" w:rsidRPr="009D345E" w:rsidRDefault="007F2A8E" w:rsidP="00AA592A">
            <w:pPr>
              <w:pStyle w:val="Pismenka"/>
              <w:jc w:val="right"/>
              <w:rPr>
                <w:rFonts w:cs="Arial"/>
                <w:bCs/>
                <w:sz w:val="20"/>
                <w:szCs w:val="20"/>
              </w:rPr>
            </w:pPr>
            <w:r>
              <w:rPr>
                <w:rFonts w:cs="Arial"/>
                <w:bCs/>
                <w:sz w:val="20"/>
                <w:szCs w:val="20"/>
              </w:rPr>
              <w:t>379</w:t>
            </w:r>
            <w:r w:rsidR="00154379">
              <w:rPr>
                <w:rFonts w:cs="Arial"/>
                <w:bCs/>
                <w:sz w:val="20"/>
                <w:szCs w:val="20"/>
              </w:rPr>
              <w:t xml:space="preserve"> </w:t>
            </w:r>
            <w:r>
              <w:rPr>
                <w:rFonts w:cs="Arial"/>
                <w:bCs/>
                <w:sz w:val="20"/>
                <w:szCs w:val="20"/>
              </w:rPr>
              <w:t>042,19</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552 - Tvorba zákonných rezerv z prevádzkovej činnosti</w:t>
            </w:r>
          </w:p>
        </w:tc>
        <w:tc>
          <w:tcPr>
            <w:tcW w:w="1802" w:type="dxa"/>
            <w:shd w:val="clear" w:color="auto" w:fill="auto"/>
            <w:vAlign w:val="center"/>
          </w:tcPr>
          <w:p w:rsidR="00DA3C87" w:rsidRPr="009D345E" w:rsidRDefault="007F2A8E"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553 - Tvorba ostatných rezerv z prevádzkovej činnosti</w:t>
            </w:r>
          </w:p>
        </w:tc>
        <w:tc>
          <w:tcPr>
            <w:tcW w:w="1802" w:type="dxa"/>
            <w:shd w:val="clear" w:color="auto" w:fill="auto"/>
            <w:vAlign w:val="center"/>
          </w:tcPr>
          <w:p w:rsidR="00DA3C87" w:rsidRPr="009D345E" w:rsidRDefault="007F2A8E" w:rsidP="00AA592A">
            <w:pPr>
              <w:pStyle w:val="Pismenka"/>
              <w:jc w:val="right"/>
              <w:rPr>
                <w:rFonts w:cs="Arial"/>
                <w:bCs/>
                <w:sz w:val="20"/>
                <w:szCs w:val="20"/>
              </w:rPr>
            </w:pPr>
            <w:r>
              <w:rPr>
                <w:rFonts w:cs="Arial"/>
                <w:bCs/>
                <w:sz w:val="20"/>
                <w:szCs w:val="20"/>
              </w:rPr>
              <w:t>2</w:t>
            </w:r>
            <w:r w:rsidR="00154379">
              <w:rPr>
                <w:rFonts w:cs="Arial"/>
                <w:bCs/>
                <w:sz w:val="20"/>
                <w:szCs w:val="20"/>
              </w:rPr>
              <w:t xml:space="preserve"> </w:t>
            </w:r>
            <w:r>
              <w:rPr>
                <w:rFonts w:cs="Arial"/>
                <w:bCs/>
                <w:sz w:val="20"/>
                <w:szCs w:val="20"/>
              </w:rPr>
              <w:t>000,00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557 - Tvorba zákonných opravných položiek z prevádzkovej činnosti</w:t>
            </w:r>
          </w:p>
        </w:tc>
        <w:tc>
          <w:tcPr>
            <w:tcW w:w="1802" w:type="dxa"/>
            <w:shd w:val="clear" w:color="auto" w:fill="auto"/>
            <w:vAlign w:val="center"/>
          </w:tcPr>
          <w:p w:rsidR="00DA3C87" w:rsidRPr="009D345E" w:rsidRDefault="007F2A8E"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558 - Tvorba ostatných opravných položiek z prevádzkovej činnosti</w:t>
            </w:r>
          </w:p>
        </w:tc>
        <w:tc>
          <w:tcPr>
            <w:tcW w:w="1802" w:type="dxa"/>
            <w:shd w:val="clear" w:color="auto" w:fill="auto"/>
            <w:vAlign w:val="center"/>
          </w:tcPr>
          <w:p w:rsidR="00DA3C87" w:rsidRPr="009D345E" w:rsidRDefault="007F2A8E" w:rsidP="00AA592A">
            <w:pPr>
              <w:pStyle w:val="Pismenka"/>
              <w:jc w:val="right"/>
              <w:rPr>
                <w:rFonts w:cs="Arial"/>
                <w:bCs/>
                <w:sz w:val="20"/>
                <w:szCs w:val="20"/>
              </w:rPr>
            </w:pPr>
            <w:r>
              <w:rPr>
                <w:rFonts w:cs="Arial"/>
                <w:bCs/>
                <w:sz w:val="20"/>
                <w:szCs w:val="20"/>
              </w:rPr>
              <w:t>9</w:t>
            </w:r>
            <w:r w:rsidR="00154379">
              <w:rPr>
                <w:rFonts w:cs="Arial"/>
                <w:bCs/>
                <w:sz w:val="20"/>
                <w:szCs w:val="20"/>
              </w:rPr>
              <w:t xml:space="preserve"> </w:t>
            </w:r>
            <w:r>
              <w:rPr>
                <w:rFonts w:cs="Arial"/>
                <w:bCs/>
                <w:sz w:val="20"/>
                <w:szCs w:val="20"/>
              </w:rPr>
              <w:t>230,81</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554 - Tvorba rezerv z finančnej činnosti</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0,00</w:t>
            </w:r>
            <w:r w:rsidR="007F2A8E">
              <w:rPr>
                <w:rFonts w:cs="Arial"/>
                <w:bCs/>
                <w:sz w:val="20"/>
                <w:szCs w:val="20"/>
              </w:rPr>
              <w:t>0,00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559 - Tvorba opravných položiek z finančnej činnosti</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0,00</w:t>
            </w:r>
            <w:r w:rsidR="007F2A8E">
              <w:rPr>
                <w:rFonts w:cs="Arial"/>
                <w:bCs/>
                <w:sz w:val="20"/>
                <w:szCs w:val="20"/>
              </w:rPr>
              <w:t>0,00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555 - Zúčtovanie komplexných nákladov budúcich období</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val="restart"/>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Finančné náklady</w:t>
            </w: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561 - Predané cenné papiere a podiely</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562 - Úroky</w:t>
            </w:r>
          </w:p>
        </w:tc>
        <w:tc>
          <w:tcPr>
            <w:tcW w:w="1802" w:type="dxa"/>
            <w:shd w:val="clear" w:color="auto" w:fill="auto"/>
            <w:vAlign w:val="center"/>
          </w:tcPr>
          <w:p w:rsidR="00DA3C87" w:rsidRPr="009D345E" w:rsidRDefault="007F2A8E" w:rsidP="00501037">
            <w:pPr>
              <w:pStyle w:val="Pismenka"/>
              <w:jc w:val="right"/>
              <w:rPr>
                <w:rFonts w:cs="Arial"/>
                <w:bCs/>
                <w:sz w:val="20"/>
                <w:szCs w:val="20"/>
              </w:rPr>
            </w:pPr>
            <w:r>
              <w:rPr>
                <w:rFonts w:cs="Arial"/>
                <w:bCs/>
                <w:sz w:val="20"/>
                <w:szCs w:val="20"/>
              </w:rPr>
              <w:t>44</w:t>
            </w:r>
            <w:r w:rsidR="00154379">
              <w:rPr>
                <w:rFonts w:cs="Arial"/>
                <w:bCs/>
                <w:sz w:val="20"/>
                <w:szCs w:val="20"/>
              </w:rPr>
              <w:t xml:space="preserve"> </w:t>
            </w:r>
            <w:r>
              <w:rPr>
                <w:rFonts w:cs="Arial"/>
                <w:bCs/>
                <w:sz w:val="20"/>
                <w:szCs w:val="20"/>
              </w:rPr>
              <w:t>132,91</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563 - Kurzové straty</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564 - Náklady na precenenie cenných papierov</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566 - Náklady na krátkodobý finančný majetok</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567 - Náklady na derivátové operácie</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568 - Ostatné finančné náklady</w:t>
            </w:r>
          </w:p>
        </w:tc>
        <w:tc>
          <w:tcPr>
            <w:tcW w:w="1802" w:type="dxa"/>
            <w:shd w:val="clear" w:color="auto" w:fill="auto"/>
            <w:vAlign w:val="center"/>
          </w:tcPr>
          <w:p w:rsidR="00DA3C87" w:rsidRPr="009D345E" w:rsidRDefault="007F2A8E" w:rsidP="00AA592A">
            <w:pPr>
              <w:pStyle w:val="Pismenka"/>
              <w:jc w:val="right"/>
              <w:rPr>
                <w:rFonts w:cs="Arial"/>
                <w:bCs/>
                <w:sz w:val="20"/>
                <w:szCs w:val="20"/>
              </w:rPr>
            </w:pPr>
            <w:r>
              <w:rPr>
                <w:rFonts w:cs="Arial"/>
                <w:bCs/>
                <w:sz w:val="20"/>
                <w:szCs w:val="20"/>
              </w:rPr>
              <w:t>13</w:t>
            </w:r>
            <w:r w:rsidR="00154379">
              <w:rPr>
                <w:rFonts w:cs="Arial"/>
                <w:bCs/>
                <w:sz w:val="20"/>
                <w:szCs w:val="20"/>
              </w:rPr>
              <w:t xml:space="preserve"> </w:t>
            </w:r>
            <w:r>
              <w:rPr>
                <w:rFonts w:cs="Arial"/>
                <w:bCs/>
                <w:sz w:val="20"/>
                <w:szCs w:val="20"/>
              </w:rPr>
              <w:t>928,76</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569 - Manká a škody na finančnom majetku</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val="restart"/>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Mimoriadne náklady</w:t>
            </w: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572 - Škody</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574 - Tvorba rezerv</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578 - Ostatné mimoriadne náklady</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579 - Tvorba opravných položiek</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val="restart"/>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Náklady na transfery a náklady z odvodu príjmov</w:t>
            </w: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581 - Náklady na transfery zo štátneho rozpočtu do štátnych rozpočtových organizácií</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582 - Náklady na transfery zo štátneho rozpočtu ostatným subjektom verejnej správy</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583 - Náklady na transfery zo štátneho rozpočtu subjektom mimo verejnej správy</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584 - Náklady na transfery z rozpočtu obce alebo z rozpočtu vyššieho územného</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585 - Náklady na transfery z rozpočtu obce alebo z rozpočtu vyššieho územného</w:t>
            </w:r>
          </w:p>
        </w:tc>
        <w:tc>
          <w:tcPr>
            <w:tcW w:w="1802" w:type="dxa"/>
            <w:shd w:val="clear" w:color="auto" w:fill="auto"/>
            <w:vAlign w:val="center"/>
          </w:tcPr>
          <w:p w:rsidR="00DA3C87" w:rsidRPr="009D345E" w:rsidRDefault="007F2A8E" w:rsidP="007441A0">
            <w:pPr>
              <w:pStyle w:val="Pismenka"/>
              <w:jc w:val="right"/>
              <w:rPr>
                <w:rFonts w:cs="Arial"/>
                <w:bCs/>
                <w:sz w:val="20"/>
                <w:szCs w:val="20"/>
              </w:rPr>
            </w:pPr>
            <w:r>
              <w:rPr>
                <w:rFonts w:cs="Arial"/>
                <w:bCs/>
                <w:sz w:val="20"/>
                <w:szCs w:val="20"/>
              </w:rPr>
              <w:t>3</w:t>
            </w:r>
            <w:r w:rsidR="00154379">
              <w:rPr>
                <w:rFonts w:cs="Arial"/>
                <w:bCs/>
                <w:sz w:val="20"/>
                <w:szCs w:val="20"/>
              </w:rPr>
              <w:t xml:space="preserve"> </w:t>
            </w:r>
            <w:r>
              <w:rPr>
                <w:rFonts w:cs="Arial"/>
                <w:bCs/>
                <w:sz w:val="20"/>
                <w:szCs w:val="20"/>
              </w:rPr>
              <w:t>016,50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586 - Náklady na transfery z rozpočtu obce alebo z rozpočtu vyššieho územného</w:t>
            </w:r>
          </w:p>
        </w:tc>
        <w:tc>
          <w:tcPr>
            <w:tcW w:w="1802" w:type="dxa"/>
            <w:shd w:val="clear" w:color="auto" w:fill="auto"/>
            <w:vAlign w:val="center"/>
          </w:tcPr>
          <w:p w:rsidR="00DA3C87" w:rsidRPr="009D345E" w:rsidRDefault="007F2A8E" w:rsidP="00AA592A">
            <w:pPr>
              <w:pStyle w:val="Pismenka"/>
              <w:jc w:val="right"/>
              <w:rPr>
                <w:rFonts w:cs="Arial"/>
                <w:bCs/>
                <w:sz w:val="20"/>
                <w:szCs w:val="20"/>
              </w:rPr>
            </w:pPr>
            <w:r>
              <w:rPr>
                <w:rFonts w:cs="Arial"/>
                <w:bCs/>
                <w:sz w:val="20"/>
                <w:szCs w:val="20"/>
              </w:rPr>
              <w:t>10</w:t>
            </w:r>
            <w:r w:rsidR="00154379">
              <w:rPr>
                <w:rFonts w:cs="Arial"/>
                <w:bCs/>
                <w:sz w:val="20"/>
                <w:szCs w:val="20"/>
              </w:rPr>
              <w:t xml:space="preserve"> </w:t>
            </w:r>
            <w:r>
              <w:rPr>
                <w:rFonts w:cs="Arial"/>
                <w:bCs/>
                <w:sz w:val="20"/>
                <w:szCs w:val="20"/>
              </w:rPr>
              <w:t>950,00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587 - Náklady na ostatné transfery</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588 - Náklady z odvodu príjmov</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0,00</w:t>
            </w:r>
          </w:p>
        </w:tc>
      </w:tr>
      <w:tr w:rsidR="00DA3C87" w:rsidRPr="00C5744B" w:rsidTr="00101D78">
        <w:trPr>
          <w:trHeight w:val="494"/>
        </w:trPr>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589 - Náklady z budúceho odvodu príjmov</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val="restart"/>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Dane z príjmov</w:t>
            </w: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591 - Splatná daň z príjmov</w:t>
            </w:r>
          </w:p>
        </w:tc>
        <w:tc>
          <w:tcPr>
            <w:tcW w:w="1802" w:type="dxa"/>
            <w:shd w:val="clear" w:color="auto" w:fill="auto"/>
            <w:vAlign w:val="center"/>
          </w:tcPr>
          <w:p w:rsidR="00DA3C87" w:rsidRPr="009D345E" w:rsidRDefault="007F2A8E" w:rsidP="00501037">
            <w:pPr>
              <w:pStyle w:val="Pismenka"/>
              <w:jc w:val="right"/>
              <w:rPr>
                <w:rFonts w:cs="Arial"/>
                <w:bCs/>
                <w:sz w:val="20"/>
                <w:szCs w:val="20"/>
              </w:rPr>
            </w:pPr>
            <w:r>
              <w:rPr>
                <w:rFonts w:cs="Arial"/>
                <w:bCs/>
                <w:sz w:val="20"/>
                <w:szCs w:val="20"/>
              </w:rPr>
              <w:t>20,71</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595 - Dodatočne platená daň z príjmov</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shd w:val="clear" w:color="auto" w:fill="auto"/>
            <w:vAlign w:val="center"/>
          </w:tcPr>
          <w:p w:rsidR="00DA3C87" w:rsidRPr="009D345E" w:rsidRDefault="00DA3C87" w:rsidP="00AA592A">
            <w:pPr>
              <w:pStyle w:val="Pismenka"/>
              <w:rPr>
                <w:rFonts w:cs="Arial"/>
                <w:b/>
                <w:bCs/>
                <w:sz w:val="20"/>
                <w:szCs w:val="20"/>
              </w:rPr>
            </w:pPr>
            <w:r w:rsidRPr="009D345E">
              <w:rPr>
                <w:rFonts w:cs="Arial"/>
                <w:b/>
                <w:sz w:val="20"/>
                <w:szCs w:val="20"/>
              </w:rPr>
              <w:t>Spolu</w:t>
            </w:r>
          </w:p>
        </w:tc>
        <w:tc>
          <w:tcPr>
            <w:tcW w:w="5103" w:type="dxa"/>
            <w:shd w:val="clear" w:color="auto" w:fill="auto"/>
            <w:vAlign w:val="center"/>
          </w:tcPr>
          <w:p w:rsidR="00DA3C87" w:rsidRPr="00C5744B" w:rsidRDefault="00DA3C87" w:rsidP="00AA592A">
            <w:pPr>
              <w:pStyle w:val="Pismenka"/>
              <w:rPr>
                <w:rFonts w:cs="Arial"/>
                <w:b/>
                <w:bCs/>
                <w:sz w:val="20"/>
                <w:szCs w:val="20"/>
              </w:rPr>
            </w:pPr>
          </w:p>
        </w:tc>
        <w:tc>
          <w:tcPr>
            <w:tcW w:w="1802" w:type="dxa"/>
            <w:shd w:val="clear" w:color="auto" w:fill="auto"/>
            <w:vAlign w:val="center"/>
          </w:tcPr>
          <w:p w:rsidR="00DA3C87" w:rsidRPr="00C5744B" w:rsidRDefault="006D4478" w:rsidP="007F2A8E">
            <w:pPr>
              <w:pStyle w:val="Pismenka"/>
              <w:jc w:val="right"/>
              <w:rPr>
                <w:rFonts w:cs="Arial"/>
                <w:b/>
                <w:bCs/>
                <w:sz w:val="20"/>
                <w:szCs w:val="20"/>
              </w:rPr>
            </w:pPr>
            <w:r>
              <w:rPr>
                <w:rFonts w:cs="Arial"/>
                <w:b/>
                <w:bCs/>
                <w:sz w:val="20"/>
                <w:szCs w:val="20"/>
              </w:rPr>
              <w:t>2</w:t>
            </w:r>
            <w:r w:rsidR="007F2A8E">
              <w:rPr>
                <w:rFonts w:cs="Arial"/>
                <w:b/>
                <w:bCs/>
                <w:sz w:val="20"/>
                <w:szCs w:val="20"/>
              </w:rPr>
              <w:t> 012 947,68</w:t>
            </w:r>
          </w:p>
        </w:tc>
      </w:tr>
    </w:tbl>
    <w:p w:rsidR="009E310C" w:rsidRDefault="009E310C" w:rsidP="00BC1AEF"/>
    <w:p w:rsidR="00DA40F5" w:rsidRDefault="00DA40F5" w:rsidP="00BC1AEF"/>
    <w:p w:rsidR="00DA40F5" w:rsidRDefault="00DA40F5" w:rsidP="00BC1AEF"/>
    <w:p w:rsidR="00DA40F5" w:rsidRDefault="00DA40F5" w:rsidP="00BC1AEF"/>
    <w:tbl>
      <w:tblPr>
        <w:tblW w:w="98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60" w:type="dxa"/>
          <w:right w:w="60" w:type="dxa"/>
        </w:tblCellMar>
        <w:tblLook w:val="0000" w:firstRow="0" w:lastRow="0" w:firstColumn="0" w:lastColumn="0" w:noHBand="0" w:noVBand="0"/>
      </w:tblPr>
      <w:tblGrid>
        <w:gridCol w:w="2895"/>
        <w:gridCol w:w="5245"/>
        <w:gridCol w:w="1660"/>
      </w:tblGrid>
      <w:tr w:rsidR="00A16ADA" w:rsidRPr="00C5744B" w:rsidTr="00AA592A">
        <w:tc>
          <w:tcPr>
            <w:tcW w:w="2895" w:type="dxa"/>
            <w:shd w:val="clear" w:color="auto" w:fill="auto"/>
            <w:vAlign w:val="center"/>
          </w:tcPr>
          <w:p w:rsidR="00A16ADA" w:rsidRPr="00C5744B" w:rsidRDefault="00A16ADA" w:rsidP="00AA592A">
            <w:pPr>
              <w:jc w:val="center"/>
              <w:rPr>
                <w:rFonts w:cs="Arial"/>
                <w:sz w:val="20"/>
                <w:szCs w:val="20"/>
              </w:rPr>
            </w:pPr>
            <w:r w:rsidRPr="00C5744B">
              <w:rPr>
                <w:rFonts w:cs="Arial"/>
                <w:sz w:val="20"/>
                <w:szCs w:val="20"/>
              </w:rPr>
              <w:t>Druh výnosov</w:t>
            </w:r>
          </w:p>
        </w:tc>
        <w:tc>
          <w:tcPr>
            <w:tcW w:w="5245" w:type="dxa"/>
            <w:shd w:val="clear" w:color="auto" w:fill="auto"/>
            <w:vAlign w:val="center"/>
          </w:tcPr>
          <w:p w:rsidR="00A16ADA" w:rsidRPr="00C5744B" w:rsidRDefault="00A16ADA" w:rsidP="00AA592A">
            <w:pPr>
              <w:jc w:val="center"/>
              <w:rPr>
                <w:rFonts w:cs="Arial"/>
                <w:sz w:val="20"/>
                <w:szCs w:val="20"/>
              </w:rPr>
            </w:pPr>
            <w:r w:rsidRPr="00C5744B">
              <w:rPr>
                <w:rFonts w:cs="Arial"/>
                <w:sz w:val="20"/>
                <w:szCs w:val="20"/>
              </w:rPr>
              <w:t>Popis /číslo účtu a názov/</w:t>
            </w:r>
          </w:p>
        </w:tc>
        <w:tc>
          <w:tcPr>
            <w:tcW w:w="1660" w:type="dxa"/>
            <w:shd w:val="clear" w:color="auto" w:fill="auto"/>
            <w:vAlign w:val="center"/>
          </w:tcPr>
          <w:p w:rsidR="00A16ADA" w:rsidRPr="00C5744B" w:rsidRDefault="00A16ADA" w:rsidP="00AA592A">
            <w:pPr>
              <w:jc w:val="center"/>
              <w:rPr>
                <w:rFonts w:cs="Arial"/>
                <w:sz w:val="20"/>
                <w:szCs w:val="20"/>
              </w:rPr>
            </w:pPr>
            <w:r w:rsidRPr="00C5744B">
              <w:rPr>
                <w:rFonts w:cs="Arial"/>
                <w:sz w:val="20"/>
                <w:szCs w:val="20"/>
              </w:rPr>
              <w:t>Suma v EUR</w:t>
            </w:r>
          </w:p>
        </w:tc>
      </w:tr>
      <w:tr w:rsidR="00A16ADA" w:rsidRPr="00C5744B" w:rsidTr="00AA592A">
        <w:trPr>
          <w:trHeight w:val="20"/>
        </w:trPr>
        <w:tc>
          <w:tcPr>
            <w:tcW w:w="2895" w:type="dxa"/>
            <w:vMerge w:val="restart"/>
            <w:shd w:val="clear" w:color="auto" w:fill="auto"/>
            <w:vAlign w:val="center"/>
          </w:tcPr>
          <w:p w:rsidR="00A16ADA" w:rsidRPr="00C5744B" w:rsidRDefault="00A16ADA" w:rsidP="00AA592A">
            <w:pPr>
              <w:rPr>
                <w:rFonts w:cs="Arial"/>
                <w:sz w:val="20"/>
                <w:szCs w:val="20"/>
              </w:rPr>
            </w:pPr>
            <w:r w:rsidRPr="00C5744B">
              <w:rPr>
                <w:rFonts w:cs="Arial"/>
                <w:sz w:val="20"/>
                <w:szCs w:val="20"/>
              </w:rPr>
              <w:t>Tržby za vlastné výkony a tovar</w:t>
            </w: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601 - Tržby za vlastné výrobky</w:t>
            </w:r>
          </w:p>
        </w:tc>
        <w:tc>
          <w:tcPr>
            <w:tcW w:w="1660" w:type="dxa"/>
            <w:shd w:val="clear" w:color="auto" w:fill="auto"/>
            <w:vAlign w:val="center"/>
          </w:tcPr>
          <w:p w:rsidR="00A16ADA" w:rsidRPr="00C5744B" w:rsidRDefault="00AE6626" w:rsidP="00AA592A">
            <w:pPr>
              <w:jc w:val="right"/>
              <w:rPr>
                <w:rFonts w:cs="Arial"/>
                <w:sz w:val="20"/>
                <w:szCs w:val="20"/>
              </w:rPr>
            </w:pPr>
            <w:r>
              <w:rPr>
                <w:rFonts w:cs="Arial"/>
                <w:sz w:val="20"/>
                <w:szCs w:val="20"/>
              </w:rPr>
              <w:t>0,00</w:t>
            </w:r>
          </w:p>
        </w:tc>
      </w:tr>
      <w:tr w:rsidR="00A16ADA" w:rsidRPr="00C5744B" w:rsidTr="00AA592A">
        <w:trPr>
          <w:trHeight w:val="20"/>
        </w:trPr>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602 - Tržby z predaja služieb</w:t>
            </w:r>
          </w:p>
        </w:tc>
        <w:tc>
          <w:tcPr>
            <w:tcW w:w="1660" w:type="dxa"/>
            <w:shd w:val="clear" w:color="auto" w:fill="auto"/>
            <w:vAlign w:val="center"/>
          </w:tcPr>
          <w:p w:rsidR="00A16ADA" w:rsidRPr="00C5744B" w:rsidRDefault="000C07D2" w:rsidP="00AA592A">
            <w:pPr>
              <w:jc w:val="right"/>
              <w:rPr>
                <w:rFonts w:cs="Arial"/>
                <w:sz w:val="20"/>
                <w:szCs w:val="20"/>
              </w:rPr>
            </w:pPr>
            <w:r>
              <w:rPr>
                <w:rFonts w:cs="Arial"/>
                <w:sz w:val="20"/>
                <w:szCs w:val="20"/>
              </w:rPr>
              <w:t>92 466,39</w:t>
            </w:r>
          </w:p>
        </w:tc>
      </w:tr>
      <w:tr w:rsidR="00A16ADA" w:rsidRPr="00C5744B" w:rsidTr="00AA592A">
        <w:trPr>
          <w:trHeight w:val="20"/>
        </w:trPr>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604 - Tržby za tovar</w:t>
            </w:r>
          </w:p>
        </w:tc>
        <w:tc>
          <w:tcPr>
            <w:tcW w:w="1660" w:type="dxa"/>
            <w:shd w:val="clear" w:color="auto" w:fill="auto"/>
            <w:vAlign w:val="center"/>
          </w:tcPr>
          <w:p w:rsidR="00A16ADA" w:rsidRPr="00C5744B" w:rsidRDefault="00AE6626" w:rsidP="00AA592A">
            <w:pPr>
              <w:jc w:val="right"/>
              <w:rPr>
                <w:rFonts w:cs="Arial"/>
                <w:sz w:val="20"/>
                <w:szCs w:val="20"/>
              </w:rPr>
            </w:pPr>
            <w:r>
              <w:rPr>
                <w:rFonts w:cs="Arial"/>
                <w:sz w:val="20"/>
                <w:szCs w:val="20"/>
              </w:rPr>
              <w:t>0,00</w:t>
            </w:r>
          </w:p>
        </w:tc>
      </w:tr>
      <w:tr w:rsidR="00A16ADA" w:rsidRPr="00C5744B" w:rsidTr="00AA592A">
        <w:tc>
          <w:tcPr>
            <w:tcW w:w="2895" w:type="dxa"/>
            <w:vMerge w:val="restart"/>
            <w:shd w:val="clear" w:color="auto" w:fill="auto"/>
            <w:vAlign w:val="center"/>
          </w:tcPr>
          <w:p w:rsidR="00A16ADA" w:rsidRPr="00C5744B" w:rsidRDefault="00A16ADA" w:rsidP="00AA592A">
            <w:pPr>
              <w:rPr>
                <w:rFonts w:cs="Arial"/>
                <w:sz w:val="20"/>
                <w:szCs w:val="20"/>
              </w:rPr>
            </w:pPr>
            <w:r w:rsidRPr="00C5744B">
              <w:rPr>
                <w:rFonts w:cs="Arial"/>
                <w:sz w:val="20"/>
                <w:szCs w:val="20"/>
              </w:rPr>
              <w:t>Zmena stavu vnútroorganizačných zásob</w:t>
            </w: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611 - Zmena stavu nedokončenej výroby</w:t>
            </w:r>
          </w:p>
        </w:tc>
        <w:tc>
          <w:tcPr>
            <w:tcW w:w="1660" w:type="dxa"/>
            <w:shd w:val="clear" w:color="auto" w:fill="auto"/>
            <w:vAlign w:val="center"/>
          </w:tcPr>
          <w:p w:rsidR="00A16ADA" w:rsidRPr="00C5744B" w:rsidRDefault="00AE6626" w:rsidP="00AA592A">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612 - Zmena stavu polotovarov</w:t>
            </w:r>
          </w:p>
        </w:tc>
        <w:tc>
          <w:tcPr>
            <w:tcW w:w="1660" w:type="dxa"/>
            <w:shd w:val="clear" w:color="auto" w:fill="auto"/>
            <w:vAlign w:val="center"/>
          </w:tcPr>
          <w:p w:rsidR="00A16ADA" w:rsidRPr="00C5744B" w:rsidRDefault="00AE6626" w:rsidP="00AA592A">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613 - Zmena stavu výrobkov</w:t>
            </w:r>
          </w:p>
        </w:tc>
        <w:tc>
          <w:tcPr>
            <w:tcW w:w="1660" w:type="dxa"/>
            <w:shd w:val="clear" w:color="auto" w:fill="auto"/>
            <w:vAlign w:val="center"/>
          </w:tcPr>
          <w:p w:rsidR="002E76E2" w:rsidRPr="00C5744B" w:rsidRDefault="00AE6626" w:rsidP="002E76E2">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614 - Zmena stavu zvierat</w:t>
            </w:r>
          </w:p>
        </w:tc>
        <w:tc>
          <w:tcPr>
            <w:tcW w:w="1660" w:type="dxa"/>
            <w:shd w:val="clear" w:color="auto" w:fill="auto"/>
            <w:vAlign w:val="center"/>
          </w:tcPr>
          <w:p w:rsidR="00A16ADA" w:rsidRPr="00C5744B" w:rsidRDefault="00AE6626" w:rsidP="00AA592A">
            <w:pPr>
              <w:jc w:val="right"/>
              <w:rPr>
                <w:rFonts w:cs="Arial"/>
                <w:sz w:val="20"/>
                <w:szCs w:val="20"/>
              </w:rPr>
            </w:pPr>
            <w:r>
              <w:rPr>
                <w:rFonts w:cs="Arial"/>
                <w:sz w:val="20"/>
                <w:szCs w:val="20"/>
              </w:rPr>
              <w:t>0,00</w:t>
            </w:r>
          </w:p>
        </w:tc>
      </w:tr>
      <w:tr w:rsidR="00A16ADA" w:rsidRPr="00C5744B" w:rsidTr="00AA592A">
        <w:tc>
          <w:tcPr>
            <w:tcW w:w="2895" w:type="dxa"/>
            <w:vMerge w:val="restart"/>
            <w:shd w:val="clear" w:color="auto" w:fill="auto"/>
            <w:vAlign w:val="center"/>
          </w:tcPr>
          <w:p w:rsidR="00A16ADA" w:rsidRPr="00C5744B" w:rsidRDefault="00A16ADA" w:rsidP="00AA592A">
            <w:pPr>
              <w:rPr>
                <w:rFonts w:cs="Arial"/>
                <w:sz w:val="20"/>
                <w:szCs w:val="20"/>
              </w:rPr>
            </w:pPr>
            <w:r w:rsidRPr="00C5744B">
              <w:rPr>
                <w:rFonts w:cs="Arial"/>
                <w:sz w:val="20"/>
                <w:szCs w:val="20"/>
              </w:rPr>
              <w:t>Aktivácia</w:t>
            </w: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621 - Aktivácia materiálu a tovaru</w:t>
            </w:r>
          </w:p>
        </w:tc>
        <w:tc>
          <w:tcPr>
            <w:tcW w:w="1660" w:type="dxa"/>
            <w:shd w:val="clear" w:color="auto" w:fill="auto"/>
            <w:vAlign w:val="center"/>
          </w:tcPr>
          <w:p w:rsidR="00A16ADA" w:rsidRPr="00C5744B" w:rsidRDefault="00AE6626" w:rsidP="00AA592A">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622 - Aktivácia vnútroorganizačných služieb</w:t>
            </w:r>
          </w:p>
        </w:tc>
        <w:tc>
          <w:tcPr>
            <w:tcW w:w="1660" w:type="dxa"/>
            <w:shd w:val="clear" w:color="auto" w:fill="auto"/>
            <w:vAlign w:val="center"/>
          </w:tcPr>
          <w:p w:rsidR="00A16ADA" w:rsidRPr="00C5744B" w:rsidRDefault="00AE6626" w:rsidP="00AA592A">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623 - Aktivácia dlhodobého nehmotného majetku</w:t>
            </w:r>
          </w:p>
        </w:tc>
        <w:tc>
          <w:tcPr>
            <w:tcW w:w="1660" w:type="dxa"/>
            <w:shd w:val="clear" w:color="auto" w:fill="auto"/>
            <w:vAlign w:val="center"/>
          </w:tcPr>
          <w:p w:rsidR="00A16ADA" w:rsidRPr="00C5744B" w:rsidRDefault="00AE6626" w:rsidP="00AA592A">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624 - Aktivácia dlhodobého hmotného majetku</w:t>
            </w:r>
          </w:p>
        </w:tc>
        <w:tc>
          <w:tcPr>
            <w:tcW w:w="1660" w:type="dxa"/>
            <w:shd w:val="clear" w:color="auto" w:fill="auto"/>
            <w:vAlign w:val="center"/>
          </w:tcPr>
          <w:p w:rsidR="00A16ADA" w:rsidRPr="00C5744B" w:rsidRDefault="00AE6626" w:rsidP="00AA592A">
            <w:pPr>
              <w:jc w:val="right"/>
              <w:rPr>
                <w:rFonts w:cs="Arial"/>
                <w:sz w:val="20"/>
                <w:szCs w:val="20"/>
              </w:rPr>
            </w:pPr>
            <w:r>
              <w:rPr>
                <w:rFonts w:cs="Arial"/>
                <w:sz w:val="20"/>
                <w:szCs w:val="20"/>
              </w:rPr>
              <w:t>0,00</w:t>
            </w:r>
          </w:p>
        </w:tc>
      </w:tr>
      <w:tr w:rsidR="00A16ADA" w:rsidRPr="00C5744B" w:rsidTr="00AA592A">
        <w:tc>
          <w:tcPr>
            <w:tcW w:w="2895" w:type="dxa"/>
            <w:vMerge w:val="restart"/>
            <w:shd w:val="clear" w:color="auto" w:fill="auto"/>
            <w:vAlign w:val="center"/>
          </w:tcPr>
          <w:p w:rsidR="00A16ADA" w:rsidRPr="00C5744B" w:rsidRDefault="00A16ADA" w:rsidP="00AA592A">
            <w:pPr>
              <w:rPr>
                <w:rFonts w:cs="Arial"/>
                <w:sz w:val="20"/>
                <w:szCs w:val="20"/>
              </w:rPr>
            </w:pPr>
            <w:r w:rsidRPr="00C5744B">
              <w:rPr>
                <w:rFonts w:cs="Arial"/>
                <w:sz w:val="20"/>
                <w:szCs w:val="20"/>
              </w:rPr>
              <w:t>Daňové a colné výnosy a výnosy z poplatkov</w:t>
            </w: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631 - Daňové a colné výnosy štátu</w:t>
            </w:r>
          </w:p>
        </w:tc>
        <w:tc>
          <w:tcPr>
            <w:tcW w:w="1660" w:type="dxa"/>
            <w:shd w:val="clear" w:color="auto" w:fill="auto"/>
            <w:vAlign w:val="center"/>
          </w:tcPr>
          <w:p w:rsidR="00A16ADA" w:rsidRPr="00C5744B" w:rsidRDefault="00AE6626" w:rsidP="00AA592A">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632 - Daňové výnosy samosprávy</w:t>
            </w:r>
          </w:p>
        </w:tc>
        <w:tc>
          <w:tcPr>
            <w:tcW w:w="1660" w:type="dxa"/>
            <w:shd w:val="clear" w:color="auto" w:fill="auto"/>
            <w:vAlign w:val="center"/>
          </w:tcPr>
          <w:p w:rsidR="00A16ADA" w:rsidRPr="00C5744B" w:rsidRDefault="00CE7911" w:rsidP="00AA592A">
            <w:pPr>
              <w:jc w:val="right"/>
              <w:rPr>
                <w:rFonts w:cs="Arial"/>
                <w:sz w:val="20"/>
                <w:szCs w:val="20"/>
              </w:rPr>
            </w:pPr>
            <w:r>
              <w:rPr>
                <w:rFonts w:cs="Arial"/>
                <w:sz w:val="20"/>
                <w:szCs w:val="20"/>
              </w:rPr>
              <w:t>608 070,08</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 xml:space="preserve">633 - Výnosy z poplatkov </w:t>
            </w:r>
          </w:p>
        </w:tc>
        <w:tc>
          <w:tcPr>
            <w:tcW w:w="1660" w:type="dxa"/>
            <w:shd w:val="clear" w:color="auto" w:fill="auto"/>
            <w:vAlign w:val="center"/>
          </w:tcPr>
          <w:p w:rsidR="00A16ADA" w:rsidRPr="00C5744B" w:rsidRDefault="00CE7911" w:rsidP="00AA592A">
            <w:pPr>
              <w:jc w:val="right"/>
              <w:rPr>
                <w:rFonts w:cs="Arial"/>
                <w:sz w:val="20"/>
                <w:szCs w:val="20"/>
              </w:rPr>
            </w:pPr>
            <w:r>
              <w:rPr>
                <w:rFonts w:cs="Arial"/>
                <w:sz w:val="20"/>
                <w:szCs w:val="20"/>
              </w:rPr>
              <w:t>33 177,46</w:t>
            </w:r>
          </w:p>
        </w:tc>
      </w:tr>
      <w:tr w:rsidR="00A16ADA" w:rsidRPr="00C5744B" w:rsidTr="00AA592A">
        <w:tc>
          <w:tcPr>
            <w:tcW w:w="2895" w:type="dxa"/>
            <w:vMerge w:val="restart"/>
            <w:shd w:val="clear" w:color="auto" w:fill="auto"/>
            <w:vAlign w:val="center"/>
          </w:tcPr>
          <w:p w:rsidR="00A16ADA" w:rsidRPr="00C5744B" w:rsidRDefault="00A16ADA" w:rsidP="00AA592A">
            <w:pPr>
              <w:rPr>
                <w:rFonts w:cs="Arial"/>
                <w:sz w:val="20"/>
                <w:szCs w:val="20"/>
              </w:rPr>
            </w:pPr>
            <w:r w:rsidRPr="00C5744B">
              <w:rPr>
                <w:rFonts w:cs="Arial"/>
                <w:sz w:val="20"/>
                <w:szCs w:val="20"/>
              </w:rPr>
              <w:t>Ostatné výnosy</w:t>
            </w:r>
          </w:p>
        </w:tc>
        <w:tc>
          <w:tcPr>
            <w:tcW w:w="5245" w:type="dxa"/>
            <w:shd w:val="clear" w:color="auto" w:fill="auto"/>
            <w:vAlign w:val="center"/>
          </w:tcPr>
          <w:p w:rsidR="00A16ADA" w:rsidRPr="00C5744B" w:rsidRDefault="00A16ADA" w:rsidP="005D0F3B">
            <w:pPr>
              <w:rPr>
                <w:rFonts w:cs="Arial"/>
                <w:sz w:val="20"/>
                <w:szCs w:val="20"/>
              </w:rPr>
            </w:pPr>
            <w:r w:rsidRPr="00C5744B">
              <w:rPr>
                <w:rFonts w:cs="Arial"/>
                <w:sz w:val="20"/>
                <w:szCs w:val="20"/>
              </w:rPr>
              <w:t>641 - Tržby z predaja dlhodob</w:t>
            </w:r>
            <w:r w:rsidR="005D0F3B">
              <w:rPr>
                <w:rFonts w:cs="Arial"/>
                <w:sz w:val="20"/>
                <w:szCs w:val="20"/>
              </w:rPr>
              <w:t>.</w:t>
            </w:r>
            <w:r w:rsidRPr="00C5744B">
              <w:rPr>
                <w:rFonts w:cs="Arial"/>
                <w:sz w:val="20"/>
                <w:szCs w:val="20"/>
              </w:rPr>
              <w:t>nehmot</w:t>
            </w:r>
            <w:r w:rsidR="005D0F3B">
              <w:rPr>
                <w:rFonts w:cs="Arial"/>
                <w:sz w:val="20"/>
                <w:szCs w:val="20"/>
              </w:rPr>
              <w:t>.</w:t>
            </w:r>
            <w:r w:rsidRPr="00C5744B">
              <w:rPr>
                <w:rFonts w:cs="Arial"/>
                <w:sz w:val="20"/>
                <w:szCs w:val="20"/>
              </w:rPr>
              <w:t>a</w:t>
            </w:r>
            <w:r w:rsidR="005D0F3B">
              <w:rPr>
                <w:rFonts w:cs="Arial"/>
                <w:sz w:val="20"/>
                <w:szCs w:val="20"/>
              </w:rPr>
              <w:t> </w:t>
            </w:r>
            <w:r w:rsidRPr="00C5744B">
              <w:rPr>
                <w:rFonts w:cs="Arial"/>
                <w:sz w:val="20"/>
                <w:szCs w:val="20"/>
              </w:rPr>
              <w:t>dlhod</w:t>
            </w:r>
            <w:r w:rsidR="005D0F3B">
              <w:rPr>
                <w:rFonts w:cs="Arial"/>
                <w:sz w:val="20"/>
                <w:szCs w:val="20"/>
              </w:rPr>
              <w:t>.</w:t>
            </w:r>
            <w:r w:rsidRPr="00C5744B">
              <w:rPr>
                <w:rFonts w:cs="Arial"/>
                <w:sz w:val="20"/>
                <w:szCs w:val="20"/>
              </w:rPr>
              <w:t>hmot</w:t>
            </w:r>
            <w:r w:rsidR="005D0F3B">
              <w:rPr>
                <w:rFonts w:cs="Arial"/>
                <w:sz w:val="20"/>
                <w:szCs w:val="20"/>
              </w:rPr>
              <w:t>.</w:t>
            </w:r>
            <w:r w:rsidRPr="00C5744B">
              <w:rPr>
                <w:rFonts w:cs="Arial"/>
                <w:sz w:val="20"/>
                <w:szCs w:val="20"/>
              </w:rPr>
              <w:t xml:space="preserve"> majetku</w:t>
            </w:r>
          </w:p>
        </w:tc>
        <w:tc>
          <w:tcPr>
            <w:tcW w:w="1660" w:type="dxa"/>
            <w:shd w:val="clear" w:color="auto" w:fill="auto"/>
            <w:vAlign w:val="center"/>
          </w:tcPr>
          <w:p w:rsidR="00A16ADA" w:rsidRPr="00C5744B" w:rsidRDefault="00CE7911" w:rsidP="00AA592A">
            <w:pPr>
              <w:jc w:val="right"/>
              <w:rPr>
                <w:rFonts w:cs="Arial"/>
                <w:sz w:val="20"/>
                <w:szCs w:val="20"/>
              </w:rPr>
            </w:pPr>
            <w:r>
              <w:rPr>
                <w:rFonts w:cs="Arial"/>
                <w:sz w:val="20"/>
                <w:szCs w:val="20"/>
              </w:rPr>
              <w:t>11 330,30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642 - Tržby z predaja materiálu</w:t>
            </w:r>
          </w:p>
        </w:tc>
        <w:tc>
          <w:tcPr>
            <w:tcW w:w="1660" w:type="dxa"/>
            <w:shd w:val="clear" w:color="auto" w:fill="auto"/>
            <w:vAlign w:val="center"/>
          </w:tcPr>
          <w:p w:rsidR="00A16ADA" w:rsidRPr="00C5744B" w:rsidRDefault="00CE7911" w:rsidP="00AA592A">
            <w:pPr>
              <w:jc w:val="right"/>
              <w:rPr>
                <w:rFonts w:cs="Arial"/>
                <w:sz w:val="20"/>
                <w:szCs w:val="20"/>
              </w:rPr>
            </w:pPr>
            <w:r>
              <w:rPr>
                <w:rFonts w:cs="Arial"/>
                <w:sz w:val="20"/>
                <w:szCs w:val="20"/>
              </w:rPr>
              <w:t>681,40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644 - Zmluvné pokuty, penále a úroky z omeškania</w:t>
            </w:r>
          </w:p>
        </w:tc>
        <w:tc>
          <w:tcPr>
            <w:tcW w:w="1660" w:type="dxa"/>
            <w:shd w:val="clear" w:color="auto" w:fill="auto"/>
            <w:vAlign w:val="center"/>
          </w:tcPr>
          <w:p w:rsidR="00A16ADA" w:rsidRPr="00C5744B" w:rsidRDefault="00CE7911" w:rsidP="00AA592A">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645 - Ostatné pokuty, penále a úroky z omeškania</w:t>
            </w:r>
          </w:p>
        </w:tc>
        <w:tc>
          <w:tcPr>
            <w:tcW w:w="1660" w:type="dxa"/>
            <w:shd w:val="clear" w:color="auto" w:fill="auto"/>
            <w:vAlign w:val="center"/>
          </w:tcPr>
          <w:p w:rsidR="00A16ADA" w:rsidRPr="00C5744B" w:rsidRDefault="00CE7911" w:rsidP="00AA592A">
            <w:pPr>
              <w:jc w:val="right"/>
              <w:rPr>
                <w:rFonts w:cs="Arial"/>
                <w:sz w:val="20"/>
                <w:szCs w:val="20"/>
              </w:rPr>
            </w:pPr>
            <w:r>
              <w:rPr>
                <w:rFonts w:cs="Arial"/>
                <w:sz w:val="20"/>
                <w:szCs w:val="20"/>
              </w:rPr>
              <w:t>217,00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646 - Výnosy z odpísaných pohľadávok</w:t>
            </w:r>
          </w:p>
        </w:tc>
        <w:tc>
          <w:tcPr>
            <w:tcW w:w="1660" w:type="dxa"/>
            <w:shd w:val="clear" w:color="auto" w:fill="auto"/>
            <w:vAlign w:val="center"/>
          </w:tcPr>
          <w:p w:rsidR="00A16ADA" w:rsidRPr="00C5744B" w:rsidRDefault="00CE7911" w:rsidP="00AA592A">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648 - Ostatné výnosy z prevádzkovej činnosti</w:t>
            </w:r>
          </w:p>
        </w:tc>
        <w:tc>
          <w:tcPr>
            <w:tcW w:w="1660" w:type="dxa"/>
            <w:shd w:val="clear" w:color="auto" w:fill="auto"/>
            <w:vAlign w:val="center"/>
          </w:tcPr>
          <w:p w:rsidR="00A16ADA" w:rsidRPr="00C5744B" w:rsidRDefault="00CE7911" w:rsidP="00D60F45">
            <w:pPr>
              <w:jc w:val="right"/>
              <w:rPr>
                <w:rFonts w:cs="Arial"/>
                <w:sz w:val="20"/>
                <w:szCs w:val="20"/>
              </w:rPr>
            </w:pPr>
            <w:r>
              <w:rPr>
                <w:rFonts w:cs="Arial"/>
                <w:sz w:val="20"/>
                <w:szCs w:val="20"/>
              </w:rPr>
              <w:t>190 439,53</w:t>
            </w:r>
          </w:p>
        </w:tc>
      </w:tr>
      <w:tr w:rsidR="00A16ADA" w:rsidRPr="00C5744B" w:rsidTr="00AA592A">
        <w:tc>
          <w:tcPr>
            <w:tcW w:w="2895" w:type="dxa"/>
            <w:vMerge w:val="restart"/>
            <w:shd w:val="clear" w:color="auto" w:fill="auto"/>
            <w:vAlign w:val="center"/>
          </w:tcPr>
          <w:p w:rsidR="00A16ADA" w:rsidRPr="00C5744B" w:rsidRDefault="00A16ADA" w:rsidP="00AA592A">
            <w:pPr>
              <w:rPr>
                <w:rFonts w:cs="Arial"/>
                <w:sz w:val="20"/>
                <w:szCs w:val="20"/>
              </w:rPr>
            </w:pPr>
            <w:r w:rsidRPr="00C5744B">
              <w:rPr>
                <w:rFonts w:cs="Arial"/>
                <w:sz w:val="20"/>
                <w:szCs w:val="20"/>
              </w:rPr>
              <w:t>Zúčtovanie rezerv a opravných položiek z prevádzkovej a finančnej činnosti a zúčtovanie časového rozlíšenia</w:t>
            </w: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652 - Zúčtovanie zákonných rezerv z prevádzkovej činnosti</w:t>
            </w:r>
          </w:p>
        </w:tc>
        <w:tc>
          <w:tcPr>
            <w:tcW w:w="1660" w:type="dxa"/>
            <w:shd w:val="clear" w:color="auto" w:fill="auto"/>
            <w:vAlign w:val="center"/>
          </w:tcPr>
          <w:p w:rsidR="00A16ADA" w:rsidRPr="00C5744B" w:rsidRDefault="00CE7911" w:rsidP="00AA592A">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653 - Zúčtovanie ostatných rezerv z prevádzkovej činnosti</w:t>
            </w:r>
          </w:p>
        </w:tc>
        <w:tc>
          <w:tcPr>
            <w:tcW w:w="1660" w:type="dxa"/>
            <w:shd w:val="clear" w:color="auto" w:fill="auto"/>
            <w:vAlign w:val="center"/>
          </w:tcPr>
          <w:p w:rsidR="00A16ADA" w:rsidRPr="00C5744B" w:rsidRDefault="00CE7911" w:rsidP="00AA592A">
            <w:pPr>
              <w:jc w:val="right"/>
              <w:rPr>
                <w:rFonts w:cs="Arial"/>
                <w:sz w:val="20"/>
                <w:szCs w:val="20"/>
              </w:rPr>
            </w:pPr>
            <w:r>
              <w:rPr>
                <w:rFonts w:cs="Arial"/>
                <w:sz w:val="20"/>
                <w:szCs w:val="20"/>
              </w:rPr>
              <w:t>15 835,69</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657 - Zúčtovanie zákonných opravných položiek z prevádzkovej činnosti</w:t>
            </w:r>
          </w:p>
        </w:tc>
        <w:tc>
          <w:tcPr>
            <w:tcW w:w="1660" w:type="dxa"/>
            <w:shd w:val="clear" w:color="auto" w:fill="auto"/>
            <w:vAlign w:val="center"/>
          </w:tcPr>
          <w:p w:rsidR="00A16ADA" w:rsidRPr="00C5744B" w:rsidRDefault="009272BD" w:rsidP="00AA592A">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658 - Zúčtovanie ostatných opravných položiek z prevádzkovej činnosti</w:t>
            </w:r>
          </w:p>
        </w:tc>
        <w:tc>
          <w:tcPr>
            <w:tcW w:w="1660" w:type="dxa"/>
            <w:shd w:val="clear" w:color="auto" w:fill="auto"/>
            <w:vAlign w:val="center"/>
          </w:tcPr>
          <w:p w:rsidR="00A16ADA" w:rsidRPr="00C5744B" w:rsidRDefault="00CE7911" w:rsidP="00AA592A">
            <w:pPr>
              <w:jc w:val="right"/>
              <w:rPr>
                <w:rFonts w:cs="Arial"/>
                <w:sz w:val="20"/>
                <w:szCs w:val="20"/>
              </w:rPr>
            </w:pPr>
            <w:r>
              <w:rPr>
                <w:rFonts w:cs="Arial"/>
                <w:sz w:val="20"/>
                <w:szCs w:val="20"/>
              </w:rPr>
              <w:t>1 571,83</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654 - Zúčtovanie rezerv z finančnej činnosti</w:t>
            </w:r>
          </w:p>
        </w:tc>
        <w:tc>
          <w:tcPr>
            <w:tcW w:w="1660" w:type="dxa"/>
            <w:shd w:val="clear" w:color="auto" w:fill="auto"/>
            <w:vAlign w:val="center"/>
          </w:tcPr>
          <w:p w:rsidR="00A16ADA" w:rsidRPr="00C5744B" w:rsidRDefault="009272BD" w:rsidP="00AA592A">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659 - Zúčtovanie opravných položiek z finančnej činnosti</w:t>
            </w:r>
          </w:p>
        </w:tc>
        <w:tc>
          <w:tcPr>
            <w:tcW w:w="1660" w:type="dxa"/>
            <w:shd w:val="clear" w:color="auto" w:fill="auto"/>
            <w:vAlign w:val="center"/>
          </w:tcPr>
          <w:p w:rsidR="00A16ADA" w:rsidRPr="00C5744B" w:rsidRDefault="009272BD" w:rsidP="00AA592A">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655 - Zúčtovanie komplexných nákladov budúcich období</w:t>
            </w:r>
          </w:p>
        </w:tc>
        <w:tc>
          <w:tcPr>
            <w:tcW w:w="1660" w:type="dxa"/>
            <w:shd w:val="clear" w:color="auto" w:fill="auto"/>
            <w:vAlign w:val="center"/>
          </w:tcPr>
          <w:p w:rsidR="00A16ADA" w:rsidRPr="00C5744B" w:rsidRDefault="009272BD" w:rsidP="00AA592A">
            <w:pPr>
              <w:jc w:val="right"/>
              <w:rPr>
                <w:rFonts w:cs="Arial"/>
                <w:sz w:val="20"/>
                <w:szCs w:val="20"/>
              </w:rPr>
            </w:pPr>
            <w:r>
              <w:rPr>
                <w:rFonts w:cs="Arial"/>
                <w:sz w:val="20"/>
                <w:szCs w:val="20"/>
              </w:rPr>
              <w:t>0,00</w:t>
            </w:r>
          </w:p>
        </w:tc>
      </w:tr>
      <w:tr w:rsidR="00A16ADA" w:rsidRPr="00C5744B" w:rsidTr="00AA592A">
        <w:tc>
          <w:tcPr>
            <w:tcW w:w="2895" w:type="dxa"/>
            <w:vMerge w:val="restart"/>
            <w:shd w:val="clear" w:color="auto" w:fill="auto"/>
            <w:vAlign w:val="center"/>
          </w:tcPr>
          <w:p w:rsidR="00A16ADA" w:rsidRPr="00C5744B" w:rsidRDefault="00A16ADA" w:rsidP="00AA592A">
            <w:pPr>
              <w:rPr>
                <w:rFonts w:cs="Arial"/>
                <w:sz w:val="20"/>
                <w:szCs w:val="20"/>
              </w:rPr>
            </w:pPr>
            <w:r w:rsidRPr="00C5744B">
              <w:rPr>
                <w:rFonts w:cs="Arial"/>
                <w:sz w:val="20"/>
                <w:szCs w:val="20"/>
              </w:rPr>
              <w:t>Finančné výnosy</w:t>
            </w: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661 - Tržby z predaja cenných papierov a podielov</w:t>
            </w:r>
          </w:p>
        </w:tc>
        <w:tc>
          <w:tcPr>
            <w:tcW w:w="1660" w:type="dxa"/>
            <w:shd w:val="clear" w:color="auto" w:fill="auto"/>
            <w:vAlign w:val="center"/>
          </w:tcPr>
          <w:p w:rsidR="00A16ADA" w:rsidRPr="00C5744B" w:rsidRDefault="009272BD" w:rsidP="00AA592A">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662 - Úroky</w:t>
            </w:r>
          </w:p>
        </w:tc>
        <w:tc>
          <w:tcPr>
            <w:tcW w:w="1660" w:type="dxa"/>
            <w:shd w:val="clear" w:color="auto" w:fill="auto"/>
            <w:vAlign w:val="center"/>
          </w:tcPr>
          <w:p w:rsidR="00A16ADA" w:rsidRPr="00C5744B" w:rsidRDefault="00CE7911" w:rsidP="00AA592A">
            <w:pPr>
              <w:jc w:val="right"/>
              <w:rPr>
                <w:rFonts w:cs="Arial"/>
                <w:sz w:val="20"/>
                <w:szCs w:val="20"/>
              </w:rPr>
            </w:pPr>
            <w:r>
              <w:rPr>
                <w:rFonts w:cs="Arial"/>
                <w:sz w:val="20"/>
                <w:szCs w:val="20"/>
              </w:rPr>
              <w:t>112,54</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663 - Kurzové zisky</w:t>
            </w:r>
          </w:p>
        </w:tc>
        <w:tc>
          <w:tcPr>
            <w:tcW w:w="1660" w:type="dxa"/>
            <w:shd w:val="clear" w:color="auto" w:fill="auto"/>
            <w:vAlign w:val="center"/>
          </w:tcPr>
          <w:p w:rsidR="00A16ADA" w:rsidRPr="00C5744B" w:rsidRDefault="009272BD" w:rsidP="00AA592A">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664 - Výnosy z precenenia cenných papierov</w:t>
            </w:r>
          </w:p>
        </w:tc>
        <w:tc>
          <w:tcPr>
            <w:tcW w:w="1660" w:type="dxa"/>
            <w:shd w:val="clear" w:color="auto" w:fill="auto"/>
            <w:vAlign w:val="center"/>
          </w:tcPr>
          <w:p w:rsidR="00A16ADA" w:rsidRPr="00C5744B" w:rsidRDefault="009272BD" w:rsidP="00AA592A">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665 - Výnosy z dlhodobého finančného majetku</w:t>
            </w:r>
          </w:p>
        </w:tc>
        <w:tc>
          <w:tcPr>
            <w:tcW w:w="1660" w:type="dxa"/>
            <w:shd w:val="clear" w:color="auto" w:fill="auto"/>
            <w:vAlign w:val="center"/>
          </w:tcPr>
          <w:p w:rsidR="00A16ADA" w:rsidRPr="00C5744B" w:rsidRDefault="00533BCA" w:rsidP="00AA592A">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666 - Výnosy z krátkodobého finančného majetku</w:t>
            </w:r>
          </w:p>
        </w:tc>
        <w:tc>
          <w:tcPr>
            <w:tcW w:w="1660" w:type="dxa"/>
            <w:shd w:val="clear" w:color="auto" w:fill="auto"/>
            <w:vAlign w:val="center"/>
          </w:tcPr>
          <w:p w:rsidR="00A16ADA" w:rsidRPr="00C5744B" w:rsidRDefault="00533BCA" w:rsidP="00AA592A">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667 - Výnosy z derivátových operácií</w:t>
            </w:r>
          </w:p>
        </w:tc>
        <w:tc>
          <w:tcPr>
            <w:tcW w:w="1660" w:type="dxa"/>
            <w:shd w:val="clear" w:color="auto" w:fill="auto"/>
            <w:vAlign w:val="center"/>
          </w:tcPr>
          <w:p w:rsidR="00A16ADA" w:rsidRPr="00C5744B" w:rsidRDefault="00533BCA" w:rsidP="00AA592A">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668 - Ostatné finančné výnosy</w:t>
            </w:r>
          </w:p>
        </w:tc>
        <w:tc>
          <w:tcPr>
            <w:tcW w:w="1660" w:type="dxa"/>
            <w:shd w:val="clear" w:color="auto" w:fill="auto"/>
            <w:vAlign w:val="center"/>
          </w:tcPr>
          <w:p w:rsidR="00A16ADA" w:rsidRPr="00C5744B" w:rsidRDefault="00CE7911" w:rsidP="00AA592A">
            <w:pPr>
              <w:jc w:val="right"/>
              <w:rPr>
                <w:rFonts w:cs="Arial"/>
                <w:sz w:val="20"/>
                <w:szCs w:val="20"/>
              </w:rPr>
            </w:pPr>
            <w:r>
              <w:rPr>
                <w:rFonts w:cs="Arial"/>
                <w:sz w:val="20"/>
                <w:szCs w:val="20"/>
              </w:rPr>
              <w:t>57,56</w:t>
            </w:r>
          </w:p>
        </w:tc>
      </w:tr>
      <w:tr w:rsidR="00A16ADA" w:rsidRPr="00C5744B" w:rsidTr="00AA592A">
        <w:tc>
          <w:tcPr>
            <w:tcW w:w="2895" w:type="dxa"/>
            <w:vMerge w:val="restart"/>
            <w:shd w:val="clear" w:color="auto" w:fill="auto"/>
            <w:vAlign w:val="center"/>
          </w:tcPr>
          <w:p w:rsidR="00A16ADA" w:rsidRPr="00C5744B" w:rsidRDefault="00A16ADA" w:rsidP="00AA592A">
            <w:pPr>
              <w:rPr>
                <w:rFonts w:cs="Arial"/>
                <w:sz w:val="20"/>
                <w:szCs w:val="20"/>
              </w:rPr>
            </w:pPr>
            <w:r w:rsidRPr="00C5744B">
              <w:rPr>
                <w:rFonts w:cs="Arial"/>
                <w:sz w:val="20"/>
                <w:szCs w:val="20"/>
              </w:rPr>
              <w:t>Mimoriadne výnosy</w:t>
            </w: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672 - Náhrady škôd</w:t>
            </w:r>
          </w:p>
        </w:tc>
        <w:tc>
          <w:tcPr>
            <w:tcW w:w="1660" w:type="dxa"/>
            <w:shd w:val="clear" w:color="auto" w:fill="auto"/>
            <w:vAlign w:val="center"/>
          </w:tcPr>
          <w:p w:rsidR="00A16ADA" w:rsidRPr="00C5744B" w:rsidRDefault="00CE7911" w:rsidP="00AA592A">
            <w:pPr>
              <w:jc w:val="right"/>
              <w:rPr>
                <w:rFonts w:cs="Arial"/>
                <w:sz w:val="20"/>
                <w:szCs w:val="20"/>
              </w:rPr>
            </w:pPr>
            <w:r>
              <w:rPr>
                <w:rFonts w:cs="Arial"/>
                <w:sz w:val="20"/>
                <w:szCs w:val="20"/>
              </w:rPr>
              <w:t>697,07</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674 - Zúčtovanie rezerv</w:t>
            </w:r>
          </w:p>
        </w:tc>
        <w:tc>
          <w:tcPr>
            <w:tcW w:w="1660" w:type="dxa"/>
            <w:shd w:val="clear" w:color="auto" w:fill="auto"/>
            <w:vAlign w:val="center"/>
          </w:tcPr>
          <w:p w:rsidR="00A16ADA" w:rsidRPr="00C5744B" w:rsidRDefault="00BB0621" w:rsidP="00AA592A">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678 - Ostatné mimoriadne výnosy</w:t>
            </w:r>
          </w:p>
        </w:tc>
        <w:tc>
          <w:tcPr>
            <w:tcW w:w="1660" w:type="dxa"/>
            <w:shd w:val="clear" w:color="auto" w:fill="auto"/>
            <w:vAlign w:val="center"/>
          </w:tcPr>
          <w:p w:rsidR="00A16ADA" w:rsidRPr="00C5744B" w:rsidRDefault="00BB0621" w:rsidP="00AA592A">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679 - Zúčtovanie opravných položiek</w:t>
            </w:r>
          </w:p>
        </w:tc>
        <w:tc>
          <w:tcPr>
            <w:tcW w:w="1660" w:type="dxa"/>
            <w:shd w:val="clear" w:color="auto" w:fill="auto"/>
            <w:vAlign w:val="center"/>
          </w:tcPr>
          <w:p w:rsidR="00A16ADA" w:rsidRPr="00C5744B" w:rsidRDefault="00BB0621" w:rsidP="00AA592A">
            <w:pPr>
              <w:jc w:val="right"/>
              <w:rPr>
                <w:rFonts w:cs="Arial"/>
                <w:sz w:val="20"/>
                <w:szCs w:val="20"/>
              </w:rPr>
            </w:pPr>
            <w:r>
              <w:rPr>
                <w:rFonts w:cs="Arial"/>
                <w:sz w:val="20"/>
                <w:szCs w:val="20"/>
              </w:rPr>
              <w:t>0,00</w:t>
            </w:r>
          </w:p>
        </w:tc>
      </w:tr>
      <w:tr w:rsidR="00A16ADA" w:rsidRPr="00C5744B" w:rsidTr="00AA592A">
        <w:tc>
          <w:tcPr>
            <w:tcW w:w="2895" w:type="dxa"/>
            <w:vMerge w:val="restart"/>
            <w:shd w:val="clear" w:color="auto" w:fill="auto"/>
            <w:vAlign w:val="center"/>
          </w:tcPr>
          <w:p w:rsidR="00A16ADA" w:rsidRPr="00C5744B" w:rsidRDefault="00A16ADA" w:rsidP="00AA592A">
            <w:pPr>
              <w:rPr>
                <w:rFonts w:cs="Arial"/>
                <w:sz w:val="20"/>
                <w:szCs w:val="20"/>
              </w:rPr>
            </w:pPr>
            <w:r w:rsidRPr="00C5744B">
              <w:rPr>
                <w:rFonts w:cs="Arial"/>
                <w:sz w:val="20"/>
                <w:szCs w:val="20"/>
              </w:rPr>
              <w:t xml:space="preserve">Výnosy z transferov a </w:t>
            </w:r>
            <w:r w:rsidRPr="00C5744B">
              <w:rPr>
                <w:rFonts w:cs="Arial"/>
                <w:sz w:val="20"/>
                <w:szCs w:val="20"/>
              </w:rPr>
              <w:lastRenderedPageBreak/>
              <w:t>rozpočtových príjmov v obciach, VÚC, a v RO a PO zriadených obcou alebo VÚC</w:t>
            </w: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lastRenderedPageBreak/>
              <w:t xml:space="preserve">691 - Výnosy z bežných transferov z rozpočtu obce alebo z </w:t>
            </w:r>
            <w:r w:rsidRPr="00C5744B">
              <w:rPr>
                <w:rFonts w:cs="Arial"/>
                <w:sz w:val="20"/>
                <w:szCs w:val="20"/>
              </w:rPr>
              <w:lastRenderedPageBreak/>
              <w:t>rozpočtu vyššieho</w:t>
            </w:r>
          </w:p>
        </w:tc>
        <w:tc>
          <w:tcPr>
            <w:tcW w:w="1660" w:type="dxa"/>
            <w:shd w:val="clear" w:color="auto" w:fill="auto"/>
            <w:vAlign w:val="center"/>
          </w:tcPr>
          <w:p w:rsidR="00A16ADA" w:rsidRPr="00C5744B" w:rsidRDefault="009B7674" w:rsidP="00AA592A">
            <w:pPr>
              <w:jc w:val="right"/>
              <w:rPr>
                <w:rFonts w:cs="Arial"/>
                <w:sz w:val="20"/>
                <w:szCs w:val="20"/>
              </w:rPr>
            </w:pPr>
            <w:r>
              <w:rPr>
                <w:rFonts w:cs="Arial"/>
                <w:sz w:val="20"/>
                <w:szCs w:val="20"/>
              </w:rPr>
              <w:lastRenderedPageBreak/>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692 - Výnosy z kapitálových transferov z rozpočtu obce alebo z rozpočtu vyššieho</w:t>
            </w:r>
          </w:p>
        </w:tc>
        <w:tc>
          <w:tcPr>
            <w:tcW w:w="1660" w:type="dxa"/>
            <w:shd w:val="clear" w:color="auto" w:fill="auto"/>
            <w:vAlign w:val="center"/>
          </w:tcPr>
          <w:p w:rsidR="00A16ADA" w:rsidRPr="00C5744B" w:rsidRDefault="009B7674" w:rsidP="00AA592A">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693 - Výnosy samosprávy z bežných transferov zo ŠR a od iných subjektov VS</w:t>
            </w:r>
          </w:p>
        </w:tc>
        <w:tc>
          <w:tcPr>
            <w:tcW w:w="1660" w:type="dxa"/>
            <w:shd w:val="clear" w:color="auto" w:fill="auto"/>
            <w:vAlign w:val="center"/>
          </w:tcPr>
          <w:p w:rsidR="00A16ADA" w:rsidRPr="00C5744B" w:rsidRDefault="002B49BB" w:rsidP="00AA592A">
            <w:pPr>
              <w:jc w:val="right"/>
              <w:rPr>
                <w:rFonts w:cs="Arial"/>
                <w:sz w:val="20"/>
                <w:szCs w:val="20"/>
              </w:rPr>
            </w:pPr>
            <w:r>
              <w:rPr>
                <w:rFonts w:cs="Arial"/>
                <w:sz w:val="20"/>
                <w:szCs w:val="20"/>
              </w:rPr>
              <w:t>790 169,91</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694 - Výnosy samosprávy z kapitálových transferov zo ŠR a od iných subjektov VS</w:t>
            </w:r>
          </w:p>
        </w:tc>
        <w:tc>
          <w:tcPr>
            <w:tcW w:w="1660" w:type="dxa"/>
            <w:shd w:val="clear" w:color="auto" w:fill="auto"/>
            <w:vAlign w:val="center"/>
          </w:tcPr>
          <w:p w:rsidR="00A16ADA" w:rsidRPr="00C5744B" w:rsidRDefault="002B49BB" w:rsidP="00AA592A">
            <w:pPr>
              <w:jc w:val="right"/>
              <w:rPr>
                <w:rFonts w:cs="Arial"/>
                <w:sz w:val="20"/>
                <w:szCs w:val="20"/>
              </w:rPr>
            </w:pPr>
            <w:r>
              <w:rPr>
                <w:rFonts w:cs="Arial"/>
                <w:sz w:val="20"/>
                <w:szCs w:val="20"/>
              </w:rPr>
              <w:t>246 730,08</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695 - Výnosy samosprávy z bežných transferov od Európskych spoločenstiev</w:t>
            </w:r>
          </w:p>
        </w:tc>
        <w:tc>
          <w:tcPr>
            <w:tcW w:w="1660" w:type="dxa"/>
            <w:shd w:val="clear" w:color="auto" w:fill="auto"/>
            <w:vAlign w:val="center"/>
          </w:tcPr>
          <w:p w:rsidR="00A16ADA" w:rsidRPr="00C5744B" w:rsidRDefault="009B7674" w:rsidP="00AA592A">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696 - Výnosy samosprávy z kapitálových transferov od Európskych spoločenstiev</w:t>
            </w:r>
          </w:p>
        </w:tc>
        <w:tc>
          <w:tcPr>
            <w:tcW w:w="1660" w:type="dxa"/>
            <w:shd w:val="clear" w:color="auto" w:fill="auto"/>
            <w:vAlign w:val="center"/>
          </w:tcPr>
          <w:p w:rsidR="00A16ADA" w:rsidRPr="00C5744B" w:rsidRDefault="009B7674" w:rsidP="00AA592A">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697 - Výnosy samosprávy z bežných transferov od ostatných subjektov mimo verejnej správy</w:t>
            </w:r>
          </w:p>
        </w:tc>
        <w:tc>
          <w:tcPr>
            <w:tcW w:w="1660" w:type="dxa"/>
            <w:shd w:val="clear" w:color="auto" w:fill="auto"/>
            <w:vAlign w:val="center"/>
          </w:tcPr>
          <w:p w:rsidR="00A16ADA" w:rsidRPr="00C5744B" w:rsidRDefault="002B49BB" w:rsidP="00AA592A">
            <w:pPr>
              <w:jc w:val="right"/>
              <w:rPr>
                <w:rFonts w:cs="Arial"/>
                <w:sz w:val="20"/>
                <w:szCs w:val="20"/>
              </w:rPr>
            </w:pPr>
            <w:r>
              <w:rPr>
                <w:rFonts w:cs="Arial"/>
                <w:sz w:val="20"/>
                <w:szCs w:val="20"/>
              </w:rPr>
              <w:t>9 246,63</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698 - Výnosy samosprávy z kapitálových transferov od ostatných subjektov mimo</w:t>
            </w:r>
          </w:p>
        </w:tc>
        <w:tc>
          <w:tcPr>
            <w:tcW w:w="1660" w:type="dxa"/>
            <w:shd w:val="clear" w:color="auto" w:fill="auto"/>
            <w:vAlign w:val="center"/>
          </w:tcPr>
          <w:p w:rsidR="00A16ADA" w:rsidRPr="00C5744B" w:rsidRDefault="009B7674" w:rsidP="00AA592A">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699 - Výnosy samosprávy z odvodu rozpočtových príjmov</w:t>
            </w:r>
          </w:p>
        </w:tc>
        <w:tc>
          <w:tcPr>
            <w:tcW w:w="1660" w:type="dxa"/>
            <w:shd w:val="clear" w:color="auto" w:fill="auto"/>
            <w:vAlign w:val="center"/>
          </w:tcPr>
          <w:p w:rsidR="00A16ADA" w:rsidRPr="00C5744B" w:rsidRDefault="009B7674" w:rsidP="00AA592A">
            <w:pPr>
              <w:jc w:val="right"/>
              <w:rPr>
                <w:rFonts w:cs="Arial"/>
                <w:sz w:val="20"/>
                <w:szCs w:val="20"/>
              </w:rPr>
            </w:pPr>
            <w:r>
              <w:rPr>
                <w:rFonts w:cs="Arial"/>
                <w:sz w:val="20"/>
                <w:szCs w:val="20"/>
              </w:rPr>
              <w:t>0,00</w:t>
            </w:r>
          </w:p>
        </w:tc>
      </w:tr>
      <w:tr w:rsidR="00A16ADA" w:rsidRPr="00C5744B" w:rsidTr="00AA592A">
        <w:tc>
          <w:tcPr>
            <w:tcW w:w="2895" w:type="dxa"/>
            <w:shd w:val="clear" w:color="auto" w:fill="auto"/>
            <w:vAlign w:val="center"/>
          </w:tcPr>
          <w:p w:rsidR="00A16ADA" w:rsidRPr="00C5744B" w:rsidRDefault="00A16ADA" w:rsidP="00AA592A">
            <w:pPr>
              <w:rPr>
                <w:rFonts w:cs="Arial"/>
                <w:sz w:val="20"/>
                <w:szCs w:val="20"/>
              </w:rPr>
            </w:pPr>
            <w:r w:rsidRPr="00C5744B">
              <w:rPr>
                <w:rFonts w:cs="Arial"/>
                <w:sz w:val="20"/>
                <w:szCs w:val="20"/>
              </w:rPr>
              <w:t>Spolu</w:t>
            </w:r>
          </w:p>
        </w:tc>
        <w:tc>
          <w:tcPr>
            <w:tcW w:w="5245" w:type="dxa"/>
            <w:shd w:val="clear" w:color="auto" w:fill="auto"/>
            <w:vAlign w:val="center"/>
          </w:tcPr>
          <w:p w:rsidR="00A16ADA" w:rsidRPr="00C5744B" w:rsidRDefault="00A16ADA" w:rsidP="00AA592A">
            <w:pPr>
              <w:rPr>
                <w:rFonts w:cs="Arial"/>
                <w:sz w:val="20"/>
                <w:szCs w:val="20"/>
              </w:rPr>
            </w:pPr>
          </w:p>
        </w:tc>
        <w:tc>
          <w:tcPr>
            <w:tcW w:w="1660" w:type="dxa"/>
            <w:shd w:val="clear" w:color="auto" w:fill="auto"/>
            <w:vAlign w:val="center"/>
          </w:tcPr>
          <w:p w:rsidR="00A16ADA" w:rsidRPr="000960BB" w:rsidRDefault="002B49BB" w:rsidP="00AA592A">
            <w:pPr>
              <w:jc w:val="right"/>
              <w:rPr>
                <w:rFonts w:cs="Arial"/>
                <w:b/>
                <w:sz w:val="20"/>
                <w:szCs w:val="20"/>
              </w:rPr>
            </w:pPr>
            <w:r>
              <w:rPr>
                <w:rFonts w:cs="Arial"/>
                <w:b/>
                <w:sz w:val="20"/>
                <w:szCs w:val="20"/>
              </w:rPr>
              <w:t>2 001 249,83</w:t>
            </w:r>
          </w:p>
        </w:tc>
      </w:tr>
    </w:tbl>
    <w:p w:rsidR="00DA3C87" w:rsidRDefault="00DA3C87" w:rsidP="00BC1AEF"/>
    <w:p w:rsidR="008566BA" w:rsidRPr="00E64A10" w:rsidRDefault="008566BA" w:rsidP="001510B0">
      <w:pPr>
        <w:pStyle w:val="Odsekzoznamu"/>
        <w:numPr>
          <w:ilvl w:val="0"/>
          <w:numId w:val="1"/>
        </w:numPr>
        <w:ind w:hanging="11"/>
        <w:rPr>
          <w:b/>
          <w:sz w:val="28"/>
          <w:szCs w:val="28"/>
        </w:rPr>
      </w:pPr>
      <w:r w:rsidRPr="00E64A10">
        <w:rPr>
          <w:b/>
          <w:sz w:val="28"/>
          <w:szCs w:val="28"/>
        </w:rPr>
        <w:t>Ostatné dôležité informácie</w:t>
      </w:r>
    </w:p>
    <w:p w:rsidR="00E64A10" w:rsidRDefault="00E64A10" w:rsidP="00E64A10">
      <w:pPr>
        <w:pStyle w:val="Odsekzoznamu"/>
        <w:rPr>
          <w:b/>
        </w:rPr>
      </w:pPr>
    </w:p>
    <w:p w:rsidR="00FF781A" w:rsidRPr="00E64A10" w:rsidRDefault="00FF781A" w:rsidP="001510B0">
      <w:pPr>
        <w:pStyle w:val="Odsekzoznamu"/>
        <w:numPr>
          <w:ilvl w:val="1"/>
          <w:numId w:val="1"/>
        </w:numPr>
        <w:ind w:hanging="11"/>
        <w:rPr>
          <w:b/>
        </w:rPr>
      </w:pPr>
      <w:r w:rsidRPr="00E64A10">
        <w:rPr>
          <w:b/>
        </w:rPr>
        <w:t>Prijaté granty a</w:t>
      </w:r>
      <w:r w:rsidR="00A37FAD" w:rsidRPr="00E64A10">
        <w:rPr>
          <w:b/>
        </w:rPr>
        <w:t> </w:t>
      </w:r>
      <w:r w:rsidRPr="00E64A10">
        <w:rPr>
          <w:b/>
        </w:rPr>
        <w:t>transfery</w:t>
      </w:r>
    </w:p>
    <w:p w:rsidR="00A37FAD" w:rsidRDefault="00A37FAD" w:rsidP="00A37FAD">
      <w:pPr>
        <w:ind w:left="708"/>
      </w:pPr>
      <w:r>
        <w:t>V roku 201</w:t>
      </w:r>
      <w:r w:rsidR="00557395">
        <w:t>4</w:t>
      </w:r>
      <w:r w:rsidR="007A2F55">
        <w:t xml:space="preserve"> mesto prijalo nasledovné granty a</w:t>
      </w:r>
      <w:r w:rsidR="004E3034">
        <w:t> </w:t>
      </w:r>
      <w:r w:rsidR="007A2F55">
        <w:t>transfery</w:t>
      </w:r>
    </w:p>
    <w:tbl>
      <w:tblPr>
        <w:tblStyle w:val="Mriekatabuky"/>
        <w:tblW w:w="0" w:type="auto"/>
        <w:tblLook w:val="04A0" w:firstRow="1" w:lastRow="0" w:firstColumn="1" w:lastColumn="0" w:noHBand="0" w:noVBand="1"/>
      </w:tblPr>
      <w:tblGrid>
        <w:gridCol w:w="3203"/>
        <w:gridCol w:w="4709"/>
        <w:gridCol w:w="1376"/>
      </w:tblGrid>
      <w:tr w:rsidR="008A3878" w:rsidTr="00A51AC1">
        <w:trPr>
          <w:trHeight w:val="340"/>
        </w:trPr>
        <w:tc>
          <w:tcPr>
            <w:tcW w:w="3227" w:type="dxa"/>
          </w:tcPr>
          <w:p w:rsidR="008A3878" w:rsidRPr="008B235D" w:rsidRDefault="008A3878" w:rsidP="008B235D">
            <w:pPr>
              <w:jc w:val="center"/>
              <w:rPr>
                <w:b/>
              </w:rPr>
            </w:pPr>
            <w:r w:rsidRPr="008B235D">
              <w:rPr>
                <w:b/>
              </w:rPr>
              <w:t>Poskytovateľ</w:t>
            </w:r>
          </w:p>
        </w:tc>
        <w:tc>
          <w:tcPr>
            <w:tcW w:w="4772" w:type="dxa"/>
          </w:tcPr>
          <w:p w:rsidR="008A3878" w:rsidRPr="008B235D" w:rsidRDefault="008A3878" w:rsidP="008B235D">
            <w:pPr>
              <w:jc w:val="center"/>
              <w:rPr>
                <w:b/>
              </w:rPr>
            </w:pPr>
            <w:r w:rsidRPr="008B235D">
              <w:rPr>
                <w:b/>
              </w:rPr>
              <w:t>Účelové určenie grantov a transferov</w:t>
            </w:r>
          </w:p>
        </w:tc>
        <w:tc>
          <w:tcPr>
            <w:tcW w:w="1215" w:type="dxa"/>
          </w:tcPr>
          <w:p w:rsidR="008A3878" w:rsidRPr="008B235D" w:rsidRDefault="00ED0E92" w:rsidP="008B235D">
            <w:pPr>
              <w:jc w:val="center"/>
              <w:rPr>
                <w:b/>
              </w:rPr>
            </w:pPr>
            <w:r w:rsidRPr="008B235D">
              <w:rPr>
                <w:b/>
              </w:rPr>
              <w:t>Výška</w:t>
            </w:r>
          </w:p>
        </w:tc>
      </w:tr>
      <w:tr w:rsidR="008A3878" w:rsidTr="00A51AC1">
        <w:trPr>
          <w:trHeight w:val="340"/>
        </w:trPr>
        <w:tc>
          <w:tcPr>
            <w:tcW w:w="3227" w:type="dxa"/>
          </w:tcPr>
          <w:p w:rsidR="008A3878" w:rsidRDefault="00D13DF9" w:rsidP="004E3034">
            <w:r>
              <w:t>Ministerstvo kultúry</w:t>
            </w:r>
          </w:p>
        </w:tc>
        <w:tc>
          <w:tcPr>
            <w:tcW w:w="4772" w:type="dxa"/>
          </w:tcPr>
          <w:p w:rsidR="008A3878" w:rsidRDefault="006D5640" w:rsidP="004E3034">
            <w:r>
              <w:t>N</w:t>
            </w:r>
            <w:r w:rsidR="00D13DF9">
              <w:t>ákup knižného fondu</w:t>
            </w:r>
          </w:p>
        </w:tc>
        <w:tc>
          <w:tcPr>
            <w:tcW w:w="1215" w:type="dxa"/>
          </w:tcPr>
          <w:p w:rsidR="008A3878" w:rsidRDefault="006D5640" w:rsidP="006D5640">
            <w:pPr>
              <w:jc w:val="right"/>
            </w:pPr>
            <w:r>
              <w:t>800</w:t>
            </w:r>
            <w:r w:rsidR="001D438A">
              <w:t>,00</w:t>
            </w:r>
          </w:p>
        </w:tc>
      </w:tr>
      <w:tr w:rsidR="008A3878" w:rsidTr="00A51AC1">
        <w:trPr>
          <w:trHeight w:val="340"/>
        </w:trPr>
        <w:tc>
          <w:tcPr>
            <w:tcW w:w="3227" w:type="dxa"/>
          </w:tcPr>
          <w:p w:rsidR="008A3878" w:rsidRDefault="00E27EC3" w:rsidP="004E3034">
            <w:r>
              <w:t>Ministerstvo školstva</w:t>
            </w:r>
          </w:p>
        </w:tc>
        <w:tc>
          <w:tcPr>
            <w:tcW w:w="4772" w:type="dxa"/>
          </w:tcPr>
          <w:p w:rsidR="008A3878" w:rsidRDefault="00E27EC3" w:rsidP="00BD6A3F">
            <w:r>
              <w:t>Normatívne a ne</w:t>
            </w:r>
            <w:r w:rsidR="00BD6A3F">
              <w:t>n</w:t>
            </w:r>
            <w:r>
              <w:t>ormatívne FP pre SPoŠ</w:t>
            </w:r>
          </w:p>
        </w:tc>
        <w:tc>
          <w:tcPr>
            <w:tcW w:w="1215" w:type="dxa"/>
          </w:tcPr>
          <w:p w:rsidR="008A3878" w:rsidRDefault="007C3843" w:rsidP="007C3843">
            <w:pPr>
              <w:jc w:val="right"/>
            </w:pPr>
            <w:r>
              <w:t>728 061</w:t>
            </w:r>
            <w:r w:rsidR="00F3678E">
              <w:t>,00</w:t>
            </w:r>
          </w:p>
        </w:tc>
      </w:tr>
      <w:tr w:rsidR="008A3878" w:rsidTr="00A51AC1">
        <w:trPr>
          <w:trHeight w:val="340"/>
        </w:trPr>
        <w:tc>
          <w:tcPr>
            <w:tcW w:w="3227" w:type="dxa"/>
          </w:tcPr>
          <w:p w:rsidR="008A3878" w:rsidRDefault="00B55876" w:rsidP="004E3034">
            <w:r>
              <w:t>ÚPSVaR</w:t>
            </w:r>
          </w:p>
        </w:tc>
        <w:tc>
          <w:tcPr>
            <w:tcW w:w="4772" w:type="dxa"/>
          </w:tcPr>
          <w:p w:rsidR="008A3878" w:rsidRDefault="00B55876" w:rsidP="00ED0E92">
            <w:r>
              <w:t>Strava HN, rodinné prídavky, škl. potreby</w:t>
            </w:r>
          </w:p>
        </w:tc>
        <w:tc>
          <w:tcPr>
            <w:tcW w:w="1215" w:type="dxa"/>
          </w:tcPr>
          <w:p w:rsidR="008A3878" w:rsidRDefault="007C3843" w:rsidP="00682C21">
            <w:pPr>
              <w:jc w:val="right"/>
            </w:pPr>
            <w:r>
              <w:t>6 166,77</w:t>
            </w:r>
          </w:p>
        </w:tc>
      </w:tr>
      <w:tr w:rsidR="004C6D08" w:rsidTr="00A51AC1">
        <w:trPr>
          <w:trHeight w:val="340"/>
        </w:trPr>
        <w:tc>
          <w:tcPr>
            <w:tcW w:w="3227" w:type="dxa"/>
          </w:tcPr>
          <w:p w:rsidR="004C6D08" w:rsidRDefault="004C6D08" w:rsidP="004E3034">
            <w:r>
              <w:t>ÚPSVaR</w:t>
            </w:r>
          </w:p>
        </w:tc>
        <w:tc>
          <w:tcPr>
            <w:tcW w:w="4772" w:type="dxa"/>
          </w:tcPr>
          <w:p w:rsidR="004C6D08" w:rsidRPr="00AF2DAC" w:rsidRDefault="00AF2DAC" w:rsidP="004E3034">
            <w:r w:rsidRPr="00AF2DAC">
              <w:t>Aktivačná činnosť – podpora zamestnanosti</w:t>
            </w:r>
          </w:p>
        </w:tc>
        <w:tc>
          <w:tcPr>
            <w:tcW w:w="1215" w:type="dxa"/>
          </w:tcPr>
          <w:p w:rsidR="004C6D08" w:rsidRDefault="00653B04" w:rsidP="00682C21">
            <w:pPr>
              <w:jc w:val="right"/>
            </w:pPr>
            <w:r>
              <w:t>13 464,87</w:t>
            </w:r>
          </w:p>
        </w:tc>
      </w:tr>
      <w:tr w:rsidR="008A3878" w:rsidTr="00A51AC1">
        <w:trPr>
          <w:trHeight w:val="340"/>
        </w:trPr>
        <w:tc>
          <w:tcPr>
            <w:tcW w:w="3227" w:type="dxa"/>
          </w:tcPr>
          <w:p w:rsidR="008A3878" w:rsidRDefault="00B71D9A" w:rsidP="004E3034">
            <w:r>
              <w:t>Ministerstvo vnútra</w:t>
            </w:r>
          </w:p>
        </w:tc>
        <w:tc>
          <w:tcPr>
            <w:tcW w:w="4772" w:type="dxa"/>
          </w:tcPr>
          <w:p w:rsidR="008A3878" w:rsidRDefault="00B71D9A" w:rsidP="004E3034">
            <w:r>
              <w:t>Prenesený výkon štátnej správy – Matrika, REGOB</w:t>
            </w:r>
          </w:p>
        </w:tc>
        <w:tc>
          <w:tcPr>
            <w:tcW w:w="1215" w:type="dxa"/>
          </w:tcPr>
          <w:p w:rsidR="008A3878" w:rsidRDefault="007C3843" w:rsidP="00682C21">
            <w:pPr>
              <w:jc w:val="right"/>
            </w:pPr>
            <w:r>
              <w:t>4 658,37</w:t>
            </w:r>
          </w:p>
        </w:tc>
      </w:tr>
      <w:tr w:rsidR="008A3878" w:rsidTr="00A51AC1">
        <w:trPr>
          <w:trHeight w:val="340"/>
        </w:trPr>
        <w:tc>
          <w:tcPr>
            <w:tcW w:w="3227" w:type="dxa"/>
          </w:tcPr>
          <w:p w:rsidR="008A3878" w:rsidRDefault="00CB0E35" w:rsidP="004E3034">
            <w:r>
              <w:t>Ministerstvo vnútra</w:t>
            </w:r>
          </w:p>
        </w:tc>
        <w:tc>
          <w:tcPr>
            <w:tcW w:w="4772" w:type="dxa"/>
          </w:tcPr>
          <w:p w:rsidR="008A3878" w:rsidRDefault="00CB0E35" w:rsidP="004E3034">
            <w:r>
              <w:t>Voľby</w:t>
            </w:r>
          </w:p>
        </w:tc>
        <w:tc>
          <w:tcPr>
            <w:tcW w:w="1215" w:type="dxa"/>
          </w:tcPr>
          <w:p w:rsidR="008A3878" w:rsidRDefault="007C3843" w:rsidP="00F3678E">
            <w:pPr>
              <w:jc w:val="right"/>
            </w:pPr>
            <w:r>
              <w:t>7 560,31</w:t>
            </w:r>
          </w:p>
        </w:tc>
      </w:tr>
      <w:tr w:rsidR="008A3878" w:rsidTr="00A51AC1">
        <w:trPr>
          <w:trHeight w:val="340"/>
        </w:trPr>
        <w:tc>
          <w:tcPr>
            <w:tcW w:w="3227" w:type="dxa"/>
          </w:tcPr>
          <w:p w:rsidR="008A3878" w:rsidRDefault="00CB0E35" w:rsidP="00CE672A">
            <w:r>
              <w:t>Ministerstvo</w:t>
            </w:r>
            <w:r w:rsidR="00CE672A">
              <w:t xml:space="preserve"> ŽP</w:t>
            </w:r>
          </w:p>
        </w:tc>
        <w:tc>
          <w:tcPr>
            <w:tcW w:w="4772" w:type="dxa"/>
          </w:tcPr>
          <w:p w:rsidR="008A3878" w:rsidRDefault="00CB0E35" w:rsidP="004E3034">
            <w:r>
              <w:t>Prenesený výkon štátnej správy – životné prostr.</w:t>
            </w:r>
          </w:p>
        </w:tc>
        <w:tc>
          <w:tcPr>
            <w:tcW w:w="1215" w:type="dxa"/>
          </w:tcPr>
          <w:p w:rsidR="008A3878" w:rsidRDefault="00EE322B" w:rsidP="00682C21">
            <w:pPr>
              <w:jc w:val="right"/>
            </w:pPr>
            <w:r>
              <w:t>1 307,78</w:t>
            </w:r>
          </w:p>
        </w:tc>
      </w:tr>
      <w:tr w:rsidR="008A3878" w:rsidTr="00A51AC1">
        <w:trPr>
          <w:trHeight w:val="340"/>
        </w:trPr>
        <w:tc>
          <w:tcPr>
            <w:tcW w:w="3227" w:type="dxa"/>
          </w:tcPr>
          <w:p w:rsidR="008A3878" w:rsidRDefault="00CB0E35" w:rsidP="004E3034">
            <w:r>
              <w:t>Ministerstvo DPT</w:t>
            </w:r>
          </w:p>
        </w:tc>
        <w:tc>
          <w:tcPr>
            <w:tcW w:w="4772" w:type="dxa"/>
          </w:tcPr>
          <w:p w:rsidR="008A3878" w:rsidRDefault="00CB0E35" w:rsidP="004E3034">
            <w:r>
              <w:t>Prenesený výkon štátnej správy – dopravné</w:t>
            </w:r>
          </w:p>
        </w:tc>
        <w:tc>
          <w:tcPr>
            <w:tcW w:w="1215" w:type="dxa"/>
          </w:tcPr>
          <w:p w:rsidR="008A3878" w:rsidRDefault="00455790" w:rsidP="00682C21">
            <w:pPr>
              <w:jc w:val="right"/>
            </w:pPr>
            <w:r>
              <w:t>98,58</w:t>
            </w:r>
          </w:p>
        </w:tc>
      </w:tr>
      <w:tr w:rsidR="008A3878" w:rsidTr="00A51AC1">
        <w:trPr>
          <w:trHeight w:val="340"/>
        </w:trPr>
        <w:tc>
          <w:tcPr>
            <w:tcW w:w="3227" w:type="dxa"/>
          </w:tcPr>
          <w:p w:rsidR="008A3878" w:rsidRDefault="00D13783" w:rsidP="004E3034">
            <w:r>
              <w:t>Európsky fond sociál.rozvoja</w:t>
            </w:r>
          </w:p>
        </w:tc>
        <w:tc>
          <w:tcPr>
            <w:tcW w:w="4772" w:type="dxa"/>
          </w:tcPr>
          <w:p w:rsidR="008A3878" w:rsidRDefault="00D13783" w:rsidP="004E3034">
            <w:r>
              <w:t>Projekt – terénna sociálna práca</w:t>
            </w:r>
          </w:p>
        </w:tc>
        <w:tc>
          <w:tcPr>
            <w:tcW w:w="1215" w:type="dxa"/>
          </w:tcPr>
          <w:p w:rsidR="008A3878" w:rsidRDefault="00502A11" w:rsidP="00682C21">
            <w:pPr>
              <w:jc w:val="right"/>
            </w:pPr>
            <w:r>
              <w:t>17 427,42</w:t>
            </w:r>
          </w:p>
        </w:tc>
      </w:tr>
      <w:tr w:rsidR="008A3878" w:rsidTr="00A51AC1">
        <w:trPr>
          <w:trHeight w:val="340"/>
        </w:trPr>
        <w:tc>
          <w:tcPr>
            <w:tcW w:w="3227" w:type="dxa"/>
          </w:tcPr>
          <w:p w:rsidR="008A3878" w:rsidRDefault="00A47B3D" w:rsidP="004E3034">
            <w:r>
              <w:t>Ministerstvo vnútra</w:t>
            </w:r>
          </w:p>
        </w:tc>
        <w:tc>
          <w:tcPr>
            <w:tcW w:w="4772" w:type="dxa"/>
          </w:tcPr>
          <w:p w:rsidR="008A3878" w:rsidRDefault="00A47B3D" w:rsidP="004E3034">
            <w:r>
              <w:t>Kamerový systém</w:t>
            </w:r>
          </w:p>
        </w:tc>
        <w:tc>
          <w:tcPr>
            <w:tcW w:w="1215" w:type="dxa"/>
          </w:tcPr>
          <w:p w:rsidR="008A3878" w:rsidRDefault="00A47B3D" w:rsidP="00682C21">
            <w:pPr>
              <w:jc w:val="right"/>
            </w:pPr>
            <w:r>
              <w:t>8 000,00</w:t>
            </w:r>
          </w:p>
        </w:tc>
      </w:tr>
      <w:tr w:rsidR="00843006" w:rsidTr="00A51AC1">
        <w:trPr>
          <w:trHeight w:val="340"/>
        </w:trPr>
        <w:tc>
          <w:tcPr>
            <w:tcW w:w="3227" w:type="dxa"/>
          </w:tcPr>
          <w:p w:rsidR="00843006" w:rsidRDefault="00843006" w:rsidP="004E3034">
            <w:r>
              <w:t>Európsky fond regionál.rozvoja</w:t>
            </w:r>
          </w:p>
        </w:tc>
        <w:tc>
          <w:tcPr>
            <w:tcW w:w="4772" w:type="dxa"/>
          </w:tcPr>
          <w:p w:rsidR="00843006" w:rsidRDefault="000F08F7" w:rsidP="004E3034">
            <w:r>
              <w:t>Mikroprojekt PLSK</w:t>
            </w:r>
          </w:p>
        </w:tc>
        <w:tc>
          <w:tcPr>
            <w:tcW w:w="1215" w:type="dxa"/>
          </w:tcPr>
          <w:p w:rsidR="00843006" w:rsidRDefault="00510B76" w:rsidP="00682C21">
            <w:pPr>
              <w:jc w:val="right"/>
            </w:pPr>
            <w:r>
              <w:t>16 003,49</w:t>
            </w:r>
          </w:p>
        </w:tc>
      </w:tr>
      <w:tr w:rsidR="00843006" w:rsidTr="00A51AC1">
        <w:trPr>
          <w:trHeight w:val="340"/>
        </w:trPr>
        <w:tc>
          <w:tcPr>
            <w:tcW w:w="3227" w:type="dxa"/>
          </w:tcPr>
          <w:p w:rsidR="00843006" w:rsidRDefault="0052638D" w:rsidP="004E3034">
            <w:r>
              <w:t>Ministerstvo infraštrukt.Poľsko</w:t>
            </w:r>
          </w:p>
        </w:tc>
        <w:tc>
          <w:tcPr>
            <w:tcW w:w="4772" w:type="dxa"/>
          </w:tcPr>
          <w:p w:rsidR="00843006" w:rsidRDefault="007B128C" w:rsidP="004E3034">
            <w:r>
              <w:t>Rekonštrukcia KD</w:t>
            </w:r>
          </w:p>
        </w:tc>
        <w:tc>
          <w:tcPr>
            <w:tcW w:w="1215" w:type="dxa"/>
          </w:tcPr>
          <w:p w:rsidR="00843006" w:rsidRDefault="00653B04" w:rsidP="00682C21">
            <w:pPr>
              <w:jc w:val="right"/>
            </w:pPr>
            <w:r>
              <w:t>22 208,71</w:t>
            </w:r>
          </w:p>
        </w:tc>
      </w:tr>
      <w:tr w:rsidR="00C85105" w:rsidTr="00A51AC1">
        <w:trPr>
          <w:trHeight w:val="340"/>
        </w:trPr>
        <w:tc>
          <w:tcPr>
            <w:tcW w:w="3227" w:type="dxa"/>
          </w:tcPr>
          <w:p w:rsidR="00C85105" w:rsidRDefault="00F70F91" w:rsidP="004E3034">
            <w:r>
              <w:lastRenderedPageBreak/>
              <w:t>Minist.pôdohospod.a rozvoja vid.</w:t>
            </w:r>
          </w:p>
        </w:tc>
        <w:tc>
          <w:tcPr>
            <w:tcW w:w="4772" w:type="dxa"/>
          </w:tcPr>
          <w:p w:rsidR="00C85105" w:rsidRDefault="00C85105" w:rsidP="004E3034">
            <w:r>
              <w:t>Prefinancovanie revitalizácie centrál.mests.zóny</w:t>
            </w:r>
          </w:p>
        </w:tc>
        <w:tc>
          <w:tcPr>
            <w:tcW w:w="1215" w:type="dxa"/>
          </w:tcPr>
          <w:p w:rsidR="00C85105" w:rsidRDefault="00715291" w:rsidP="00682C21">
            <w:pPr>
              <w:jc w:val="right"/>
            </w:pPr>
            <w:r>
              <w:t>578 961,49</w:t>
            </w:r>
          </w:p>
        </w:tc>
      </w:tr>
      <w:tr w:rsidR="00B43F53" w:rsidTr="00A51AC1">
        <w:trPr>
          <w:trHeight w:val="340"/>
        </w:trPr>
        <w:tc>
          <w:tcPr>
            <w:tcW w:w="3227" w:type="dxa"/>
          </w:tcPr>
          <w:p w:rsidR="00B43F53" w:rsidRPr="00310A19" w:rsidRDefault="00627157" w:rsidP="004E3034">
            <w:pPr>
              <w:rPr>
                <w:b/>
              </w:rPr>
            </w:pPr>
            <w:r w:rsidRPr="00310A19">
              <w:rPr>
                <w:b/>
              </w:rPr>
              <w:t>SPOLU</w:t>
            </w:r>
          </w:p>
        </w:tc>
        <w:tc>
          <w:tcPr>
            <w:tcW w:w="4772" w:type="dxa"/>
          </w:tcPr>
          <w:p w:rsidR="00B43F53" w:rsidRDefault="00B43F53" w:rsidP="004E3034"/>
        </w:tc>
        <w:tc>
          <w:tcPr>
            <w:tcW w:w="1215" w:type="dxa"/>
          </w:tcPr>
          <w:p w:rsidR="00B43F53" w:rsidRPr="00310A19" w:rsidRDefault="00FC6FB9" w:rsidP="00682C21">
            <w:pPr>
              <w:jc w:val="right"/>
              <w:rPr>
                <w:b/>
              </w:rPr>
            </w:pPr>
            <w:r>
              <w:rPr>
                <w:b/>
              </w:rPr>
              <w:t>1 404 718,79</w:t>
            </w:r>
          </w:p>
        </w:tc>
      </w:tr>
    </w:tbl>
    <w:p w:rsidR="004E3034" w:rsidRDefault="004E3034" w:rsidP="004E3034"/>
    <w:p w:rsidR="00FF781A" w:rsidRPr="000409AA" w:rsidRDefault="00FF781A" w:rsidP="001510B0">
      <w:pPr>
        <w:pStyle w:val="Odsekzoznamu"/>
        <w:numPr>
          <w:ilvl w:val="1"/>
          <w:numId w:val="1"/>
        </w:numPr>
        <w:ind w:hanging="11"/>
        <w:rPr>
          <w:b/>
        </w:rPr>
      </w:pPr>
      <w:r w:rsidRPr="000409AA">
        <w:rPr>
          <w:b/>
        </w:rPr>
        <w:t>Poskytnuté dotácie</w:t>
      </w:r>
    </w:p>
    <w:p w:rsidR="000409AA" w:rsidRDefault="000409AA" w:rsidP="000409AA">
      <w:pPr>
        <w:pStyle w:val="Odsekzoznamu"/>
      </w:pPr>
    </w:p>
    <w:p w:rsidR="00CF294D" w:rsidRDefault="00CF294D" w:rsidP="000409AA">
      <w:pPr>
        <w:pStyle w:val="Odsekzoznamu"/>
      </w:pPr>
      <w:r>
        <w:t>V roku 201</w:t>
      </w:r>
      <w:r w:rsidR="007E1AC4">
        <w:t>4</w:t>
      </w:r>
      <w:r>
        <w:t xml:space="preserve"> mesto poskytlo zo svojho rozpočtu dotácie:</w:t>
      </w:r>
    </w:p>
    <w:tbl>
      <w:tblPr>
        <w:tblStyle w:val="Mriekatabuky"/>
        <w:tblW w:w="0" w:type="auto"/>
        <w:tblLook w:val="04A0" w:firstRow="1" w:lastRow="0" w:firstColumn="1" w:lastColumn="0" w:noHBand="0" w:noVBand="1"/>
      </w:tblPr>
      <w:tblGrid>
        <w:gridCol w:w="5495"/>
        <w:gridCol w:w="3717"/>
      </w:tblGrid>
      <w:tr w:rsidR="00013368" w:rsidTr="00E30F89">
        <w:trPr>
          <w:trHeight w:val="340"/>
        </w:trPr>
        <w:tc>
          <w:tcPr>
            <w:tcW w:w="5495" w:type="dxa"/>
          </w:tcPr>
          <w:p w:rsidR="00013368" w:rsidRPr="00E33310" w:rsidRDefault="00013368" w:rsidP="00E30F89">
            <w:pPr>
              <w:jc w:val="center"/>
              <w:rPr>
                <w:b/>
              </w:rPr>
            </w:pPr>
            <w:r w:rsidRPr="00E33310">
              <w:rPr>
                <w:b/>
              </w:rPr>
              <w:t>Prijímateľ dotácie</w:t>
            </w:r>
          </w:p>
        </w:tc>
        <w:tc>
          <w:tcPr>
            <w:tcW w:w="3717" w:type="dxa"/>
          </w:tcPr>
          <w:p w:rsidR="00013368" w:rsidRPr="00E33310" w:rsidRDefault="00013368" w:rsidP="00E30F89">
            <w:pPr>
              <w:jc w:val="center"/>
              <w:rPr>
                <w:b/>
              </w:rPr>
            </w:pPr>
            <w:r w:rsidRPr="00E33310">
              <w:rPr>
                <w:b/>
              </w:rPr>
              <w:t>Suma poskytnutých prostriedkov</w:t>
            </w:r>
          </w:p>
        </w:tc>
      </w:tr>
      <w:tr w:rsidR="00013368" w:rsidTr="00E30F89">
        <w:trPr>
          <w:trHeight w:val="312"/>
        </w:trPr>
        <w:tc>
          <w:tcPr>
            <w:tcW w:w="5495" w:type="dxa"/>
          </w:tcPr>
          <w:p w:rsidR="00013368" w:rsidRDefault="00013368" w:rsidP="00E30F89">
            <w:r>
              <w:t xml:space="preserve">TJ Dunajec </w:t>
            </w:r>
          </w:p>
        </w:tc>
        <w:tc>
          <w:tcPr>
            <w:tcW w:w="3717" w:type="dxa"/>
          </w:tcPr>
          <w:p w:rsidR="00013368" w:rsidRDefault="00013368" w:rsidP="00E30F89">
            <w:pPr>
              <w:jc w:val="right"/>
            </w:pPr>
            <w:r>
              <w:t>8 000,00</w:t>
            </w:r>
          </w:p>
        </w:tc>
      </w:tr>
      <w:tr w:rsidR="00013368" w:rsidTr="00E30F89">
        <w:trPr>
          <w:trHeight w:val="312"/>
        </w:trPr>
        <w:tc>
          <w:tcPr>
            <w:tcW w:w="5495" w:type="dxa"/>
          </w:tcPr>
          <w:p w:rsidR="00013368" w:rsidRDefault="00013368" w:rsidP="00E30F89">
            <w:r>
              <w:t>ŠK vodného slalomu PIENINY</w:t>
            </w:r>
          </w:p>
        </w:tc>
        <w:tc>
          <w:tcPr>
            <w:tcW w:w="3717" w:type="dxa"/>
          </w:tcPr>
          <w:p w:rsidR="00013368" w:rsidRDefault="00013368" w:rsidP="00E30F89">
            <w:pPr>
              <w:jc w:val="right"/>
            </w:pPr>
            <w:r>
              <w:t>200,00</w:t>
            </w:r>
          </w:p>
        </w:tc>
      </w:tr>
      <w:tr w:rsidR="00013368" w:rsidTr="00E30F89">
        <w:trPr>
          <w:trHeight w:val="312"/>
        </w:trPr>
        <w:tc>
          <w:tcPr>
            <w:tcW w:w="5495" w:type="dxa"/>
          </w:tcPr>
          <w:p w:rsidR="00013368" w:rsidRDefault="00013368" w:rsidP="00E30F89">
            <w:r>
              <w:t>DHZ</w:t>
            </w:r>
          </w:p>
        </w:tc>
        <w:tc>
          <w:tcPr>
            <w:tcW w:w="3717" w:type="dxa"/>
          </w:tcPr>
          <w:p w:rsidR="00013368" w:rsidRDefault="00013368" w:rsidP="00E30F89">
            <w:pPr>
              <w:jc w:val="right"/>
            </w:pPr>
            <w:r>
              <w:t>600,00</w:t>
            </w:r>
          </w:p>
        </w:tc>
      </w:tr>
      <w:tr w:rsidR="00013368" w:rsidTr="00E30F89">
        <w:trPr>
          <w:trHeight w:val="312"/>
        </w:trPr>
        <w:tc>
          <w:tcPr>
            <w:tcW w:w="5495" w:type="dxa"/>
          </w:tcPr>
          <w:p w:rsidR="00013368" w:rsidRDefault="00013368" w:rsidP="00E30F89">
            <w:r>
              <w:t>RAMAGU o.u.</w:t>
            </w:r>
          </w:p>
        </w:tc>
        <w:tc>
          <w:tcPr>
            <w:tcW w:w="3717" w:type="dxa"/>
          </w:tcPr>
          <w:p w:rsidR="00013368" w:rsidRDefault="00013368" w:rsidP="00E30F89">
            <w:pPr>
              <w:jc w:val="right"/>
            </w:pPr>
            <w:r>
              <w:t>900,00</w:t>
            </w:r>
          </w:p>
        </w:tc>
      </w:tr>
      <w:tr w:rsidR="00013368" w:rsidTr="00E30F89">
        <w:trPr>
          <w:trHeight w:val="312"/>
        </w:trPr>
        <w:tc>
          <w:tcPr>
            <w:tcW w:w="5495" w:type="dxa"/>
          </w:tcPr>
          <w:p w:rsidR="00013368" w:rsidRDefault="00013368" w:rsidP="00E30F89">
            <w:r>
              <w:t>FS Maguranka</w:t>
            </w:r>
          </w:p>
        </w:tc>
        <w:tc>
          <w:tcPr>
            <w:tcW w:w="3717" w:type="dxa"/>
          </w:tcPr>
          <w:p w:rsidR="00013368" w:rsidRDefault="00013368" w:rsidP="00E30F89">
            <w:pPr>
              <w:jc w:val="right"/>
            </w:pPr>
            <w:r>
              <w:t>900,00</w:t>
            </w:r>
          </w:p>
        </w:tc>
      </w:tr>
      <w:tr w:rsidR="00013368" w:rsidTr="00E30F89">
        <w:trPr>
          <w:trHeight w:val="312"/>
        </w:trPr>
        <w:tc>
          <w:tcPr>
            <w:tcW w:w="5495" w:type="dxa"/>
          </w:tcPr>
          <w:p w:rsidR="00013368" w:rsidRDefault="00013368" w:rsidP="00E30F89">
            <w:r>
              <w:t>Poľovnícke združenie Dunajec</w:t>
            </w:r>
          </w:p>
        </w:tc>
        <w:tc>
          <w:tcPr>
            <w:tcW w:w="3717" w:type="dxa"/>
          </w:tcPr>
          <w:p w:rsidR="00013368" w:rsidRDefault="00013368" w:rsidP="00E30F89">
            <w:pPr>
              <w:jc w:val="right"/>
            </w:pPr>
            <w:r>
              <w:t>200,00</w:t>
            </w:r>
          </w:p>
        </w:tc>
      </w:tr>
      <w:tr w:rsidR="00013368" w:rsidTr="00E30F89">
        <w:trPr>
          <w:trHeight w:val="312"/>
        </w:trPr>
        <w:tc>
          <w:tcPr>
            <w:tcW w:w="5495" w:type="dxa"/>
          </w:tcPr>
          <w:p w:rsidR="00013368" w:rsidRDefault="00013368" w:rsidP="00E30F89">
            <w:r>
              <w:t>MO Slovenského rybárskeho zväzu</w:t>
            </w:r>
          </w:p>
        </w:tc>
        <w:tc>
          <w:tcPr>
            <w:tcW w:w="3717" w:type="dxa"/>
          </w:tcPr>
          <w:p w:rsidR="00013368" w:rsidRDefault="00013368" w:rsidP="00E30F89">
            <w:pPr>
              <w:jc w:val="right"/>
            </w:pPr>
            <w:r>
              <w:t>150,00</w:t>
            </w:r>
          </w:p>
        </w:tc>
      </w:tr>
      <w:tr w:rsidR="00013368" w:rsidTr="00E30F89">
        <w:trPr>
          <w:trHeight w:val="312"/>
        </w:trPr>
        <w:tc>
          <w:tcPr>
            <w:tcW w:w="5495" w:type="dxa"/>
          </w:tcPr>
          <w:p w:rsidR="00013368" w:rsidRPr="00640BD2" w:rsidRDefault="00013368" w:rsidP="00E30F89">
            <w:pPr>
              <w:rPr>
                <w:b/>
              </w:rPr>
            </w:pPr>
            <w:r w:rsidRPr="00640BD2">
              <w:rPr>
                <w:b/>
              </w:rPr>
              <w:t>SPOLU</w:t>
            </w:r>
          </w:p>
        </w:tc>
        <w:tc>
          <w:tcPr>
            <w:tcW w:w="3717" w:type="dxa"/>
          </w:tcPr>
          <w:p w:rsidR="00013368" w:rsidRPr="00EE34FF" w:rsidRDefault="00013368" w:rsidP="00E30F89">
            <w:pPr>
              <w:jc w:val="right"/>
              <w:rPr>
                <w:b/>
              </w:rPr>
            </w:pPr>
            <w:r>
              <w:rPr>
                <w:b/>
              </w:rPr>
              <w:t xml:space="preserve">10 950,00 </w:t>
            </w:r>
          </w:p>
        </w:tc>
      </w:tr>
    </w:tbl>
    <w:p w:rsidR="007F4383" w:rsidRDefault="007F4383" w:rsidP="007F4383"/>
    <w:p w:rsidR="00DA40F5" w:rsidRDefault="00DA40F5" w:rsidP="007F4383"/>
    <w:p w:rsidR="00DA40F5" w:rsidRDefault="00DA40F5" w:rsidP="007F4383"/>
    <w:p w:rsidR="009313E7" w:rsidRDefault="009313E7" w:rsidP="007F4383"/>
    <w:p w:rsidR="009313E7" w:rsidRDefault="009313E7" w:rsidP="007F4383"/>
    <w:p w:rsidR="009313E7" w:rsidRDefault="009313E7" w:rsidP="007F4383"/>
    <w:p w:rsidR="00DA40F5" w:rsidRDefault="00DA40F5" w:rsidP="007F4383"/>
    <w:p w:rsidR="00FF781A" w:rsidRPr="00915278" w:rsidRDefault="00FF781A" w:rsidP="001510B0">
      <w:pPr>
        <w:pStyle w:val="Odsekzoznamu"/>
        <w:numPr>
          <w:ilvl w:val="1"/>
          <w:numId w:val="1"/>
        </w:numPr>
        <w:ind w:hanging="11"/>
        <w:rPr>
          <w:b/>
        </w:rPr>
      </w:pPr>
      <w:r w:rsidRPr="00915278">
        <w:rPr>
          <w:b/>
        </w:rPr>
        <w:t>Význa</w:t>
      </w:r>
      <w:r w:rsidR="00640BD2">
        <w:rPr>
          <w:b/>
        </w:rPr>
        <w:t>mné investičné akcie v roku 201</w:t>
      </w:r>
      <w:r w:rsidR="00E8062E">
        <w:rPr>
          <w:b/>
        </w:rPr>
        <w:t>4</w:t>
      </w:r>
    </w:p>
    <w:p w:rsidR="007A40EF" w:rsidRDefault="00C87A02" w:rsidP="001510B0">
      <w:pPr>
        <w:ind w:left="360" w:firstLine="348"/>
      </w:pPr>
      <w:r>
        <w:t>Najvýznamnejšie investičné akcie realizované v roku 201</w:t>
      </w:r>
      <w:r w:rsidR="002C6DAC">
        <w:t>4</w:t>
      </w:r>
      <w:r>
        <w:t>:</w:t>
      </w:r>
    </w:p>
    <w:p w:rsidR="00113DD4" w:rsidRDefault="00113DD4" w:rsidP="003F63E3">
      <w:pPr>
        <w:pStyle w:val="Odsekzoznamu"/>
        <w:numPr>
          <w:ilvl w:val="0"/>
          <w:numId w:val="21"/>
        </w:numPr>
        <w:spacing w:line="240" w:lineRule="auto"/>
      </w:pPr>
      <w:r>
        <w:t>Rekonštrukcia miestnych komunikácií</w:t>
      </w:r>
      <w:r w:rsidR="00B67DA4">
        <w:t xml:space="preserve"> ul. Štúrova</w:t>
      </w:r>
      <w:r w:rsidR="00C0466A">
        <w:t xml:space="preserve"> a Tatranská</w:t>
      </w:r>
    </w:p>
    <w:p w:rsidR="00633C91" w:rsidRDefault="00287D18" w:rsidP="003F63E3">
      <w:pPr>
        <w:pStyle w:val="Odsekzoznamu"/>
        <w:numPr>
          <w:ilvl w:val="0"/>
          <w:numId w:val="21"/>
        </w:numPr>
        <w:spacing w:line="240" w:lineRule="auto"/>
      </w:pPr>
      <w:r>
        <w:t>Rekonštrukcia kultúrneho domu, nákup interiérového vybavenia, výpočtovej techniky, zriadenie WiFi bodu</w:t>
      </w:r>
    </w:p>
    <w:p w:rsidR="00640BD2" w:rsidRDefault="00640BD2" w:rsidP="00640BD2">
      <w:pPr>
        <w:spacing w:line="240" w:lineRule="auto"/>
      </w:pPr>
    </w:p>
    <w:p w:rsidR="00FF781A" w:rsidRPr="000D156A" w:rsidRDefault="00FF781A" w:rsidP="002D3D73">
      <w:pPr>
        <w:pStyle w:val="Odsekzoznamu"/>
        <w:numPr>
          <w:ilvl w:val="1"/>
          <w:numId w:val="1"/>
        </w:numPr>
        <w:ind w:hanging="11"/>
        <w:rPr>
          <w:b/>
        </w:rPr>
      </w:pPr>
      <w:r w:rsidRPr="000D156A">
        <w:rPr>
          <w:b/>
        </w:rPr>
        <w:t>Predpokladaný budúci vývoj činnosti</w:t>
      </w:r>
    </w:p>
    <w:p w:rsidR="00CD768E" w:rsidRDefault="00A61863" w:rsidP="002D3D73">
      <w:pPr>
        <w:ind w:left="360" w:firstLine="348"/>
      </w:pPr>
      <w:r>
        <w:t>Predpokladané investičné akcie realizované v budúcich rokoch:</w:t>
      </w:r>
    </w:p>
    <w:p w:rsidR="000D156A" w:rsidRDefault="008F4718" w:rsidP="003F63E3">
      <w:pPr>
        <w:pStyle w:val="Odsekzoznamu"/>
        <w:numPr>
          <w:ilvl w:val="0"/>
          <w:numId w:val="21"/>
        </w:numPr>
        <w:spacing w:line="240" w:lineRule="auto"/>
      </w:pPr>
      <w:r>
        <w:t>Projekt separácie odpadov v meste Spišská Stará Ves</w:t>
      </w:r>
    </w:p>
    <w:p w:rsidR="006F501E" w:rsidRDefault="006F501E" w:rsidP="003F63E3">
      <w:pPr>
        <w:pStyle w:val="Odsekzoznamu"/>
        <w:numPr>
          <w:ilvl w:val="0"/>
          <w:numId w:val="21"/>
        </w:numPr>
        <w:spacing w:line="240" w:lineRule="auto"/>
      </w:pPr>
      <w:r>
        <w:t>Pokračovanie v rekonštrukcii miestnych komunikácií</w:t>
      </w:r>
    </w:p>
    <w:p w:rsidR="006F501E" w:rsidRDefault="006F501E" w:rsidP="003F63E3">
      <w:pPr>
        <w:pStyle w:val="Odsekzoznamu"/>
        <w:numPr>
          <w:ilvl w:val="0"/>
          <w:numId w:val="21"/>
        </w:numPr>
        <w:spacing w:line="240" w:lineRule="auto"/>
      </w:pPr>
      <w:r>
        <w:t>Pokračovanie v rekonštrukcii chodníkov</w:t>
      </w:r>
    </w:p>
    <w:p w:rsidR="005A7A2C" w:rsidRDefault="005A7A2C" w:rsidP="005A7A2C"/>
    <w:p w:rsidR="00A428EE" w:rsidRPr="00526D9F" w:rsidRDefault="005A7A2C" w:rsidP="002D3D73">
      <w:pPr>
        <w:pStyle w:val="Odsekzoznamu"/>
        <w:numPr>
          <w:ilvl w:val="1"/>
          <w:numId w:val="1"/>
        </w:numPr>
        <w:ind w:hanging="11"/>
        <w:rPr>
          <w:b/>
        </w:rPr>
      </w:pPr>
      <w:r w:rsidRPr="00526D9F">
        <w:rPr>
          <w:b/>
        </w:rPr>
        <w:lastRenderedPageBreak/>
        <w:t>Udalosti osobitného významu po skončení účtovného obdobia</w:t>
      </w:r>
    </w:p>
    <w:p w:rsidR="00CB6C4E" w:rsidRDefault="00CB6C4E" w:rsidP="002D3D73">
      <w:pPr>
        <w:ind w:left="360" w:firstLine="348"/>
      </w:pPr>
      <w:r>
        <w:t>Mesto nezaznamenalo žiadnu udalosť osobitného významu po skončení účtovného obdobia</w:t>
      </w:r>
    </w:p>
    <w:p w:rsidR="00C1679B" w:rsidRDefault="00C1679B" w:rsidP="00CB6C4E">
      <w:pPr>
        <w:ind w:left="360"/>
      </w:pPr>
    </w:p>
    <w:p w:rsidR="00C1679B" w:rsidRDefault="00C1679B" w:rsidP="00CB6C4E">
      <w:pPr>
        <w:ind w:left="360"/>
      </w:pPr>
    </w:p>
    <w:p w:rsidR="00C41DAA" w:rsidRDefault="00C41DAA" w:rsidP="00CB6C4E">
      <w:pPr>
        <w:ind w:left="360"/>
      </w:pPr>
    </w:p>
    <w:p w:rsidR="00C41DAA" w:rsidRDefault="00C41DAA" w:rsidP="00CB6C4E">
      <w:pPr>
        <w:ind w:left="360"/>
      </w:pPr>
    </w:p>
    <w:p w:rsidR="00C41DAA" w:rsidRDefault="00C41DAA" w:rsidP="00CB6C4E">
      <w:pPr>
        <w:ind w:left="360"/>
      </w:pPr>
    </w:p>
    <w:p w:rsidR="00C41DAA" w:rsidRDefault="00C41DAA" w:rsidP="00CB6C4E">
      <w:pPr>
        <w:ind w:left="360"/>
      </w:pPr>
    </w:p>
    <w:p w:rsidR="00C41DAA" w:rsidRDefault="00C41DAA" w:rsidP="00CB6C4E">
      <w:pPr>
        <w:ind w:left="360"/>
      </w:pPr>
    </w:p>
    <w:p w:rsidR="00C41DAA" w:rsidRDefault="00C41DAA" w:rsidP="00CB6C4E">
      <w:pPr>
        <w:ind w:left="360"/>
      </w:pPr>
    </w:p>
    <w:p w:rsidR="00C41DAA" w:rsidRDefault="00C41DAA" w:rsidP="00CB6C4E">
      <w:pPr>
        <w:ind w:left="360"/>
      </w:pPr>
    </w:p>
    <w:p w:rsidR="00C41DAA" w:rsidRDefault="00C41DAA" w:rsidP="00CB6C4E">
      <w:pPr>
        <w:ind w:left="360"/>
      </w:pPr>
    </w:p>
    <w:p w:rsidR="00C1679B" w:rsidRDefault="00C1679B" w:rsidP="00CB6C4E">
      <w:pPr>
        <w:ind w:left="360"/>
      </w:pPr>
    </w:p>
    <w:p w:rsidR="00C1679B" w:rsidRDefault="00C1679B" w:rsidP="00CB6C4E">
      <w:pPr>
        <w:ind w:left="360"/>
      </w:pPr>
      <w:r>
        <w:t>Vypracovala:</w:t>
      </w:r>
      <w:r w:rsidR="00C15428">
        <w:tab/>
      </w:r>
      <w:r w:rsidR="00C15428">
        <w:tab/>
      </w:r>
      <w:r w:rsidR="00C15428">
        <w:tab/>
      </w:r>
      <w:r w:rsidR="00C15428">
        <w:tab/>
      </w:r>
      <w:r w:rsidR="00C15428">
        <w:tab/>
      </w:r>
      <w:r w:rsidR="00C15428">
        <w:tab/>
        <w:t>Štatutár mesta</w:t>
      </w:r>
    </w:p>
    <w:p w:rsidR="0004125E" w:rsidRDefault="00C1679B" w:rsidP="00CB6C4E">
      <w:pPr>
        <w:ind w:left="360"/>
      </w:pPr>
      <w:r>
        <w:t>Ing. Andrea Majerčáková</w:t>
      </w:r>
      <w:r w:rsidR="00F37F07">
        <w:tab/>
      </w:r>
      <w:r w:rsidR="00F37F07">
        <w:tab/>
      </w:r>
      <w:r w:rsidR="00F37F07">
        <w:tab/>
      </w:r>
      <w:r w:rsidR="00F37F07">
        <w:tab/>
      </w:r>
      <w:r w:rsidR="00F37F07">
        <w:tab/>
        <w:t>Ing. Jozef Harabin, primátor mesta</w:t>
      </w:r>
    </w:p>
    <w:sectPr w:rsidR="0004125E" w:rsidSect="00D00D72">
      <w:footerReference w:type="default" r:id="rId1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3678F" w:rsidRDefault="0093678F" w:rsidP="004E79BD">
      <w:pPr>
        <w:spacing w:after="0" w:line="240" w:lineRule="auto"/>
      </w:pPr>
      <w:r>
        <w:separator/>
      </w:r>
    </w:p>
  </w:endnote>
  <w:endnote w:type="continuationSeparator" w:id="0">
    <w:p w:rsidR="0093678F" w:rsidRDefault="0093678F" w:rsidP="004E79B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ivaldi">
    <w:altName w:val="Urdu Typesetting"/>
    <w:charset w:val="00"/>
    <w:family w:val="script"/>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Bernard MT Condensed">
    <w:altName w:val="Bookman Old Style"/>
    <w:charset w:val="00"/>
    <w:family w:val="roman"/>
    <w:pitch w:val="variable"/>
    <w:sig w:usb0="00000003" w:usb1="00000000" w:usb2="00000000" w:usb3="00000000" w:csb0="00000001" w:csb1="00000000"/>
  </w:font>
  <w:font w:name="Impact">
    <w:panose1 w:val="020B0806030902050204"/>
    <w:charset w:val="EE"/>
    <w:family w:val="swiss"/>
    <w:pitch w:val="variable"/>
    <w:sig w:usb0="00000287" w:usb1="00000000" w:usb2="00000000" w:usb3="00000000" w:csb0="0000009F" w:csb1="00000000"/>
  </w:font>
  <w:font w:name="Arial CE">
    <w:panose1 w:val="020B0604020202020204"/>
    <w:charset w:val="EE"/>
    <w:family w:val="swiss"/>
    <w:pitch w:val="variable"/>
    <w:sig w:usb0="00000005" w:usb1="00000000" w:usb2="00000000" w:usb3="00000000" w:csb0="00000002"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124094"/>
      <w:docPartObj>
        <w:docPartGallery w:val="Page Numbers (Bottom of Page)"/>
        <w:docPartUnique/>
      </w:docPartObj>
    </w:sdtPr>
    <w:sdtEndPr/>
    <w:sdtContent>
      <w:p w:rsidR="00BB76D4" w:rsidRDefault="0093678F">
        <w:pPr>
          <w:pStyle w:val="Pta"/>
          <w:jc w:val="right"/>
        </w:pPr>
        <w:r>
          <w:fldChar w:fldCharType="begin"/>
        </w:r>
        <w:r>
          <w:instrText xml:space="preserve"> PAGE   \* MERGEFORMAT </w:instrText>
        </w:r>
        <w:r>
          <w:fldChar w:fldCharType="separate"/>
        </w:r>
        <w:r w:rsidR="001D6101">
          <w:rPr>
            <w:noProof/>
          </w:rPr>
          <w:t>7</w:t>
        </w:r>
        <w:r>
          <w:rPr>
            <w:noProof/>
          </w:rPr>
          <w:fldChar w:fldCharType="end"/>
        </w:r>
      </w:p>
    </w:sdtContent>
  </w:sdt>
  <w:p w:rsidR="00BB76D4" w:rsidRDefault="00BB76D4">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3678F" w:rsidRDefault="0093678F" w:rsidP="004E79BD">
      <w:pPr>
        <w:spacing w:after="0" w:line="240" w:lineRule="auto"/>
      </w:pPr>
      <w:r>
        <w:separator/>
      </w:r>
    </w:p>
  </w:footnote>
  <w:footnote w:type="continuationSeparator" w:id="0">
    <w:p w:rsidR="0093678F" w:rsidRDefault="0093678F" w:rsidP="004E79B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B7199E"/>
    <w:multiLevelType w:val="hybridMultilevel"/>
    <w:tmpl w:val="9B326162"/>
    <w:lvl w:ilvl="0" w:tplc="CBA2AA4C">
      <w:start w:val="1"/>
      <w:numFmt w:val="decimal"/>
      <w:lvlText w:val="%1."/>
      <w:lvlJc w:val="left"/>
      <w:pPr>
        <w:ind w:left="720" w:hanging="360"/>
      </w:pPr>
      <w:rPr>
        <w:rFonts w:hint="default"/>
        <w:b w:val="0"/>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59C5AE8"/>
    <w:multiLevelType w:val="multilevel"/>
    <w:tmpl w:val="7B10B696"/>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 w15:restartNumberingAfterBreak="0">
    <w:nsid w:val="09B068F0"/>
    <w:multiLevelType w:val="multilevel"/>
    <w:tmpl w:val="407C4B0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0A8366C5"/>
    <w:multiLevelType w:val="hybridMultilevel"/>
    <w:tmpl w:val="8C24CE44"/>
    <w:lvl w:ilvl="0" w:tplc="E3A4BCDA">
      <w:start w:val="1"/>
      <w:numFmt w:val="bullet"/>
      <w:lvlText w:val="-"/>
      <w:lvlJc w:val="left"/>
      <w:pPr>
        <w:ind w:left="720" w:hanging="360"/>
      </w:pPr>
      <w:rPr>
        <w:rFonts w:ascii="Times New Roman" w:eastAsiaTheme="minorHAns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0B2A7E02"/>
    <w:multiLevelType w:val="multilevel"/>
    <w:tmpl w:val="DEB08E16"/>
    <w:lvl w:ilvl="0">
      <w:start w:val="3"/>
      <w:numFmt w:val="decimal"/>
      <w:lvlText w:val="%1"/>
      <w:lvlJc w:val="left"/>
      <w:pPr>
        <w:ind w:left="360" w:hanging="360"/>
      </w:pPr>
      <w:rPr>
        <w:rFonts w:hint="default"/>
      </w:rPr>
    </w:lvl>
    <w:lvl w:ilvl="1">
      <w:start w:val="4"/>
      <w:numFmt w:val="decimal"/>
      <w:lvlText w:val="%1.%2"/>
      <w:lvlJc w:val="left"/>
      <w:pPr>
        <w:ind w:left="1068" w:hanging="36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5" w15:restartNumberingAfterBreak="0">
    <w:nsid w:val="11A64EC6"/>
    <w:multiLevelType w:val="hybridMultilevel"/>
    <w:tmpl w:val="EAFA2614"/>
    <w:lvl w:ilvl="0" w:tplc="691493F0">
      <w:start w:val="3"/>
      <w:numFmt w:val="bullet"/>
      <w:lvlText w:val="-"/>
      <w:lvlJc w:val="left"/>
      <w:pPr>
        <w:ind w:left="1680" w:hanging="360"/>
      </w:pPr>
      <w:rPr>
        <w:rFonts w:ascii="Times New Roman" w:eastAsiaTheme="minorHAnsi" w:hAnsi="Times New Roman" w:cs="Times New Roman" w:hint="default"/>
      </w:rPr>
    </w:lvl>
    <w:lvl w:ilvl="1" w:tplc="041B0003" w:tentative="1">
      <w:start w:val="1"/>
      <w:numFmt w:val="bullet"/>
      <w:lvlText w:val="o"/>
      <w:lvlJc w:val="left"/>
      <w:pPr>
        <w:ind w:left="2400" w:hanging="360"/>
      </w:pPr>
      <w:rPr>
        <w:rFonts w:ascii="Courier New" w:hAnsi="Courier New" w:cs="Courier New" w:hint="default"/>
      </w:rPr>
    </w:lvl>
    <w:lvl w:ilvl="2" w:tplc="041B0005" w:tentative="1">
      <w:start w:val="1"/>
      <w:numFmt w:val="bullet"/>
      <w:lvlText w:val=""/>
      <w:lvlJc w:val="left"/>
      <w:pPr>
        <w:ind w:left="3120" w:hanging="360"/>
      </w:pPr>
      <w:rPr>
        <w:rFonts w:ascii="Wingdings" w:hAnsi="Wingdings" w:hint="default"/>
      </w:rPr>
    </w:lvl>
    <w:lvl w:ilvl="3" w:tplc="041B0001" w:tentative="1">
      <w:start w:val="1"/>
      <w:numFmt w:val="bullet"/>
      <w:lvlText w:val=""/>
      <w:lvlJc w:val="left"/>
      <w:pPr>
        <w:ind w:left="3840" w:hanging="360"/>
      </w:pPr>
      <w:rPr>
        <w:rFonts w:ascii="Symbol" w:hAnsi="Symbol" w:hint="default"/>
      </w:rPr>
    </w:lvl>
    <w:lvl w:ilvl="4" w:tplc="041B0003" w:tentative="1">
      <w:start w:val="1"/>
      <w:numFmt w:val="bullet"/>
      <w:lvlText w:val="o"/>
      <w:lvlJc w:val="left"/>
      <w:pPr>
        <w:ind w:left="4560" w:hanging="360"/>
      </w:pPr>
      <w:rPr>
        <w:rFonts w:ascii="Courier New" w:hAnsi="Courier New" w:cs="Courier New" w:hint="default"/>
      </w:rPr>
    </w:lvl>
    <w:lvl w:ilvl="5" w:tplc="041B0005" w:tentative="1">
      <w:start w:val="1"/>
      <w:numFmt w:val="bullet"/>
      <w:lvlText w:val=""/>
      <w:lvlJc w:val="left"/>
      <w:pPr>
        <w:ind w:left="5280" w:hanging="360"/>
      </w:pPr>
      <w:rPr>
        <w:rFonts w:ascii="Wingdings" w:hAnsi="Wingdings" w:hint="default"/>
      </w:rPr>
    </w:lvl>
    <w:lvl w:ilvl="6" w:tplc="041B0001" w:tentative="1">
      <w:start w:val="1"/>
      <w:numFmt w:val="bullet"/>
      <w:lvlText w:val=""/>
      <w:lvlJc w:val="left"/>
      <w:pPr>
        <w:ind w:left="6000" w:hanging="360"/>
      </w:pPr>
      <w:rPr>
        <w:rFonts w:ascii="Symbol" w:hAnsi="Symbol" w:hint="default"/>
      </w:rPr>
    </w:lvl>
    <w:lvl w:ilvl="7" w:tplc="041B0003" w:tentative="1">
      <w:start w:val="1"/>
      <w:numFmt w:val="bullet"/>
      <w:lvlText w:val="o"/>
      <w:lvlJc w:val="left"/>
      <w:pPr>
        <w:ind w:left="6720" w:hanging="360"/>
      </w:pPr>
      <w:rPr>
        <w:rFonts w:ascii="Courier New" w:hAnsi="Courier New" w:cs="Courier New" w:hint="default"/>
      </w:rPr>
    </w:lvl>
    <w:lvl w:ilvl="8" w:tplc="041B0005" w:tentative="1">
      <w:start w:val="1"/>
      <w:numFmt w:val="bullet"/>
      <w:lvlText w:val=""/>
      <w:lvlJc w:val="left"/>
      <w:pPr>
        <w:ind w:left="7440" w:hanging="360"/>
      </w:pPr>
      <w:rPr>
        <w:rFonts w:ascii="Wingdings" w:hAnsi="Wingdings" w:hint="default"/>
      </w:rPr>
    </w:lvl>
  </w:abstractNum>
  <w:abstractNum w:abstractNumId="6" w15:restartNumberingAfterBreak="0">
    <w:nsid w:val="11A93645"/>
    <w:multiLevelType w:val="multilevel"/>
    <w:tmpl w:val="43DA5980"/>
    <w:lvl w:ilvl="0">
      <w:start w:val="1"/>
      <w:numFmt w:val="decimal"/>
      <w:lvlText w:val="%1."/>
      <w:lvlJc w:val="left"/>
      <w:pPr>
        <w:ind w:left="1620" w:hanging="540"/>
      </w:pPr>
      <w:rPr>
        <w:rFonts w:hint="default"/>
        <w:b w:val="0"/>
      </w:rPr>
    </w:lvl>
    <w:lvl w:ilvl="1">
      <w:start w:val="3"/>
      <w:numFmt w:val="decimal"/>
      <w:isLgl/>
      <w:lvlText w:val="%1.%2."/>
      <w:lvlJc w:val="left"/>
      <w:pPr>
        <w:ind w:left="144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16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520" w:hanging="1440"/>
      </w:pPr>
      <w:rPr>
        <w:rFonts w:hint="default"/>
      </w:rPr>
    </w:lvl>
    <w:lvl w:ilvl="8">
      <w:start w:val="1"/>
      <w:numFmt w:val="decimal"/>
      <w:isLgl/>
      <w:lvlText w:val="%1.%2.%3.%4.%5.%6.%7.%8.%9."/>
      <w:lvlJc w:val="left"/>
      <w:pPr>
        <w:ind w:left="2880" w:hanging="1800"/>
      </w:pPr>
      <w:rPr>
        <w:rFonts w:hint="default"/>
      </w:rPr>
    </w:lvl>
  </w:abstractNum>
  <w:abstractNum w:abstractNumId="7" w15:restartNumberingAfterBreak="0">
    <w:nsid w:val="12FB5C6E"/>
    <w:multiLevelType w:val="hybridMultilevel"/>
    <w:tmpl w:val="3BB4DCFA"/>
    <w:lvl w:ilvl="0" w:tplc="28B2C294">
      <w:numFmt w:val="bullet"/>
      <w:lvlText w:val="-"/>
      <w:lvlJc w:val="left"/>
      <w:pPr>
        <w:ind w:left="1068" w:hanging="360"/>
      </w:pPr>
      <w:rPr>
        <w:rFonts w:ascii="Times New Roman" w:eastAsiaTheme="minorHAnsi" w:hAnsi="Times New Roman" w:cs="Times New Roman" w:hint="default"/>
      </w:rPr>
    </w:lvl>
    <w:lvl w:ilvl="1" w:tplc="041B0003">
      <w:start w:val="1"/>
      <w:numFmt w:val="bullet"/>
      <w:lvlText w:val="o"/>
      <w:lvlJc w:val="left"/>
      <w:pPr>
        <w:ind w:left="1788" w:hanging="360"/>
      </w:pPr>
      <w:rPr>
        <w:rFonts w:ascii="Courier New" w:hAnsi="Courier New" w:cs="Courier New" w:hint="default"/>
      </w:rPr>
    </w:lvl>
    <w:lvl w:ilvl="2" w:tplc="041B0005">
      <w:start w:val="1"/>
      <w:numFmt w:val="bullet"/>
      <w:lvlText w:val=""/>
      <w:lvlJc w:val="left"/>
      <w:pPr>
        <w:ind w:left="2508" w:hanging="360"/>
      </w:pPr>
      <w:rPr>
        <w:rFonts w:ascii="Wingdings" w:hAnsi="Wingdings" w:hint="default"/>
      </w:rPr>
    </w:lvl>
    <w:lvl w:ilvl="3" w:tplc="041B0001" w:tentative="1">
      <w:start w:val="1"/>
      <w:numFmt w:val="bullet"/>
      <w:lvlText w:val=""/>
      <w:lvlJc w:val="left"/>
      <w:pPr>
        <w:ind w:left="3228" w:hanging="360"/>
      </w:pPr>
      <w:rPr>
        <w:rFonts w:ascii="Symbol" w:hAnsi="Symbol" w:hint="default"/>
      </w:rPr>
    </w:lvl>
    <w:lvl w:ilvl="4" w:tplc="041B0003" w:tentative="1">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abstractNum w:abstractNumId="8" w15:restartNumberingAfterBreak="0">
    <w:nsid w:val="1D62603E"/>
    <w:multiLevelType w:val="hybridMultilevel"/>
    <w:tmpl w:val="07B4FE74"/>
    <w:lvl w:ilvl="0" w:tplc="98FC88E4">
      <w:start w:val="91"/>
      <w:numFmt w:val="bullet"/>
      <w:lvlText w:val="-"/>
      <w:lvlJc w:val="left"/>
      <w:pPr>
        <w:ind w:left="1068" w:hanging="360"/>
      </w:pPr>
      <w:rPr>
        <w:rFonts w:ascii="Times New Roman" w:eastAsiaTheme="minorHAnsi" w:hAnsi="Times New Roman" w:cs="Times New Roman" w:hint="default"/>
      </w:rPr>
    </w:lvl>
    <w:lvl w:ilvl="1" w:tplc="041B0003" w:tentative="1">
      <w:start w:val="1"/>
      <w:numFmt w:val="bullet"/>
      <w:lvlText w:val="o"/>
      <w:lvlJc w:val="left"/>
      <w:pPr>
        <w:ind w:left="1788" w:hanging="360"/>
      </w:pPr>
      <w:rPr>
        <w:rFonts w:ascii="Courier New" w:hAnsi="Courier New" w:cs="Courier New" w:hint="default"/>
      </w:rPr>
    </w:lvl>
    <w:lvl w:ilvl="2" w:tplc="041B0005" w:tentative="1">
      <w:start w:val="1"/>
      <w:numFmt w:val="bullet"/>
      <w:lvlText w:val=""/>
      <w:lvlJc w:val="left"/>
      <w:pPr>
        <w:ind w:left="2508" w:hanging="360"/>
      </w:pPr>
      <w:rPr>
        <w:rFonts w:ascii="Wingdings" w:hAnsi="Wingdings" w:hint="default"/>
      </w:rPr>
    </w:lvl>
    <w:lvl w:ilvl="3" w:tplc="041B0001" w:tentative="1">
      <w:start w:val="1"/>
      <w:numFmt w:val="bullet"/>
      <w:lvlText w:val=""/>
      <w:lvlJc w:val="left"/>
      <w:pPr>
        <w:ind w:left="3228" w:hanging="360"/>
      </w:pPr>
      <w:rPr>
        <w:rFonts w:ascii="Symbol" w:hAnsi="Symbol" w:hint="default"/>
      </w:rPr>
    </w:lvl>
    <w:lvl w:ilvl="4" w:tplc="041B0003" w:tentative="1">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abstractNum w:abstractNumId="9" w15:restartNumberingAfterBreak="0">
    <w:nsid w:val="1DD940BA"/>
    <w:multiLevelType w:val="multilevel"/>
    <w:tmpl w:val="CD3892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052155A"/>
    <w:multiLevelType w:val="hybridMultilevel"/>
    <w:tmpl w:val="800A964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228921AC"/>
    <w:multiLevelType w:val="multilevel"/>
    <w:tmpl w:val="00D2C5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E6D403C"/>
    <w:multiLevelType w:val="hybridMultilevel"/>
    <w:tmpl w:val="BF8601DC"/>
    <w:lvl w:ilvl="0" w:tplc="5C1E5F5C">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3" w15:restartNumberingAfterBreak="0">
    <w:nsid w:val="30B26BCF"/>
    <w:multiLevelType w:val="hybridMultilevel"/>
    <w:tmpl w:val="08F611B2"/>
    <w:lvl w:ilvl="0" w:tplc="158015C8">
      <w:start w:val="1"/>
      <w:numFmt w:val="bullet"/>
      <w:lvlText w:val="-"/>
      <w:lvlJc w:val="left"/>
      <w:pPr>
        <w:ind w:left="720" w:hanging="360"/>
      </w:pPr>
      <w:rPr>
        <w:rFonts w:ascii="Calibri" w:eastAsiaTheme="minorHAnsi" w:hAnsi="Calibri"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352F1CB0"/>
    <w:multiLevelType w:val="multilevel"/>
    <w:tmpl w:val="836EAD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85F4BDF"/>
    <w:multiLevelType w:val="hybridMultilevel"/>
    <w:tmpl w:val="6F207C1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3CB76BB9"/>
    <w:multiLevelType w:val="multilevel"/>
    <w:tmpl w:val="C98EF946"/>
    <w:lvl w:ilvl="0">
      <w:start w:val="3"/>
      <w:numFmt w:val="decimal"/>
      <w:lvlText w:val="%1."/>
      <w:lvlJc w:val="left"/>
      <w:pPr>
        <w:ind w:left="360" w:hanging="360"/>
      </w:pPr>
      <w:rPr>
        <w:rFonts w:hint="default"/>
      </w:rPr>
    </w:lvl>
    <w:lvl w:ilvl="1">
      <w:start w:val="1"/>
      <w:numFmt w:val="decimal"/>
      <w:lvlText w:val="%1.%2."/>
      <w:lvlJc w:val="left"/>
      <w:pPr>
        <w:ind w:left="1364" w:hanging="360"/>
      </w:pPr>
      <w:rPr>
        <w:rFonts w:hint="default"/>
      </w:rPr>
    </w:lvl>
    <w:lvl w:ilvl="2">
      <w:start w:val="1"/>
      <w:numFmt w:val="decimal"/>
      <w:lvlText w:val="%1.%2.%3."/>
      <w:lvlJc w:val="left"/>
      <w:pPr>
        <w:ind w:left="2728" w:hanging="720"/>
      </w:pPr>
      <w:rPr>
        <w:rFonts w:hint="default"/>
      </w:rPr>
    </w:lvl>
    <w:lvl w:ilvl="3">
      <w:start w:val="1"/>
      <w:numFmt w:val="decimal"/>
      <w:lvlText w:val="%1.%2.%3.%4."/>
      <w:lvlJc w:val="left"/>
      <w:pPr>
        <w:ind w:left="3732" w:hanging="720"/>
      </w:pPr>
      <w:rPr>
        <w:rFonts w:hint="default"/>
      </w:rPr>
    </w:lvl>
    <w:lvl w:ilvl="4">
      <w:start w:val="1"/>
      <w:numFmt w:val="decimal"/>
      <w:lvlText w:val="%1.%2.%3.%4.%5."/>
      <w:lvlJc w:val="left"/>
      <w:pPr>
        <w:ind w:left="5096" w:hanging="1080"/>
      </w:pPr>
      <w:rPr>
        <w:rFonts w:hint="default"/>
      </w:rPr>
    </w:lvl>
    <w:lvl w:ilvl="5">
      <w:start w:val="1"/>
      <w:numFmt w:val="decimal"/>
      <w:lvlText w:val="%1.%2.%3.%4.%5.%6."/>
      <w:lvlJc w:val="left"/>
      <w:pPr>
        <w:ind w:left="6100" w:hanging="1080"/>
      </w:pPr>
      <w:rPr>
        <w:rFonts w:hint="default"/>
      </w:rPr>
    </w:lvl>
    <w:lvl w:ilvl="6">
      <w:start w:val="1"/>
      <w:numFmt w:val="decimal"/>
      <w:lvlText w:val="%1.%2.%3.%4.%5.%6.%7."/>
      <w:lvlJc w:val="left"/>
      <w:pPr>
        <w:ind w:left="7464" w:hanging="1440"/>
      </w:pPr>
      <w:rPr>
        <w:rFonts w:hint="default"/>
      </w:rPr>
    </w:lvl>
    <w:lvl w:ilvl="7">
      <w:start w:val="1"/>
      <w:numFmt w:val="decimal"/>
      <w:lvlText w:val="%1.%2.%3.%4.%5.%6.%7.%8."/>
      <w:lvlJc w:val="left"/>
      <w:pPr>
        <w:ind w:left="8468" w:hanging="1440"/>
      </w:pPr>
      <w:rPr>
        <w:rFonts w:hint="default"/>
      </w:rPr>
    </w:lvl>
    <w:lvl w:ilvl="8">
      <w:start w:val="1"/>
      <w:numFmt w:val="decimal"/>
      <w:lvlText w:val="%1.%2.%3.%4.%5.%6.%7.%8.%9."/>
      <w:lvlJc w:val="left"/>
      <w:pPr>
        <w:ind w:left="9832" w:hanging="1800"/>
      </w:pPr>
      <w:rPr>
        <w:rFonts w:hint="default"/>
      </w:rPr>
    </w:lvl>
  </w:abstractNum>
  <w:abstractNum w:abstractNumId="18" w15:restartNumberingAfterBreak="0">
    <w:nsid w:val="3D040464"/>
    <w:multiLevelType w:val="multilevel"/>
    <w:tmpl w:val="43DA5980"/>
    <w:lvl w:ilvl="0">
      <w:start w:val="1"/>
      <w:numFmt w:val="decimal"/>
      <w:lvlText w:val="%1."/>
      <w:lvlJc w:val="left"/>
      <w:pPr>
        <w:ind w:left="1620" w:hanging="540"/>
      </w:pPr>
      <w:rPr>
        <w:rFonts w:hint="default"/>
        <w:b w:val="0"/>
      </w:rPr>
    </w:lvl>
    <w:lvl w:ilvl="1">
      <w:start w:val="3"/>
      <w:numFmt w:val="decimal"/>
      <w:isLgl/>
      <w:lvlText w:val="%1.%2."/>
      <w:lvlJc w:val="left"/>
      <w:pPr>
        <w:ind w:left="144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16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520" w:hanging="1440"/>
      </w:pPr>
      <w:rPr>
        <w:rFonts w:hint="default"/>
      </w:rPr>
    </w:lvl>
    <w:lvl w:ilvl="8">
      <w:start w:val="1"/>
      <w:numFmt w:val="decimal"/>
      <w:isLgl/>
      <w:lvlText w:val="%1.%2.%3.%4.%5.%6.%7.%8.%9."/>
      <w:lvlJc w:val="left"/>
      <w:pPr>
        <w:ind w:left="2880" w:hanging="1800"/>
      </w:pPr>
      <w:rPr>
        <w:rFonts w:hint="default"/>
      </w:rPr>
    </w:lvl>
  </w:abstractNum>
  <w:abstractNum w:abstractNumId="19" w15:restartNumberingAfterBreak="0">
    <w:nsid w:val="3D801A1D"/>
    <w:multiLevelType w:val="hybridMultilevel"/>
    <w:tmpl w:val="FAE25982"/>
    <w:lvl w:ilvl="0" w:tplc="60CCCC22">
      <w:start w:val="1"/>
      <w:numFmt w:val="bullet"/>
      <w:lvlText w:val="-"/>
      <w:lvlJc w:val="left"/>
      <w:pPr>
        <w:tabs>
          <w:tab w:val="num" w:pos="360"/>
        </w:tabs>
        <w:ind w:left="360" w:hanging="360"/>
      </w:pPr>
      <w:rPr>
        <w:rFonts w:ascii="Vivaldi" w:hAnsi="Vivaldi" w:cs="Vivaldi" w:hint="default"/>
      </w:rPr>
    </w:lvl>
    <w:lvl w:ilvl="1" w:tplc="041B0019">
      <w:start w:val="1"/>
      <w:numFmt w:val="bullet"/>
      <w:lvlText w:val="o"/>
      <w:lvlJc w:val="left"/>
      <w:pPr>
        <w:tabs>
          <w:tab w:val="num" w:pos="1080"/>
        </w:tabs>
        <w:ind w:left="1080" w:hanging="360"/>
      </w:pPr>
      <w:rPr>
        <w:rFonts w:ascii="Courier New" w:hAnsi="Courier New" w:cs="Courier New" w:hint="default"/>
      </w:rPr>
    </w:lvl>
    <w:lvl w:ilvl="2" w:tplc="041B001B">
      <w:start w:val="1"/>
      <w:numFmt w:val="bullet"/>
      <w:lvlText w:val=""/>
      <w:lvlJc w:val="left"/>
      <w:pPr>
        <w:tabs>
          <w:tab w:val="num" w:pos="1800"/>
        </w:tabs>
        <w:ind w:left="1800" w:hanging="360"/>
      </w:pPr>
      <w:rPr>
        <w:rFonts w:ascii="Wingdings" w:hAnsi="Wingdings" w:cs="Wingdings" w:hint="default"/>
      </w:rPr>
    </w:lvl>
    <w:lvl w:ilvl="3" w:tplc="041B000F">
      <w:start w:val="1"/>
      <w:numFmt w:val="bullet"/>
      <w:lvlText w:val=""/>
      <w:lvlJc w:val="left"/>
      <w:pPr>
        <w:tabs>
          <w:tab w:val="num" w:pos="2520"/>
        </w:tabs>
        <w:ind w:left="2520" w:hanging="360"/>
      </w:pPr>
      <w:rPr>
        <w:rFonts w:ascii="Symbol" w:hAnsi="Symbol" w:cs="Symbol" w:hint="default"/>
      </w:rPr>
    </w:lvl>
    <w:lvl w:ilvl="4" w:tplc="041B0019">
      <w:start w:val="1"/>
      <w:numFmt w:val="bullet"/>
      <w:lvlText w:val="o"/>
      <w:lvlJc w:val="left"/>
      <w:pPr>
        <w:tabs>
          <w:tab w:val="num" w:pos="3240"/>
        </w:tabs>
        <w:ind w:left="3240" w:hanging="360"/>
      </w:pPr>
      <w:rPr>
        <w:rFonts w:ascii="Courier New" w:hAnsi="Courier New" w:cs="Courier New" w:hint="default"/>
      </w:rPr>
    </w:lvl>
    <w:lvl w:ilvl="5" w:tplc="041B001B">
      <w:start w:val="1"/>
      <w:numFmt w:val="bullet"/>
      <w:lvlText w:val=""/>
      <w:lvlJc w:val="left"/>
      <w:pPr>
        <w:tabs>
          <w:tab w:val="num" w:pos="3960"/>
        </w:tabs>
        <w:ind w:left="3960" w:hanging="360"/>
      </w:pPr>
      <w:rPr>
        <w:rFonts w:ascii="Wingdings" w:hAnsi="Wingdings" w:cs="Wingdings" w:hint="default"/>
      </w:rPr>
    </w:lvl>
    <w:lvl w:ilvl="6" w:tplc="041B000F">
      <w:start w:val="1"/>
      <w:numFmt w:val="bullet"/>
      <w:lvlText w:val=""/>
      <w:lvlJc w:val="left"/>
      <w:pPr>
        <w:tabs>
          <w:tab w:val="num" w:pos="4680"/>
        </w:tabs>
        <w:ind w:left="4680" w:hanging="360"/>
      </w:pPr>
      <w:rPr>
        <w:rFonts w:ascii="Symbol" w:hAnsi="Symbol" w:cs="Symbol" w:hint="default"/>
      </w:rPr>
    </w:lvl>
    <w:lvl w:ilvl="7" w:tplc="041B0019">
      <w:start w:val="1"/>
      <w:numFmt w:val="bullet"/>
      <w:lvlText w:val="o"/>
      <w:lvlJc w:val="left"/>
      <w:pPr>
        <w:tabs>
          <w:tab w:val="num" w:pos="5400"/>
        </w:tabs>
        <w:ind w:left="5400" w:hanging="360"/>
      </w:pPr>
      <w:rPr>
        <w:rFonts w:ascii="Courier New" w:hAnsi="Courier New" w:cs="Courier New" w:hint="default"/>
      </w:rPr>
    </w:lvl>
    <w:lvl w:ilvl="8" w:tplc="041B001B">
      <w:start w:val="1"/>
      <w:numFmt w:val="bullet"/>
      <w:lvlText w:val=""/>
      <w:lvlJc w:val="left"/>
      <w:pPr>
        <w:tabs>
          <w:tab w:val="num" w:pos="6120"/>
        </w:tabs>
        <w:ind w:left="6120" w:hanging="360"/>
      </w:pPr>
      <w:rPr>
        <w:rFonts w:ascii="Wingdings" w:hAnsi="Wingdings" w:cs="Wingdings" w:hint="default"/>
      </w:rPr>
    </w:lvl>
  </w:abstractNum>
  <w:abstractNum w:abstractNumId="20" w15:restartNumberingAfterBreak="0">
    <w:nsid w:val="3F1F435A"/>
    <w:multiLevelType w:val="multilevel"/>
    <w:tmpl w:val="4086E84C"/>
    <w:lvl w:ilvl="0">
      <w:start w:val="1"/>
      <w:numFmt w:val="decimal"/>
      <w:lvlText w:val="%1."/>
      <w:lvlJc w:val="left"/>
      <w:pPr>
        <w:ind w:left="1440" w:hanging="360"/>
      </w:pPr>
      <w:rPr>
        <w:rFonts w:hint="default"/>
        <w:b w:val="0"/>
      </w:rPr>
    </w:lvl>
    <w:lvl w:ilvl="1">
      <w:start w:val="1"/>
      <w:numFmt w:val="decimal"/>
      <w:isLgl/>
      <w:lvlText w:val="%1.%2."/>
      <w:lvlJc w:val="left"/>
      <w:pPr>
        <w:ind w:left="144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16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520" w:hanging="1440"/>
      </w:pPr>
      <w:rPr>
        <w:rFonts w:hint="default"/>
      </w:rPr>
    </w:lvl>
    <w:lvl w:ilvl="8">
      <w:start w:val="1"/>
      <w:numFmt w:val="decimal"/>
      <w:isLgl/>
      <w:lvlText w:val="%1.%2.%3.%4.%5.%6.%7.%8.%9."/>
      <w:lvlJc w:val="left"/>
      <w:pPr>
        <w:ind w:left="2880" w:hanging="1800"/>
      </w:pPr>
      <w:rPr>
        <w:rFonts w:hint="default"/>
      </w:rPr>
    </w:lvl>
  </w:abstractNum>
  <w:abstractNum w:abstractNumId="21" w15:restartNumberingAfterBreak="0">
    <w:nsid w:val="421A30A6"/>
    <w:multiLevelType w:val="multilevel"/>
    <w:tmpl w:val="EC287AB4"/>
    <w:lvl w:ilvl="0">
      <w:start w:val="1"/>
      <w:numFmt w:val="upperLetter"/>
      <w:pStyle w:val="Nadpis3"/>
      <w:lvlText w:val="%1."/>
      <w:lvlJc w:val="left"/>
      <w:pPr>
        <w:tabs>
          <w:tab w:val="num" w:pos="454"/>
        </w:tabs>
        <w:ind w:left="454" w:hanging="454"/>
      </w:pPr>
      <w:rPr>
        <w:rFonts w:ascii="Arial" w:hAnsi="Arial" w:cs="Arial" w:hint="default"/>
        <w:b/>
        <w:bCs/>
        <w:i w:val="0"/>
        <w:iCs w:val="0"/>
        <w:sz w:val="24"/>
        <w:szCs w:val="24"/>
      </w:rPr>
    </w:lvl>
    <w:lvl w:ilvl="1">
      <w:start w:val="1"/>
      <w:numFmt w:val="decimal"/>
      <w:pStyle w:val="Nadpis2"/>
      <w:lvlText w:val="%1.%2."/>
      <w:lvlJc w:val="left"/>
      <w:pPr>
        <w:tabs>
          <w:tab w:val="num" w:pos="624"/>
        </w:tabs>
        <w:ind w:left="624" w:hanging="624"/>
      </w:pPr>
      <w:rPr>
        <w:rFonts w:ascii="Arial" w:hAnsi="Arial" w:cs="Arial" w:hint="default"/>
        <w:b/>
        <w:bCs/>
        <w:i w:val="0"/>
        <w:iCs w:val="0"/>
        <w:sz w:val="24"/>
        <w:szCs w:val="24"/>
      </w:rPr>
    </w:lvl>
    <w:lvl w:ilvl="2">
      <w:start w:val="1"/>
      <w:numFmt w:val="decimal"/>
      <w:lvlText w:val="%1.%2.%3."/>
      <w:lvlJc w:val="left"/>
      <w:pPr>
        <w:tabs>
          <w:tab w:val="num" w:pos="737"/>
        </w:tabs>
        <w:ind w:left="737" w:hanging="737"/>
      </w:pPr>
      <w:rPr>
        <w:rFonts w:ascii="Arial" w:hAnsi="Arial" w:cs="Arial" w:hint="default"/>
        <w:b w:val="0"/>
        <w:bCs w:val="0"/>
        <w:i w:val="0"/>
        <w:iCs w:val="0"/>
        <w:sz w:val="22"/>
        <w:szCs w:val="22"/>
      </w:rPr>
    </w:lvl>
    <w:lvl w:ilvl="3">
      <w:start w:val="1"/>
      <w:numFmt w:val="bullet"/>
      <w:lvlText w:val="-"/>
      <w:lvlJc w:val="left"/>
      <w:pPr>
        <w:tabs>
          <w:tab w:val="num" w:pos="737"/>
        </w:tabs>
        <w:ind w:left="737" w:hanging="737"/>
      </w:pPr>
      <w:rPr>
        <w:rFonts w:ascii="Times New Roman" w:hint="default"/>
        <w:color w:val="auto"/>
      </w:rPr>
    </w:lvl>
    <w:lvl w:ilvl="4">
      <w:start w:val="1"/>
      <w:numFmt w:val="lowerLetter"/>
      <w:lvlText w:val="%5."/>
      <w:lvlJc w:val="left"/>
      <w:pPr>
        <w:tabs>
          <w:tab w:val="num" w:pos="3240"/>
        </w:tabs>
        <w:ind w:left="3240" w:hanging="360"/>
      </w:pPr>
      <w:rPr>
        <w:rFonts w:hint="default"/>
      </w:rPr>
    </w:lvl>
    <w:lvl w:ilvl="5">
      <w:start w:val="1"/>
      <w:numFmt w:val="lowerRoman"/>
      <w:lvlText w:val="%6."/>
      <w:lvlJc w:val="right"/>
      <w:pPr>
        <w:tabs>
          <w:tab w:val="num" w:pos="3960"/>
        </w:tabs>
        <w:ind w:left="3960" w:hanging="180"/>
      </w:pPr>
      <w:rPr>
        <w:rFonts w:hint="default"/>
      </w:rPr>
    </w:lvl>
    <w:lvl w:ilvl="6">
      <w:start w:val="1"/>
      <w:numFmt w:val="decimal"/>
      <w:lvlText w:val="%7."/>
      <w:lvlJc w:val="left"/>
      <w:pPr>
        <w:tabs>
          <w:tab w:val="num" w:pos="4680"/>
        </w:tabs>
        <w:ind w:left="4680" w:hanging="360"/>
      </w:pPr>
      <w:rPr>
        <w:rFonts w:hint="default"/>
      </w:rPr>
    </w:lvl>
    <w:lvl w:ilvl="7">
      <w:start w:val="1"/>
      <w:numFmt w:val="lowerLetter"/>
      <w:lvlText w:val="%8."/>
      <w:lvlJc w:val="left"/>
      <w:pPr>
        <w:tabs>
          <w:tab w:val="num" w:pos="5400"/>
        </w:tabs>
        <w:ind w:left="5400" w:hanging="360"/>
      </w:pPr>
      <w:rPr>
        <w:rFonts w:hint="default"/>
      </w:rPr>
    </w:lvl>
    <w:lvl w:ilvl="8">
      <w:start w:val="1"/>
      <w:numFmt w:val="lowerRoman"/>
      <w:lvlText w:val="%9."/>
      <w:lvlJc w:val="right"/>
      <w:pPr>
        <w:tabs>
          <w:tab w:val="num" w:pos="6120"/>
        </w:tabs>
        <w:ind w:left="6120" w:hanging="180"/>
      </w:pPr>
      <w:rPr>
        <w:rFonts w:hint="default"/>
      </w:rPr>
    </w:lvl>
  </w:abstractNum>
  <w:abstractNum w:abstractNumId="22" w15:restartNumberingAfterBreak="0">
    <w:nsid w:val="54016A09"/>
    <w:multiLevelType w:val="multilevel"/>
    <w:tmpl w:val="7250DD0E"/>
    <w:lvl w:ilvl="0">
      <w:start w:val="1"/>
      <w:numFmt w:val="decimal"/>
      <w:lvlText w:val="%1."/>
      <w:lvlJc w:val="left"/>
      <w:pPr>
        <w:tabs>
          <w:tab w:val="num" w:pos="397"/>
        </w:tabs>
        <w:ind w:left="397" w:hanging="397"/>
      </w:pPr>
      <w:rPr>
        <w:rFonts w:hint="default"/>
        <w:b/>
        <w:bCs/>
        <w:i w:val="0"/>
        <w:iCs w:val="0"/>
      </w:rPr>
    </w:lvl>
    <w:lvl w:ilvl="1">
      <w:start w:val="1"/>
      <w:numFmt w:val="decimal"/>
      <w:lvlText w:val="%1.%2."/>
      <w:lvlJc w:val="left"/>
      <w:pPr>
        <w:tabs>
          <w:tab w:val="num" w:pos="680"/>
        </w:tabs>
        <w:ind w:left="680" w:hanging="680"/>
      </w:pPr>
      <w:rPr>
        <w:rFonts w:hint="default"/>
        <w:b/>
        <w:bCs/>
        <w:i w:val="0"/>
        <w:iCs w:val="0"/>
      </w:rPr>
    </w:lvl>
    <w:lvl w:ilvl="2">
      <w:start w:val="1"/>
      <w:numFmt w:val="decimal"/>
      <w:lvlText w:val="%1.%2.%3."/>
      <w:lvlJc w:val="left"/>
      <w:pPr>
        <w:tabs>
          <w:tab w:val="num" w:pos="794"/>
        </w:tabs>
        <w:ind w:left="794" w:hanging="794"/>
      </w:pPr>
      <w:rPr>
        <w:rFonts w:hint="default"/>
        <w:b/>
        <w:bCs/>
        <w:i w:val="0"/>
        <w:iCs w:val="0"/>
      </w:rPr>
    </w:lvl>
    <w:lvl w:ilvl="3">
      <w:start w:val="1"/>
      <w:numFmt w:val="bullet"/>
      <w:lvlText w:val="-"/>
      <w:lvlJc w:val="left"/>
      <w:pPr>
        <w:tabs>
          <w:tab w:val="num" w:pos="1191"/>
        </w:tabs>
        <w:ind w:left="1191" w:hanging="397"/>
      </w:pPr>
      <w:rPr>
        <w:rFonts w:ascii="Vivaldi" w:hAnsi="Vivaldi"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3" w15:restartNumberingAfterBreak="0">
    <w:nsid w:val="55277D3C"/>
    <w:multiLevelType w:val="hybridMultilevel"/>
    <w:tmpl w:val="DC5A00EE"/>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575647E6"/>
    <w:multiLevelType w:val="multilevel"/>
    <w:tmpl w:val="1CCE5946"/>
    <w:lvl w:ilvl="0">
      <w:start w:val="1"/>
      <w:numFmt w:val="decimal"/>
      <w:lvlText w:val="%1"/>
      <w:lvlJc w:val="left"/>
      <w:pPr>
        <w:ind w:left="540" w:hanging="540"/>
      </w:pPr>
      <w:rPr>
        <w:rFonts w:hint="default"/>
      </w:rPr>
    </w:lvl>
    <w:lvl w:ilvl="1">
      <w:start w:val="12"/>
      <w:numFmt w:val="decimal"/>
      <w:lvlText w:val="%1.%2"/>
      <w:lvlJc w:val="left"/>
      <w:pPr>
        <w:ind w:left="937" w:hanging="540"/>
      </w:pPr>
      <w:rPr>
        <w:rFonts w:hint="default"/>
      </w:rPr>
    </w:lvl>
    <w:lvl w:ilvl="2">
      <w:start w:val="2"/>
      <w:numFmt w:val="decimal"/>
      <w:lvlText w:val="%1.%2.%3"/>
      <w:lvlJc w:val="left"/>
      <w:pPr>
        <w:ind w:left="1514" w:hanging="720"/>
      </w:pPr>
      <w:rPr>
        <w:rFonts w:hint="default"/>
      </w:rPr>
    </w:lvl>
    <w:lvl w:ilvl="3">
      <w:start w:val="1"/>
      <w:numFmt w:val="decimal"/>
      <w:lvlText w:val="%1.%2.%3.%4"/>
      <w:lvlJc w:val="left"/>
      <w:pPr>
        <w:ind w:left="1911" w:hanging="720"/>
      </w:pPr>
      <w:rPr>
        <w:rFonts w:hint="default"/>
      </w:rPr>
    </w:lvl>
    <w:lvl w:ilvl="4">
      <w:start w:val="1"/>
      <w:numFmt w:val="decimal"/>
      <w:lvlText w:val="%1.%2.%3.%4.%5"/>
      <w:lvlJc w:val="left"/>
      <w:pPr>
        <w:ind w:left="2668" w:hanging="1080"/>
      </w:pPr>
      <w:rPr>
        <w:rFonts w:hint="default"/>
      </w:rPr>
    </w:lvl>
    <w:lvl w:ilvl="5">
      <w:start w:val="1"/>
      <w:numFmt w:val="decimal"/>
      <w:lvlText w:val="%1.%2.%3.%4.%5.%6"/>
      <w:lvlJc w:val="left"/>
      <w:pPr>
        <w:ind w:left="3065" w:hanging="1080"/>
      </w:pPr>
      <w:rPr>
        <w:rFonts w:hint="default"/>
      </w:rPr>
    </w:lvl>
    <w:lvl w:ilvl="6">
      <w:start w:val="1"/>
      <w:numFmt w:val="decimal"/>
      <w:lvlText w:val="%1.%2.%3.%4.%5.%6.%7"/>
      <w:lvlJc w:val="left"/>
      <w:pPr>
        <w:ind w:left="3822" w:hanging="1440"/>
      </w:pPr>
      <w:rPr>
        <w:rFonts w:hint="default"/>
      </w:rPr>
    </w:lvl>
    <w:lvl w:ilvl="7">
      <w:start w:val="1"/>
      <w:numFmt w:val="decimal"/>
      <w:lvlText w:val="%1.%2.%3.%4.%5.%6.%7.%8"/>
      <w:lvlJc w:val="left"/>
      <w:pPr>
        <w:ind w:left="4219" w:hanging="1440"/>
      </w:pPr>
      <w:rPr>
        <w:rFonts w:hint="default"/>
      </w:rPr>
    </w:lvl>
    <w:lvl w:ilvl="8">
      <w:start w:val="1"/>
      <w:numFmt w:val="decimal"/>
      <w:lvlText w:val="%1.%2.%3.%4.%5.%6.%7.%8.%9"/>
      <w:lvlJc w:val="left"/>
      <w:pPr>
        <w:ind w:left="4976" w:hanging="1800"/>
      </w:pPr>
      <w:rPr>
        <w:rFonts w:hint="default"/>
      </w:rPr>
    </w:lvl>
  </w:abstractNum>
  <w:abstractNum w:abstractNumId="25" w15:restartNumberingAfterBreak="0">
    <w:nsid w:val="5FC713F9"/>
    <w:multiLevelType w:val="multilevel"/>
    <w:tmpl w:val="DCAC60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67725550"/>
    <w:multiLevelType w:val="multilevel"/>
    <w:tmpl w:val="3E8ABB7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7" w15:restartNumberingAfterBreak="0">
    <w:nsid w:val="6DE944B6"/>
    <w:multiLevelType w:val="multilevel"/>
    <w:tmpl w:val="6D861A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6E7C66F1"/>
    <w:multiLevelType w:val="multilevel"/>
    <w:tmpl w:val="E7228B5E"/>
    <w:lvl w:ilvl="0">
      <w:start w:val="2"/>
      <w:numFmt w:val="decimal"/>
      <w:lvlText w:val="%1."/>
      <w:lvlJc w:val="left"/>
      <w:pPr>
        <w:ind w:left="360" w:hanging="360"/>
      </w:pPr>
      <w:rPr>
        <w:rFonts w:hint="default"/>
      </w:rPr>
    </w:lvl>
    <w:lvl w:ilvl="1">
      <w:start w:val="3"/>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9" w15:restartNumberingAfterBreak="0">
    <w:nsid w:val="71AC1B5F"/>
    <w:multiLevelType w:val="hybridMultilevel"/>
    <w:tmpl w:val="0170A16C"/>
    <w:lvl w:ilvl="0" w:tplc="4CA0F824">
      <w:start w:val="1"/>
      <w:numFmt w:val="bullet"/>
      <w:lvlText w:val="-"/>
      <w:lvlJc w:val="left"/>
      <w:pPr>
        <w:ind w:left="1080" w:hanging="360"/>
      </w:pPr>
      <w:rPr>
        <w:rFonts w:ascii="Calibri" w:eastAsiaTheme="minorHAnsi" w:hAnsi="Calibri" w:cstheme="minorBidi"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30" w15:restartNumberingAfterBreak="0">
    <w:nsid w:val="764F0F16"/>
    <w:multiLevelType w:val="hybridMultilevel"/>
    <w:tmpl w:val="0D280990"/>
    <w:lvl w:ilvl="0" w:tplc="F27E9192">
      <w:start w:val="9"/>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7BA417FC"/>
    <w:multiLevelType w:val="hybridMultilevel"/>
    <w:tmpl w:val="68EEE758"/>
    <w:lvl w:ilvl="0" w:tplc="189ED798">
      <w:start w:val="9"/>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7F3F6A81"/>
    <w:multiLevelType w:val="multilevel"/>
    <w:tmpl w:val="E20C8378"/>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num w:numId="1">
    <w:abstractNumId w:val="26"/>
  </w:num>
  <w:num w:numId="2">
    <w:abstractNumId w:val="13"/>
  </w:num>
  <w:num w:numId="3">
    <w:abstractNumId w:val="21"/>
  </w:num>
  <w:num w:numId="4">
    <w:abstractNumId w:val="19"/>
  </w:num>
  <w:num w:numId="5">
    <w:abstractNumId w:val="25"/>
    <w:lvlOverride w:ilvl="0">
      <w:lvl w:ilvl="0">
        <w:numFmt w:val="bullet"/>
        <w:lvlText w:val=""/>
        <w:lvlJc w:val="left"/>
        <w:pPr>
          <w:tabs>
            <w:tab w:val="num" w:pos="720"/>
          </w:tabs>
          <w:ind w:left="720" w:hanging="360"/>
        </w:pPr>
        <w:rPr>
          <w:rFonts w:ascii="Wingdings" w:hAnsi="Wingdings" w:hint="default"/>
          <w:sz w:val="20"/>
        </w:rPr>
      </w:lvl>
    </w:lvlOverride>
  </w:num>
  <w:num w:numId="6">
    <w:abstractNumId w:val="14"/>
    <w:lvlOverride w:ilvl="0">
      <w:lvl w:ilvl="0">
        <w:numFmt w:val="bullet"/>
        <w:lvlText w:val=""/>
        <w:lvlJc w:val="left"/>
        <w:pPr>
          <w:tabs>
            <w:tab w:val="num" w:pos="720"/>
          </w:tabs>
          <w:ind w:left="720" w:hanging="360"/>
        </w:pPr>
        <w:rPr>
          <w:rFonts w:ascii="Wingdings" w:hAnsi="Wingdings" w:hint="default"/>
          <w:sz w:val="20"/>
        </w:rPr>
      </w:lvl>
    </w:lvlOverride>
  </w:num>
  <w:num w:numId="7">
    <w:abstractNumId w:val="11"/>
    <w:lvlOverride w:ilvl="0">
      <w:lvl w:ilvl="0">
        <w:numFmt w:val="bullet"/>
        <w:lvlText w:val=""/>
        <w:lvlJc w:val="left"/>
        <w:pPr>
          <w:tabs>
            <w:tab w:val="num" w:pos="720"/>
          </w:tabs>
          <w:ind w:left="720" w:hanging="360"/>
        </w:pPr>
        <w:rPr>
          <w:rFonts w:ascii="Wingdings" w:hAnsi="Wingdings" w:hint="default"/>
          <w:sz w:val="20"/>
        </w:rPr>
      </w:lvl>
    </w:lvlOverride>
  </w:num>
  <w:num w:numId="8">
    <w:abstractNumId w:val="22"/>
  </w:num>
  <w:num w:numId="9">
    <w:abstractNumId w:val="9"/>
    <w:lvlOverride w:ilvl="0">
      <w:lvl w:ilvl="0">
        <w:numFmt w:val="bullet"/>
        <w:lvlText w:val=""/>
        <w:lvlJc w:val="left"/>
        <w:pPr>
          <w:tabs>
            <w:tab w:val="num" w:pos="720"/>
          </w:tabs>
          <w:ind w:left="720" w:hanging="360"/>
        </w:pPr>
        <w:rPr>
          <w:rFonts w:ascii="Wingdings" w:hAnsi="Wingdings" w:hint="default"/>
          <w:sz w:val="20"/>
        </w:rPr>
      </w:lvl>
    </w:lvlOverride>
  </w:num>
  <w:num w:numId="10">
    <w:abstractNumId w:val="27"/>
    <w:lvlOverride w:ilvl="0">
      <w:lvl w:ilvl="0">
        <w:numFmt w:val="bullet"/>
        <w:lvlText w:val=""/>
        <w:lvlJc w:val="left"/>
        <w:pPr>
          <w:tabs>
            <w:tab w:val="num" w:pos="720"/>
          </w:tabs>
          <w:ind w:left="720" w:hanging="360"/>
        </w:pPr>
        <w:rPr>
          <w:rFonts w:ascii="Wingdings" w:hAnsi="Wingdings" w:hint="default"/>
          <w:sz w:val="20"/>
        </w:rPr>
      </w:lvl>
    </w:lvlOverride>
  </w:num>
  <w:num w:numId="11">
    <w:abstractNumId w:val="7"/>
  </w:num>
  <w:num w:numId="12">
    <w:abstractNumId w:val="20"/>
  </w:num>
  <w:num w:numId="13">
    <w:abstractNumId w:val="15"/>
  </w:num>
  <w:num w:numId="14">
    <w:abstractNumId w:val="6"/>
  </w:num>
  <w:num w:numId="15">
    <w:abstractNumId w:val="23"/>
  </w:num>
  <w:num w:numId="16">
    <w:abstractNumId w:val="3"/>
  </w:num>
  <w:num w:numId="17">
    <w:abstractNumId w:val="2"/>
  </w:num>
  <w:num w:numId="18">
    <w:abstractNumId w:val="1"/>
  </w:num>
  <w:num w:numId="19">
    <w:abstractNumId w:val="28"/>
  </w:num>
  <w:num w:numId="20">
    <w:abstractNumId w:val="17"/>
  </w:num>
  <w:num w:numId="21">
    <w:abstractNumId w:val="5"/>
  </w:num>
  <w:num w:numId="22">
    <w:abstractNumId w:val="0"/>
  </w:num>
  <w:num w:numId="23">
    <w:abstractNumId w:val="16"/>
  </w:num>
  <w:num w:numId="24">
    <w:abstractNumId w:val="10"/>
  </w:num>
  <w:num w:numId="25">
    <w:abstractNumId w:val="29"/>
  </w:num>
  <w:num w:numId="26">
    <w:abstractNumId w:val="4"/>
  </w:num>
  <w:num w:numId="27">
    <w:abstractNumId w:val="8"/>
  </w:num>
  <w:num w:numId="28">
    <w:abstractNumId w:val="18"/>
  </w:num>
  <w:num w:numId="29">
    <w:abstractNumId w:val="24"/>
  </w:num>
  <w:num w:numId="30">
    <w:abstractNumId w:val="12"/>
  </w:num>
  <w:num w:numId="31">
    <w:abstractNumId w:val="32"/>
  </w:num>
  <w:num w:numId="32">
    <w:abstractNumId w:val="30"/>
  </w:num>
  <w:num w:numId="33">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Grammatical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E92061"/>
    <w:rsid w:val="0000168C"/>
    <w:rsid w:val="000064D6"/>
    <w:rsid w:val="00010D56"/>
    <w:rsid w:val="00013368"/>
    <w:rsid w:val="00014BE8"/>
    <w:rsid w:val="00023F99"/>
    <w:rsid w:val="000409AA"/>
    <w:rsid w:val="0004125E"/>
    <w:rsid w:val="0004625D"/>
    <w:rsid w:val="00046453"/>
    <w:rsid w:val="00054BBE"/>
    <w:rsid w:val="00061F54"/>
    <w:rsid w:val="00064CE3"/>
    <w:rsid w:val="00067603"/>
    <w:rsid w:val="000735C0"/>
    <w:rsid w:val="00073D1C"/>
    <w:rsid w:val="00074998"/>
    <w:rsid w:val="0008026C"/>
    <w:rsid w:val="000923EC"/>
    <w:rsid w:val="0009464F"/>
    <w:rsid w:val="000960BB"/>
    <w:rsid w:val="000A27E5"/>
    <w:rsid w:val="000A2F64"/>
    <w:rsid w:val="000A6E5E"/>
    <w:rsid w:val="000B0EF7"/>
    <w:rsid w:val="000B4F47"/>
    <w:rsid w:val="000B5CD5"/>
    <w:rsid w:val="000C07D2"/>
    <w:rsid w:val="000C1A75"/>
    <w:rsid w:val="000C2C21"/>
    <w:rsid w:val="000D156A"/>
    <w:rsid w:val="000D290C"/>
    <w:rsid w:val="000D37BD"/>
    <w:rsid w:val="000D6235"/>
    <w:rsid w:val="000D75BB"/>
    <w:rsid w:val="000E1460"/>
    <w:rsid w:val="000E2432"/>
    <w:rsid w:val="000E2D93"/>
    <w:rsid w:val="000F08F7"/>
    <w:rsid w:val="000F6137"/>
    <w:rsid w:val="000F759E"/>
    <w:rsid w:val="000F7C33"/>
    <w:rsid w:val="001003E4"/>
    <w:rsid w:val="00101D78"/>
    <w:rsid w:val="00102A9D"/>
    <w:rsid w:val="0010498A"/>
    <w:rsid w:val="00113DD4"/>
    <w:rsid w:val="00114E12"/>
    <w:rsid w:val="00121B26"/>
    <w:rsid w:val="00127EEE"/>
    <w:rsid w:val="00135BBA"/>
    <w:rsid w:val="00136EA6"/>
    <w:rsid w:val="00137598"/>
    <w:rsid w:val="00144438"/>
    <w:rsid w:val="00145EBF"/>
    <w:rsid w:val="001477CD"/>
    <w:rsid w:val="001510B0"/>
    <w:rsid w:val="00154379"/>
    <w:rsid w:val="00156555"/>
    <w:rsid w:val="001601D2"/>
    <w:rsid w:val="0016123B"/>
    <w:rsid w:val="001621B1"/>
    <w:rsid w:val="00172793"/>
    <w:rsid w:val="0017302D"/>
    <w:rsid w:val="00174260"/>
    <w:rsid w:val="00174571"/>
    <w:rsid w:val="00174BEC"/>
    <w:rsid w:val="00175126"/>
    <w:rsid w:val="0017641A"/>
    <w:rsid w:val="001771FF"/>
    <w:rsid w:val="00180CD2"/>
    <w:rsid w:val="00193462"/>
    <w:rsid w:val="00193B0D"/>
    <w:rsid w:val="001960DB"/>
    <w:rsid w:val="001960EF"/>
    <w:rsid w:val="00196F87"/>
    <w:rsid w:val="00197B64"/>
    <w:rsid w:val="001A0297"/>
    <w:rsid w:val="001A1FD4"/>
    <w:rsid w:val="001A264D"/>
    <w:rsid w:val="001A3253"/>
    <w:rsid w:val="001A5339"/>
    <w:rsid w:val="001A77D5"/>
    <w:rsid w:val="001B7BA9"/>
    <w:rsid w:val="001B7F2D"/>
    <w:rsid w:val="001C09F3"/>
    <w:rsid w:val="001C4107"/>
    <w:rsid w:val="001C52EF"/>
    <w:rsid w:val="001D0EBA"/>
    <w:rsid w:val="001D285F"/>
    <w:rsid w:val="001D4357"/>
    <w:rsid w:val="001D438A"/>
    <w:rsid w:val="001D6101"/>
    <w:rsid w:val="001E0970"/>
    <w:rsid w:val="001E1B11"/>
    <w:rsid w:val="001E27D2"/>
    <w:rsid w:val="001F1D99"/>
    <w:rsid w:val="001F7E1D"/>
    <w:rsid w:val="0020046E"/>
    <w:rsid w:val="00202A49"/>
    <w:rsid w:val="00205CD2"/>
    <w:rsid w:val="002061B0"/>
    <w:rsid w:val="00210B32"/>
    <w:rsid w:val="002135B8"/>
    <w:rsid w:val="002138D4"/>
    <w:rsid w:val="00215A43"/>
    <w:rsid w:val="00220F20"/>
    <w:rsid w:val="002226AF"/>
    <w:rsid w:val="00226A40"/>
    <w:rsid w:val="00230DB4"/>
    <w:rsid w:val="002329DA"/>
    <w:rsid w:val="00236626"/>
    <w:rsid w:val="00242366"/>
    <w:rsid w:val="00255143"/>
    <w:rsid w:val="00256B6D"/>
    <w:rsid w:val="0026364A"/>
    <w:rsid w:val="002650D1"/>
    <w:rsid w:val="00265188"/>
    <w:rsid w:val="00266C6A"/>
    <w:rsid w:val="00267A9D"/>
    <w:rsid w:val="002704BE"/>
    <w:rsid w:val="00270AB7"/>
    <w:rsid w:val="00271BFF"/>
    <w:rsid w:val="00273870"/>
    <w:rsid w:val="00274B1B"/>
    <w:rsid w:val="0028268F"/>
    <w:rsid w:val="002879E1"/>
    <w:rsid w:val="00287D18"/>
    <w:rsid w:val="00293053"/>
    <w:rsid w:val="00297901"/>
    <w:rsid w:val="002A1E1E"/>
    <w:rsid w:val="002A7159"/>
    <w:rsid w:val="002A798B"/>
    <w:rsid w:val="002B33E3"/>
    <w:rsid w:val="002B476B"/>
    <w:rsid w:val="002B49BB"/>
    <w:rsid w:val="002B60BF"/>
    <w:rsid w:val="002C0820"/>
    <w:rsid w:val="002C368F"/>
    <w:rsid w:val="002C4779"/>
    <w:rsid w:val="002C6DAC"/>
    <w:rsid w:val="002D3D73"/>
    <w:rsid w:val="002E584E"/>
    <w:rsid w:val="002E76E2"/>
    <w:rsid w:val="002F0285"/>
    <w:rsid w:val="002F3367"/>
    <w:rsid w:val="002F426A"/>
    <w:rsid w:val="00301CDE"/>
    <w:rsid w:val="00302BFC"/>
    <w:rsid w:val="0030640C"/>
    <w:rsid w:val="00307369"/>
    <w:rsid w:val="00310833"/>
    <w:rsid w:val="00310A19"/>
    <w:rsid w:val="003175E2"/>
    <w:rsid w:val="00324611"/>
    <w:rsid w:val="003258CD"/>
    <w:rsid w:val="00325DF8"/>
    <w:rsid w:val="00332AA0"/>
    <w:rsid w:val="00336730"/>
    <w:rsid w:val="003459D4"/>
    <w:rsid w:val="00346CEA"/>
    <w:rsid w:val="00347DDD"/>
    <w:rsid w:val="00361448"/>
    <w:rsid w:val="00372FA4"/>
    <w:rsid w:val="00373123"/>
    <w:rsid w:val="003757D5"/>
    <w:rsid w:val="003767FF"/>
    <w:rsid w:val="003908FA"/>
    <w:rsid w:val="003909ED"/>
    <w:rsid w:val="00395F52"/>
    <w:rsid w:val="003975E7"/>
    <w:rsid w:val="0039764B"/>
    <w:rsid w:val="003A5F04"/>
    <w:rsid w:val="003B1FC1"/>
    <w:rsid w:val="003B2256"/>
    <w:rsid w:val="003B6A77"/>
    <w:rsid w:val="003C0629"/>
    <w:rsid w:val="003C3F65"/>
    <w:rsid w:val="003C51CD"/>
    <w:rsid w:val="003C586C"/>
    <w:rsid w:val="003C74EF"/>
    <w:rsid w:val="003C7E7C"/>
    <w:rsid w:val="003D219F"/>
    <w:rsid w:val="003D3510"/>
    <w:rsid w:val="003D37FA"/>
    <w:rsid w:val="003D4E54"/>
    <w:rsid w:val="003D5272"/>
    <w:rsid w:val="003E7178"/>
    <w:rsid w:val="003F128E"/>
    <w:rsid w:val="003F369F"/>
    <w:rsid w:val="003F4EB5"/>
    <w:rsid w:val="003F5F6F"/>
    <w:rsid w:val="003F63E3"/>
    <w:rsid w:val="00400212"/>
    <w:rsid w:val="00401BCE"/>
    <w:rsid w:val="0040752B"/>
    <w:rsid w:val="00413ACF"/>
    <w:rsid w:val="00413F75"/>
    <w:rsid w:val="00417ED0"/>
    <w:rsid w:val="00420564"/>
    <w:rsid w:val="004206F1"/>
    <w:rsid w:val="00422199"/>
    <w:rsid w:val="0042792C"/>
    <w:rsid w:val="00440C11"/>
    <w:rsid w:val="00446364"/>
    <w:rsid w:val="00451E21"/>
    <w:rsid w:val="0045414E"/>
    <w:rsid w:val="00454A90"/>
    <w:rsid w:val="00455790"/>
    <w:rsid w:val="00457335"/>
    <w:rsid w:val="00461917"/>
    <w:rsid w:val="004704AC"/>
    <w:rsid w:val="0047323A"/>
    <w:rsid w:val="00476DE3"/>
    <w:rsid w:val="00482862"/>
    <w:rsid w:val="00485E2A"/>
    <w:rsid w:val="0048733D"/>
    <w:rsid w:val="00494B1D"/>
    <w:rsid w:val="00497670"/>
    <w:rsid w:val="004A21DE"/>
    <w:rsid w:val="004A2663"/>
    <w:rsid w:val="004A58F4"/>
    <w:rsid w:val="004A6FF8"/>
    <w:rsid w:val="004A766D"/>
    <w:rsid w:val="004B69AA"/>
    <w:rsid w:val="004B74F9"/>
    <w:rsid w:val="004C6D08"/>
    <w:rsid w:val="004C7C5C"/>
    <w:rsid w:val="004D3A3E"/>
    <w:rsid w:val="004D6615"/>
    <w:rsid w:val="004D69ED"/>
    <w:rsid w:val="004D6A63"/>
    <w:rsid w:val="004E1C8D"/>
    <w:rsid w:val="004E3034"/>
    <w:rsid w:val="004E36B7"/>
    <w:rsid w:val="004E4336"/>
    <w:rsid w:val="004E52B3"/>
    <w:rsid w:val="004E5A57"/>
    <w:rsid w:val="004E79BD"/>
    <w:rsid w:val="004F0E1C"/>
    <w:rsid w:val="004F283D"/>
    <w:rsid w:val="00501037"/>
    <w:rsid w:val="00502A11"/>
    <w:rsid w:val="00503DE6"/>
    <w:rsid w:val="00507440"/>
    <w:rsid w:val="00507682"/>
    <w:rsid w:val="00510B76"/>
    <w:rsid w:val="00513844"/>
    <w:rsid w:val="0051583D"/>
    <w:rsid w:val="0052638D"/>
    <w:rsid w:val="00526D9F"/>
    <w:rsid w:val="005308CF"/>
    <w:rsid w:val="00532C74"/>
    <w:rsid w:val="00533BCA"/>
    <w:rsid w:val="005347B6"/>
    <w:rsid w:val="00535493"/>
    <w:rsid w:val="00537348"/>
    <w:rsid w:val="00541847"/>
    <w:rsid w:val="00552898"/>
    <w:rsid w:val="00554773"/>
    <w:rsid w:val="00557395"/>
    <w:rsid w:val="00566800"/>
    <w:rsid w:val="0057051F"/>
    <w:rsid w:val="00572036"/>
    <w:rsid w:val="00572E08"/>
    <w:rsid w:val="005813CF"/>
    <w:rsid w:val="005915E5"/>
    <w:rsid w:val="005961EE"/>
    <w:rsid w:val="005A14F0"/>
    <w:rsid w:val="005A6245"/>
    <w:rsid w:val="005A7996"/>
    <w:rsid w:val="005A7A2C"/>
    <w:rsid w:val="005B1D45"/>
    <w:rsid w:val="005C054B"/>
    <w:rsid w:val="005C3708"/>
    <w:rsid w:val="005C6B05"/>
    <w:rsid w:val="005C7A9D"/>
    <w:rsid w:val="005D03CA"/>
    <w:rsid w:val="005D0F3B"/>
    <w:rsid w:val="005D147A"/>
    <w:rsid w:val="005D263F"/>
    <w:rsid w:val="005D428B"/>
    <w:rsid w:val="005E5366"/>
    <w:rsid w:val="005F1A37"/>
    <w:rsid w:val="00600FA7"/>
    <w:rsid w:val="00601617"/>
    <w:rsid w:val="00603591"/>
    <w:rsid w:val="00612503"/>
    <w:rsid w:val="00616946"/>
    <w:rsid w:val="00620AF9"/>
    <w:rsid w:val="0062192A"/>
    <w:rsid w:val="00622F77"/>
    <w:rsid w:val="00625B75"/>
    <w:rsid w:val="006269D1"/>
    <w:rsid w:val="00627157"/>
    <w:rsid w:val="006323F3"/>
    <w:rsid w:val="00633C91"/>
    <w:rsid w:val="006349CD"/>
    <w:rsid w:val="00640BD2"/>
    <w:rsid w:val="00645FFD"/>
    <w:rsid w:val="00650F9D"/>
    <w:rsid w:val="006511C6"/>
    <w:rsid w:val="00653B04"/>
    <w:rsid w:val="0065752B"/>
    <w:rsid w:val="00665B36"/>
    <w:rsid w:val="00667674"/>
    <w:rsid w:val="006716DF"/>
    <w:rsid w:val="00674439"/>
    <w:rsid w:val="00676549"/>
    <w:rsid w:val="00677F67"/>
    <w:rsid w:val="00680ABD"/>
    <w:rsid w:val="00682C21"/>
    <w:rsid w:val="00683CE2"/>
    <w:rsid w:val="00684DB2"/>
    <w:rsid w:val="00691A83"/>
    <w:rsid w:val="00692244"/>
    <w:rsid w:val="00692BC8"/>
    <w:rsid w:val="00697C23"/>
    <w:rsid w:val="006A05B1"/>
    <w:rsid w:val="006A166A"/>
    <w:rsid w:val="006A19A5"/>
    <w:rsid w:val="006A6673"/>
    <w:rsid w:val="006C46A9"/>
    <w:rsid w:val="006C68FD"/>
    <w:rsid w:val="006C6960"/>
    <w:rsid w:val="006D025F"/>
    <w:rsid w:val="006D4478"/>
    <w:rsid w:val="006D5640"/>
    <w:rsid w:val="006E0F1A"/>
    <w:rsid w:val="006E2C35"/>
    <w:rsid w:val="006E73AD"/>
    <w:rsid w:val="006E7982"/>
    <w:rsid w:val="006F2D27"/>
    <w:rsid w:val="006F3D24"/>
    <w:rsid w:val="006F501E"/>
    <w:rsid w:val="00700CAA"/>
    <w:rsid w:val="0070493B"/>
    <w:rsid w:val="00705B61"/>
    <w:rsid w:val="00710ACB"/>
    <w:rsid w:val="00715291"/>
    <w:rsid w:val="007155B3"/>
    <w:rsid w:val="00716410"/>
    <w:rsid w:val="0072464D"/>
    <w:rsid w:val="00734820"/>
    <w:rsid w:val="0073607C"/>
    <w:rsid w:val="00736DC7"/>
    <w:rsid w:val="00737667"/>
    <w:rsid w:val="007441A0"/>
    <w:rsid w:val="0074648B"/>
    <w:rsid w:val="00762D0A"/>
    <w:rsid w:val="00765BF2"/>
    <w:rsid w:val="0076649A"/>
    <w:rsid w:val="00766997"/>
    <w:rsid w:val="00776522"/>
    <w:rsid w:val="00787035"/>
    <w:rsid w:val="007907CE"/>
    <w:rsid w:val="00792E74"/>
    <w:rsid w:val="0079467C"/>
    <w:rsid w:val="007953FF"/>
    <w:rsid w:val="007A2F55"/>
    <w:rsid w:val="007A40EF"/>
    <w:rsid w:val="007A4377"/>
    <w:rsid w:val="007A48D9"/>
    <w:rsid w:val="007A601D"/>
    <w:rsid w:val="007B128C"/>
    <w:rsid w:val="007B315D"/>
    <w:rsid w:val="007B4947"/>
    <w:rsid w:val="007B4D79"/>
    <w:rsid w:val="007B7513"/>
    <w:rsid w:val="007C00F7"/>
    <w:rsid w:val="007C3843"/>
    <w:rsid w:val="007D3685"/>
    <w:rsid w:val="007D6088"/>
    <w:rsid w:val="007D67BF"/>
    <w:rsid w:val="007D7637"/>
    <w:rsid w:val="007E1282"/>
    <w:rsid w:val="007E1AC4"/>
    <w:rsid w:val="007F1373"/>
    <w:rsid w:val="007F2A8E"/>
    <w:rsid w:val="007F4383"/>
    <w:rsid w:val="007F48E5"/>
    <w:rsid w:val="007F5290"/>
    <w:rsid w:val="007F5E8A"/>
    <w:rsid w:val="007F67B0"/>
    <w:rsid w:val="007F7A69"/>
    <w:rsid w:val="008036C7"/>
    <w:rsid w:val="008064FC"/>
    <w:rsid w:val="008067C7"/>
    <w:rsid w:val="00814050"/>
    <w:rsid w:val="008159D8"/>
    <w:rsid w:val="008174C6"/>
    <w:rsid w:val="00817771"/>
    <w:rsid w:val="00820D63"/>
    <w:rsid w:val="008220BB"/>
    <w:rsid w:val="00822DA7"/>
    <w:rsid w:val="00823563"/>
    <w:rsid w:val="00825168"/>
    <w:rsid w:val="008333B1"/>
    <w:rsid w:val="00834AED"/>
    <w:rsid w:val="0083720B"/>
    <w:rsid w:val="00843006"/>
    <w:rsid w:val="008566BA"/>
    <w:rsid w:val="00856B74"/>
    <w:rsid w:val="00856B97"/>
    <w:rsid w:val="00856EEB"/>
    <w:rsid w:val="008604A0"/>
    <w:rsid w:val="0086439D"/>
    <w:rsid w:val="008714FB"/>
    <w:rsid w:val="00877139"/>
    <w:rsid w:val="008772D6"/>
    <w:rsid w:val="0088642D"/>
    <w:rsid w:val="008917B4"/>
    <w:rsid w:val="008947CC"/>
    <w:rsid w:val="008A1243"/>
    <w:rsid w:val="008A3878"/>
    <w:rsid w:val="008A4181"/>
    <w:rsid w:val="008A4D07"/>
    <w:rsid w:val="008A5749"/>
    <w:rsid w:val="008B235D"/>
    <w:rsid w:val="008B59EF"/>
    <w:rsid w:val="008D048F"/>
    <w:rsid w:val="008D70CA"/>
    <w:rsid w:val="008E0282"/>
    <w:rsid w:val="008E3D15"/>
    <w:rsid w:val="008E6EF1"/>
    <w:rsid w:val="008F0E19"/>
    <w:rsid w:val="008F1934"/>
    <w:rsid w:val="008F4718"/>
    <w:rsid w:val="0090329A"/>
    <w:rsid w:val="009077E2"/>
    <w:rsid w:val="009132C2"/>
    <w:rsid w:val="00915278"/>
    <w:rsid w:val="0092255E"/>
    <w:rsid w:val="00924E97"/>
    <w:rsid w:val="009272BD"/>
    <w:rsid w:val="00927BD9"/>
    <w:rsid w:val="009313E7"/>
    <w:rsid w:val="00932091"/>
    <w:rsid w:val="00933867"/>
    <w:rsid w:val="00933E70"/>
    <w:rsid w:val="009346CB"/>
    <w:rsid w:val="0093678F"/>
    <w:rsid w:val="009423BF"/>
    <w:rsid w:val="009427AF"/>
    <w:rsid w:val="00946698"/>
    <w:rsid w:val="0094753D"/>
    <w:rsid w:val="009509D0"/>
    <w:rsid w:val="0095224A"/>
    <w:rsid w:val="009523CA"/>
    <w:rsid w:val="0095314A"/>
    <w:rsid w:val="009555CF"/>
    <w:rsid w:val="00961639"/>
    <w:rsid w:val="009626F2"/>
    <w:rsid w:val="00970726"/>
    <w:rsid w:val="009712A2"/>
    <w:rsid w:val="009731CF"/>
    <w:rsid w:val="0097482C"/>
    <w:rsid w:val="0097654A"/>
    <w:rsid w:val="00994BD5"/>
    <w:rsid w:val="00994F98"/>
    <w:rsid w:val="009A2EB2"/>
    <w:rsid w:val="009A7A20"/>
    <w:rsid w:val="009B21B1"/>
    <w:rsid w:val="009B4088"/>
    <w:rsid w:val="009B4178"/>
    <w:rsid w:val="009B4706"/>
    <w:rsid w:val="009B49D3"/>
    <w:rsid w:val="009B67D8"/>
    <w:rsid w:val="009B7674"/>
    <w:rsid w:val="009C07C2"/>
    <w:rsid w:val="009C1066"/>
    <w:rsid w:val="009C22D0"/>
    <w:rsid w:val="009C36B8"/>
    <w:rsid w:val="009C6DBF"/>
    <w:rsid w:val="009D0C87"/>
    <w:rsid w:val="009D1A3E"/>
    <w:rsid w:val="009D345E"/>
    <w:rsid w:val="009E2232"/>
    <w:rsid w:val="009E2D4D"/>
    <w:rsid w:val="009E310C"/>
    <w:rsid w:val="009F2C25"/>
    <w:rsid w:val="009F3BAC"/>
    <w:rsid w:val="00A06DE0"/>
    <w:rsid w:val="00A074DA"/>
    <w:rsid w:val="00A11DD6"/>
    <w:rsid w:val="00A155A3"/>
    <w:rsid w:val="00A16ADA"/>
    <w:rsid w:val="00A24CF6"/>
    <w:rsid w:val="00A26DB5"/>
    <w:rsid w:val="00A36C45"/>
    <w:rsid w:val="00A37732"/>
    <w:rsid w:val="00A37FAD"/>
    <w:rsid w:val="00A40A6C"/>
    <w:rsid w:val="00A428EE"/>
    <w:rsid w:val="00A432EF"/>
    <w:rsid w:val="00A45BD8"/>
    <w:rsid w:val="00A47748"/>
    <w:rsid w:val="00A47B3D"/>
    <w:rsid w:val="00A51AC1"/>
    <w:rsid w:val="00A520F9"/>
    <w:rsid w:val="00A542AD"/>
    <w:rsid w:val="00A54485"/>
    <w:rsid w:val="00A57EAD"/>
    <w:rsid w:val="00A61863"/>
    <w:rsid w:val="00A62474"/>
    <w:rsid w:val="00A67EA7"/>
    <w:rsid w:val="00A770B1"/>
    <w:rsid w:val="00A86114"/>
    <w:rsid w:val="00A90888"/>
    <w:rsid w:val="00A910A0"/>
    <w:rsid w:val="00A9504A"/>
    <w:rsid w:val="00A958C6"/>
    <w:rsid w:val="00A9669A"/>
    <w:rsid w:val="00AA2DB6"/>
    <w:rsid w:val="00AA4D34"/>
    <w:rsid w:val="00AA592A"/>
    <w:rsid w:val="00AB00B4"/>
    <w:rsid w:val="00AB48D2"/>
    <w:rsid w:val="00AB7EF1"/>
    <w:rsid w:val="00AC105F"/>
    <w:rsid w:val="00AC19D3"/>
    <w:rsid w:val="00AD1FDF"/>
    <w:rsid w:val="00AD2862"/>
    <w:rsid w:val="00AD2880"/>
    <w:rsid w:val="00AD2D54"/>
    <w:rsid w:val="00AD2D98"/>
    <w:rsid w:val="00AD5671"/>
    <w:rsid w:val="00AE12F7"/>
    <w:rsid w:val="00AE6626"/>
    <w:rsid w:val="00AF2DAC"/>
    <w:rsid w:val="00AF3FE9"/>
    <w:rsid w:val="00AF5605"/>
    <w:rsid w:val="00B05565"/>
    <w:rsid w:val="00B11680"/>
    <w:rsid w:val="00B119E2"/>
    <w:rsid w:val="00B13D0B"/>
    <w:rsid w:val="00B16D7A"/>
    <w:rsid w:val="00B2585C"/>
    <w:rsid w:val="00B26FDC"/>
    <w:rsid w:val="00B347A1"/>
    <w:rsid w:val="00B35159"/>
    <w:rsid w:val="00B41BC4"/>
    <w:rsid w:val="00B43663"/>
    <w:rsid w:val="00B43F53"/>
    <w:rsid w:val="00B55876"/>
    <w:rsid w:val="00B575DC"/>
    <w:rsid w:val="00B60F3B"/>
    <w:rsid w:val="00B64D60"/>
    <w:rsid w:val="00B66353"/>
    <w:rsid w:val="00B67DA4"/>
    <w:rsid w:val="00B71D9A"/>
    <w:rsid w:val="00B804EC"/>
    <w:rsid w:val="00B80699"/>
    <w:rsid w:val="00B80A19"/>
    <w:rsid w:val="00B80CB3"/>
    <w:rsid w:val="00B83BD5"/>
    <w:rsid w:val="00B83C72"/>
    <w:rsid w:val="00B842D3"/>
    <w:rsid w:val="00B92740"/>
    <w:rsid w:val="00BA1A6B"/>
    <w:rsid w:val="00BA34E4"/>
    <w:rsid w:val="00BA4028"/>
    <w:rsid w:val="00BA4B5C"/>
    <w:rsid w:val="00BA5BAF"/>
    <w:rsid w:val="00BA6205"/>
    <w:rsid w:val="00BB0621"/>
    <w:rsid w:val="00BB6DA7"/>
    <w:rsid w:val="00BB76D4"/>
    <w:rsid w:val="00BC1AEF"/>
    <w:rsid w:val="00BC471E"/>
    <w:rsid w:val="00BC4FE0"/>
    <w:rsid w:val="00BD2CFB"/>
    <w:rsid w:val="00BD3649"/>
    <w:rsid w:val="00BD485B"/>
    <w:rsid w:val="00BD6A3F"/>
    <w:rsid w:val="00BE21F9"/>
    <w:rsid w:val="00BF30AA"/>
    <w:rsid w:val="00C01A03"/>
    <w:rsid w:val="00C02F36"/>
    <w:rsid w:val="00C0466A"/>
    <w:rsid w:val="00C05302"/>
    <w:rsid w:val="00C05776"/>
    <w:rsid w:val="00C06060"/>
    <w:rsid w:val="00C13522"/>
    <w:rsid w:val="00C14CF0"/>
    <w:rsid w:val="00C15428"/>
    <w:rsid w:val="00C1679B"/>
    <w:rsid w:val="00C22574"/>
    <w:rsid w:val="00C327B3"/>
    <w:rsid w:val="00C41DAA"/>
    <w:rsid w:val="00C42B2D"/>
    <w:rsid w:val="00C441DC"/>
    <w:rsid w:val="00C548C5"/>
    <w:rsid w:val="00C5744B"/>
    <w:rsid w:val="00C61B10"/>
    <w:rsid w:val="00C61B23"/>
    <w:rsid w:val="00C64320"/>
    <w:rsid w:val="00C7334B"/>
    <w:rsid w:val="00C75ADD"/>
    <w:rsid w:val="00C84FD0"/>
    <w:rsid w:val="00C85105"/>
    <w:rsid w:val="00C85613"/>
    <w:rsid w:val="00C862CF"/>
    <w:rsid w:val="00C87A02"/>
    <w:rsid w:val="00C87BB3"/>
    <w:rsid w:val="00C90757"/>
    <w:rsid w:val="00C920A1"/>
    <w:rsid w:val="00C93D4B"/>
    <w:rsid w:val="00C93E4B"/>
    <w:rsid w:val="00CA301E"/>
    <w:rsid w:val="00CA3D41"/>
    <w:rsid w:val="00CB0E35"/>
    <w:rsid w:val="00CB4B6E"/>
    <w:rsid w:val="00CB6005"/>
    <w:rsid w:val="00CB6C4E"/>
    <w:rsid w:val="00CD20E3"/>
    <w:rsid w:val="00CD264F"/>
    <w:rsid w:val="00CD3C44"/>
    <w:rsid w:val="00CD4A6C"/>
    <w:rsid w:val="00CD768E"/>
    <w:rsid w:val="00CE0672"/>
    <w:rsid w:val="00CE08A9"/>
    <w:rsid w:val="00CE4DB7"/>
    <w:rsid w:val="00CE672A"/>
    <w:rsid w:val="00CE766D"/>
    <w:rsid w:val="00CE7911"/>
    <w:rsid w:val="00CF294D"/>
    <w:rsid w:val="00CF5A0C"/>
    <w:rsid w:val="00D00D72"/>
    <w:rsid w:val="00D03EA4"/>
    <w:rsid w:val="00D04CD7"/>
    <w:rsid w:val="00D06319"/>
    <w:rsid w:val="00D10115"/>
    <w:rsid w:val="00D122E8"/>
    <w:rsid w:val="00D13783"/>
    <w:rsid w:val="00D13DF9"/>
    <w:rsid w:val="00D36010"/>
    <w:rsid w:val="00D3744E"/>
    <w:rsid w:val="00D456D2"/>
    <w:rsid w:val="00D476A6"/>
    <w:rsid w:val="00D51C92"/>
    <w:rsid w:val="00D537C0"/>
    <w:rsid w:val="00D53EA0"/>
    <w:rsid w:val="00D60F45"/>
    <w:rsid w:val="00D651FC"/>
    <w:rsid w:val="00D67355"/>
    <w:rsid w:val="00D72DC3"/>
    <w:rsid w:val="00D72F4D"/>
    <w:rsid w:val="00D73BE6"/>
    <w:rsid w:val="00D744F9"/>
    <w:rsid w:val="00D75F09"/>
    <w:rsid w:val="00D838DE"/>
    <w:rsid w:val="00DA2576"/>
    <w:rsid w:val="00DA3C87"/>
    <w:rsid w:val="00DA40F5"/>
    <w:rsid w:val="00DA5907"/>
    <w:rsid w:val="00DA6734"/>
    <w:rsid w:val="00DA7F98"/>
    <w:rsid w:val="00DB1D7F"/>
    <w:rsid w:val="00DB5BE5"/>
    <w:rsid w:val="00DB7014"/>
    <w:rsid w:val="00DB7A01"/>
    <w:rsid w:val="00DC298E"/>
    <w:rsid w:val="00DC5873"/>
    <w:rsid w:val="00DC5EE3"/>
    <w:rsid w:val="00DD5ECF"/>
    <w:rsid w:val="00DE0D6B"/>
    <w:rsid w:val="00DE7157"/>
    <w:rsid w:val="00DF1438"/>
    <w:rsid w:val="00DF3566"/>
    <w:rsid w:val="00DF726D"/>
    <w:rsid w:val="00E04407"/>
    <w:rsid w:val="00E07E03"/>
    <w:rsid w:val="00E132FE"/>
    <w:rsid w:val="00E2090E"/>
    <w:rsid w:val="00E23FCC"/>
    <w:rsid w:val="00E27EC3"/>
    <w:rsid w:val="00E316F1"/>
    <w:rsid w:val="00E33310"/>
    <w:rsid w:val="00E34FB9"/>
    <w:rsid w:val="00E35DFA"/>
    <w:rsid w:val="00E35F60"/>
    <w:rsid w:val="00E36717"/>
    <w:rsid w:val="00E37935"/>
    <w:rsid w:val="00E4479B"/>
    <w:rsid w:val="00E45DA4"/>
    <w:rsid w:val="00E503BA"/>
    <w:rsid w:val="00E53436"/>
    <w:rsid w:val="00E61912"/>
    <w:rsid w:val="00E631E6"/>
    <w:rsid w:val="00E64A10"/>
    <w:rsid w:val="00E655BE"/>
    <w:rsid w:val="00E656A3"/>
    <w:rsid w:val="00E72455"/>
    <w:rsid w:val="00E728E1"/>
    <w:rsid w:val="00E74764"/>
    <w:rsid w:val="00E754E9"/>
    <w:rsid w:val="00E76538"/>
    <w:rsid w:val="00E8018C"/>
    <w:rsid w:val="00E8062E"/>
    <w:rsid w:val="00E84006"/>
    <w:rsid w:val="00E8691C"/>
    <w:rsid w:val="00E86A6D"/>
    <w:rsid w:val="00E90980"/>
    <w:rsid w:val="00E90DD7"/>
    <w:rsid w:val="00E91783"/>
    <w:rsid w:val="00E92061"/>
    <w:rsid w:val="00E94CC8"/>
    <w:rsid w:val="00E97FCF"/>
    <w:rsid w:val="00EA6871"/>
    <w:rsid w:val="00EA773D"/>
    <w:rsid w:val="00EB51C2"/>
    <w:rsid w:val="00EC2DD9"/>
    <w:rsid w:val="00EC6DDD"/>
    <w:rsid w:val="00EC7C99"/>
    <w:rsid w:val="00ED0E92"/>
    <w:rsid w:val="00ED5D05"/>
    <w:rsid w:val="00ED6A48"/>
    <w:rsid w:val="00ED7529"/>
    <w:rsid w:val="00EE322B"/>
    <w:rsid w:val="00EF0B0D"/>
    <w:rsid w:val="00EF6C38"/>
    <w:rsid w:val="00F00FD4"/>
    <w:rsid w:val="00F1001F"/>
    <w:rsid w:val="00F1184D"/>
    <w:rsid w:val="00F13ADD"/>
    <w:rsid w:val="00F14E09"/>
    <w:rsid w:val="00F15775"/>
    <w:rsid w:val="00F16503"/>
    <w:rsid w:val="00F22CD9"/>
    <w:rsid w:val="00F23688"/>
    <w:rsid w:val="00F2507E"/>
    <w:rsid w:val="00F26093"/>
    <w:rsid w:val="00F27691"/>
    <w:rsid w:val="00F31E3F"/>
    <w:rsid w:val="00F337A1"/>
    <w:rsid w:val="00F33DFF"/>
    <w:rsid w:val="00F33F68"/>
    <w:rsid w:val="00F35DB6"/>
    <w:rsid w:val="00F3678E"/>
    <w:rsid w:val="00F36B16"/>
    <w:rsid w:val="00F376BF"/>
    <w:rsid w:val="00F37F07"/>
    <w:rsid w:val="00F410D7"/>
    <w:rsid w:val="00F417C7"/>
    <w:rsid w:val="00F4504A"/>
    <w:rsid w:val="00F456DE"/>
    <w:rsid w:val="00F50368"/>
    <w:rsid w:val="00F52112"/>
    <w:rsid w:val="00F54CEF"/>
    <w:rsid w:val="00F5601C"/>
    <w:rsid w:val="00F65F1D"/>
    <w:rsid w:val="00F669CB"/>
    <w:rsid w:val="00F670DB"/>
    <w:rsid w:val="00F70F91"/>
    <w:rsid w:val="00F715DE"/>
    <w:rsid w:val="00F76EDE"/>
    <w:rsid w:val="00F80A2F"/>
    <w:rsid w:val="00F87F9D"/>
    <w:rsid w:val="00F95D6C"/>
    <w:rsid w:val="00FA0BC4"/>
    <w:rsid w:val="00FA3210"/>
    <w:rsid w:val="00FB35E7"/>
    <w:rsid w:val="00FB476D"/>
    <w:rsid w:val="00FC0909"/>
    <w:rsid w:val="00FC0A22"/>
    <w:rsid w:val="00FC412F"/>
    <w:rsid w:val="00FC6FB9"/>
    <w:rsid w:val="00FC7C63"/>
    <w:rsid w:val="00FD0EC5"/>
    <w:rsid w:val="00FD3B9E"/>
    <w:rsid w:val="00FE0002"/>
    <w:rsid w:val="00FE21F4"/>
    <w:rsid w:val="00FE4762"/>
    <w:rsid w:val="00FE55CB"/>
    <w:rsid w:val="00FE674D"/>
    <w:rsid w:val="00FF45B8"/>
    <w:rsid w:val="00FF781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9D17379-FE09-484E-88DE-0F54F2E2D9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D00D72"/>
  </w:style>
  <w:style w:type="paragraph" w:styleId="Nadpis1">
    <w:name w:val="heading 1"/>
    <w:basedOn w:val="Normlny"/>
    <w:next w:val="Normlny"/>
    <w:link w:val="Nadpis1Char"/>
    <w:uiPriority w:val="9"/>
    <w:qFormat/>
    <w:rsid w:val="00325DF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next w:val="Normlny"/>
    <w:link w:val="Nadpis2Char"/>
    <w:uiPriority w:val="9"/>
    <w:qFormat/>
    <w:rsid w:val="00E503BA"/>
    <w:pPr>
      <w:keepNext/>
      <w:numPr>
        <w:ilvl w:val="1"/>
        <w:numId w:val="3"/>
      </w:numPr>
      <w:spacing w:before="240" w:after="60" w:line="240" w:lineRule="auto"/>
      <w:outlineLvl w:val="1"/>
    </w:pPr>
    <w:rPr>
      <w:rFonts w:ascii="Arial" w:eastAsia="Times New Roman" w:hAnsi="Arial" w:cs="Arial"/>
      <w:b/>
      <w:bCs/>
      <w:sz w:val="24"/>
      <w:szCs w:val="24"/>
      <w:lang w:eastAsia="cs-CZ"/>
    </w:rPr>
  </w:style>
  <w:style w:type="paragraph" w:styleId="Nadpis3">
    <w:name w:val="heading 3"/>
    <w:basedOn w:val="Normlny"/>
    <w:next w:val="Normlny"/>
    <w:link w:val="Nadpis3Char"/>
    <w:qFormat/>
    <w:rsid w:val="00E503BA"/>
    <w:pPr>
      <w:keepNext/>
      <w:numPr>
        <w:numId w:val="3"/>
      </w:numPr>
      <w:spacing w:after="0" w:line="240" w:lineRule="auto"/>
      <w:outlineLvl w:val="2"/>
    </w:pPr>
    <w:rPr>
      <w:rFonts w:ascii="Times New Roman" w:eastAsia="Times New Roman" w:hAnsi="Times New Roman" w:cs="Times New Roman"/>
      <w:b/>
      <w:bCs/>
      <w:sz w:val="24"/>
      <w:szCs w:val="24"/>
      <w:lang w:eastAsia="cs-CZ"/>
    </w:rPr>
  </w:style>
  <w:style w:type="paragraph" w:styleId="Nadpis4">
    <w:name w:val="heading 4"/>
    <w:basedOn w:val="Normlny"/>
    <w:next w:val="Normlny"/>
    <w:link w:val="Nadpis4Char"/>
    <w:uiPriority w:val="9"/>
    <w:semiHidden/>
    <w:unhideWhenUsed/>
    <w:qFormat/>
    <w:rsid w:val="00F35DB6"/>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325DF8"/>
    <w:rPr>
      <w:rFonts w:asciiTheme="majorHAnsi" w:eastAsiaTheme="majorEastAsia" w:hAnsiTheme="majorHAnsi" w:cstheme="majorBidi"/>
      <w:b/>
      <w:bCs/>
      <w:color w:val="365F91" w:themeColor="accent1" w:themeShade="BF"/>
      <w:sz w:val="28"/>
      <w:szCs w:val="28"/>
    </w:rPr>
  </w:style>
  <w:style w:type="character" w:customStyle="1" w:styleId="Nadpis2Char">
    <w:name w:val="Nadpis 2 Char"/>
    <w:basedOn w:val="Predvolenpsmoodseku"/>
    <w:link w:val="Nadpis2"/>
    <w:uiPriority w:val="9"/>
    <w:rsid w:val="00E503BA"/>
    <w:rPr>
      <w:rFonts w:ascii="Arial" w:eastAsia="Times New Roman" w:hAnsi="Arial" w:cs="Arial"/>
      <w:b/>
      <w:bCs/>
      <w:sz w:val="24"/>
      <w:szCs w:val="24"/>
      <w:lang w:eastAsia="cs-CZ"/>
    </w:rPr>
  </w:style>
  <w:style w:type="character" w:customStyle="1" w:styleId="Nadpis3Char">
    <w:name w:val="Nadpis 3 Char"/>
    <w:basedOn w:val="Predvolenpsmoodseku"/>
    <w:link w:val="Nadpis3"/>
    <w:rsid w:val="00E503BA"/>
    <w:rPr>
      <w:rFonts w:ascii="Times New Roman" w:eastAsia="Times New Roman" w:hAnsi="Times New Roman" w:cs="Times New Roman"/>
      <w:b/>
      <w:bCs/>
      <w:sz w:val="24"/>
      <w:szCs w:val="24"/>
      <w:lang w:eastAsia="cs-CZ"/>
    </w:rPr>
  </w:style>
  <w:style w:type="character" w:customStyle="1" w:styleId="Nadpis4Char">
    <w:name w:val="Nadpis 4 Char"/>
    <w:basedOn w:val="Predvolenpsmoodseku"/>
    <w:link w:val="Nadpis4"/>
    <w:uiPriority w:val="9"/>
    <w:semiHidden/>
    <w:rsid w:val="00F35DB6"/>
    <w:rPr>
      <w:rFonts w:asciiTheme="majorHAnsi" w:eastAsiaTheme="majorEastAsia" w:hAnsiTheme="majorHAnsi" w:cstheme="majorBidi"/>
      <w:b/>
      <w:bCs/>
      <w:i/>
      <w:iCs/>
      <w:color w:val="4F81BD" w:themeColor="accent1"/>
    </w:rPr>
  </w:style>
  <w:style w:type="paragraph" w:styleId="Odsekzoznamu">
    <w:name w:val="List Paragraph"/>
    <w:basedOn w:val="Normlny"/>
    <w:uiPriority w:val="34"/>
    <w:qFormat/>
    <w:rsid w:val="008566BA"/>
    <w:pPr>
      <w:ind w:left="720"/>
      <w:contextualSpacing/>
    </w:pPr>
  </w:style>
  <w:style w:type="paragraph" w:styleId="Normlnywebov">
    <w:name w:val="Normal (Web)"/>
    <w:basedOn w:val="Normlny"/>
    <w:uiPriority w:val="99"/>
    <w:semiHidden/>
    <w:unhideWhenUsed/>
    <w:rsid w:val="008F1934"/>
    <w:pPr>
      <w:spacing w:before="100" w:beforeAutospacing="1" w:after="100" w:afterAutospacing="1" w:line="240" w:lineRule="auto"/>
    </w:pPr>
    <w:rPr>
      <w:rFonts w:ascii="Times New Roman" w:eastAsia="Times New Roman" w:hAnsi="Times New Roman" w:cs="Times New Roman"/>
      <w:sz w:val="24"/>
      <w:szCs w:val="24"/>
      <w:lang w:eastAsia="sk-SK"/>
    </w:rPr>
  </w:style>
  <w:style w:type="character" w:customStyle="1" w:styleId="apple-style-span">
    <w:name w:val="apple-style-span"/>
    <w:basedOn w:val="Predvolenpsmoodseku"/>
    <w:rsid w:val="008F1934"/>
  </w:style>
  <w:style w:type="character" w:customStyle="1" w:styleId="apple-converted-space">
    <w:name w:val="apple-converted-space"/>
    <w:basedOn w:val="Predvolenpsmoodseku"/>
    <w:rsid w:val="008F1934"/>
  </w:style>
  <w:style w:type="character" w:styleId="Hypertextovprepojenie">
    <w:name w:val="Hyperlink"/>
    <w:basedOn w:val="Predvolenpsmoodseku"/>
    <w:uiPriority w:val="99"/>
    <w:semiHidden/>
    <w:unhideWhenUsed/>
    <w:rsid w:val="008F1934"/>
    <w:rPr>
      <w:color w:val="0000FF"/>
      <w:u w:val="single"/>
    </w:rPr>
  </w:style>
  <w:style w:type="paragraph" w:styleId="Textbubliny">
    <w:name w:val="Balloon Text"/>
    <w:basedOn w:val="Normlny"/>
    <w:link w:val="TextbublinyChar"/>
    <w:uiPriority w:val="99"/>
    <w:semiHidden/>
    <w:unhideWhenUsed/>
    <w:rsid w:val="00B64D60"/>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B64D60"/>
    <w:rPr>
      <w:rFonts w:ascii="Tahoma" w:hAnsi="Tahoma" w:cs="Tahoma"/>
      <w:sz w:val="16"/>
      <w:szCs w:val="16"/>
    </w:rPr>
  </w:style>
  <w:style w:type="character" w:styleId="Siln">
    <w:name w:val="Strong"/>
    <w:basedOn w:val="Predvolenpsmoodseku"/>
    <w:uiPriority w:val="22"/>
    <w:qFormat/>
    <w:rsid w:val="00267A9D"/>
    <w:rPr>
      <w:b/>
      <w:bCs/>
    </w:rPr>
  </w:style>
  <w:style w:type="paragraph" w:styleId="Bezriadkovania">
    <w:name w:val="No Spacing"/>
    <w:uiPriority w:val="1"/>
    <w:qFormat/>
    <w:rsid w:val="00DB7A01"/>
    <w:pPr>
      <w:spacing w:after="0" w:line="240" w:lineRule="auto"/>
    </w:pPr>
  </w:style>
  <w:style w:type="paragraph" w:customStyle="1" w:styleId="Pismenka">
    <w:name w:val="Pismenka"/>
    <w:basedOn w:val="Zkladntext"/>
    <w:rsid w:val="00325DF8"/>
  </w:style>
  <w:style w:type="paragraph" w:styleId="Zkladntext">
    <w:name w:val="Body Text"/>
    <w:basedOn w:val="Normlny"/>
    <w:link w:val="ZkladntextChar"/>
    <w:uiPriority w:val="99"/>
    <w:semiHidden/>
    <w:unhideWhenUsed/>
    <w:rsid w:val="00325DF8"/>
    <w:pPr>
      <w:spacing w:after="120"/>
    </w:pPr>
  </w:style>
  <w:style w:type="character" w:customStyle="1" w:styleId="ZkladntextChar">
    <w:name w:val="Základný text Char"/>
    <w:basedOn w:val="Predvolenpsmoodseku"/>
    <w:link w:val="Zkladntext"/>
    <w:uiPriority w:val="99"/>
    <w:semiHidden/>
    <w:rsid w:val="00325DF8"/>
  </w:style>
  <w:style w:type="character" w:customStyle="1" w:styleId="HlavikaChar">
    <w:name w:val="Hlavička Char"/>
    <w:basedOn w:val="Predvolenpsmoodseku"/>
    <w:link w:val="Hlavika"/>
    <w:uiPriority w:val="99"/>
    <w:semiHidden/>
    <w:rsid w:val="00325DF8"/>
  </w:style>
  <w:style w:type="paragraph" w:styleId="Hlavika">
    <w:name w:val="header"/>
    <w:basedOn w:val="Normlny"/>
    <w:link w:val="HlavikaChar"/>
    <w:uiPriority w:val="99"/>
    <w:semiHidden/>
    <w:unhideWhenUsed/>
    <w:rsid w:val="00325DF8"/>
    <w:pPr>
      <w:tabs>
        <w:tab w:val="center" w:pos="4536"/>
        <w:tab w:val="right" w:pos="9072"/>
      </w:tabs>
      <w:spacing w:after="0" w:line="240" w:lineRule="auto"/>
    </w:pPr>
  </w:style>
  <w:style w:type="paragraph" w:styleId="Pta">
    <w:name w:val="footer"/>
    <w:basedOn w:val="Normlny"/>
    <w:link w:val="PtaChar"/>
    <w:uiPriority w:val="99"/>
    <w:unhideWhenUsed/>
    <w:rsid w:val="00325DF8"/>
    <w:pPr>
      <w:tabs>
        <w:tab w:val="center" w:pos="4536"/>
        <w:tab w:val="right" w:pos="9072"/>
      </w:tabs>
      <w:spacing w:after="0" w:line="240" w:lineRule="auto"/>
    </w:pPr>
  </w:style>
  <w:style w:type="character" w:customStyle="1" w:styleId="PtaChar">
    <w:name w:val="Päta Char"/>
    <w:basedOn w:val="Predvolenpsmoodseku"/>
    <w:link w:val="Pta"/>
    <w:uiPriority w:val="99"/>
    <w:rsid w:val="00325DF8"/>
  </w:style>
  <w:style w:type="table" w:styleId="Mriekatabuky">
    <w:name w:val="Table Grid"/>
    <w:basedOn w:val="Normlnatabuka"/>
    <w:uiPriority w:val="59"/>
    <w:rsid w:val="008A387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obsahu">
    <w:name w:val="TOC Heading"/>
    <w:basedOn w:val="Nadpis1"/>
    <w:next w:val="Normlny"/>
    <w:uiPriority w:val="39"/>
    <w:semiHidden/>
    <w:unhideWhenUsed/>
    <w:qFormat/>
    <w:rsid w:val="00737667"/>
    <w:pPr>
      <w:outlineLvl w:val="9"/>
    </w:pPr>
  </w:style>
  <w:style w:type="paragraph" w:styleId="Obsah2">
    <w:name w:val="toc 2"/>
    <w:basedOn w:val="Normlny"/>
    <w:next w:val="Normlny"/>
    <w:autoRedefine/>
    <w:uiPriority w:val="39"/>
    <w:semiHidden/>
    <w:unhideWhenUsed/>
    <w:qFormat/>
    <w:rsid w:val="00737667"/>
    <w:pPr>
      <w:spacing w:after="100"/>
      <w:ind w:left="220"/>
    </w:pPr>
    <w:rPr>
      <w:rFonts w:eastAsiaTheme="minorEastAsia"/>
    </w:rPr>
  </w:style>
  <w:style w:type="paragraph" w:styleId="Obsah1">
    <w:name w:val="toc 1"/>
    <w:basedOn w:val="Normlny"/>
    <w:next w:val="Normlny"/>
    <w:autoRedefine/>
    <w:uiPriority w:val="39"/>
    <w:semiHidden/>
    <w:unhideWhenUsed/>
    <w:qFormat/>
    <w:rsid w:val="00737667"/>
    <w:pPr>
      <w:spacing w:after="100"/>
    </w:pPr>
    <w:rPr>
      <w:rFonts w:eastAsiaTheme="minorEastAsia"/>
    </w:rPr>
  </w:style>
  <w:style w:type="paragraph" w:styleId="Obsah3">
    <w:name w:val="toc 3"/>
    <w:basedOn w:val="Normlny"/>
    <w:next w:val="Normlny"/>
    <w:autoRedefine/>
    <w:uiPriority w:val="39"/>
    <w:semiHidden/>
    <w:unhideWhenUsed/>
    <w:qFormat/>
    <w:rsid w:val="00737667"/>
    <w:pPr>
      <w:spacing w:after="100"/>
      <w:ind w:left="440"/>
    </w:pPr>
    <w:rPr>
      <w:rFonts w:eastAsiaTheme="minorEastAsia"/>
    </w:rPr>
  </w:style>
  <w:style w:type="paragraph" w:customStyle="1" w:styleId="xl66">
    <w:name w:val="xl66"/>
    <w:basedOn w:val="Normlny"/>
    <w:rsid w:val="00DD5ECF"/>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xl67">
    <w:name w:val="xl67"/>
    <w:basedOn w:val="Normlny"/>
    <w:rsid w:val="00DD5EC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sz w:val="24"/>
      <w:szCs w:val="24"/>
      <w:lang w:eastAsia="sk-SK"/>
    </w:rPr>
  </w:style>
  <w:style w:type="paragraph" w:customStyle="1" w:styleId="xl68">
    <w:name w:val="xl68"/>
    <w:basedOn w:val="Normlny"/>
    <w:rsid w:val="00DD5EC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sz w:val="24"/>
      <w:szCs w:val="24"/>
      <w:lang w:eastAsia="sk-SK"/>
    </w:rPr>
  </w:style>
  <w:style w:type="paragraph" w:customStyle="1" w:styleId="xl69">
    <w:name w:val="xl69"/>
    <w:basedOn w:val="Normlny"/>
    <w:rsid w:val="00DD5EC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sz w:val="24"/>
      <w:szCs w:val="24"/>
      <w:lang w:eastAsia="sk-SK"/>
    </w:rPr>
  </w:style>
  <w:style w:type="paragraph" w:customStyle="1" w:styleId="xl70">
    <w:name w:val="xl70"/>
    <w:basedOn w:val="Normlny"/>
    <w:rsid w:val="00DD5ECF"/>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b/>
      <w:bCs/>
      <w:sz w:val="24"/>
      <w:szCs w:val="24"/>
      <w:lang w:eastAsia="sk-SK"/>
    </w:rPr>
  </w:style>
  <w:style w:type="paragraph" w:customStyle="1" w:styleId="xl71">
    <w:name w:val="xl71"/>
    <w:basedOn w:val="Normlny"/>
    <w:rsid w:val="00DD5EC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b/>
      <w:bCs/>
      <w:sz w:val="24"/>
      <w:szCs w:val="24"/>
      <w:lang w:eastAsia="sk-SK"/>
    </w:rPr>
  </w:style>
  <w:style w:type="paragraph" w:customStyle="1" w:styleId="xl72">
    <w:name w:val="xl72"/>
    <w:basedOn w:val="Normlny"/>
    <w:rsid w:val="00DD5EC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b/>
      <w:bCs/>
      <w:sz w:val="24"/>
      <w:szCs w:val="24"/>
      <w:lang w:eastAsia="sk-SK"/>
    </w:rPr>
  </w:style>
  <w:style w:type="paragraph" w:customStyle="1" w:styleId="xl73">
    <w:name w:val="xl73"/>
    <w:basedOn w:val="Normlny"/>
    <w:rsid w:val="00DD5ECF"/>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xl74">
    <w:name w:val="xl74"/>
    <w:basedOn w:val="Normlny"/>
    <w:rsid w:val="00DD5ECF"/>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xl75">
    <w:name w:val="xl75"/>
    <w:basedOn w:val="Normlny"/>
    <w:rsid w:val="00DD5ECF"/>
    <w:pPr>
      <w:pBdr>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xl76">
    <w:name w:val="xl76"/>
    <w:basedOn w:val="Normlny"/>
    <w:rsid w:val="00DD5ECF"/>
    <w:pPr>
      <w:pBdr>
        <w:left w:val="single" w:sz="4" w:space="0" w:color="auto"/>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sz w:val="24"/>
      <w:szCs w:val="24"/>
      <w:lang w:eastAsia="sk-SK"/>
    </w:rPr>
  </w:style>
  <w:style w:type="paragraph" w:customStyle="1" w:styleId="xl77">
    <w:name w:val="xl77"/>
    <w:basedOn w:val="Normlny"/>
    <w:rsid w:val="00DD5ECF"/>
    <w:pPr>
      <w:pBdr>
        <w:left w:val="single" w:sz="4" w:space="0" w:color="auto"/>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sz w:val="24"/>
      <w:szCs w:val="24"/>
      <w:lang w:eastAsia="sk-SK"/>
    </w:rPr>
  </w:style>
  <w:style w:type="paragraph" w:customStyle="1" w:styleId="xl78">
    <w:name w:val="xl78"/>
    <w:basedOn w:val="Normlny"/>
    <w:rsid w:val="00DD5ECF"/>
    <w:pPr>
      <w:pBdr>
        <w:top w:val="single" w:sz="4" w:space="0" w:color="auto"/>
        <w:left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xl79">
    <w:name w:val="xl79"/>
    <w:basedOn w:val="Normlny"/>
    <w:rsid w:val="00DD5ECF"/>
    <w:pPr>
      <w:pBdr>
        <w:top w:val="single" w:sz="4" w:space="0" w:color="auto"/>
        <w:left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sz w:val="24"/>
      <w:szCs w:val="24"/>
      <w:lang w:eastAsia="sk-SK"/>
    </w:rPr>
  </w:style>
  <w:style w:type="paragraph" w:customStyle="1" w:styleId="xl80">
    <w:name w:val="xl80"/>
    <w:basedOn w:val="Normlny"/>
    <w:rsid w:val="00DD5ECF"/>
    <w:pPr>
      <w:pBdr>
        <w:top w:val="single" w:sz="4" w:space="0" w:color="auto"/>
        <w:left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sz w:val="24"/>
      <w:szCs w:val="24"/>
      <w:lang w:eastAsia="sk-SK"/>
    </w:rPr>
  </w:style>
  <w:style w:type="paragraph" w:customStyle="1" w:styleId="xl81">
    <w:name w:val="xl81"/>
    <w:basedOn w:val="Normlny"/>
    <w:rsid w:val="00DD5ECF"/>
    <w:pPr>
      <w:pBdr>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xl82">
    <w:name w:val="xl82"/>
    <w:basedOn w:val="Normlny"/>
    <w:rsid w:val="00DD5ECF"/>
    <w:pPr>
      <w:pBdr>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xl83">
    <w:name w:val="xl83"/>
    <w:basedOn w:val="Normlny"/>
    <w:rsid w:val="00DD5ECF"/>
    <w:pPr>
      <w:pBdr>
        <w:top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xl84">
    <w:name w:val="xl84"/>
    <w:basedOn w:val="Normlny"/>
    <w:rsid w:val="00DD5EC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b/>
      <w:bCs/>
      <w:sz w:val="24"/>
      <w:szCs w:val="24"/>
      <w:lang w:eastAsia="sk-SK"/>
    </w:rPr>
  </w:style>
  <w:style w:type="paragraph" w:customStyle="1" w:styleId="xl85">
    <w:name w:val="xl85"/>
    <w:basedOn w:val="Normlny"/>
    <w:rsid w:val="00DD5ECF"/>
    <w:pPr>
      <w:pBdr>
        <w:top w:val="single" w:sz="4" w:space="0" w:color="auto"/>
        <w:left w:val="single" w:sz="4" w:space="0" w:color="auto"/>
        <w:bottom w:val="single" w:sz="4" w:space="0" w:color="auto"/>
        <w:right w:val="single" w:sz="4" w:space="0" w:color="auto"/>
      </w:pBdr>
      <w:shd w:val="clear" w:color="000000" w:fill="D8D8D8"/>
      <w:spacing w:before="100" w:beforeAutospacing="1" w:after="100" w:afterAutospacing="1" w:line="240" w:lineRule="auto"/>
    </w:pPr>
    <w:rPr>
      <w:rFonts w:ascii="Times New Roman" w:eastAsia="Times New Roman" w:hAnsi="Times New Roman" w:cs="Times New Roman"/>
      <w:b/>
      <w:bCs/>
      <w:sz w:val="24"/>
      <w:szCs w:val="24"/>
      <w:lang w:eastAsia="sk-SK"/>
    </w:rPr>
  </w:style>
  <w:style w:type="paragraph" w:customStyle="1" w:styleId="xl86">
    <w:name w:val="xl86"/>
    <w:basedOn w:val="Normlny"/>
    <w:rsid w:val="00DD5ECF"/>
    <w:pPr>
      <w:pBdr>
        <w:top w:val="single" w:sz="4" w:space="0" w:color="auto"/>
        <w:left w:val="single" w:sz="4" w:space="0" w:color="auto"/>
        <w:bottom w:val="single" w:sz="4" w:space="0" w:color="auto"/>
        <w:right w:val="single" w:sz="4" w:space="0" w:color="auto"/>
      </w:pBdr>
      <w:shd w:val="clear" w:color="000000" w:fill="D8D8D8"/>
      <w:spacing w:before="100" w:beforeAutospacing="1" w:after="100" w:afterAutospacing="1" w:line="240" w:lineRule="auto"/>
      <w:jc w:val="right"/>
    </w:pPr>
    <w:rPr>
      <w:rFonts w:ascii="Times New Roman" w:eastAsia="Times New Roman" w:hAnsi="Times New Roman" w:cs="Times New Roman"/>
      <w:b/>
      <w:bCs/>
      <w:sz w:val="24"/>
      <w:szCs w:val="24"/>
      <w:lang w:eastAsia="sk-SK"/>
    </w:rPr>
  </w:style>
  <w:style w:type="paragraph" w:customStyle="1" w:styleId="xl87">
    <w:name w:val="xl87"/>
    <w:basedOn w:val="Normlny"/>
    <w:rsid w:val="00DD5ECF"/>
    <w:pPr>
      <w:pBdr>
        <w:top w:val="single" w:sz="4" w:space="0" w:color="auto"/>
        <w:left w:val="single" w:sz="4" w:space="0" w:color="auto"/>
        <w:bottom w:val="single" w:sz="4" w:space="0" w:color="auto"/>
        <w:right w:val="single" w:sz="4" w:space="0" w:color="auto"/>
      </w:pBdr>
      <w:shd w:val="clear" w:color="000000" w:fill="D8D8D8"/>
      <w:spacing w:before="100" w:beforeAutospacing="1" w:after="100" w:afterAutospacing="1" w:line="240" w:lineRule="auto"/>
      <w:jc w:val="right"/>
    </w:pPr>
    <w:rPr>
      <w:rFonts w:ascii="Times New Roman" w:eastAsia="Times New Roman" w:hAnsi="Times New Roman" w:cs="Times New Roman"/>
      <w:b/>
      <w:bCs/>
      <w:sz w:val="24"/>
      <w:szCs w:val="24"/>
      <w:lang w:eastAsia="sk-SK"/>
    </w:rPr>
  </w:style>
  <w:style w:type="table" w:customStyle="1" w:styleId="Strednzoznam21">
    <w:name w:val="Stredný zoznam 21"/>
    <w:basedOn w:val="Normlnatabuka"/>
    <w:uiPriority w:val="66"/>
    <w:rsid w:val="00CB4B6E"/>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Strednmrieka21">
    <w:name w:val="Stredná mriežka 21"/>
    <w:basedOn w:val="Normlnatabuka"/>
    <w:uiPriority w:val="68"/>
    <w:rsid w:val="00CB4B6E"/>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customStyle="1" w:styleId="Svetlpodfarbenie1">
    <w:name w:val="Svetlé podfarbenie1"/>
    <w:basedOn w:val="Normlnatabuka"/>
    <w:uiPriority w:val="60"/>
    <w:rsid w:val="00CB4B6E"/>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Calendar1">
    <w:name w:val="Calendar 1"/>
    <w:basedOn w:val="Normlnatabuka"/>
    <w:uiPriority w:val="99"/>
    <w:qFormat/>
    <w:rsid w:val="00CB4B6E"/>
    <w:pPr>
      <w:spacing w:after="0" w:line="240" w:lineRule="auto"/>
    </w:pPr>
    <w:rPr>
      <w:rFonts w:eastAsiaTheme="minorEastAsia"/>
    </w:rPr>
    <w:tblPr>
      <w:tblStyleRowBandSize w:val="1"/>
      <w:tblStyleColBandSize w:val="1"/>
    </w:tblPr>
    <w:tcPr>
      <w:shd w:val="clear" w:color="auto" w:fill="auto"/>
    </w:tcPr>
    <w:tblStylePr w:type="firstRow">
      <w:pPr>
        <w:wordWrap/>
        <w:spacing w:beforeLines="0" w:beforeAutospacing="0" w:afterLines="0" w:afterAutospacing="0" w:line="240" w:lineRule="auto"/>
      </w:pPr>
      <w:rPr>
        <w:b/>
        <w:bCs/>
        <w:sz w:val="44"/>
        <w:szCs w:val="44"/>
      </w:rPr>
      <w:tblPr/>
      <w:tcPr>
        <w:vAlign w:val="bottom"/>
      </w:tcPr>
    </w:tblStylePr>
    <w:tblStylePr w:type="lastRow">
      <w:tblPr/>
      <w:tcPr>
        <w:tcBorders>
          <w:top w:val="nil"/>
          <w:left w:val="nil"/>
          <w:bottom w:val="nil"/>
          <w:right w:val="nil"/>
          <w:insideH w:val="nil"/>
          <w:insideV w:val="nil"/>
          <w:tl2br w:val="nil"/>
          <w:tr2bl w:val="nil"/>
        </w:tcBorders>
        <w:shd w:val="clear" w:color="auto" w:fill="auto"/>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24" w:space="0" w:color="000000" w:themeColor="text1"/>
          <w:left w:val="nil"/>
          <w:bottom w:val="single" w:sz="24" w:space="0" w:color="000000" w:themeColor="text1"/>
          <w:right w:val="nil"/>
          <w:insideH w:val="nil"/>
          <w:insideV w:val="nil"/>
          <w:tl2br w:val="nil"/>
          <w:tr2bl w:val="nil"/>
        </w:tcBorders>
        <w:shd w:val="clear" w:color="auto" w:fill="auto"/>
      </w:tcPr>
    </w:tblStylePr>
  </w:style>
  <w:style w:type="character" w:styleId="PouitHypertextovPrepojenie">
    <w:name w:val="FollowedHyperlink"/>
    <w:basedOn w:val="Predvolenpsmoodseku"/>
    <w:uiPriority w:val="99"/>
    <w:semiHidden/>
    <w:unhideWhenUsed/>
    <w:rsid w:val="00CB4B6E"/>
    <w:rPr>
      <w:color w:val="800080"/>
      <w:u w:val="single"/>
    </w:rPr>
  </w:style>
  <w:style w:type="paragraph" w:customStyle="1" w:styleId="xl63">
    <w:name w:val="xl63"/>
    <w:basedOn w:val="Normlny"/>
    <w:rsid w:val="00AC19D3"/>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xl64">
    <w:name w:val="xl64"/>
    <w:basedOn w:val="Normlny"/>
    <w:rsid w:val="00AC19D3"/>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sz w:val="24"/>
      <w:szCs w:val="24"/>
      <w:lang w:eastAsia="sk-SK"/>
    </w:rPr>
  </w:style>
  <w:style w:type="paragraph" w:customStyle="1" w:styleId="xl65">
    <w:name w:val="xl65"/>
    <w:basedOn w:val="Normlny"/>
    <w:rsid w:val="00AC19D3"/>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sz w:val="24"/>
      <w:szCs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2435218">
      <w:bodyDiv w:val="1"/>
      <w:marLeft w:val="0"/>
      <w:marRight w:val="0"/>
      <w:marTop w:val="0"/>
      <w:marBottom w:val="0"/>
      <w:divBdr>
        <w:top w:val="none" w:sz="0" w:space="0" w:color="auto"/>
        <w:left w:val="none" w:sz="0" w:space="0" w:color="auto"/>
        <w:bottom w:val="none" w:sz="0" w:space="0" w:color="auto"/>
        <w:right w:val="none" w:sz="0" w:space="0" w:color="auto"/>
      </w:divBdr>
      <w:divsChild>
        <w:div w:id="378281166">
          <w:marLeft w:val="0"/>
          <w:marRight w:val="0"/>
          <w:marTop w:val="0"/>
          <w:marBottom w:val="0"/>
          <w:divBdr>
            <w:top w:val="none" w:sz="0" w:space="0" w:color="auto"/>
            <w:left w:val="none" w:sz="0" w:space="0" w:color="auto"/>
            <w:bottom w:val="none" w:sz="0" w:space="0" w:color="auto"/>
            <w:right w:val="none" w:sz="0" w:space="0" w:color="auto"/>
          </w:divBdr>
        </w:div>
        <w:div w:id="292103057">
          <w:marLeft w:val="0"/>
          <w:marRight w:val="0"/>
          <w:marTop w:val="0"/>
          <w:marBottom w:val="0"/>
          <w:divBdr>
            <w:top w:val="none" w:sz="0" w:space="0" w:color="auto"/>
            <w:left w:val="none" w:sz="0" w:space="0" w:color="auto"/>
            <w:bottom w:val="none" w:sz="0" w:space="0" w:color="auto"/>
            <w:right w:val="none" w:sz="0" w:space="0" w:color="auto"/>
          </w:divBdr>
        </w:div>
        <w:div w:id="1954822943">
          <w:marLeft w:val="0"/>
          <w:marRight w:val="0"/>
          <w:marTop w:val="0"/>
          <w:marBottom w:val="0"/>
          <w:divBdr>
            <w:top w:val="none" w:sz="0" w:space="0" w:color="auto"/>
            <w:left w:val="none" w:sz="0" w:space="0" w:color="auto"/>
            <w:bottom w:val="none" w:sz="0" w:space="0" w:color="auto"/>
            <w:right w:val="none" w:sz="0" w:space="0" w:color="auto"/>
          </w:divBdr>
        </w:div>
        <w:div w:id="946275085">
          <w:marLeft w:val="0"/>
          <w:marRight w:val="0"/>
          <w:marTop w:val="0"/>
          <w:marBottom w:val="0"/>
          <w:divBdr>
            <w:top w:val="none" w:sz="0" w:space="0" w:color="auto"/>
            <w:left w:val="none" w:sz="0" w:space="0" w:color="auto"/>
            <w:bottom w:val="none" w:sz="0" w:space="0" w:color="auto"/>
            <w:right w:val="none" w:sz="0" w:space="0" w:color="auto"/>
          </w:divBdr>
        </w:div>
        <w:div w:id="459811653">
          <w:marLeft w:val="0"/>
          <w:marRight w:val="0"/>
          <w:marTop w:val="0"/>
          <w:marBottom w:val="0"/>
          <w:divBdr>
            <w:top w:val="none" w:sz="0" w:space="0" w:color="auto"/>
            <w:left w:val="none" w:sz="0" w:space="0" w:color="auto"/>
            <w:bottom w:val="none" w:sz="0" w:space="0" w:color="auto"/>
            <w:right w:val="none" w:sz="0" w:space="0" w:color="auto"/>
          </w:divBdr>
        </w:div>
        <w:div w:id="2013332770">
          <w:marLeft w:val="0"/>
          <w:marRight w:val="0"/>
          <w:marTop w:val="0"/>
          <w:marBottom w:val="0"/>
          <w:divBdr>
            <w:top w:val="none" w:sz="0" w:space="0" w:color="auto"/>
            <w:left w:val="none" w:sz="0" w:space="0" w:color="auto"/>
            <w:bottom w:val="none" w:sz="0" w:space="0" w:color="auto"/>
            <w:right w:val="none" w:sz="0" w:space="0" w:color="auto"/>
          </w:divBdr>
        </w:div>
        <w:div w:id="1703163656">
          <w:marLeft w:val="0"/>
          <w:marRight w:val="0"/>
          <w:marTop w:val="0"/>
          <w:marBottom w:val="0"/>
          <w:divBdr>
            <w:top w:val="none" w:sz="0" w:space="0" w:color="auto"/>
            <w:left w:val="none" w:sz="0" w:space="0" w:color="auto"/>
            <w:bottom w:val="none" w:sz="0" w:space="0" w:color="auto"/>
            <w:right w:val="none" w:sz="0" w:space="0" w:color="auto"/>
          </w:divBdr>
        </w:div>
        <w:div w:id="1373194698">
          <w:marLeft w:val="0"/>
          <w:marRight w:val="0"/>
          <w:marTop w:val="0"/>
          <w:marBottom w:val="0"/>
          <w:divBdr>
            <w:top w:val="none" w:sz="0" w:space="0" w:color="auto"/>
            <w:left w:val="none" w:sz="0" w:space="0" w:color="auto"/>
            <w:bottom w:val="none" w:sz="0" w:space="0" w:color="auto"/>
            <w:right w:val="none" w:sz="0" w:space="0" w:color="auto"/>
          </w:divBdr>
        </w:div>
        <w:div w:id="1706440902">
          <w:marLeft w:val="0"/>
          <w:marRight w:val="0"/>
          <w:marTop w:val="0"/>
          <w:marBottom w:val="0"/>
          <w:divBdr>
            <w:top w:val="none" w:sz="0" w:space="0" w:color="auto"/>
            <w:left w:val="none" w:sz="0" w:space="0" w:color="auto"/>
            <w:bottom w:val="none" w:sz="0" w:space="0" w:color="auto"/>
            <w:right w:val="none" w:sz="0" w:space="0" w:color="auto"/>
          </w:divBdr>
        </w:div>
        <w:div w:id="249698007">
          <w:marLeft w:val="0"/>
          <w:marRight w:val="0"/>
          <w:marTop w:val="0"/>
          <w:marBottom w:val="0"/>
          <w:divBdr>
            <w:top w:val="none" w:sz="0" w:space="0" w:color="auto"/>
            <w:left w:val="none" w:sz="0" w:space="0" w:color="auto"/>
            <w:bottom w:val="none" w:sz="0" w:space="0" w:color="auto"/>
            <w:right w:val="none" w:sz="0" w:space="0" w:color="auto"/>
          </w:divBdr>
        </w:div>
        <w:div w:id="1421832442">
          <w:marLeft w:val="0"/>
          <w:marRight w:val="0"/>
          <w:marTop w:val="0"/>
          <w:marBottom w:val="0"/>
          <w:divBdr>
            <w:top w:val="none" w:sz="0" w:space="0" w:color="auto"/>
            <w:left w:val="none" w:sz="0" w:space="0" w:color="auto"/>
            <w:bottom w:val="none" w:sz="0" w:space="0" w:color="auto"/>
            <w:right w:val="none" w:sz="0" w:space="0" w:color="auto"/>
          </w:divBdr>
        </w:div>
        <w:div w:id="1040325919">
          <w:marLeft w:val="0"/>
          <w:marRight w:val="0"/>
          <w:marTop w:val="0"/>
          <w:marBottom w:val="0"/>
          <w:divBdr>
            <w:top w:val="none" w:sz="0" w:space="0" w:color="auto"/>
            <w:left w:val="none" w:sz="0" w:space="0" w:color="auto"/>
            <w:bottom w:val="none" w:sz="0" w:space="0" w:color="auto"/>
            <w:right w:val="none" w:sz="0" w:space="0" w:color="auto"/>
          </w:divBdr>
        </w:div>
        <w:div w:id="1225071568">
          <w:marLeft w:val="0"/>
          <w:marRight w:val="0"/>
          <w:marTop w:val="0"/>
          <w:marBottom w:val="0"/>
          <w:divBdr>
            <w:top w:val="none" w:sz="0" w:space="0" w:color="auto"/>
            <w:left w:val="none" w:sz="0" w:space="0" w:color="auto"/>
            <w:bottom w:val="none" w:sz="0" w:space="0" w:color="auto"/>
            <w:right w:val="none" w:sz="0" w:space="0" w:color="auto"/>
          </w:divBdr>
        </w:div>
        <w:div w:id="356539670">
          <w:marLeft w:val="0"/>
          <w:marRight w:val="0"/>
          <w:marTop w:val="0"/>
          <w:marBottom w:val="0"/>
          <w:divBdr>
            <w:top w:val="none" w:sz="0" w:space="0" w:color="auto"/>
            <w:left w:val="none" w:sz="0" w:space="0" w:color="auto"/>
            <w:bottom w:val="none" w:sz="0" w:space="0" w:color="auto"/>
            <w:right w:val="none" w:sz="0" w:space="0" w:color="auto"/>
          </w:divBdr>
        </w:div>
        <w:div w:id="847915061">
          <w:marLeft w:val="0"/>
          <w:marRight w:val="0"/>
          <w:marTop w:val="0"/>
          <w:marBottom w:val="0"/>
          <w:divBdr>
            <w:top w:val="none" w:sz="0" w:space="0" w:color="auto"/>
            <w:left w:val="none" w:sz="0" w:space="0" w:color="auto"/>
            <w:bottom w:val="none" w:sz="0" w:space="0" w:color="auto"/>
            <w:right w:val="none" w:sz="0" w:space="0" w:color="auto"/>
          </w:divBdr>
        </w:div>
        <w:div w:id="2128574673">
          <w:marLeft w:val="0"/>
          <w:marRight w:val="0"/>
          <w:marTop w:val="0"/>
          <w:marBottom w:val="0"/>
          <w:divBdr>
            <w:top w:val="none" w:sz="0" w:space="0" w:color="auto"/>
            <w:left w:val="none" w:sz="0" w:space="0" w:color="auto"/>
            <w:bottom w:val="none" w:sz="0" w:space="0" w:color="auto"/>
            <w:right w:val="none" w:sz="0" w:space="0" w:color="auto"/>
          </w:divBdr>
        </w:div>
        <w:div w:id="90324196">
          <w:marLeft w:val="0"/>
          <w:marRight w:val="0"/>
          <w:marTop w:val="0"/>
          <w:marBottom w:val="0"/>
          <w:divBdr>
            <w:top w:val="none" w:sz="0" w:space="0" w:color="auto"/>
            <w:left w:val="none" w:sz="0" w:space="0" w:color="auto"/>
            <w:bottom w:val="none" w:sz="0" w:space="0" w:color="auto"/>
            <w:right w:val="none" w:sz="0" w:space="0" w:color="auto"/>
          </w:divBdr>
        </w:div>
        <w:div w:id="373432418">
          <w:marLeft w:val="0"/>
          <w:marRight w:val="0"/>
          <w:marTop w:val="0"/>
          <w:marBottom w:val="0"/>
          <w:divBdr>
            <w:top w:val="none" w:sz="0" w:space="0" w:color="auto"/>
            <w:left w:val="none" w:sz="0" w:space="0" w:color="auto"/>
            <w:bottom w:val="none" w:sz="0" w:space="0" w:color="auto"/>
            <w:right w:val="none" w:sz="0" w:space="0" w:color="auto"/>
          </w:divBdr>
        </w:div>
        <w:div w:id="1664704124">
          <w:marLeft w:val="0"/>
          <w:marRight w:val="0"/>
          <w:marTop w:val="0"/>
          <w:marBottom w:val="0"/>
          <w:divBdr>
            <w:top w:val="none" w:sz="0" w:space="0" w:color="auto"/>
            <w:left w:val="none" w:sz="0" w:space="0" w:color="auto"/>
            <w:bottom w:val="none" w:sz="0" w:space="0" w:color="auto"/>
            <w:right w:val="none" w:sz="0" w:space="0" w:color="auto"/>
          </w:divBdr>
        </w:div>
        <w:div w:id="1363281961">
          <w:marLeft w:val="0"/>
          <w:marRight w:val="0"/>
          <w:marTop w:val="0"/>
          <w:marBottom w:val="0"/>
          <w:divBdr>
            <w:top w:val="none" w:sz="0" w:space="0" w:color="auto"/>
            <w:left w:val="none" w:sz="0" w:space="0" w:color="auto"/>
            <w:bottom w:val="none" w:sz="0" w:space="0" w:color="auto"/>
            <w:right w:val="none" w:sz="0" w:space="0" w:color="auto"/>
          </w:divBdr>
        </w:div>
        <w:div w:id="657467529">
          <w:marLeft w:val="0"/>
          <w:marRight w:val="0"/>
          <w:marTop w:val="0"/>
          <w:marBottom w:val="0"/>
          <w:divBdr>
            <w:top w:val="none" w:sz="0" w:space="0" w:color="auto"/>
            <w:left w:val="none" w:sz="0" w:space="0" w:color="auto"/>
            <w:bottom w:val="none" w:sz="0" w:space="0" w:color="auto"/>
            <w:right w:val="none" w:sz="0" w:space="0" w:color="auto"/>
          </w:divBdr>
        </w:div>
        <w:div w:id="798377799">
          <w:marLeft w:val="0"/>
          <w:marRight w:val="0"/>
          <w:marTop w:val="0"/>
          <w:marBottom w:val="0"/>
          <w:divBdr>
            <w:top w:val="none" w:sz="0" w:space="0" w:color="auto"/>
            <w:left w:val="none" w:sz="0" w:space="0" w:color="auto"/>
            <w:bottom w:val="none" w:sz="0" w:space="0" w:color="auto"/>
            <w:right w:val="none" w:sz="0" w:space="0" w:color="auto"/>
          </w:divBdr>
        </w:div>
        <w:div w:id="255753856">
          <w:marLeft w:val="0"/>
          <w:marRight w:val="0"/>
          <w:marTop w:val="0"/>
          <w:marBottom w:val="0"/>
          <w:divBdr>
            <w:top w:val="none" w:sz="0" w:space="0" w:color="auto"/>
            <w:left w:val="none" w:sz="0" w:space="0" w:color="auto"/>
            <w:bottom w:val="none" w:sz="0" w:space="0" w:color="auto"/>
            <w:right w:val="none" w:sz="0" w:space="0" w:color="auto"/>
          </w:divBdr>
        </w:div>
        <w:div w:id="876085532">
          <w:marLeft w:val="0"/>
          <w:marRight w:val="0"/>
          <w:marTop w:val="0"/>
          <w:marBottom w:val="0"/>
          <w:divBdr>
            <w:top w:val="none" w:sz="0" w:space="0" w:color="auto"/>
            <w:left w:val="none" w:sz="0" w:space="0" w:color="auto"/>
            <w:bottom w:val="none" w:sz="0" w:space="0" w:color="auto"/>
            <w:right w:val="none" w:sz="0" w:space="0" w:color="auto"/>
          </w:divBdr>
        </w:div>
        <w:div w:id="376010266">
          <w:marLeft w:val="0"/>
          <w:marRight w:val="0"/>
          <w:marTop w:val="0"/>
          <w:marBottom w:val="0"/>
          <w:divBdr>
            <w:top w:val="none" w:sz="0" w:space="0" w:color="auto"/>
            <w:left w:val="none" w:sz="0" w:space="0" w:color="auto"/>
            <w:bottom w:val="none" w:sz="0" w:space="0" w:color="auto"/>
            <w:right w:val="none" w:sz="0" w:space="0" w:color="auto"/>
          </w:divBdr>
        </w:div>
        <w:div w:id="1588928181">
          <w:marLeft w:val="0"/>
          <w:marRight w:val="0"/>
          <w:marTop w:val="0"/>
          <w:marBottom w:val="0"/>
          <w:divBdr>
            <w:top w:val="none" w:sz="0" w:space="0" w:color="auto"/>
            <w:left w:val="none" w:sz="0" w:space="0" w:color="auto"/>
            <w:bottom w:val="none" w:sz="0" w:space="0" w:color="auto"/>
            <w:right w:val="none" w:sz="0" w:space="0" w:color="auto"/>
          </w:divBdr>
        </w:div>
        <w:div w:id="107437317">
          <w:marLeft w:val="0"/>
          <w:marRight w:val="0"/>
          <w:marTop w:val="0"/>
          <w:marBottom w:val="0"/>
          <w:divBdr>
            <w:top w:val="none" w:sz="0" w:space="0" w:color="auto"/>
            <w:left w:val="none" w:sz="0" w:space="0" w:color="auto"/>
            <w:bottom w:val="none" w:sz="0" w:space="0" w:color="auto"/>
            <w:right w:val="none" w:sz="0" w:space="0" w:color="auto"/>
          </w:divBdr>
        </w:div>
        <w:div w:id="985089904">
          <w:marLeft w:val="0"/>
          <w:marRight w:val="0"/>
          <w:marTop w:val="0"/>
          <w:marBottom w:val="0"/>
          <w:divBdr>
            <w:top w:val="none" w:sz="0" w:space="0" w:color="auto"/>
            <w:left w:val="none" w:sz="0" w:space="0" w:color="auto"/>
            <w:bottom w:val="none" w:sz="0" w:space="0" w:color="auto"/>
            <w:right w:val="none" w:sz="0" w:space="0" w:color="auto"/>
          </w:divBdr>
        </w:div>
        <w:div w:id="511189249">
          <w:marLeft w:val="0"/>
          <w:marRight w:val="0"/>
          <w:marTop w:val="0"/>
          <w:marBottom w:val="0"/>
          <w:divBdr>
            <w:top w:val="none" w:sz="0" w:space="0" w:color="auto"/>
            <w:left w:val="none" w:sz="0" w:space="0" w:color="auto"/>
            <w:bottom w:val="none" w:sz="0" w:space="0" w:color="auto"/>
            <w:right w:val="none" w:sz="0" w:space="0" w:color="auto"/>
          </w:divBdr>
        </w:div>
        <w:div w:id="965114014">
          <w:marLeft w:val="0"/>
          <w:marRight w:val="0"/>
          <w:marTop w:val="0"/>
          <w:marBottom w:val="0"/>
          <w:divBdr>
            <w:top w:val="none" w:sz="0" w:space="0" w:color="auto"/>
            <w:left w:val="none" w:sz="0" w:space="0" w:color="auto"/>
            <w:bottom w:val="none" w:sz="0" w:space="0" w:color="auto"/>
            <w:right w:val="none" w:sz="0" w:space="0" w:color="auto"/>
          </w:divBdr>
        </w:div>
        <w:div w:id="1965116661">
          <w:marLeft w:val="0"/>
          <w:marRight w:val="0"/>
          <w:marTop w:val="0"/>
          <w:marBottom w:val="0"/>
          <w:divBdr>
            <w:top w:val="none" w:sz="0" w:space="0" w:color="auto"/>
            <w:left w:val="none" w:sz="0" w:space="0" w:color="auto"/>
            <w:bottom w:val="none" w:sz="0" w:space="0" w:color="auto"/>
            <w:right w:val="none" w:sz="0" w:space="0" w:color="auto"/>
          </w:divBdr>
        </w:div>
        <w:div w:id="1838960456">
          <w:marLeft w:val="0"/>
          <w:marRight w:val="0"/>
          <w:marTop w:val="0"/>
          <w:marBottom w:val="0"/>
          <w:divBdr>
            <w:top w:val="none" w:sz="0" w:space="0" w:color="auto"/>
            <w:left w:val="none" w:sz="0" w:space="0" w:color="auto"/>
            <w:bottom w:val="none" w:sz="0" w:space="0" w:color="auto"/>
            <w:right w:val="none" w:sz="0" w:space="0" w:color="auto"/>
          </w:divBdr>
        </w:div>
        <w:div w:id="239945238">
          <w:marLeft w:val="0"/>
          <w:marRight w:val="0"/>
          <w:marTop w:val="0"/>
          <w:marBottom w:val="0"/>
          <w:divBdr>
            <w:top w:val="none" w:sz="0" w:space="0" w:color="auto"/>
            <w:left w:val="none" w:sz="0" w:space="0" w:color="auto"/>
            <w:bottom w:val="none" w:sz="0" w:space="0" w:color="auto"/>
            <w:right w:val="none" w:sz="0" w:space="0" w:color="auto"/>
          </w:divBdr>
        </w:div>
        <w:div w:id="1258948233">
          <w:marLeft w:val="0"/>
          <w:marRight w:val="0"/>
          <w:marTop w:val="0"/>
          <w:marBottom w:val="0"/>
          <w:divBdr>
            <w:top w:val="none" w:sz="0" w:space="0" w:color="auto"/>
            <w:left w:val="none" w:sz="0" w:space="0" w:color="auto"/>
            <w:bottom w:val="none" w:sz="0" w:space="0" w:color="auto"/>
            <w:right w:val="none" w:sz="0" w:space="0" w:color="auto"/>
          </w:divBdr>
        </w:div>
        <w:div w:id="788938645">
          <w:marLeft w:val="0"/>
          <w:marRight w:val="0"/>
          <w:marTop w:val="0"/>
          <w:marBottom w:val="0"/>
          <w:divBdr>
            <w:top w:val="none" w:sz="0" w:space="0" w:color="auto"/>
            <w:left w:val="none" w:sz="0" w:space="0" w:color="auto"/>
            <w:bottom w:val="none" w:sz="0" w:space="0" w:color="auto"/>
            <w:right w:val="none" w:sz="0" w:space="0" w:color="auto"/>
          </w:divBdr>
        </w:div>
        <w:div w:id="1361933293">
          <w:marLeft w:val="0"/>
          <w:marRight w:val="0"/>
          <w:marTop w:val="0"/>
          <w:marBottom w:val="0"/>
          <w:divBdr>
            <w:top w:val="none" w:sz="0" w:space="0" w:color="auto"/>
            <w:left w:val="none" w:sz="0" w:space="0" w:color="auto"/>
            <w:bottom w:val="none" w:sz="0" w:space="0" w:color="auto"/>
            <w:right w:val="none" w:sz="0" w:space="0" w:color="auto"/>
          </w:divBdr>
        </w:div>
      </w:divsChild>
    </w:div>
    <w:div w:id="356784327">
      <w:bodyDiv w:val="1"/>
      <w:marLeft w:val="0"/>
      <w:marRight w:val="0"/>
      <w:marTop w:val="0"/>
      <w:marBottom w:val="0"/>
      <w:divBdr>
        <w:top w:val="none" w:sz="0" w:space="0" w:color="auto"/>
        <w:left w:val="none" w:sz="0" w:space="0" w:color="auto"/>
        <w:bottom w:val="none" w:sz="0" w:space="0" w:color="auto"/>
        <w:right w:val="none" w:sz="0" w:space="0" w:color="auto"/>
      </w:divBdr>
      <w:divsChild>
        <w:div w:id="1552375551">
          <w:marLeft w:val="0"/>
          <w:marRight w:val="0"/>
          <w:marTop w:val="0"/>
          <w:marBottom w:val="0"/>
          <w:divBdr>
            <w:top w:val="none" w:sz="0" w:space="0" w:color="auto"/>
            <w:left w:val="none" w:sz="0" w:space="0" w:color="auto"/>
            <w:bottom w:val="none" w:sz="0" w:space="0" w:color="auto"/>
            <w:right w:val="none" w:sz="0" w:space="0" w:color="auto"/>
          </w:divBdr>
        </w:div>
        <w:div w:id="228350615">
          <w:marLeft w:val="0"/>
          <w:marRight w:val="0"/>
          <w:marTop w:val="0"/>
          <w:marBottom w:val="0"/>
          <w:divBdr>
            <w:top w:val="none" w:sz="0" w:space="0" w:color="auto"/>
            <w:left w:val="none" w:sz="0" w:space="0" w:color="auto"/>
            <w:bottom w:val="none" w:sz="0" w:space="0" w:color="auto"/>
            <w:right w:val="none" w:sz="0" w:space="0" w:color="auto"/>
          </w:divBdr>
        </w:div>
        <w:div w:id="2003772400">
          <w:marLeft w:val="0"/>
          <w:marRight w:val="0"/>
          <w:marTop w:val="0"/>
          <w:marBottom w:val="0"/>
          <w:divBdr>
            <w:top w:val="none" w:sz="0" w:space="0" w:color="auto"/>
            <w:left w:val="none" w:sz="0" w:space="0" w:color="auto"/>
            <w:bottom w:val="none" w:sz="0" w:space="0" w:color="auto"/>
            <w:right w:val="none" w:sz="0" w:space="0" w:color="auto"/>
          </w:divBdr>
        </w:div>
        <w:div w:id="794565882">
          <w:marLeft w:val="0"/>
          <w:marRight w:val="0"/>
          <w:marTop w:val="0"/>
          <w:marBottom w:val="0"/>
          <w:divBdr>
            <w:top w:val="none" w:sz="0" w:space="0" w:color="auto"/>
            <w:left w:val="none" w:sz="0" w:space="0" w:color="auto"/>
            <w:bottom w:val="none" w:sz="0" w:space="0" w:color="auto"/>
            <w:right w:val="none" w:sz="0" w:space="0" w:color="auto"/>
          </w:divBdr>
        </w:div>
        <w:div w:id="809246394">
          <w:marLeft w:val="0"/>
          <w:marRight w:val="0"/>
          <w:marTop w:val="0"/>
          <w:marBottom w:val="0"/>
          <w:divBdr>
            <w:top w:val="none" w:sz="0" w:space="0" w:color="auto"/>
            <w:left w:val="none" w:sz="0" w:space="0" w:color="auto"/>
            <w:bottom w:val="none" w:sz="0" w:space="0" w:color="auto"/>
            <w:right w:val="none" w:sz="0" w:space="0" w:color="auto"/>
          </w:divBdr>
        </w:div>
        <w:div w:id="1510440797">
          <w:marLeft w:val="0"/>
          <w:marRight w:val="0"/>
          <w:marTop w:val="0"/>
          <w:marBottom w:val="0"/>
          <w:divBdr>
            <w:top w:val="none" w:sz="0" w:space="0" w:color="auto"/>
            <w:left w:val="none" w:sz="0" w:space="0" w:color="auto"/>
            <w:bottom w:val="none" w:sz="0" w:space="0" w:color="auto"/>
            <w:right w:val="none" w:sz="0" w:space="0" w:color="auto"/>
          </w:divBdr>
        </w:div>
        <w:div w:id="1344018578">
          <w:marLeft w:val="0"/>
          <w:marRight w:val="0"/>
          <w:marTop w:val="0"/>
          <w:marBottom w:val="0"/>
          <w:divBdr>
            <w:top w:val="none" w:sz="0" w:space="0" w:color="auto"/>
            <w:left w:val="none" w:sz="0" w:space="0" w:color="auto"/>
            <w:bottom w:val="none" w:sz="0" w:space="0" w:color="auto"/>
            <w:right w:val="none" w:sz="0" w:space="0" w:color="auto"/>
          </w:divBdr>
        </w:div>
        <w:div w:id="430007288">
          <w:marLeft w:val="0"/>
          <w:marRight w:val="0"/>
          <w:marTop w:val="0"/>
          <w:marBottom w:val="0"/>
          <w:divBdr>
            <w:top w:val="none" w:sz="0" w:space="0" w:color="auto"/>
            <w:left w:val="none" w:sz="0" w:space="0" w:color="auto"/>
            <w:bottom w:val="none" w:sz="0" w:space="0" w:color="auto"/>
            <w:right w:val="none" w:sz="0" w:space="0" w:color="auto"/>
          </w:divBdr>
        </w:div>
        <w:div w:id="1012877823">
          <w:marLeft w:val="0"/>
          <w:marRight w:val="0"/>
          <w:marTop w:val="0"/>
          <w:marBottom w:val="0"/>
          <w:divBdr>
            <w:top w:val="none" w:sz="0" w:space="0" w:color="auto"/>
            <w:left w:val="none" w:sz="0" w:space="0" w:color="auto"/>
            <w:bottom w:val="none" w:sz="0" w:space="0" w:color="auto"/>
            <w:right w:val="none" w:sz="0" w:space="0" w:color="auto"/>
          </w:divBdr>
        </w:div>
        <w:div w:id="1390612114">
          <w:marLeft w:val="0"/>
          <w:marRight w:val="0"/>
          <w:marTop w:val="0"/>
          <w:marBottom w:val="0"/>
          <w:divBdr>
            <w:top w:val="none" w:sz="0" w:space="0" w:color="auto"/>
            <w:left w:val="none" w:sz="0" w:space="0" w:color="auto"/>
            <w:bottom w:val="none" w:sz="0" w:space="0" w:color="auto"/>
            <w:right w:val="none" w:sz="0" w:space="0" w:color="auto"/>
          </w:divBdr>
        </w:div>
        <w:div w:id="1945260834">
          <w:marLeft w:val="0"/>
          <w:marRight w:val="0"/>
          <w:marTop w:val="0"/>
          <w:marBottom w:val="0"/>
          <w:divBdr>
            <w:top w:val="none" w:sz="0" w:space="0" w:color="auto"/>
            <w:left w:val="none" w:sz="0" w:space="0" w:color="auto"/>
            <w:bottom w:val="none" w:sz="0" w:space="0" w:color="auto"/>
            <w:right w:val="none" w:sz="0" w:space="0" w:color="auto"/>
          </w:divBdr>
        </w:div>
        <w:div w:id="1331060338">
          <w:marLeft w:val="0"/>
          <w:marRight w:val="0"/>
          <w:marTop w:val="0"/>
          <w:marBottom w:val="0"/>
          <w:divBdr>
            <w:top w:val="none" w:sz="0" w:space="0" w:color="auto"/>
            <w:left w:val="none" w:sz="0" w:space="0" w:color="auto"/>
            <w:bottom w:val="none" w:sz="0" w:space="0" w:color="auto"/>
            <w:right w:val="none" w:sz="0" w:space="0" w:color="auto"/>
          </w:divBdr>
        </w:div>
        <w:div w:id="1821312703">
          <w:marLeft w:val="0"/>
          <w:marRight w:val="0"/>
          <w:marTop w:val="0"/>
          <w:marBottom w:val="0"/>
          <w:divBdr>
            <w:top w:val="none" w:sz="0" w:space="0" w:color="auto"/>
            <w:left w:val="none" w:sz="0" w:space="0" w:color="auto"/>
            <w:bottom w:val="none" w:sz="0" w:space="0" w:color="auto"/>
            <w:right w:val="none" w:sz="0" w:space="0" w:color="auto"/>
          </w:divBdr>
        </w:div>
        <w:div w:id="1382362679">
          <w:marLeft w:val="0"/>
          <w:marRight w:val="0"/>
          <w:marTop w:val="0"/>
          <w:marBottom w:val="0"/>
          <w:divBdr>
            <w:top w:val="none" w:sz="0" w:space="0" w:color="auto"/>
            <w:left w:val="none" w:sz="0" w:space="0" w:color="auto"/>
            <w:bottom w:val="none" w:sz="0" w:space="0" w:color="auto"/>
            <w:right w:val="none" w:sz="0" w:space="0" w:color="auto"/>
          </w:divBdr>
        </w:div>
        <w:div w:id="363798587">
          <w:marLeft w:val="0"/>
          <w:marRight w:val="0"/>
          <w:marTop w:val="0"/>
          <w:marBottom w:val="0"/>
          <w:divBdr>
            <w:top w:val="none" w:sz="0" w:space="0" w:color="auto"/>
            <w:left w:val="none" w:sz="0" w:space="0" w:color="auto"/>
            <w:bottom w:val="none" w:sz="0" w:space="0" w:color="auto"/>
            <w:right w:val="none" w:sz="0" w:space="0" w:color="auto"/>
          </w:divBdr>
        </w:div>
        <w:div w:id="37246886">
          <w:marLeft w:val="0"/>
          <w:marRight w:val="0"/>
          <w:marTop w:val="0"/>
          <w:marBottom w:val="0"/>
          <w:divBdr>
            <w:top w:val="none" w:sz="0" w:space="0" w:color="auto"/>
            <w:left w:val="none" w:sz="0" w:space="0" w:color="auto"/>
            <w:bottom w:val="none" w:sz="0" w:space="0" w:color="auto"/>
            <w:right w:val="none" w:sz="0" w:space="0" w:color="auto"/>
          </w:divBdr>
        </w:div>
        <w:div w:id="565651146">
          <w:marLeft w:val="0"/>
          <w:marRight w:val="0"/>
          <w:marTop w:val="0"/>
          <w:marBottom w:val="0"/>
          <w:divBdr>
            <w:top w:val="none" w:sz="0" w:space="0" w:color="auto"/>
            <w:left w:val="none" w:sz="0" w:space="0" w:color="auto"/>
            <w:bottom w:val="none" w:sz="0" w:space="0" w:color="auto"/>
            <w:right w:val="none" w:sz="0" w:space="0" w:color="auto"/>
          </w:divBdr>
        </w:div>
        <w:div w:id="596912862">
          <w:marLeft w:val="0"/>
          <w:marRight w:val="0"/>
          <w:marTop w:val="0"/>
          <w:marBottom w:val="0"/>
          <w:divBdr>
            <w:top w:val="none" w:sz="0" w:space="0" w:color="auto"/>
            <w:left w:val="none" w:sz="0" w:space="0" w:color="auto"/>
            <w:bottom w:val="none" w:sz="0" w:space="0" w:color="auto"/>
            <w:right w:val="none" w:sz="0" w:space="0" w:color="auto"/>
          </w:divBdr>
        </w:div>
        <w:div w:id="463693873">
          <w:marLeft w:val="0"/>
          <w:marRight w:val="0"/>
          <w:marTop w:val="0"/>
          <w:marBottom w:val="0"/>
          <w:divBdr>
            <w:top w:val="none" w:sz="0" w:space="0" w:color="auto"/>
            <w:left w:val="none" w:sz="0" w:space="0" w:color="auto"/>
            <w:bottom w:val="none" w:sz="0" w:space="0" w:color="auto"/>
            <w:right w:val="none" w:sz="0" w:space="0" w:color="auto"/>
          </w:divBdr>
        </w:div>
        <w:div w:id="968710497">
          <w:marLeft w:val="0"/>
          <w:marRight w:val="0"/>
          <w:marTop w:val="0"/>
          <w:marBottom w:val="0"/>
          <w:divBdr>
            <w:top w:val="none" w:sz="0" w:space="0" w:color="auto"/>
            <w:left w:val="none" w:sz="0" w:space="0" w:color="auto"/>
            <w:bottom w:val="none" w:sz="0" w:space="0" w:color="auto"/>
            <w:right w:val="none" w:sz="0" w:space="0" w:color="auto"/>
          </w:divBdr>
        </w:div>
        <w:div w:id="7754486">
          <w:marLeft w:val="0"/>
          <w:marRight w:val="0"/>
          <w:marTop w:val="0"/>
          <w:marBottom w:val="0"/>
          <w:divBdr>
            <w:top w:val="none" w:sz="0" w:space="0" w:color="auto"/>
            <w:left w:val="none" w:sz="0" w:space="0" w:color="auto"/>
            <w:bottom w:val="none" w:sz="0" w:space="0" w:color="auto"/>
            <w:right w:val="none" w:sz="0" w:space="0" w:color="auto"/>
          </w:divBdr>
        </w:div>
        <w:div w:id="1213150054">
          <w:marLeft w:val="0"/>
          <w:marRight w:val="0"/>
          <w:marTop w:val="0"/>
          <w:marBottom w:val="0"/>
          <w:divBdr>
            <w:top w:val="none" w:sz="0" w:space="0" w:color="auto"/>
            <w:left w:val="none" w:sz="0" w:space="0" w:color="auto"/>
            <w:bottom w:val="none" w:sz="0" w:space="0" w:color="auto"/>
            <w:right w:val="none" w:sz="0" w:space="0" w:color="auto"/>
          </w:divBdr>
        </w:div>
        <w:div w:id="2007785750">
          <w:marLeft w:val="0"/>
          <w:marRight w:val="0"/>
          <w:marTop w:val="0"/>
          <w:marBottom w:val="0"/>
          <w:divBdr>
            <w:top w:val="none" w:sz="0" w:space="0" w:color="auto"/>
            <w:left w:val="none" w:sz="0" w:space="0" w:color="auto"/>
            <w:bottom w:val="none" w:sz="0" w:space="0" w:color="auto"/>
            <w:right w:val="none" w:sz="0" w:space="0" w:color="auto"/>
          </w:divBdr>
        </w:div>
        <w:div w:id="1088428650">
          <w:marLeft w:val="0"/>
          <w:marRight w:val="0"/>
          <w:marTop w:val="0"/>
          <w:marBottom w:val="0"/>
          <w:divBdr>
            <w:top w:val="none" w:sz="0" w:space="0" w:color="auto"/>
            <w:left w:val="none" w:sz="0" w:space="0" w:color="auto"/>
            <w:bottom w:val="none" w:sz="0" w:space="0" w:color="auto"/>
            <w:right w:val="none" w:sz="0" w:space="0" w:color="auto"/>
          </w:divBdr>
        </w:div>
        <w:div w:id="1532036924">
          <w:marLeft w:val="0"/>
          <w:marRight w:val="0"/>
          <w:marTop w:val="0"/>
          <w:marBottom w:val="0"/>
          <w:divBdr>
            <w:top w:val="none" w:sz="0" w:space="0" w:color="auto"/>
            <w:left w:val="none" w:sz="0" w:space="0" w:color="auto"/>
            <w:bottom w:val="none" w:sz="0" w:space="0" w:color="auto"/>
            <w:right w:val="none" w:sz="0" w:space="0" w:color="auto"/>
          </w:divBdr>
        </w:div>
        <w:div w:id="197284627">
          <w:marLeft w:val="0"/>
          <w:marRight w:val="0"/>
          <w:marTop w:val="0"/>
          <w:marBottom w:val="0"/>
          <w:divBdr>
            <w:top w:val="none" w:sz="0" w:space="0" w:color="auto"/>
            <w:left w:val="none" w:sz="0" w:space="0" w:color="auto"/>
            <w:bottom w:val="none" w:sz="0" w:space="0" w:color="auto"/>
            <w:right w:val="none" w:sz="0" w:space="0" w:color="auto"/>
          </w:divBdr>
        </w:div>
        <w:div w:id="511189348">
          <w:marLeft w:val="0"/>
          <w:marRight w:val="0"/>
          <w:marTop w:val="0"/>
          <w:marBottom w:val="0"/>
          <w:divBdr>
            <w:top w:val="none" w:sz="0" w:space="0" w:color="auto"/>
            <w:left w:val="none" w:sz="0" w:space="0" w:color="auto"/>
            <w:bottom w:val="none" w:sz="0" w:space="0" w:color="auto"/>
            <w:right w:val="none" w:sz="0" w:space="0" w:color="auto"/>
          </w:divBdr>
        </w:div>
        <w:div w:id="2047756457">
          <w:marLeft w:val="0"/>
          <w:marRight w:val="0"/>
          <w:marTop w:val="0"/>
          <w:marBottom w:val="0"/>
          <w:divBdr>
            <w:top w:val="none" w:sz="0" w:space="0" w:color="auto"/>
            <w:left w:val="none" w:sz="0" w:space="0" w:color="auto"/>
            <w:bottom w:val="none" w:sz="0" w:space="0" w:color="auto"/>
            <w:right w:val="none" w:sz="0" w:space="0" w:color="auto"/>
          </w:divBdr>
        </w:div>
        <w:div w:id="120658341">
          <w:marLeft w:val="0"/>
          <w:marRight w:val="0"/>
          <w:marTop w:val="0"/>
          <w:marBottom w:val="0"/>
          <w:divBdr>
            <w:top w:val="none" w:sz="0" w:space="0" w:color="auto"/>
            <w:left w:val="none" w:sz="0" w:space="0" w:color="auto"/>
            <w:bottom w:val="none" w:sz="0" w:space="0" w:color="auto"/>
            <w:right w:val="none" w:sz="0" w:space="0" w:color="auto"/>
          </w:divBdr>
        </w:div>
        <w:div w:id="1375497378">
          <w:marLeft w:val="0"/>
          <w:marRight w:val="0"/>
          <w:marTop w:val="0"/>
          <w:marBottom w:val="0"/>
          <w:divBdr>
            <w:top w:val="none" w:sz="0" w:space="0" w:color="auto"/>
            <w:left w:val="none" w:sz="0" w:space="0" w:color="auto"/>
            <w:bottom w:val="none" w:sz="0" w:space="0" w:color="auto"/>
            <w:right w:val="none" w:sz="0" w:space="0" w:color="auto"/>
          </w:divBdr>
        </w:div>
        <w:div w:id="1044672521">
          <w:marLeft w:val="0"/>
          <w:marRight w:val="0"/>
          <w:marTop w:val="0"/>
          <w:marBottom w:val="0"/>
          <w:divBdr>
            <w:top w:val="none" w:sz="0" w:space="0" w:color="auto"/>
            <w:left w:val="none" w:sz="0" w:space="0" w:color="auto"/>
            <w:bottom w:val="none" w:sz="0" w:space="0" w:color="auto"/>
            <w:right w:val="none" w:sz="0" w:space="0" w:color="auto"/>
          </w:divBdr>
        </w:div>
        <w:div w:id="531846091">
          <w:marLeft w:val="0"/>
          <w:marRight w:val="0"/>
          <w:marTop w:val="0"/>
          <w:marBottom w:val="0"/>
          <w:divBdr>
            <w:top w:val="none" w:sz="0" w:space="0" w:color="auto"/>
            <w:left w:val="none" w:sz="0" w:space="0" w:color="auto"/>
            <w:bottom w:val="none" w:sz="0" w:space="0" w:color="auto"/>
            <w:right w:val="none" w:sz="0" w:space="0" w:color="auto"/>
          </w:divBdr>
        </w:div>
        <w:div w:id="1108742689">
          <w:marLeft w:val="0"/>
          <w:marRight w:val="0"/>
          <w:marTop w:val="0"/>
          <w:marBottom w:val="0"/>
          <w:divBdr>
            <w:top w:val="none" w:sz="0" w:space="0" w:color="auto"/>
            <w:left w:val="none" w:sz="0" w:space="0" w:color="auto"/>
            <w:bottom w:val="none" w:sz="0" w:space="0" w:color="auto"/>
            <w:right w:val="none" w:sz="0" w:space="0" w:color="auto"/>
          </w:divBdr>
        </w:div>
        <w:div w:id="199782851">
          <w:marLeft w:val="0"/>
          <w:marRight w:val="0"/>
          <w:marTop w:val="0"/>
          <w:marBottom w:val="0"/>
          <w:divBdr>
            <w:top w:val="none" w:sz="0" w:space="0" w:color="auto"/>
            <w:left w:val="none" w:sz="0" w:space="0" w:color="auto"/>
            <w:bottom w:val="none" w:sz="0" w:space="0" w:color="auto"/>
            <w:right w:val="none" w:sz="0" w:space="0" w:color="auto"/>
          </w:divBdr>
        </w:div>
        <w:div w:id="2076197327">
          <w:marLeft w:val="0"/>
          <w:marRight w:val="0"/>
          <w:marTop w:val="0"/>
          <w:marBottom w:val="0"/>
          <w:divBdr>
            <w:top w:val="none" w:sz="0" w:space="0" w:color="auto"/>
            <w:left w:val="none" w:sz="0" w:space="0" w:color="auto"/>
            <w:bottom w:val="none" w:sz="0" w:space="0" w:color="auto"/>
            <w:right w:val="none" w:sz="0" w:space="0" w:color="auto"/>
          </w:divBdr>
        </w:div>
        <w:div w:id="1056392487">
          <w:marLeft w:val="0"/>
          <w:marRight w:val="0"/>
          <w:marTop w:val="0"/>
          <w:marBottom w:val="0"/>
          <w:divBdr>
            <w:top w:val="none" w:sz="0" w:space="0" w:color="auto"/>
            <w:left w:val="none" w:sz="0" w:space="0" w:color="auto"/>
            <w:bottom w:val="none" w:sz="0" w:space="0" w:color="auto"/>
            <w:right w:val="none" w:sz="0" w:space="0" w:color="auto"/>
          </w:divBdr>
        </w:div>
      </w:divsChild>
    </w:div>
    <w:div w:id="634221651">
      <w:bodyDiv w:val="1"/>
      <w:marLeft w:val="0"/>
      <w:marRight w:val="0"/>
      <w:marTop w:val="0"/>
      <w:marBottom w:val="0"/>
      <w:divBdr>
        <w:top w:val="none" w:sz="0" w:space="0" w:color="auto"/>
        <w:left w:val="none" w:sz="0" w:space="0" w:color="auto"/>
        <w:bottom w:val="none" w:sz="0" w:space="0" w:color="auto"/>
        <w:right w:val="none" w:sz="0" w:space="0" w:color="auto"/>
      </w:divBdr>
      <w:divsChild>
        <w:div w:id="977151250">
          <w:marLeft w:val="0"/>
          <w:marRight w:val="0"/>
          <w:marTop w:val="0"/>
          <w:marBottom w:val="225"/>
          <w:divBdr>
            <w:top w:val="none" w:sz="0" w:space="0" w:color="auto"/>
            <w:left w:val="none" w:sz="0" w:space="0" w:color="auto"/>
            <w:bottom w:val="none" w:sz="0" w:space="0" w:color="auto"/>
            <w:right w:val="none" w:sz="0" w:space="0" w:color="auto"/>
          </w:divBdr>
          <w:divsChild>
            <w:div w:id="156464221">
              <w:marLeft w:val="0"/>
              <w:marRight w:val="0"/>
              <w:marTop w:val="0"/>
              <w:marBottom w:val="0"/>
              <w:divBdr>
                <w:top w:val="none" w:sz="0" w:space="0" w:color="auto"/>
                <w:left w:val="none" w:sz="0" w:space="0" w:color="auto"/>
                <w:bottom w:val="none" w:sz="0" w:space="0" w:color="auto"/>
                <w:right w:val="none" w:sz="0" w:space="0" w:color="auto"/>
              </w:divBdr>
            </w:div>
          </w:divsChild>
        </w:div>
        <w:div w:id="1303803019">
          <w:marLeft w:val="0"/>
          <w:marRight w:val="0"/>
          <w:marTop w:val="0"/>
          <w:marBottom w:val="225"/>
          <w:divBdr>
            <w:top w:val="none" w:sz="0" w:space="0" w:color="auto"/>
            <w:left w:val="none" w:sz="0" w:space="0" w:color="auto"/>
            <w:bottom w:val="none" w:sz="0" w:space="0" w:color="auto"/>
            <w:right w:val="none" w:sz="0" w:space="0" w:color="auto"/>
          </w:divBdr>
          <w:divsChild>
            <w:div w:id="2115518504">
              <w:marLeft w:val="0"/>
              <w:marRight w:val="0"/>
              <w:marTop w:val="0"/>
              <w:marBottom w:val="0"/>
              <w:divBdr>
                <w:top w:val="none" w:sz="0" w:space="0" w:color="auto"/>
                <w:left w:val="none" w:sz="0" w:space="0" w:color="auto"/>
                <w:bottom w:val="none" w:sz="0" w:space="0" w:color="auto"/>
                <w:right w:val="none" w:sz="0" w:space="0" w:color="auto"/>
              </w:divBdr>
              <w:divsChild>
                <w:div w:id="2146004332">
                  <w:marLeft w:val="240"/>
                  <w:marRight w:val="0"/>
                  <w:marTop w:val="0"/>
                  <w:marBottom w:val="36"/>
                  <w:divBdr>
                    <w:top w:val="none" w:sz="0" w:space="0" w:color="auto"/>
                    <w:left w:val="none" w:sz="0" w:space="0" w:color="auto"/>
                    <w:bottom w:val="none" w:sz="0" w:space="0" w:color="auto"/>
                    <w:right w:val="none" w:sz="0" w:space="0" w:color="auto"/>
                  </w:divBdr>
                  <w:divsChild>
                    <w:div w:id="400294672">
                      <w:marLeft w:val="0"/>
                      <w:marRight w:val="0"/>
                      <w:marTop w:val="0"/>
                      <w:marBottom w:val="0"/>
                      <w:divBdr>
                        <w:top w:val="single" w:sz="6" w:space="3" w:color="CCCCCC"/>
                        <w:left w:val="single" w:sz="6" w:space="3" w:color="CCCCCC"/>
                        <w:bottom w:val="single" w:sz="6" w:space="3" w:color="CCCCCC"/>
                        <w:right w:val="single" w:sz="6" w:space="3" w:color="CCCCCC"/>
                      </w:divBdr>
                      <w:divsChild>
                        <w:div w:id="670303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75699649">
      <w:bodyDiv w:val="1"/>
      <w:marLeft w:val="0"/>
      <w:marRight w:val="0"/>
      <w:marTop w:val="0"/>
      <w:marBottom w:val="0"/>
      <w:divBdr>
        <w:top w:val="none" w:sz="0" w:space="0" w:color="auto"/>
        <w:left w:val="none" w:sz="0" w:space="0" w:color="auto"/>
        <w:bottom w:val="none" w:sz="0" w:space="0" w:color="auto"/>
        <w:right w:val="none" w:sz="0" w:space="0" w:color="auto"/>
      </w:divBdr>
    </w:div>
    <w:div w:id="976111100">
      <w:bodyDiv w:val="1"/>
      <w:marLeft w:val="0"/>
      <w:marRight w:val="0"/>
      <w:marTop w:val="0"/>
      <w:marBottom w:val="0"/>
      <w:divBdr>
        <w:top w:val="none" w:sz="0" w:space="0" w:color="auto"/>
        <w:left w:val="none" w:sz="0" w:space="0" w:color="auto"/>
        <w:bottom w:val="none" w:sz="0" w:space="0" w:color="auto"/>
        <w:right w:val="none" w:sz="0" w:space="0" w:color="auto"/>
      </w:divBdr>
    </w:div>
    <w:div w:id="1317103604">
      <w:bodyDiv w:val="1"/>
      <w:marLeft w:val="0"/>
      <w:marRight w:val="0"/>
      <w:marTop w:val="0"/>
      <w:marBottom w:val="0"/>
      <w:divBdr>
        <w:top w:val="none" w:sz="0" w:space="0" w:color="auto"/>
        <w:left w:val="none" w:sz="0" w:space="0" w:color="auto"/>
        <w:bottom w:val="none" w:sz="0" w:space="0" w:color="auto"/>
        <w:right w:val="none" w:sz="0" w:space="0" w:color="auto"/>
      </w:divBdr>
      <w:divsChild>
        <w:div w:id="2030839127">
          <w:marLeft w:val="0"/>
          <w:marRight w:val="0"/>
          <w:marTop w:val="0"/>
          <w:marBottom w:val="0"/>
          <w:divBdr>
            <w:top w:val="none" w:sz="0" w:space="0" w:color="auto"/>
            <w:left w:val="none" w:sz="0" w:space="0" w:color="auto"/>
            <w:bottom w:val="none" w:sz="0" w:space="0" w:color="auto"/>
            <w:right w:val="none" w:sz="0" w:space="0" w:color="auto"/>
          </w:divBdr>
        </w:div>
        <w:div w:id="155190003">
          <w:marLeft w:val="0"/>
          <w:marRight w:val="0"/>
          <w:marTop w:val="0"/>
          <w:marBottom w:val="0"/>
          <w:divBdr>
            <w:top w:val="none" w:sz="0" w:space="0" w:color="auto"/>
            <w:left w:val="none" w:sz="0" w:space="0" w:color="auto"/>
            <w:bottom w:val="none" w:sz="0" w:space="0" w:color="auto"/>
            <w:right w:val="none" w:sz="0" w:space="0" w:color="auto"/>
          </w:divBdr>
        </w:div>
        <w:div w:id="965887819">
          <w:marLeft w:val="0"/>
          <w:marRight w:val="0"/>
          <w:marTop w:val="0"/>
          <w:marBottom w:val="0"/>
          <w:divBdr>
            <w:top w:val="none" w:sz="0" w:space="0" w:color="auto"/>
            <w:left w:val="none" w:sz="0" w:space="0" w:color="auto"/>
            <w:bottom w:val="none" w:sz="0" w:space="0" w:color="auto"/>
            <w:right w:val="none" w:sz="0" w:space="0" w:color="auto"/>
          </w:divBdr>
        </w:div>
        <w:div w:id="901715435">
          <w:marLeft w:val="0"/>
          <w:marRight w:val="0"/>
          <w:marTop w:val="0"/>
          <w:marBottom w:val="0"/>
          <w:divBdr>
            <w:top w:val="none" w:sz="0" w:space="0" w:color="auto"/>
            <w:left w:val="none" w:sz="0" w:space="0" w:color="auto"/>
            <w:bottom w:val="none" w:sz="0" w:space="0" w:color="auto"/>
            <w:right w:val="none" w:sz="0" w:space="0" w:color="auto"/>
          </w:divBdr>
        </w:div>
        <w:div w:id="1724476145">
          <w:marLeft w:val="0"/>
          <w:marRight w:val="0"/>
          <w:marTop w:val="0"/>
          <w:marBottom w:val="0"/>
          <w:divBdr>
            <w:top w:val="none" w:sz="0" w:space="0" w:color="auto"/>
            <w:left w:val="none" w:sz="0" w:space="0" w:color="auto"/>
            <w:bottom w:val="none" w:sz="0" w:space="0" w:color="auto"/>
            <w:right w:val="none" w:sz="0" w:space="0" w:color="auto"/>
          </w:divBdr>
        </w:div>
        <w:div w:id="1313826082">
          <w:marLeft w:val="0"/>
          <w:marRight w:val="0"/>
          <w:marTop w:val="0"/>
          <w:marBottom w:val="0"/>
          <w:divBdr>
            <w:top w:val="none" w:sz="0" w:space="0" w:color="auto"/>
            <w:left w:val="none" w:sz="0" w:space="0" w:color="auto"/>
            <w:bottom w:val="none" w:sz="0" w:space="0" w:color="auto"/>
            <w:right w:val="none" w:sz="0" w:space="0" w:color="auto"/>
          </w:divBdr>
        </w:div>
        <w:div w:id="1858233632">
          <w:marLeft w:val="0"/>
          <w:marRight w:val="0"/>
          <w:marTop w:val="0"/>
          <w:marBottom w:val="0"/>
          <w:divBdr>
            <w:top w:val="none" w:sz="0" w:space="0" w:color="auto"/>
            <w:left w:val="none" w:sz="0" w:space="0" w:color="auto"/>
            <w:bottom w:val="none" w:sz="0" w:space="0" w:color="auto"/>
            <w:right w:val="none" w:sz="0" w:space="0" w:color="auto"/>
          </w:divBdr>
        </w:div>
        <w:div w:id="508525375">
          <w:marLeft w:val="0"/>
          <w:marRight w:val="0"/>
          <w:marTop w:val="0"/>
          <w:marBottom w:val="0"/>
          <w:divBdr>
            <w:top w:val="none" w:sz="0" w:space="0" w:color="auto"/>
            <w:left w:val="none" w:sz="0" w:space="0" w:color="auto"/>
            <w:bottom w:val="none" w:sz="0" w:space="0" w:color="auto"/>
            <w:right w:val="none" w:sz="0" w:space="0" w:color="auto"/>
          </w:divBdr>
        </w:div>
        <w:div w:id="1005399489">
          <w:marLeft w:val="0"/>
          <w:marRight w:val="0"/>
          <w:marTop w:val="0"/>
          <w:marBottom w:val="0"/>
          <w:divBdr>
            <w:top w:val="none" w:sz="0" w:space="0" w:color="auto"/>
            <w:left w:val="none" w:sz="0" w:space="0" w:color="auto"/>
            <w:bottom w:val="none" w:sz="0" w:space="0" w:color="auto"/>
            <w:right w:val="none" w:sz="0" w:space="0" w:color="auto"/>
          </w:divBdr>
        </w:div>
        <w:div w:id="1622572290">
          <w:marLeft w:val="0"/>
          <w:marRight w:val="0"/>
          <w:marTop w:val="0"/>
          <w:marBottom w:val="0"/>
          <w:divBdr>
            <w:top w:val="none" w:sz="0" w:space="0" w:color="auto"/>
            <w:left w:val="none" w:sz="0" w:space="0" w:color="auto"/>
            <w:bottom w:val="none" w:sz="0" w:space="0" w:color="auto"/>
            <w:right w:val="none" w:sz="0" w:space="0" w:color="auto"/>
          </w:divBdr>
        </w:div>
        <w:div w:id="1938365132">
          <w:marLeft w:val="0"/>
          <w:marRight w:val="0"/>
          <w:marTop w:val="0"/>
          <w:marBottom w:val="0"/>
          <w:divBdr>
            <w:top w:val="none" w:sz="0" w:space="0" w:color="auto"/>
            <w:left w:val="none" w:sz="0" w:space="0" w:color="auto"/>
            <w:bottom w:val="none" w:sz="0" w:space="0" w:color="auto"/>
            <w:right w:val="none" w:sz="0" w:space="0" w:color="auto"/>
          </w:divBdr>
        </w:div>
        <w:div w:id="444275253">
          <w:marLeft w:val="0"/>
          <w:marRight w:val="0"/>
          <w:marTop w:val="0"/>
          <w:marBottom w:val="0"/>
          <w:divBdr>
            <w:top w:val="none" w:sz="0" w:space="0" w:color="auto"/>
            <w:left w:val="none" w:sz="0" w:space="0" w:color="auto"/>
            <w:bottom w:val="none" w:sz="0" w:space="0" w:color="auto"/>
            <w:right w:val="none" w:sz="0" w:space="0" w:color="auto"/>
          </w:divBdr>
        </w:div>
        <w:div w:id="2108847316">
          <w:marLeft w:val="0"/>
          <w:marRight w:val="0"/>
          <w:marTop w:val="0"/>
          <w:marBottom w:val="0"/>
          <w:divBdr>
            <w:top w:val="none" w:sz="0" w:space="0" w:color="auto"/>
            <w:left w:val="none" w:sz="0" w:space="0" w:color="auto"/>
            <w:bottom w:val="none" w:sz="0" w:space="0" w:color="auto"/>
            <w:right w:val="none" w:sz="0" w:space="0" w:color="auto"/>
          </w:divBdr>
        </w:div>
        <w:div w:id="424499894">
          <w:marLeft w:val="0"/>
          <w:marRight w:val="0"/>
          <w:marTop w:val="0"/>
          <w:marBottom w:val="0"/>
          <w:divBdr>
            <w:top w:val="none" w:sz="0" w:space="0" w:color="auto"/>
            <w:left w:val="none" w:sz="0" w:space="0" w:color="auto"/>
            <w:bottom w:val="none" w:sz="0" w:space="0" w:color="auto"/>
            <w:right w:val="none" w:sz="0" w:space="0" w:color="auto"/>
          </w:divBdr>
        </w:div>
        <w:div w:id="406533201">
          <w:marLeft w:val="0"/>
          <w:marRight w:val="0"/>
          <w:marTop w:val="0"/>
          <w:marBottom w:val="0"/>
          <w:divBdr>
            <w:top w:val="none" w:sz="0" w:space="0" w:color="auto"/>
            <w:left w:val="none" w:sz="0" w:space="0" w:color="auto"/>
            <w:bottom w:val="none" w:sz="0" w:space="0" w:color="auto"/>
            <w:right w:val="none" w:sz="0" w:space="0" w:color="auto"/>
          </w:divBdr>
        </w:div>
        <w:div w:id="517626396">
          <w:marLeft w:val="0"/>
          <w:marRight w:val="0"/>
          <w:marTop w:val="0"/>
          <w:marBottom w:val="0"/>
          <w:divBdr>
            <w:top w:val="none" w:sz="0" w:space="0" w:color="auto"/>
            <w:left w:val="none" w:sz="0" w:space="0" w:color="auto"/>
            <w:bottom w:val="none" w:sz="0" w:space="0" w:color="auto"/>
            <w:right w:val="none" w:sz="0" w:space="0" w:color="auto"/>
          </w:divBdr>
        </w:div>
        <w:div w:id="403995617">
          <w:marLeft w:val="0"/>
          <w:marRight w:val="0"/>
          <w:marTop w:val="0"/>
          <w:marBottom w:val="0"/>
          <w:divBdr>
            <w:top w:val="none" w:sz="0" w:space="0" w:color="auto"/>
            <w:left w:val="none" w:sz="0" w:space="0" w:color="auto"/>
            <w:bottom w:val="none" w:sz="0" w:space="0" w:color="auto"/>
            <w:right w:val="none" w:sz="0" w:space="0" w:color="auto"/>
          </w:divBdr>
        </w:div>
        <w:div w:id="261497229">
          <w:marLeft w:val="0"/>
          <w:marRight w:val="0"/>
          <w:marTop w:val="0"/>
          <w:marBottom w:val="0"/>
          <w:divBdr>
            <w:top w:val="none" w:sz="0" w:space="0" w:color="auto"/>
            <w:left w:val="none" w:sz="0" w:space="0" w:color="auto"/>
            <w:bottom w:val="none" w:sz="0" w:space="0" w:color="auto"/>
            <w:right w:val="none" w:sz="0" w:space="0" w:color="auto"/>
          </w:divBdr>
        </w:div>
        <w:div w:id="1055658848">
          <w:marLeft w:val="0"/>
          <w:marRight w:val="0"/>
          <w:marTop w:val="0"/>
          <w:marBottom w:val="0"/>
          <w:divBdr>
            <w:top w:val="none" w:sz="0" w:space="0" w:color="auto"/>
            <w:left w:val="none" w:sz="0" w:space="0" w:color="auto"/>
            <w:bottom w:val="none" w:sz="0" w:space="0" w:color="auto"/>
            <w:right w:val="none" w:sz="0" w:space="0" w:color="auto"/>
          </w:divBdr>
        </w:div>
        <w:div w:id="1385761503">
          <w:marLeft w:val="0"/>
          <w:marRight w:val="0"/>
          <w:marTop w:val="0"/>
          <w:marBottom w:val="0"/>
          <w:divBdr>
            <w:top w:val="none" w:sz="0" w:space="0" w:color="auto"/>
            <w:left w:val="none" w:sz="0" w:space="0" w:color="auto"/>
            <w:bottom w:val="none" w:sz="0" w:space="0" w:color="auto"/>
            <w:right w:val="none" w:sz="0" w:space="0" w:color="auto"/>
          </w:divBdr>
        </w:div>
        <w:div w:id="561185792">
          <w:marLeft w:val="0"/>
          <w:marRight w:val="0"/>
          <w:marTop w:val="0"/>
          <w:marBottom w:val="0"/>
          <w:divBdr>
            <w:top w:val="none" w:sz="0" w:space="0" w:color="auto"/>
            <w:left w:val="none" w:sz="0" w:space="0" w:color="auto"/>
            <w:bottom w:val="none" w:sz="0" w:space="0" w:color="auto"/>
            <w:right w:val="none" w:sz="0" w:space="0" w:color="auto"/>
          </w:divBdr>
        </w:div>
        <w:div w:id="46997093">
          <w:marLeft w:val="0"/>
          <w:marRight w:val="0"/>
          <w:marTop w:val="0"/>
          <w:marBottom w:val="0"/>
          <w:divBdr>
            <w:top w:val="none" w:sz="0" w:space="0" w:color="auto"/>
            <w:left w:val="none" w:sz="0" w:space="0" w:color="auto"/>
            <w:bottom w:val="none" w:sz="0" w:space="0" w:color="auto"/>
            <w:right w:val="none" w:sz="0" w:space="0" w:color="auto"/>
          </w:divBdr>
        </w:div>
        <w:div w:id="245774146">
          <w:marLeft w:val="0"/>
          <w:marRight w:val="0"/>
          <w:marTop w:val="0"/>
          <w:marBottom w:val="0"/>
          <w:divBdr>
            <w:top w:val="none" w:sz="0" w:space="0" w:color="auto"/>
            <w:left w:val="none" w:sz="0" w:space="0" w:color="auto"/>
            <w:bottom w:val="none" w:sz="0" w:space="0" w:color="auto"/>
            <w:right w:val="none" w:sz="0" w:space="0" w:color="auto"/>
          </w:divBdr>
        </w:div>
        <w:div w:id="2045403327">
          <w:marLeft w:val="0"/>
          <w:marRight w:val="0"/>
          <w:marTop w:val="0"/>
          <w:marBottom w:val="0"/>
          <w:divBdr>
            <w:top w:val="none" w:sz="0" w:space="0" w:color="auto"/>
            <w:left w:val="none" w:sz="0" w:space="0" w:color="auto"/>
            <w:bottom w:val="none" w:sz="0" w:space="0" w:color="auto"/>
            <w:right w:val="none" w:sz="0" w:space="0" w:color="auto"/>
          </w:divBdr>
        </w:div>
        <w:div w:id="637491545">
          <w:marLeft w:val="0"/>
          <w:marRight w:val="0"/>
          <w:marTop w:val="0"/>
          <w:marBottom w:val="0"/>
          <w:divBdr>
            <w:top w:val="none" w:sz="0" w:space="0" w:color="auto"/>
            <w:left w:val="none" w:sz="0" w:space="0" w:color="auto"/>
            <w:bottom w:val="none" w:sz="0" w:space="0" w:color="auto"/>
            <w:right w:val="none" w:sz="0" w:space="0" w:color="auto"/>
          </w:divBdr>
        </w:div>
        <w:div w:id="1420981688">
          <w:marLeft w:val="0"/>
          <w:marRight w:val="0"/>
          <w:marTop w:val="0"/>
          <w:marBottom w:val="0"/>
          <w:divBdr>
            <w:top w:val="none" w:sz="0" w:space="0" w:color="auto"/>
            <w:left w:val="none" w:sz="0" w:space="0" w:color="auto"/>
            <w:bottom w:val="none" w:sz="0" w:space="0" w:color="auto"/>
            <w:right w:val="none" w:sz="0" w:space="0" w:color="auto"/>
          </w:divBdr>
        </w:div>
        <w:div w:id="1061052553">
          <w:marLeft w:val="0"/>
          <w:marRight w:val="0"/>
          <w:marTop w:val="0"/>
          <w:marBottom w:val="0"/>
          <w:divBdr>
            <w:top w:val="none" w:sz="0" w:space="0" w:color="auto"/>
            <w:left w:val="none" w:sz="0" w:space="0" w:color="auto"/>
            <w:bottom w:val="none" w:sz="0" w:space="0" w:color="auto"/>
            <w:right w:val="none" w:sz="0" w:space="0" w:color="auto"/>
          </w:divBdr>
        </w:div>
        <w:div w:id="526530251">
          <w:marLeft w:val="0"/>
          <w:marRight w:val="0"/>
          <w:marTop w:val="0"/>
          <w:marBottom w:val="0"/>
          <w:divBdr>
            <w:top w:val="none" w:sz="0" w:space="0" w:color="auto"/>
            <w:left w:val="none" w:sz="0" w:space="0" w:color="auto"/>
            <w:bottom w:val="none" w:sz="0" w:space="0" w:color="auto"/>
            <w:right w:val="none" w:sz="0" w:space="0" w:color="auto"/>
          </w:divBdr>
        </w:div>
        <w:div w:id="558899722">
          <w:marLeft w:val="0"/>
          <w:marRight w:val="0"/>
          <w:marTop w:val="0"/>
          <w:marBottom w:val="0"/>
          <w:divBdr>
            <w:top w:val="none" w:sz="0" w:space="0" w:color="auto"/>
            <w:left w:val="none" w:sz="0" w:space="0" w:color="auto"/>
            <w:bottom w:val="none" w:sz="0" w:space="0" w:color="auto"/>
            <w:right w:val="none" w:sz="0" w:space="0" w:color="auto"/>
          </w:divBdr>
        </w:div>
        <w:div w:id="1953785450">
          <w:marLeft w:val="0"/>
          <w:marRight w:val="0"/>
          <w:marTop w:val="0"/>
          <w:marBottom w:val="0"/>
          <w:divBdr>
            <w:top w:val="none" w:sz="0" w:space="0" w:color="auto"/>
            <w:left w:val="none" w:sz="0" w:space="0" w:color="auto"/>
            <w:bottom w:val="none" w:sz="0" w:space="0" w:color="auto"/>
            <w:right w:val="none" w:sz="0" w:space="0" w:color="auto"/>
          </w:divBdr>
        </w:div>
        <w:div w:id="488134669">
          <w:marLeft w:val="0"/>
          <w:marRight w:val="0"/>
          <w:marTop w:val="0"/>
          <w:marBottom w:val="0"/>
          <w:divBdr>
            <w:top w:val="none" w:sz="0" w:space="0" w:color="auto"/>
            <w:left w:val="none" w:sz="0" w:space="0" w:color="auto"/>
            <w:bottom w:val="none" w:sz="0" w:space="0" w:color="auto"/>
            <w:right w:val="none" w:sz="0" w:space="0" w:color="auto"/>
          </w:divBdr>
        </w:div>
        <w:div w:id="188566835">
          <w:marLeft w:val="0"/>
          <w:marRight w:val="0"/>
          <w:marTop w:val="0"/>
          <w:marBottom w:val="0"/>
          <w:divBdr>
            <w:top w:val="none" w:sz="0" w:space="0" w:color="auto"/>
            <w:left w:val="none" w:sz="0" w:space="0" w:color="auto"/>
            <w:bottom w:val="none" w:sz="0" w:space="0" w:color="auto"/>
            <w:right w:val="none" w:sz="0" w:space="0" w:color="auto"/>
          </w:divBdr>
        </w:div>
        <w:div w:id="801919722">
          <w:marLeft w:val="0"/>
          <w:marRight w:val="0"/>
          <w:marTop w:val="0"/>
          <w:marBottom w:val="0"/>
          <w:divBdr>
            <w:top w:val="none" w:sz="0" w:space="0" w:color="auto"/>
            <w:left w:val="none" w:sz="0" w:space="0" w:color="auto"/>
            <w:bottom w:val="none" w:sz="0" w:space="0" w:color="auto"/>
            <w:right w:val="none" w:sz="0" w:space="0" w:color="auto"/>
          </w:divBdr>
        </w:div>
        <w:div w:id="2017003044">
          <w:marLeft w:val="0"/>
          <w:marRight w:val="0"/>
          <w:marTop w:val="0"/>
          <w:marBottom w:val="0"/>
          <w:divBdr>
            <w:top w:val="none" w:sz="0" w:space="0" w:color="auto"/>
            <w:left w:val="none" w:sz="0" w:space="0" w:color="auto"/>
            <w:bottom w:val="none" w:sz="0" w:space="0" w:color="auto"/>
            <w:right w:val="none" w:sz="0" w:space="0" w:color="auto"/>
          </w:divBdr>
        </w:div>
        <w:div w:id="230047915">
          <w:marLeft w:val="0"/>
          <w:marRight w:val="0"/>
          <w:marTop w:val="0"/>
          <w:marBottom w:val="0"/>
          <w:divBdr>
            <w:top w:val="none" w:sz="0" w:space="0" w:color="auto"/>
            <w:left w:val="none" w:sz="0" w:space="0" w:color="auto"/>
            <w:bottom w:val="none" w:sz="0" w:space="0" w:color="auto"/>
            <w:right w:val="none" w:sz="0" w:space="0" w:color="auto"/>
          </w:divBdr>
        </w:div>
        <w:div w:id="186603194">
          <w:marLeft w:val="0"/>
          <w:marRight w:val="0"/>
          <w:marTop w:val="0"/>
          <w:marBottom w:val="0"/>
          <w:divBdr>
            <w:top w:val="none" w:sz="0" w:space="0" w:color="auto"/>
            <w:left w:val="none" w:sz="0" w:space="0" w:color="auto"/>
            <w:bottom w:val="none" w:sz="0" w:space="0" w:color="auto"/>
            <w:right w:val="none" w:sz="0" w:space="0" w:color="auto"/>
          </w:divBdr>
        </w:div>
      </w:divsChild>
    </w:div>
    <w:div w:id="1353729601">
      <w:bodyDiv w:val="1"/>
      <w:marLeft w:val="0"/>
      <w:marRight w:val="0"/>
      <w:marTop w:val="0"/>
      <w:marBottom w:val="0"/>
      <w:divBdr>
        <w:top w:val="none" w:sz="0" w:space="0" w:color="auto"/>
        <w:left w:val="none" w:sz="0" w:space="0" w:color="auto"/>
        <w:bottom w:val="none" w:sz="0" w:space="0" w:color="auto"/>
        <w:right w:val="none" w:sz="0" w:space="0" w:color="auto"/>
      </w:divBdr>
      <w:divsChild>
        <w:div w:id="959459923">
          <w:marLeft w:val="0"/>
          <w:marRight w:val="0"/>
          <w:marTop w:val="0"/>
          <w:marBottom w:val="0"/>
          <w:divBdr>
            <w:top w:val="none" w:sz="0" w:space="0" w:color="auto"/>
            <w:left w:val="none" w:sz="0" w:space="0" w:color="auto"/>
            <w:bottom w:val="none" w:sz="0" w:space="0" w:color="auto"/>
            <w:right w:val="none" w:sz="0" w:space="0" w:color="auto"/>
          </w:divBdr>
        </w:div>
        <w:div w:id="711156039">
          <w:marLeft w:val="0"/>
          <w:marRight w:val="0"/>
          <w:marTop w:val="0"/>
          <w:marBottom w:val="0"/>
          <w:divBdr>
            <w:top w:val="none" w:sz="0" w:space="0" w:color="auto"/>
            <w:left w:val="none" w:sz="0" w:space="0" w:color="auto"/>
            <w:bottom w:val="none" w:sz="0" w:space="0" w:color="auto"/>
            <w:right w:val="none" w:sz="0" w:space="0" w:color="auto"/>
          </w:divBdr>
        </w:div>
        <w:div w:id="2037533731">
          <w:marLeft w:val="0"/>
          <w:marRight w:val="0"/>
          <w:marTop w:val="0"/>
          <w:marBottom w:val="0"/>
          <w:divBdr>
            <w:top w:val="none" w:sz="0" w:space="0" w:color="auto"/>
            <w:left w:val="none" w:sz="0" w:space="0" w:color="auto"/>
            <w:bottom w:val="none" w:sz="0" w:space="0" w:color="auto"/>
            <w:right w:val="none" w:sz="0" w:space="0" w:color="auto"/>
          </w:divBdr>
        </w:div>
        <w:div w:id="155921385">
          <w:marLeft w:val="0"/>
          <w:marRight w:val="0"/>
          <w:marTop w:val="0"/>
          <w:marBottom w:val="0"/>
          <w:divBdr>
            <w:top w:val="none" w:sz="0" w:space="0" w:color="auto"/>
            <w:left w:val="none" w:sz="0" w:space="0" w:color="auto"/>
            <w:bottom w:val="none" w:sz="0" w:space="0" w:color="auto"/>
            <w:right w:val="none" w:sz="0" w:space="0" w:color="auto"/>
          </w:divBdr>
        </w:div>
        <w:div w:id="747456767">
          <w:marLeft w:val="0"/>
          <w:marRight w:val="0"/>
          <w:marTop w:val="0"/>
          <w:marBottom w:val="0"/>
          <w:divBdr>
            <w:top w:val="none" w:sz="0" w:space="0" w:color="auto"/>
            <w:left w:val="none" w:sz="0" w:space="0" w:color="auto"/>
            <w:bottom w:val="none" w:sz="0" w:space="0" w:color="auto"/>
            <w:right w:val="none" w:sz="0" w:space="0" w:color="auto"/>
          </w:divBdr>
        </w:div>
        <w:div w:id="2127694360">
          <w:marLeft w:val="0"/>
          <w:marRight w:val="0"/>
          <w:marTop w:val="0"/>
          <w:marBottom w:val="0"/>
          <w:divBdr>
            <w:top w:val="none" w:sz="0" w:space="0" w:color="auto"/>
            <w:left w:val="none" w:sz="0" w:space="0" w:color="auto"/>
            <w:bottom w:val="none" w:sz="0" w:space="0" w:color="auto"/>
            <w:right w:val="none" w:sz="0" w:space="0" w:color="auto"/>
          </w:divBdr>
        </w:div>
        <w:div w:id="1092433848">
          <w:marLeft w:val="0"/>
          <w:marRight w:val="0"/>
          <w:marTop w:val="0"/>
          <w:marBottom w:val="0"/>
          <w:divBdr>
            <w:top w:val="none" w:sz="0" w:space="0" w:color="auto"/>
            <w:left w:val="none" w:sz="0" w:space="0" w:color="auto"/>
            <w:bottom w:val="none" w:sz="0" w:space="0" w:color="auto"/>
            <w:right w:val="none" w:sz="0" w:space="0" w:color="auto"/>
          </w:divBdr>
        </w:div>
        <w:div w:id="953441900">
          <w:marLeft w:val="0"/>
          <w:marRight w:val="0"/>
          <w:marTop w:val="0"/>
          <w:marBottom w:val="0"/>
          <w:divBdr>
            <w:top w:val="none" w:sz="0" w:space="0" w:color="auto"/>
            <w:left w:val="none" w:sz="0" w:space="0" w:color="auto"/>
            <w:bottom w:val="none" w:sz="0" w:space="0" w:color="auto"/>
            <w:right w:val="none" w:sz="0" w:space="0" w:color="auto"/>
          </w:divBdr>
        </w:div>
        <w:div w:id="1756587832">
          <w:marLeft w:val="0"/>
          <w:marRight w:val="0"/>
          <w:marTop w:val="0"/>
          <w:marBottom w:val="0"/>
          <w:divBdr>
            <w:top w:val="none" w:sz="0" w:space="0" w:color="auto"/>
            <w:left w:val="none" w:sz="0" w:space="0" w:color="auto"/>
            <w:bottom w:val="none" w:sz="0" w:space="0" w:color="auto"/>
            <w:right w:val="none" w:sz="0" w:space="0" w:color="auto"/>
          </w:divBdr>
        </w:div>
        <w:div w:id="1968243113">
          <w:marLeft w:val="0"/>
          <w:marRight w:val="0"/>
          <w:marTop w:val="0"/>
          <w:marBottom w:val="0"/>
          <w:divBdr>
            <w:top w:val="none" w:sz="0" w:space="0" w:color="auto"/>
            <w:left w:val="none" w:sz="0" w:space="0" w:color="auto"/>
            <w:bottom w:val="none" w:sz="0" w:space="0" w:color="auto"/>
            <w:right w:val="none" w:sz="0" w:space="0" w:color="auto"/>
          </w:divBdr>
        </w:div>
        <w:div w:id="945431022">
          <w:marLeft w:val="0"/>
          <w:marRight w:val="0"/>
          <w:marTop w:val="0"/>
          <w:marBottom w:val="0"/>
          <w:divBdr>
            <w:top w:val="none" w:sz="0" w:space="0" w:color="auto"/>
            <w:left w:val="none" w:sz="0" w:space="0" w:color="auto"/>
            <w:bottom w:val="none" w:sz="0" w:space="0" w:color="auto"/>
            <w:right w:val="none" w:sz="0" w:space="0" w:color="auto"/>
          </w:divBdr>
        </w:div>
        <w:div w:id="807089046">
          <w:marLeft w:val="0"/>
          <w:marRight w:val="0"/>
          <w:marTop w:val="0"/>
          <w:marBottom w:val="0"/>
          <w:divBdr>
            <w:top w:val="none" w:sz="0" w:space="0" w:color="auto"/>
            <w:left w:val="none" w:sz="0" w:space="0" w:color="auto"/>
            <w:bottom w:val="none" w:sz="0" w:space="0" w:color="auto"/>
            <w:right w:val="none" w:sz="0" w:space="0" w:color="auto"/>
          </w:divBdr>
        </w:div>
        <w:div w:id="694624742">
          <w:marLeft w:val="0"/>
          <w:marRight w:val="0"/>
          <w:marTop w:val="0"/>
          <w:marBottom w:val="0"/>
          <w:divBdr>
            <w:top w:val="none" w:sz="0" w:space="0" w:color="auto"/>
            <w:left w:val="none" w:sz="0" w:space="0" w:color="auto"/>
            <w:bottom w:val="none" w:sz="0" w:space="0" w:color="auto"/>
            <w:right w:val="none" w:sz="0" w:space="0" w:color="auto"/>
          </w:divBdr>
        </w:div>
        <w:div w:id="417793996">
          <w:marLeft w:val="0"/>
          <w:marRight w:val="0"/>
          <w:marTop w:val="0"/>
          <w:marBottom w:val="0"/>
          <w:divBdr>
            <w:top w:val="none" w:sz="0" w:space="0" w:color="auto"/>
            <w:left w:val="none" w:sz="0" w:space="0" w:color="auto"/>
            <w:bottom w:val="none" w:sz="0" w:space="0" w:color="auto"/>
            <w:right w:val="none" w:sz="0" w:space="0" w:color="auto"/>
          </w:divBdr>
        </w:div>
        <w:div w:id="518739562">
          <w:marLeft w:val="0"/>
          <w:marRight w:val="0"/>
          <w:marTop w:val="0"/>
          <w:marBottom w:val="0"/>
          <w:divBdr>
            <w:top w:val="none" w:sz="0" w:space="0" w:color="auto"/>
            <w:left w:val="none" w:sz="0" w:space="0" w:color="auto"/>
            <w:bottom w:val="none" w:sz="0" w:space="0" w:color="auto"/>
            <w:right w:val="none" w:sz="0" w:space="0" w:color="auto"/>
          </w:divBdr>
        </w:div>
        <w:div w:id="1012221418">
          <w:marLeft w:val="0"/>
          <w:marRight w:val="0"/>
          <w:marTop w:val="0"/>
          <w:marBottom w:val="0"/>
          <w:divBdr>
            <w:top w:val="none" w:sz="0" w:space="0" w:color="auto"/>
            <w:left w:val="none" w:sz="0" w:space="0" w:color="auto"/>
            <w:bottom w:val="none" w:sz="0" w:space="0" w:color="auto"/>
            <w:right w:val="none" w:sz="0" w:space="0" w:color="auto"/>
          </w:divBdr>
        </w:div>
        <w:div w:id="1321539943">
          <w:marLeft w:val="0"/>
          <w:marRight w:val="0"/>
          <w:marTop w:val="0"/>
          <w:marBottom w:val="0"/>
          <w:divBdr>
            <w:top w:val="none" w:sz="0" w:space="0" w:color="auto"/>
            <w:left w:val="none" w:sz="0" w:space="0" w:color="auto"/>
            <w:bottom w:val="none" w:sz="0" w:space="0" w:color="auto"/>
            <w:right w:val="none" w:sz="0" w:space="0" w:color="auto"/>
          </w:divBdr>
        </w:div>
        <w:div w:id="51781792">
          <w:marLeft w:val="0"/>
          <w:marRight w:val="0"/>
          <w:marTop w:val="0"/>
          <w:marBottom w:val="0"/>
          <w:divBdr>
            <w:top w:val="none" w:sz="0" w:space="0" w:color="auto"/>
            <w:left w:val="none" w:sz="0" w:space="0" w:color="auto"/>
            <w:bottom w:val="none" w:sz="0" w:space="0" w:color="auto"/>
            <w:right w:val="none" w:sz="0" w:space="0" w:color="auto"/>
          </w:divBdr>
        </w:div>
        <w:div w:id="740249801">
          <w:marLeft w:val="0"/>
          <w:marRight w:val="0"/>
          <w:marTop w:val="0"/>
          <w:marBottom w:val="0"/>
          <w:divBdr>
            <w:top w:val="none" w:sz="0" w:space="0" w:color="auto"/>
            <w:left w:val="none" w:sz="0" w:space="0" w:color="auto"/>
            <w:bottom w:val="none" w:sz="0" w:space="0" w:color="auto"/>
            <w:right w:val="none" w:sz="0" w:space="0" w:color="auto"/>
          </w:divBdr>
        </w:div>
        <w:div w:id="1251543110">
          <w:marLeft w:val="0"/>
          <w:marRight w:val="0"/>
          <w:marTop w:val="0"/>
          <w:marBottom w:val="0"/>
          <w:divBdr>
            <w:top w:val="none" w:sz="0" w:space="0" w:color="auto"/>
            <w:left w:val="none" w:sz="0" w:space="0" w:color="auto"/>
            <w:bottom w:val="none" w:sz="0" w:space="0" w:color="auto"/>
            <w:right w:val="none" w:sz="0" w:space="0" w:color="auto"/>
          </w:divBdr>
        </w:div>
        <w:div w:id="1846554373">
          <w:marLeft w:val="0"/>
          <w:marRight w:val="0"/>
          <w:marTop w:val="0"/>
          <w:marBottom w:val="0"/>
          <w:divBdr>
            <w:top w:val="none" w:sz="0" w:space="0" w:color="auto"/>
            <w:left w:val="none" w:sz="0" w:space="0" w:color="auto"/>
            <w:bottom w:val="none" w:sz="0" w:space="0" w:color="auto"/>
            <w:right w:val="none" w:sz="0" w:space="0" w:color="auto"/>
          </w:divBdr>
        </w:div>
        <w:div w:id="1942487939">
          <w:marLeft w:val="0"/>
          <w:marRight w:val="0"/>
          <w:marTop w:val="0"/>
          <w:marBottom w:val="0"/>
          <w:divBdr>
            <w:top w:val="none" w:sz="0" w:space="0" w:color="auto"/>
            <w:left w:val="none" w:sz="0" w:space="0" w:color="auto"/>
            <w:bottom w:val="none" w:sz="0" w:space="0" w:color="auto"/>
            <w:right w:val="none" w:sz="0" w:space="0" w:color="auto"/>
          </w:divBdr>
        </w:div>
        <w:div w:id="837035632">
          <w:marLeft w:val="0"/>
          <w:marRight w:val="0"/>
          <w:marTop w:val="0"/>
          <w:marBottom w:val="0"/>
          <w:divBdr>
            <w:top w:val="none" w:sz="0" w:space="0" w:color="auto"/>
            <w:left w:val="none" w:sz="0" w:space="0" w:color="auto"/>
            <w:bottom w:val="none" w:sz="0" w:space="0" w:color="auto"/>
            <w:right w:val="none" w:sz="0" w:space="0" w:color="auto"/>
          </w:divBdr>
        </w:div>
        <w:div w:id="404912156">
          <w:marLeft w:val="0"/>
          <w:marRight w:val="0"/>
          <w:marTop w:val="0"/>
          <w:marBottom w:val="0"/>
          <w:divBdr>
            <w:top w:val="none" w:sz="0" w:space="0" w:color="auto"/>
            <w:left w:val="none" w:sz="0" w:space="0" w:color="auto"/>
            <w:bottom w:val="none" w:sz="0" w:space="0" w:color="auto"/>
            <w:right w:val="none" w:sz="0" w:space="0" w:color="auto"/>
          </w:divBdr>
        </w:div>
        <w:div w:id="2142528237">
          <w:marLeft w:val="0"/>
          <w:marRight w:val="0"/>
          <w:marTop w:val="0"/>
          <w:marBottom w:val="0"/>
          <w:divBdr>
            <w:top w:val="none" w:sz="0" w:space="0" w:color="auto"/>
            <w:left w:val="none" w:sz="0" w:space="0" w:color="auto"/>
            <w:bottom w:val="none" w:sz="0" w:space="0" w:color="auto"/>
            <w:right w:val="none" w:sz="0" w:space="0" w:color="auto"/>
          </w:divBdr>
        </w:div>
        <w:div w:id="1367095660">
          <w:marLeft w:val="0"/>
          <w:marRight w:val="0"/>
          <w:marTop w:val="0"/>
          <w:marBottom w:val="0"/>
          <w:divBdr>
            <w:top w:val="none" w:sz="0" w:space="0" w:color="auto"/>
            <w:left w:val="none" w:sz="0" w:space="0" w:color="auto"/>
            <w:bottom w:val="none" w:sz="0" w:space="0" w:color="auto"/>
            <w:right w:val="none" w:sz="0" w:space="0" w:color="auto"/>
          </w:divBdr>
        </w:div>
        <w:div w:id="2063138879">
          <w:marLeft w:val="0"/>
          <w:marRight w:val="0"/>
          <w:marTop w:val="0"/>
          <w:marBottom w:val="0"/>
          <w:divBdr>
            <w:top w:val="none" w:sz="0" w:space="0" w:color="auto"/>
            <w:left w:val="none" w:sz="0" w:space="0" w:color="auto"/>
            <w:bottom w:val="none" w:sz="0" w:space="0" w:color="auto"/>
            <w:right w:val="none" w:sz="0" w:space="0" w:color="auto"/>
          </w:divBdr>
        </w:div>
        <w:div w:id="1935279034">
          <w:marLeft w:val="0"/>
          <w:marRight w:val="0"/>
          <w:marTop w:val="0"/>
          <w:marBottom w:val="0"/>
          <w:divBdr>
            <w:top w:val="none" w:sz="0" w:space="0" w:color="auto"/>
            <w:left w:val="none" w:sz="0" w:space="0" w:color="auto"/>
            <w:bottom w:val="none" w:sz="0" w:space="0" w:color="auto"/>
            <w:right w:val="none" w:sz="0" w:space="0" w:color="auto"/>
          </w:divBdr>
        </w:div>
        <w:div w:id="2033530574">
          <w:marLeft w:val="0"/>
          <w:marRight w:val="0"/>
          <w:marTop w:val="0"/>
          <w:marBottom w:val="0"/>
          <w:divBdr>
            <w:top w:val="none" w:sz="0" w:space="0" w:color="auto"/>
            <w:left w:val="none" w:sz="0" w:space="0" w:color="auto"/>
            <w:bottom w:val="none" w:sz="0" w:space="0" w:color="auto"/>
            <w:right w:val="none" w:sz="0" w:space="0" w:color="auto"/>
          </w:divBdr>
        </w:div>
        <w:div w:id="675232528">
          <w:marLeft w:val="0"/>
          <w:marRight w:val="0"/>
          <w:marTop w:val="0"/>
          <w:marBottom w:val="0"/>
          <w:divBdr>
            <w:top w:val="none" w:sz="0" w:space="0" w:color="auto"/>
            <w:left w:val="none" w:sz="0" w:space="0" w:color="auto"/>
            <w:bottom w:val="none" w:sz="0" w:space="0" w:color="auto"/>
            <w:right w:val="none" w:sz="0" w:space="0" w:color="auto"/>
          </w:divBdr>
        </w:div>
        <w:div w:id="1802188653">
          <w:marLeft w:val="0"/>
          <w:marRight w:val="0"/>
          <w:marTop w:val="0"/>
          <w:marBottom w:val="0"/>
          <w:divBdr>
            <w:top w:val="none" w:sz="0" w:space="0" w:color="auto"/>
            <w:left w:val="none" w:sz="0" w:space="0" w:color="auto"/>
            <w:bottom w:val="none" w:sz="0" w:space="0" w:color="auto"/>
            <w:right w:val="none" w:sz="0" w:space="0" w:color="auto"/>
          </w:divBdr>
        </w:div>
        <w:div w:id="1602252870">
          <w:marLeft w:val="0"/>
          <w:marRight w:val="0"/>
          <w:marTop w:val="0"/>
          <w:marBottom w:val="0"/>
          <w:divBdr>
            <w:top w:val="none" w:sz="0" w:space="0" w:color="auto"/>
            <w:left w:val="none" w:sz="0" w:space="0" w:color="auto"/>
            <w:bottom w:val="none" w:sz="0" w:space="0" w:color="auto"/>
            <w:right w:val="none" w:sz="0" w:space="0" w:color="auto"/>
          </w:divBdr>
        </w:div>
        <w:div w:id="1763647608">
          <w:marLeft w:val="0"/>
          <w:marRight w:val="0"/>
          <w:marTop w:val="0"/>
          <w:marBottom w:val="0"/>
          <w:divBdr>
            <w:top w:val="none" w:sz="0" w:space="0" w:color="auto"/>
            <w:left w:val="none" w:sz="0" w:space="0" w:color="auto"/>
            <w:bottom w:val="none" w:sz="0" w:space="0" w:color="auto"/>
            <w:right w:val="none" w:sz="0" w:space="0" w:color="auto"/>
          </w:divBdr>
        </w:div>
        <w:div w:id="456530331">
          <w:marLeft w:val="0"/>
          <w:marRight w:val="0"/>
          <w:marTop w:val="0"/>
          <w:marBottom w:val="0"/>
          <w:divBdr>
            <w:top w:val="none" w:sz="0" w:space="0" w:color="auto"/>
            <w:left w:val="none" w:sz="0" w:space="0" w:color="auto"/>
            <w:bottom w:val="none" w:sz="0" w:space="0" w:color="auto"/>
            <w:right w:val="none" w:sz="0" w:space="0" w:color="auto"/>
          </w:divBdr>
        </w:div>
        <w:div w:id="1833256915">
          <w:marLeft w:val="0"/>
          <w:marRight w:val="0"/>
          <w:marTop w:val="0"/>
          <w:marBottom w:val="0"/>
          <w:divBdr>
            <w:top w:val="none" w:sz="0" w:space="0" w:color="auto"/>
            <w:left w:val="none" w:sz="0" w:space="0" w:color="auto"/>
            <w:bottom w:val="none" w:sz="0" w:space="0" w:color="auto"/>
            <w:right w:val="none" w:sz="0" w:space="0" w:color="auto"/>
          </w:divBdr>
        </w:div>
        <w:div w:id="1994750917">
          <w:marLeft w:val="0"/>
          <w:marRight w:val="0"/>
          <w:marTop w:val="0"/>
          <w:marBottom w:val="0"/>
          <w:divBdr>
            <w:top w:val="none" w:sz="0" w:space="0" w:color="auto"/>
            <w:left w:val="none" w:sz="0" w:space="0" w:color="auto"/>
            <w:bottom w:val="none" w:sz="0" w:space="0" w:color="auto"/>
            <w:right w:val="none" w:sz="0" w:space="0" w:color="auto"/>
          </w:divBdr>
        </w:div>
      </w:divsChild>
    </w:div>
    <w:div w:id="1992908032">
      <w:bodyDiv w:val="1"/>
      <w:marLeft w:val="0"/>
      <w:marRight w:val="0"/>
      <w:marTop w:val="0"/>
      <w:marBottom w:val="0"/>
      <w:divBdr>
        <w:top w:val="none" w:sz="0" w:space="0" w:color="auto"/>
        <w:left w:val="none" w:sz="0" w:space="0" w:color="auto"/>
        <w:bottom w:val="none" w:sz="0" w:space="0" w:color="auto"/>
        <w:right w:val="none" w:sz="0" w:space="0" w:color="auto"/>
      </w:divBdr>
    </w:div>
    <w:div w:id="20430446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yperlink" Target="http://gssvznamky.edupage.org/"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zs231ssv.edupage.org/"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5.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hyperlink" Target="http://www.cvcssv.edu.sk/" TargetMode="External"/><Relationship Id="rId10" Type="http://schemas.openxmlformats.org/officeDocument/2006/relationships/image" Target="media/image3.emf"/><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hyperlink" Target="http://www.skolam.estranky.sk/"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0872D33-448E-4F17-B85E-8B30D60172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99</TotalTime>
  <Pages>1</Pages>
  <Words>14502</Words>
  <Characters>82667</Characters>
  <Application>Microsoft Office Word</Application>
  <DocSecurity>0</DocSecurity>
  <Lines>688</Lines>
  <Paragraphs>193</Paragraphs>
  <ScaleCrop>false</ScaleCrop>
  <HeadingPairs>
    <vt:vector size="2" baseType="variant">
      <vt:variant>
        <vt:lpstr>Názov</vt:lpstr>
      </vt:variant>
      <vt:variant>
        <vt:i4>1</vt:i4>
      </vt:variant>
    </vt:vector>
  </HeadingPairs>
  <TitlesOfParts>
    <vt:vector size="1" baseType="lpstr">
      <vt:lpstr/>
    </vt:vector>
  </TitlesOfParts>
  <Company>Spišská Stará Ves</Company>
  <LinksUpToDate>false</LinksUpToDate>
  <CharactersWithSpaces>96976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maan</dc:creator>
  <cp:keywords/>
  <dc:description/>
  <cp:lastModifiedBy>MAJERČÁKOVÁ Andrea</cp:lastModifiedBy>
  <cp:revision>73</cp:revision>
  <cp:lastPrinted>2015-06-12T11:16:00Z</cp:lastPrinted>
  <dcterms:created xsi:type="dcterms:W3CDTF">2015-05-27T12:59:00Z</dcterms:created>
  <dcterms:modified xsi:type="dcterms:W3CDTF">2015-11-11T06:54:00Z</dcterms:modified>
</cp:coreProperties>
</file>