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1EB3" w:rsidRPr="00EB6DCE" w:rsidRDefault="005D1EB3" w:rsidP="005D1EB3">
      <w:pPr>
        <w:pStyle w:val="Nadpis1"/>
        <w:jc w:val="center"/>
        <w:rPr>
          <w:color w:val="00B050"/>
          <w:sz w:val="96"/>
          <w:szCs w:val="96"/>
        </w:rPr>
      </w:pPr>
      <w:r w:rsidRPr="00EB6DCE">
        <w:rPr>
          <w:color w:val="00B050"/>
          <w:sz w:val="96"/>
          <w:szCs w:val="96"/>
        </w:rPr>
        <w:t>201</w:t>
      </w:r>
      <w:r w:rsidR="00BD0340">
        <w:rPr>
          <w:color w:val="00B050"/>
          <w:sz w:val="96"/>
          <w:szCs w:val="96"/>
        </w:rPr>
        <w:t>4</w:t>
      </w: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Pr="00931B09" w:rsidRDefault="00E83FE2" w:rsidP="005D1EB3">
      <w:pPr>
        <w:pStyle w:val="Nadpis1"/>
        <w:jc w:val="center"/>
        <w:rPr>
          <w:color w:val="00B050"/>
          <w:sz w:val="72"/>
          <w:szCs w:val="72"/>
        </w:rPr>
      </w:pPr>
      <w:r w:rsidRPr="00931B09">
        <w:rPr>
          <w:color w:val="00B050"/>
          <w:sz w:val="72"/>
          <w:szCs w:val="72"/>
        </w:rPr>
        <w:t>Konsolidovaná v</w:t>
      </w:r>
      <w:r w:rsidR="005D1EB3" w:rsidRPr="00931B09">
        <w:rPr>
          <w:color w:val="00B050"/>
          <w:sz w:val="72"/>
          <w:szCs w:val="72"/>
        </w:rPr>
        <w:t>ýročná správa</w:t>
      </w:r>
    </w:p>
    <w:p w:rsidR="005D1EB3" w:rsidRDefault="005D1EB3" w:rsidP="00E83FE2">
      <w:pPr>
        <w:pStyle w:val="Nadpis2"/>
        <w:jc w:val="center"/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 w:rsidR="00E83FE2">
        <w:rPr>
          <w:color w:val="00B050"/>
          <w:sz w:val="52"/>
          <w:szCs w:val="52"/>
        </w:rPr>
        <w:t>Gemerské Dechtáre</w:t>
      </w: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Vypracovala: </w:t>
      </w:r>
      <w:r w:rsidR="00E83FE2">
        <w:rPr>
          <w:rFonts w:ascii="Times New Roman" w:hAnsi="Times New Roman" w:cs="Times New Roman"/>
          <w:sz w:val="32"/>
          <w:szCs w:val="32"/>
        </w:rPr>
        <w:t xml:space="preserve">Ildikó Borbásová, </w:t>
      </w:r>
      <w:r w:rsidRPr="005051C3">
        <w:rPr>
          <w:rFonts w:ascii="Times New Roman" w:hAnsi="Times New Roman" w:cs="Times New Roman"/>
          <w:sz w:val="32"/>
          <w:szCs w:val="32"/>
        </w:rPr>
        <w:t>admin. prac., ekonóm</w:t>
      </w:r>
    </w:p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Schválil: </w:t>
      </w:r>
      <w:r w:rsidR="00E83FE2">
        <w:rPr>
          <w:rFonts w:ascii="Times New Roman" w:hAnsi="Times New Roman" w:cs="Times New Roman"/>
          <w:sz w:val="32"/>
          <w:szCs w:val="32"/>
        </w:rPr>
        <w:t xml:space="preserve">Štefan </w:t>
      </w:r>
      <w:proofErr w:type="spellStart"/>
      <w:r w:rsidR="00E83FE2">
        <w:rPr>
          <w:rFonts w:ascii="Times New Roman" w:hAnsi="Times New Roman" w:cs="Times New Roman"/>
          <w:sz w:val="32"/>
          <w:szCs w:val="32"/>
        </w:rPr>
        <w:t>Zagyi</w:t>
      </w:r>
      <w:proofErr w:type="spellEnd"/>
      <w:r w:rsidRPr="005051C3">
        <w:rPr>
          <w:rFonts w:ascii="Times New Roman" w:hAnsi="Times New Roman" w:cs="Times New Roman"/>
          <w:sz w:val="32"/>
          <w:szCs w:val="32"/>
        </w:rPr>
        <w:t>, starosta obce</w:t>
      </w:r>
    </w:p>
    <w:p w:rsidR="005D1EB3" w:rsidRPr="005051C3" w:rsidRDefault="005D1EB3" w:rsidP="005D1EB3">
      <w:pPr>
        <w:rPr>
          <w:rFonts w:ascii="Times New Roman" w:hAnsi="Times New Roman" w:cs="Times New Roman"/>
          <w:color w:val="FF0000"/>
          <w:sz w:val="28"/>
          <w:szCs w:val="28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Gemerské Dechtáre</w:t>
      </w:r>
    </w:p>
    <w:p w:rsidR="00E83FE2" w:rsidRPr="00E83FE2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E83FE2" w:rsidRPr="00E83FE2">
        <w:rPr>
          <w:rFonts w:ascii="Times New Roman" w:eastAsia="Dotum" w:hAnsi="Times New Roman" w:cs="Times New Roman"/>
          <w:sz w:val="24"/>
          <w:szCs w:val="24"/>
          <w:lang w:eastAsia="cs-CZ"/>
        </w:rPr>
        <w:t>98004 Gemerské Dechtáre</w:t>
      </w:r>
    </w:p>
    <w:p w:rsidR="00E83FE2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47/5699637</w:t>
      </w:r>
    </w:p>
    <w:p w:rsidR="00E83FE2" w:rsidRDefault="00E83FE2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e</w:t>
      </w:r>
      <w:r w:rsidR="005D1EB3"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-mail: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gm.dechtare@stonline.sk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web: </w:t>
      </w:r>
      <w:r w:rsidR="00E83FE2">
        <w:rPr>
          <w:rFonts w:ascii="Times New Roman" w:eastAsia="Dotum" w:hAnsi="Times New Roman" w:cs="Times New Roman"/>
          <w:b/>
          <w:color w:val="0000FF"/>
          <w:sz w:val="24"/>
          <w:szCs w:val="24"/>
          <w:u w:val="single"/>
          <w:lang w:eastAsia="cs-CZ"/>
        </w:rPr>
        <w:t>web.t-com.sk/</w:t>
      </w:r>
      <w:proofErr w:type="spellStart"/>
      <w:r w:rsidR="00E83FE2">
        <w:rPr>
          <w:rFonts w:ascii="Times New Roman" w:eastAsia="Dotum" w:hAnsi="Times New Roman" w:cs="Times New Roman"/>
          <w:b/>
          <w:color w:val="0000FF"/>
          <w:sz w:val="24"/>
          <w:szCs w:val="24"/>
          <w:u w:val="single"/>
          <w:lang w:eastAsia="cs-CZ"/>
        </w:rPr>
        <w:t>gem.dechtare</w:t>
      </w:r>
      <w:proofErr w:type="spellEnd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Rimavská Sobota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649571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1275443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2020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BD034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Gemerské Dechtáre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 201</w:t>
      </w:r>
      <w:r w:rsidR="00BD034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31.12.201</w:t>
      </w:r>
      <w:r w:rsidR="00BD034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="00BD034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obyvateľov</w:t>
      </w:r>
    </w:p>
    <w:p w:rsidR="005D1EB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rPr>
          <w:color w:val="002060"/>
        </w:rPr>
      </w:pPr>
    </w:p>
    <w:p w:rsidR="005D1EB3" w:rsidRPr="005051C3" w:rsidRDefault="005D1EB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  <w14:shadow w14:blurRad="49999" w14:dist="50800" w14:dir="7500000" w14:sx="100000" w14:sy="100000" w14:kx="0" w14:ky="0" w14:algn="tl">
            <w14:srgbClr w14:val="000000">
              <w14:alpha w14:val="65000"/>
              <w14:shade w14:val="5000"/>
            </w14:srgbClr>
          </w14:shadow>
          <w14:textOutline w14:w="9525" w14:cap="flat" w14:cmpd="sng" w14:algn="ctr">
            <w14:solidFill>
              <w14:schemeClr w14:val="accent3">
                <w14:lumMod w14:val="50000"/>
              </w14:schemeClr>
            </w14:solidFill>
            <w14:prstDash w14:val="solid"/>
            <w14:round/>
          </w14:textOutline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  <w14:shadow w14:blurRad="49999" w14:dist="50800" w14:dir="7500000" w14:sx="100000" w14:sy="100000" w14:kx="0" w14:ky="0" w14:algn="tl">
            <w14:srgbClr w14:val="000000">
              <w14:alpha w14:val="65000"/>
              <w14:shade w14:val="5000"/>
            </w14:srgbClr>
          </w14:shadow>
          <w14:textOutline w14:w="9525" w14:cap="flat" w14:cmpd="sng" w14:algn="ctr">
            <w14:solidFill>
              <w14:schemeClr w14:val="accent3">
                <w14:lumMod w14:val="50000"/>
              </w14:schemeClr>
            </w14:solidFill>
            <w14:prstDash w14:val="solid"/>
            <w14:round/>
          </w14:textOutline>
        </w:rPr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, bytom Gemerské Dechtáre č. 168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lastRenderedPageBreak/>
        <w:t>Zamestnanci obecného úradu: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E83FE2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Ildikó Borbásová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– samostatný odborný referent, </w:t>
      </w:r>
      <w:r w:rsidR="00EB6DC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ekonóm, </w:t>
      </w:r>
    </w:p>
    <w:p w:rsidR="00E83FE2" w:rsidRPr="00E83FE2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Otília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Zagyiová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– obyvateľstvo,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evidencia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miestn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>ych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dan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>í</w:t>
      </w:r>
    </w:p>
    <w:p w:rsidR="00E83FE2" w:rsidRPr="00B10E53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B10E53">
        <w:rPr>
          <w:rFonts w:ascii="Times New Roman" w:eastAsia="Dotum" w:hAnsi="Times New Roman" w:cs="Times New Roman"/>
          <w:sz w:val="24"/>
          <w:szCs w:val="24"/>
          <w:lang w:eastAsia="cs-CZ"/>
        </w:rPr>
        <w:t>–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CVČ</w:t>
      </w:r>
    </w:p>
    <w:p w:rsid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</w:p>
    <w:p w:rsid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</w:p>
    <w:p w:rsidR="00B10E53" w:rsidRP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  <w:r w:rsidRPr="00B10E53">
        <w:rPr>
          <w:rFonts w:ascii="Times New Roman" w:eastAsia="Dotum" w:hAnsi="Times New Roman" w:cs="Times New Roman"/>
          <w:b/>
          <w:lang w:eastAsia="cs-CZ"/>
        </w:rPr>
        <w:t>Zamestnanci ZŠ s</w:t>
      </w:r>
      <w:r>
        <w:rPr>
          <w:rFonts w:ascii="Times New Roman" w:eastAsia="Dotum" w:hAnsi="Times New Roman" w:cs="Times New Roman"/>
          <w:b/>
          <w:lang w:eastAsia="cs-CZ"/>
        </w:rPr>
        <w:t> </w:t>
      </w:r>
      <w:r w:rsidRPr="00B10E53">
        <w:rPr>
          <w:rFonts w:ascii="Times New Roman" w:eastAsia="Dotum" w:hAnsi="Times New Roman" w:cs="Times New Roman"/>
          <w:b/>
          <w:lang w:eastAsia="cs-CZ"/>
        </w:rPr>
        <w:t>MŠ</w:t>
      </w:r>
      <w:r>
        <w:rPr>
          <w:rFonts w:ascii="Times New Roman" w:eastAsia="Dotum" w:hAnsi="Times New Roman" w:cs="Times New Roman"/>
          <w:b/>
          <w:lang w:eastAsia="cs-CZ"/>
        </w:rPr>
        <w:t xml:space="preserve"> s právnou subjektivitou</w:t>
      </w:r>
    </w:p>
    <w:p w:rsidR="00B10E53" w:rsidRPr="00B10E53" w:rsidRDefault="00B10E53" w:rsidP="00B10E5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Ladislav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Kisfaludi</w:t>
      </w:r>
      <w:proofErr w:type="spellEnd"/>
    </w:p>
    <w:p w:rsidR="00B10E53" w:rsidRPr="005051C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Pracovní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ci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administratívny správu cintorína, informačné služby, evidencia majetku obce a iné úkony.</w:t>
      </w:r>
    </w:p>
    <w:p w:rsidR="005D1EB3" w:rsidRPr="005051C3" w:rsidRDefault="005D1EB3" w:rsidP="005D1EB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2010 na obdobie 4 rokov v počte 5.</w:t>
      </w: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BD0340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Róbert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- </w:t>
      </w:r>
      <w:r w:rsidR="00270E87">
        <w:rPr>
          <w:rFonts w:ascii="Times New Roman" w:eastAsia="Dotum" w:hAnsi="Times New Roman" w:cs="Times New Roman"/>
          <w:sz w:val="24"/>
          <w:szCs w:val="24"/>
          <w:lang w:eastAsia="cs-CZ"/>
        </w:rPr>
        <w:t>zástupca starostu</w:t>
      </w:r>
    </w:p>
    <w:p w:rsidR="005D1EB3" w:rsidRPr="005051C3" w:rsidRDefault="00BD0340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Tibor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Šinglár</w:t>
      </w:r>
      <w:proofErr w:type="spellEnd"/>
    </w:p>
    <w:p w:rsidR="00270E87" w:rsidRPr="00270E87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Ing. 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Agócs</w:t>
      </w:r>
      <w:proofErr w:type="spellEnd"/>
    </w:p>
    <w:p w:rsidR="00270E87" w:rsidRPr="00270E87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Róbert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Borbás</w:t>
      </w:r>
      <w:proofErr w:type="spellEnd"/>
    </w:p>
    <w:p w:rsidR="00270E87" w:rsidRPr="00270E87" w:rsidRDefault="00BD0340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Gellért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</w:p>
    <w:p w:rsidR="00270E87" w:rsidRDefault="00270E87" w:rsidP="005D1EB3">
      <w:pPr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 Obecné zastupiteľstvo rozhodovalo a schvaľovalo na svojich zasadnutiach základné otázky zo života obce ako aj ich občanov. </w:t>
      </w:r>
      <w:r w:rsidR="00270E87">
        <w:rPr>
          <w:rFonts w:ascii="Times New Roman" w:eastAsia="Dotum" w:hAnsi="Times New Roman" w:cs="Times New Roman"/>
          <w:sz w:val="24"/>
          <w:szCs w:val="24"/>
        </w:rPr>
        <w:t>Obecné zastupiteľstvo zasadalo 4 – krát v roku 201</w:t>
      </w:r>
      <w:r w:rsidR="00BD0340">
        <w:rPr>
          <w:rFonts w:ascii="Times New Roman" w:eastAsia="Dotum" w:hAnsi="Times New Roman" w:cs="Times New Roman"/>
          <w:sz w:val="24"/>
          <w:szCs w:val="24"/>
        </w:rPr>
        <w:t>4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3 dni pred konaním zasadnutia. Zasadnutia obecného zastupiteľstva boli verejné.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color w:val="FF0000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HLAVNÝ KONTROLÓR OBCE:</w:t>
      </w:r>
    </w:p>
    <w:p w:rsidR="005D1EB3" w:rsidRPr="005051C3" w:rsidRDefault="00270E8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Hlavným kontrolórom obce je Margita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Kisfaludiová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>.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V roku 201</w:t>
      </w:r>
      <w:r w:rsidR="00BD0340">
        <w:rPr>
          <w:rFonts w:ascii="Times New Roman" w:eastAsia="Dotum" w:hAnsi="Times New Roman" w:cs="Times New Roman"/>
          <w:sz w:val="24"/>
          <w:szCs w:val="24"/>
        </w:rPr>
        <w:t>4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hlavný kontrolór obce pracoval v zmysle plánu kontrolnej činnosti obce schváleného obecným zastupiteľstvom.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lastRenderedPageBreak/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obce, ktorý sa </w:t>
      </w:r>
      <w:r w:rsidR="00BD0340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2014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zostavoval na obdobie 3 rokov.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  <w:r w:rsidR="001514F6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   </w:t>
      </w:r>
    </w:p>
    <w:p w:rsidR="003F5408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3F5408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  <w:r w:rsidR="001514F6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Príjmy z vlastníctva (z prenajatých pozemkov, budov a ostatných zariadení, ostatné)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Poplatky, platby z nepriemyselného predaja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E3E3B" w:rsidRPr="005051C3" w:rsidRDefault="009E3E3B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lastRenderedPageBreak/>
        <w:t>Granty a transfery</w:t>
      </w: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Transfery </w:t>
      </w:r>
    </w:p>
    <w:p w:rsidR="00931B09" w:rsidRDefault="00931B09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Kapitálové príjmy: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Príjem z predaja kapitálových aktív 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Príjem z predaja pozemkov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Granty a transfery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P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9E3E3B" w:rsidRPr="005051C3" w:rsidRDefault="009E3E3B" w:rsidP="009E3E3B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Rekonštrukcia budov</w:t>
      </w:r>
    </w:p>
    <w:p w:rsidR="009E3E3B" w:rsidRPr="005051C3" w:rsidRDefault="009E3E3B" w:rsidP="005051C3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Nákup strojov, prístrojov a zariadení</w:t>
      </w: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456B8B" w:rsidRPr="00456B8B" w:rsidRDefault="00456B8B" w:rsidP="009E3E3B">
      <w:pPr>
        <w:spacing w:after="0" w:line="240" w:lineRule="auto"/>
        <w:rPr>
          <w:rFonts w:ascii="Times New Roman" w:eastAsia="Dotum" w:hAnsi="Times New Roman" w:cs="Times New Roman"/>
          <w:b/>
          <w:color w:val="C00000"/>
          <w:sz w:val="36"/>
          <w:szCs w:val="36"/>
          <w:lang w:eastAsia="cs-CZ"/>
        </w:rPr>
      </w:pPr>
      <w:r w:rsidRPr="00456B8B">
        <w:rPr>
          <w:rFonts w:ascii="Times New Roman" w:eastAsia="Dotum" w:hAnsi="Times New Roman" w:cs="Times New Roman"/>
          <w:b/>
          <w:color w:val="C00000"/>
          <w:sz w:val="36"/>
          <w:szCs w:val="36"/>
          <w:lang w:eastAsia="cs-CZ"/>
        </w:rPr>
        <w:t xml:space="preserve">                                        Informácie o rozpočte obce</w:t>
      </w:r>
    </w:p>
    <w:p w:rsidR="00456B8B" w:rsidRPr="00456B8B" w:rsidRDefault="00456B8B" w:rsidP="009E3E3B">
      <w:pPr>
        <w:spacing w:after="0" w:line="240" w:lineRule="auto"/>
        <w:rPr>
          <w:rFonts w:ascii="Times New Roman" w:eastAsia="Dotum" w:hAnsi="Times New Roman" w:cs="Times New Roman"/>
          <w:b/>
          <w:color w:val="C00000"/>
          <w:sz w:val="32"/>
          <w:szCs w:val="32"/>
          <w:lang w:eastAsia="cs-CZ"/>
        </w:rPr>
      </w:pP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ný obecným zastupiteľstvom dňa 27.3.201</w:t>
      </w:r>
      <w:r w:rsidR="00BD0340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uznesením č. 1/201</w:t>
      </w:r>
      <w:r w:rsidR="00BD0340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a upravený 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6.7.201</w:t>
      </w:r>
      <w:r w:rsidR="001C1CE2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uzn</w:t>
      </w:r>
      <w:proofErr w:type="spellEnd"/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. č. 2/201</w:t>
      </w:r>
      <w:r w:rsidR="001C1CE2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</w:p>
    <w:p w:rsidR="000B0927" w:rsidRPr="00475167" w:rsidRDefault="000B092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1C1CE2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13.12.2014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uzn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>. č. 4/201</w:t>
      </w:r>
      <w:r w:rsidR="001C1CE2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</w:p>
    <w:p w:rsidR="009E3E3B" w:rsidRPr="005051C3" w:rsidRDefault="000B0927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  <w:t xml:space="preserve">                                                  </w:t>
      </w:r>
    </w:p>
    <w:p w:rsidR="000B0927" w:rsidRDefault="000B0927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  <w:r w:rsidR="004213C5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Schválený rozpočet príjmov :                                     697792,33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V tom bežné príjmy - Obec:                                        147396,00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E028D">
            <w:pPr>
              <w:pStyle w:val="Odsekzoznamu"/>
              <w:numPr>
                <w:ilvl w:val="0"/>
                <w:numId w:val="4"/>
              </w:num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5850,00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Kapitálové príjmy:                                           248410,00  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Finančné operácie:                                          301986,33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B16F89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Skutočnosť príjmov - obec :                            </w:t>
            </w:r>
            <w:r w:rsidR="00931B09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</w:t>
            </w:r>
            <w:r w:rsidR="00965F89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189</w:t>
            </w:r>
            <w:r w:rsidR="00B16F89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882</w:t>
            </w:r>
            <w:r w:rsidR="00965F89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,28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3C1F08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Skutočnosť –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            </w:t>
            </w:r>
            <w:r w:rsidR="003C1F0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4863,67</w:t>
            </w:r>
          </w:p>
        </w:tc>
      </w:tr>
      <w:tr w:rsidR="00DA39B5" w:rsidRPr="00DA39B5" w:rsidTr="00DA39B5">
        <w:tc>
          <w:tcPr>
            <w:tcW w:w="9062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DA39B5" w:rsidRPr="00DA39B5" w:rsidTr="003F65C6">
              <w:trPr>
                <w:trHeight w:val="276"/>
              </w:trPr>
              <w:tc>
                <w:tcPr>
                  <w:tcW w:w="9062" w:type="dxa"/>
                </w:tcPr>
                <w:p w:rsidR="00DA39B5" w:rsidRPr="00DA39B5" w:rsidRDefault="00DA39B5" w:rsidP="003C1F08">
                  <w:pPr>
                    <w:rPr>
                      <w:rFonts w:ascii="Times New Roman" w:eastAsia="Dotum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DA39B5">
                    <w:rPr>
                      <w:rFonts w:ascii="Times New Roman" w:eastAsia="Dotum" w:hAnsi="Times New Roman" w:cs="Times New Roman"/>
                      <w:sz w:val="24"/>
                      <w:szCs w:val="24"/>
                      <w:lang w:eastAsia="cs-CZ"/>
                    </w:rPr>
                    <w:t xml:space="preserve">V tom: bežné príjmy:                                                     </w:t>
                  </w:r>
                  <w:r w:rsidR="003C1F08">
                    <w:rPr>
                      <w:rFonts w:ascii="Times New Roman" w:eastAsia="Dotum" w:hAnsi="Times New Roman" w:cs="Times New Roman"/>
                      <w:sz w:val="24"/>
                      <w:szCs w:val="24"/>
                      <w:lang w:eastAsia="cs-CZ"/>
                    </w:rPr>
                    <w:t>132929,96</w:t>
                  </w:r>
                </w:p>
              </w:tc>
            </w:tr>
          </w:tbl>
          <w:p w:rsidR="00DA39B5" w:rsidRPr="00DA39B5" w:rsidRDefault="00DA39B5" w:rsidP="00751732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Kapitálové príjmy:                                                </w:t>
            </w:r>
            <w:r w:rsidR="00751732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10400,00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operácie:                        </w:t>
            </w:r>
            <w:r w:rsidR="00D8571B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51415,99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D8571B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Spolu príjmy:                                 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</w:t>
            </w:r>
            <w:r w:rsidR="00D8571B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194745,95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9B7D08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Schválený rozpočet výdavkov – obec:                     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</w:t>
            </w:r>
            <w:r w:rsidR="009B7D0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73375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9B7D08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ZŠ 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</w:t>
            </w:r>
            <w:r w:rsidR="009B7D0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11410,00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5F6660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V tom: bežné výdavky - obec:                                          1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44950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042554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042554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11410</w:t>
            </w:r>
            <w:r w:rsidR="009B7D0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,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5F6660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Kapitálové výdavky:                                        </w:t>
            </w:r>
            <w:r w:rsidR="00751732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578800,00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 operácie:                                                10000,00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5F6660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Skutočnosť výdavky – obec :                                        </w:t>
            </w:r>
            <w:r w:rsidR="00042554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172271,68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042554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Skutočnosť výdavkov –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</w:t>
            </w:r>
            <w:r w:rsidR="00042554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</w:t>
            </w:r>
            <w:r w:rsidR="00042554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11875,83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5F6660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V tom bežné výdavky – obec:                                          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130198,32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042554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Kapitálové výdavky:                                              </w:t>
            </w:r>
            <w:r w:rsidR="00042554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32073,36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042554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operácie:                                                10000,00                </w:t>
            </w:r>
          </w:p>
        </w:tc>
      </w:tr>
      <w:tr w:rsidR="00DA39B5" w:rsidRPr="00DA39B5" w:rsidTr="00DA39B5">
        <w:tc>
          <w:tcPr>
            <w:tcW w:w="9062" w:type="dxa"/>
          </w:tcPr>
          <w:p w:rsidR="00CE028D" w:rsidRPr="002435B8" w:rsidRDefault="00CE028D" w:rsidP="00CE028D">
            <w:pP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 xml:space="preserve">Spolu výdavky:                                  </w:t>
            </w:r>
            <w:r w:rsidR="00751732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 xml:space="preserve">                             184147,51</w:t>
            </w:r>
          </w:p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401ED3" w:rsidRPr="00401ED3" w:rsidRDefault="00401ED3" w:rsidP="00401ED3">
      <w:pPr>
        <w:jc w:val="center"/>
        <w:rPr>
          <w:b/>
          <w:color w:val="FF0000"/>
          <w:sz w:val="36"/>
          <w:szCs w:val="36"/>
        </w:rPr>
      </w:pPr>
      <w:r w:rsidRPr="00456B8B">
        <w:rPr>
          <w:b/>
          <w:color w:val="C00000"/>
          <w:sz w:val="36"/>
          <w:szCs w:val="36"/>
        </w:rPr>
        <w:t>Informácie o výnosoch a nákladoch</w:t>
      </w:r>
      <w:r w:rsidRPr="00401ED3">
        <w:rPr>
          <w:b/>
          <w:color w:val="FF0000"/>
          <w:sz w:val="36"/>
          <w:szCs w:val="36"/>
        </w:rPr>
        <w:t xml:space="preserve"> </w:t>
      </w:r>
    </w:p>
    <w:p w:rsidR="00401ED3" w:rsidRPr="001352C4" w:rsidRDefault="00401ED3" w:rsidP="00401ED3">
      <w:pPr>
        <w:pStyle w:val="Pismenka"/>
        <w:tabs>
          <w:tab w:val="clear" w:pos="426"/>
        </w:tabs>
        <w:ind w:left="360" w:firstLine="0"/>
        <w:rPr>
          <w:szCs w:val="24"/>
        </w:rPr>
      </w:pPr>
    </w:p>
    <w:p w:rsidR="00401ED3" w:rsidRPr="00DA39B5" w:rsidRDefault="00401ED3" w:rsidP="00401ED3">
      <w:pPr>
        <w:numPr>
          <w:ilvl w:val="0"/>
          <w:numId w:val="5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DA39B5"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01ED3" w:rsidRPr="00DA39B5" w:rsidTr="00193414">
        <w:tc>
          <w:tcPr>
            <w:tcW w:w="6096" w:type="dxa"/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tržby a výrobné náklady</w:t>
            </w:r>
            <w:r w:rsidRPr="00DA39B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602 - Tržby z predaja služieb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školné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strava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kopírovacie služby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vyhlasovanie rozhlasom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174EC5" w:rsidRDefault="00174EC5" w:rsidP="00403F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4200,02</w:t>
            </w:r>
            <w:r w:rsidR="005D0CDC">
              <w:rPr>
                <w:sz w:val="24"/>
                <w:szCs w:val="24"/>
              </w:rPr>
              <w:t xml:space="preserve">                                               </w:t>
            </w:r>
          </w:p>
          <w:p w:rsidR="00174EC5" w:rsidRDefault="00174EC5" w:rsidP="00174E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3867,66</w:t>
            </w:r>
          </w:p>
          <w:p w:rsidR="005D0CDC" w:rsidRDefault="005D0CDC" w:rsidP="00174E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</w:t>
            </w:r>
          </w:p>
          <w:p w:rsidR="00174EC5" w:rsidRPr="00DA39B5" w:rsidRDefault="00174EC5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zmena stavu vnútroorganizačných zásob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aktivácia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624 - Aktivácia DHM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lastRenderedPageBreak/>
              <w:t>daňové a colné výnosy a výnosy z poplatkov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632 - Daňové výnosy samosprávy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podielové dane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daň z nehnuteľností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daň za psa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A3519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96642,06</w:t>
            </w:r>
          </w:p>
          <w:p w:rsidR="001E2998" w:rsidRDefault="00A3519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79252,13</w:t>
            </w:r>
          </w:p>
          <w:p w:rsidR="00401ED3" w:rsidRPr="00DA39B5" w:rsidRDefault="001E2998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16779,93</w:t>
            </w:r>
          </w:p>
          <w:p w:rsidR="00401ED3" w:rsidRPr="00DA39B5" w:rsidRDefault="001E2998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</w:t>
            </w:r>
            <w:r w:rsidR="00401ED3" w:rsidRPr="00DA39B5">
              <w:rPr>
                <w:sz w:val="24"/>
                <w:szCs w:val="24"/>
              </w:rPr>
              <w:t>,00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633 - Výnosy z poplatkov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správne poplatky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KO a DSO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Default="001E2998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8021,69</w:t>
            </w:r>
          </w:p>
          <w:p w:rsidR="001E2998" w:rsidRPr="00DA39B5" w:rsidRDefault="001E2998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8021,69</w:t>
            </w:r>
          </w:p>
        </w:tc>
      </w:tr>
      <w:tr w:rsidR="00401ED3" w:rsidRPr="00DA39B5" w:rsidTr="00193414">
        <w:tc>
          <w:tcPr>
            <w:tcW w:w="6096" w:type="dxa"/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finančné výnosy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661 - Tržby z predaja CP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predaj akcií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662 - Úroky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1E2998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1,83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668 - Ostatné finančné výnosy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mimoriadne výnosy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672 - Náhrady škôd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výnosy z transferov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691 - Výnosy z bežných transferov z rozpočtu obce, VÚC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bežný transfer na školský klub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bežný transfer na školskú jedáleň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692 - Výnosy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z rozpočtu obce, VÚC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zúčtovanie kap. transferu zriaďovateľa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693 - Výnosy samosprávy z bežných transferov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bežný transfer na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A41E7D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22931,92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694 - Výnosy samosprávy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zúčtovanie kap. transferu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A41E7D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4605,92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695 - Výnosy samosprávy z bežných transferov od EÚ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696 - Výnosy samosprávy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od EÚ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A41E7D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876,96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A41E7D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1659,24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698 - Výnosy samosprávy z kapitálov. transferov od ostatných subjektov mimo verejnej 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DA39B5">
        <w:trPr>
          <w:trHeight w:val="768"/>
        </w:trPr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699 - Výnosy samosprávy  z odvodu rozpočtových príjmov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zinkasované príjmy RO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</w:t>
            </w:r>
          </w:p>
        </w:tc>
      </w:tr>
      <w:tr w:rsidR="00401ED3" w:rsidRPr="001352C4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1352C4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18"/>
              </w:rPr>
            </w:pPr>
            <w:r w:rsidRPr="001352C4">
              <w:rPr>
                <w:b/>
                <w:sz w:val="18"/>
              </w:rPr>
              <w:t>ostatné výnosy</w:t>
            </w:r>
          </w:p>
        </w:tc>
        <w:tc>
          <w:tcPr>
            <w:tcW w:w="4110" w:type="dxa"/>
          </w:tcPr>
          <w:p w:rsidR="00401ED3" w:rsidRPr="001352C4" w:rsidRDefault="00401ED3" w:rsidP="00193414">
            <w:pPr>
              <w:jc w:val="right"/>
              <w:rPr>
                <w:sz w:val="18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644 - Zmluvné pokuty, penále a úroky z omeškania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645 - Ostatné pokuty, penále a úroky z omeškania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648 - Ostatné výnosy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308,22</w:t>
            </w:r>
          </w:p>
        </w:tc>
      </w:tr>
    </w:tbl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numPr>
          <w:ilvl w:val="0"/>
          <w:numId w:val="5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DA39B5"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01ED3" w:rsidRPr="00DA39B5" w:rsidTr="00193414">
        <w:tc>
          <w:tcPr>
            <w:tcW w:w="6096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Suma  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15517,78</w:t>
            </w:r>
          </w:p>
          <w:p w:rsidR="00401ED3" w:rsidRPr="00DA39B5" w:rsidRDefault="00401ED3" w:rsidP="00193414">
            <w:pPr>
              <w:jc w:val="center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502 - Spotreba energie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elektrická energia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voda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plyn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5967,05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lastRenderedPageBreak/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511 - Opravy a udržiavanie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5723,03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512 - Cestovné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316,68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513 - Náklady na reprezentáciu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830,06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518 - Ostatné služby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15464,80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94787,48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521 - Mzdové náklady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70919,17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524 - Zákonné sociálne náklady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23613,08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532 - Daň z nehnuteľností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538 - Ostatné dane a poplatky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5A213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0,</w:t>
            </w:r>
            <w:r w:rsidR="005A2134">
              <w:rPr>
                <w:sz w:val="24"/>
                <w:szCs w:val="24"/>
              </w:rPr>
              <w:t>0</w:t>
            </w:r>
            <w:r w:rsidRPr="00DA39B5">
              <w:rPr>
                <w:sz w:val="24"/>
                <w:szCs w:val="24"/>
              </w:rPr>
              <w:t>5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551 - Odpisy  DNM a DHM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odpisy z vlastných zdrojov</w:t>
            </w:r>
          </w:p>
          <w:p w:rsidR="00DA39B5" w:rsidRPr="00DA39B5" w:rsidRDefault="00401ED3" w:rsidP="00DA39B5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14</w:t>
            </w:r>
            <w:r w:rsidR="005A2134">
              <w:rPr>
                <w:sz w:val="24"/>
                <w:szCs w:val="24"/>
              </w:rPr>
              <w:t>3</w:t>
            </w:r>
            <w:r w:rsidRPr="00DA39B5">
              <w:rPr>
                <w:sz w:val="24"/>
                <w:szCs w:val="24"/>
              </w:rPr>
              <w:t>63,</w:t>
            </w:r>
            <w:r w:rsidR="005A2134">
              <w:rPr>
                <w:sz w:val="24"/>
                <w:szCs w:val="24"/>
              </w:rPr>
              <w:t>55</w:t>
            </w: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553 - Tvorba ostatných rezerv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558 - Tvorba ostatných opravných položiek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 daňovým pohľadávkam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 nedaňovým pohľadávkam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561 - Predané CP a podiely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562 - Úroky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1004,05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568 - Ostatné finančné náklady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674,12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546 - Odpis pohľadávky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548 - Ostatné náklady na prevádzkovú činnosť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60,00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96CDE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216,00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6"/>
              </w:numPr>
              <w:spacing w:after="0" w:line="240" w:lineRule="auto"/>
              <w:ind w:left="326" w:hanging="283"/>
              <w:rPr>
                <w:sz w:val="24"/>
                <w:szCs w:val="24"/>
              </w:rPr>
            </w:pPr>
            <w:r w:rsidRPr="00DA39B5">
              <w:rPr>
                <w:rFonts w:ascii="ms sans serif" w:hAnsi="ms sans serif"/>
                <w:color w:val="000000"/>
                <w:sz w:val="24"/>
                <w:szCs w:val="24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96CDE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216,00</w:t>
            </w:r>
          </w:p>
        </w:tc>
      </w:tr>
    </w:tbl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56B8B" w:rsidRDefault="00456B8B" w:rsidP="00456B8B">
      <w:pPr>
        <w:spacing w:after="0" w:line="240" w:lineRule="auto"/>
        <w:rPr>
          <w:b/>
          <w:color w:val="C00000"/>
          <w:sz w:val="28"/>
          <w:szCs w:val="28"/>
        </w:rPr>
      </w:pPr>
      <w:r>
        <w:rPr>
          <w:b/>
          <w:color w:val="C00000"/>
          <w:sz w:val="28"/>
          <w:szCs w:val="28"/>
        </w:rPr>
        <w:t xml:space="preserve">                                           </w:t>
      </w:r>
    </w:p>
    <w:p w:rsidR="00456B8B" w:rsidRPr="00456B8B" w:rsidRDefault="00456B8B" w:rsidP="00456B8B">
      <w:pPr>
        <w:spacing w:after="0" w:line="240" w:lineRule="auto"/>
        <w:rPr>
          <w:b/>
          <w:color w:val="C00000"/>
          <w:sz w:val="36"/>
          <w:szCs w:val="36"/>
        </w:rPr>
      </w:pPr>
      <w:r w:rsidRPr="00456B8B">
        <w:rPr>
          <w:b/>
          <w:color w:val="C00000"/>
          <w:sz w:val="36"/>
          <w:szCs w:val="36"/>
        </w:rPr>
        <w:t xml:space="preserve">                                              Finančný majetok </w:t>
      </w:r>
    </w:p>
    <w:p w:rsidR="00456B8B" w:rsidRPr="00DA39B5" w:rsidRDefault="00456B8B" w:rsidP="00456B8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DA39B5">
        <w:rPr>
          <w:b w:val="0"/>
          <w:sz w:val="24"/>
          <w:szCs w:val="24"/>
        </w:rPr>
        <w:t xml:space="preserve">významné zložky </w:t>
      </w:r>
      <w:r w:rsidRPr="00DA39B5">
        <w:rPr>
          <w:sz w:val="24"/>
          <w:szCs w:val="24"/>
        </w:rPr>
        <w:t>krátkodobého finančného majetku</w:t>
      </w:r>
      <w:r w:rsidRPr="00DA39B5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800" w:type="dxa"/>
          </w:tcPr>
          <w:p w:rsidR="00456B8B" w:rsidRPr="00DA39B5" w:rsidRDefault="00456B8B" w:rsidP="0047760C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Zostatok k 31.12.201</w:t>
            </w:r>
            <w:r w:rsidR="0047760C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Prírastky</w:t>
            </w:r>
          </w:p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+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Úbytky</w:t>
            </w:r>
          </w:p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- </w:t>
            </w:r>
          </w:p>
        </w:tc>
        <w:tc>
          <w:tcPr>
            <w:tcW w:w="1800" w:type="dxa"/>
          </w:tcPr>
          <w:p w:rsidR="00456B8B" w:rsidRPr="00DA39B5" w:rsidRDefault="00456B8B" w:rsidP="0047760C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Zostatok k 31.12.201</w:t>
            </w:r>
            <w:r w:rsidR="0047760C">
              <w:rPr>
                <w:b/>
                <w:sz w:val="24"/>
                <w:szCs w:val="24"/>
              </w:rPr>
              <w:t>4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pokladnica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086</w:t>
            </w: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1947,23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51066,50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51716,07</w:t>
            </w: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5153,94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ceniny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087</w:t>
            </w: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18,70</w:t>
            </w:r>
          </w:p>
        </w:tc>
        <w:tc>
          <w:tcPr>
            <w:tcW w:w="162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112,50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131,20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Bežné účty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088</w:t>
            </w: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9820,60</w:t>
            </w:r>
          </w:p>
        </w:tc>
        <w:tc>
          <w:tcPr>
            <w:tcW w:w="1620" w:type="dxa"/>
          </w:tcPr>
          <w:p w:rsidR="00456B8B" w:rsidRPr="00DA39B5" w:rsidRDefault="00C93CB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257331,40</w:t>
            </w:r>
          </w:p>
        </w:tc>
        <w:tc>
          <w:tcPr>
            <w:tcW w:w="1620" w:type="dxa"/>
          </w:tcPr>
          <w:p w:rsidR="00456B8B" w:rsidRPr="00DA39B5" w:rsidRDefault="00C93CB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262165,32</w:t>
            </w: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4986,68</w:t>
            </w:r>
          </w:p>
        </w:tc>
      </w:tr>
    </w:tbl>
    <w:p w:rsidR="00456B8B" w:rsidRPr="00DA39B5" w:rsidRDefault="00456B8B" w:rsidP="00456B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 w:rsidRPr="00B10E53">
        <w:rPr>
          <w:rFonts w:ascii="Dotum" w:eastAsia="Dotum" w:hAnsi="Dotum" w:cs="Arial"/>
          <w:b/>
          <w:sz w:val="20"/>
          <w:szCs w:val="20"/>
          <w:lang w:eastAsia="cs-CZ"/>
        </w:rPr>
        <w:t xml:space="preserve">V Gemerských Dechtároch, dňa </w:t>
      </w:r>
      <w:r w:rsidR="00931B09">
        <w:rPr>
          <w:rFonts w:ascii="Dotum" w:eastAsia="Dotum" w:hAnsi="Dotum" w:cs="Arial"/>
          <w:b/>
          <w:sz w:val="20"/>
          <w:szCs w:val="20"/>
          <w:lang w:eastAsia="cs-CZ"/>
        </w:rPr>
        <w:t xml:space="preserve"> 30.6.201</w:t>
      </w:r>
      <w:r w:rsidR="001C1CE2">
        <w:rPr>
          <w:rFonts w:ascii="Dotum" w:eastAsia="Dotum" w:hAnsi="Dotum" w:cs="Arial"/>
          <w:b/>
          <w:sz w:val="20"/>
          <w:szCs w:val="20"/>
          <w:lang w:eastAsia="cs-CZ"/>
        </w:rPr>
        <w:t>5</w:t>
      </w:r>
      <w:bookmarkStart w:id="0" w:name="_GoBack"/>
      <w:bookmarkEnd w:id="0"/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>
        <w:rPr>
          <w:rFonts w:ascii="Dotum" w:eastAsia="Dotum" w:hAnsi="Dotum" w:cs="Arial"/>
          <w:b/>
          <w:sz w:val="20"/>
          <w:szCs w:val="20"/>
          <w:lang w:eastAsia="cs-CZ"/>
        </w:rPr>
        <w:t xml:space="preserve">                                                                                           Štefan </w:t>
      </w:r>
      <w:proofErr w:type="spellStart"/>
      <w:r>
        <w:rPr>
          <w:rFonts w:ascii="Dotum" w:eastAsia="Dotum" w:hAnsi="Dotum" w:cs="Arial"/>
          <w:b/>
          <w:sz w:val="20"/>
          <w:szCs w:val="20"/>
          <w:lang w:eastAsia="cs-CZ"/>
        </w:rPr>
        <w:t>Zagyi</w:t>
      </w:r>
      <w:proofErr w:type="spellEnd"/>
    </w:p>
    <w:p w:rsidR="00931B09" w:rsidRPr="00B10E53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>
        <w:rPr>
          <w:rFonts w:ascii="Dotum" w:eastAsia="Dotum" w:hAnsi="Dotum" w:cs="Arial"/>
          <w:b/>
          <w:sz w:val="20"/>
          <w:szCs w:val="20"/>
          <w:lang w:eastAsia="cs-CZ"/>
        </w:rPr>
        <w:t xml:space="preserve">                                                                                           Starosta obce</w:t>
      </w:r>
    </w:p>
    <w:p w:rsidR="009E3E3B" w:rsidRPr="00B10E53" w:rsidRDefault="009E3E3B" w:rsidP="009E3E3B">
      <w:pPr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sk-SK"/>
        </w:rPr>
      </w:pPr>
    </w:p>
    <w:p w:rsidR="006F13B7" w:rsidRPr="005051C3" w:rsidRDefault="006F13B7" w:rsidP="009E3E3B">
      <w:pPr>
        <w:rPr>
          <w:rFonts w:ascii="Times New Roman" w:eastAsia="Dotum" w:hAnsi="Times New Roman" w:cs="Times New Roman"/>
          <w:b/>
          <w:sz w:val="24"/>
          <w:szCs w:val="24"/>
        </w:rPr>
      </w:pPr>
    </w:p>
    <w:sectPr w:rsidR="006F13B7" w:rsidRPr="005051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024F46"/>
    <w:multiLevelType w:val="hybridMultilevel"/>
    <w:tmpl w:val="01902C5A"/>
    <w:lvl w:ilvl="0" w:tplc="33D83126">
      <w:numFmt w:val="bullet"/>
      <w:lvlText w:val="-"/>
      <w:lvlJc w:val="left"/>
      <w:pPr>
        <w:ind w:left="2460" w:hanging="360"/>
      </w:pPr>
      <w:rPr>
        <w:rFonts w:ascii="Times New Roman" w:eastAsia="Dotum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9" w15:restartNumberingAfterBreak="0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6"/>
  </w:num>
  <w:num w:numId="5">
    <w:abstractNumId w:val="7"/>
  </w:num>
  <w:num w:numId="6">
    <w:abstractNumId w:val="5"/>
  </w:num>
  <w:num w:numId="7">
    <w:abstractNumId w:val="8"/>
  </w:num>
  <w:num w:numId="8">
    <w:abstractNumId w:val="0"/>
  </w:num>
  <w:num w:numId="9">
    <w:abstractNumId w:val="2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1EB3"/>
    <w:rsid w:val="00042554"/>
    <w:rsid w:val="00086B70"/>
    <w:rsid w:val="000B0927"/>
    <w:rsid w:val="001514F6"/>
    <w:rsid w:val="00174EC5"/>
    <w:rsid w:val="001C1CE2"/>
    <w:rsid w:val="001E2998"/>
    <w:rsid w:val="002435B8"/>
    <w:rsid w:val="00270E87"/>
    <w:rsid w:val="00346DC1"/>
    <w:rsid w:val="00377E35"/>
    <w:rsid w:val="003C1F08"/>
    <w:rsid w:val="003C2656"/>
    <w:rsid w:val="003F5408"/>
    <w:rsid w:val="00401ED3"/>
    <w:rsid w:val="00403FFB"/>
    <w:rsid w:val="004213C5"/>
    <w:rsid w:val="00456B8B"/>
    <w:rsid w:val="00475167"/>
    <w:rsid w:val="0047760C"/>
    <w:rsid w:val="00496CDE"/>
    <w:rsid w:val="005051C3"/>
    <w:rsid w:val="005A2134"/>
    <w:rsid w:val="005D0CDC"/>
    <w:rsid w:val="005D1EB3"/>
    <w:rsid w:val="005F6660"/>
    <w:rsid w:val="0067159D"/>
    <w:rsid w:val="006F13B7"/>
    <w:rsid w:val="00751732"/>
    <w:rsid w:val="0079694D"/>
    <w:rsid w:val="007B16F2"/>
    <w:rsid w:val="008037AC"/>
    <w:rsid w:val="00834DD8"/>
    <w:rsid w:val="00924E78"/>
    <w:rsid w:val="00931B09"/>
    <w:rsid w:val="00965F89"/>
    <w:rsid w:val="009A0658"/>
    <w:rsid w:val="009B7D08"/>
    <w:rsid w:val="009E3E3B"/>
    <w:rsid w:val="00A35194"/>
    <w:rsid w:val="00A41E7D"/>
    <w:rsid w:val="00B10E53"/>
    <w:rsid w:val="00B16F89"/>
    <w:rsid w:val="00B21AAD"/>
    <w:rsid w:val="00BD0340"/>
    <w:rsid w:val="00BD72DA"/>
    <w:rsid w:val="00C93CBC"/>
    <w:rsid w:val="00CE028D"/>
    <w:rsid w:val="00D8571B"/>
    <w:rsid w:val="00D861C2"/>
    <w:rsid w:val="00DA39B5"/>
    <w:rsid w:val="00E83FE2"/>
    <w:rsid w:val="00EB6DCE"/>
    <w:rsid w:val="00EC13E3"/>
    <w:rsid w:val="00EC3B96"/>
    <w:rsid w:val="00F50C72"/>
    <w:rsid w:val="00F83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F4C627-63A5-4062-AE3A-DFF88742E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7B230B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A5300F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7B230B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A5300F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E83FE2"/>
    <w:rPr>
      <w:color w:val="6B9F25" w:themeColor="hyperlink"/>
      <w:u w:val="single"/>
    </w:rPr>
  </w:style>
  <w:style w:type="paragraph" w:styleId="Odsekzoznamu">
    <w:name w:val="List Paragraph"/>
    <w:basedOn w:val="Normlny"/>
    <w:uiPriority w:val="34"/>
    <w:qFormat/>
    <w:rsid w:val="0067159D"/>
    <w:pPr>
      <w:ind w:left="720"/>
      <w:contextualSpacing/>
    </w:pPr>
  </w:style>
  <w:style w:type="paragraph" w:customStyle="1" w:styleId="Pismenka">
    <w:name w:val="Pismenka"/>
    <w:basedOn w:val="Zkladntext"/>
    <w:rsid w:val="00401ED3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01ED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01ED3"/>
  </w:style>
  <w:style w:type="table" w:styleId="Mriekatabuky">
    <w:name w:val="Table Grid"/>
    <w:basedOn w:val="Normlnatabuka"/>
    <w:uiPriority w:val="59"/>
    <w:rsid w:val="00DA39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Červená">
      <a:dk1>
        <a:sysClr val="windowText" lastClr="000000"/>
      </a:dk1>
      <a:lt1>
        <a:sysClr val="window" lastClr="FFFFFF"/>
      </a:lt1>
      <a:dk2>
        <a:srgbClr val="323232"/>
      </a:dk2>
      <a:lt2>
        <a:srgbClr val="E5C243"/>
      </a:lt2>
      <a:accent1>
        <a:srgbClr val="A5300F"/>
      </a:accent1>
      <a:accent2>
        <a:srgbClr val="D55816"/>
      </a:accent2>
      <a:accent3>
        <a:srgbClr val="E19825"/>
      </a:accent3>
      <a:accent4>
        <a:srgbClr val="B19C7D"/>
      </a:accent4>
      <a:accent5>
        <a:srgbClr val="7F5F52"/>
      </a:accent5>
      <a:accent6>
        <a:srgbClr val="B27D49"/>
      </a:accent6>
      <a:hlink>
        <a:srgbClr val="6B9F25"/>
      </a:hlink>
      <a:folHlink>
        <a:srgbClr val="B26B0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835</TotalTime>
  <Pages>1</Pages>
  <Words>1657</Words>
  <Characters>9451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BORBÁSOVÁ Ildikó</cp:lastModifiedBy>
  <cp:revision>23</cp:revision>
  <dcterms:created xsi:type="dcterms:W3CDTF">2014-11-14T14:06:00Z</dcterms:created>
  <dcterms:modified xsi:type="dcterms:W3CDTF">2015-12-04T08:24:00Z</dcterms:modified>
</cp:coreProperties>
</file>