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EB3" w:rsidRPr="00EB6DCE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bookmarkStart w:id="0" w:name="_GoBack"/>
      <w:bookmarkEnd w:id="0"/>
      <w:r w:rsidRPr="00EB6DCE">
        <w:rPr>
          <w:color w:val="00B050"/>
          <w:sz w:val="96"/>
          <w:szCs w:val="96"/>
        </w:rPr>
        <w:t>2013</w:t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931B09" w:rsidRDefault="00E83FE2" w:rsidP="005D1EB3">
      <w:pPr>
        <w:pStyle w:val="Nadpis1"/>
        <w:jc w:val="center"/>
        <w:rPr>
          <w:color w:val="00B050"/>
          <w:sz w:val="72"/>
          <w:szCs w:val="72"/>
        </w:rPr>
      </w:pPr>
      <w:r w:rsidRPr="00931B09">
        <w:rPr>
          <w:color w:val="00B050"/>
          <w:sz w:val="72"/>
          <w:szCs w:val="72"/>
        </w:rPr>
        <w:t>Konsolidovaná v</w:t>
      </w:r>
      <w:r w:rsidR="005D1EB3" w:rsidRPr="00931B09">
        <w:rPr>
          <w:color w:val="00B050"/>
          <w:sz w:val="72"/>
          <w:szCs w:val="72"/>
        </w:rPr>
        <w:t>ýročná správa</w:t>
      </w:r>
    </w:p>
    <w:p w:rsidR="005D1EB3" w:rsidRDefault="005D1EB3" w:rsidP="00E83FE2">
      <w:pPr>
        <w:pStyle w:val="Nadpis2"/>
        <w:jc w:val="center"/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 w:rsidR="00E83FE2">
        <w:rPr>
          <w:color w:val="00B050"/>
          <w:sz w:val="52"/>
          <w:szCs w:val="52"/>
        </w:rPr>
        <w:t>Gemerské Dechtáre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E83FE2">
        <w:rPr>
          <w:rFonts w:ascii="Times New Roman" w:hAnsi="Times New Roman" w:cs="Times New Roman"/>
          <w:sz w:val="32"/>
          <w:szCs w:val="32"/>
        </w:rPr>
        <w:t xml:space="preserve">Ildikó Borbásová, </w:t>
      </w:r>
      <w:r w:rsidRPr="005051C3">
        <w:rPr>
          <w:rFonts w:ascii="Times New Roman" w:hAnsi="Times New Roman" w:cs="Times New Roman"/>
          <w:sz w:val="32"/>
          <w:szCs w:val="32"/>
        </w:rPr>
        <w:t>admin. prac., ekonóm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E83FE2">
        <w:rPr>
          <w:rFonts w:ascii="Times New Roman" w:hAnsi="Times New Roman" w:cs="Times New Roman"/>
          <w:sz w:val="32"/>
          <w:szCs w:val="32"/>
        </w:rPr>
        <w:t xml:space="preserve">Štefan </w:t>
      </w:r>
      <w:proofErr w:type="spellStart"/>
      <w:r w:rsidR="00E83FE2">
        <w:rPr>
          <w:rFonts w:ascii="Times New Roman" w:hAnsi="Times New Roman" w:cs="Times New Roman"/>
          <w:sz w:val="32"/>
          <w:szCs w:val="32"/>
        </w:rPr>
        <w:t>Zagyi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Gemerské Dechtáre</w:t>
      </w:r>
    </w:p>
    <w:p w:rsidR="00E83FE2" w:rsidRP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E83FE2" w:rsidRPr="00E83FE2">
        <w:rPr>
          <w:rFonts w:ascii="Times New Roman" w:eastAsia="Dotum" w:hAnsi="Times New Roman" w:cs="Times New Roman"/>
          <w:sz w:val="24"/>
          <w:szCs w:val="24"/>
          <w:lang w:eastAsia="cs-CZ"/>
        </w:rPr>
        <w:t>98004 Gemerské Dechtáre</w:t>
      </w:r>
    </w:p>
    <w:p w:rsid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47/5699637</w:t>
      </w:r>
    </w:p>
    <w:p w:rsidR="00E83FE2" w:rsidRDefault="00E83FE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e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-mail: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gm.dechtare@stonline.sk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web.t-com.sk/</w:t>
      </w:r>
      <w:proofErr w:type="spellStart"/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gem.dechtare</w:t>
      </w:r>
      <w:proofErr w:type="spellEnd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Rimavská Sobota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649571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1275443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2020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Demografické údaje o obci Uličské Krivé za rok 2013: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Počet obyvateľov obce k 31.12.2013: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438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, bytom Gemerské Dechtáre č. 168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Ildikó Borbásová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</w:p>
    <w:p w:rsidR="00E83FE2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Otília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obyvateľstvo,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evidencia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miestn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ych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dan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</w:p>
    <w:p w:rsidR="00E83FE2" w:rsidRPr="00B10E53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10E53">
        <w:rPr>
          <w:rFonts w:ascii="Times New Roman" w:eastAsia="Dotum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CVČ</w:t>
      </w: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P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  <w:r w:rsidRPr="00B10E53">
        <w:rPr>
          <w:rFonts w:ascii="Times New Roman" w:eastAsia="Dotum" w:hAnsi="Times New Roman" w:cs="Times New Roman"/>
          <w:b/>
          <w:lang w:eastAsia="cs-CZ"/>
        </w:rPr>
        <w:t>Zamestnanci ZŠ s</w:t>
      </w:r>
      <w:r>
        <w:rPr>
          <w:rFonts w:ascii="Times New Roman" w:eastAsia="Dotum" w:hAnsi="Times New Roman" w:cs="Times New Roman"/>
          <w:b/>
          <w:lang w:eastAsia="cs-CZ"/>
        </w:rPr>
        <w:t> </w:t>
      </w:r>
      <w:r w:rsidRPr="00B10E53">
        <w:rPr>
          <w:rFonts w:ascii="Times New Roman" w:eastAsia="Dotum" w:hAnsi="Times New Roman" w:cs="Times New Roman"/>
          <w:b/>
          <w:lang w:eastAsia="cs-CZ"/>
        </w:rPr>
        <w:t>MŠ</w:t>
      </w:r>
      <w:r>
        <w:rPr>
          <w:rFonts w:ascii="Times New Roman" w:eastAsia="Dotum" w:hAnsi="Times New Roman" w:cs="Times New Roman"/>
          <w:b/>
          <w:lang w:eastAsia="cs-CZ"/>
        </w:rPr>
        <w:t xml:space="preserve"> s právnou subjektivitou</w:t>
      </w:r>
    </w:p>
    <w:p w:rsidR="00B10E53" w:rsidRPr="00B10E53" w:rsidRDefault="00B10E53" w:rsidP="00B10E5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Ladislav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Kisfaludi</w:t>
      </w:r>
      <w:proofErr w:type="spellEnd"/>
    </w:p>
    <w:p w:rsidR="00B10E53" w:rsidRPr="005051C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ci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Pavel Lacka, zástupca starostu</w:t>
      </w:r>
    </w:p>
    <w:p w:rsidR="005D1EB3" w:rsidRPr="005051C3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Tímea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Csanková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Ing. 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Agócs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Borbás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</w:p>
    <w:p w:rsidR="00270E87" w:rsidRDefault="00270E87" w:rsidP="005D1EB3">
      <w:pPr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</w:t>
      </w:r>
      <w:r w:rsidR="00270E87">
        <w:rPr>
          <w:rFonts w:ascii="Times New Roman" w:eastAsia="Dotum" w:hAnsi="Times New Roman" w:cs="Times New Roman"/>
          <w:sz w:val="24"/>
          <w:szCs w:val="24"/>
        </w:rPr>
        <w:t>Obecné zastupiteľstvo zasadalo 4 – krát v roku 2013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270E8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Hlavným kontrolórom obce je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Kisfaludiová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.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V roku 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  <w:r w:rsidR="001514F6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  <w:r w:rsidR="001514F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lastRenderedPageBreak/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31B09" w:rsidRDefault="00931B09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</w:pPr>
      <w:r w:rsidRPr="00456B8B"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  <w:t xml:space="preserve">                                        Informácie o rozpočte obce</w:t>
      </w: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2"/>
          <w:szCs w:val="32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ný obecným zastupiteľstvom dňa 27.3.2013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uznesením č. 1/201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6.7.2013 </w:t>
      </w:r>
      <w:proofErr w:type="spellStart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. č. 2/2013</w:t>
      </w:r>
    </w:p>
    <w:p w:rsidR="000B0927" w:rsidRPr="00475167" w:rsidRDefault="000B092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13.12.2013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>. č. 4/2013</w:t>
      </w:r>
    </w:p>
    <w:p w:rsidR="009E3E3B" w:rsidRPr="005051C3" w:rsidRDefault="000B0927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  <w:t xml:space="preserve">                                                  </w:t>
      </w:r>
    </w:p>
    <w:p w:rsidR="000B0927" w:rsidRDefault="000B0927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  <w:r w:rsidR="004213C5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Schválený rozpočet príjmov :                                     697792,33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príjmy - Obec:                                        147396,00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E028D">
            <w:pPr>
              <w:pStyle w:val="Odsekzoznamu"/>
              <w:numPr>
                <w:ilvl w:val="0"/>
                <w:numId w:val="4"/>
              </w:num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5850,00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Kapitálové príjmy:                                           248410,00  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Finančné operácie:                                          301986,33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príjmov - obec :                            </w:t>
            </w:r>
            <w:r w:rsidR="00931B0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192478,92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3717,75</w:t>
            </w:r>
          </w:p>
        </w:tc>
      </w:tr>
      <w:tr w:rsidR="00DA39B5" w:rsidRPr="00DA39B5" w:rsidTr="00DA39B5">
        <w:tc>
          <w:tcPr>
            <w:tcW w:w="9062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DA39B5" w:rsidRPr="00DA39B5" w:rsidTr="003F65C6">
              <w:trPr>
                <w:trHeight w:val="276"/>
              </w:trPr>
              <w:tc>
                <w:tcPr>
                  <w:tcW w:w="9062" w:type="dxa"/>
                </w:tcPr>
                <w:p w:rsidR="00DA39B5" w:rsidRPr="00DA39B5" w:rsidRDefault="00DA39B5" w:rsidP="003F65C6">
                  <w:pPr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DA39B5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>V tom: bežné príjmy:                                                      142492,59</w:t>
                  </w:r>
                </w:p>
              </w:tc>
            </w:tr>
          </w:tbl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príjmy:                                                      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49986,33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Spolu príjmy:            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196196,67     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Schválený rozpočet výdavkov – obec: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654670,00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ZŠ 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31000,00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tom: bežné výdavky - obec:                                          122246,00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31000,00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výdavky:                                            522424,00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 operácie:                                                10000,00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výdavky – obec :                                           158606,10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CE028D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výdavkov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29936,57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výdavky – obec:                                           113738,83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Kapitálové výdavky:                                               34867,27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 10000,00                </w:t>
            </w:r>
          </w:p>
        </w:tc>
      </w:tr>
      <w:tr w:rsidR="00DA39B5" w:rsidRPr="00DA39B5" w:rsidTr="00DA39B5">
        <w:tc>
          <w:tcPr>
            <w:tcW w:w="9062" w:type="dxa"/>
          </w:tcPr>
          <w:p w:rsidR="00CE028D" w:rsidRPr="002435B8" w:rsidRDefault="00CE028D" w:rsidP="00CE028D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>Spolu výdavky:                                                               188542,67</w:t>
            </w:r>
          </w:p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01ED3" w:rsidRPr="00401ED3" w:rsidRDefault="00401ED3" w:rsidP="00401ED3">
      <w:pPr>
        <w:jc w:val="center"/>
        <w:rPr>
          <w:b/>
          <w:color w:val="FF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>Informácie o výnosoch a nákladoch</w:t>
      </w:r>
      <w:r w:rsidRPr="00401ED3">
        <w:rPr>
          <w:b/>
          <w:color w:val="FF0000"/>
          <w:sz w:val="36"/>
          <w:szCs w:val="36"/>
        </w:rPr>
        <w:t xml:space="preserve"> </w:t>
      </w:r>
    </w:p>
    <w:p w:rsidR="00401ED3" w:rsidRPr="001352C4" w:rsidRDefault="00401ED3" w:rsidP="00401ED3">
      <w:pPr>
        <w:pStyle w:val="Pismenka"/>
        <w:tabs>
          <w:tab w:val="clear" w:pos="426"/>
        </w:tabs>
        <w:ind w:left="360" w:firstLine="0"/>
        <w:rPr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tržby a výrobné náklady</w:t>
            </w:r>
            <w:r w:rsidRPr="00DA39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602 - Tržby z predaja služieb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školné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strava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kopírovacie služby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vyhlasovanie rozhlasom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4279,57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zmena stavu vnútroorganizačných zásob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aktivácia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624 - Aktivácia 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daňové a colné výnosy a výnosy z poplatkov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632 - Daňové výnosy samosprávy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podielové dane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daň z nehnuteľností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daň za psa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98053,09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81261,47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16791,62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350,00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633 - Výnosy z poplatkov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správne poplatky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 a DSO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7835,80</w:t>
            </w: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661 - Tržby z predaja CP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predaj akcií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6637,17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668 - Ostatné finančné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672 - Náhrady škôd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výnosy z transferov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691 - Výnosy z bežných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bežný transfer na školský klub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školskú jedáleň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692 - Výnosy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zriaďovateľa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693 - Výnosy samosprávy z bežných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35330,26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694 -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3179,90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695 - Výnosy samosprávy z bežných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696 -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824,64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1717,05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698 - Výnosy samosprávy z kapitálov.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DA39B5">
        <w:trPr>
          <w:trHeight w:val="768"/>
        </w:trPr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699 - Výnosy samosprávy  z odvodu rozpočtových príjmov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zinkasované príjmy RO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</w:t>
            </w:r>
          </w:p>
        </w:tc>
      </w:tr>
      <w:tr w:rsidR="00401ED3" w:rsidRPr="001352C4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1352C4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18"/>
              </w:rPr>
            </w:pPr>
            <w:r w:rsidRPr="001352C4">
              <w:rPr>
                <w:b/>
                <w:sz w:val="18"/>
              </w:rPr>
              <w:t>ostatné výnosy</w:t>
            </w:r>
          </w:p>
        </w:tc>
        <w:tc>
          <w:tcPr>
            <w:tcW w:w="4110" w:type="dxa"/>
          </w:tcPr>
          <w:p w:rsidR="00401ED3" w:rsidRPr="001352C4" w:rsidRDefault="00401ED3" w:rsidP="00193414">
            <w:pPr>
              <w:jc w:val="right"/>
              <w:rPr>
                <w:sz w:val="18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644 - Zmluvné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645 - Ostatné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648 - Ostatné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2046,00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18952,67</w:t>
            </w:r>
          </w:p>
          <w:p w:rsidR="00401ED3" w:rsidRPr="00DA39B5" w:rsidRDefault="00401ED3" w:rsidP="00193414">
            <w:pPr>
              <w:jc w:val="center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502 - Spotreba energie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elektrická energia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voda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plyn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11327,67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511 - Opravy a udržiavanie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2328,83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512 - Cestovné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119,16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513 - Náklady na reprezentáciu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1042,98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518 - Ostatné služby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14698,59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521 - Mzdové náklady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93851,04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524 - Zákonné sociálne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25093,11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532 - Daň z nehnuteľností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538 - Ostatné dane a poplatky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0,55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551 - Odpisy  DNM a 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odpisy z vlastných zdrojov</w:t>
            </w:r>
          </w:p>
          <w:p w:rsidR="00DA39B5" w:rsidRPr="00DA39B5" w:rsidRDefault="00401ED3" w:rsidP="00DA39B5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14463,16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553 - Tvorba ostatných rezerv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6377,71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558 - Tvorba ostatných opravných položiek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nedaňovým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561 - Predané CP a podiely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236,24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568 - Ostatné finančné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1050,55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546 - Odpis pohľadávky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548 - Ostatné náklady na prevádzkovú činnosť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1143,22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6"/>
              </w:numPr>
              <w:spacing w:after="0" w:line="240" w:lineRule="auto"/>
              <w:ind w:left="326" w:hanging="283"/>
              <w:rPr>
                <w:sz w:val="24"/>
                <w:szCs w:val="24"/>
              </w:rPr>
            </w:pPr>
            <w:r w:rsidRPr="00DA39B5">
              <w:rPr>
                <w:rFonts w:ascii="ms sans serif" w:hAnsi="ms sans serif"/>
                <w:color w:val="000000"/>
                <w:sz w:val="24"/>
                <w:szCs w:val="24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56B8B" w:rsidRDefault="00456B8B" w:rsidP="00456B8B">
      <w:pPr>
        <w:spacing w:after="0" w:line="240" w:lineRule="auto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 xml:space="preserve">                                           </w:t>
      </w:r>
    </w:p>
    <w:p w:rsidR="00456B8B" w:rsidRPr="00456B8B" w:rsidRDefault="00456B8B" w:rsidP="00456B8B">
      <w:pPr>
        <w:spacing w:after="0" w:line="240" w:lineRule="auto"/>
        <w:rPr>
          <w:b/>
          <w:color w:val="C0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 xml:space="preserve">                                              Finančný majetok </w:t>
      </w:r>
    </w:p>
    <w:p w:rsidR="00456B8B" w:rsidRPr="00DA39B5" w:rsidRDefault="00456B8B" w:rsidP="00456B8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A39B5">
        <w:rPr>
          <w:b w:val="0"/>
          <w:sz w:val="24"/>
          <w:szCs w:val="24"/>
        </w:rPr>
        <w:t xml:space="preserve">významné zložky </w:t>
      </w:r>
      <w:r w:rsidRPr="00DA39B5">
        <w:rPr>
          <w:sz w:val="24"/>
          <w:szCs w:val="24"/>
        </w:rPr>
        <w:t>krátkodobého finančného majetku</w:t>
      </w:r>
      <w:r w:rsidRPr="00DA39B5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31.12.2012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Prírastky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+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Úbytky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31.12.2013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pokladnica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086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2450,43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51066,50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51716,07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1800,06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ceniny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087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38,80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64,80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84,90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18,70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Bežné účty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088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17531,31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599454,15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607388,43</w:t>
            </w:r>
          </w:p>
        </w:tc>
        <w:tc>
          <w:tcPr>
            <w:tcW w:w="180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9601,62</w:t>
            </w:r>
          </w:p>
        </w:tc>
      </w:tr>
    </w:tbl>
    <w:p w:rsidR="00456B8B" w:rsidRPr="00DA39B5" w:rsidRDefault="00456B8B" w:rsidP="00456B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 w:rsidRPr="00B10E53">
        <w:rPr>
          <w:rFonts w:ascii="Dotum" w:eastAsia="Dotum" w:hAnsi="Dotum" w:cs="Arial"/>
          <w:b/>
          <w:sz w:val="20"/>
          <w:szCs w:val="20"/>
          <w:lang w:eastAsia="cs-CZ"/>
        </w:rPr>
        <w:t xml:space="preserve">V Gemerských Dechtároch, dňa </w:t>
      </w:r>
      <w:r w:rsidR="00931B09">
        <w:rPr>
          <w:rFonts w:ascii="Dotum" w:eastAsia="Dotum" w:hAnsi="Dotum" w:cs="Arial"/>
          <w:b/>
          <w:sz w:val="20"/>
          <w:szCs w:val="20"/>
          <w:lang w:eastAsia="cs-CZ"/>
        </w:rPr>
        <w:t xml:space="preserve"> 30.6.2014</w:t>
      </w: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Štefan </w:t>
      </w:r>
      <w:proofErr w:type="spellStart"/>
      <w:r>
        <w:rPr>
          <w:rFonts w:ascii="Dotum" w:eastAsia="Dotum" w:hAnsi="Dotum" w:cs="Arial"/>
          <w:b/>
          <w:sz w:val="20"/>
          <w:szCs w:val="20"/>
          <w:lang w:eastAsia="cs-CZ"/>
        </w:rPr>
        <w:t>Zagyi</w:t>
      </w:r>
      <w:proofErr w:type="spellEnd"/>
    </w:p>
    <w:p w:rsidR="00931B09" w:rsidRPr="00B10E53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Starosta obce</w:t>
      </w:r>
    </w:p>
    <w:p w:rsidR="009E3E3B" w:rsidRPr="00B10E53" w:rsidRDefault="009E3E3B" w:rsidP="009E3E3B">
      <w:pP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sk-SK"/>
        </w:rPr>
      </w:pPr>
    </w:p>
    <w:p w:rsidR="006F13B7" w:rsidRPr="005051C3" w:rsidRDefault="006F13B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sectPr w:rsidR="006F13B7" w:rsidRPr="00505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024F46"/>
    <w:multiLevelType w:val="hybridMultilevel"/>
    <w:tmpl w:val="01902C5A"/>
    <w:lvl w:ilvl="0" w:tplc="33D83126">
      <w:numFmt w:val="bullet"/>
      <w:lvlText w:val="-"/>
      <w:lvlJc w:val="left"/>
      <w:pPr>
        <w:ind w:left="2460" w:hanging="360"/>
      </w:pPr>
      <w:rPr>
        <w:rFonts w:ascii="Times New Roman" w:eastAsia="Dotum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6"/>
  </w:num>
  <w:num w:numId="5">
    <w:abstractNumId w:val="7"/>
  </w:num>
  <w:num w:numId="6">
    <w:abstractNumId w:val="5"/>
  </w:num>
  <w:num w:numId="7">
    <w:abstractNumId w:val="8"/>
  </w:num>
  <w:num w:numId="8">
    <w:abstractNumId w:val="0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EB3"/>
    <w:rsid w:val="00086B70"/>
    <w:rsid w:val="000B0927"/>
    <w:rsid w:val="001514F6"/>
    <w:rsid w:val="002435B8"/>
    <w:rsid w:val="00270E87"/>
    <w:rsid w:val="00346DC1"/>
    <w:rsid w:val="003C2656"/>
    <w:rsid w:val="003F5408"/>
    <w:rsid w:val="00401ED3"/>
    <w:rsid w:val="004213C5"/>
    <w:rsid w:val="00456B8B"/>
    <w:rsid w:val="00475167"/>
    <w:rsid w:val="005051C3"/>
    <w:rsid w:val="005D1EB3"/>
    <w:rsid w:val="0067159D"/>
    <w:rsid w:val="006F13B7"/>
    <w:rsid w:val="0079694D"/>
    <w:rsid w:val="007B16F2"/>
    <w:rsid w:val="008037AC"/>
    <w:rsid w:val="00834DD8"/>
    <w:rsid w:val="00931B09"/>
    <w:rsid w:val="009A0658"/>
    <w:rsid w:val="009E3E3B"/>
    <w:rsid w:val="00B10E53"/>
    <w:rsid w:val="00B21AAD"/>
    <w:rsid w:val="00BD72DA"/>
    <w:rsid w:val="00C153F0"/>
    <w:rsid w:val="00CE028D"/>
    <w:rsid w:val="00D861C2"/>
    <w:rsid w:val="00DA39B5"/>
    <w:rsid w:val="00E83FE2"/>
    <w:rsid w:val="00EB6DCE"/>
    <w:rsid w:val="00EC13E3"/>
    <w:rsid w:val="00EC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4C627-63A5-4062-AE3A-DFF88742E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E83FE2"/>
    <w:rPr>
      <w:color w:val="6B9F25" w:themeColor="hyperlink"/>
      <w:u w:val="single"/>
    </w:rPr>
  </w:style>
  <w:style w:type="paragraph" w:styleId="Odsekzoznamu">
    <w:name w:val="List Paragraph"/>
    <w:basedOn w:val="Normlny"/>
    <w:uiPriority w:val="34"/>
    <w:qFormat/>
    <w:rsid w:val="0067159D"/>
    <w:pPr>
      <w:ind w:left="720"/>
      <w:contextualSpacing/>
    </w:pPr>
  </w:style>
  <w:style w:type="paragraph" w:customStyle="1" w:styleId="Pismenka">
    <w:name w:val="Pismenka"/>
    <w:basedOn w:val="Zkladntext"/>
    <w:rsid w:val="00401ED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01E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1ED3"/>
  </w:style>
  <w:style w:type="table" w:styleId="Mriekatabuky">
    <w:name w:val="Table Grid"/>
    <w:basedOn w:val="Normlnatabuka"/>
    <w:uiPriority w:val="59"/>
    <w:rsid w:val="00DA39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Červená">
      <a:dk1>
        <a:sysClr val="windowText" lastClr="000000"/>
      </a:dk1>
      <a:lt1>
        <a:sysClr val="window" lastClr="FFFFFF"/>
      </a:lt1>
      <a:dk2>
        <a:srgbClr val="323232"/>
      </a:dk2>
      <a:lt2>
        <a:srgbClr val="E5C243"/>
      </a:lt2>
      <a:accent1>
        <a:srgbClr val="A5300F"/>
      </a:accent1>
      <a:accent2>
        <a:srgbClr val="D55816"/>
      </a:accent2>
      <a:accent3>
        <a:srgbClr val="E19825"/>
      </a:accent3>
      <a:accent4>
        <a:srgbClr val="B19C7D"/>
      </a:accent4>
      <a:accent5>
        <a:srgbClr val="7F5F52"/>
      </a:accent5>
      <a:accent6>
        <a:srgbClr val="B27D4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1632</Words>
  <Characters>9307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BORBÁSOVÁ Ildikó</cp:lastModifiedBy>
  <cp:revision>2</cp:revision>
  <dcterms:created xsi:type="dcterms:W3CDTF">2015-12-04T07:42:00Z</dcterms:created>
  <dcterms:modified xsi:type="dcterms:W3CDTF">2015-12-04T07:42:00Z</dcterms:modified>
</cp:coreProperties>
</file>