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5D07" w:rsidRPr="00AE5338" w:rsidRDefault="00C85D07" w:rsidP="00472F38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C85D07" w:rsidRPr="00AE5338" w:rsidRDefault="00C85D07" w:rsidP="00472F38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C85D07" w:rsidRPr="00AE5338" w:rsidRDefault="00C85D07" w:rsidP="00472F38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C85D07" w:rsidRPr="00AE5338" w:rsidRDefault="00C85D07" w:rsidP="00472F38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C85D07" w:rsidRPr="00AE5338" w:rsidRDefault="00C85D07" w:rsidP="00472F38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C85D07" w:rsidRPr="00AE5338" w:rsidRDefault="00C85D07" w:rsidP="00472F38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C85D07" w:rsidRPr="00AE5338" w:rsidRDefault="00C85D07" w:rsidP="00472F38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C85D07" w:rsidRPr="00AE5338" w:rsidRDefault="00C85D07" w:rsidP="00472F38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C85D07" w:rsidRPr="00AE5338" w:rsidRDefault="00C85D07" w:rsidP="00472F38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AE5338">
        <w:rPr>
          <w:rFonts w:ascii="Times New Roman" w:hAnsi="Times New Roman" w:cs="Times New Roman"/>
          <w:b/>
          <w:noProof/>
          <w:sz w:val="28"/>
          <w:szCs w:val="28"/>
          <w:lang w:eastAsia="sk-SK"/>
        </w:rPr>
        <w:drawing>
          <wp:inline distT="0" distB="0" distL="0" distR="0" wp14:anchorId="4F300AA3">
            <wp:extent cx="1815698" cy="2066925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" r="1852" b="2174"/>
                    <a:stretch/>
                  </pic:blipFill>
                  <pic:spPr bwMode="auto">
                    <a:xfrm>
                      <a:off x="0" y="0"/>
                      <a:ext cx="1815698" cy="2066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85D07" w:rsidRPr="00AE5338" w:rsidRDefault="00C85D07" w:rsidP="00472F38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C85D07" w:rsidRPr="00AE5338" w:rsidRDefault="00C85D07" w:rsidP="00472F38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C85D07" w:rsidRPr="00AE5338" w:rsidRDefault="00C85D07" w:rsidP="00472F38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49052A" w:rsidRPr="00AE5338" w:rsidRDefault="0049052A" w:rsidP="0049052A">
      <w:pPr>
        <w:jc w:val="center"/>
        <w:rPr>
          <w:rFonts w:ascii="Times New Roman" w:hAnsi="Times New Roman" w:cs="Times New Roman"/>
          <w:b/>
          <w:sz w:val="36"/>
          <w:szCs w:val="36"/>
          <w:u w:val="single"/>
        </w:rPr>
      </w:pPr>
    </w:p>
    <w:p w:rsidR="0049052A" w:rsidRPr="00AE5338" w:rsidRDefault="00FA0DAA" w:rsidP="0049052A">
      <w:pPr>
        <w:jc w:val="center"/>
        <w:rPr>
          <w:rFonts w:ascii="Times New Roman" w:hAnsi="Times New Roman" w:cs="Times New Roman"/>
          <w:b/>
          <w:sz w:val="36"/>
          <w:szCs w:val="36"/>
          <w:u w:val="single"/>
        </w:rPr>
      </w:pPr>
      <w:r>
        <w:rPr>
          <w:rFonts w:ascii="Times New Roman" w:hAnsi="Times New Roman" w:cs="Times New Roman"/>
          <w:b/>
          <w:sz w:val="36"/>
          <w:szCs w:val="36"/>
          <w:u w:val="single"/>
        </w:rPr>
        <w:t>Konsolidovaná v</w:t>
      </w:r>
      <w:r w:rsidR="0049052A" w:rsidRPr="00AE5338">
        <w:rPr>
          <w:rFonts w:ascii="Times New Roman" w:hAnsi="Times New Roman" w:cs="Times New Roman"/>
          <w:b/>
          <w:sz w:val="36"/>
          <w:szCs w:val="36"/>
          <w:u w:val="single"/>
        </w:rPr>
        <w:t xml:space="preserve">ýročná správa Obce Nižný Slavkov </w:t>
      </w:r>
    </w:p>
    <w:p w:rsidR="0049052A" w:rsidRPr="00AE5338" w:rsidRDefault="0049052A" w:rsidP="0049052A">
      <w:pPr>
        <w:jc w:val="center"/>
        <w:rPr>
          <w:rFonts w:ascii="Times New Roman" w:hAnsi="Times New Roman" w:cs="Times New Roman"/>
          <w:b/>
          <w:sz w:val="36"/>
          <w:szCs w:val="36"/>
          <w:u w:val="single"/>
        </w:rPr>
      </w:pPr>
      <w:r w:rsidRPr="00AE5338">
        <w:rPr>
          <w:rFonts w:ascii="Times New Roman" w:hAnsi="Times New Roman" w:cs="Times New Roman"/>
          <w:b/>
          <w:sz w:val="36"/>
          <w:szCs w:val="36"/>
          <w:u w:val="single"/>
        </w:rPr>
        <w:t>za rok 2014</w:t>
      </w:r>
      <w:bookmarkStart w:id="0" w:name="_GoBack"/>
      <w:bookmarkEnd w:id="0"/>
    </w:p>
    <w:p w:rsidR="00C85D07" w:rsidRPr="00AE5338" w:rsidRDefault="00C85D07" w:rsidP="00472F38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C85D07" w:rsidRPr="00AE5338" w:rsidRDefault="00C85D07" w:rsidP="00472F38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C85D07" w:rsidRPr="00AE5338" w:rsidRDefault="00C85D07" w:rsidP="00472F38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C85D07" w:rsidRPr="00AE5338" w:rsidRDefault="00C85D07" w:rsidP="00472F38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C85D07" w:rsidRPr="00AE5338" w:rsidRDefault="00C85D07" w:rsidP="00472F38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C85D07" w:rsidRPr="00AE5338" w:rsidRDefault="00C85D07" w:rsidP="00472F38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7C6756" w:rsidRPr="00AE5338" w:rsidRDefault="00B751A3" w:rsidP="00322BCE">
      <w:pPr>
        <w:pStyle w:val="Nadpis1"/>
        <w:numPr>
          <w:ilvl w:val="0"/>
          <w:numId w:val="24"/>
        </w:numPr>
        <w:spacing w:line="360" w:lineRule="auto"/>
        <w:rPr>
          <w:rFonts w:ascii="Times New Roman" w:hAnsi="Times New Roman" w:cs="Times New Roman"/>
        </w:rPr>
      </w:pPr>
      <w:r w:rsidRPr="00AE5338">
        <w:rPr>
          <w:rFonts w:ascii="Times New Roman" w:hAnsi="Times New Roman" w:cs="Times New Roman"/>
        </w:rPr>
        <w:lastRenderedPageBreak/>
        <w:t>Základné</w:t>
      </w:r>
      <w:r w:rsidR="00AD30D1" w:rsidRPr="00AE5338">
        <w:rPr>
          <w:rFonts w:ascii="Times New Roman" w:hAnsi="Times New Roman" w:cs="Times New Roman"/>
        </w:rPr>
        <w:t xml:space="preserve"> údaje obce </w:t>
      </w:r>
    </w:p>
    <w:p w:rsidR="00AD30D1" w:rsidRPr="00AE5338" w:rsidRDefault="00A96AA4" w:rsidP="00AE5338">
      <w:pPr>
        <w:pStyle w:val="Normlnywebov"/>
        <w:shd w:val="clear" w:color="auto" w:fill="FFFFFF"/>
        <w:spacing w:before="180" w:beforeAutospacing="0" w:after="0" w:afterAutospacing="0" w:line="360" w:lineRule="auto"/>
        <w:jc w:val="both"/>
        <w:rPr>
          <w:color w:val="303E46"/>
        </w:rPr>
      </w:pPr>
      <w:r w:rsidRPr="00AE5338">
        <w:rPr>
          <w:rStyle w:val="Siln"/>
          <w:b w:val="0"/>
          <w:color w:val="303E46"/>
        </w:rPr>
        <w:tab/>
      </w:r>
      <w:r w:rsidR="00AD30D1" w:rsidRPr="00AE5338">
        <w:rPr>
          <w:rStyle w:val="Siln"/>
          <w:b w:val="0"/>
          <w:color w:val="303E46"/>
        </w:rPr>
        <w:t>Obec</w:t>
      </w:r>
      <w:r w:rsidR="00AD30D1" w:rsidRPr="00AE5338">
        <w:rPr>
          <w:rStyle w:val="apple-converted-space"/>
          <w:bCs/>
          <w:i/>
          <w:iCs/>
          <w:color w:val="303E46"/>
        </w:rPr>
        <w:t> </w:t>
      </w:r>
      <w:r w:rsidR="00AD30D1" w:rsidRPr="00AE5338">
        <w:rPr>
          <w:rStyle w:val="Siln"/>
          <w:b w:val="0"/>
          <w:i/>
          <w:iCs/>
          <w:color w:val="303E46"/>
        </w:rPr>
        <w:t>Nižný Slavkov</w:t>
      </w:r>
      <w:r w:rsidR="00AD30D1" w:rsidRPr="00AE5338">
        <w:rPr>
          <w:rStyle w:val="apple-converted-space"/>
          <w:bCs/>
          <w:color w:val="303E46"/>
        </w:rPr>
        <w:t> </w:t>
      </w:r>
      <w:r w:rsidR="00AD30D1" w:rsidRPr="00AE5338">
        <w:rPr>
          <w:rStyle w:val="Siln"/>
          <w:b w:val="0"/>
          <w:color w:val="303E46"/>
        </w:rPr>
        <w:t>sa nachádza v zemepisnej šírke 49° 6' 9" a dĺžke 20° 51' 1.44", v nadmorskej výške 520 metrov nad morom, v doline Slavkovského potoka, na rozhraní Šarišskej vrchoviny, Bachurne, Braniska a Levočských vrchov a na spojnici medzi spišskou Levočou (34 km) a šarišskými Lipanami (15 km). Všetky tieto prírodné celky, v ktorých sa nachádza katastrálne územie Nižného Slavkova vytvárajú Podhôľno-magurskú oblasť, ktorá zasa spadá do subprovincie Vonkajšie Západné Karpaty.</w:t>
      </w:r>
    </w:p>
    <w:p w:rsidR="007C6756" w:rsidRPr="00AE5338" w:rsidRDefault="00006161" w:rsidP="00AE5338">
      <w:pPr>
        <w:pStyle w:val="Normlnywebov"/>
        <w:shd w:val="clear" w:color="auto" w:fill="FFFFFF"/>
        <w:spacing w:before="180" w:beforeAutospacing="0" w:after="180" w:afterAutospacing="0" w:line="360" w:lineRule="auto"/>
        <w:jc w:val="both"/>
        <w:rPr>
          <w:color w:val="303E46"/>
        </w:rPr>
      </w:pPr>
      <w:r w:rsidRPr="00AE5338">
        <w:rPr>
          <w:rStyle w:val="Siln"/>
          <w:b w:val="0"/>
          <w:color w:val="303E46"/>
        </w:rPr>
        <w:tab/>
      </w:r>
      <w:r w:rsidR="00AD30D1" w:rsidRPr="00AE5338">
        <w:rPr>
          <w:rStyle w:val="Siln"/>
          <w:b w:val="0"/>
          <w:color w:val="303E46"/>
        </w:rPr>
        <w:t>Nižný Slavkov so svojou 2</w:t>
      </w:r>
      <w:r w:rsidR="00B370E1">
        <w:rPr>
          <w:rStyle w:val="Siln"/>
          <w:b w:val="0"/>
          <w:color w:val="303E46"/>
        </w:rPr>
        <w:t xml:space="preserve"> </w:t>
      </w:r>
      <w:r w:rsidR="00AD30D1" w:rsidRPr="00AE5338">
        <w:rPr>
          <w:rStyle w:val="Siln"/>
          <w:b w:val="0"/>
          <w:color w:val="303E46"/>
        </w:rPr>
        <w:t>314 hektárovou rozlohou katastra sa zaraďuje na tretie miesto v Sabinovskom okrese po obci Olejníkov (4446 ha) a okresnom meste Sabinov (2383 ha).  Obec patrí do Sabinovského okresu, ktorý tvorí 43 obcí, z ktorých dve sú mestá: Sabinov a Lipany. Počtom obyvateľstva patrí medzi menšie okresy Slovenska (57</w:t>
      </w:r>
      <w:r w:rsidR="006332F7">
        <w:rPr>
          <w:rStyle w:val="Siln"/>
          <w:b w:val="0"/>
          <w:color w:val="303E46"/>
        </w:rPr>
        <w:t> </w:t>
      </w:r>
      <w:r w:rsidR="00AD30D1" w:rsidRPr="00AE5338">
        <w:rPr>
          <w:rStyle w:val="Siln"/>
          <w:b w:val="0"/>
          <w:color w:val="303E46"/>
        </w:rPr>
        <w:t>820</w:t>
      </w:r>
      <w:r w:rsidR="006332F7">
        <w:rPr>
          <w:rStyle w:val="Siln"/>
          <w:b w:val="0"/>
          <w:color w:val="303E46"/>
        </w:rPr>
        <w:t xml:space="preserve"> </w:t>
      </w:r>
      <w:r w:rsidR="00AD30D1" w:rsidRPr="00AE5338">
        <w:rPr>
          <w:rStyle w:val="Siln"/>
          <w:b w:val="0"/>
          <w:color w:val="303E46"/>
        </w:rPr>
        <w:t>– r.2011), avšak hustotou zaľudnenia dosahuje celoslovenský priemer. V poslednom období bol zaznamenaný demografický nárast, ktorý má v sebe tri zaujímavosti: vzrástol nielen podiel obyvateľov v predproduktívnom veku, ale aj podiel rómskeho obyvateľstva. Stále má však malý podiel vysokoškolsky vzdelaných obyvateľov.</w:t>
      </w:r>
    </w:p>
    <w:p w:rsidR="00BD6DC8" w:rsidRDefault="00BD6DC8" w:rsidP="00322BCE">
      <w:pPr>
        <w:pStyle w:val="Nadpis1"/>
        <w:numPr>
          <w:ilvl w:val="0"/>
          <w:numId w:val="24"/>
        </w:numPr>
        <w:rPr>
          <w:rFonts w:ascii="Times New Roman" w:hAnsi="Times New Roman" w:cs="Times New Roman"/>
        </w:rPr>
      </w:pPr>
      <w:r w:rsidRPr="00AE5338">
        <w:rPr>
          <w:rFonts w:ascii="Times New Roman" w:hAnsi="Times New Roman" w:cs="Times New Roman"/>
        </w:rPr>
        <w:t xml:space="preserve">Demografické údaje </w:t>
      </w:r>
    </w:p>
    <w:p w:rsidR="00AE5338" w:rsidRPr="00AE5338" w:rsidRDefault="00AE5338" w:rsidP="00AE5338"/>
    <w:p w:rsidR="007C6756" w:rsidRPr="00AE5338" w:rsidRDefault="007C6756" w:rsidP="00AE5338">
      <w:pPr>
        <w:pStyle w:val="Odsekzoznamu"/>
        <w:numPr>
          <w:ilvl w:val="0"/>
          <w:numId w:val="1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E5338">
        <w:rPr>
          <w:rFonts w:ascii="Times New Roman" w:hAnsi="Times New Roman" w:cs="Times New Roman"/>
          <w:b/>
          <w:sz w:val="24"/>
          <w:szCs w:val="24"/>
        </w:rPr>
        <w:t>Počet obyvateľov</w:t>
      </w:r>
      <w:r w:rsidRPr="00AE5338">
        <w:rPr>
          <w:rFonts w:ascii="Times New Roman" w:hAnsi="Times New Roman" w:cs="Times New Roman"/>
          <w:sz w:val="24"/>
          <w:szCs w:val="24"/>
        </w:rPr>
        <w:t>: 841</w:t>
      </w:r>
    </w:p>
    <w:p w:rsidR="00E15053" w:rsidRPr="00AE5338" w:rsidRDefault="00E15053" w:rsidP="00AE5338">
      <w:pPr>
        <w:pStyle w:val="Odsekzoznamu"/>
        <w:numPr>
          <w:ilvl w:val="0"/>
          <w:numId w:val="1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E5338">
        <w:rPr>
          <w:rFonts w:ascii="Times New Roman" w:hAnsi="Times New Roman" w:cs="Times New Roman"/>
          <w:b/>
          <w:sz w:val="24"/>
          <w:szCs w:val="24"/>
        </w:rPr>
        <w:t>Natalita</w:t>
      </w:r>
      <w:r w:rsidRPr="00AE5338">
        <w:rPr>
          <w:rFonts w:ascii="Times New Roman" w:hAnsi="Times New Roman" w:cs="Times New Roman"/>
          <w:sz w:val="24"/>
          <w:szCs w:val="24"/>
        </w:rPr>
        <w:t>: Narodilo sa 15 detí</w:t>
      </w:r>
      <w:r w:rsidR="007C6756" w:rsidRPr="00AE5338">
        <w:rPr>
          <w:rFonts w:ascii="Times New Roman" w:hAnsi="Times New Roman" w:cs="Times New Roman"/>
          <w:sz w:val="24"/>
          <w:szCs w:val="24"/>
        </w:rPr>
        <w:t xml:space="preserve">, z toho 9 dievčat a 6 chlapcov. </w:t>
      </w:r>
    </w:p>
    <w:p w:rsidR="00E15053" w:rsidRPr="00AE5338" w:rsidRDefault="00E15053" w:rsidP="00AE5338">
      <w:pPr>
        <w:pStyle w:val="Odsekzoznamu"/>
        <w:numPr>
          <w:ilvl w:val="0"/>
          <w:numId w:val="1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E5338">
        <w:rPr>
          <w:rFonts w:ascii="Times New Roman" w:hAnsi="Times New Roman" w:cs="Times New Roman"/>
          <w:b/>
          <w:sz w:val="24"/>
          <w:szCs w:val="24"/>
        </w:rPr>
        <w:t>Mortalita</w:t>
      </w:r>
      <w:r w:rsidRPr="00AE5338">
        <w:rPr>
          <w:rFonts w:ascii="Times New Roman" w:hAnsi="Times New Roman" w:cs="Times New Roman"/>
          <w:sz w:val="24"/>
          <w:szCs w:val="24"/>
        </w:rPr>
        <w:t xml:space="preserve">: </w:t>
      </w:r>
      <w:r w:rsidR="007C6756" w:rsidRPr="00AE5338">
        <w:rPr>
          <w:rFonts w:ascii="Times New Roman" w:hAnsi="Times New Roman" w:cs="Times New Roman"/>
          <w:sz w:val="24"/>
          <w:szCs w:val="24"/>
        </w:rPr>
        <w:t>Zomrelo 7 občanov, z toho 5 žien a 2 muži.</w:t>
      </w:r>
    </w:p>
    <w:p w:rsidR="007C6756" w:rsidRPr="00AE5338" w:rsidRDefault="007C6756" w:rsidP="00AE5338">
      <w:pPr>
        <w:pStyle w:val="Odsekzoznamu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E5338">
        <w:rPr>
          <w:rFonts w:ascii="Times New Roman" w:hAnsi="Times New Roman" w:cs="Times New Roman"/>
          <w:sz w:val="24"/>
          <w:szCs w:val="24"/>
        </w:rPr>
        <w:t xml:space="preserve">Natalita prevažuje nad mortalitou. </w:t>
      </w:r>
    </w:p>
    <w:p w:rsidR="007C6756" w:rsidRPr="00AE5338" w:rsidRDefault="007C6756" w:rsidP="00AE5338">
      <w:pPr>
        <w:pStyle w:val="Odsekzoznamu"/>
        <w:numPr>
          <w:ilvl w:val="0"/>
          <w:numId w:val="1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E5338">
        <w:rPr>
          <w:rFonts w:ascii="Times New Roman" w:hAnsi="Times New Roman" w:cs="Times New Roman"/>
          <w:b/>
          <w:sz w:val="24"/>
          <w:szCs w:val="24"/>
        </w:rPr>
        <w:t>Prihlásených na trvalý pobyt</w:t>
      </w:r>
      <w:r w:rsidRPr="00AE5338">
        <w:rPr>
          <w:rFonts w:ascii="Times New Roman" w:hAnsi="Times New Roman" w:cs="Times New Roman"/>
          <w:sz w:val="24"/>
          <w:szCs w:val="24"/>
        </w:rPr>
        <w:t xml:space="preserve"> je spolu 19 osôb a </w:t>
      </w:r>
      <w:r w:rsidRPr="00AE5338">
        <w:rPr>
          <w:rFonts w:ascii="Times New Roman" w:hAnsi="Times New Roman" w:cs="Times New Roman"/>
          <w:b/>
          <w:sz w:val="24"/>
          <w:szCs w:val="24"/>
        </w:rPr>
        <w:t xml:space="preserve">odhlásených </w:t>
      </w:r>
      <w:r w:rsidRPr="00AE5338">
        <w:rPr>
          <w:rFonts w:ascii="Times New Roman" w:hAnsi="Times New Roman" w:cs="Times New Roman"/>
          <w:sz w:val="24"/>
          <w:szCs w:val="24"/>
        </w:rPr>
        <w:t xml:space="preserve">10 osôb, čo predstavuje prírastok obyvateľstva sťahovaním. </w:t>
      </w:r>
    </w:p>
    <w:p w:rsidR="007C6756" w:rsidRPr="00AE5338" w:rsidRDefault="007C6756" w:rsidP="00AE5338">
      <w:pPr>
        <w:pStyle w:val="Odsekzoznamu"/>
        <w:numPr>
          <w:ilvl w:val="0"/>
          <w:numId w:val="1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E5338">
        <w:rPr>
          <w:rFonts w:ascii="Times New Roman" w:hAnsi="Times New Roman" w:cs="Times New Roman"/>
          <w:b/>
          <w:sz w:val="24"/>
          <w:szCs w:val="24"/>
        </w:rPr>
        <w:t>Počet uzatvorených manželstiev</w:t>
      </w:r>
      <w:r w:rsidRPr="00AE5338">
        <w:rPr>
          <w:rFonts w:ascii="Times New Roman" w:hAnsi="Times New Roman" w:cs="Times New Roman"/>
          <w:sz w:val="24"/>
          <w:szCs w:val="24"/>
        </w:rPr>
        <w:t xml:space="preserve"> </w:t>
      </w:r>
      <w:r w:rsidR="00AD30D1" w:rsidRPr="00AE5338">
        <w:rPr>
          <w:rFonts w:ascii="Times New Roman" w:hAnsi="Times New Roman" w:cs="Times New Roman"/>
          <w:sz w:val="24"/>
          <w:szCs w:val="24"/>
        </w:rPr>
        <w:t xml:space="preserve">je </w:t>
      </w:r>
      <w:r w:rsidRPr="00AE5338">
        <w:rPr>
          <w:rFonts w:ascii="Times New Roman" w:hAnsi="Times New Roman" w:cs="Times New Roman"/>
          <w:sz w:val="24"/>
          <w:szCs w:val="24"/>
        </w:rPr>
        <w:t xml:space="preserve">7. </w:t>
      </w:r>
    </w:p>
    <w:p w:rsidR="00A34FD5" w:rsidRPr="00AE5338" w:rsidRDefault="00A34FD5" w:rsidP="00322BCE">
      <w:pPr>
        <w:pStyle w:val="Nadpis1"/>
        <w:numPr>
          <w:ilvl w:val="0"/>
          <w:numId w:val="24"/>
        </w:numPr>
        <w:rPr>
          <w:rFonts w:ascii="Times New Roman" w:hAnsi="Times New Roman" w:cs="Times New Roman"/>
        </w:rPr>
      </w:pPr>
      <w:r w:rsidRPr="00AE5338">
        <w:rPr>
          <w:rFonts w:ascii="Times New Roman" w:hAnsi="Times New Roman" w:cs="Times New Roman"/>
        </w:rPr>
        <w:t xml:space="preserve">Organizačná štruktúra obce </w:t>
      </w:r>
    </w:p>
    <w:p w:rsidR="00BD6DC8" w:rsidRPr="00AE5338" w:rsidRDefault="00BD6DC8" w:rsidP="00AE5338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9316" w:type="dxa"/>
        <w:tblLook w:val="04A0" w:firstRow="1" w:lastRow="0" w:firstColumn="1" w:lastColumn="0" w:noHBand="0" w:noVBand="1"/>
      </w:tblPr>
      <w:tblGrid>
        <w:gridCol w:w="4658"/>
        <w:gridCol w:w="4658"/>
      </w:tblGrid>
      <w:tr w:rsidR="00472F38" w:rsidRPr="00AE5338" w:rsidTr="00294071">
        <w:trPr>
          <w:trHeight w:val="348"/>
        </w:trPr>
        <w:tc>
          <w:tcPr>
            <w:tcW w:w="4658" w:type="dxa"/>
            <w:vAlign w:val="center"/>
          </w:tcPr>
          <w:p w:rsidR="00472F38" w:rsidRPr="00AE5338" w:rsidRDefault="00A21F98" w:rsidP="00AE533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Názov účtovnej jednotky</w:t>
            </w:r>
          </w:p>
        </w:tc>
        <w:tc>
          <w:tcPr>
            <w:tcW w:w="4658" w:type="dxa"/>
            <w:vAlign w:val="center"/>
          </w:tcPr>
          <w:p w:rsidR="00472F38" w:rsidRPr="00AE5338" w:rsidRDefault="00A21F98" w:rsidP="00AE533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Obec Nižný Slavkov</w:t>
            </w:r>
          </w:p>
        </w:tc>
      </w:tr>
      <w:tr w:rsidR="00472F38" w:rsidRPr="00AE5338" w:rsidTr="00294071">
        <w:trPr>
          <w:trHeight w:val="348"/>
        </w:trPr>
        <w:tc>
          <w:tcPr>
            <w:tcW w:w="4658" w:type="dxa"/>
            <w:vAlign w:val="center"/>
          </w:tcPr>
          <w:p w:rsidR="00472F38" w:rsidRPr="00AE5338" w:rsidRDefault="00A21F98" w:rsidP="00AE533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Sídlo účtovnej jednotky</w:t>
            </w:r>
          </w:p>
        </w:tc>
        <w:tc>
          <w:tcPr>
            <w:tcW w:w="4658" w:type="dxa"/>
            <w:vAlign w:val="center"/>
          </w:tcPr>
          <w:p w:rsidR="00472F38" w:rsidRPr="00AE5338" w:rsidRDefault="00A21F98" w:rsidP="00AE533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Obecný úrad, Nižný Slavkov č. 102</w:t>
            </w:r>
          </w:p>
        </w:tc>
      </w:tr>
      <w:tr w:rsidR="00472F38" w:rsidRPr="00AE5338" w:rsidTr="00294071">
        <w:trPr>
          <w:trHeight w:val="348"/>
        </w:trPr>
        <w:tc>
          <w:tcPr>
            <w:tcW w:w="4658" w:type="dxa"/>
            <w:vAlign w:val="center"/>
          </w:tcPr>
          <w:p w:rsidR="00472F38" w:rsidRPr="00AE5338" w:rsidRDefault="00A21F98" w:rsidP="00AE533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Dátum založenia/zriadenia</w:t>
            </w:r>
          </w:p>
        </w:tc>
        <w:tc>
          <w:tcPr>
            <w:tcW w:w="4658" w:type="dxa"/>
            <w:vAlign w:val="center"/>
          </w:tcPr>
          <w:p w:rsidR="00472F38" w:rsidRPr="00AE5338" w:rsidRDefault="00A21F98" w:rsidP="00AE533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01. 01. 1990</w:t>
            </w:r>
          </w:p>
        </w:tc>
      </w:tr>
      <w:tr w:rsidR="00472F38" w:rsidRPr="00AE5338" w:rsidTr="00294071">
        <w:trPr>
          <w:trHeight w:val="348"/>
        </w:trPr>
        <w:tc>
          <w:tcPr>
            <w:tcW w:w="4658" w:type="dxa"/>
            <w:vAlign w:val="center"/>
          </w:tcPr>
          <w:p w:rsidR="00472F38" w:rsidRPr="00AE5338" w:rsidRDefault="00A21F98" w:rsidP="00AE533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Spôsob založenia/zriadenia</w:t>
            </w:r>
          </w:p>
        </w:tc>
        <w:tc>
          <w:tcPr>
            <w:tcW w:w="4658" w:type="dxa"/>
            <w:vAlign w:val="center"/>
          </w:tcPr>
          <w:p w:rsidR="00472F38" w:rsidRPr="00AE5338" w:rsidRDefault="00A21F98" w:rsidP="00AE533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Štát, zákonom č. 369/1990</w:t>
            </w:r>
          </w:p>
        </w:tc>
      </w:tr>
      <w:tr w:rsidR="00472F38" w:rsidRPr="00AE5338" w:rsidTr="00294071">
        <w:trPr>
          <w:trHeight w:val="348"/>
        </w:trPr>
        <w:tc>
          <w:tcPr>
            <w:tcW w:w="4658" w:type="dxa"/>
            <w:vAlign w:val="center"/>
          </w:tcPr>
          <w:p w:rsidR="00472F38" w:rsidRPr="00AE5338" w:rsidRDefault="00A21F98" w:rsidP="00AE533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IČO</w:t>
            </w:r>
          </w:p>
        </w:tc>
        <w:tc>
          <w:tcPr>
            <w:tcW w:w="4658" w:type="dxa"/>
            <w:vAlign w:val="center"/>
          </w:tcPr>
          <w:p w:rsidR="00472F38" w:rsidRPr="00AE5338" w:rsidRDefault="00A21F98" w:rsidP="00AE533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00327514</w:t>
            </w:r>
          </w:p>
        </w:tc>
      </w:tr>
      <w:tr w:rsidR="00472F38" w:rsidRPr="00AE5338" w:rsidTr="00294071">
        <w:trPr>
          <w:trHeight w:val="348"/>
        </w:trPr>
        <w:tc>
          <w:tcPr>
            <w:tcW w:w="4658" w:type="dxa"/>
            <w:vAlign w:val="center"/>
          </w:tcPr>
          <w:p w:rsidR="00472F38" w:rsidRPr="00AE5338" w:rsidRDefault="00A21F98" w:rsidP="00AE533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DIČ</w:t>
            </w:r>
          </w:p>
        </w:tc>
        <w:tc>
          <w:tcPr>
            <w:tcW w:w="4658" w:type="dxa"/>
            <w:vAlign w:val="center"/>
          </w:tcPr>
          <w:p w:rsidR="00472F38" w:rsidRPr="00AE5338" w:rsidRDefault="00A21F98" w:rsidP="00AE533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2020711627</w:t>
            </w:r>
          </w:p>
        </w:tc>
      </w:tr>
      <w:tr w:rsidR="00472F38" w:rsidRPr="00AE5338" w:rsidTr="00294071">
        <w:trPr>
          <w:trHeight w:val="348"/>
        </w:trPr>
        <w:tc>
          <w:tcPr>
            <w:tcW w:w="4658" w:type="dxa"/>
            <w:vAlign w:val="center"/>
          </w:tcPr>
          <w:p w:rsidR="00472F38" w:rsidRPr="00AE5338" w:rsidRDefault="00A21F98" w:rsidP="00AE533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Hlavná činnosť účtovnej jednotky</w:t>
            </w:r>
          </w:p>
        </w:tc>
        <w:tc>
          <w:tcPr>
            <w:tcW w:w="4658" w:type="dxa"/>
            <w:vAlign w:val="center"/>
          </w:tcPr>
          <w:p w:rsidR="00472F38" w:rsidRPr="00AE5338" w:rsidRDefault="00A21F98" w:rsidP="00AE533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Samosprávna činnosť</w:t>
            </w:r>
          </w:p>
        </w:tc>
      </w:tr>
      <w:tr w:rsidR="00A21F98" w:rsidRPr="00AE5338" w:rsidTr="00294071">
        <w:trPr>
          <w:trHeight w:val="368"/>
        </w:trPr>
        <w:tc>
          <w:tcPr>
            <w:tcW w:w="9316" w:type="dxa"/>
            <w:gridSpan w:val="2"/>
            <w:vAlign w:val="center"/>
          </w:tcPr>
          <w:p w:rsidR="00A21F98" w:rsidRPr="00AE5338" w:rsidRDefault="00A21F98" w:rsidP="00AE533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 xml:space="preserve">Povinnosť zostavenia ročnej účtovnej závierky obce a konsolidovanej účtovnej závierky obce za konsolidovaný celok – obec a dcérsku účtovnú jednotku RO ZŠ s MŠ </w:t>
            </w:r>
            <w:r w:rsidR="002C4B7A" w:rsidRPr="00AE5338">
              <w:rPr>
                <w:rFonts w:ascii="Times New Roman" w:hAnsi="Times New Roman" w:cs="Times New Roman"/>
                <w:sz w:val="24"/>
                <w:szCs w:val="24"/>
              </w:rPr>
              <w:t>Nižný S</w:t>
            </w: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lavkov.</w:t>
            </w:r>
          </w:p>
        </w:tc>
      </w:tr>
      <w:tr w:rsidR="00472F38" w:rsidRPr="00AE5338" w:rsidTr="00294071">
        <w:trPr>
          <w:trHeight w:val="329"/>
        </w:trPr>
        <w:tc>
          <w:tcPr>
            <w:tcW w:w="4658" w:type="dxa"/>
            <w:vAlign w:val="center"/>
          </w:tcPr>
          <w:p w:rsidR="00472F38" w:rsidRPr="00AE5338" w:rsidRDefault="00A21F98" w:rsidP="00AE533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Iné všeobecné údaje</w:t>
            </w:r>
          </w:p>
        </w:tc>
        <w:tc>
          <w:tcPr>
            <w:tcW w:w="4658" w:type="dxa"/>
            <w:vAlign w:val="center"/>
          </w:tcPr>
          <w:p w:rsidR="00472F38" w:rsidRPr="00AE5338" w:rsidRDefault="00294071" w:rsidP="00AE533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Počet</w:t>
            </w:r>
            <w:r w:rsidR="006332F7">
              <w:rPr>
                <w:rFonts w:ascii="Times New Roman" w:hAnsi="Times New Roman" w:cs="Times New Roman"/>
                <w:sz w:val="24"/>
                <w:szCs w:val="24"/>
              </w:rPr>
              <w:t xml:space="preserve"> obyvateľov k 31. 12. 2014 – 841</w:t>
            </w:r>
          </w:p>
          <w:p w:rsidR="00294071" w:rsidRPr="00AE5338" w:rsidRDefault="00294071" w:rsidP="00AE533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RO ZŠ s MŠ počet žiakov - 158</w:t>
            </w:r>
          </w:p>
        </w:tc>
      </w:tr>
    </w:tbl>
    <w:p w:rsidR="00472F38" w:rsidRPr="00AE5338" w:rsidRDefault="00472F38" w:rsidP="00AE5338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9316" w:type="dxa"/>
        <w:tblLook w:val="04A0" w:firstRow="1" w:lastRow="0" w:firstColumn="1" w:lastColumn="0" w:noHBand="0" w:noVBand="1"/>
      </w:tblPr>
      <w:tblGrid>
        <w:gridCol w:w="4658"/>
        <w:gridCol w:w="4658"/>
      </w:tblGrid>
      <w:tr w:rsidR="00294071" w:rsidRPr="00AE5338" w:rsidTr="00294071">
        <w:trPr>
          <w:trHeight w:val="326"/>
        </w:trPr>
        <w:tc>
          <w:tcPr>
            <w:tcW w:w="4658" w:type="dxa"/>
            <w:vAlign w:val="center"/>
          </w:tcPr>
          <w:p w:rsidR="00294071" w:rsidRPr="00AE5338" w:rsidRDefault="00294071" w:rsidP="00AE533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Štatutárny orgán (meno a priezvisko)</w:t>
            </w:r>
          </w:p>
        </w:tc>
        <w:tc>
          <w:tcPr>
            <w:tcW w:w="4658" w:type="dxa"/>
            <w:vAlign w:val="center"/>
          </w:tcPr>
          <w:p w:rsidR="00294071" w:rsidRPr="00AE5338" w:rsidRDefault="00294071" w:rsidP="00AE533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Ing. Jozef Kamenický</w:t>
            </w:r>
          </w:p>
        </w:tc>
      </w:tr>
      <w:tr w:rsidR="00294071" w:rsidRPr="00AE5338" w:rsidTr="00294071">
        <w:trPr>
          <w:trHeight w:val="326"/>
        </w:trPr>
        <w:tc>
          <w:tcPr>
            <w:tcW w:w="4658" w:type="dxa"/>
            <w:vAlign w:val="center"/>
          </w:tcPr>
          <w:p w:rsidR="00294071" w:rsidRPr="00AE5338" w:rsidRDefault="00294071" w:rsidP="00AE533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Poslanci OcZ</w:t>
            </w:r>
          </w:p>
        </w:tc>
        <w:tc>
          <w:tcPr>
            <w:tcW w:w="4658" w:type="dxa"/>
            <w:vAlign w:val="center"/>
          </w:tcPr>
          <w:p w:rsidR="00294071" w:rsidRPr="00AE5338" w:rsidRDefault="00294071" w:rsidP="00AE533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7 členov</w:t>
            </w:r>
          </w:p>
        </w:tc>
      </w:tr>
      <w:tr w:rsidR="00294071" w:rsidRPr="00AE5338" w:rsidTr="00294071">
        <w:trPr>
          <w:trHeight w:val="326"/>
        </w:trPr>
        <w:tc>
          <w:tcPr>
            <w:tcW w:w="4658" w:type="dxa"/>
            <w:vAlign w:val="center"/>
          </w:tcPr>
          <w:p w:rsidR="00294071" w:rsidRPr="00AE5338" w:rsidRDefault="00294071" w:rsidP="00AE533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658" w:type="dxa"/>
            <w:vAlign w:val="center"/>
          </w:tcPr>
          <w:p w:rsidR="00294071" w:rsidRPr="00AE5338" w:rsidRDefault="00294071" w:rsidP="00AE533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294071" w:rsidRPr="00AE5338" w:rsidTr="00294071">
        <w:trPr>
          <w:trHeight w:val="326"/>
        </w:trPr>
        <w:tc>
          <w:tcPr>
            <w:tcW w:w="4658" w:type="dxa"/>
            <w:vAlign w:val="center"/>
          </w:tcPr>
          <w:p w:rsidR="00294071" w:rsidRPr="00AE5338" w:rsidRDefault="00294071" w:rsidP="00AE533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Počet riadiacich zamestnancov</w:t>
            </w:r>
          </w:p>
        </w:tc>
        <w:tc>
          <w:tcPr>
            <w:tcW w:w="4658" w:type="dxa"/>
            <w:vAlign w:val="center"/>
          </w:tcPr>
          <w:p w:rsidR="00294071" w:rsidRPr="00AE5338" w:rsidRDefault="00294071" w:rsidP="00AE533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294071" w:rsidRPr="00AE5338" w:rsidTr="00294071">
        <w:trPr>
          <w:trHeight w:val="326"/>
        </w:trPr>
        <w:tc>
          <w:tcPr>
            <w:tcW w:w="4658" w:type="dxa"/>
            <w:vAlign w:val="center"/>
          </w:tcPr>
          <w:p w:rsidR="00294071" w:rsidRPr="00AE5338" w:rsidRDefault="00294071" w:rsidP="00AE533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Organizačné členenie účtovnej jednotky</w:t>
            </w:r>
          </w:p>
        </w:tc>
        <w:tc>
          <w:tcPr>
            <w:tcW w:w="4658" w:type="dxa"/>
            <w:vAlign w:val="center"/>
          </w:tcPr>
          <w:p w:rsidR="00294071" w:rsidRPr="00AE5338" w:rsidRDefault="00294071" w:rsidP="00AE533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Starosta, kontrolórka, 2-členný administratívny aparát – účtovníčka a referentka na úseku daní, riaditeľka centra voľného času, 2 robotníci, upratovačka</w:t>
            </w:r>
          </w:p>
        </w:tc>
      </w:tr>
    </w:tbl>
    <w:p w:rsidR="000D44B1" w:rsidRPr="00AE5338" w:rsidRDefault="000D44B1" w:rsidP="00AE533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D30D1" w:rsidRPr="00AE5338" w:rsidRDefault="00AD30D1" w:rsidP="00AE533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44B1" w:rsidRPr="00322BCE" w:rsidRDefault="00AD30D1" w:rsidP="00322BC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5338">
        <w:rPr>
          <w:rFonts w:ascii="Times New Roman" w:hAnsi="Times New Roman" w:cs="Times New Roman"/>
          <w:sz w:val="24"/>
          <w:szCs w:val="24"/>
        </w:rPr>
        <w:tab/>
        <w:t>Účtovná jednotka Obec Nižný Slavkov v súlade s § 1 zákona 360/1990 Z. z. v platnom znení o obecnom zriadení je samostatný územný samosprávny a správny celok Slovenskej republiky. Je právnickou osobou, ktorá za podmienok ustanovených zákonom samostatne hospodári s vlastným majetkom a s vlastnými príjmami. Základnou úlohou obce pri výkone samosprávy je starostlivosť o všestranný rozvoj jej územia a o potreby jej obyvateľov.</w:t>
      </w:r>
    </w:p>
    <w:p w:rsidR="000D44B1" w:rsidRPr="005A7AF3" w:rsidRDefault="007D25B0" w:rsidP="00322BCE">
      <w:pPr>
        <w:pStyle w:val="Nadpis1"/>
        <w:numPr>
          <w:ilvl w:val="0"/>
          <w:numId w:val="24"/>
        </w:numPr>
        <w:rPr>
          <w:rFonts w:ascii="Times New Roman" w:hAnsi="Times New Roman" w:cs="Times New Roman"/>
        </w:rPr>
      </w:pPr>
      <w:r w:rsidRPr="005A7AF3">
        <w:rPr>
          <w:rFonts w:ascii="Times New Roman" w:hAnsi="Times New Roman" w:cs="Times New Roman"/>
        </w:rPr>
        <w:t xml:space="preserve">Výkon samosprávy </w:t>
      </w:r>
    </w:p>
    <w:p w:rsidR="00AE5338" w:rsidRPr="00AE5338" w:rsidRDefault="00AE5338" w:rsidP="00AE5338"/>
    <w:p w:rsidR="007D25B0" w:rsidRPr="00AE5338" w:rsidRDefault="00A96AA4" w:rsidP="00AE533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5338">
        <w:rPr>
          <w:rFonts w:ascii="Times New Roman" w:hAnsi="Times New Roman" w:cs="Times New Roman"/>
          <w:sz w:val="24"/>
          <w:szCs w:val="24"/>
        </w:rPr>
        <w:tab/>
      </w:r>
      <w:r w:rsidR="00FF7CCE" w:rsidRPr="00AE5338">
        <w:rPr>
          <w:rFonts w:ascii="Times New Roman" w:hAnsi="Times New Roman" w:cs="Times New Roman"/>
          <w:sz w:val="24"/>
          <w:szCs w:val="24"/>
        </w:rPr>
        <w:t>Obec pri výkone samosprávy v roku 2014 v súlade s § 4 rozhodovala vo veciach miestnych daní a miestnych poplatkov, usmerňovala ekonomickú činnosť v obci, zabezpečovala výstavbu, údržbu a vykonávala správu miestnych komunikácií, verejných priestranstiev, obecného cintorína, športových a ďalších obecných zariadení a kultúrnych pamiatok. Zabezpečovala verejnoprospešné služby, najmä nakladanie s komunálnym odpadom</w:t>
      </w:r>
      <w:r w:rsidR="002C4B7A" w:rsidRPr="00AE5338">
        <w:rPr>
          <w:rFonts w:ascii="Times New Roman" w:hAnsi="Times New Roman" w:cs="Times New Roman"/>
          <w:sz w:val="24"/>
          <w:szCs w:val="24"/>
        </w:rPr>
        <w:t xml:space="preserve"> a drobným stavebným odpadom, udržiavala čistotu v obci. Vykonávala správu a údržbu verejnej zelene a verejného osvetlenia. Chránila životné prostredie, utvárala </w:t>
      </w:r>
      <w:r w:rsidR="002C4B7A" w:rsidRPr="00AE5338">
        <w:rPr>
          <w:rFonts w:ascii="Times New Roman" w:hAnsi="Times New Roman" w:cs="Times New Roman"/>
          <w:sz w:val="24"/>
          <w:szCs w:val="24"/>
        </w:rPr>
        <w:lastRenderedPageBreak/>
        <w:t xml:space="preserve">a zabezpečovala zdravé podmienky a zdravý spôsob života a práce obyvateľov obce. Utvárala podmienky na zabezpečenie zdravotnej starostlivosti, na vzdelávanie, kultúru, osvetovú činnosť, telesnú kultúru a šport. </w:t>
      </w:r>
    </w:p>
    <w:p w:rsidR="000C6E5E" w:rsidRPr="00AE5338" w:rsidRDefault="007D25B0" w:rsidP="00AE533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5338">
        <w:rPr>
          <w:rFonts w:ascii="Times New Roman" w:hAnsi="Times New Roman" w:cs="Times New Roman"/>
          <w:sz w:val="24"/>
          <w:szCs w:val="24"/>
        </w:rPr>
        <w:tab/>
      </w:r>
      <w:r w:rsidR="002C4B7A" w:rsidRPr="00AE5338">
        <w:rPr>
          <w:rFonts w:ascii="Times New Roman" w:hAnsi="Times New Roman" w:cs="Times New Roman"/>
          <w:sz w:val="24"/>
          <w:szCs w:val="24"/>
        </w:rPr>
        <w:t>V rámci svojich finančných možností plnila úlohy na úseku sociálnej pomoci. Vykonávala osvedčovanie listín a podpisov na listinách a viedla obecnú kroniku. Dodržiav</w:t>
      </w:r>
      <w:r w:rsidR="00E0591A" w:rsidRPr="00AE5338">
        <w:rPr>
          <w:rFonts w:ascii="Times New Roman" w:hAnsi="Times New Roman" w:cs="Times New Roman"/>
          <w:sz w:val="24"/>
          <w:szCs w:val="24"/>
        </w:rPr>
        <w:t>a</w:t>
      </w:r>
      <w:r w:rsidR="002C4B7A" w:rsidRPr="00AE5338">
        <w:rPr>
          <w:rFonts w:ascii="Times New Roman" w:hAnsi="Times New Roman" w:cs="Times New Roman"/>
          <w:sz w:val="24"/>
          <w:szCs w:val="24"/>
        </w:rPr>
        <w:t>la</w:t>
      </w:r>
      <w:r w:rsidR="00E0591A" w:rsidRPr="00AE5338">
        <w:rPr>
          <w:rFonts w:ascii="Times New Roman" w:hAnsi="Times New Roman" w:cs="Times New Roman"/>
          <w:sz w:val="24"/>
          <w:szCs w:val="24"/>
        </w:rPr>
        <w:t xml:space="preserve"> schválenú územnoplánovaciu dokumentáciu sídelných útvarov a zón, riadila koncepciu rozvoja jednotlivých oblastí života obce, obstarávala a plnila úlohy na úseku rozvoja bývania a spolupôsobila pri utváraní vhodných podmienok na bývanie v obci a vykonávala vlastnú investičnú činnosť obce. </w:t>
      </w:r>
    </w:p>
    <w:p w:rsidR="000C6E5E" w:rsidRPr="00AE5338" w:rsidRDefault="00BD6DC8" w:rsidP="00322BCE">
      <w:pPr>
        <w:pStyle w:val="Odsekzoznamu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color w:val="2E74B5" w:themeColor="accent1" w:themeShade="BF"/>
          <w:sz w:val="24"/>
          <w:szCs w:val="24"/>
        </w:rPr>
      </w:pPr>
      <w:r w:rsidRPr="00AE5338">
        <w:rPr>
          <w:rFonts w:ascii="Times New Roman" w:hAnsi="Times New Roman" w:cs="Times New Roman"/>
          <w:color w:val="2E74B5" w:themeColor="accent1" w:themeShade="BF"/>
          <w:sz w:val="24"/>
          <w:szCs w:val="24"/>
        </w:rPr>
        <w:t>Zš s Mš</w:t>
      </w:r>
      <w:r w:rsidR="000C6E5E" w:rsidRPr="00AE5338">
        <w:rPr>
          <w:rFonts w:ascii="Times New Roman" w:hAnsi="Times New Roman" w:cs="Times New Roman"/>
          <w:color w:val="2E74B5" w:themeColor="accent1" w:themeShade="BF"/>
          <w:sz w:val="24"/>
          <w:szCs w:val="24"/>
        </w:rPr>
        <w:t xml:space="preserve"> </w:t>
      </w:r>
      <w:r w:rsidRPr="00AE5338">
        <w:rPr>
          <w:rFonts w:ascii="Times New Roman" w:hAnsi="Times New Roman" w:cs="Times New Roman"/>
          <w:color w:val="2E74B5" w:themeColor="accent1" w:themeShade="BF"/>
          <w:sz w:val="24"/>
          <w:szCs w:val="24"/>
        </w:rPr>
        <w:t>Nižný Slavkov</w:t>
      </w:r>
      <w:r w:rsidR="000C6E5E" w:rsidRPr="00AE5338">
        <w:rPr>
          <w:rFonts w:ascii="Times New Roman" w:hAnsi="Times New Roman" w:cs="Times New Roman"/>
          <w:color w:val="2E74B5" w:themeColor="accent1" w:themeShade="BF"/>
          <w:sz w:val="24"/>
          <w:szCs w:val="24"/>
        </w:rPr>
        <w:t xml:space="preserve"> </w:t>
      </w:r>
    </w:p>
    <w:p w:rsidR="007D25B0" w:rsidRPr="00AE5338" w:rsidRDefault="007D25B0" w:rsidP="00AE533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5338">
        <w:rPr>
          <w:rFonts w:ascii="Times New Roman" w:hAnsi="Times New Roman" w:cs="Times New Roman"/>
          <w:sz w:val="24"/>
          <w:szCs w:val="24"/>
        </w:rPr>
        <w:tab/>
      </w:r>
      <w:r w:rsidR="00E0591A" w:rsidRPr="00AE5338">
        <w:rPr>
          <w:rFonts w:ascii="Times New Roman" w:hAnsi="Times New Roman" w:cs="Times New Roman"/>
          <w:sz w:val="24"/>
          <w:szCs w:val="24"/>
        </w:rPr>
        <w:t>Obec má v súlade s § 4 písm. k) zákona o obecnom zriadení</w:t>
      </w:r>
      <w:r w:rsidR="00D4354C" w:rsidRPr="00AE5338">
        <w:rPr>
          <w:rFonts w:ascii="Times New Roman" w:hAnsi="Times New Roman" w:cs="Times New Roman"/>
          <w:sz w:val="24"/>
          <w:szCs w:val="24"/>
        </w:rPr>
        <w:t xml:space="preserve"> založenú rozpočtovú organizáciu 9 – triednu ZŠ s MŠ, ktorú financovala, riadila a kontrolovala. Škola zabezpečuje v obci základné vzdelanie a predškolskú výchovu. Obec má zriadenú pri RO školskú jedáleň a materskú školu. Obec je tiež zriaďovateľom Centra voľného času. Do školy dochádzajú žiaci z Vyšného Slavkova. </w:t>
      </w:r>
      <w:r w:rsidRPr="00AE5338">
        <w:rPr>
          <w:rFonts w:ascii="Times New Roman" w:hAnsi="Times New Roman" w:cs="Times New Roman"/>
          <w:sz w:val="24"/>
          <w:szCs w:val="24"/>
        </w:rPr>
        <w:t>Nachádza sa tu aj športové ihrisko, ktoré sa využíva na športovú činnosť žiakov ZŠ s MŠ, Centra voľného času a širokú verejnosť.</w:t>
      </w:r>
    </w:p>
    <w:p w:rsidR="00FF7CCE" w:rsidRPr="00AE5338" w:rsidRDefault="007D25B0" w:rsidP="00AE533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5338">
        <w:rPr>
          <w:rFonts w:ascii="Times New Roman" w:hAnsi="Times New Roman" w:cs="Times New Roman"/>
          <w:sz w:val="24"/>
          <w:szCs w:val="24"/>
        </w:rPr>
        <w:tab/>
      </w:r>
      <w:r w:rsidR="00D4354C" w:rsidRPr="00AE5338">
        <w:rPr>
          <w:rFonts w:ascii="Times New Roman" w:hAnsi="Times New Roman" w:cs="Times New Roman"/>
          <w:sz w:val="24"/>
          <w:szCs w:val="24"/>
        </w:rPr>
        <w:t>V súlade s § 5 obec plnila</w:t>
      </w:r>
      <w:r w:rsidR="000E7875" w:rsidRPr="00AE5338">
        <w:rPr>
          <w:rFonts w:ascii="Times New Roman" w:hAnsi="Times New Roman" w:cs="Times New Roman"/>
          <w:sz w:val="24"/>
          <w:szCs w:val="24"/>
        </w:rPr>
        <w:t xml:space="preserve"> úlohy štátu prenesené na obec. Prenesené kompetencie boli evidencia obyvateľstva, ochrana ovzdušia, ochrana pred povodňami. V prípade vyhlásenia volieb zabezpečovala úlohy na tomto úseku.</w:t>
      </w:r>
    </w:p>
    <w:p w:rsidR="000E7875" w:rsidRPr="001A33CD" w:rsidRDefault="00BD6DC8" w:rsidP="00322BCE">
      <w:pPr>
        <w:pStyle w:val="Odsekzoznamu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 w:cs="Times New Roman"/>
          <w:color w:val="2E74B5" w:themeColor="accent1" w:themeShade="BF"/>
          <w:sz w:val="24"/>
          <w:szCs w:val="24"/>
        </w:rPr>
      </w:pPr>
      <w:r w:rsidRPr="001A33CD">
        <w:rPr>
          <w:rFonts w:ascii="Times New Roman" w:hAnsi="Times New Roman" w:cs="Times New Roman"/>
          <w:color w:val="2E74B5" w:themeColor="accent1" w:themeShade="BF"/>
          <w:sz w:val="24"/>
          <w:szCs w:val="24"/>
        </w:rPr>
        <w:t>Obchodné</w:t>
      </w:r>
      <w:r w:rsidR="000C6E5E" w:rsidRPr="001A33CD">
        <w:rPr>
          <w:rFonts w:ascii="Times New Roman" w:hAnsi="Times New Roman" w:cs="Times New Roman"/>
          <w:color w:val="2E74B5" w:themeColor="accent1" w:themeShade="BF"/>
          <w:sz w:val="24"/>
          <w:szCs w:val="24"/>
        </w:rPr>
        <w:t xml:space="preserve"> </w:t>
      </w:r>
      <w:r w:rsidRPr="001A33CD">
        <w:rPr>
          <w:rFonts w:ascii="Times New Roman" w:hAnsi="Times New Roman" w:cs="Times New Roman"/>
          <w:color w:val="2E74B5" w:themeColor="accent1" w:themeShade="BF"/>
          <w:sz w:val="24"/>
          <w:szCs w:val="24"/>
        </w:rPr>
        <w:t>služby</w:t>
      </w:r>
      <w:r w:rsidR="000C6E5E" w:rsidRPr="001A33CD">
        <w:rPr>
          <w:rFonts w:ascii="Times New Roman" w:hAnsi="Times New Roman" w:cs="Times New Roman"/>
          <w:color w:val="2E74B5" w:themeColor="accent1" w:themeShade="BF"/>
          <w:sz w:val="24"/>
          <w:szCs w:val="24"/>
        </w:rPr>
        <w:t xml:space="preserve"> </w:t>
      </w:r>
    </w:p>
    <w:p w:rsidR="000E7875" w:rsidRPr="00AE5338" w:rsidRDefault="007D25B0" w:rsidP="00AE533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5338">
        <w:rPr>
          <w:rFonts w:ascii="Times New Roman" w:hAnsi="Times New Roman" w:cs="Times New Roman"/>
          <w:sz w:val="24"/>
          <w:szCs w:val="24"/>
        </w:rPr>
        <w:tab/>
      </w:r>
      <w:r w:rsidR="000E7875" w:rsidRPr="00AE5338">
        <w:rPr>
          <w:rFonts w:ascii="Times New Roman" w:hAnsi="Times New Roman" w:cs="Times New Roman"/>
          <w:sz w:val="24"/>
          <w:szCs w:val="24"/>
        </w:rPr>
        <w:t>V obci Nižný Slavkov existuje široká sieť obchodných služieb so zabezpečením širokého sortimentu potravinárskeho tovaru miestnymi podnikateľmi, predajňu mäsa a mäsových výrobkov a miestne pohostinstvá. SHR – Strelcová  Jozefína, Rusnák Ján a Tomaško Miroslav zabezpečujú agroslužby. V obci je prevádzka Kameň – Bašista na výrobu dlažieb, obkladov a stavebné práce a gater na porez dreva vlastní Edita Spodníková.</w:t>
      </w:r>
    </w:p>
    <w:p w:rsidR="000C6E5E" w:rsidRPr="001A33CD" w:rsidRDefault="000C6E5E" w:rsidP="00322BCE">
      <w:pPr>
        <w:pStyle w:val="Odsekzoznamu"/>
        <w:numPr>
          <w:ilvl w:val="0"/>
          <w:numId w:val="27"/>
        </w:numPr>
        <w:spacing w:after="0" w:line="360" w:lineRule="auto"/>
        <w:ind w:firstLine="6"/>
        <w:jc w:val="both"/>
        <w:rPr>
          <w:rFonts w:ascii="Times New Roman" w:hAnsi="Times New Roman" w:cs="Times New Roman"/>
          <w:color w:val="2E74B5" w:themeColor="accent1" w:themeShade="BF"/>
          <w:sz w:val="24"/>
          <w:szCs w:val="24"/>
        </w:rPr>
      </w:pPr>
      <w:r w:rsidRPr="001A33CD">
        <w:rPr>
          <w:rFonts w:ascii="Times New Roman" w:hAnsi="Times New Roman" w:cs="Times New Roman"/>
          <w:color w:val="2E74B5" w:themeColor="accent1" w:themeShade="BF"/>
          <w:sz w:val="24"/>
          <w:szCs w:val="24"/>
        </w:rPr>
        <w:t xml:space="preserve">Doprava </w:t>
      </w:r>
    </w:p>
    <w:p w:rsidR="000C6E5E" w:rsidRPr="00AE5338" w:rsidRDefault="007D25B0" w:rsidP="00AE533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5338">
        <w:rPr>
          <w:rFonts w:ascii="Times New Roman" w:hAnsi="Times New Roman" w:cs="Times New Roman"/>
          <w:sz w:val="24"/>
          <w:szCs w:val="24"/>
        </w:rPr>
        <w:tab/>
      </w:r>
      <w:r w:rsidR="000C6E5E" w:rsidRPr="00AE5338">
        <w:rPr>
          <w:rFonts w:ascii="Times New Roman" w:hAnsi="Times New Roman" w:cs="Times New Roman"/>
          <w:sz w:val="24"/>
          <w:szCs w:val="24"/>
        </w:rPr>
        <w:t>Obec je napojená na autobusovú dopravu, ktorú spolu s VÚC a SAD v priebehu roka monitoruje a koordinuje.</w:t>
      </w:r>
    </w:p>
    <w:p w:rsidR="000C6E5E" w:rsidRPr="001A33CD" w:rsidRDefault="000C6E5E" w:rsidP="00322BCE">
      <w:pPr>
        <w:pStyle w:val="Odsekzoznamu"/>
        <w:numPr>
          <w:ilvl w:val="0"/>
          <w:numId w:val="28"/>
        </w:numPr>
        <w:spacing w:after="0" w:line="360" w:lineRule="auto"/>
        <w:ind w:firstLine="6"/>
        <w:jc w:val="both"/>
        <w:rPr>
          <w:rFonts w:ascii="Times New Roman" w:hAnsi="Times New Roman" w:cs="Times New Roman"/>
          <w:color w:val="2E74B5" w:themeColor="accent1" w:themeShade="BF"/>
          <w:sz w:val="24"/>
          <w:szCs w:val="24"/>
        </w:rPr>
      </w:pPr>
      <w:r w:rsidRPr="001A33CD">
        <w:rPr>
          <w:rFonts w:ascii="Times New Roman" w:hAnsi="Times New Roman" w:cs="Times New Roman"/>
          <w:color w:val="2E74B5" w:themeColor="accent1" w:themeShade="BF"/>
          <w:sz w:val="24"/>
          <w:szCs w:val="24"/>
        </w:rPr>
        <w:t xml:space="preserve">Projekty </w:t>
      </w:r>
    </w:p>
    <w:p w:rsidR="000E7875" w:rsidRPr="00AE5338" w:rsidRDefault="007D25B0" w:rsidP="00AE533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5338">
        <w:rPr>
          <w:rFonts w:ascii="Times New Roman" w:hAnsi="Times New Roman" w:cs="Times New Roman"/>
          <w:sz w:val="24"/>
          <w:szCs w:val="24"/>
        </w:rPr>
        <w:tab/>
      </w:r>
      <w:r w:rsidR="000E7875" w:rsidRPr="00AE5338">
        <w:rPr>
          <w:rFonts w:ascii="Times New Roman" w:hAnsi="Times New Roman" w:cs="Times New Roman"/>
          <w:sz w:val="24"/>
          <w:szCs w:val="24"/>
        </w:rPr>
        <w:t xml:space="preserve">V obci je ukončená kanalizácia. Napojenosť domácností na kanalizáciu sa z roka na rok zvyšuje. </w:t>
      </w:r>
      <w:r w:rsidR="00855BC3" w:rsidRPr="00AE5338">
        <w:rPr>
          <w:rFonts w:ascii="Times New Roman" w:hAnsi="Times New Roman" w:cs="Times New Roman"/>
          <w:sz w:val="24"/>
          <w:szCs w:val="24"/>
        </w:rPr>
        <w:t>Cez projekt MOS sa zabezpečil výrub nežiaducich drevín v okolí korýt potokov Slavkovianka a Čierny Močiar v celom jej toku cez obec. MOS tiež udržiavala verejné priestranstvá a obecný cintorín kosením trávy a drobnými úpravami.</w:t>
      </w:r>
    </w:p>
    <w:p w:rsidR="00F733E7" w:rsidRPr="00AE5338" w:rsidRDefault="00F733E7" w:rsidP="00AE533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733E7" w:rsidRPr="005A7AF3" w:rsidRDefault="00F733E7" w:rsidP="00322BCE">
      <w:pPr>
        <w:pStyle w:val="Nadpis1"/>
        <w:numPr>
          <w:ilvl w:val="0"/>
          <w:numId w:val="24"/>
        </w:numPr>
        <w:rPr>
          <w:rFonts w:ascii="Times New Roman" w:hAnsi="Times New Roman" w:cs="Times New Roman"/>
        </w:rPr>
      </w:pPr>
      <w:r w:rsidRPr="005A7AF3">
        <w:rPr>
          <w:rFonts w:ascii="Times New Roman" w:hAnsi="Times New Roman" w:cs="Times New Roman"/>
        </w:rPr>
        <w:lastRenderedPageBreak/>
        <w:t xml:space="preserve">Významné udalosti </w:t>
      </w:r>
    </w:p>
    <w:p w:rsidR="00813165" w:rsidRPr="00AE5338" w:rsidRDefault="00813165" w:rsidP="00AE5338">
      <w:pPr>
        <w:spacing w:after="0" w:line="360" w:lineRule="auto"/>
        <w:jc w:val="both"/>
        <w:rPr>
          <w:rFonts w:ascii="Times New Roman" w:hAnsi="Times New Roman" w:cs="Times New Roman"/>
          <w:color w:val="5B9BD5" w:themeColor="accent1"/>
          <w:sz w:val="24"/>
          <w:szCs w:val="24"/>
        </w:rPr>
      </w:pPr>
    </w:p>
    <w:p w:rsidR="00813165" w:rsidRPr="005A7AF3" w:rsidRDefault="00AE5338" w:rsidP="00AE5338">
      <w:pPr>
        <w:pStyle w:val="Nadpis2"/>
        <w:numPr>
          <w:ilvl w:val="0"/>
          <w:numId w:val="20"/>
        </w:numPr>
        <w:spacing w:line="360" w:lineRule="auto"/>
        <w:rPr>
          <w:rFonts w:ascii="Times New Roman" w:hAnsi="Times New Roman" w:cs="Times New Roman"/>
          <w:color w:val="2E74B5" w:themeColor="accent1" w:themeShade="BF"/>
        </w:rPr>
      </w:pPr>
      <w:r w:rsidRPr="005A7AF3">
        <w:rPr>
          <w:rFonts w:ascii="Times New Roman" w:hAnsi="Times New Roman" w:cs="Times New Roman"/>
          <w:color w:val="2E74B5" w:themeColor="accent1" w:themeShade="BF"/>
        </w:rPr>
        <w:t xml:space="preserve">800. </w:t>
      </w:r>
      <w:r w:rsidR="00813165" w:rsidRPr="005A7AF3">
        <w:rPr>
          <w:rFonts w:ascii="Times New Roman" w:hAnsi="Times New Roman" w:cs="Times New Roman"/>
          <w:color w:val="2E74B5" w:themeColor="accent1" w:themeShade="BF"/>
        </w:rPr>
        <w:t xml:space="preserve">výročie vzniku obce </w:t>
      </w:r>
    </w:p>
    <w:p w:rsidR="001A33CD" w:rsidRDefault="00F903B8" w:rsidP="00AE5338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E533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A67B92" w:rsidRPr="00AE5338">
        <w:rPr>
          <w:rFonts w:ascii="Times New Roman" w:hAnsi="Times New Roman" w:cs="Times New Roman"/>
          <w:color w:val="000000" w:themeColor="text1"/>
          <w:sz w:val="24"/>
          <w:szCs w:val="24"/>
        </w:rPr>
        <w:t>V</w:t>
      </w:r>
      <w:r w:rsidR="00844841" w:rsidRPr="00AE533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  </w:t>
      </w:r>
      <w:r w:rsidR="00A67B92" w:rsidRPr="00AE5338">
        <w:rPr>
          <w:rFonts w:ascii="Times New Roman" w:hAnsi="Times New Roman" w:cs="Times New Roman"/>
          <w:color w:val="000000" w:themeColor="text1"/>
          <w:sz w:val="24"/>
          <w:szCs w:val="24"/>
        </w:rPr>
        <w:t>roku 2014 sa v obci uskutočnili oslavy 800. výročia vzniku obce,</w:t>
      </w:r>
      <w:r w:rsidRPr="00AE533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</w:t>
      </w:r>
      <w:r w:rsidR="00A67B92" w:rsidRPr="00AE533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prvej </w:t>
      </w:r>
      <w:r w:rsidRPr="00AE5338">
        <w:rPr>
          <w:rFonts w:ascii="Times New Roman" w:hAnsi="Times New Roman" w:cs="Times New Roman"/>
          <w:color w:val="000000" w:themeColor="text1"/>
          <w:sz w:val="24"/>
          <w:szCs w:val="24"/>
        </w:rPr>
        <w:t>písomnej</w:t>
      </w:r>
      <w:r w:rsidR="00A67B92" w:rsidRPr="00AE533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zmienky z roku </w:t>
      </w:r>
      <w:r w:rsidRPr="00AE5338">
        <w:rPr>
          <w:rFonts w:ascii="Times New Roman" w:hAnsi="Times New Roman" w:cs="Times New Roman"/>
          <w:color w:val="000000" w:themeColor="text1"/>
          <w:sz w:val="24"/>
          <w:szCs w:val="24"/>
        </w:rPr>
        <w:t>1214. P</w:t>
      </w:r>
      <w:r w:rsidR="00A67B92" w:rsidRPr="00AE5338">
        <w:rPr>
          <w:rFonts w:ascii="Times New Roman" w:hAnsi="Times New Roman" w:cs="Times New Roman"/>
          <w:color w:val="000000" w:themeColor="text1"/>
          <w:sz w:val="24"/>
          <w:szCs w:val="24"/>
        </w:rPr>
        <w:t>ri tejto príležitosti bola vydaná kniha „Na začiatku bola cesta</w:t>
      </w:r>
      <w:r w:rsidRPr="00AE5338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A67B92" w:rsidRPr="00AE5338">
        <w:rPr>
          <w:rFonts w:ascii="Times New Roman" w:hAnsi="Times New Roman" w:cs="Times New Roman"/>
          <w:color w:val="000000" w:themeColor="text1"/>
          <w:sz w:val="24"/>
          <w:szCs w:val="24"/>
        </w:rPr>
        <w:t>“</w:t>
      </w:r>
      <w:r w:rsidRPr="00AE533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67B92" w:rsidRPr="00AE533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ktorej </w:t>
      </w:r>
      <w:r w:rsidRPr="00AE533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autorom </w:t>
      </w:r>
      <w:r w:rsidR="00A67B92" w:rsidRPr="00AE533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je </w:t>
      </w:r>
      <w:r w:rsidRPr="00AE5338">
        <w:rPr>
          <w:rFonts w:ascii="Times New Roman" w:hAnsi="Times New Roman" w:cs="Times New Roman"/>
          <w:color w:val="000000" w:themeColor="text1"/>
          <w:sz w:val="24"/>
          <w:szCs w:val="24"/>
        </w:rPr>
        <w:t>rodák a kňaz Mgr.</w:t>
      </w:r>
      <w:r w:rsidR="00A67B92" w:rsidRPr="00AE533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Ľubomír Grega</w:t>
      </w:r>
      <w:r w:rsidRPr="00AE533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</w:p>
    <w:p w:rsidR="00813165" w:rsidRPr="00AE5338" w:rsidRDefault="001A33CD" w:rsidP="00AE5338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855BC3" w:rsidRPr="00AE5338">
        <w:rPr>
          <w:rFonts w:ascii="Times New Roman" w:hAnsi="Times New Roman" w:cs="Times New Roman"/>
          <w:color w:val="000000" w:themeColor="text1"/>
          <w:sz w:val="24"/>
          <w:szCs w:val="24"/>
        </w:rPr>
        <w:t>Počas</w:t>
      </w:r>
      <w:r w:rsidR="00844841" w:rsidRPr="00AE533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osláv, </w:t>
      </w:r>
      <w:r w:rsidR="00855BC3" w:rsidRPr="00AE5338">
        <w:rPr>
          <w:rFonts w:ascii="Times New Roman" w:hAnsi="Times New Roman" w:cs="Times New Roman"/>
          <w:color w:val="000000" w:themeColor="text1"/>
          <w:sz w:val="24"/>
          <w:szCs w:val="24"/>
        </w:rPr>
        <w:t>ktoré</w:t>
      </w:r>
      <w:r w:rsidR="00844841" w:rsidRPr="00AE533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sa konali v d</w:t>
      </w:r>
      <w:r w:rsidR="00855BC3" w:rsidRPr="00AE5338">
        <w:rPr>
          <w:rFonts w:ascii="Times New Roman" w:hAnsi="Times New Roman" w:cs="Times New Roman"/>
          <w:color w:val="000000" w:themeColor="text1"/>
          <w:sz w:val="24"/>
          <w:szCs w:val="24"/>
        </w:rPr>
        <w:t>ň</w:t>
      </w:r>
      <w:r w:rsidR="00844841" w:rsidRPr="00AE5338">
        <w:rPr>
          <w:rFonts w:ascii="Times New Roman" w:hAnsi="Times New Roman" w:cs="Times New Roman"/>
          <w:color w:val="000000" w:themeColor="text1"/>
          <w:sz w:val="24"/>
          <w:szCs w:val="24"/>
        </w:rPr>
        <w:t>och 25 -27</w:t>
      </w:r>
      <w:r w:rsidR="00322BC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844841" w:rsidRPr="00AE533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júla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bol príjem finančných prostriedkov 10.000 € a výdaj 24.571,07 € (viď</w:t>
      </w:r>
      <w:r w:rsidR="005A7A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tab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.). </w:t>
      </w:r>
    </w:p>
    <w:p w:rsidR="00D16720" w:rsidRPr="00AE5338" w:rsidRDefault="00D16720" w:rsidP="00AE5338">
      <w:pPr>
        <w:spacing w:after="0" w:line="360" w:lineRule="auto"/>
        <w:jc w:val="both"/>
        <w:rPr>
          <w:rFonts w:ascii="Times New Roman" w:hAnsi="Times New Roman" w:cs="Times New Roman"/>
          <w:color w:val="00B0F0"/>
          <w:sz w:val="24"/>
          <w:szCs w:val="24"/>
        </w:rPr>
      </w:pPr>
    </w:p>
    <w:tbl>
      <w:tblPr>
        <w:tblStyle w:val="Mriekatabuky1"/>
        <w:tblW w:w="0" w:type="auto"/>
        <w:tblInd w:w="0" w:type="dxa"/>
        <w:tblLook w:val="04A0" w:firstRow="1" w:lastRow="0" w:firstColumn="1" w:lastColumn="0" w:noHBand="0" w:noVBand="1"/>
      </w:tblPr>
      <w:tblGrid>
        <w:gridCol w:w="4617"/>
        <w:gridCol w:w="1613"/>
      </w:tblGrid>
      <w:tr w:rsidR="00D16720" w:rsidRPr="00AE5338" w:rsidTr="00086D1E">
        <w:trPr>
          <w:trHeight w:val="416"/>
        </w:trPr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6720" w:rsidRPr="00AE5338" w:rsidRDefault="00D16720" w:rsidP="00AE5338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AE5338">
              <w:rPr>
                <w:rFonts w:ascii="Times New Roman" w:hAnsi="Times New Roman"/>
                <w:b/>
                <w:sz w:val="24"/>
                <w:szCs w:val="24"/>
              </w:rPr>
              <w:t>Príjem – 800 výročie obce</w:t>
            </w:r>
          </w:p>
        </w:tc>
      </w:tr>
      <w:tr w:rsidR="00D16720" w:rsidRPr="00AE5338" w:rsidTr="00086D1E">
        <w:trPr>
          <w:trHeight w:val="431"/>
        </w:trPr>
        <w:tc>
          <w:tcPr>
            <w:tcW w:w="4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6720" w:rsidRPr="00AE5338" w:rsidRDefault="00D16720" w:rsidP="00AE5338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AE5338">
              <w:rPr>
                <w:rFonts w:ascii="Times New Roman" w:hAnsi="Times New Roman"/>
                <w:sz w:val="24"/>
                <w:szCs w:val="24"/>
              </w:rPr>
              <w:t>Brantner Nova, s.r.o.</w:t>
            </w: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6720" w:rsidRPr="00AE5338" w:rsidRDefault="00D16720" w:rsidP="00AE5338">
            <w:pPr>
              <w:spacing w:line="36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AE5338">
              <w:rPr>
                <w:rFonts w:ascii="Times New Roman" w:hAnsi="Times New Roman"/>
                <w:sz w:val="24"/>
                <w:szCs w:val="24"/>
              </w:rPr>
              <w:t>900</w:t>
            </w:r>
          </w:p>
        </w:tc>
      </w:tr>
      <w:tr w:rsidR="00D16720" w:rsidRPr="00AE5338" w:rsidTr="00086D1E">
        <w:trPr>
          <w:trHeight w:val="416"/>
        </w:trPr>
        <w:tc>
          <w:tcPr>
            <w:tcW w:w="4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6720" w:rsidRPr="00AE5338" w:rsidRDefault="00D16720" w:rsidP="00AE5338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AE5338">
              <w:rPr>
                <w:rFonts w:ascii="Times New Roman" w:hAnsi="Times New Roman"/>
                <w:sz w:val="24"/>
                <w:szCs w:val="24"/>
              </w:rPr>
              <w:t>GMT projekt, spol. s.r.o.</w:t>
            </w: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6720" w:rsidRPr="00AE5338" w:rsidRDefault="00D16720" w:rsidP="00AE5338">
            <w:pPr>
              <w:spacing w:line="36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AE5338">
              <w:rPr>
                <w:rFonts w:ascii="Times New Roman" w:hAnsi="Times New Roman"/>
                <w:sz w:val="24"/>
                <w:szCs w:val="24"/>
              </w:rPr>
              <w:t>1.000</w:t>
            </w:r>
          </w:p>
        </w:tc>
      </w:tr>
      <w:tr w:rsidR="00D16720" w:rsidRPr="00AE5338" w:rsidTr="00086D1E">
        <w:trPr>
          <w:trHeight w:val="416"/>
        </w:trPr>
        <w:tc>
          <w:tcPr>
            <w:tcW w:w="4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6720" w:rsidRPr="00AE5338" w:rsidRDefault="00D16720" w:rsidP="00AE5338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AE5338">
              <w:rPr>
                <w:rFonts w:ascii="Times New Roman" w:hAnsi="Times New Roman"/>
                <w:sz w:val="24"/>
                <w:szCs w:val="24"/>
              </w:rPr>
              <w:t>Nadácia Pontis</w:t>
            </w: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6720" w:rsidRPr="00AE5338" w:rsidRDefault="00D16720" w:rsidP="00AE5338">
            <w:pPr>
              <w:spacing w:line="36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AE5338">
              <w:rPr>
                <w:rFonts w:ascii="Times New Roman" w:hAnsi="Times New Roman"/>
                <w:sz w:val="24"/>
                <w:szCs w:val="24"/>
              </w:rPr>
              <w:t>3.000</w:t>
            </w:r>
          </w:p>
        </w:tc>
      </w:tr>
      <w:tr w:rsidR="00D16720" w:rsidRPr="00AE5338" w:rsidTr="00086D1E">
        <w:trPr>
          <w:trHeight w:val="416"/>
        </w:trPr>
        <w:tc>
          <w:tcPr>
            <w:tcW w:w="4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6720" w:rsidRPr="00AE5338" w:rsidRDefault="00D16720" w:rsidP="00AE5338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AE5338">
              <w:rPr>
                <w:rFonts w:ascii="Times New Roman" w:hAnsi="Times New Roman"/>
                <w:sz w:val="24"/>
                <w:szCs w:val="24"/>
              </w:rPr>
              <w:t>AGROPRET – PULZ, a.s.</w:t>
            </w: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6720" w:rsidRPr="00AE5338" w:rsidRDefault="00D16720" w:rsidP="00AE5338">
            <w:pPr>
              <w:spacing w:line="36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AE5338">
              <w:rPr>
                <w:rFonts w:ascii="Times New Roman" w:hAnsi="Times New Roman"/>
                <w:sz w:val="24"/>
                <w:szCs w:val="24"/>
              </w:rPr>
              <w:t>2.000</w:t>
            </w:r>
          </w:p>
        </w:tc>
      </w:tr>
      <w:tr w:rsidR="00D16720" w:rsidRPr="00AE5338" w:rsidTr="00086D1E">
        <w:trPr>
          <w:trHeight w:val="431"/>
        </w:trPr>
        <w:tc>
          <w:tcPr>
            <w:tcW w:w="4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6720" w:rsidRPr="00AE5338" w:rsidRDefault="00D16720" w:rsidP="00AE5338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AE5338">
              <w:rPr>
                <w:rFonts w:ascii="Times New Roman" w:hAnsi="Times New Roman"/>
                <w:sz w:val="24"/>
                <w:szCs w:val="24"/>
              </w:rPr>
              <w:t>Brantner Nova, s.r.o.</w:t>
            </w: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6720" w:rsidRPr="00AE5338" w:rsidRDefault="00D16720" w:rsidP="00AE5338">
            <w:pPr>
              <w:spacing w:line="36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AE5338">
              <w:rPr>
                <w:rFonts w:ascii="Times New Roman" w:hAnsi="Times New Roman"/>
                <w:sz w:val="24"/>
                <w:szCs w:val="24"/>
              </w:rPr>
              <w:t>100</w:t>
            </w:r>
          </w:p>
        </w:tc>
      </w:tr>
      <w:tr w:rsidR="00086D1E" w:rsidRPr="00AE5338" w:rsidTr="00086D1E">
        <w:trPr>
          <w:trHeight w:val="416"/>
        </w:trPr>
        <w:tc>
          <w:tcPr>
            <w:tcW w:w="4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6D1E" w:rsidRPr="00AE5338" w:rsidRDefault="00086D1E" w:rsidP="00AE5338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AE5338">
              <w:rPr>
                <w:rFonts w:ascii="Times New Roman" w:hAnsi="Times New Roman"/>
                <w:sz w:val="24"/>
                <w:szCs w:val="24"/>
              </w:rPr>
              <w:t>Prešovský samosprávny kraj</w:t>
            </w: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6D1E" w:rsidRPr="00AE5338" w:rsidRDefault="00086D1E" w:rsidP="00AE5338">
            <w:pPr>
              <w:spacing w:line="36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AE5338">
              <w:rPr>
                <w:rFonts w:ascii="Times New Roman" w:hAnsi="Times New Roman"/>
                <w:sz w:val="24"/>
                <w:szCs w:val="24"/>
              </w:rPr>
              <w:t>1500</w:t>
            </w:r>
          </w:p>
        </w:tc>
      </w:tr>
      <w:tr w:rsidR="00086D1E" w:rsidRPr="00AE5338" w:rsidTr="00086D1E">
        <w:trPr>
          <w:trHeight w:val="330"/>
        </w:trPr>
        <w:tc>
          <w:tcPr>
            <w:tcW w:w="4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6D1E" w:rsidRPr="00AE5338" w:rsidRDefault="00086D1E" w:rsidP="00AE5338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AE5338">
              <w:rPr>
                <w:rFonts w:ascii="Times New Roman" w:hAnsi="Times New Roman"/>
                <w:sz w:val="24"/>
                <w:szCs w:val="24"/>
              </w:rPr>
              <w:t>Ďalší dole menovaní sponzori</w:t>
            </w: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6D1E" w:rsidRPr="00AE5338" w:rsidRDefault="00086D1E" w:rsidP="00AE5338">
            <w:pPr>
              <w:spacing w:line="36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AE5338">
              <w:rPr>
                <w:rFonts w:ascii="Times New Roman" w:hAnsi="Times New Roman"/>
                <w:sz w:val="24"/>
                <w:szCs w:val="24"/>
              </w:rPr>
              <w:t>1500</w:t>
            </w:r>
          </w:p>
        </w:tc>
      </w:tr>
      <w:tr w:rsidR="00D16720" w:rsidRPr="00AE5338" w:rsidTr="00086D1E">
        <w:trPr>
          <w:trHeight w:val="416"/>
        </w:trPr>
        <w:tc>
          <w:tcPr>
            <w:tcW w:w="4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6720" w:rsidRPr="00AE5338" w:rsidRDefault="00D16720" w:rsidP="00AE5338">
            <w:pPr>
              <w:spacing w:line="36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AE5338">
              <w:rPr>
                <w:rFonts w:ascii="Times New Roman" w:hAnsi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6720" w:rsidRPr="00AE5338" w:rsidRDefault="00086D1E" w:rsidP="00AE5338">
            <w:pPr>
              <w:spacing w:line="360" w:lineRule="auto"/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 w:rsidRPr="00AE5338">
              <w:rPr>
                <w:rFonts w:ascii="Times New Roman" w:hAnsi="Times New Roman"/>
                <w:b/>
                <w:sz w:val="24"/>
                <w:szCs w:val="24"/>
              </w:rPr>
              <w:t>10</w:t>
            </w:r>
            <w:r w:rsidR="00D16720" w:rsidRPr="00AE5338">
              <w:rPr>
                <w:rFonts w:ascii="Times New Roman" w:hAnsi="Times New Roman"/>
                <w:b/>
                <w:sz w:val="24"/>
                <w:szCs w:val="24"/>
              </w:rPr>
              <w:t>.000</w:t>
            </w:r>
          </w:p>
        </w:tc>
      </w:tr>
    </w:tbl>
    <w:p w:rsidR="00D16720" w:rsidRPr="00AE5338" w:rsidRDefault="00D16720" w:rsidP="00AE5338">
      <w:pPr>
        <w:spacing w:after="200" w:line="360" w:lineRule="auto"/>
        <w:rPr>
          <w:rFonts w:ascii="Times New Roman" w:eastAsia="Calibri" w:hAnsi="Times New Roman" w:cs="Times New Roman"/>
          <w:sz w:val="24"/>
          <w:szCs w:val="24"/>
        </w:rPr>
      </w:pPr>
    </w:p>
    <w:tbl>
      <w:tblPr>
        <w:tblStyle w:val="Mriekatabuky1"/>
        <w:tblW w:w="0" w:type="auto"/>
        <w:tblInd w:w="0" w:type="dxa"/>
        <w:tblLook w:val="04A0" w:firstRow="1" w:lastRow="0" w:firstColumn="1" w:lastColumn="0" w:noHBand="0" w:noVBand="1"/>
      </w:tblPr>
      <w:tblGrid>
        <w:gridCol w:w="4673"/>
        <w:gridCol w:w="1559"/>
      </w:tblGrid>
      <w:tr w:rsidR="006332F7" w:rsidRPr="00AE5338" w:rsidTr="006332F7">
        <w:tc>
          <w:tcPr>
            <w:tcW w:w="62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32F7" w:rsidRPr="00AE5338" w:rsidRDefault="006332F7" w:rsidP="00AE5338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AE5338">
              <w:rPr>
                <w:rFonts w:ascii="Times New Roman" w:hAnsi="Times New Roman"/>
                <w:b/>
                <w:sz w:val="24"/>
                <w:szCs w:val="24"/>
              </w:rPr>
              <w:t>Výdaj – 800. Výročie obce</w:t>
            </w:r>
          </w:p>
        </w:tc>
      </w:tr>
      <w:tr w:rsidR="006332F7" w:rsidRPr="00AE5338" w:rsidTr="006332F7"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32F7" w:rsidRPr="00AE5338" w:rsidRDefault="006332F7" w:rsidP="00AE5338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AE5338">
              <w:rPr>
                <w:rFonts w:ascii="Times New Roman" w:hAnsi="Times New Roman"/>
                <w:sz w:val="24"/>
                <w:szCs w:val="24"/>
              </w:rPr>
              <w:t>Glóbus – informačné tabule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32F7" w:rsidRPr="00AE5338" w:rsidRDefault="006332F7" w:rsidP="00AE5338">
            <w:pPr>
              <w:spacing w:line="36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AE5338">
              <w:rPr>
                <w:rFonts w:ascii="Times New Roman" w:hAnsi="Times New Roman"/>
                <w:sz w:val="24"/>
                <w:szCs w:val="24"/>
              </w:rPr>
              <w:t>1.200</w:t>
            </w:r>
          </w:p>
        </w:tc>
      </w:tr>
      <w:tr w:rsidR="006332F7" w:rsidRPr="00AE5338" w:rsidTr="006332F7"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32F7" w:rsidRPr="00AE5338" w:rsidRDefault="006332F7" w:rsidP="00AE5338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AE5338">
              <w:rPr>
                <w:rFonts w:ascii="Times New Roman" w:hAnsi="Times New Roman"/>
                <w:sz w:val="24"/>
                <w:szCs w:val="24"/>
              </w:rPr>
              <w:t xml:space="preserve">Ľudová hudba Ondreja Kandráča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32F7" w:rsidRPr="00AE5338" w:rsidRDefault="006332F7" w:rsidP="00AE5338">
            <w:pPr>
              <w:spacing w:line="36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AE5338">
              <w:rPr>
                <w:rFonts w:ascii="Times New Roman" w:hAnsi="Times New Roman"/>
                <w:sz w:val="24"/>
                <w:szCs w:val="24"/>
              </w:rPr>
              <w:t>1.300</w:t>
            </w:r>
          </w:p>
        </w:tc>
      </w:tr>
      <w:tr w:rsidR="006332F7" w:rsidRPr="00AE5338" w:rsidTr="006332F7"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32F7" w:rsidRPr="00AE5338" w:rsidRDefault="006332F7" w:rsidP="00AE5338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AE5338">
              <w:rPr>
                <w:rFonts w:ascii="Times New Roman" w:hAnsi="Times New Roman"/>
                <w:sz w:val="24"/>
                <w:szCs w:val="24"/>
              </w:rPr>
              <w:t>Hanzel, s.r.o.  - občerstvenie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32F7" w:rsidRPr="00AE5338" w:rsidRDefault="006332F7" w:rsidP="00AE5338">
            <w:pPr>
              <w:spacing w:line="36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AE5338">
              <w:rPr>
                <w:rFonts w:ascii="Times New Roman" w:hAnsi="Times New Roman"/>
                <w:sz w:val="24"/>
                <w:szCs w:val="24"/>
              </w:rPr>
              <w:t>800</w:t>
            </w:r>
          </w:p>
        </w:tc>
      </w:tr>
      <w:tr w:rsidR="006332F7" w:rsidRPr="00AE5338" w:rsidTr="006332F7"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32F7" w:rsidRPr="00AE5338" w:rsidRDefault="006332F7" w:rsidP="00AE5338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AE5338">
              <w:rPr>
                <w:rFonts w:ascii="Times New Roman" w:hAnsi="Times New Roman"/>
                <w:sz w:val="24"/>
                <w:szCs w:val="24"/>
              </w:rPr>
              <w:t>Hanzel,s.r.o. - obedy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32F7" w:rsidRPr="00AE5338" w:rsidRDefault="006332F7" w:rsidP="00AE5338">
            <w:pPr>
              <w:spacing w:line="36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AE5338">
              <w:rPr>
                <w:rFonts w:ascii="Times New Roman" w:hAnsi="Times New Roman"/>
                <w:sz w:val="24"/>
                <w:szCs w:val="24"/>
              </w:rPr>
              <w:t>1.600</w:t>
            </w:r>
          </w:p>
        </w:tc>
      </w:tr>
      <w:tr w:rsidR="006332F7" w:rsidRPr="00AE5338" w:rsidTr="006332F7"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32F7" w:rsidRPr="00AE5338" w:rsidRDefault="006332F7" w:rsidP="00AE5338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AE5338">
              <w:rPr>
                <w:rFonts w:ascii="Times New Roman" w:hAnsi="Times New Roman"/>
                <w:sz w:val="24"/>
                <w:szCs w:val="24"/>
              </w:rPr>
              <w:t>Tampex, a.s. - bannery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32F7" w:rsidRPr="00AE5338" w:rsidRDefault="006332F7" w:rsidP="00AE5338">
            <w:pPr>
              <w:spacing w:line="36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AE5338">
              <w:rPr>
                <w:rFonts w:ascii="Times New Roman" w:hAnsi="Times New Roman"/>
                <w:sz w:val="24"/>
                <w:szCs w:val="24"/>
              </w:rPr>
              <w:t>600</w:t>
            </w:r>
          </w:p>
        </w:tc>
      </w:tr>
      <w:tr w:rsidR="006332F7" w:rsidRPr="00AE5338" w:rsidTr="006332F7"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32F7" w:rsidRPr="00AE5338" w:rsidRDefault="006332F7" w:rsidP="00AE5338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AE5338">
              <w:rPr>
                <w:rFonts w:ascii="Times New Roman" w:hAnsi="Times New Roman"/>
                <w:sz w:val="24"/>
                <w:szCs w:val="24"/>
              </w:rPr>
              <w:t>Hotel Kapitula - ubytovanie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32F7" w:rsidRPr="00AE5338" w:rsidRDefault="006332F7" w:rsidP="00AE5338">
            <w:pPr>
              <w:spacing w:line="36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AE5338">
              <w:rPr>
                <w:rFonts w:ascii="Times New Roman" w:hAnsi="Times New Roman"/>
                <w:sz w:val="24"/>
                <w:szCs w:val="24"/>
              </w:rPr>
              <w:t>1.250</w:t>
            </w:r>
          </w:p>
        </w:tc>
      </w:tr>
      <w:tr w:rsidR="006332F7" w:rsidRPr="00AE5338" w:rsidTr="006332F7"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32F7" w:rsidRPr="00AE5338" w:rsidRDefault="006332F7" w:rsidP="00AE5338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AE5338">
              <w:rPr>
                <w:rFonts w:ascii="Times New Roman" w:hAnsi="Times New Roman"/>
                <w:sz w:val="24"/>
                <w:szCs w:val="24"/>
              </w:rPr>
              <w:t xml:space="preserve">Easy art s.r.o. – vystúpenie God´s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32F7" w:rsidRPr="00AE5338" w:rsidRDefault="006332F7" w:rsidP="00AE5338">
            <w:pPr>
              <w:spacing w:line="36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AE5338">
              <w:rPr>
                <w:rFonts w:ascii="Times New Roman" w:hAnsi="Times New Roman"/>
                <w:sz w:val="24"/>
                <w:szCs w:val="24"/>
              </w:rPr>
              <w:t>300</w:t>
            </w:r>
          </w:p>
        </w:tc>
      </w:tr>
      <w:tr w:rsidR="006332F7" w:rsidRPr="00AE5338" w:rsidTr="006332F7"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32F7" w:rsidRPr="00AE5338" w:rsidRDefault="006332F7" w:rsidP="00AE5338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AE5338">
              <w:rPr>
                <w:rFonts w:ascii="Times New Roman" w:hAnsi="Times New Roman"/>
                <w:sz w:val="24"/>
                <w:szCs w:val="24"/>
              </w:rPr>
              <w:t>Cyklošport - bicykel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32F7" w:rsidRPr="00AE5338" w:rsidRDefault="006332F7" w:rsidP="00AE5338">
            <w:pPr>
              <w:spacing w:line="36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AE5338">
              <w:rPr>
                <w:rFonts w:ascii="Times New Roman" w:hAnsi="Times New Roman"/>
                <w:sz w:val="24"/>
                <w:szCs w:val="24"/>
              </w:rPr>
              <w:t>189</w:t>
            </w:r>
          </w:p>
        </w:tc>
      </w:tr>
      <w:tr w:rsidR="006332F7" w:rsidRPr="00AE5338" w:rsidTr="006332F7"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32F7" w:rsidRPr="00AE5338" w:rsidRDefault="006332F7" w:rsidP="00AE5338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AE5338">
              <w:rPr>
                <w:rFonts w:ascii="Times New Roman" w:hAnsi="Times New Roman"/>
                <w:sz w:val="24"/>
                <w:szCs w:val="24"/>
              </w:rPr>
              <w:t>Ján Pavel - osvetlenie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32F7" w:rsidRPr="00AE5338" w:rsidRDefault="006332F7" w:rsidP="00AE5338">
            <w:pPr>
              <w:spacing w:line="36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AE5338">
              <w:rPr>
                <w:rFonts w:ascii="Times New Roman" w:hAnsi="Times New Roman"/>
                <w:sz w:val="24"/>
                <w:szCs w:val="24"/>
              </w:rPr>
              <w:t>600</w:t>
            </w:r>
          </w:p>
        </w:tc>
      </w:tr>
      <w:tr w:rsidR="006332F7" w:rsidRPr="00AE5338" w:rsidTr="006332F7"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32F7" w:rsidRPr="00AE5338" w:rsidRDefault="006332F7" w:rsidP="00AE5338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AE5338">
              <w:rPr>
                <w:rFonts w:ascii="Times New Roman" w:hAnsi="Times New Roman"/>
                <w:sz w:val="24"/>
                <w:szCs w:val="24"/>
              </w:rPr>
              <w:t>Ján Pavel – rozvod el. energie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32F7" w:rsidRPr="00AE5338" w:rsidRDefault="006332F7" w:rsidP="00AE5338">
            <w:pPr>
              <w:spacing w:line="36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AE5338">
              <w:rPr>
                <w:rFonts w:ascii="Times New Roman" w:hAnsi="Times New Roman"/>
                <w:sz w:val="24"/>
                <w:szCs w:val="24"/>
              </w:rPr>
              <w:t>398,44</w:t>
            </w:r>
          </w:p>
        </w:tc>
      </w:tr>
      <w:tr w:rsidR="006332F7" w:rsidRPr="00AE5338" w:rsidTr="006332F7"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32F7" w:rsidRPr="00AE5338" w:rsidRDefault="006332F7" w:rsidP="00AE5338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AE5338">
              <w:rPr>
                <w:rFonts w:ascii="Times New Roman" w:hAnsi="Times New Roman"/>
                <w:sz w:val="24"/>
                <w:szCs w:val="24"/>
              </w:rPr>
              <w:t>BLACHOTRAPEZ  s.r.o. - plech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32F7" w:rsidRPr="00AE5338" w:rsidRDefault="006332F7" w:rsidP="00AE5338">
            <w:pPr>
              <w:spacing w:line="36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AE5338">
              <w:rPr>
                <w:rFonts w:ascii="Times New Roman" w:hAnsi="Times New Roman"/>
                <w:sz w:val="24"/>
                <w:szCs w:val="24"/>
              </w:rPr>
              <w:t>592,79</w:t>
            </w:r>
          </w:p>
        </w:tc>
      </w:tr>
      <w:tr w:rsidR="006332F7" w:rsidRPr="00AE5338" w:rsidTr="006332F7"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32F7" w:rsidRPr="00AE5338" w:rsidRDefault="006332F7" w:rsidP="00AE5338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AE5338">
              <w:rPr>
                <w:rFonts w:ascii="Times New Roman" w:hAnsi="Times New Roman"/>
                <w:sz w:val="24"/>
                <w:szCs w:val="24"/>
              </w:rPr>
              <w:t>Tampex s.r.o. – reprezentačné predmety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32F7" w:rsidRPr="00AE5338" w:rsidRDefault="006332F7" w:rsidP="00AE5338">
            <w:pPr>
              <w:spacing w:line="36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AE5338">
              <w:rPr>
                <w:rFonts w:ascii="Times New Roman" w:hAnsi="Times New Roman"/>
                <w:sz w:val="24"/>
                <w:szCs w:val="24"/>
              </w:rPr>
              <w:t>1.410,16</w:t>
            </w:r>
          </w:p>
        </w:tc>
      </w:tr>
      <w:tr w:rsidR="006332F7" w:rsidRPr="00AE5338" w:rsidTr="006332F7"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32F7" w:rsidRPr="00AE5338" w:rsidRDefault="006332F7" w:rsidP="00AE5338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AE5338">
              <w:rPr>
                <w:rFonts w:ascii="Times New Roman" w:hAnsi="Times New Roman"/>
                <w:sz w:val="24"/>
                <w:szCs w:val="24"/>
              </w:rPr>
              <w:lastRenderedPageBreak/>
              <w:t>LASER ART NOVA s.r.o. – kľúčenky, odznaky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32F7" w:rsidRPr="00AE5338" w:rsidRDefault="006332F7" w:rsidP="00AE5338">
            <w:pPr>
              <w:spacing w:line="36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AE5338">
              <w:rPr>
                <w:rFonts w:ascii="Times New Roman" w:hAnsi="Times New Roman"/>
                <w:sz w:val="24"/>
                <w:szCs w:val="24"/>
              </w:rPr>
              <w:t>860</w:t>
            </w:r>
          </w:p>
        </w:tc>
      </w:tr>
      <w:tr w:rsidR="006332F7" w:rsidRPr="00AE5338" w:rsidTr="006332F7"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32F7" w:rsidRPr="00AE5338" w:rsidRDefault="006332F7" w:rsidP="00AE5338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AE5338">
              <w:rPr>
                <w:rFonts w:ascii="Times New Roman" w:hAnsi="Times New Roman"/>
                <w:sz w:val="24"/>
                <w:szCs w:val="24"/>
              </w:rPr>
              <w:t>Nebeská muzika, o.z.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32F7" w:rsidRPr="00AE5338" w:rsidRDefault="006332F7" w:rsidP="00AE5338">
            <w:pPr>
              <w:spacing w:line="36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AE5338">
              <w:rPr>
                <w:rFonts w:ascii="Times New Roman" w:hAnsi="Times New Roman"/>
                <w:sz w:val="24"/>
                <w:szCs w:val="24"/>
              </w:rPr>
              <w:t>800</w:t>
            </w:r>
          </w:p>
        </w:tc>
      </w:tr>
      <w:tr w:rsidR="006332F7" w:rsidRPr="00AE5338" w:rsidTr="006332F7"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32F7" w:rsidRPr="00AE5338" w:rsidRDefault="006332F7" w:rsidP="00AE5338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AE5338">
              <w:rPr>
                <w:rFonts w:ascii="Times New Roman" w:hAnsi="Times New Roman"/>
                <w:sz w:val="24"/>
                <w:szCs w:val="24"/>
              </w:rPr>
              <w:t>Tampex, s.r.o. - plakety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32F7" w:rsidRPr="00AE5338" w:rsidRDefault="006332F7" w:rsidP="00AE5338">
            <w:pPr>
              <w:spacing w:line="36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AE5338">
              <w:rPr>
                <w:rFonts w:ascii="Times New Roman" w:hAnsi="Times New Roman"/>
                <w:sz w:val="24"/>
                <w:szCs w:val="24"/>
              </w:rPr>
              <w:t>340,68</w:t>
            </w:r>
          </w:p>
        </w:tc>
      </w:tr>
      <w:tr w:rsidR="006332F7" w:rsidRPr="00AE5338" w:rsidTr="006332F7"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32F7" w:rsidRPr="00AE5338" w:rsidRDefault="006332F7" w:rsidP="00AE5338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AE5338">
              <w:rPr>
                <w:rFonts w:ascii="Times New Roman" w:hAnsi="Times New Roman"/>
                <w:sz w:val="24"/>
                <w:szCs w:val="24"/>
              </w:rPr>
              <w:t>Tampex, s.r.o. - vlajky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32F7" w:rsidRPr="00AE5338" w:rsidRDefault="006332F7" w:rsidP="00AE5338">
            <w:pPr>
              <w:spacing w:line="36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AE5338">
              <w:rPr>
                <w:rFonts w:ascii="Times New Roman" w:hAnsi="Times New Roman"/>
                <w:sz w:val="24"/>
                <w:szCs w:val="24"/>
              </w:rPr>
              <w:t>330</w:t>
            </w:r>
          </w:p>
        </w:tc>
      </w:tr>
      <w:tr w:rsidR="006332F7" w:rsidRPr="00AE5338" w:rsidTr="006332F7"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32F7" w:rsidRPr="00AE5338" w:rsidRDefault="006332F7" w:rsidP="00AE5338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AE5338">
              <w:rPr>
                <w:rFonts w:ascii="Times New Roman" w:hAnsi="Times New Roman"/>
                <w:sz w:val="24"/>
                <w:szCs w:val="24"/>
              </w:rPr>
              <w:t>Kniha na začiatku bola cesta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32F7" w:rsidRPr="00AE5338" w:rsidRDefault="006332F7" w:rsidP="00AE5338">
            <w:pPr>
              <w:spacing w:line="36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AE5338">
              <w:rPr>
                <w:rFonts w:ascii="Times New Roman" w:hAnsi="Times New Roman"/>
                <w:sz w:val="24"/>
                <w:szCs w:val="24"/>
              </w:rPr>
              <w:t>12.000</w:t>
            </w:r>
          </w:p>
        </w:tc>
      </w:tr>
      <w:tr w:rsidR="006332F7" w:rsidRPr="00AE5338" w:rsidTr="006332F7"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32F7" w:rsidRPr="00AE5338" w:rsidRDefault="006332F7" w:rsidP="00AE5338">
            <w:pPr>
              <w:spacing w:line="36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AE5338">
              <w:rPr>
                <w:rFonts w:ascii="Times New Roman" w:hAnsi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32F7" w:rsidRPr="00AE5338" w:rsidRDefault="006332F7" w:rsidP="00AE5338">
            <w:pPr>
              <w:spacing w:line="360" w:lineRule="auto"/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 w:rsidRPr="00AE5338">
              <w:rPr>
                <w:rFonts w:ascii="Times New Roman" w:hAnsi="Times New Roman"/>
                <w:b/>
                <w:sz w:val="24"/>
                <w:szCs w:val="24"/>
              </w:rPr>
              <w:t>24.571,07</w:t>
            </w:r>
          </w:p>
        </w:tc>
      </w:tr>
    </w:tbl>
    <w:p w:rsidR="00D16720" w:rsidRPr="00AE5338" w:rsidRDefault="00D16720" w:rsidP="00AE5338">
      <w:pPr>
        <w:spacing w:after="200" w:line="36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0B68FA" w:rsidRPr="005A7AF3" w:rsidRDefault="005A7AF3" w:rsidP="003167EC">
      <w:pPr>
        <w:pStyle w:val="Nadpis2"/>
        <w:numPr>
          <w:ilvl w:val="0"/>
          <w:numId w:val="21"/>
        </w:numPr>
        <w:rPr>
          <w:rFonts w:ascii="Times New Roman" w:eastAsia="Calibri" w:hAnsi="Times New Roman" w:cs="Times New Roman"/>
          <w:b/>
          <w:color w:val="2E74B5" w:themeColor="accent1" w:themeShade="BF"/>
        </w:rPr>
      </w:pPr>
      <w:r w:rsidRPr="005A7AF3">
        <w:rPr>
          <w:rFonts w:ascii="Times New Roman" w:eastAsia="Calibri" w:hAnsi="Times New Roman" w:cs="Times New Roman"/>
          <w:b/>
          <w:color w:val="2E74B5" w:themeColor="accent1" w:themeShade="BF"/>
        </w:rPr>
        <w:t>7</w:t>
      </w:r>
      <w:r w:rsidRPr="005A7AF3">
        <w:rPr>
          <w:rFonts w:ascii="Times New Roman" w:eastAsia="Calibri" w:hAnsi="Times New Roman" w:cs="Times New Roman"/>
          <w:color w:val="2E74B5" w:themeColor="accent1" w:themeShade="BF"/>
        </w:rPr>
        <w:t xml:space="preserve">. </w:t>
      </w:r>
      <w:r w:rsidR="00BD6DC8" w:rsidRPr="005A7AF3">
        <w:rPr>
          <w:rFonts w:ascii="Times New Roman" w:eastAsia="Calibri" w:hAnsi="Times New Roman" w:cs="Times New Roman"/>
          <w:color w:val="2E74B5" w:themeColor="accent1" w:themeShade="BF"/>
        </w:rPr>
        <w:t>Medzinárodne s</w:t>
      </w:r>
      <w:r w:rsidR="000B68FA" w:rsidRPr="005A7AF3">
        <w:rPr>
          <w:rFonts w:ascii="Times New Roman" w:eastAsia="Calibri" w:hAnsi="Times New Roman" w:cs="Times New Roman"/>
          <w:color w:val="2E74B5" w:themeColor="accent1" w:themeShade="BF"/>
        </w:rPr>
        <w:t>tretnutie Slavkovov</w:t>
      </w:r>
    </w:p>
    <w:p w:rsidR="003167EC" w:rsidRPr="003167EC" w:rsidRDefault="003167EC" w:rsidP="003167EC"/>
    <w:p w:rsidR="00D16720" w:rsidRPr="00AE5338" w:rsidRDefault="00A96AA4" w:rsidP="00AE5338">
      <w:pPr>
        <w:spacing w:after="200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AE5338">
        <w:rPr>
          <w:rFonts w:ascii="Times New Roman" w:eastAsia="Calibri" w:hAnsi="Times New Roman" w:cs="Times New Roman"/>
          <w:sz w:val="24"/>
          <w:szCs w:val="24"/>
        </w:rPr>
        <w:tab/>
      </w:r>
      <w:r w:rsidR="00844841" w:rsidRPr="00AE5338">
        <w:rPr>
          <w:rFonts w:ascii="Times New Roman" w:eastAsia="Calibri" w:hAnsi="Times New Roman" w:cs="Times New Roman"/>
          <w:sz w:val="24"/>
          <w:szCs w:val="24"/>
        </w:rPr>
        <w:t>V dňoch 29. -31</w:t>
      </w:r>
      <w:r w:rsidRPr="00AE5338">
        <w:rPr>
          <w:rFonts w:ascii="Times New Roman" w:eastAsia="Calibri" w:hAnsi="Times New Roman" w:cs="Times New Roman"/>
          <w:sz w:val="24"/>
          <w:szCs w:val="24"/>
        </w:rPr>
        <w:t xml:space="preserve"> augusta sa v obci </w:t>
      </w:r>
      <w:r w:rsidR="00844841" w:rsidRPr="00AE5338">
        <w:rPr>
          <w:rFonts w:ascii="Times New Roman" w:eastAsia="Calibri" w:hAnsi="Times New Roman" w:cs="Times New Roman"/>
          <w:sz w:val="24"/>
          <w:szCs w:val="24"/>
        </w:rPr>
        <w:t>uskutočnilo</w:t>
      </w:r>
      <w:r w:rsidRPr="00AE5338">
        <w:rPr>
          <w:rFonts w:ascii="Times New Roman" w:eastAsia="Calibri" w:hAnsi="Times New Roman" w:cs="Times New Roman"/>
          <w:sz w:val="24"/>
          <w:szCs w:val="24"/>
        </w:rPr>
        <w:t xml:space="preserve"> v </w:t>
      </w:r>
      <w:r w:rsidR="00844841" w:rsidRPr="00AE5338">
        <w:rPr>
          <w:rFonts w:ascii="Times New Roman" w:eastAsia="Calibri" w:hAnsi="Times New Roman" w:cs="Times New Roman"/>
          <w:sz w:val="24"/>
          <w:szCs w:val="24"/>
        </w:rPr>
        <w:t>poradí</w:t>
      </w:r>
      <w:r w:rsidRPr="00AE5338">
        <w:rPr>
          <w:rFonts w:ascii="Times New Roman" w:eastAsia="Calibri" w:hAnsi="Times New Roman" w:cs="Times New Roman"/>
          <w:sz w:val="24"/>
          <w:szCs w:val="24"/>
        </w:rPr>
        <w:t xml:space="preserve"> siedme </w:t>
      </w:r>
      <w:r w:rsidR="00844841" w:rsidRPr="00AE5338">
        <w:rPr>
          <w:rFonts w:ascii="Times New Roman" w:eastAsia="Calibri" w:hAnsi="Times New Roman" w:cs="Times New Roman"/>
          <w:sz w:val="24"/>
          <w:szCs w:val="24"/>
        </w:rPr>
        <w:t>medzinárodne</w:t>
      </w:r>
      <w:r w:rsidRPr="00AE533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44841" w:rsidRPr="00AE5338">
        <w:rPr>
          <w:rFonts w:ascii="Times New Roman" w:eastAsia="Calibri" w:hAnsi="Times New Roman" w:cs="Times New Roman"/>
          <w:sz w:val="24"/>
          <w:szCs w:val="24"/>
        </w:rPr>
        <w:t>stretnutie</w:t>
      </w:r>
      <w:r w:rsidRPr="00AE5338">
        <w:rPr>
          <w:rFonts w:ascii="Times New Roman" w:eastAsia="Calibri" w:hAnsi="Times New Roman" w:cs="Times New Roman"/>
          <w:sz w:val="24"/>
          <w:szCs w:val="24"/>
        </w:rPr>
        <w:t xml:space="preserve"> Slavkovov z </w:t>
      </w:r>
      <w:r w:rsidR="00844841" w:rsidRPr="00AE5338">
        <w:rPr>
          <w:rFonts w:ascii="Times New Roman" w:eastAsia="Calibri" w:hAnsi="Times New Roman" w:cs="Times New Roman"/>
          <w:sz w:val="24"/>
          <w:szCs w:val="24"/>
        </w:rPr>
        <w:t>rôznych</w:t>
      </w:r>
      <w:r w:rsidRPr="00AE533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44841" w:rsidRPr="00AE5338">
        <w:rPr>
          <w:rFonts w:ascii="Times New Roman" w:eastAsia="Calibri" w:hAnsi="Times New Roman" w:cs="Times New Roman"/>
          <w:sz w:val="24"/>
          <w:szCs w:val="24"/>
        </w:rPr>
        <w:t>kútov</w:t>
      </w:r>
      <w:r w:rsidRPr="00AE5338">
        <w:rPr>
          <w:rFonts w:ascii="Times New Roman" w:eastAsia="Calibri" w:hAnsi="Times New Roman" w:cs="Times New Roman"/>
          <w:sz w:val="24"/>
          <w:szCs w:val="24"/>
        </w:rPr>
        <w:t xml:space="preserve"> Slovenska, Poľska či Česka. </w:t>
      </w:r>
    </w:p>
    <w:p w:rsidR="00F733E7" w:rsidRPr="00AE5338" w:rsidRDefault="00844841" w:rsidP="00AE5338">
      <w:pPr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AE5338">
        <w:rPr>
          <w:rFonts w:ascii="Times New Roman" w:eastAsia="Calibri" w:hAnsi="Times New Roman" w:cs="Times New Roman"/>
          <w:sz w:val="24"/>
          <w:szCs w:val="24"/>
        </w:rPr>
        <w:t>Medzi nimi:</w:t>
      </w:r>
      <w:r w:rsidR="00F733E7" w:rsidRPr="00AE5338">
        <w:rPr>
          <w:rFonts w:ascii="Times New Roman" w:eastAsia="Calibri" w:hAnsi="Times New Roman" w:cs="Times New Roman"/>
          <w:sz w:val="24"/>
          <w:szCs w:val="24"/>
        </w:rPr>
        <w:tab/>
        <w:t>Horní Slavkov</w:t>
      </w:r>
      <w:r w:rsidR="003167EC">
        <w:rPr>
          <w:rFonts w:ascii="Times New Roman" w:eastAsia="Calibri" w:hAnsi="Times New Roman" w:cs="Times New Roman"/>
          <w:sz w:val="24"/>
          <w:szCs w:val="24"/>
        </w:rPr>
        <w:tab/>
      </w:r>
      <w:r w:rsidR="003167EC">
        <w:rPr>
          <w:rFonts w:ascii="Times New Roman" w:eastAsia="Calibri" w:hAnsi="Times New Roman" w:cs="Times New Roman"/>
          <w:sz w:val="24"/>
          <w:szCs w:val="24"/>
        </w:rPr>
        <w:tab/>
      </w:r>
      <w:r w:rsidR="003167EC">
        <w:rPr>
          <w:rFonts w:ascii="Times New Roman" w:eastAsia="Calibri" w:hAnsi="Times New Roman" w:cs="Times New Roman"/>
          <w:sz w:val="24"/>
          <w:szCs w:val="24"/>
        </w:rPr>
        <w:tab/>
      </w:r>
      <w:r w:rsidR="003167EC">
        <w:rPr>
          <w:rFonts w:ascii="Times New Roman" w:eastAsia="Calibri" w:hAnsi="Times New Roman" w:cs="Times New Roman"/>
          <w:sz w:val="24"/>
          <w:szCs w:val="24"/>
        </w:rPr>
        <w:tab/>
      </w:r>
      <w:r w:rsidR="00F733E7" w:rsidRPr="00AE5338">
        <w:rPr>
          <w:rFonts w:ascii="Times New Roman" w:eastAsia="Calibri" w:hAnsi="Times New Roman" w:cs="Times New Roman"/>
          <w:sz w:val="24"/>
          <w:szCs w:val="24"/>
        </w:rPr>
        <w:t xml:space="preserve">Slavkov u Brna </w:t>
      </w:r>
    </w:p>
    <w:p w:rsidR="00F733E7" w:rsidRPr="00AE5338" w:rsidRDefault="00F733E7" w:rsidP="00AE5338">
      <w:pPr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AE5338">
        <w:rPr>
          <w:rFonts w:ascii="Times New Roman" w:eastAsia="Calibri" w:hAnsi="Times New Roman" w:cs="Times New Roman"/>
          <w:sz w:val="24"/>
          <w:szCs w:val="24"/>
        </w:rPr>
        <w:tab/>
      </w:r>
      <w:r w:rsidRPr="00AE5338">
        <w:rPr>
          <w:rFonts w:ascii="Times New Roman" w:eastAsia="Calibri" w:hAnsi="Times New Roman" w:cs="Times New Roman"/>
          <w:sz w:val="24"/>
          <w:szCs w:val="24"/>
        </w:rPr>
        <w:tab/>
      </w:r>
      <w:r w:rsidR="003167EC">
        <w:rPr>
          <w:rFonts w:ascii="Times New Roman" w:eastAsia="Calibri" w:hAnsi="Times New Roman" w:cs="Times New Roman"/>
          <w:sz w:val="24"/>
          <w:szCs w:val="24"/>
        </w:rPr>
        <w:t>Slawków</w:t>
      </w:r>
      <w:r w:rsidR="003167EC">
        <w:rPr>
          <w:rFonts w:ascii="Times New Roman" w:eastAsia="Calibri" w:hAnsi="Times New Roman" w:cs="Times New Roman"/>
          <w:sz w:val="24"/>
          <w:szCs w:val="24"/>
        </w:rPr>
        <w:tab/>
      </w:r>
      <w:r w:rsidR="003167EC">
        <w:rPr>
          <w:rFonts w:ascii="Times New Roman" w:eastAsia="Calibri" w:hAnsi="Times New Roman" w:cs="Times New Roman"/>
          <w:sz w:val="24"/>
          <w:szCs w:val="24"/>
        </w:rPr>
        <w:tab/>
      </w:r>
      <w:r w:rsidR="003167EC">
        <w:rPr>
          <w:rFonts w:ascii="Times New Roman" w:eastAsia="Calibri" w:hAnsi="Times New Roman" w:cs="Times New Roman"/>
          <w:sz w:val="24"/>
          <w:szCs w:val="24"/>
        </w:rPr>
        <w:tab/>
      </w:r>
      <w:r w:rsidR="003167EC">
        <w:rPr>
          <w:rFonts w:ascii="Times New Roman" w:eastAsia="Calibri" w:hAnsi="Times New Roman" w:cs="Times New Roman"/>
          <w:sz w:val="24"/>
          <w:szCs w:val="24"/>
        </w:rPr>
        <w:tab/>
      </w:r>
      <w:r w:rsidRPr="00AE5338">
        <w:rPr>
          <w:rFonts w:ascii="Times New Roman" w:eastAsia="Calibri" w:hAnsi="Times New Roman" w:cs="Times New Roman"/>
          <w:sz w:val="24"/>
          <w:szCs w:val="24"/>
        </w:rPr>
        <w:t>Vyšný Slavkov</w:t>
      </w:r>
    </w:p>
    <w:p w:rsidR="00F733E7" w:rsidRPr="00AE5338" w:rsidRDefault="00F733E7" w:rsidP="00AE5338">
      <w:pPr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AE5338">
        <w:rPr>
          <w:rFonts w:ascii="Times New Roman" w:eastAsia="Calibri" w:hAnsi="Times New Roman" w:cs="Times New Roman"/>
          <w:sz w:val="24"/>
          <w:szCs w:val="24"/>
        </w:rPr>
        <w:tab/>
      </w:r>
      <w:r w:rsidRPr="00AE5338">
        <w:rPr>
          <w:rFonts w:ascii="Times New Roman" w:eastAsia="Calibri" w:hAnsi="Times New Roman" w:cs="Times New Roman"/>
          <w:sz w:val="24"/>
          <w:szCs w:val="24"/>
        </w:rPr>
        <w:tab/>
      </w:r>
      <w:r w:rsidR="003167EC">
        <w:rPr>
          <w:rFonts w:ascii="Times New Roman" w:eastAsia="Calibri" w:hAnsi="Times New Roman" w:cs="Times New Roman"/>
          <w:sz w:val="24"/>
          <w:szCs w:val="24"/>
        </w:rPr>
        <w:t>Slavkovce</w:t>
      </w:r>
      <w:r w:rsidR="003167EC">
        <w:rPr>
          <w:rFonts w:ascii="Times New Roman" w:eastAsia="Calibri" w:hAnsi="Times New Roman" w:cs="Times New Roman"/>
          <w:sz w:val="24"/>
          <w:szCs w:val="24"/>
        </w:rPr>
        <w:tab/>
      </w:r>
      <w:r w:rsidR="003167EC">
        <w:rPr>
          <w:rFonts w:ascii="Times New Roman" w:eastAsia="Calibri" w:hAnsi="Times New Roman" w:cs="Times New Roman"/>
          <w:sz w:val="24"/>
          <w:szCs w:val="24"/>
        </w:rPr>
        <w:tab/>
      </w:r>
      <w:r w:rsidR="003167EC">
        <w:rPr>
          <w:rFonts w:ascii="Times New Roman" w:eastAsia="Calibri" w:hAnsi="Times New Roman" w:cs="Times New Roman"/>
          <w:sz w:val="24"/>
          <w:szCs w:val="24"/>
        </w:rPr>
        <w:tab/>
      </w:r>
      <w:r w:rsidR="003167EC">
        <w:rPr>
          <w:rFonts w:ascii="Times New Roman" w:eastAsia="Calibri" w:hAnsi="Times New Roman" w:cs="Times New Roman"/>
          <w:sz w:val="24"/>
          <w:szCs w:val="24"/>
        </w:rPr>
        <w:tab/>
      </w:r>
      <w:r w:rsidRPr="00AE5338">
        <w:rPr>
          <w:rFonts w:ascii="Times New Roman" w:eastAsia="Calibri" w:hAnsi="Times New Roman" w:cs="Times New Roman"/>
          <w:sz w:val="24"/>
          <w:szCs w:val="24"/>
        </w:rPr>
        <w:t>Slavkov pod Hostýnem</w:t>
      </w:r>
    </w:p>
    <w:p w:rsidR="00855BC3" w:rsidRPr="003167EC" w:rsidRDefault="00F733E7" w:rsidP="003167EC">
      <w:pPr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AE5338">
        <w:rPr>
          <w:rFonts w:ascii="Times New Roman" w:eastAsia="Calibri" w:hAnsi="Times New Roman" w:cs="Times New Roman"/>
          <w:sz w:val="24"/>
          <w:szCs w:val="24"/>
        </w:rPr>
        <w:tab/>
      </w:r>
      <w:r w:rsidRPr="00AE5338">
        <w:rPr>
          <w:rFonts w:ascii="Times New Roman" w:eastAsia="Calibri" w:hAnsi="Times New Roman" w:cs="Times New Roman"/>
          <w:sz w:val="24"/>
          <w:szCs w:val="24"/>
        </w:rPr>
        <w:tab/>
      </w:r>
      <w:r w:rsidR="003167EC">
        <w:rPr>
          <w:rFonts w:ascii="Times New Roman" w:eastAsia="Calibri" w:hAnsi="Times New Roman" w:cs="Times New Roman"/>
          <w:sz w:val="24"/>
          <w:szCs w:val="24"/>
        </w:rPr>
        <w:t>Slavkov (uh. Hradiště)</w:t>
      </w:r>
      <w:r w:rsidR="003167EC">
        <w:rPr>
          <w:rFonts w:ascii="Times New Roman" w:eastAsia="Calibri" w:hAnsi="Times New Roman" w:cs="Times New Roman"/>
          <w:sz w:val="24"/>
          <w:szCs w:val="24"/>
        </w:rPr>
        <w:tab/>
      </w:r>
      <w:r w:rsidR="003167EC">
        <w:rPr>
          <w:rFonts w:ascii="Times New Roman" w:eastAsia="Calibri" w:hAnsi="Times New Roman" w:cs="Times New Roman"/>
          <w:sz w:val="24"/>
          <w:szCs w:val="24"/>
        </w:rPr>
        <w:tab/>
      </w:r>
      <w:r w:rsidRPr="00AE5338">
        <w:rPr>
          <w:rFonts w:ascii="Times New Roman" w:eastAsia="Calibri" w:hAnsi="Times New Roman" w:cs="Times New Roman"/>
          <w:sz w:val="24"/>
          <w:szCs w:val="24"/>
        </w:rPr>
        <w:t>Slavkov (Opava)</w:t>
      </w:r>
    </w:p>
    <w:p w:rsidR="00D16720" w:rsidRPr="005A7AF3" w:rsidRDefault="005A7AF3" w:rsidP="00322BCE">
      <w:pPr>
        <w:pStyle w:val="Nadpis1"/>
        <w:numPr>
          <w:ilvl w:val="0"/>
          <w:numId w:val="24"/>
        </w:numPr>
        <w:rPr>
          <w:rFonts w:ascii="Times New Roman" w:hAnsi="Times New Roman" w:cs="Times New Roman"/>
        </w:rPr>
      </w:pPr>
      <w:r w:rsidRPr="005A7AF3">
        <w:rPr>
          <w:rFonts w:ascii="Times New Roman" w:hAnsi="Times New Roman" w:cs="Times New Roman"/>
        </w:rPr>
        <w:t>Rozpočet obce a jeho plnenie</w:t>
      </w:r>
    </w:p>
    <w:p w:rsidR="0081775F" w:rsidRPr="00AE5338" w:rsidRDefault="0081775F" w:rsidP="00AE533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1775F" w:rsidRPr="00AE5338" w:rsidRDefault="00855BC3" w:rsidP="00AE533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5338">
        <w:rPr>
          <w:rFonts w:ascii="Times New Roman" w:hAnsi="Times New Roman" w:cs="Times New Roman"/>
          <w:sz w:val="24"/>
          <w:szCs w:val="24"/>
        </w:rPr>
        <w:tab/>
      </w:r>
      <w:r w:rsidR="0081775F" w:rsidRPr="00AE5338">
        <w:rPr>
          <w:rFonts w:ascii="Times New Roman" w:hAnsi="Times New Roman" w:cs="Times New Roman"/>
          <w:sz w:val="24"/>
          <w:szCs w:val="24"/>
        </w:rPr>
        <w:t>Obec v rámci schváleného rozpočtu zabezpečuje samosprávne funkcie, vývoz a likvidáciu TKO – firmou Brantner Nova, spol. s</w:t>
      </w:r>
      <w:r w:rsidR="00862A5C" w:rsidRPr="00AE5338">
        <w:rPr>
          <w:rFonts w:ascii="Times New Roman" w:hAnsi="Times New Roman" w:cs="Times New Roman"/>
          <w:sz w:val="24"/>
          <w:szCs w:val="24"/>
        </w:rPr>
        <w:t>.</w:t>
      </w:r>
      <w:r w:rsidR="0081775F" w:rsidRPr="00AE5338">
        <w:rPr>
          <w:rFonts w:ascii="Times New Roman" w:hAnsi="Times New Roman" w:cs="Times New Roman"/>
          <w:sz w:val="24"/>
          <w:szCs w:val="24"/>
        </w:rPr>
        <w:t> r.</w:t>
      </w:r>
      <w:r w:rsidR="00E26446" w:rsidRPr="00AE5338">
        <w:rPr>
          <w:rFonts w:ascii="Times New Roman" w:hAnsi="Times New Roman" w:cs="Times New Roman"/>
          <w:sz w:val="24"/>
          <w:szCs w:val="24"/>
        </w:rPr>
        <w:t xml:space="preserve"> o.. V obci sa realizuje separovaný zber do kontajnerov, bobrov a VKK. Obec v</w:t>
      </w:r>
      <w:r w:rsidR="001361B9" w:rsidRPr="00AE5338">
        <w:rPr>
          <w:rFonts w:ascii="Times New Roman" w:hAnsi="Times New Roman" w:cs="Times New Roman"/>
          <w:sz w:val="24"/>
          <w:szCs w:val="24"/>
        </w:rPr>
        <w:t> </w:t>
      </w:r>
      <w:r w:rsidR="00E26446" w:rsidRPr="00AE5338">
        <w:rPr>
          <w:rFonts w:ascii="Times New Roman" w:hAnsi="Times New Roman" w:cs="Times New Roman"/>
          <w:sz w:val="24"/>
          <w:szCs w:val="24"/>
        </w:rPr>
        <w:t>spolupráci</w:t>
      </w:r>
      <w:r w:rsidR="001361B9" w:rsidRPr="00AE5338">
        <w:rPr>
          <w:rFonts w:ascii="Times New Roman" w:hAnsi="Times New Roman" w:cs="Times New Roman"/>
          <w:sz w:val="24"/>
          <w:szCs w:val="24"/>
        </w:rPr>
        <w:t xml:space="preserve"> so ZOHT zabezpečuje 2 x ročne likvidáciu biologického odpadu (BRO) mobilným zariadením podľa potreby priamo v obci. </w:t>
      </w:r>
    </w:p>
    <w:p w:rsidR="00DB7408" w:rsidRPr="00AE5338" w:rsidRDefault="00855BC3" w:rsidP="00AE533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5338">
        <w:rPr>
          <w:rFonts w:ascii="Times New Roman" w:hAnsi="Times New Roman" w:cs="Times New Roman"/>
          <w:sz w:val="24"/>
          <w:szCs w:val="24"/>
        </w:rPr>
        <w:tab/>
      </w:r>
      <w:r w:rsidR="00DB7408" w:rsidRPr="00AE5338">
        <w:rPr>
          <w:rFonts w:ascii="Times New Roman" w:hAnsi="Times New Roman" w:cs="Times New Roman"/>
          <w:sz w:val="24"/>
          <w:szCs w:val="24"/>
        </w:rPr>
        <w:t>Obec prevádzkuje miestny rozhlas, zabezpečuje verejné osvetlenie v obci a správu cintorína a domu smútku. Vykonáva prenesený výkon štátnej správy na úseku evidencie obyvateľstva – REGOB. Úspešná je činnosť obecného hasičského zboru a jeho reprezentácia na rôznych súťažiach.</w:t>
      </w:r>
    </w:p>
    <w:p w:rsidR="00D34B0C" w:rsidRPr="00AE5338" w:rsidRDefault="00D34B0C" w:rsidP="00AE533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B7408" w:rsidRPr="00AE5338" w:rsidRDefault="005A7AF3" w:rsidP="00AE533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DB7408" w:rsidRPr="00AE5338">
        <w:rPr>
          <w:rFonts w:ascii="Times New Roman" w:hAnsi="Times New Roman" w:cs="Times New Roman"/>
          <w:sz w:val="24"/>
          <w:szCs w:val="24"/>
        </w:rPr>
        <w:t>Samotné finančné hospo</w:t>
      </w:r>
      <w:r w:rsidR="00C77738" w:rsidRPr="00AE5338">
        <w:rPr>
          <w:rFonts w:ascii="Times New Roman" w:hAnsi="Times New Roman" w:cs="Times New Roman"/>
          <w:sz w:val="24"/>
          <w:szCs w:val="24"/>
        </w:rPr>
        <w:t>dárenie obce sa realizovalo cez schválený rozpočet obce. Rozpočet obce pre rok 2014 bol zostavený ako vyrovnaný a bol súčasťou trojročného rozpočtu na roky 2014-2016.</w:t>
      </w:r>
    </w:p>
    <w:p w:rsidR="00C77738" w:rsidRPr="00AE5338" w:rsidRDefault="00855BC3" w:rsidP="00AE533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5338">
        <w:rPr>
          <w:rFonts w:ascii="Times New Roman" w:hAnsi="Times New Roman" w:cs="Times New Roman"/>
          <w:sz w:val="24"/>
          <w:szCs w:val="24"/>
        </w:rPr>
        <w:tab/>
      </w:r>
      <w:r w:rsidR="00C77738" w:rsidRPr="00AE5338">
        <w:rPr>
          <w:rFonts w:ascii="Times New Roman" w:hAnsi="Times New Roman" w:cs="Times New Roman"/>
          <w:sz w:val="24"/>
          <w:szCs w:val="24"/>
        </w:rPr>
        <w:t xml:space="preserve">Rozpočtovými opatreniami boli zakomponované nové príjmy – účelové transfery podľa skutočnosti. Na základe rozpisových listov boli upravené bežné transfery na školstvo , </w:t>
      </w:r>
      <w:r w:rsidR="00C77738" w:rsidRPr="00AE5338">
        <w:rPr>
          <w:rFonts w:ascii="Times New Roman" w:hAnsi="Times New Roman" w:cs="Times New Roman"/>
          <w:sz w:val="24"/>
          <w:szCs w:val="24"/>
        </w:rPr>
        <w:lastRenderedPageBreak/>
        <w:t xml:space="preserve">dotácie zo ŠR na zabezpečenie hmotnej núdze, dotácia na voľby. Takto upravená časť rozpočtu ovplyvnila aj výdaje obce na samosprávu a transfer obce na financovanie originálnych kompetencií na úseku školstva. </w:t>
      </w:r>
    </w:p>
    <w:p w:rsidR="0046519D" w:rsidRPr="005A7AF3" w:rsidRDefault="0046519D" w:rsidP="00AE5338">
      <w:pPr>
        <w:spacing w:after="0" w:line="360" w:lineRule="auto"/>
        <w:jc w:val="both"/>
        <w:rPr>
          <w:rFonts w:ascii="Times New Roman" w:hAnsi="Times New Roman" w:cs="Times New Roman"/>
          <w:color w:val="2E74B5" w:themeColor="accent1" w:themeShade="BF"/>
          <w:sz w:val="24"/>
          <w:szCs w:val="24"/>
        </w:rPr>
      </w:pPr>
    </w:p>
    <w:p w:rsidR="0046519D" w:rsidRPr="005A7AF3" w:rsidRDefault="002C4076" w:rsidP="003167EC">
      <w:pPr>
        <w:pStyle w:val="Nadpis2"/>
        <w:rPr>
          <w:rFonts w:ascii="Times New Roman" w:hAnsi="Times New Roman" w:cs="Times New Roman"/>
          <w:color w:val="2E74B5" w:themeColor="accent1" w:themeShade="BF"/>
        </w:rPr>
      </w:pPr>
      <w:r w:rsidRPr="005A7AF3">
        <w:rPr>
          <w:rFonts w:ascii="Times New Roman" w:hAnsi="Times New Roman" w:cs="Times New Roman"/>
          <w:color w:val="2E74B5" w:themeColor="accent1" w:themeShade="BF"/>
        </w:rPr>
        <w:t>Plnenie príjmov za rok 2014</w:t>
      </w:r>
    </w:p>
    <w:p w:rsidR="00365BB3" w:rsidRPr="00AE5338" w:rsidRDefault="00365BB3" w:rsidP="00AE533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65BB3" w:rsidRPr="00AE5338" w:rsidRDefault="00855BC3" w:rsidP="00AE533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E5338">
        <w:rPr>
          <w:rFonts w:ascii="Times New Roman" w:hAnsi="Times New Roman" w:cs="Times New Roman"/>
          <w:sz w:val="24"/>
          <w:szCs w:val="24"/>
        </w:rPr>
        <w:tab/>
      </w:r>
      <w:r w:rsidR="00365BB3" w:rsidRPr="00AE5338">
        <w:rPr>
          <w:rFonts w:ascii="Times New Roman" w:hAnsi="Times New Roman" w:cs="Times New Roman"/>
          <w:sz w:val="24"/>
          <w:szCs w:val="24"/>
        </w:rPr>
        <w:t>Príjmová časť rozpočtu na rok 2014 bo</w:t>
      </w:r>
      <w:r w:rsidR="0094350A" w:rsidRPr="00AE5338">
        <w:rPr>
          <w:rFonts w:ascii="Times New Roman" w:hAnsi="Times New Roman" w:cs="Times New Roman"/>
          <w:sz w:val="24"/>
          <w:szCs w:val="24"/>
        </w:rPr>
        <w:t xml:space="preserve">la po úprave schválená na sumu 702 031,14 </w:t>
      </w:r>
      <w:r w:rsidR="00365BB3" w:rsidRPr="00AE5338">
        <w:rPr>
          <w:rFonts w:ascii="Times New Roman" w:hAnsi="Times New Roman" w:cs="Times New Roman"/>
          <w:sz w:val="24"/>
          <w:szCs w:val="24"/>
        </w:rPr>
        <w:t>€ plnenie</w:t>
      </w:r>
      <w:r w:rsidRPr="00AE5338">
        <w:rPr>
          <w:rFonts w:ascii="Times New Roman" w:hAnsi="Times New Roman" w:cs="Times New Roman"/>
          <w:sz w:val="24"/>
          <w:szCs w:val="24"/>
        </w:rPr>
        <w:t xml:space="preserve"> </w:t>
      </w:r>
      <w:r w:rsidR="00365BB3" w:rsidRPr="00AE5338">
        <w:rPr>
          <w:rFonts w:ascii="Times New Roman" w:hAnsi="Times New Roman" w:cs="Times New Roman"/>
          <w:sz w:val="24"/>
          <w:szCs w:val="24"/>
        </w:rPr>
        <w:t>predstavuje</w:t>
      </w:r>
      <w:r w:rsidR="0094350A" w:rsidRPr="00AE5338">
        <w:rPr>
          <w:rFonts w:ascii="Times New Roman" w:hAnsi="Times New Roman" w:cs="Times New Roman"/>
          <w:sz w:val="24"/>
          <w:szCs w:val="24"/>
        </w:rPr>
        <w:t xml:space="preserve"> 766 176,96 € v % 109,13.</w:t>
      </w:r>
    </w:p>
    <w:p w:rsidR="00365BB3" w:rsidRPr="00AE5338" w:rsidRDefault="00365BB3" w:rsidP="00AE5338">
      <w:pPr>
        <w:spacing w:after="0" w:line="360" w:lineRule="auto"/>
        <w:rPr>
          <w:rFonts w:ascii="Times New Roman" w:hAnsi="Times New Roman" w:cs="Times New Roman"/>
          <w:color w:val="5B9BD5" w:themeColor="accent1"/>
          <w:sz w:val="24"/>
          <w:szCs w:val="24"/>
        </w:rPr>
      </w:pPr>
    </w:p>
    <w:p w:rsidR="00365BB3" w:rsidRPr="005A7AF3" w:rsidRDefault="00365BB3" w:rsidP="00E00AD0">
      <w:pPr>
        <w:pStyle w:val="Odsekzoznamu"/>
        <w:numPr>
          <w:ilvl w:val="0"/>
          <w:numId w:val="23"/>
        </w:numPr>
        <w:spacing w:after="0" w:line="360" w:lineRule="auto"/>
        <w:rPr>
          <w:rFonts w:ascii="Times New Roman" w:hAnsi="Times New Roman" w:cs="Times New Roman"/>
          <w:color w:val="2E74B5" w:themeColor="accent1" w:themeShade="BF"/>
          <w:sz w:val="24"/>
          <w:szCs w:val="24"/>
        </w:rPr>
      </w:pPr>
      <w:r w:rsidRPr="005A7AF3">
        <w:rPr>
          <w:rFonts w:ascii="Times New Roman" w:hAnsi="Times New Roman" w:cs="Times New Roman"/>
          <w:color w:val="2E74B5" w:themeColor="accent1" w:themeShade="BF"/>
          <w:sz w:val="24"/>
          <w:szCs w:val="24"/>
        </w:rPr>
        <w:t>Príjmy obce v 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811"/>
        <w:gridCol w:w="1811"/>
        <w:gridCol w:w="1811"/>
        <w:gridCol w:w="1811"/>
      </w:tblGrid>
      <w:tr w:rsidR="00365BB3" w:rsidRPr="00AE5338" w:rsidTr="001A33CD">
        <w:trPr>
          <w:trHeight w:val="794"/>
        </w:trPr>
        <w:tc>
          <w:tcPr>
            <w:tcW w:w="1811" w:type="dxa"/>
          </w:tcPr>
          <w:p w:rsidR="00365BB3" w:rsidRPr="00AE5338" w:rsidRDefault="00365BB3" w:rsidP="00AE533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1" w:type="dxa"/>
            <w:vAlign w:val="center"/>
          </w:tcPr>
          <w:p w:rsidR="00365BB3" w:rsidRPr="00AE5338" w:rsidRDefault="00365BB3" w:rsidP="00AE5338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Bežné príjmy </w:t>
            </w:r>
          </w:p>
        </w:tc>
        <w:tc>
          <w:tcPr>
            <w:tcW w:w="1811" w:type="dxa"/>
            <w:vAlign w:val="center"/>
          </w:tcPr>
          <w:p w:rsidR="00365BB3" w:rsidRPr="00AE5338" w:rsidRDefault="00365BB3" w:rsidP="00AE5338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b/>
                <w:sz w:val="24"/>
                <w:szCs w:val="24"/>
              </w:rPr>
              <w:t>Kapitálové príjmy</w:t>
            </w:r>
          </w:p>
        </w:tc>
        <w:tc>
          <w:tcPr>
            <w:tcW w:w="1811" w:type="dxa"/>
            <w:vAlign w:val="center"/>
          </w:tcPr>
          <w:p w:rsidR="00365BB3" w:rsidRPr="00AE5338" w:rsidRDefault="00365BB3" w:rsidP="00AE5338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Finančné operácie </w:t>
            </w:r>
          </w:p>
        </w:tc>
        <w:tc>
          <w:tcPr>
            <w:tcW w:w="1811" w:type="dxa"/>
            <w:vAlign w:val="center"/>
          </w:tcPr>
          <w:p w:rsidR="00365BB3" w:rsidRPr="00AE5338" w:rsidRDefault="00365BB3" w:rsidP="00AE5338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b/>
                <w:sz w:val="24"/>
                <w:szCs w:val="24"/>
              </w:rPr>
              <w:t>Spolu príjmy</w:t>
            </w:r>
          </w:p>
        </w:tc>
      </w:tr>
      <w:tr w:rsidR="00365BB3" w:rsidRPr="00AE5338" w:rsidTr="001A33CD">
        <w:trPr>
          <w:trHeight w:val="389"/>
        </w:trPr>
        <w:tc>
          <w:tcPr>
            <w:tcW w:w="1811" w:type="dxa"/>
          </w:tcPr>
          <w:p w:rsidR="00365BB3" w:rsidRPr="00AE5338" w:rsidRDefault="00365BB3" w:rsidP="00AE5338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b/>
                <w:sz w:val="24"/>
                <w:szCs w:val="24"/>
              </w:rPr>
              <w:t>Plán</w:t>
            </w:r>
          </w:p>
        </w:tc>
        <w:tc>
          <w:tcPr>
            <w:tcW w:w="1811" w:type="dxa"/>
          </w:tcPr>
          <w:p w:rsidR="00365BB3" w:rsidRPr="00AE5338" w:rsidRDefault="00AC7926" w:rsidP="00AE5338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691 031,14</w:t>
            </w:r>
          </w:p>
        </w:tc>
        <w:tc>
          <w:tcPr>
            <w:tcW w:w="1811" w:type="dxa"/>
          </w:tcPr>
          <w:p w:rsidR="00365BB3" w:rsidRPr="00AE5338" w:rsidRDefault="0094350A" w:rsidP="00AE5338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11" w:type="dxa"/>
          </w:tcPr>
          <w:p w:rsidR="00365BB3" w:rsidRPr="00AE5338" w:rsidRDefault="0094350A" w:rsidP="00AE5338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11 000,00</w:t>
            </w:r>
          </w:p>
        </w:tc>
        <w:tc>
          <w:tcPr>
            <w:tcW w:w="1811" w:type="dxa"/>
          </w:tcPr>
          <w:p w:rsidR="00365BB3" w:rsidRPr="00AE5338" w:rsidRDefault="0094350A" w:rsidP="00AE5338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702 031,14</w:t>
            </w:r>
          </w:p>
        </w:tc>
      </w:tr>
      <w:tr w:rsidR="00365BB3" w:rsidRPr="00AE5338" w:rsidTr="001A33CD">
        <w:trPr>
          <w:trHeight w:val="389"/>
        </w:trPr>
        <w:tc>
          <w:tcPr>
            <w:tcW w:w="1811" w:type="dxa"/>
          </w:tcPr>
          <w:p w:rsidR="00365BB3" w:rsidRPr="00AE5338" w:rsidRDefault="00365BB3" w:rsidP="00AE5338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b/>
                <w:sz w:val="24"/>
                <w:szCs w:val="24"/>
              </w:rPr>
              <w:t>Skutočnosť</w:t>
            </w:r>
          </w:p>
        </w:tc>
        <w:tc>
          <w:tcPr>
            <w:tcW w:w="1811" w:type="dxa"/>
          </w:tcPr>
          <w:p w:rsidR="00365BB3" w:rsidRPr="00AE5338" w:rsidRDefault="00AC7926" w:rsidP="00AE5338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755 176,96</w:t>
            </w:r>
          </w:p>
        </w:tc>
        <w:tc>
          <w:tcPr>
            <w:tcW w:w="1811" w:type="dxa"/>
          </w:tcPr>
          <w:p w:rsidR="00365BB3" w:rsidRPr="00AE5338" w:rsidRDefault="0094350A" w:rsidP="00AE5338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11" w:type="dxa"/>
          </w:tcPr>
          <w:p w:rsidR="00365BB3" w:rsidRPr="00AE5338" w:rsidRDefault="0094350A" w:rsidP="00AE5338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11 000,00</w:t>
            </w:r>
          </w:p>
        </w:tc>
        <w:tc>
          <w:tcPr>
            <w:tcW w:w="1811" w:type="dxa"/>
          </w:tcPr>
          <w:p w:rsidR="00365BB3" w:rsidRPr="00AE5338" w:rsidRDefault="0094350A" w:rsidP="00AE5338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766 176,96</w:t>
            </w:r>
          </w:p>
        </w:tc>
      </w:tr>
      <w:tr w:rsidR="00365BB3" w:rsidRPr="00AE5338" w:rsidTr="001A33CD">
        <w:trPr>
          <w:trHeight w:val="389"/>
        </w:trPr>
        <w:tc>
          <w:tcPr>
            <w:tcW w:w="1811" w:type="dxa"/>
          </w:tcPr>
          <w:p w:rsidR="00365BB3" w:rsidRPr="00AE5338" w:rsidRDefault="00365BB3" w:rsidP="00AE5338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b/>
                <w:sz w:val="24"/>
                <w:szCs w:val="24"/>
              </w:rPr>
              <w:t>Plnenie v %</w:t>
            </w:r>
          </w:p>
        </w:tc>
        <w:tc>
          <w:tcPr>
            <w:tcW w:w="1811" w:type="dxa"/>
          </w:tcPr>
          <w:p w:rsidR="00365BB3" w:rsidRPr="00AE5338" w:rsidRDefault="00AC7926" w:rsidP="00AE5338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109,28</w:t>
            </w:r>
          </w:p>
        </w:tc>
        <w:tc>
          <w:tcPr>
            <w:tcW w:w="1811" w:type="dxa"/>
          </w:tcPr>
          <w:p w:rsidR="00365BB3" w:rsidRPr="00AE5338" w:rsidRDefault="0094350A" w:rsidP="00AE5338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11" w:type="dxa"/>
          </w:tcPr>
          <w:p w:rsidR="00365BB3" w:rsidRPr="00AE5338" w:rsidRDefault="0094350A" w:rsidP="00AE5338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811" w:type="dxa"/>
          </w:tcPr>
          <w:p w:rsidR="00365BB3" w:rsidRPr="00AE5338" w:rsidRDefault="0094350A" w:rsidP="00AE5338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109,13</w:t>
            </w:r>
          </w:p>
        </w:tc>
      </w:tr>
    </w:tbl>
    <w:p w:rsidR="00365BB3" w:rsidRPr="00AE5338" w:rsidRDefault="00365BB3" w:rsidP="00AE533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365BB3" w:rsidRPr="00AE5338" w:rsidRDefault="00855BC3" w:rsidP="00AE533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5338">
        <w:rPr>
          <w:rFonts w:ascii="Times New Roman" w:hAnsi="Times New Roman" w:cs="Times New Roman"/>
          <w:sz w:val="24"/>
          <w:szCs w:val="24"/>
        </w:rPr>
        <w:tab/>
      </w:r>
      <w:r w:rsidR="00365BB3" w:rsidRPr="00AE5338">
        <w:rPr>
          <w:rFonts w:ascii="Times New Roman" w:hAnsi="Times New Roman" w:cs="Times New Roman"/>
          <w:sz w:val="24"/>
          <w:szCs w:val="24"/>
        </w:rPr>
        <w:t>Navýšenie plánovaných príjmov zaznamenala obec na úseku správnych poplatkov a predaj tovarov, výrobkov a služieb.</w:t>
      </w:r>
    </w:p>
    <w:p w:rsidR="00365BB3" w:rsidRDefault="00855BC3" w:rsidP="00AE533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5338">
        <w:rPr>
          <w:rFonts w:ascii="Times New Roman" w:hAnsi="Times New Roman" w:cs="Times New Roman"/>
          <w:sz w:val="24"/>
          <w:szCs w:val="24"/>
        </w:rPr>
        <w:tab/>
      </w:r>
      <w:r w:rsidR="00FF73E9" w:rsidRPr="00AE5338">
        <w:rPr>
          <w:rFonts w:ascii="Times New Roman" w:hAnsi="Times New Roman" w:cs="Times New Roman"/>
          <w:sz w:val="24"/>
          <w:szCs w:val="24"/>
        </w:rPr>
        <w:t xml:space="preserve">Časť </w:t>
      </w:r>
      <w:r w:rsidR="00FF73E9" w:rsidRPr="00E00AD0">
        <w:rPr>
          <w:rFonts w:ascii="Times New Roman" w:hAnsi="Times New Roman" w:cs="Times New Roman"/>
          <w:b/>
          <w:sz w:val="24"/>
          <w:szCs w:val="24"/>
        </w:rPr>
        <w:t>bežných príjmov</w:t>
      </w:r>
      <w:r w:rsidR="00365BB3" w:rsidRPr="00AE5338">
        <w:rPr>
          <w:rFonts w:ascii="Times New Roman" w:hAnsi="Times New Roman" w:cs="Times New Roman"/>
          <w:sz w:val="24"/>
          <w:szCs w:val="24"/>
        </w:rPr>
        <w:t xml:space="preserve"> tvoria účelové dotácie na financovanie </w:t>
      </w:r>
      <w:r w:rsidR="00D34B0C" w:rsidRPr="00AE5338">
        <w:rPr>
          <w:rFonts w:ascii="Times New Roman" w:hAnsi="Times New Roman" w:cs="Times New Roman"/>
          <w:sz w:val="24"/>
          <w:szCs w:val="24"/>
        </w:rPr>
        <w:t>školstva, preneseného výkonu štá</w:t>
      </w:r>
      <w:r w:rsidR="00365BB3" w:rsidRPr="00AE5338">
        <w:rPr>
          <w:rFonts w:ascii="Times New Roman" w:hAnsi="Times New Roman" w:cs="Times New Roman"/>
          <w:sz w:val="24"/>
          <w:szCs w:val="24"/>
        </w:rPr>
        <w:t xml:space="preserve">tnej správy – evidencia obyvateľstva, ochrana ŽP a výdavky na aktivačnú činnosť, dotácie na zabezpečenie volieb, terénnej </w:t>
      </w:r>
      <w:r w:rsidR="00FF73E9" w:rsidRPr="00AE5338">
        <w:rPr>
          <w:rFonts w:ascii="Times New Roman" w:hAnsi="Times New Roman" w:cs="Times New Roman"/>
          <w:sz w:val="24"/>
          <w:szCs w:val="24"/>
        </w:rPr>
        <w:t xml:space="preserve">sociálnej práce, hmotnej núdze. </w:t>
      </w:r>
      <w:r w:rsidR="00365BB3" w:rsidRPr="00AE5338">
        <w:rPr>
          <w:rFonts w:ascii="Times New Roman" w:hAnsi="Times New Roman" w:cs="Times New Roman"/>
          <w:sz w:val="24"/>
          <w:szCs w:val="24"/>
        </w:rPr>
        <w:t>Financovanie preneseného výkonu na úseku školstva, hmotnej núdze žiakov ZŠ s MŠ príspevok na stravu a školské potreby z transferu ÚPSVaR sa realizovalo z poukázaných transferov v obci.</w:t>
      </w:r>
    </w:p>
    <w:p w:rsidR="005A7AF3" w:rsidRPr="00AE5338" w:rsidRDefault="005A7AF3" w:rsidP="00AE533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C7926" w:rsidRPr="00AE5338" w:rsidRDefault="00AE5338" w:rsidP="00AE533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5338">
        <w:rPr>
          <w:rFonts w:ascii="Times New Roman" w:hAnsi="Times New Roman" w:cs="Times New Roman"/>
          <w:sz w:val="24"/>
          <w:szCs w:val="24"/>
        </w:rPr>
        <w:tab/>
      </w:r>
      <w:r w:rsidR="00AC7926" w:rsidRPr="00E00AD0">
        <w:rPr>
          <w:rFonts w:ascii="Times New Roman" w:hAnsi="Times New Roman" w:cs="Times New Roman"/>
          <w:b/>
          <w:sz w:val="24"/>
          <w:szCs w:val="24"/>
        </w:rPr>
        <w:t>Kapitálové príjmy</w:t>
      </w:r>
      <w:r w:rsidR="00AC7926" w:rsidRPr="00AE5338">
        <w:rPr>
          <w:rFonts w:ascii="Times New Roman" w:hAnsi="Times New Roman" w:cs="Times New Roman"/>
          <w:sz w:val="24"/>
          <w:szCs w:val="24"/>
        </w:rPr>
        <w:t xml:space="preserve"> obec v roku 2014 nemala.</w:t>
      </w:r>
    </w:p>
    <w:p w:rsidR="00365BB3" w:rsidRPr="00AE5338" w:rsidRDefault="00AE5338" w:rsidP="00AE533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5338">
        <w:rPr>
          <w:rFonts w:ascii="Times New Roman" w:hAnsi="Times New Roman" w:cs="Times New Roman"/>
          <w:sz w:val="24"/>
          <w:szCs w:val="24"/>
        </w:rPr>
        <w:tab/>
      </w:r>
      <w:r w:rsidR="00365BB3" w:rsidRPr="00AE5338">
        <w:rPr>
          <w:rFonts w:ascii="Times New Roman" w:hAnsi="Times New Roman" w:cs="Times New Roman"/>
          <w:sz w:val="24"/>
          <w:szCs w:val="24"/>
        </w:rPr>
        <w:t xml:space="preserve">Finančné operácie v príjmoch predstavuje </w:t>
      </w:r>
      <w:r w:rsidR="00AC7926" w:rsidRPr="00AE5338">
        <w:rPr>
          <w:rFonts w:ascii="Times New Roman" w:hAnsi="Times New Roman" w:cs="Times New Roman"/>
          <w:sz w:val="24"/>
          <w:szCs w:val="24"/>
        </w:rPr>
        <w:t xml:space="preserve">prevod prostriedkov z rezervného fondu </w:t>
      </w:r>
      <w:r w:rsidR="00365BB3" w:rsidRPr="00AE5338">
        <w:rPr>
          <w:rFonts w:ascii="Times New Roman" w:hAnsi="Times New Roman" w:cs="Times New Roman"/>
          <w:sz w:val="24"/>
          <w:szCs w:val="24"/>
        </w:rPr>
        <w:t xml:space="preserve">vo výške </w:t>
      </w:r>
      <w:r w:rsidR="00AC7926" w:rsidRPr="00AE5338">
        <w:rPr>
          <w:rFonts w:ascii="Times New Roman" w:hAnsi="Times New Roman" w:cs="Times New Roman"/>
          <w:sz w:val="24"/>
          <w:szCs w:val="24"/>
        </w:rPr>
        <w:t xml:space="preserve">11 0000 </w:t>
      </w:r>
      <w:r w:rsidR="00365BB3" w:rsidRPr="00AE5338">
        <w:rPr>
          <w:rFonts w:ascii="Times New Roman" w:hAnsi="Times New Roman" w:cs="Times New Roman"/>
          <w:sz w:val="24"/>
          <w:szCs w:val="24"/>
        </w:rPr>
        <w:t>€</w:t>
      </w:r>
    </w:p>
    <w:p w:rsidR="001A33CD" w:rsidRPr="00AE5338" w:rsidRDefault="001A33CD" w:rsidP="00AE533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6519D" w:rsidRPr="005A7AF3" w:rsidRDefault="000C6E5E" w:rsidP="003167EC">
      <w:pPr>
        <w:pStyle w:val="Nadpis2"/>
        <w:rPr>
          <w:rFonts w:ascii="Times New Roman" w:hAnsi="Times New Roman" w:cs="Times New Roman"/>
          <w:color w:val="2E74B5" w:themeColor="accent1" w:themeShade="BF"/>
        </w:rPr>
      </w:pPr>
      <w:r w:rsidRPr="005A7AF3">
        <w:rPr>
          <w:rFonts w:ascii="Times New Roman" w:hAnsi="Times New Roman" w:cs="Times New Roman"/>
          <w:color w:val="2E74B5" w:themeColor="accent1" w:themeShade="BF"/>
        </w:rPr>
        <w:t>Čerpanie výdavkov za rok 2014</w:t>
      </w:r>
    </w:p>
    <w:p w:rsidR="00365BB3" w:rsidRPr="00AE5338" w:rsidRDefault="00365BB3" w:rsidP="00AE533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5A7AF3" w:rsidRDefault="00AE5338" w:rsidP="001A33CD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E5338">
        <w:rPr>
          <w:rFonts w:ascii="Times New Roman" w:hAnsi="Times New Roman" w:cs="Times New Roman"/>
          <w:sz w:val="24"/>
          <w:szCs w:val="24"/>
        </w:rPr>
        <w:tab/>
      </w:r>
      <w:r w:rsidR="00365BB3" w:rsidRPr="00AE5338">
        <w:rPr>
          <w:rFonts w:ascii="Times New Roman" w:hAnsi="Times New Roman" w:cs="Times New Roman"/>
          <w:sz w:val="24"/>
          <w:szCs w:val="24"/>
        </w:rPr>
        <w:t>Výdavková časť rozpočtu obce bola po úprave stanovená vo výš</w:t>
      </w:r>
      <w:r w:rsidR="00AC7926" w:rsidRPr="00AE5338">
        <w:rPr>
          <w:rFonts w:ascii="Times New Roman" w:hAnsi="Times New Roman" w:cs="Times New Roman"/>
          <w:sz w:val="24"/>
          <w:szCs w:val="24"/>
        </w:rPr>
        <w:t xml:space="preserve">ke </w:t>
      </w:r>
      <w:r w:rsidR="000770D2" w:rsidRPr="00AE5338">
        <w:rPr>
          <w:rFonts w:ascii="Times New Roman" w:hAnsi="Times New Roman" w:cs="Times New Roman"/>
          <w:sz w:val="24"/>
          <w:szCs w:val="24"/>
        </w:rPr>
        <w:t xml:space="preserve">692 531,14 €, skutočné plnenie </w:t>
      </w:r>
      <w:r w:rsidR="00054BA4" w:rsidRPr="00AE5338">
        <w:rPr>
          <w:rFonts w:ascii="Times New Roman" w:hAnsi="Times New Roman" w:cs="Times New Roman"/>
          <w:sz w:val="24"/>
          <w:szCs w:val="24"/>
        </w:rPr>
        <w:t xml:space="preserve">predstavuje </w:t>
      </w:r>
      <w:r w:rsidR="000770D2" w:rsidRPr="00AE5338">
        <w:rPr>
          <w:rFonts w:ascii="Times New Roman" w:hAnsi="Times New Roman" w:cs="Times New Roman"/>
          <w:sz w:val="24"/>
          <w:szCs w:val="24"/>
        </w:rPr>
        <w:t>763 337,94 € v % 110,22.</w:t>
      </w:r>
    </w:p>
    <w:p w:rsidR="00B370E1" w:rsidRDefault="00B370E1" w:rsidP="001A33CD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B370E1" w:rsidRPr="00AE5338" w:rsidRDefault="00B370E1" w:rsidP="001A33CD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365BB3" w:rsidRPr="005A7AF3" w:rsidRDefault="00365BB3" w:rsidP="00E00AD0">
      <w:pPr>
        <w:pStyle w:val="Odsekzoznamu"/>
        <w:numPr>
          <w:ilvl w:val="0"/>
          <w:numId w:val="22"/>
        </w:numPr>
        <w:spacing w:after="0" w:line="360" w:lineRule="auto"/>
        <w:rPr>
          <w:rFonts w:ascii="Times New Roman" w:hAnsi="Times New Roman" w:cs="Times New Roman"/>
          <w:color w:val="2E74B5" w:themeColor="accent1" w:themeShade="BF"/>
          <w:sz w:val="24"/>
          <w:szCs w:val="24"/>
        </w:rPr>
      </w:pPr>
      <w:r w:rsidRPr="005A7AF3">
        <w:rPr>
          <w:rFonts w:ascii="Times New Roman" w:hAnsi="Times New Roman" w:cs="Times New Roman"/>
          <w:color w:val="2E74B5" w:themeColor="accent1" w:themeShade="BF"/>
          <w:sz w:val="24"/>
          <w:szCs w:val="24"/>
        </w:rPr>
        <w:lastRenderedPageBreak/>
        <w:t xml:space="preserve">Výdaje obce v prehľade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65BB3" w:rsidRPr="00AE5338" w:rsidTr="000770D2">
        <w:tc>
          <w:tcPr>
            <w:tcW w:w="1812" w:type="dxa"/>
          </w:tcPr>
          <w:p w:rsidR="00365BB3" w:rsidRPr="00AE5338" w:rsidRDefault="00365BB3" w:rsidP="00AE533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2" w:type="dxa"/>
            <w:vAlign w:val="center"/>
          </w:tcPr>
          <w:p w:rsidR="00365BB3" w:rsidRPr="00AE5338" w:rsidRDefault="0097329D" w:rsidP="00AE5338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b/>
                <w:sz w:val="24"/>
                <w:szCs w:val="24"/>
              </w:rPr>
              <w:t>Bežné výdavky</w:t>
            </w:r>
          </w:p>
        </w:tc>
        <w:tc>
          <w:tcPr>
            <w:tcW w:w="1812" w:type="dxa"/>
            <w:vAlign w:val="center"/>
          </w:tcPr>
          <w:p w:rsidR="00365BB3" w:rsidRPr="00AE5338" w:rsidRDefault="0097329D" w:rsidP="00AE5338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b/>
                <w:sz w:val="24"/>
                <w:szCs w:val="24"/>
              </w:rPr>
              <w:t>Kapitálové výdavky</w:t>
            </w:r>
          </w:p>
        </w:tc>
        <w:tc>
          <w:tcPr>
            <w:tcW w:w="1813" w:type="dxa"/>
            <w:vAlign w:val="center"/>
          </w:tcPr>
          <w:p w:rsidR="00365BB3" w:rsidRPr="00AE5338" w:rsidRDefault="00365BB3" w:rsidP="00AE5338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Finančné operácie </w:t>
            </w:r>
          </w:p>
        </w:tc>
        <w:tc>
          <w:tcPr>
            <w:tcW w:w="1813" w:type="dxa"/>
            <w:vAlign w:val="center"/>
          </w:tcPr>
          <w:p w:rsidR="00365BB3" w:rsidRPr="00AE5338" w:rsidRDefault="0097329D" w:rsidP="00AE5338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b/>
                <w:sz w:val="24"/>
                <w:szCs w:val="24"/>
              </w:rPr>
              <w:t>Spolu výdavky</w:t>
            </w:r>
          </w:p>
        </w:tc>
      </w:tr>
      <w:tr w:rsidR="00365BB3" w:rsidRPr="00AE5338" w:rsidTr="00BA1B5F">
        <w:tc>
          <w:tcPr>
            <w:tcW w:w="1812" w:type="dxa"/>
          </w:tcPr>
          <w:p w:rsidR="00365BB3" w:rsidRPr="00AE5338" w:rsidRDefault="00365BB3" w:rsidP="00AE5338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b/>
                <w:sz w:val="24"/>
                <w:szCs w:val="24"/>
              </w:rPr>
              <w:t>Plán</w:t>
            </w:r>
          </w:p>
        </w:tc>
        <w:tc>
          <w:tcPr>
            <w:tcW w:w="1812" w:type="dxa"/>
          </w:tcPr>
          <w:p w:rsidR="00365BB3" w:rsidRPr="00AE5338" w:rsidRDefault="0097329D" w:rsidP="00AE5338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681 531,14</w:t>
            </w:r>
          </w:p>
        </w:tc>
        <w:tc>
          <w:tcPr>
            <w:tcW w:w="1812" w:type="dxa"/>
          </w:tcPr>
          <w:p w:rsidR="00365BB3" w:rsidRPr="00AE5338" w:rsidRDefault="0097329D" w:rsidP="00AE5338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11 000,00</w:t>
            </w:r>
          </w:p>
        </w:tc>
        <w:tc>
          <w:tcPr>
            <w:tcW w:w="1813" w:type="dxa"/>
          </w:tcPr>
          <w:p w:rsidR="00365BB3" w:rsidRPr="00AE5338" w:rsidRDefault="0097329D" w:rsidP="00AE5338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13" w:type="dxa"/>
          </w:tcPr>
          <w:p w:rsidR="00365BB3" w:rsidRPr="00AE5338" w:rsidRDefault="0097329D" w:rsidP="00AE5338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692 531,14</w:t>
            </w:r>
          </w:p>
        </w:tc>
      </w:tr>
      <w:tr w:rsidR="00365BB3" w:rsidRPr="00AE5338" w:rsidTr="00BA1B5F">
        <w:tc>
          <w:tcPr>
            <w:tcW w:w="1812" w:type="dxa"/>
          </w:tcPr>
          <w:p w:rsidR="00365BB3" w:rsidRPr="00AE5338" w:rsidRDefault="00365BB3" w:rsidP="00AE5338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b/>
                <w:sz w:val="24"/>
                <w:szCs w:val="24"/>
              </w:rPr>
              <w:t>Skutočnosť</w:t>
            </w:r>
          </w:p>
        </w:tc>
        <w:tc>
          <w:tcPr>
            <w:tcW w:w="1812" w:type="dxa"/>
          </w:tcPr>
          <w:p w:rsidR="00365BB3" w:rsidRPr="00AE5338" w:rsidRDefault="0097329D" w:rsidP="00AE5338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752 142,72</w:t>
            </w:r>
          </w:p>
        </w:tc>
        <w:tc>
          <w:tcPr>
            <w:tcW w:w="1812" w:type="dxa"/>
          </w:tcPr>
          <w:p w:rsidR="00365BB3" w:rsidRPr="00AE5338" w:rsidRDefault="0097329D" w:rsidP="00AE5338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11 195,22</w:t>
            </w:r>
          </w:p>
        </w:tc>
        <w:tc>
          <w:tcPr>
            <w:tcW w:w="1813" w:type="dxa"/>
          </w:tcPr>
          <w:p w:rsidR="00365BB3" w:rsidRPr="00AE5338" w:rsidRDefault="0097329D" w:rsidP="00AE5338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13" w:type="dxa"/>
          </w:tcPr>
          <w:p w:rsidR="00365BB3" w:rsidRPr="00AE5338" w:rsidRDefault="0097329D" w:rsidP="00AE5338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763 337,94</w:t>
            </w:r>
          </w:p>
        </w:tc>
      </w:tr>
      <w:tr w:rsidR="00365BB3" w:rsidRPr="00AE5338" w:rsidTr="00BA1B5F">
        <w:tc>
          <w:tcPr>
            <w:tcW w:w="1812" w:type="dxa"/>
          </w:tcPr>
          <w:p w:rsidR="00365BB3" w:rsidRPr="00AE5338" w:rsidRDefault="00365BB3" w:rsidP="00AE5338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b/>
                <w:sz w:val="24"/>
                <w:szCs w:val="24"/>
              </w:rPr>
              <w:t>Plnenie v %</w:t>
            </w:r>
          </w:p>
        </w:tc>
        <w:tc>
          <w:tcPr>
            <w:tcW w:w="1812" w:type="dxa"/>
          </w:tcPr>
          <w:p w:rsidR="00365BB3" w:rsidRPr="00AE5338" w:rsidRDefault="0097329D" w:rsidP="00AE5338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110,36</w:t>
            </w:r>
          </w:p>
        </w:tc>
        <w:tc>
          <w:tcPr>
            <w:tcW w:w="1812" w:type="dxa"/>
          </w:tcPr>
          <w:p w:rsidR="00365BB3" w:rsidRPr="00AE5338" w:rsidRDefault="0097329D" w:rsidP="00AE5338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101,77</w:t>
            </w:r>
          </w:p>
        </w:tc>
        <w:tc>
          <w:tcPr>
            <w:tcW w:w="1813" w:type="dxa"/>
          </w:tcPr>
          <w:p w:rsidR="00365BB3" w:rsidRPr="00AE5338" w:rsidRDefault="0097329D" w:rsidP="00AE5338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13" w:type="dxa"/>
          </w:tcPr>
          <w:p w:rsidR="00365BB3" w:rsidRPr="00AE5338" w:rsidRDefault="0097329D" w:rsidP="00AE5338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110,36</w:t>
            </w:r>
          </w:p>
        </w:tc>
      </w:tr>
    </w:tbl>
    <w:p w:rsidR="00365BB3" w:rsidRPr="00AE5338" w:rsidRDefault="00365BB3" w:rsidP="00AE533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7AF3" w:rsidRPr="00AE5338" w:rsidRDefault="00AE5338" w:rsidP="00AE533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5338">
        <w:rPr>
          <w:rFonts w:ascii="Times New Roman" w:hAnsi="Times New Roman" w:cs="Times New Roman"/>
          <w:sz w:val="24"/>
          <w:szCs w:val="24"/>
        </w:rPr>
        <w:tab/>
      </w:r>
      <w:r w:rsidR="00365BB3" w:rsidRPr="00AE5338">
        <w:rPr>
          <w:rFonts w:ascii="Times New Roman" w:hAnsi="Times New Roman" w:cs="Times New Roman"/>
          <w:sz w:val="24"/>
          <w:szCs w:val="24"/>
        </w:rPr>
        <w:t>Výdavky obce boli rozpočtovým opatrením upravené na očakávanú skutočnosť v roku 2014. Bežné výdavky zabezpečovali činnosti samosprávy na mzdy, odvody, materiálové náklady, služby a drobné opravy, cestovne , školenia , stravovanie, telekomunikačné poplatky, poštovné a financovanie spoločného úrad</w:t>
      </w:r>
      <w:r w:rsidR="00E00AD0">
        <w:rPr>
          <w:rFonts w:ascii="Times New Roman" w:hAnsi="Times New Roman" w:cs="Times New Roman"/>
          <w:sz w:val="24"/>
          <w:szCs w:val="24"/>
        </w:rPr>
        <w:t>u v Lipanoch</w:t>
      </w:r>
      <w:r w:rsidR="00365BB3" w:rsidRPr="00AE5338">
        <w:rPr>
          <w:rFonts w:ascii="Times New Roman" w:hAnsi="Times New Roman" w:cs="Times New Roman"/>
          <w:sz w:val="24"/>
          <w:szCs w:val="24"/>
        </w:rPr>
        <w:t>, splácanie úrokov z úveru, údržby miestnych komunikácii a budovy. Služby občanom: likvidácia TKO, verejné osvetlenie, prevádzka domu s</w:t>
      </w:r>
      <w:r w:rsidR="00E00AD0">
        <w:rPr>
          <w:rFonts w:ascii="Times New Roman" w:hAnsi="Times New Roman" w:cs="Times New Roman"/>
          <w:sz w:val="24"/>
          <w:szCs w:val="24"/>
        </w:rPr>
        <w:t>mútku, činnosť na úseku kultúry</w:t>
      </w:r>
      <w:r w:rsidR="00365BB3" w:rsidRPr="00AE5338">
        <w:rPr>
          <w:rFonts w:ascii="Times New Roman" w:hAnsi="Times New Roman" w:cs="Times New Roman"/>
          <w:sz w:val="24"/>
          <w:szCs w:val="24"/>
        </w:rPr>
        <w:t>. Zabezpečil sa výkon prenesených kompetencii (REGOB, ochrana životného prostredia, zabezpečenie volieb v priebehu roka</w:t>
      </w:r>
      <w:r w:rsidR="00823DD8" w:rsidRPr="00AE5338">
        <w:rPr>
          <w:rFonts w:ascii="Times New Roman" w:hAnsi="Times New Roman" w:cs="Times New Roman"/>
          <w:sz w:val="24"/>
          <w:szCs w:val="24"/>
        </w:rPr>
        <w:t xml:space="preserve"> 2014, strava pre deti v hmotnej núdzi</w:t>
      </w:r>
      <w:r w:rsidR="00365BB3" w:rsidRPr="00AE5338">
        <w:rPr>
          <w:rFonts w:ascii="Times New Roman" w:hAnsi="Times New Roman" w:cs="Times New Roman"/>
          <w:sz w:val="24"/>
          <w:szCs w:val="24"/>
        </w:rPr>
        <w:t>,</w:t>
      </w:r>
      <w:r w:rsidR="00823DD8" w:rsidRPr="00AE5338">
        <w:rPr>
          <w:rFonts w:ascii="Times New Roman" w:hAnsi="Times New Roman" w:cs="Times New Roman"/>
          <w:sz w:val="24"/>
          <w:szCs w:val="24"/>
        </w:rPr>
        <w:t xml:space="preserve"> záchranné práce pri povodniach.</w:t>
      </w:r>
    </w:p>
    <w:p w:rsidR="005A7AF3" w:rsidRPr="00AE5338" w:rsidRDefault="00AE5338" w:rsidP="00AE533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5338">
        <w:rPr>
          <w:rFonts w:ascii="Times New Roman" w:hAnsi="Times New Roman" w:cs="Times New Roman"/>
          <w:sz w:val="24"/>
          <w:szCs w:val="24"/>
        </w:rPr>
        <w:tab/>
      </w:r>
      <w:r w:rsidR="00365BB3" w:rsidRPr="001A33C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Kapitálové výdavky</w:t>
      </w:r>
      <w:r w:rsidR="00365BB3" w:rsidRPr="001A33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65BB3" w:rsidRPr="00AE5338">
        <w:rPr>
          <w:rFonts w:ascii="Times New Roman" w:hAnsi="Times New Roman" w:cs="Times New Roman"/>
          <w:sz w:val="24"/>
          <w:szCs w:val="24"/>
        </w:rPr>
        <w:t xml:space="preserve">boli upravené </w:t>
      </w:r>
      <w:r w:rsidR="00A25C5F" w:rsidRPr="00AE5338">
        <w:rPr>
          <w:rFonts w:ascii="Times New Roman" w:hAnsi="Times New Roman" w:cs="Times New Roman"/>
          <w:sz w:val="24"/>
          <w:szCs w:val="24"/>
        </w:rPr>
        <w:t xml:space="preserve">na 11 000 </w:t>
      </w:r>
      <w:r w:rsidR="00365BB3" w:rsidRPr="00AE5338">
        <w:rPr>
          <w:rFonts w:ascii="Times New Roman" w:hAnsi="Times New Roman" w:cs="Times New Roman"/>
          <w:sz w:val="24"/>
          <w:szCs w:val="24"/>
        </w:rPr>
        <w:t>€</w:t>
      </w:r>
      <w:r w:rsidR="00054BA4" w:rsidRPr="00AE5338">
        <w:rPr>
          <w:rFonts w:ascii="Times New Roman" w:hAnsi="Times New Roman" w:cs="Times New Roman"/>
          <w:sz w:val="24"/>
          <w:szCs w:val="24"/>
        </w:rPr>
        <w:t>, pričom</w:t>
      </w:r>
      <w:r w:rsidR="00365BB3" w:rsidRPr="00AE5338">
        <w:rPr>
          <w:rFonts w:ascii="Times New Roman" w:hAnsi="Times New Roman" w:cs="Times New Roman"/>
          <w:sz w:val="24"/>
          <w:szCs w:val="24"/>
        </w:rPr>
        <w:t xml:space="preserve"> skutočnosť </w:t>
      </w:r>
      <w:r w:rsidR="00054BA4" w:rsidRPr="00AE5338">
        <w:rPr>
          <w:rFonts w:ascii="Times New Roman" w:hAnsi="Times New Roman" w:cs="Times New Roman"/>
          <w:sz w:val="24"/>
          <w:szCs w:val="24"/>
        </w:rPr>
        <w:t>je</w:t>
      </w:r>
      <w:r w:rsidR="00A25C5F" w:rsidRPr="00AE5338">
        <w:rPr>
          <w:rFonts w:ascii="Times New Roman" w:hAnsi="Times New Roman" w:cs="Times New Roman"/>
          <w:sz w:val="24"/>
          <w:szCs w:val="24"/>
        </w:rPr>
        <w:t>11 195,22 € sú to výdavky vynaložené na stavbu: Protipovodňové opatrenia na Slavkovskom potoku.</w:t>
      </w:r>
    </w:p>
    <w:p w:rsidR="00AE5338" w:rsidRPr="00AE5338" w:rsidRDefault="001A33CD" w:rsidP="00AE533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365BB3" w:rsidRPr="001A33C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Zostatok</w:t>
      </w:r>
      <w:r w:rsidR="00365BB3" w:rsidRPr="00AE5338">
        <w:rPr>
          <w:rFonts w:ascii="Times New Roman" w:hAnsi="Times New Roman" w:cs="Times New Roman"/>
          <w:sz w:val="24"/>
          <w:szCs w:val="24"/>
        </w:rPr>
        <w:t xml:space="preserve"> finančných prostriedkov na účtoch obce k 31.12.20</w:t>
      </w:r>
      <w:r w:rsidR="00A25C5F" w:rsidRPr="00AE5338">
        <w:rPr>
          <w:rFonts w:ascii="Times New Roman" w:hAnsi="Times New Roman" w:cs="Times New Roman"/>
          <w:sz w:val="24"/>
          <w:szCs w:val="24"/>
        </w:rPr>
        <w:t xml:space="preserve">14 predstavuje sumu 72 689,02 </w:t>
      </w:r>
      <w:r w:rsidR="00365BB3" w:rsidRPr="00AE5338">
        <w:rPr>
          <w:rFonts w:ascii="Times New Roman" w:hAnsi="Times New Roman" w:cs="Times New Roman"/>
          <w:sz w:val="24"/>
          <w:szCs w:val="24"/>
        </w:rPr>
        <w:t>€. Stav pokladne a cenín</w:t>
      </w:r>
      <w:r w:rsidR="00A25C5F" w:rsidRPr="00AE5338">
        <w:rPr>
          <w:rFonts w:ascii="Times New Roman" w:hAnsi="Times New Roman" w:cs="Times New Roman"/>
          <w:sz w:val="24"/>
          <w:szCs w:val="24"/>
        </w:rPr>
        <w:t xml:space="preserve"> je 811,50 </w:t>
      </w:r>
      <w:r w:rsidR="00365BB3" w:rsidRPr="00AE5338">
        <w:rPr>
          <w:rFonts w:ascii="Times New Roman" w:hAnsi="Times New Roman" w:cs="Times New Roman"/>
          <w:sz w:val="24"/>
          <w:szCs w:val="24"/>
        </w:rPr>
        <w:t>€.</w:t>
      </w:r>
    </w:p>
    <w:p w:rsidR="00365BB3" w:rsidRPr="00AE5338" w:rsidRDefault="00AE5338" w:rsidP="00AE533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5338">
        <w:rPr>
          <w:rFonts w:ascii="Times New Roman" w:hAnsi="Times New Roman" w:cs="Times New Roman"/>
          <w:sz w:val="24"/>
          <w:szCs w:val="24"/>
        </w:rPr>
        <w:tab/>
      </w:r>
      <w:r w:rsidR="00365BB3" w:rsidRPr="001A33C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Pohľadávky obce</w:t>
      </w:r>
      <w:r w:rsidR="00365BB3" w:rsidRPr="001A33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65BB3" w:rsidRPr="00AE5338">
        <w:rPr>
          <w:rFonts w:ascii="Times New Roman" w:hAnsi="Times New Roman" w:cs="Times New Roman"/>
          <w:sz w:val="24"/>
          <w:szCs w:val="24"/>
        </w:rPr>
        <w:t xml:space="preserve">sú nedoplatky na daniach a voči </w:t>
      </w:r>
      <w:r w:rsidR="00A4148A" w:rsidRPr="00AE5338">
        <w:rPr>
          <w:rFonts w:ascii="Times New Roman" w:hAnsi="Times New Roman" w:cs="Times New Roman"/>
          <w:sz w:val="24"/>
          <w:szCs w:val="24"/>
        </w:rPr>
        <w:t xml:space="preserve">zamestnancom vo výške 743,31 </w:t>
      </w:r>
      <w:r w:rsidR="00365BB3" w:rsidRPr="00AE5338">
        <w:rPr>
          <w:rFonts w:ascii="Times New Roman" w:hAnsi="Times New Roman" w:cs="Times New Roman"/>
          <w:sz w:val="24"/>
          <w:szCs w:val="24"/>
        </w:rPr>
        <w:t>€.</w:t>
      </w:r>
    </w:p>
    <w:p w:rsidR="00365BB3" w:rsidRPr="00AE5338" w:rsidRDefault="00006161" w:rsidP="00AE533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5338">
        <w:rPr>
          <w:rFonts w:ascii="Times New Roman" w:hAnsi="Times New Roman" w:cs="Times New Roman"/>
          <w:sz w:val="24"/>
          <w:szCs w:val="24"/>
        </w:rPr>
        <w:tab/>
      </w:r>
      <w:r w:rsidR="00365BB3" w:rsidRPr="001A33C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Výnosy obce</w:t>
      </w:r>
      <w:r w:rsidR="00365BB3" w:rsidRPr="001A33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65BB3" w:rsidRPr="00AE5338">
        <w:rPr>
          <w:rFonts w:ascii="Times New Roman" w:hAnsi="Times New Roman" w:cs="Times New Roman"/>
          <w:sz w:val="24"/>
          <w:szCs w:val="24"/>
        </w:rPr>
        <w:t xml:space="preserve">predstavovali objem </w:t>
      </w:r>
      <w:r w:rsidR="00A4148A" w:rsidRPr="00AE5338">
        <w:rPr>
          <w:rFonts w:ascii="Times New Roman" w:hAnsi="Times New Roman" w:cs="Times New Roman"/>
          <w:sz w:val="24"/>
          <w:szCs w:val="24"/>
        </w:rPr>
        <w:t>556 285,37 €</w:t>
      </w:r>
      <w:r w:rsidR="00365BB3" w:rsidRPr="00AE5338">
        <w:rPr>
          <w:rFonts w:ascii="Times New Roman" w:hAnsi="Times New Roman" w:cs="Times New Roman"/>
          <w:sz w:val="24"/>
          <w:szCs w:val="24"/>
        </w:rPr>
        <w:t>, náklady</w:t>
      </w:r>
      <w:r w:rsidR="00A4148A" w:rsidRPr="00AE5338">
        <w:rPr>
          <w:rFonts w:ascii="Times New Roman" w:hAnsi="Times New Roman" w:cs="Times New Roman"/>
          <w:sz w:val="24"/>
          <w:szCs w:val="24"/>
        </w:rPr>
        <w:t xml:space="preserve"> boli v objeme 544 974,04 € rozdiel je 11 311,33 </w:t>
      </w:r>
      <w:r w:rsidR="00365BB3" w:rsidRPr="00AE5338">
        <w:rPr>
          <w:rFonts w:ascii="Times New Roman" w:hAnsi="Times New Roman" w:cs="Times New Roman"/>
          <w:sz w:val="24"/>
          <w:szCs w:val="24"/>
        </w:rPr>
        <w:t>€.</w:t>
      </w:r>
    </w:p>
    <w:p w:rsidR="00365BB3" w:rsidRPr="00AE5338" w:rsidRDefault="00006161" w:rsidP="00AE533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5338">
        <w:rPr>
          <w:rFonts w:ascii="Times New Roman" w:hAnsi="Times New Roman" w:cs="Times New Roman"/>
          <w:sz w:val="24"/>
          <w:szCs w:val="24"/>
        </w:rPr>
        <w:tab/>
      </w:r>
      <w:r w:rsidR="00365BB3" w:rsidRPr="001A33C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Obstaranie majetku – DHM</w:t>
      </w:r>
      <w:r w:rsidR="00365BB3" w:rsidRPr="001A33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65BB3" w:rsidRPr="00AE5338">
        <w:rPr>
          <w:rFonts w:ascii="Times New Roman" w:hAnsi="Times New Roman" w:cs="Times New Roman"/>
          <w:sz w:val="24"/>
          <w:szCs w:val="24"/>
        </w:rPr>
        <w:t>bolo zrealizova</w:t>
      </w:r>
      <w:r w:rsidR="00823DD8" w:rsidRPr="00AE5338">
        <w:rPr>
          <w:rFonts w:ascii="Times New Roman" w:hAnsi="Times New Roman" w:cs="Times New Roman"/>
          <w:sz w:val="24"/>
          <w:szCs w:val="24"/>
        </w:rPr>
        <w:t xml:space="preserve">né v objeme 837 564,63 </w:t>
      </w:r>
      <w:r w:rsidR="00365BB3" w:rsidRPr="00AE5338">
        <w:rPr>
          <w:rFonts w:ascii="Times New Roman" w:hAnsi="Times New Roman" w:cs="Times New Roman"/>
          <w:sz w:val="24"/>
          <w:szCs w:val="24"/>
        </w:rPr>
        <w:t>€ investičnou činnosťou (021,022,023) zvýšením majetku. Odpisy boli v obci zrea</w:t>
      </w:r>
      <w:r w:rsidR="00C05CEC" w:rsidRPr="00AE5338">
        <w:rPr>
          <w:rFonts w:ascii="Times New Roman" w:hAnsi="Times New Roman" w:cs="Times New Roman"/>
          <w:sz w:val="24"/>
          <w:szCs w:val="24"/>
        </w:rPr>
        <w:t xml:space="preserve">lizované vo výške 115 816,00 </w:t>
      </w:r>
      <w:r w:rsidR="00823DD8" w:rsidRPr="00AE5338">
        <w:rPr>
          <w:rFonts w:ascii="Times New Roman" w:hAnsi="Times New Roman" w:cs="Times New Roman"/>
          <w:sz w:val="24"/>
          <w:szCs w:val="24"/>
        </w:rPr>
        <w:t xml:space="preserve">€ </w:t>
      </w:r>
      <w:r w:rsidR="00365BB3" w:rsidRPr="00AE5338">
        <w:rPr>
          <w:rFonts w:ascii="Times New Roman" w:hAnsi="Times New Roman" w:cs="Times New Roman"/>
          <w:sz w:val="24"/>
          <w:szCs w:val="24"/>
        </w:rPr>
        <w:t xml:space="preserve">a odpisy  majetku školy boli za </w:t>
      </w:r>
      <w:r w:rsidR="00C05CEC" w:rsidRPr="00AE5338">
        <w:rPr>
          <w:rFonts w:ascii="Times New Roman" w:hAnsi="Times New Roman" w:cs="Times New Roman"/>
          <w:sz w:val="24"/>
          <w:szCs w:val="24"/>
        </w:rPr>
        <w:t xml:space="preserve">rok 2014 vo výške 74 880,00 </w:t>
      </w:r>
      <w:r w:rsidR="00365BB3" w:rsidRPr="00AE5338">
        <w:rPr>
          <w:rFonts w:ascii="Times New Roman" w:hAnsi="Times New Roman" w:cs="Times New Roman"/>
          <w:sz w:val="24"/>
          <w:szCs w:val="24"/>
        </w:rPr>
        <w:t>€</w:t>
      </w:r>
    </w:p>
    <w:p w:rsidR="00365BB3" w:rsidRPr="00AE5338" w:rsidRDefault="00AE5338" w:rsidP="00AE533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5338">
        <w:rPr>
          <w:rFonts w:ascii="Times New Roman" w:hAnsi="Times New Roman" w:cs="Times New Roman"/>
          <w:sz w:val="24"/>
          <w:szCs w:val="24"/>
        </w:rPr>
        <w:tab/>
      </w:r>
      <w:r w:rsidR="00365BB3" w:rsidRPr="001A33C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Dlhodobý finančný majetok</w:t>
      </w:r>
      <w:r w:rsidR="00365BB3" w:rsidRPr="001A33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370E1">
        <w:rPr>
          <w:rFonts w:ascii="Times New Roman" w:hAnsi="Times New Roman" w:cs="Times New Roman"/>
          <w:sz w:val="24"/>
          <w:szCs w:val="24"/>
        </w:rPr>
        <w:t>obce predstavujú akcie VVS, a.</w:t>
      </w:r>
      <w:r w:rsidR="00365BB3" w:rsidRPr="00AE5338">
        <w:rPr>
          <w:rFonts w:ascii="Times New Roman" w:hAnsi="Times New Roman" w:cs="Times New Roman"/>
          <w:sz w:val="24"/>
          <w:szCs w:val="24"/>
        </w:rPr>
        <w:t>s. v</w:t>
      </w:r>
      <w:r w:rsidR="00A4148A" w:rsidRPr="00AE5338">
        <w:rPr>
          <w:rFonts w:ascii="Times New Roman" w:hAnsi="Times New Roman" w:cs="Times New Roman"/>
          <w:sz w:val="24"/>
          <w:szCs w:val="24"/>
        </w:rPr>
        <w:t xml:space="preserve"> objeme 146 334,71 </w:t>
      </w:r>
      <w:r w:rsidR="00365BB3" w:rsidRPr="00AE5338">
        <w:rPr>
          <w:rFonts w:ascii="Times New Roman" w:hAnsi="Times New Roman" w:cs="Times New Roman"/>
          <w:sz w:val="24"/>
          <w:szCs w:val="24"/>
        </w:rPr>
        <w:t>€</w:t>
      </w:r>
    </w:p>
    <w:p w:rsidR="00AE5338" w:rsidRPr="00AE5338" w:rsidRDefault="00AE5338" w:rsidP="00AE533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65BB3" w:rsidRDefault="00AE5338" w:rsidP="00322BC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5338">
        <w:rPr>
          <w:rFonts w:ascii="Times New Roman" w:hAnsi="Times New Roman" w:cs="Times New Roman"/>
          <w:sz w:val="24"/>
          <w:szCs w:val="24"/>
        </w:rPr>
        <w:tab/>
      </w:r>
      <w:r w:rsidR="00365BB3" w:rsidRPr="00AE5338">
        <w:rPr>
          <w:rFonts w:ascii="Times New Roman" w:hAnsi="Times New Roman" w:cs="Times New Roman"/>
          <w:b/>
          <w:sz w:val="24"/>
          <w:szCs w:val="24"/>
        </w:rPr>
        <w:t>V roku 2015</w:t>
      </w:r>
      <w:r w:rsidR="00365BB3" w:rsidRPr="00AE5338">
        <w:rPr>
          <w:rFonts w:ascii="Times New Roman" w:hAnsi="Times New Roman" w:cs="Times New Roman"/>
          <w:sz w:val="24"/>
          <w:szCs w:val="24"/>
        </w:rPr>
        <w:t xml:space="preserve"> je prioritou obce zabezpečiť najnutnejšie opravy a zateplenie budovy obecného úradu ako aj ostatného dlhodobého majetku v správe obce.</w:t>
      </w:r>
    </w:p>
    <w:p w:rsidR="00322BCE" w:rsidRDefault="00322BCE" w:rsidP="00322BC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332F7" w:rsidRPr="00322BCE" w:rsidRDefault="006332F7" w:rsidP="00322BC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65BB3" w:rsidRPr="005A7AF3" w:rsidRDefault="00365BB3" w:rsidP="00322BCE">
      <w:pPr>
        <w:pStyle w:val="Nadpis2"/>
        <w:rPr>
          <w:rFonts w:ascii="Times New Roman" w:hAnsi="Times New Roman" w:cs="Times New Roman"/>
          <w:color w:val="2E74B5" w:themeColor="accent1" w:themeShade="BF"/>
        </w:rPr>
      </w:pPr>
      <w:r w:rsidRPr="005A7AF3">
        <w:rPr>
          <w:rFonts w:ascii="Times New Roman" w:hAnsi="Times New Roman" w:cs="Times New Roman"/>
          <w:color w:val="2E74B5" w:themeColor="accent1" w:themeShade="BF"/>
        </w:rPr>
        <w:lastRenderedPageBreak/>
        <w:t xml:space="preserve">Rozpočet ZŠ s MŠ Nižný Slavkov – rozpočtovej organizácie obce Nižný Slavkov. </w:t>
      </w:r>
    </w:p>
    <w:p w:rsidR="00322BCE" w:rsidRPr="005A7AF3" w:rsidRDefault="00322BCE" w:rsidP="00322BCE">
      <w:pPr>
        <w:rPr>
          <w:color w:val="2E74B5" w:themeColor="accent1" w:themeShade="BF"/>
        </w:rPr>
      </w:pPr>
    </w:p>
    <w:p w:rsidR="00365BB3" w:rsidRPr="005A7AF3" w:rsidRDefault="00365BB3" w:rsidP="00322BCE">
      <w:pPr>
        <w:pStyle w:val="Odsekzoznamu"/>
        <w:numPr>
          <w:ilvl w:val="0"/>
          <w:numId w:val="22"/>
        </w:numPr>
        <w:spacing w:line="360" w:lineRule="auto"/>
        <w:rPr>
          <w:rFonts w:ascii="Times New Roman" w:hAnsi="Times New Roman" w:cs="Times New Roman"/>
          <w:color w:val="2E74B5" w:themeColor="accent1" w:themeShade="BF"/>
          <w:sz w:val="24"/>
          <w:szCs w:val="24"/>
        </w:rPr>
      </w:pPr>
      <w:r w:rsidRPr="005A7AF3">
        <w:rPr>
          <w:rFonts w:ascii="Times New Roman" w:hAnsi="Times New Roman" w:cs="Times New Roman"/>
          <w:color w:val="2E74B5" w:themeColor="accent1" w:themeShade="BF"/>
          <w:sz w:val="24"/>
          <w:szCs w:val="24"/>
        </w:rPr>
        <w:t xml:space="preserve">Príjmy RO ZŠ s MŠ v prehľade: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1843"/>
        <w:gridCol w:w="1701"/>
        <w:gridCol w:w="1843"/>
        <w:gridCol w:w="1837"/>
      </w:tblGrid>
      <w:tr w:rsidR="00255B3D" w:rsidRPr="00AE5338" w:rsidTr="00A2517F">
        <w:tc>
          <w:tcPr>
            <w:tcW w:w="1838" w:type="dxa"/>
          </w:tcPr>
          <w:p w:rsidR="00255B3D" w:rsidRPr="00AE5338" w:rsidRDefault="00255B3D" w:rsidP="00AE533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255B3D" w:rsidRPr="00AE5338" w:rsidRDefault="00255B3D" w:rsidP="00AE533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b/>
                <w:sz w:val="24"/>
                <w:szCs w:val="24"/>
              </w:rPr>
              <w:t>Bežné príjmy</w:t>
            </w:r>
          </w:p>
        </w:tc>
        <w:tc>
          <w:tcPr>
            <w:tcW w:w="1701" w:type="dxa"/>
          </w:tcPr>
          <w:p w:rsidR="00255B3D" w:rsidRPr="00AE5338" w:rsidRDefault="00255B3D" w:rsidP="00AE533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b/>
                <w:sz w:val="24"/>
                <w:szCs w:val="24"/>
              </w:rPr>
              <w:t>Kapitálové príjmy</w:t>
            </w:r>
          </w:p>
        </w:tc>
        <w:tc>
          <w:tcPr>
            <w:tcW w:w="1843" w:type="dxa"/>
          </w:tcPr>
          <w:p w:rsidR="00255B3D" w:rsidRPr="00AE5338" w:rsidRDefault="00255B3D" w:rsidP="00AE533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b/>
                <w:sz w:val="24"/>
                <w:szCs w:val="24"/>
              </w:rPr>
              <w:t>Finančné operácie</w:t>
            </w:r>
          </w:p>
        </w:tc>
        <w:tc>
          <w:tcPr>
            <w:tcW w:w="1837" w:type="dxa"/>
          </w:tcPr>
          <w:p w:rsidR="00255B3D" w:rsidRPr="00AE5338" w:rsidRDefault="00255B3D" w:rsidP="00AE533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b/>
                <w:sz w:val="24"/>
                <w:szCs w:val="24"/>
              </w:rPr>
              <w:t>Spolu príjmy</w:t>
            </w:r>
          </w:p>
        </w:tc>
      </w:tr>
      <w:tr w:rsidR="00255B3D" w:rsidRPr="00AE5338" w:rsidTr="00A2517F">
        <w:tc>
          <w:tcPr>
            <w:tcW w:w="1838" w:type="dxa"/>
          </w:tcPr>
          <w:p w:rsidR="00255B3D" w:rsidRPr="00AE5338" w:rsidRDefault="00255B3D" w:rsidP="00AE5338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b/>
                <w:sz w:val="24"/>
                <w:szCs w:val="24"/>
              </w:rPr>
              <w:t>Plán</w:t>
            </w:r>
          </w:p>
        </w:tc>
        <w:tc>
          <w:tcPr>
            <w:tcW w:w="1843" w:type="dxa"/>
          </w:tcPr>
          <w:p w:rsidR="00255B3D" w:rsidRPr="00AE5338" w:rsidRDefault="00255B3D" w:rsidP="00AE5338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4 500</w:t>
            </w:r>
          </w:p>
        </w:tc>
        <w:tc>
          <w:tcPr>
            <w:tcW w:w="1701" w:type="dxa"/>
          </w:tcPr>
          <w:p w:rsidR="00255B3D" w:rsidRPr="00AE5338" w:rsidRDefault="00255B3D" w:rsidP="00AE5338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:rsidR="00255B3D" w:rsidRPr="00AE5338" w:rsidRDefault="00255B3D" w:rsidP="00AE5338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37" w:type="dxa"/>
          </w:tcPr>
          <w:p w:rsidR="00255B3D" w:rsidRPr="00AE5338" w:rsidRDefault="00255B3D" w:rsidP="00AE5338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4 500</w:t>
            </w:r>
          </w:p>
        </w:tc>
      </w:tr>
      <w:tr w:rsidR="00255B3D" w:rsidRPr="00AE5338" w:rsidTr="00A2517F">
        <w:tc>
          <w:tcPr>
            <w:tcW w:w="1838" w:type="dxa"/>
          </w:tcPr>
          <w:p w:rsidR="00255B3D" w:rsidRPr="00AE5338" w:rsidRDefault="00255B3D" w:rsidP="00AE5338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b/>
                <w:sz w:val="24"/>
                <w:szCs w:val="24"/>
              </w:rPr>
              <w:t>Skutočnosť</w:t>
            </w:r>
          </w:p>
        </w:tc>
        <w:tc>
          <w:tcPr>
            <w:tcW w:w="1843" w:type="dxa"/>
          </w:tcPr>
          <w:p w:rsidR="00255B3D" w:rsidRPr="00AE5338" w:rsidRDefault="00255B3D" w:rsidP="00AE5338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5 569,76</w:t>
            </w:r>
          </w:p>
        </w:tc>
        <w:tc>
          <w:tcPr>
            <w:tcW w:w="1701" w:type="dxa"/>
          </w:tcPr>
          <w:p w:rsidR="00255B3D" w:rsidRPr="00AE5338" w:rsidRDefault="00255B3D" w:rsidP="00AE5338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:rsidR="00255B3D" w:rsidRPr="00AE5338" w:rsidRDefault="00255B3D" w:rsidP="00AE5338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37" w:type="dxa"/>
          </w:tcPr>
          <w:p w:rsidR="00255B3D" w:rsidRPr="00AE5338" w:rsidRDefault="00255B3D" w:rsidP="00AE5338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5 569,76</w:t>
            </w:r>
          </w:p>
        </w:tc>
      </w:tr>
      <w:tr w:rsidR="00255B3D" w:rsidRPr="00AE5338" w:rsidTr="00A2517F">
        <w:tc>
          <w:tcPr>
            <w:tcW w:w="1838" w:type="dxa"/>
          </w:tcPr>
          <w:p w:rsidR="00255B3D" w:rsidRPr="00AE5338" w:rsidRDefault="00255B3D" w:rsidP="00AE5338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b/>
                <w:sz w:val="24"/>
                <w:szCs w:val="24"/>
              </w:rPr>
              <w:t>Plnenie v %</w:t>
            </w:r>
          </w:p>
        </w:tc>
        <w:tc>
          <w:tcPr>
            <w:tcW w:w="1843" w:type="dxa"/>
          </w:tcPr>
          <w:p w:rsidR="00255B3D" w:rsidRPr="00AE5338" w:rsidRDefault="00255B3D" w:rsidP="00AE5338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123,77</w:t>
            </w:r>
          </w:p>
        </w:tc>
        <w:tc>
          <w:tcPr>
            <w:tcW w:w="1701" w:type="dxa"/>
          </w:tcPr>
          <w:p w:rsidR="00255B3D" w:rsidRPr="00AE5338" w:rsidRDefault="00255B3D" w:rsidP="00AE5338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:rsidR="00255B3D" w:rsidRPr="00AE5338" w:rsidRDefault="00255B3D" w:rsidP="00AE5338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37" w:type="dxa"/>
          </w:tcPr>
          <w:p w:rsidR="00255B3D" w:rsidRPr="00AE5338" w:rsidRDefault="00255B3D" w:rsidP="00AE5338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123,77</w:t>
            </w:r>
          </w:p>
        </w:tc>
      </w:tr>
    </w:tbl>
    <w:p w:rsidR="00365BB3" w:rsidRPr="005A7AF3" w:rsidRDefault="00365BB3" w:rsidP="00AE5338">
      <w:pPr>
        <w:spacing w:after="0" w:line="360" w:lineRule="auto"/>
        <w:rPr>
          <w:rFonts w:ascii="Times New Roman" w:hAnsi="Times New Roman" w:cs="Times New Roman"/>
          <w:color w:val="2E74B5" w:themeColor="accent1" w:themeShade="BF"/>
          <w:sz w:val="24"/>
          <w:szCs w:val="24"/>
        </w:rPr>
      </w:pPr>
    </w:p>
    <w:p w:rsidR="00365BB3" w:rsidRPr="005A7AF3" w:rsidRDefault="00365BB3" w:rsidP="00322BCE">
      <w:pPr>
        <w:pStyle w:val="Odsekzoznamu"/>
        <w:numPr>
          <w:ilvl w:val="0"/>
          <w:numId w:val="22"/>
        </w:numPr>
        <w:spacing w:line="360" w:lineRule="auto"/>
        <w:rPr>
          <w:rFonts w:ascii="Times New Roman" w:hAnsi="Times New Roman" w:cs="Times New Roman"/>
          <w:color w:val="2E74B5" w:themeColor="accent1" w:themeShade="BF"/>
          <w:sz w:val="24"/>
          <w:szCs w:val="24"/>
        </w:rPr>
      </w:pPr>
      <w:r w:rsidRPr="005A7AF3">
        <w:rPr>
          <w:rFonts w:ascii="Times New Roman" w:hAnsi="Times New Roman" w:cs="Times New Roman"/>
          <w:color w:val="2E74B5" w:themeColor="accent1" w:themeShade="BF"/>
          <w:sz w:val="24"/>
          <w:szCs w:val="24"/>
        </w:rPr>
        <w:t>Výdavky RO ZŠ s MŠ v 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65BB3" w:rsidRPr="00AE5338" w:rsidTr="000770D2">
        <w:tc>
          <w:tcPr>
            <w:tcW w:w="1812" w:type="dxa"/>
          </w:tcPr>
          <w:p w:rsidR="00365BB3" w:rsidRPr="00AE5338" w:rsidRDefault="00365BB3" w:rsidP="00AE533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2" w:type="dxa"/>
            <w:vAlign w:val="center"/>
          </w:tcPr>
          <w:p w:rsidR="00365BB3" w:rsidRPr="00AE5338" w:rsidRDefault="00255B3D" w:rsidP="00AE5338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b/>
                <w:sz w:val="24"/>
                <w:szCs w:val="24"/>
              </w:rPr>
              <w:t>Bežné výdavky</w:t>
            </w:r>
          </w:p>
        </w:tc>
        <w:tc>
          <w:tcPr>
            <w:tcW w:w="1812" w:type="dxa"/>
            <w:vAlign w:val="center"/>
          </w:tcPr>
          <w:p w:rsidR="00365BB3" w:rsidRPr="00AE5338" w:rsidRDefault="00255B3D" w:rsidP="00AE5338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b/>
                <w:sz w:val="24"/>
                <w:szCs w:val="24"/>
              </w:rPr>
              <w:t>Kapitálové výdavky</w:t>
            </w:r>
          </w:p>
        </w:tc>
        <w:tc>
          <w:tcPr>
            <w:tcW w:w="1813" w:type="dxa"/>
            <w:vAlign w:val="center"/>
          </w:tcPr>
          <w:p w:rsidR="00365BB3" w:rsidRPr="00AE5338" w:rsidRDefault="00365BB3" w:rsidP="00AE5338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Finančné operácie </w:t>
            </w:r>
          </w:p>
        </w:tc>
        <w:tc>
          <w:tcPr>
            <w:tcW w:w="1813" w:type="dxa"/>
            <w:vAlign w:val="center"/>
          </w:tcPr>
          <w:p w:rsidR="00365BB3" w:rsidRPr="00AE5338" w:rsidRDefault="00255B3D" w:rsidP="00AE5338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b/>
                <w:sz w:val="24"/>
                <w:szCs w:val="24"/>
              </w:rPr>
              <w:t>Spolu výdavky</w:t>
            </w:r>
          </w:p>
        </w:tc>
      </w:tr>
      <w:tr w:rsidR="00365BB3" w:rsidRPr="00AE5338" w:rsidTr="00BA1B5F">
        <w:tc>
          <w:tcPr>
            <w:tcW w:w="1812" w:type="dxa"/>
          </w:tcPr>
          <w:p w:rsidR="00365BB3" w:rsidRPr="00AE5338" w:rsidRDefault="00365BB3" w:rsidP="00AE5338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b/>
                <w:sz w:val="24"/>
                <w:szCs w:val="24"/>
              </w:rPr>
              <w:t>Plán</w:t>
            </w:r>
          </w:p>
        </w:tc>
        <w:tc>
          <w:tcPr>
            <w:tcW w:w="1812" w:type="dxa"/>
          </w:tcPr>
          <w:p w:rsidR="00365BB3" w:rsidRPr="00AE5338" w:rsidRDefault="00255B3D" w:rsidP="00AE5338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397 811,14</w:t>
            </w:r>
          </w:p>
        </w:tc>
        <w:tc>
          <w:tcPr>
            <w:tcW w:w="1812" w:type="dxa"/>
          </w:tcPr>
          <w:p w:rsidR="00365BB3" w:rsidRPr="00AE5338" w:rsidRDefault="00255B3D" w:rsidP="00AE5338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13" w:type="dxa"/>
          </w:tcPr>
          <w:p w:rsidR="00365BB3" w:rsidRPr="00AE5338" w:rsidRDefault="00255B3D" w:rsidP="00AE5338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13" w:type="dxa"/>
          </w:tcPr>
          <w:p w:rsidR="00365BB3" w:rsidRPr="00AE5338" w:rsidRDefault="00255B3D" w:rsidP="00AE5338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397 811,14</w:t>
            </w:r>
          </w:p>
        </w:tc>
      </w:tr>
      <w:tr w:rsidR="00365BB3" w:rsidRPr="00AE5338" w:rsidTr="00BA1B5F">
        <w:tc>
          <w:tcPr>
            <w:tcW w:w="1812" w:type="dxa"/>
          </w:tcPr>
          <w:p w:rsidR="00365BB3" w:rsidRPr="00AE5338" w:rsidRDefault="00365BB3" w:rsidP="00AE5338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b/>
                <w:sz w:val="24"/>
                <w:szCs w:val="24"/>
              </w:rPr>
              <w:t>Skutočnosť</w:t>
            </w:r>
          </w:p>
        </w:tc>
        <w:tc>
          <w:tcPr>
            <w:tcW w:w="1812" w:type="dxa"/>
          </w:tcPr>
          <w:p w:rsidR="00365BB3" w:rsidRPr="00AE5338" w:rsidRDefault="00255B3D" w:rsidP="00AE5338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450 601,24</w:t>
            </w:r>
          </w:p>
        </w:tc>
        <w:tc>
          <w:tcPr>
            <w:tcW w:w="1812" w:type="dxa"/>
          </w:tcPr>
          <w:p w:rsidR="00365BB3" w:rsidRPr="00AE5338" w:rsidRDefault="00255B3D" w:rsidP="00AE5338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13" w:type="dxa"/>
          </w:tcPr>
          <w:p w:rsidR="00365BB3" w:rsidRPr="00AE5338" w:rsidRDefault="00255B3D" w:rsidP="00AE5338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13" w:type="dxa"/>
          </w:tcPr>
          <w:p w:rsidR="00365BB3" w:rsidRPr="00AE5338" w:rsidRDefault="00255B3D" w:rsidP="00AE5338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450 601,24</w:t>
            </w:r>
          </w:p>
        </w:tc>
      </w:tr>
      <w:tr w:rsidR="00365BB3" w:rsidRPr="00AE5338" w:rsidTr="00BA1B5F">
        <w:tc>
          <w:tcPr>
            <w:tcW w:w="1812" w:type="dxa"/>
          </w:tcPr>
          <w:p w:rsidR="00365BB3" w:rsidRPr="00AE5338" w:rsidRDefault="00365BB3" w:rsidP="00AE5338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b/>
                <w:sz w:val="24"/>
                <w:szCs w:val="24"/>
              </w:rPr>
              <w:t>Plnenie v %</w:t>
            </w:r>
          </w:p>
        </w:tc>
        <w:tc>
          <w:tcPr>
            <w:tcW w:w="1812" w:type="dxa"/>
          </w:tcPr>
          <w:p w:rsidR="00365BB3" w:rsidRPr="00AE5338" w:rsidRDefault="00255B3D" w:rsidP="00AE5338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113,27</w:t>
            </w:r>
          </w:p>
        </w:tc>
        <w:tc>
          <w:tcPr>
            <w:tcW w:w="1812" w:type="dxa"/>
          </w:tcPr>
          <w:p w:rsidR="00365BB3" w:rsidRPr="00AE5338" w:rsidRDefault="00255B3D" w:rsidP="00AE5338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13" w:type="dxa"/>
          </w:tcPr>
          <w:p w:rsidR="00365BB3" w:rsidRPr="00AE5338" w:rsidRDefault="00255B3D" w:rsidP="00AE5338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13" w:type="dxa"/>
          </w:tcPr>
          <w:p w:rsidR="00365BB3" w:rsidRPr="00AE5338" w:rsidRDefault="00255B3D" w:rsidP="00AE5338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E5338">
              <w:rPr>
                <w:rFonts w:ascii="Times New Roman" w:hAnsi="Times New Roman" w:cs="Times New Roman"/>
                <w:sz w:val="24"/>
                <w:szCs w:val="24"/>
              </w:rPr>
              <w:t>113,27</w:t>
            </w:r>
          </w:p>
        </w:tc>
      </w:tr>
    </w:tbl>
    <w:p w:rsidR="00365BB3" w:rsidRPr="00AE5338" w:rsidRDefault="00365BB3" w:rsidP="005A7AF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5A7AF3" w:rsidRDefault="00006161" w:rsidP="001A33C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5338">
        <w:rPr>
          <w:rFonts w:ascii="Times New Roman" w:hAnsi="Times New Roman" w:cs="Times New Roman"/>
          <w:sz w:val="24"/>
          <w:szCs w:val="24"/>
        </w:rPr>
        <w:tab/>
      </w:r>
      <w:r w:rsidR="00365BB3" w:rsidRPr="00AE5338">
        <w:rPr>
          <w:rFonts w:ascii="Times New Roman" w:hAnsi="Times New Roman" w:cs="Times New Roman"/>
          <w:sz w:val="24"/>
          <w:szCs w:val="24"/>
        </w:rPr>
        <w:t>Výdavky ZŠ boli r</w:t>
      </w:r>
      <w:r w:rsidR="001008F0" w:rsidRPr="00AE5338">
        <w:rPr>
          <w:rFonts w:ascii="Times New Roman" w:hAnsi="Times New Roman" w:cs="Times New Roman"/>
          <w:sz w:val="24"/>
          <w:szCs w:val="24"/>
        </w:rPr>
        <w:t xml:space="preserve">ozpočtované v sume 397 811,14 </w:t>
      </w:r>
      <w:r w:rsidR="00365BB3" w:rsidRPr="00AE5338">
        <w:rPr>
          <w:rFonts w:ascii="Times New Roman" w:hAnsi="Times New Roman" w:cs="Times New Roman"/>
          <w:sz w:val="24"/>
          <w:szCs w:val="24"/>
        </w:rPr>
        <w:t>€,</w:t>
      </w:r>
      <w:r w:rsidR="00A25C5F" w:rsidRPr="00AE5338">
        <w:rPr>
          <w:rFonts w:ascii="Times New Roman" w:hAnsi="Times New Roman" w:cs="Times New Roman"/>
          <w:sz w:val="24"/>
          <w:szCs w:val="24"/>
        </w:rPr>
        <w:t xml:space="preserve"> skutočné plnenie bolo </w:t>
      </w:r>
      <w:r w:rsidR="001008F0" w:rsidRPr="00AE5338">
        <w:rPr>
          <w:rFonts w:ascii="Times New Roman" w:hAnsi="Times New Roman" w:cs="Times New Roman"/>
          <w:sz w:val="24"/>
          <w:szCs w:val="24"/>
        </w:rPr>
        <w:t>450 601,24 €</w:t>
      </w:r>
      <w:r w:rsidR="00A25C5F" w:rsidRPr="00AE5338">
        <w:rPr>
          <w:rFonts w:ascii="Times New Roman" w:hAnsi="Times New Roman" w:cs="Times New Roman"/>
          <w:sz w:val="24"/>
          <w:szCs w:val="24"/>
        </w:rPr>
        <w:t>. T</w:t>
      </w:r>
      <w:r w:rsidR="00365BB3" w:rsidRPr="00AE5338">
        <w:rPr>
          <w:rFonts w:ascii="Times New Roman" w:hAnsi="Times New Roman" w:cs="Times New Roman"/>
          <w:sz w:val="24"/>
          <w:szCs w:val="24"/>
        </w:rPr>
        <w:t>ieto výdavky sú financované z vlastných príjmov (prenájmu, poplatkov, grantov, do</w:t>
      </w:r>
      <w:r w:rsidR="00A2517F" w:rsidRPr="00AE5338">
        <w:rPr>
          <w:rFonts w:ascii="Times New Roman" w:hAnsi="Times New Roman" w:cs="Times New Roman"/>
          <w:sz w:val="24"/>
          <w:szCs w:val="24"/>
        </w:rPr>
        <w:t xml:space="preserve">tácií, z normatívov na prenesené kompetencie </w:t>
      </w:r>
      <w:r w:rsidR="00365BB3" w:rsidRPr="00AE5338">
        <w:rPr>
          <w:rFonts w:ascii="Times New Roman" w:hAnsi="Times New Roman" w:cs="Times New Roman"/>
          <w:sz w:val="24"/>
          <w:szCs w:val="24"/>
        </w:rPr>
        <w:t>(základné vzdelanie) a transferov na originálne kompet</w:t>
      </w:r>
      <w:r w:rsidR="00A2517F" w:rsidRPr="00AE5338">
        <w:rPr>
          <w:rFonts w:ascii="Times New Roman" w:hAnsi="Times New Roman" w:cs="Times New Roman"/>
          <w:sz w:val="24"/>
          <w:szCs w:val="24"/>
        </w:rPr>
        <w:t>encie (financovanie MŠ, ŠJ) z vý</w:t>
      </w:r>
      <w:r w:rsidR="00365BB3" w:rsidRPr="00AE5338">
        <w:rPr>
          <w:rFonts w:ascii="Times New Roman" w:hAnsi="Times New Roman" w:cs="Times New Roman"/>
          <w:sz w:val="24"/>
          <w:szCs w:val="24"/>
        </w:rPr>
        <w:t xml:space="preserve">nosu obce </w:t>
      </w:r>
      <w:r w:rsidR="00A2517F" w:rsidRPr="00AE5338">
        <w:rPr>
          <w:rFonts w:ascii="Times New Roman" w:hAnsi="Times New Roman" w:cs="Times New Roman"/>
          <w:sz w:val="24"/>
          <w:szCs w:val="24"/>
        </w:rPr>
        <w:t>a pod. Škola nevyčerpala k 31.12</w:t>
      </w:r>
      <w:r w:rsidR="00365BB3" w:rsidRPr="00AE5338">
        <w:rPr>
          <w:rFonts w:ascii="Times New Roman" w:hAnsi="Times New Roman" w:cs="Times New Roman"/>
          <w:sz w:val="24"/>
          <w:szCs w:val="24"/>
        </w:rPr>
        <w:t>.2014 prostriedky na prenesené kompetenc</w:t>
      </w:r>
      <w:r w:rsidR="00A2517F" w:rsidRPr="00AE5338">
        <w:rPr>
          <w:rFonts w:ascii="Times New Roman" w:hAnsi="Times New Roman" w:cs="Times New Roman"/>
          <w:sz w:val="24"/>
          <w:szCs w:val="24"/>
        </w:rPr>
        <w:t xml:space="preserve">ie (dopravné žiakom vo výške 76,64 </w:t>
      </w:r>
      <w:r w:rsidR="00365BB3" w:rsidRPr="00AE5338">
        <w:rPr>
          <w:rFonts w:ascii="Times New Roman" w:hAnsi="Times New Roman" w:cs="Times New Roman"/>
          <w:sz w:val="24"/>
          <w:szCs w:val="24"/>
        </w:rPr>
        <w:t>€, normat</w:t>
      </w:r>
      <w:r w:rsidR="00A2517F" w:rsidRPr="00AE5338">
        <w:rPr>
          <w:rFonts w:ascii="Times New Roman" w:hAnsi="Times New Roman" w:cs="Times New Roman"/>
          <w:sz w:val="24"/>
          <w:szCs w:val="24"/>
        </w:rPr>
        <w:t>ív ZŠ vo výške 665 € ), ktoré bude čerpať v roku 2015</w:t>
      </w:r>
      <w:r w:rsidR="00365BB3" w:rsidRPr="00AE5338">
        <w:rPr>
          <w:rFonts w:ascii="Times New Roman" w:hAnsi="Times New Roman" w:cs="Times New Roman"/>
          <w:sz w:val="24"/>
          <w:szCs w:val="24"/>
        </w:rPr>
        <w:t>. ZŠ mala v roku 2014</w:t>
      </w:r>
      <w:r w:rsidR="00823DD8" w:rsidRPr="00AE5338">
        <w:rPr>
          <w:rFonts w:ascii="Times New Roman" w:hAnsi="Times New Roman" w:cs="Times New Roman"/>
          <w:sz w:val="24"/>
          <w:szCs w:val="24"/>
        </w:rPr>
        <w:t xml:space="preserve"> </w:t>
      </w:r>
      <w:r w:rsidR="00365BB3" w:rsidRPr="00AE5338">
        <w:rPr>
          <w:rFonts w:ascii="Times New Roman" w:hAnsi="Times New Roman" w:cs="Times New Roman"/>
          <w:sz w:val="24"/>
          <w:szCs w:val="24"/>
        </w:rPr>
        <w:t>príjem z projekt</w:t>
      </w:r>
      <w:r w:rsidR="00823DD8" w:rsidRPr="00AE5338">
        <w:rPr>
          <w:rFonts w:ascii="Times New Roman" w:hAnsi="Times New Roman" w:cs="Times New Roman"/>
          <w:sz w:val="24"/>
          <w:szCs w:val="24"/>
        </w:rPr>
        <w:t>u</w:t>
      </w:r>
      <w:r w:rsidR="00A2517F" w:rsidRPr="00AE5338">
        <w:rPr>
          <w:rFonts w:ascii="Times New Roman" w:hAnsi="Times New Roman" w:cs="Times New Roman"/>
          <w:sz w:val="24"/>
          <w:szCs w:val="24"/>
        </w:rPr>
        <w:t xml:space="preserve">, ktorý nevyčerpala v sume 2 196,97 </w:t>
      </w:r>
      <w:r w:rsidR="00365BB3" w:rsidRPr="00AE5338">
        <w:rPr>
          <w:rFonts w:ascii="Times New Roman" w:hAnsi="Times New Roman" w:cs="Times New Roman"/>
          <w:sz w:val="24"/>
          <w:szCs w:val="24"/>
        </w:rPr>
        <w:t>€</w:t>
      </w:r>
      <w:r w:rsidR="00A2517F" w:rsidRPr="00AE5338">
        <w:rPr>
          <w:rFonts w:ascii="Times New Roman" w:hAnsi="Times New Roman" w:cs="Times New Roman"/>
          <w:sz w:val="24"/>
          <w:szCs w:val="24"/>
        </w:rPr>
        <w:t xml:space="preserve"> </w:t>
      </w:r>
      <w:r w:rsidR="001008F0" w:rsidRPr="00AE5338">
        <w:rPr>
          <w:rFonts w:ascii="Times New Roman" w:hAnsi="Times New Roman" w:cs="Times New Roman"/>
          <w:sz w:val="24"/>
          <w:szCs w:val="24"/>
        </w:rPr>
        <w:t xml:space="preserve">a finančné </w:t>
      </w:r>
      <w:r w:rsidR="00365BB3" w:rsidRPr="00AE5338">
        <w:rPr>
          <w:rFonts w:ascii="Times New Roman" w:hAnsi="Times New Roman" w:cs="Times New Roman"/>
          <w:sz w:val="24"/>
          <w:szCs w:val="24"/>
        </w:rPr>
        <w:t xml:space="preserve">prostriedky budú zúčtované v roku 2015. </w:t>
      </w:r>
    </w:p>
    <w:p w:rsidR="00BA1B5F" w:rsidRPr="00B370E1" w:rsidRDefault="00BA1B5F" w:rsidP="00B370E1">
      <w:pPr>
        <w:pStyle w:val="Nadpis1"/>
        <w:numPr>
          <w:ilvl w:val="0"/>
          <w:numId w:val="24"/>
        </w:numPr>
        <w:rPr>
          <w:rFonts w:ascii="Times New Roman" w:hAnsi="Times New Roman" w:cs="Times New Roman"/>
        </w:rPr>
      </w:pPr>
      <w:r w:rsidRPr="00B370E1">
        <w:rPr>
          <w:rStyle w:val="Nadpis1Char"/>
          <w:rFonts w:ascii="Times New Roman" w:hAnsi="Times New Roman" w:cs="Times New Roman"/>
        </w:rPr>
        <w:t>Majetok konsolidovaného celku</w:t>
      </w:r>
    </w:p>
    <w:p w:rsidR="00BA1B5F" w:rsidRDefault="00BA1B5F" w:rsidP="00BA1B5F">
      <w:pPr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3259"/>
        <w:gridCol w:w="2266"/>
        <w:gridCol w:w="2266"/>
      </w:tblGrid>
      <w:tr w:rsidR="00BA1B5F" w:rsidTr="00BA1B5F">
        <w:tc>
          <w:tcPr>
            <w:tcW w:w="1271" w:type="dxa"/>
          </w:tcPr>
          <w:p w:rsidR="00BA1B5F" w:rsidRDefault="00BA1B5F" w:rsidP="00BA1B5F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Účty </w:t>
            </w:r>
          </w:p>
        </w:tc>
        <w:tc>
          <w:tcPr>
            <w:tcW w:w="3259" w:type="dxa"/>
          </w:tcPr>
          <w:p w:rsidR="00BA1B5F" w:rsidRDefault="00BA1B5F" w:rsidP="00BA1B5F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Text</w:t>
            </w:r>
          </w:p>
        </w:tc>
        <w:tc>
          <w:tcPr>
            <w:tcW w:w="2266" w:type="dxa"/>
          </w:tcPr>
          <w:p w:rsidR="00BA1B5F" w:rsidRDefault="00D8648E" w:rsidP="00BA1B5F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BÚO 2014</w:t>
            </w:r>
          </w:p>
        </w:tc>
        <w:tc>
          <w:tcPr>
            <w:tcW w:w="2266" w:type="dxa"/>
          </w:tcPr>
          <w:p w:rsidR="00BA1B5F" w:rsidRDefault="00D8648E" w:rsidP="00BA1B5F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BPÚO 2013</w:t>
            </w:r>
          </w:p>
        </w:tc>
      </w:tr>
      <w:tr w:rsidR="00D8648E" w:rsidTr="00BA1B5F">
        <w:tc>
          <w:tcPr>
            <w:tcW w:w="1271" w:type="dxa"/>
          </w:tcPr>
          <w:p w:rsidR="00D8648E" w:rsidRDefault="00D8648E" w:rsidP="00D8648E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018 - 042</w:t>
            </w:r>
          </w:p>
        </w:tc>
        <w:tc>
          <w:tcPr>
            <w:tcW w:w="3259" w:type="dxa"/>
          </w:tcPr>
          <w:p w:rsidR="00D8648E" w:rsidRDefault="00D8648E" w:rsidP="00D8648E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Neobežný majetok   r. SÚ 002</w:t>
            </w:r>
          </w:p>
        </w:tc>
        <w:tc>
          <w:tcPr>
            <w:tcW w:w="2266" w:type="dxa"/>
          </w:tcPr>
          <w:p w:rsidR="00D8648E" w:rsidRPr="00AD6438" w:rsidRDefault="00D8648E" w:rsidP="00D8648E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2 513 763,92</w:t>
            </w:r>
          </w:p>
        </w:tc>
        <w:tc>
          <w:tcPr>
            <w:tcW w:w="2266" w:type="dxa"/>
          </w:tcPr>
          <w:p w:rsidR="00D8648E" w:rsidRPr="00AD6438" w:rsidRDefault="00D8648E" w:rsidP="00D8648E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AD6438">
              <w:rPr>
                <w:rFonts w:ascii="Times New Roman" w:hAnsi="Times New Roman"/>
                <w:sz w:val="24"/>
                <w:szCs w:val="24"/>
              </w:rPr>
              <w:t>2 734 241,12</w:t>
            </w:r>
          </w:p>
        </w:tc>
      </w:tr>
      <w:tr w:rsidR="00D8648E" w:rsidTr="00BA1B5F">
        <w:tc>
          <w:tcPr>
            <w:tcW w:w="1271" w:type="dxa"/>
          </w:tcPr>
          <w:p w:rsidR="00D8648E" w:rsidRDefault="00D8648E" w:rsidP="00D8648E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112</w:t>
            </w:r>
          </w:p>
        </w:tc>
        <w:tc>
          <w:tcPr>
            <w:tcW w:w="3259" w:type="dxa"/>
          </w:tcPr>
          <w:p w:rsidR="00D8648E" w:rsidRDefault="00D8648E" w:rsidP="00D8648E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Materiál na sklade  r. SÚ 036</w:t>
            </w:r>
          </w:p>
        </w:tc>
        <w:tc>
          <w:tcPr>
            <w:tcW w:w="2266" w:type="dxa"/>
          </w:tcPr>
          <w:p w:rsidR="00D8648E" w:rsidRPr="00AD6438" w:rsidRDefault="00D8648E" w:rsidP="00D8648E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482,24</w:t>
            </w:r>
          </w:p>
        </w:tc>
        <w:tc>
          <w:tcPr>
            <w:tcW w:w="2266" w:type="dxa"/>
          </w:tcPr>
          <w:p w:rsidR="00D8648E" w:rsidRPr="00AD6438" w:rsidRDefault="00D8648E" w:rsidP="00D8648E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AD6438">
              <w:rPr>
                <w:rFonts w:ascii="Times New Roman" w:hAnsi="Times New Roman"/>
                <w:sz w:val="24"/>
                <w:szCs w:val="24"/>
              </w:rPr>
              <w:t>556,78</w:t>
            </w:r>
          </w:p>
        </w:tc>
      </w:tr>
      <w:tr w:rsidR="00D8648E" w:rsidTr="00BA1B5F">
        <w:tc>
          <w:tcPr>
            <w:tcW w:w="1271" w:type="dxa"/>
          </w:tcPr>
          <w:p w:rsidR="00D8648E" w:rsidRDefault="00D8648E" w:rsidP="00D8648E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211 - 261</w:t>
            </w:r>
          </w:p>
        </w:tc>
        <w:tc>
          <w:tcPr>
            <w:tcW w:w="3259" w:type="dxa"/>
          </w:tcPr>
          <w:p w:rsidR="00D8648E" w:rsidRDefault="00D8648E" w:rsidP="00D8648E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Peniaze, bankové účty, peniaze na ceste  r. SÚ 088</w:t>
            </w:r>
          </w:p>
        </w:tc>
        <w:tc>
          <w:tcPr>
            <w:tcW w:w="2266" w:type="dxa"/>
          </w:tcPr>
          <w:p w:rsidR="00D8648E" w:rsidRPr="00AD6438" w:rsidRDefault="00D8648E" w:rsidP="00D8648E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104 042,03</w:t>
            </w:r>
          </w:p>
        </w:tc>
        <w:tc>
          <w:tcPr>
            <w:tcW w:w="2266" w:type="dxa"/>
          </w:tcPr>
          <w:p w:rsidR="00D8648E" w:rsidRPr="00AD6438" w:rsidRDefault="00D8648E" w:rsidP="00D8648E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AD6438">
              <w:rPr>
                <w:rFonts w:ascii="Times New Roman" w:hAnsi="Times New Roman"/>
                <w:sz w:val="24"/>
                <w:szCs w:val="24"/>
              </w:rPr>
              <w:t>98 639,64</w:t>
            </w:r>
          </w:p>
        </w:tc>
      </w:tr>
      <w:tr w:rsidR="00D8648E" w:rsidTr="00BA1B5F">
        <w:tc>
          <w:tcPr>
            <w:tcW w:w="1271" w:type="dxa"/>
          </w:tcPr>
          <w:p w:rsidR="00D8648E" w:rsidRDefault="00D8648E" w:rsidP="00D8648E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314 - 391</w:t>
            </w:r>
          </w:p>
        </w:tc>
        <w:tc>
          <w:tcPr>
            <w:tcW w:w="3259" w:type="dxa"/>
          </w:tcPr>
          <w:p w:rsidR="00D8648E" w:rsidRDefault="00D8648E" w:rsidP="00D8648E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Pohľadávky, záväzky, rezervy, pohľadávky, opravné položky   r. SÚ 042,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>063, 113, 131, 156, 185</w:t>
            </w:r>
          </w:p>
        </w:tc>
        <w:tc>
          <w:tcPr>
            <w:tcW w:w="2266" w:type="dxa"/>
          </w:tcPr>
          <w:p w:rsidR="00D8648E" w:rsidRPr="00AD6438" w:rsidRDefault="00D8648E" w:rsidP="00D8648E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2 272 022,44</w:t>
            </w:r>
          </w:p>
        </w:tc>
        <w:tc>
          <w:tcPr>
            <w:tcW w:w="2266" w:type="dxa"/>
          </w:tcPr>
          <w:p w:rsidR="00D8648E" w:rsidRPr="00AD6438" w:rsidRDefault="00D8648E" w:rsidP="00D8648E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AD6438">
              <w:rPr>
                <w:rFonts w:ascii="Times New Roman" w:hAnsi="Times New Roman"/>
                <w:sz w:val="24"/>
                <w:szCs w:val="24"/>
              </w:rPr>
              <w:t>2 531 913,22</w:t>
            </w:r>
          </w:p>
        </w:tc>
      </w:tr>
      <w:tr w:rsidR="00D8648E" w:rsidTr="00BA1B5F">
        <w:tc>
          <w:tcPr>
            <w:tcW w:w="1271" w:type="dxa"/>
          </w:tcPr>
          <w:p w:rsidR="00D8648E" w:rsidRDefault="00D8648E" w:rsidP="00D8648E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>428 - 479</w:t>
            </w:r>
          </w:p>
        </w:tc>
        <w:tc>
          <w:tcPr>
            <w:tcW w:w="3259" w:type="dxa"/>
          </w:tcPr>
          <w:p w:rsidR="00D8648E" w:rsidRDefault="00D8648E" w:rsidP="00D8648E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VH, výsledok v schvaľovaní, záväzky SF  r. SÚ 126, 144</w:t>
            </w:r>
          </w:p>
        </w:tc>
        <w:tc>
          <w:tcPr>
            <w:tcW w:w="2266" w:type="dxa"/>
          </w:tcPr>
          <w:p w:rsidR="00D8648E" w:rsidRPr="00D650DC" w:rsidRDefault="00D8648E" w:rsidP="00D8648E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347 895,93</w:t>
            </w:r>
          </w:p>
        </w:tc>
        <w:tc>
          <w:tcPr>
            <w:tcW w:w="2266" w:type="dxa"/>
          </w:tcPr>
          <w:p w:rsidR="00D8648E" w:rsidRPr="00D650DC" w:rsidRDefault="00D8648E" w:rsidP="00D8648E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D650DC">
              <w:rPr>
                <w:rFonts w:ascii="Times New Roman" w:hAnsi="Times New Roman"/>
                <w:sz w:val="24"/>
                <w:szCs w:val="24"/>
              </w:rPr>
              <w:t>346 878,92</w:t>
            </w:r>
          </w:p>
        </w:tc>
      </w:tr>
    </w:tbl>
    <w:p w:rsidR="00BA1B5F" w:rsidRDefault="00BA1B5F" w:rsidP="00BA1B5F">
      <w:pPr>
        <w:rPr>
          <w:rFonts w:ascii="Times New Roman" w:hAnsi="Times New Roman" w:cs="Times New Roman"/>
          <w:b/>
          <w:sz w:val="24"/>
          <w:szCs w:val="24"/>
        </w:rPr>
      </w:pPr>
    </w:p>
    <w:p w:rsidR="00BA1B5F" w:rsidRPr="00B370E1" w:rsidRDefault="00BA1B5F" w:rsidP="00B370E1">
      <w:pPr>
        <w:pStyle w:val="Nadpis2"/>
        <w:numPr>
          <w:ilvl w:val="0"/>
          <w:numId w:val="37"/>
        </w:numPr>
        <w:rPr>
          <w:rFonts w:ascii="Times New Roman" w:hAnsi="Times New Roman" w:cs="Times New Roman"/>
          <w:color w:val="2E74B5" w:themeColor="accent1" w:themeShade="BF"/>
        </w:rPr>
      </w:pPr>
      <w:r w:rsidRPr="00B370E1">
        <w:rPr>
          <w:rFonts w:ascii="Times New Roman" w:hAnsi="Times New Roman" w:cs="Times New Roman"/>
          <w:color w:val="2E74B5" w:themeColor="accent1" w:themeShade="BF"/>
        </w:rPr>
        <w:t>Vlastné imanie konsolidovaného celku</w:t>
      </w:r>
    </w:p>
    <w:p w:rsidR="00BA1B5F" w:rsidRPr="004C621C" w:rsidRDefault="00BA1B5F" w:rsidP="00BA1B5F">
      <w:pPr>
        <w:pStyle w:val="Odsekzoznamu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BA1B5F" w:rsidTr="00BA1B5F">
        <w:tc>
          <w:tcPr>
            <w:tcW w:w="2265" w:type="dxa"/>
          </w:tcPr>
          <w:p w:rsidR="00BA1B5F" w:rsidRDefault="00BA1B5F" w:rsidP="00BA1B5F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Vlastn</w:t>
            </w:r>
            <w:r w:rsidR="00D8648E">
              <w:rPr>
                <w:rFonts w:ascii="Times New Roman" w:hAnsi="Times New Roman"/>
                <w:b/>
                <w:sz w:val="24"/>
                <w:szCs w:val="24"/>
              </w:rPr>
              <w:t>é imanie za účtovné obdobie 2013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, účet 428</w:t>
            </w:r>
          </w:p>
        </w:tc>
        <w:tc>
          <w:tcPr>
            <w:tcW w:w="2265" w:type="dxa"/>
            <w:vAlign w:val="center"/>
          </w:tcPr>
          <w:p w:rsidR="00BA1B5F" w:rsidRDefault="00BA1B5F" w:rsidP="00BA1B5F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prírastok</w:t>
            </w:r>
          </w:p>
        </w:tc>
        <w:tc>
          <w:tcPr>
            <w:tcW w:w="2266" w:type="dxa"/>
            <w:vAlign w:val="center"/>
          </w:tcPr>
          <w:p w:rsidR="00BA1B5F" w:rsidRDefault="00BA1B5F" w:rsidP="00BA1B5F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úbytok</w:t>
            </w:r>
          </w:p>
        </w:tc>
        <w:tc>
          <w:tcPr>
            <w:tcW w:w="2266" w:type="dxa"/>
          </w:tcPr>
          <w:p w:rsidR="00BA1B5F" w:rsidRDefault="00BA1B5F" w:rsidP="00BA1B5F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Vlastn</w:t>
            </w:r>
            <w:r w:rsidR="00D8648E">
              <w:rPr>
                <w:rFonts w:ascii="Times New Roman" w:hAnsi="Times New Roman"/>
                <w:b/>
                <w:sz w:val="24"/>
                <w:szCs w:val="24"/>
              </w:rPr>
              <w:t>é imanie za účtovné obdobie 2014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, účet 428</w:t>
            </w:r>
          </w:p>
        </w:tc>
      </w:tr>
      <w:tr w:rsidR="00BA1B5F" w:rsidTr="00BA1B5F">
        <w:tc>
          <w:tcPr>
            <w:tcW w:w="2265" w:type="dxa"/>
          </w:tcPr>
          <w:p w:rsidR="00BA1B5F" w:rsidRPr="00B96B4E" w:rsidRDefault="00D8648E" w:rsidP="00BA1B5F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96B4E">
              <w:rPr>
                <w:rFonts w:ascii="Times New Roman" w:hAnsi="Times New Roman"/>
                <w:sz w:val="24"/>
                <w:szCs w:val="24"/>
              </w:rPr>
              <w:t>349 535,04</w:t>
            </w:r>
          </w:p>
        </w:tc>
        <w:tc>
          <w:tcPr>
            <w:tcW w:w="2265" w:type="dxa"/>
          </w:tcPr>
          <w:p w:rsidR="00BA1B5F" w:rsidRPr="00B96B4E" w:rsidRDefault="00800406" w:rsidP="00BA1B5F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8 819,89</w:t>
            </w:r>
          </w:p>
        </w:tc>
        <w:tc>
          <w:tcPr>
            <w:tcW w:w="2266" w:type="dxa"/>
          </w:tcPr>
          <w:p w:rsidR="00BA1B5F" w:rsidRPr="00B96B4E" w:rsidRDefault="00800406" w:rsidP="00BA1B5F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50 781,14</w:t>
            </w:r>
          </w:p>
        </w:tc>
        <w:tc>
          <w:tcPr>
            <w:tcW w:w="2266" w:type="dxa"/>
          </w:tcPr>
          <w:p w:rsidR="00BA1B5F" w:rsidRPr="00B96B4E" w:rsidRDefault="00D8648E" w:rsidP="00BA1B5F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307 573,79</w:t>
            </w:r>
          </w:p>
        </w:tc>
      </w:tr>
    </w:tbl>
    <w:p w:rsidR="00BA1B5F" w:rsidRPr="00D8648E" w:rsidRDefault="00BA1B5F" w:rsidP="00BA1B5F">
      <w:pPr>
        <w:rPr>
          <w:rFonts w:ascii="Times New Roman" w:hAnsi="Times New Roman" w:cs="Times New Roman"/>
          <w:b/>
          <w:color w:val="2E74B5" w:themeColor="accent1" w:themeShade="BF"/>
          <w:sz w:val="24"/>
          <w:szCs w:val="24"/>
        </w:rPr>
      </w:pPr>
    </w:p>
    <w:p w:rsidR="00BA1B5F" w:rsidRDefault="00BA1B5F" w:rsidP="00B370E1">
      <w:pPr>
        <w:pStyle w:val="Nadpis2"/>
        <w:numPr>
          <w:ilvl w:val="0"/>
          <w:numId w:val="38"/>
        </w:numPr>
        <w:rPr>
          <w:rFonts w:ascii="Times New Roman" w:hAnsi="Times New Roman" w:cs="Times New Roman"/>
          <w:color w:val="2E74B5" w:themeColor="accent1" w:themeShade="BF"/>
        </w:rPr>
      </w:pPr>
      <w:r w:rsidRPr="00B370E1">
        <w:rPr>
          <w:rFonts w:ascii="Times New Roman" w:hAnsi="Times New Roman" w:cs="Times New Roman"/>
          <w:color w:val="2E74B5" w:themeColor="accent1" w:themeShade="BF"/>
        </w:rPr>
        <w:t>Výsledok hospodárenia konsolidovaného celku</w:t>
      </w:r>
    </w:p>
    <w:p w:rsidR="00B370E1" w:rsidRPr="00B370E1" w:rsidRDefault="00B370E1" w:rsidP="00B370E1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BA1B5F" w:rsidTr="00BA1B5F">
        <w:tc>
          <w:tcPr>
            <w:tcW w:w="2265" w:type="dxa"/>
          </w:tcPr>
          <w:p w:rsidR="00BA1B5F" w:rsidRDefault="00BA1B5F" w:rsidP="00BA1B5F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Stav výsledku hosp</w:t>
            </w:r>
            <w:r w:rsidR="00D8648E">
              <w:rPr>
                <w:rFonts w:ascii="Times New Roman" w:hAnsi="Times New Roman"/>
                <w:b/>
                <w:sz w:val="24"/>
                <w:szCs w:val="24"/>
              </w:rPr>
              <w:t>odárenia za účtovné obdobie 2013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r. SÚ 128 </w:t>
            </w:r>
          </w:p>
        </w:tc>
        <w:tc>
          <w:tcPr>
            <w:tcW w:w="2265" w:type="dxa"/>
            <w:vAlign w:val="center"/>
          </w:tcPr>
          <w:p w:rsidR="00BA1B5F" w:rsidRDefault="00BA1B5F" w:rsidP="00BA1B5F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prírastok</w:t>
            </w:r>
          </w:p>
        </w:tc>
        <w:tc>
          <w:tcPr>
            <w:tcW w:w="2266" w:type="dxa"/>
            <w:vAlign w:val="center"/>
          </w:tcPr>
          <w:p w:rsidR="00BA1B5F" w:rsidRDefault="00BA1B5F" w:rsidP="00BA1B5F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úbytok</w:t>
            </w:r>
          </w:p>
        </w:tc>
        <w:tc>
          <w:tcPr>
            <w:tcW w:w="2266" w:type="dxa"/>
          </w:tcPr>
          <w:p w:rsidR="00BA1B5F" w:rsidRDefault="00BA1B5F" w:rsidP="00BA1B5F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Stav výsledku hosp</w:t>
            </w:r>
            <w:r w:rsidR="00D8648E">
              <w:rPr>
                <w:rFonts w:ascii="Times New Roman" w:hAnsi="Times New Roman"/>
                <w:b/>
                <w:sz w:val="24"/>
                <w:szCs w:val="24"/>
              </w:rPr>
              <w:t>odárenia za účtovné obdobie 2014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r. SÚ 128</w:t>
            </w:r>
          </w:p>
        </w:tc>
      </w:tr>
      <w:tr w:rsidR="00BA1B5F" w:rsidTr="00BA1B5F">
        <w:tc>
          <w:tcPr>
            <w:tcW w:w="2265" w:type="dxa"/>
          </w:tcPr>
          <w:p w:rsidR="00BA1B5F" w:rsidRPr="00B96B4E" w:rsidRDefault="00D8648E" w:rsidP="00BA1B5F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96B4E">
              <w:rPr>
                <w:rFonts w:ascii="Times New Roman" w:hAnsi="Times New Roman"/>
                <w:sz w:val="24"/>
                <w:szCs w:val="24"/>
              </w:rPr>
              <w:t>- 9 595,74</w:t>
            </w:r>
          </w:p>
        </w:tc>
        <w:tc>
          <w:tcPr>
            <w:tcW w:w="2265" w:type="dxa"/>
          </w:tcPr>
          <w:p w:rsidR="00BA1B5F" w:rsidRPr="00B96B4E" w:rsidRDefault="00800406" w:rsidP="00BA1B5F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89 326,36</w:t>
            </w:r>
          </w:p>
        </w:tc>
        <w:tc>
          <w:tcPr>
            <w:tcW w:w="2266" w:type="dxa"/>
          </w:tcPr>
          <w:p w:rsidR="00BA1B5F" w:rsidRPr="00B96B4E" w:rsidRDefault="00800406" w:rsidP="00BA1B5F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46 611,22</w:t>
            </w:r>
          </w:p>
        </w:tc>
        <w:tc>
          <w:tcPr>
            <w:tcW w:w="2266" w:type="dxa"/>
          </w:tcPr>
          <w:p w:rsidR="00BA1B5F" w:rsidRPr="00B96B4E" w:rsidRDefault="00D8648E" w:rsidP="00BA1B5F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33 119,40</w:t>
            </w:r>
          </w:p>
        </w:tc>
      </w:tr>
    </w:tbl>
    <w:p w:rsidR="00BA1B5F" w:rsidRDefault="00BA1B5F" w:rsidP="00BA1B5F">
      <w:pPr>
        <w:rPr>
          <w:rFonts w:ascii="Times New Roman" w:hAnsi="Times New Roman" w:cs="Times New Roman"/>
          <w:b/>
          <w:sz w:val="24"/>
          <w:szCs w:val="24"/>
        </w:rPr>
      </w:pPr>
    </w:p>
    <w:p w:rsidR="00BA1B5F" w:rsidRPr="00CD06BC" w:rsidRDefault="00BA1B5F" w:rsidP="00BA1B5F">
      <w:pPr>
        <w:rPr>
          <w:rFonts w:ascii="Times New Roman" w:hAnsi="Times New Roman" w:cs="Times New Roman"/>
          <w:b/>
          <w:sz w:val="24"/>
          <w:szCs w:val="24"/>
        </w:rPr>
      </w:pPr>
    </w:p>
    <w:p w:rsidR="00BA1B5F" w:rsidRPr="00B370E1" w:rsidRDefault="00BA1B5F" w:rsidP="00B370E1">
      <w:pPr>
        <w:pStyle w:val="Nadpis2"/>
        <w:numPr>
          <w:ilvl w:val="0"/>
          <w:numId w:val="38"/>
        </w:numPr>
        <w:rPr>
          <w:rFonts w:ascii="Times New Roman" w:hAnsi="Times New Roman" w:cs="Times New Roman"/>
          <w:color w:val="2E74B5" w:themeColor="accent1" w:themeShade="BF"/>
        </w:rPr>
      </w:pPr>
      <w:r w:rsidRPr="00B370E1">
        <w:rPr>
          <w:rFonts w:ascii="Times New Roman" w:hAnsi="Times New Roman" w:cs="Times New Roman"/>
          <w:color w:val="2E74B5" w:themeColor="accent1" w:themeShade="BF"/>
        </w:rPr>
        <w:t>Členenie nákladov a výnosov za konsolidovaný celok</w:t>
      </w:r>
    </w:p>
    <w:p w:rsidR="00BA1B5F" w:rsidRPr="004C621C" w:rsidRDefault="00BA1B5F" w:rsidP="00D8648E"/>
    <w:p w:rsidR="00BA1B5F" w:rsidRPr="00D8648E" w:rsidRDefault="00D8648E" w:rsidP="00D8648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a) n</w:t>
      </w:r>
      <w:r w:rsidR="00BA1B5F" w:rsidRPr="00D8648E">
        <w:rPr>
          <w:rFonts w:ascii="Times New Roman" w:hAnsi="Times New Roman" w:cs="Times New Roman"/>
          <w:b/>
          <w:sz w:val="24"/>
          <w:szCs w:val="24"/>
        </w:rPr>
        <w:t>áklady</w:t>
      </w:r>
    </w:p>
    <w:tbl>
      <w:tblPr>
        <w:tblW w:w="8925" w:type="dxa"/>
        <w:tblInd w:w="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7"/>
        <w:gridCol w:w="4108"/>
        <w:gridCol w:w="1275"/>
        <w:gridCol w:w="1275"/>
      </w:tblGrid>
      <w:tr w:rsidR="00BA1B5F" w:rsidTr="00D8648E"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B5F" w:rsidRDefault="00BA1B5F" w:rsidP="00BA1B5F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Druh nákladov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B5F" w:rsidRDefault="00BA1B5F" w:rsidP="00BA1B5F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Popis /číslo účtu a názov/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B5F" w:rsidRDefault="00BA1B5F" w:rsidP="00BA1B5F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Zostatok </w:t>
            </w:r>
          </w:p>
          <w:p w:rsidR="00BA1B5F" w:rsidRDefault="00BA1B5F" w:rsidP="00BA1B5F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k 31.12. BÚO 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B5F" w:rsidRDefault="00BA1B5F" w:rsidP="00BA1B5F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Zostatok k 31.12. BPÚO</w:t>
            </w:r>
          </w:p>
        </w:tc>
      </w:tr>
      <w:tr w:rsidR="00BA1B5F" w:rsidTr="00D8648E"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BA1B5F" w:rsidRDefault="00BA1B5F" w:rsidP="00BA1B5F">
            <w:pPr>
              <w:numPr>
                <w:ilvl w:val="0"/>
                <w:numId w:val="33"/>
              </w:numPr>
              <w:spacing w:after="0" w:line="240" w:lineRule="auto"/>
              <w:ind w:left="356" w:hanging="284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spotrebované nákupy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B5F" w:rsidRDefault="00BA1B5F" w:rsidP="00BA1B5F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501 - Spotreba materiálu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B5F" w:rsidRDefault="00BA1B5F" w:rsidP="00BA1B5F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47 881,93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B5F" w:rsidRDefault="00BA1B5F" w:rsidP="00BA1B5F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112 208,76</w:t>
            </w:r>
          </w:p>
        </w:tc>
      </w:tr>
      <w:tr w:rsidR="00BA1B5F" w:rsidTr="00D8648E">
        <w:tc>
          <w:tcPr>
            <w:tcW w:w="22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A1B5F" w:rsidRDefault="00BA1B5F" w:rsidP="00BA1B5F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B5F" w:rsidRDefault="00BA1B5F" w:rsidP="00BA1B5F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502 - Spotreba energie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B5F" w:rsidRDefault="00BA1B5F" w:rsidP="00BA1B5F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28 588,69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B5F" w:rsidRDefault="00BA1B5F" w:rsidP="00BA1B5F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28 219,25</w:t>
            </w:r>
          </w:p>
        </w:tc>
      </w:tr>
      <w:tr w:rsidR="00BA1B5F" w:rsidTr="00D8648E">
        <w:tc>
          <w:tcPr>
            <w:tcW w:w="22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B5F" w:rsidRDefault="00BA1B5F" w:rsidP="00BA1B5F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B5F" w:rsidRDefault="00BA1B5F" w:rsidP="00BA1B5F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503 – Spotreba ostatných nesklad. dodávok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B5F" w:rsidRDefault="00BA1B5F" w:rsidP="00BA1B5F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1 278,26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B5F" w:rsidRDefault="00BA1B5F" w:rsidP="00BA1B5F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4 793,51</w:t>
            </w:r>
          </w:p>
        </w:tc>
      </w:tr>
      <w:tr w:rsidR="00BA1B5F" w:rsidTr="00D8648E"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BA1B5F" w:rsidRDefault="00BA1B5F" w:rsidP="00BA1B5F">
            <w:pPr>
              <w:numPr>
                <w:ilvl w:val="0"/>
                <w:numId w:val="33"/>
              </w:numPr>
              <w:spacing w:after="0" w:line="240" w:lineRule="auto"/>
              <w:ind w:left="356" w:hanging="284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služby 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B5F" w:rsidRDefault="00BA1B5F" w:rsidP="00BA1B5F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511 - Opravy a udržiavanie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B5F" w:rsidRDefault="00BA1B5F" w:rsidP="00BA1B5F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104 921,40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B5F" w:rsidRDefault="00BA1B5F" w:rsidP="00BA1B5F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34 598,44</w:t>
            </w:r>
          </w:p>
        </w:tc>
      </w:tr>
      <w:tr w:rsidR="00BA1B5F" w:rsidTr="00D8648E">
        <w:tc>
          <w:tcPr>
            <w:tcW w:w="22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A1B5F" w:rsidRDefault="00BA1B5F" w:rsidP="00BA1B5F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B5F" w:rsidRDefault="00BA1B5F" w:rsidP="00BA1B5F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512 - Cestovné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B5F" w:rsidRDefault="00BA1B5F" w:rsidP="00BA1B5F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3 219,62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B5F" w:rsidRDefault="00BA1B5F" w:rsidP="00BA1B5F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3 474,33</w:t>
            </w:r>
          </w:p>
        </w:tc>
      </w:tr>
      <w:tr w:rsidR="00BA1B5F" w:rsidTr="00D8648E">
        <w:tc>
          <w:tcPr>
            <w:tcW w:w="22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A1B5F" w:rsidRDefault="00BA1B5F" w:rsidP="00BA1B5F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B5F" w:rsidRDefault="00BA1B5F" w:rsidP="00BA1B5F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513 - Náklady na reprezentáciu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B5F" w:rsidRDefault="00BA1B5F" w:rsidP="00BA1B5F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9 062,88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B5F" w:rsidRDefault="00BA1B5F" w:rsidP="00BA1B5F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347,58</w:t>
            </w:r>
          </w:p>
        </w:tc>
      </w:tr>
      <w:tr w:rsidR="00BA1B5F" w:rsidTr="00D8648E">
        <w:tc>
          <w:tcPr>
            <w:tcW w:w="22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B5F" w:rsidRDefault="00BA1B5F" w:rsidP="00BA1B5F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B5F" w:rsidRDefault="00BA1B5F" w:rsidP="00BA1B5F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518 - Ostatné služby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B5F" w:rsidRDefault="00BA1B5F" w:rsidP="00BA1B5F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111 024,58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B5F" w:rsidRDefault="00BA1B5F" w:rsidP="00BA1B5F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69 997,24</w:t>
            </w:r>
          </w:p>
        </w:tc>
      </w:tr>
      <w:tr w:rsidR="00BA1B5F" w:rsidTr="00D8648E">
        <w:tc>
          <w:tcPr>
            <w:tcW w:w="22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BA1B5F" w:rsidRDefault="00BA1B5F" w:rsidP="00BA1B5F">
            <w:pPr>
              <w:numPr>
                <w:ilvl w:val="0"/>
                <w:numId w:val="33"/>
              </w:numPr>
              <w:spacing w:after="0" w:line="240" w:lineRule="auto"/>
              <w:ind w:left="356" w:hanging="284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osobné náklady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B5F" w:rsidRDefault="00BA1B5F" w:rsidP="00BA1B5F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521 - Mzdové náklady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B5F" w:rsidRDefault="00BA1B5F" w:rsidP="00BA1B5F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311 455,89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B5F" w:rsidRDefault="00BA1B5F" w:rsidP="00BA1B5F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326 105,85</w:t>
            </w:r>
          </w:p>
        </w:tc>
      </w:tr>
      <w:tr w:rsidR="00BA1B5F" w:rsidTr="00D8648E">
        <w:tc>
          <w:tcPr>
            <w:tcW w:w="226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A1B5F" w:rsidRDefault="00BA1B5F" w:rsidP="00BA1B5F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B5F" w:rsidRDefault="00BA1B5F" w:rsidP="00BA1B5F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524 - Zákonné sociálne poistenie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B5F" w:rsidRDefault="00BA1B5F" w:rsidP="00BA1B5F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107 418,39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B5F" w:rsidRDefault="00BA1B5F" w:rsidP="00BA1B5F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115 962,49</w:t>
            </w:r>
          </w:p>
        </w:tc>
      </w:tr>
      <w:tr w:rsidR="00BA1B5F" w:rsidTr="00D8648E">
        <w:tc>
          <w:tcPr>
            <w:tcW w:w="226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A1B5F" w:rsidRDefault="00BA1B5F" w:rsidP="00BA1B5F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B5F" w:rsidRDefault="00BA1B5F" w:rsidP="00BA1B5F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525 – Ostatné sociálne poistenie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B5F" w:rsidRDefault="00BA1B5F" w:rsidP="00BA1B5F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2 592,41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B5F" w:rsidRDefault="00BA1B5F" w:rsidP="00BA1B5F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2 900,19</w:t>
            </w:r>
          </w:p>
        </w:tc>
      </w:tr>
      <w:tr w:rsidR="00BA1B5F" w:rsidTr="00D8648E">
        <w:tc>
          <w:tcPr>
            <w:tcW w:w="22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B5F" w:rsidRDefault="00BA1B5F" w:rsidP="00BA1B5F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B5F" w:rsidRDefault="00BA1B5F" w:rsidP="00BA1B5F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527 – Zákonné sociálne náklady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B5F" w:rsidRDefault="00BA1B5F" w:rsidP="00BA1B5F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5 125,90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B5F" w:rsidRDefault="00BA1B5F" w:rsidP="00BA1B5F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6 067,51</w:t>
            </w:r>
          </w:p>
        </w:tc>
      </w:tr>
      <w:tr w:rsidR="00BA1B5F" w:rsidTr="00D8648E"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BA1B5F" w:rsidRDefault="00BA1B5F" w:rsidP="00BA1B5F">
            <w:pPr>
              <w:numPr>
                <w:ilvl w:val="0"/>
                <w:numId w:val="33"/>
              </w:numPr>
              <w:spacing w:after="0" w:line="240" w:lineRule="auto"/>
              <w:ind w:left="356" w:hanging="284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odpisy, rezervy a opravné položky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B5F" w:rsidRDefault="00BA1B5F" w:rsidP="00BA1B5F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551 - Odpisy  DNM a DHM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B5F" w:rsidRDefault="00BA1B5F" w:rsidP="00BA1B5F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190 696,00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B5F" w:rsidRDefault="00BA1B5F" w:rsidP="00BA1B5F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156 315,00</w:t>
            </w:r>
          </w:p>
        </w:tc>
      </w:tr>
      <w:tr w:rsidR="00BA1B5F" w:rsidTr="00D8648E">
        <w:tc>
          <w:tcPr>
            <w:tcW w:w="22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A1B5F" w:rsidRDefault="00BA1B5F" w:rsidP="00BA1B5F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B5F" w:rsidRDefault="00BA1B5F" w:rsidP="00BA1B5F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553 - Tvorba ostatných rezerv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B5F" w:rsidRDefault="00BA1B5F" w:rsidP="00BA1B5F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B5F" w:rsidRDefault="00BA1B5F" w:rsidP="00BA1B5F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14 884,12</w:t>
            </w:r>
          </w:p>
        </w:tc>
      </w:tr>
      <w:tr w:rsidR="00BA1B5F" w:rsidTr="00D8648E"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BA1B5F" w:rsidRDefault="00BA1B5F" w:rsidP="00BA1B5F">
            <w:pPr>
              <w:numPr>
                <w:ilvl w:val="0"/>
                <w:numId w:val="33"/>
              </w:numPr>
              <w:spacing w:after="0" w:line="240" w:lineRule="auto"/>
              <w:ind w:left="356" w:hanging="284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finančné náklady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B5F" w:rsidRDefault="00BA1B5F" w:rsidP="00BA1B5F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562 - Úroky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B5F" w:rsidRDefault="00BA1B5F" w:rsidP="00BA1B5F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B5F" w:rsidRDefault="00BA1B5F" w:rsidP="00BA1B5F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597,10</w:t>
            </w:r>
          </w:p>
        </w:tc>
      </w:tr>
      <w:tr w:rsidR="00BA1B5F" w:rsidTr="00D8648E">
        <w:tc>
          <w:tcPr>
            <w:tcW w:w="22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B5F" w:rsidRDefault="00BA1B5F" w:rsidP="00BA1B5F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B5F" w:rsidRDefault="00BA1B5F" w:rsidP="00BA1B5F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568 - Ostatné finančné náklady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B5F" w:rsidRDefault="00BA1B5F" w:rsidP="00BA1B5F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1 446,29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B5F" w:rsidRDefault="00BA1B5F" w:rsidP="00BA1B5F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1 586,90</w:t>
            </w:r>
          </w:p>
        </w:tc>
      </w:tr>
      <w:tr w:rsidR="00BA1B5F" w:rsidTr="00D8648E">
        <w:tc>
          <w:tcPr>
            <w:tcW w:w="22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B5F" w:rsidRDefault="00BA1B5F" w:rsidP="00BA1B5F">
            <w:pPr>
              <w:numPr>
                <w:ilvl w:val="0"/>
                <w:numId w:val="33"/>
              </w:numPr>
              <w:spacing w:after="0" w:line="240" w:lineRule="auto"/>
              <w:ind w:left="356" w:hanging="284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náklady na transfery a náklady z odvodu príjmov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B5F" w:rsidRDefault="00BA1B5F" w:rsidP="00BA1B5F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585 - Náklady na transfery z rozpočtu obce, VÚC ostatným subjektov verejnej správy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B5F" w:rsidRDefault="00BA1B5F" w:rsidP="00BA1B5F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168,00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B5F" w:rsidRDefault="00BA1B5F" w:rsidP="00BA1B5F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156,60</w:t>
            </w:r>
          </w:p>
        </w:tc>
      </w:tr>
      <w:tr w:rsidR="00BA1B5F" w:rsidTr="00D8648E">
        <w:tc>
          <w:tcPr>
            <w:tcW w:w="22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B5F" w:rsidRDefault="00BA1B5F" w:rsidP="00BA1B5F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B5F" w:rsidRDefault="00BA1B5F" w:rsidP="00BA1B5F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586 - Náklady na transfery z rozpočtu obce, VÚC subjektov mimo verejnej správy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B5F" w:rsidRDefault="00BA1B5F" w:rsidP="00BA1B5F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B5F" w:rsidRDefault="00BA1B5F" w:rsidP="00BA1B5F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1 909,00</w:t>
            </w:r>
          </w:p>
        </w:tc>
      </w:tr>
      <w:tr w:rsidR="00BA1B5F" w:rsidTr="00D8648E"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BA1B5F" w:rsidRDefault="00BA1B5F" w:rsidP="00BA1B5F">
            <w:pPr>
              <w:numPr>
                <w:ilvl w:val="0"/>
                <w:numId w:val="33"/>
              </w:numPr>
              <w:spacing w:after="0" w:line="240" w:lineRule="auto"/>
              <w:ind w:left="356" w:hanging="284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ostatné náklady 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B5F" w:rsidRDefault="00BA1B5F" w:rsidP="00BA1B5F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545 - Ostatné pokuty, penále a úroky z </w:t>
            </w:r>
            <w:r>
              <w:rPr>
                <w:rFonts w:ascii="Times New Roman" w:hAnsi="Times New Roman" w:cs="Times New Roman"/>
              </w:rPr>
              <w:lastRenderedPageBreak/>
              <w:t>omeškania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B5F" w:rsidRDefault="00BA1B5F" w:rsidP="00BA1B5F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70,03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B5F" w:rsidRDefault="00BA1B5F" w:rsidP="00BA1B5F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1 087,37</w:t>
            </w:r>
          </w:p>
        </w:tc>
      </w:tr>
      <w:tr w:rsidR="00BA1B5F" w:rsidTr="00D8648E">
        <w:tc>
          <w:tcPr>
            <w:tcW w:w="22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B5F" w:rsidRDefault="00BA1B5F" w:rsidP="00BA1B5F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B5F" w:rsidRDefault="00BA1B5F" w:rsidP="00BA1B5F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548 - Ostatné náklady na prevádzkovú činnosť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B5F" w:rsidRDefault="00BA1B5F" w:rsidP="00BA1B5F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3 045,23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B5F" w:rsidRDefault="00BA1B5F" w:rsidP="00BA1B5F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172,63</w:t>
            </w:r>
          </w:p>
        </w:tc>
      </w:tr>
    </w:tbl>
    <w:p w:rsidR="00BA1B5F" w:rsidRPr="006F52D4" w:rsidRDefault="00BA1B5F" w:rsidP="00BA1B5F">
      <w:pPr>
        <w:pStyle w:val="Odsekzoznamu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A1B5F" w:rsidRDefault="00BA1B5F" w:rsidP="00BA1B5F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BA1B5F" w:rsidRDefault="00BA1B5F" w:rsidP="00BA1B5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</w:t>
      </w:r>
      <w:r w:rsidRPr="00CD06BC">
        <w:rPr>
          <w:rFonts w:ascii="Times New Roman" w:hAnsi="Times New Roman" w:cs="Times New Roman"/>
          <w:sz w:val="24"/>
          <w:szCs w:val="24"/>
        </w:rPr>
        <w:t>)</w:t>
      </w:r>
      <w:r w:rsidRPr="00CD06BC">
        <w:rPr>
          <w:rFonts w:ascii="Times New Roman" w:hAnsi="Times New Roman" w:cs="Times New Roman"/>
          <w:b/>
          <w:sz w:val="24"/>
          <w:szCs w:val="24"/>
        </w:rPr>
        <w:t xml:space="preserve"> výnosy</w:t>
      </w:r>
    </w:p>
    <w:tbl>
      <w:tblPr>
        <w:tblW w:w="892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1"/>
        <w:gridCol w:w="3682"/>
        <w:gridCol w:w="1417"/>
        <w:gridCol w:w="1275"/>
      </w:tblGrid>
      <w:tr w:rsidR="00BA1B5F" w:rsidTr="00B869E0"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B5F" w:rsidRDefault="00BA1B5F" w:rsidP="00BA1B5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Druh výnosov</w:t>
            </w:r>
          </w:p>
        </w:tc>
        <w:tc>
          <w:tcPr>
            <w:tcW w:w="3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B5F" w:rsidRDefault="00BA1B5F" w:rsidP="00BA1B5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Popis /číslo účtu a názov/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B5F" w:rsidRDefault="00BA1B5F" w:rsidP="00BA1B5F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Zostatok </w:t>
            </w:r>
          </w:p>
          <w:p w:rsidR="00BA1B5F" w:rsidRDefault="00BA1B5F" w:rsidP="00BA1B5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k 31.12. BÚO 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B5F" w:rsidRDefault="00BA1B5F" w:rsidP="00BA1B5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Zostatok k 31.12. BPÚO</w:t>
            </w:r>
          </w:p>
        </w:tc>
      </w:tr>
      <w:tr w:rsidR="00BA1B5F" w:rsidTr="00B869E0"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BA1B5F" w:rsidRDefault="00BA1B5F" w:rsidP="00BA1B5F">
            <w:pPr>
              <w:numPr>
                <w:ilvl w:val="0"/>
                <w:numId w:val="34"/>
              </w:numPr>
              <w:spacing w:after="0" w:line="240" w:lineRule="auto"/>
              <w:ind w:left="356" w:hanging="284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tržby za vlastné výkony  a tovar</w:t>
            </w:r>
          </w:p>
        </w:tc>
        <w:tc>
          <w:tcPr>
            <w:tcW w:w="3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B5F" w:rsidRDefault="00BA1B5F" w:rsidP="00BA1B5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602 - Tržby z predaja služieb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B5F" w:rsidRDefault="00BA1B5F" w:rsidP="00BA1B5F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20 942,40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B5F" w:rsidRDefault="00BA1B5F" w:rsidP="00BA1B5F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15 809,66</w:t>
            </w:r>
          </w:p>
        </w:tc>
      </w:tr>
      <w:tr w:rsidR="00BA1B5F" w:rsidTr="00B869E0"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B5F" w:rsidRDefault="00BA1B5F" w:rsidP="00BA1B5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B5F" w:rsidRDefault="00BA1B5F" w:rsidP="00BA1B5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604 – Tržby za tovar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B5F" w:rsidRDefault="00BA1B5F" w:rsidP="00BA1B5F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21,58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B5F" w:rsidRDefault="00BA1B5F" w:rsidP="00BA1B5F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157,44</w:t>
            </w:r>
          </w:p>
        </w:tc>
      </w:tr>
      <w:tr w:rsidR="00BA1B5F" w:rsidTr="00B869E0"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BA1B5F" w:rsidRDefault="00BA1B5F" w:rsidP="00BA1B5F">
            <w:pPr>
              <w:numPr>
                <w:ilvl w:val="0"/>
                <w:numId w:val="34"/>
              </w:numPr>
              <w:spacing w:after="0" w:line="240" w:lineRule="auto"/>
              <w:ind w:left="356" w:hanging="284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daňové a colné výnosy a výnosy z poplatkov</w:t>
            </w:r>
          </w:p>
        </w:tc>
        <w:tc>
          <w:tcPr>
            <w:tcW w:w="3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B5F" w:rsidRDefault="00BA1B5F" w:rsidP="00BA1B5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632 - Daňové výnosy samosprávy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B5F" w:rsidRDefault="00BA1B5F" w:rsidP="00BA1B5F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212 702,25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B5F" w:rsidRDefault="00BA1B5F" w:rsidP="00BA1B5F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204 825,61</w:t>
            </w:r>
          </w:p>
        </w:tc>
      </w:tr>
      <w:tr w:rsidR="00BA1B5F" w:rsidTr="00B869E0"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B5F" w:rsidRDefault="00BA1B5F" w:rsidP="00BA1B5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B5F" w:rsidRDefault="00BA1B5F" w:rsidP="00BA1B5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633 - Výnosy z poplatkov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B5F" w:rsidRDefault="00BA1B5F" w:rsidP="00BA1B5F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6 490,55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B5F" w:rsidRDefault="00BA1B5F" w:rsidP="00BA1B5F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6 313,50</w:t>
            </w:r>
          </w:p>
        </w:tc>
      </w:tr>
      <w:tr w:rsidR="00BA1B5F" w:rsidTr="00B869E0"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BA1B5F" w:rsidRDefault="00BA1B5F" w:rsidP="00BA1B5F">
            <w:pPr>
              <w:numPr>
                <w:ilvl w:val="0"/>
                <w:numId w:val="34"/>
              </w:numPr>
              <w:spacing w:after="0" w:line="240" w:lineRule="auto"/>
              <w:ind w:left="356" w:hanging="284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finančné výnosy</w:t>
            </w:r>
          </w:p>
        </w:tc>
        <w:tc>
          <w:tcPr>
            <w:tcW w:w="3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B5F" w:rsidRDefault="00BA1B5F" w:rsidP="00BA1B5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662 - Úroky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B5F" w:rsidRDefault="00BA1B5F" w:rsidP="00BA1B5F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100,50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B5F" w:rsidRDefault="00BA1B5F" w:rsidP="00BA1B5F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73,97</w:t>
            </w:r>
          </w:p>
        </w:tc>
      </w:tr>
      <w:tr w:rsidR="00BA1B5F" w:rsidTr="00B869E0"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A1B5F" w:rsidRDefault="00BA1B5F" w:rsidP="00BA1B5F">
            <w:pPr>
              <w:numPr>
                <w:ilvl w:val="0"/>
                <w:numId w:val="34"/>
              </w:numPr>
              <w:spacing w:after="0" w:line="240" w:lineRule="auto"/>
              <w:ind w:left="356" w:hanging="284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mimoriadne výnosy</w:t>
            </w:r>
          </w:p>
        </w:tc>
        <w:tc>
          <w:tcPr>
            <w:tcW w:w="3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B5F" w:rsidRDefault="00BA1B5F" w:rsidP="00BA1B5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672 – náhrady škôd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B5F" w:rsidRDefault="00BA1B5F" w:rsidP="00BA1B5F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40 866,85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B5F" w:rsidRDefault="00BA1B5F" w:rsidP="00BA1B5F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BA1B5F" w:rsidTr="00B869E0"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A1B5F" w:rsidRDefault="00BA1B5F" w:rsidP="00BA1B5F">
            <w:pPr>
              <w:numPr>
                <w:ilvl w:val="0"/>
                <w:numId w:val="34"/>
              </w:numPr>
              <w:spacing w:after="0" w:line="240" w:lineRule="auto"/>
              <w:ind w:left="356" w:hanging="284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výnosy z transferov a rozpočtových príjmov </w:t>
            </w:r>
          </w:p>
        </w:tc>
        <w:tc>
          <w:tcPr>
            <w:tcW w:w="3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B5F" w:rsidRDefault="00BA1B5F" w:rsidP="00BA1B5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693 - Výnosy samosprávy z bežných transferov zo ŠR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B5F" w:rsidRDefault="00BA1B5F" w:rsidP="00BA1B5F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459 572,49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B5F" w:rsidRDefault="00BA1B5F" w:rsidP="00BA1B5F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476 320,70</w:t>
            </w:r>
          </w:p>
        </w:tc>
      </w:tr>
      <w:tr w:rsidR="00BA1B5F" w:rsidTr="00B869E0"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A1B5F" w:rsidRDefault="00BA1B5F" w:rsidP="00BA1B5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B5F" w:rsidRDefault="00BA1B5F" w:rsidP="00BA1B5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694 - Výnosy samosprávy z kapit. transferov zo ŠR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B5F" w:rsidRDefault="00BA1B5F" w:rsidP="00BA1B5F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192 578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B5F" w:rsidRDefault="00BA1B5F" w:rsidP="00BA1B5F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13 072,82</w:t>
            </w:r>
          </w:p>
        </w:tc>
      </w:tr>
      <w:tr w:rsidR="00BA1B5F" w:rsidTr="00B869E0"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A1B5F" w:rsidRDefault="00BA1B5F" w:rsidP="00BA1B5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B5F" w:rsidRDefault="00BA1B5F" w:rsidP="00BA1B5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696 - Výnosy samosprávy z kapit. transferov od EÚ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B5F" w:rsidRDefault="00BA1B5F" w:rsidP="00BA1B5F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B5F" w:rsidRDefault="00BA1B5F" w:rsidP="00BA1B5F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89 800,76</w:t>
            </w:r>
          </w:p>
        </w:tc>
      </w:tr>
      <w:tr w:rsidR="00BA1B5F" w:rsidTr="00B869E0"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A1B5F" w:rsidRDefault="00BA1B5F" w:rsidP="00BA1B5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B5F" w:rsidRDefault="00BA1B5F" w:rsidP="00BA1B5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697 - Výnosy samosprávy z kapit. transferov od ostatných subjektov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B5F" w:rsidRDefault="00BA1B5F" w:rsidP="00BA1B5F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2 000,00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B5F" w:rsidRDefault="00BA1B5F" w:rsidP="00BA1B5F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BA1B5F" w:rsidTr="00B869E0">
        <w:tc>
          <w:tcPr>
            <w:tcW w:w="2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B5F" w:rsidRDefault="00BA1B5F" w:rsidP="00BA1B5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B5F" w:rsidRDefault="00BA1B5F" w:rsidP="00BA1B5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698 - Výnosy samosprávy z kapitálov. transferov od ostatných subjektov mimo verejnej správy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B5F" w:rsidRDefault="00BA1B5F" w:rsidP="00BA1B5F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B5F" w:rsidRDefault="00BA1B5F" w:rsidP="00BA1B5F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42 120,00</w:t>
            </w:r>
          </w:p>
        </w:tc>
      </w:tr>
      <w:tr w:rsidR="00BA1B5F" w:rsidTr="00B869E0"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BA1B5F" w:rsidRDefault="00BA1B5F" w:rsidP="00BA1B5F">
            <w:pPr>
              <w:numPr>
                <w:ilvl w:val="0"/>
                <w:numId w:val="34"/>
              </w:numPr>
              <w:spacing w:after="0" w:line="240" w:lineRule="auto"/>
              <w:ind w:left="356" w:hanging="284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výnosy</w:t>
            </w:r>
          </w:p>
        </w:tc>
        <w:tc>
          <w:tcPr>
            <w:tcW w:w="3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B5F" w:rsidRDefault="00BA1B5F" w:rsidP="00BA1B5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642 – Tržby z predaja materiálu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B5F" w:rsidRDefault="00BA1B5F" w:rsidP="00BA1B5F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B5F" w:rsidRDefault="00BA1B5F" w:rsidP="00BA1B5F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799,92</w:t>
            </w:r>
          </w:p>
        </w:tc>
      </w:tr>
      <w:tr w:rsidR="00BA1B5F" w:rsidTr="00B869E0">
        <w:tc>
          <w:tcPr>
            <w:tcW w:w="255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A1B5F" w:rsidRDefault="00BA1B5F" w:rsidP="00BA1B5F">
            <w:pPr>
              <w:spacing w:after="0" w:line="240" w:lineRule="auto"/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3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B5F" w:rsidRDefault="00BA1B5F" w:rsidP="00BA1B5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645 - Ostatné pokuty, penále a úroky z omeškania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B5F" w:rsidRDefault="00BA1B5F" w:rsidP="00BA1B5F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B5F" w:rsidRDefault="00BA1B5F" w:rsidP="00BA1B5F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215,84</w:t>
            </w:r>
          </w:p>
        </w:tc>
      </w:tr>
      <w:tr w:rsidR="00BA1B5F" w:rsidTr="00B869E0"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B5F" w:rsidRDefault="00BA1B5F" w:rsidP="00BA1B5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B5F" w:rsidRDefault="00BA1B5F" w:rsidP="00BA1B5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648 - Ostatné výnosy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B5F" w:rsidRDefault="00BA1B5F" w:rsidP="00BA1B5F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10 943,27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B5F" w:rsidRDefault="00BA1B5F" w:rsidP="00BA1B5F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11 089,81</w:t>
            </w:r>
          </w:p>
        </w:tc>
      </w:tr>
    </w:tbl>
    <w:p w:rsidR="00BA1B5F" w:rsidRPr="00CD06BC" w:rsidRDefault="00BA1B5F" w:rsidP="00BA1B5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A1B5F" w:rsidRPr="00F53531" w:rsidRDefault="00BA1B5F" w:rsidP="00BA1B5F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BA1B5F" w:rsidRPr="00B370E1" w:rsidRDefault="00BA1B5F" w:rsidP="00B370E1">
      <w:pPr>
        <w:pStyle w:val="Nadpis1"/>
        <w:numPr>
          <w:ilvl w:val="0"/>
          <w:numId w:val="24"/>
        </w:numPr>
        <w:rPr>
          <w:rFonts w:ascii="Times New Roman" w:hAnsi="Times New Roman" w:cs="Times New Roman"/>
        </w:rPr>
      </w:pPr>
      <w:r w:rsidRPr="00B370E1">
        <w:rPr>
          <w:rFonts w:ascii="Times New Roman" w:hAnsi="Times New Roman" w:cs="Times New Roman"/>
        </w:rPr>
        <w:t>Bilancia aktív a pasív</w:t>
      </w:r>
    </w:p>
    <w:p w:rsidR="00BA1B5F" w:rsidRPr="004C621C" w:rsidRDefault="00BA1B5F" w:rsidP="00BA1B5F"/>
    <w:p w:rsidR="00BA1B5F" w:rsidRPr="00B370E1" w:rsidRDefault="00BA1B5F" w:rsidP="00B370E1">
      <w:pPr>
        <w:pStyle w:val="Odsekzoznamu"/>
        <w:numPr>
          <w:ilvl w:val="0"/>
          <w:numId w:val="38"/>
        </w:numPr>
        <w:rPr>
          <w:rFonts w:ascii="Times New Roman" w:hAnsi="Times New Roman" w:cs="Times New Roman"/>
          <w:b/>
          <w:color w:val="4472C4" w:themeColor="accent5"/>
          <w:sz w:val="24"/>
          <w:szCs w:val="24"/>
        </w:rPr>
      </w:pPr>
      <w:r w:rsidRPr="00B370E1">
        <w:rPr>
          <w:rFonts w:ascii="Times New Roman" w:hAnsi="Times New Roman" w:cs="Times New Roman"/>
          <w:b/>
          <w:color w:val="4472C4" w:themeColor="accent5"/>
          <w:sz w:val="24"/>
          <w:szCs w:val="24"/>
        </w:rPr>
        <w:t>Aktíva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39"/>
        <w:gridCol w:w="1418"/>
        <w:gridCol w:w="1984"/>
        <w:gridCol w:w="2121"/>
      </w:tblGrid>
      <w:tr w:rsidR="00BA1B5F" w:rsidTr="00BA1B5F">
        <w:tc>
          <w:tcPr>
            <w:tcW w:w="3539" w:type="dxa"/>
            <w:vAlign w:val="center"/>
          </w:tcPr>
          <w:p w:rsidR="00BA1B5F" w:rsidRDefault="00BA1B5F" w:rsidP="00BA1B5F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Druh účtu</w:t>
            </w:r>
          </w:p>
        </w:tc>
        <w:tc>
          <w:tcPr>
            <w:tcW w:w="1418" w:type="dxa"/>
            <w:vAlign w:val="center"/>
          </w:tcPr>
          <w:p w:rsidR="00BA1B5F" w:rsidRDefault="00BA1B5F" w:rsidP="00BA1B5F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Riadok súvahy</w:t>
            </w:r>
          </w:p>
        </w:tc>
        <w:tc>
          <w:tcPr>
            <w:tcW w:w="1984" w:type="dxa"/>
            <w:vAlign w:val="center"/>
          </w:tcPr>
          <w:p w:rsidR="00BA1B5F" w:rsidRDefault="00BA1B5F" w:rsidP="00BA1B5F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BPÚO</w:t>
            </w:r>
          </w:p>
        </w:tc>
        <w:tc>
          <w:tcPr>
            <w:tcW w:w="2121" w:type="dxa"/>
            <w:vAlign w:val="center"/>
          </w:tcPr>
          <w:p w:rsidR="00BA1B5F" w:rsidRDefault="00BA1B5F" w:rsidP="00BA1B5F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BÚO</w:t>
            </w:r>
          </w:p>
        </w:tc>
      </w:tr>
      <w:tr w:rsidR="00B869E0" w:rsidTr="00BA1B5F">
        <w:tc>
          <w:tcPr>
            <w:tcW w:w="3539" w:type="dxa"/>
          </w:tcPr>
          <w:p w:rsidR="00B869E0" w:rsidRPr="00B869E0" w:rsidRDefault="00B869E0" w:rsidP="00B869E0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 w:rsidRPr="00B869E0">
              <w:rPr>
                <w:rFonts w:ascii="Times New Roman" w:hAnsi="Times New Roman"/>
                <w:i/>
                <w:sz w:val="24"/>
                <w:szCs w:val="24"/>
              </w:rPr>
              <w:t xml:space="preserve">Dlhodobý hmotný majetok  </w:t>
            </w:r>
          </w:p>
        </w:tc>
        <w:tc>
          <w:tcPr>
            <w:tcW w:w="1418" w:type="dxa"/>
          </w:tcPr>
          <w:p w:rsidR="00B869E0" w:rsidRPr="00142F2A" w:rsidRDefault="00B869E0" w:rsidP="00B869E0">
            <w:pPr>
              <w:rPr>
                <w:rFonts w:ascii="Times New Roman" w:hAnsi="Times New Roman"/>
                <w:sz w:val="24"/>
                <w:szCs w:val="24"/>
              </w:rPr>
            </w:pPr>
            <w:r w:rsidRPr="00142F2A">
              <w:rPr>
                <w:rFonts w:ascii="Times New Roman" w:hAnsi="Times New Roman"/>
                <w:sz w:val="24"/>
                <w:szCs w:val="24"/>
              </w:rPr>
              <w:t>012</w:t>
            </w:r>
          </w:p>
        </w:tc>
        <w:tc>
          <w:tcPr>
            <w:tcW w:w="1984" w:type="dxa"/>
          </w:tcPr>
          <w:p w:rsidR="00B869E0" w:rsidRPr="00142F2A" w:rsidRDefault="00B869E0" w:rsidP="00B869E0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142F2A">
              <w:rPr>
                <w:rFonts w:ascii="Times New Roman" w:hAnsi="Times New Roman"/>
                <w:sz w:val="24"/>
                <w:szCs w:val="24"/>
              </w:rPr>
              <w:t>2 587 906,41</w:t>
            </w:r>
          </w:p>
        </w:tc>
        <w:tc>
          <w:tcPr>
            <w:tcW w:w="2121" w:type="dxa"/>
          </w:tcPr>
          <w:p w:rsidR="00B869E0" w:rsidRPr="00142F2A" w:rsidRDefault="00B869E0" w:rsidP="00B869E0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2 367 429,21</w:t>
            </w:r>
          </w:p>
        </w:tc>
      </w:tr>
      <w:tr w:rsidR="00B869E0" w:rsidTr="00BA1B5F">
        <w:tc>
          <w:tcPr>
            <w:tcW w:w="3539" w:type="dxa"/>
          </w:tcPr>
          <w:p w:rsidR="00B869E0" w:rsidRPr="00B869E0" w:rsidRDefault="00B869E0" w:rsidP="00B869E0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 w:rsidRPr="00B869E0">
              <w:rPr>
                <w:rFonts w:ascii="Times New Roman" w:hAnsi="Times New Roman"/>
                <w:i/>
                <w:sz w:val="24"/>
                <w:szCs w:val="24"/>
              </w:rPr>
              <w:t>Dlhodobý finančný majetok</w:t>
            </w:r>
          </w:p>
        </w:tc>
        <w:tc>
          <w:tcPr>
            <w:tcW w:w="1418" w:type="dxa"/>
          </w:tcPr>
          <w:p w:rsidR="00B869E0" w:rsidRPr="00142F2A" w:rsidRDefault="00B869E0" w:rsidP="00B869E0">
            <w:pPr>
              <w:rPr>
                <w:rFonts w:ascii="Times New Roman" w:hAnsi="Times New Roman"/>
                <w:sz w:val="24"/>
                <w:szCs w:val="24"/>
              </w:rPr>
            </w:pPr>
            <w:r w:rsidRPr="00142F2A">
              <w:rPr>
                <w:rFonts w:ascii="Times New Roman" w:hAnsi="Times New Roman"/>
                <w:sz w:val="24"/>
                <w:szCs w:val="24"/>
              </w:rPr>
              <w:t>025</w:t>
            </w:r>
          </w:p>
        </w:tc>
        <w:tc>
          <w:tcPr>
            <w:tcW w:w="1984" w:type="dxa"/>
          </w:tcPr>
          <w:p w:rsidR="00B869E0" w:rsidRPr="00142F2A" w:rsidRDefault="00B869E0" w:rsidP="00B869E0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142F2A">
              <w:rPr>
                <w:rFonts w:ascii="Times New Roman" w:hAnsi="Times New Roman"/>
                <w:sz w:val="24"/>
                <w:szCs w:val="24"/>
              </w:rPr>
              <w:t>146 334,71</w:t>
            </w:r>
          </w:p>
        </w:tc>
        <w:tc>
          <w:tcPr>
            <w:tcW w:w="2121" w:type="dxa"/>
          </w:tcPr>
          <w:p w:rsidR="00B869E0" w:rsidRPr="00142F2A" w:rsidRDefault="00B869E0" w:rsidP="00B869E0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146 334,71</w:t>
            </w:r>
          </w:p>
        </w:tc>
      </w:tr>
      <w:tr w:rsidR="00B869E0" w:rsidTr="00BA1B5F">
        <w:tc>
          <w:tcPr>
            <w:tcW w:w="3539" w:type="dxa"/>
          </w:tcPr>
          <w:p w:rsidR="00B869E0" w:rsidRPr="00B869E0" w:rsidRDefault="00B869E0" w:rsidP="00B869E0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 w:rsidRPr="00B869E0">
              <w:rPr>
                <w:rFonts w:ascii="Times New Roman" w:hAnsi="Times New Roman"/>
                <w:i/>
                <w:sz w:val="24"/>
                <w:szCs w:val="24"/>
              </w:rPr>
              <w:t>Zásoby</w:t>
            </w:r>
          </w:p>
        </w:tc>
        <w:tc>
          <w:tcPr>
            <w:tcW w:w="1418" w:type="dxa"/>
          </w:tcPr>
          <w:p w:rsidR="00B869E0" w:rsidRPr="00142F2A" w:rsidRDefault="00B869E0" w:rsidP="00B869E0">
            <w:pPr>
              <w:rPr>
                <w:rFonts w:ascii="Times New Roman" w:hAnsi="Times New Roman"/>
                <w:sz w:val="24"/>
                <w:szCs w:val="24"/>
              </w:rPr>
            </w:pPr>
            <w:r w:rsidRPr="00142F2A">
              <w:rPr>
                <w:rFonts w:ascii="Times New Roman" w:hAnsi="Times New Roman"/>
                <w:sz w:val="24"/>
                <w:szCs w:val="24"/>
              </w:rPr>
              <w:t>036</w:t>
            </w:r>
          </w:p>
        </w:tc>
        <w:tc>
          <w:tcPr>
            <w:tcW w:w="1984" w:type="dxa"/>
          </w:tcPr>
          <w:p w:rsidR="00B869E0" w:rsidRPr="00142F2A" w:rsidRDefault="00B869E0" w:rsidP="00B869E0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142F2A">
              <w:rPr>
                <w:rFonts w:ascii="Times New Roman" w:hAnsi="Times New Roman"/>
                <w:sz w:val="24"/>
                <w:szCs w:val="24"/>
              </w:rPr>
              <w:t>556,78</w:t>
            </w:r>
          </w:p>
        </w:tc>
        <w:tc>
          <w:tcPr>
            <w:tcW w:w="2121" w:type="dxa"/>
          </w:tcPr>
          <w:p w:rsidR="00B869E0" w:rsidRPr="00142F2A" w:rsidRDefault="00B869E0" w:rsidP="00B869E0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482,24</w:t>
            </w:r>
          </w:p>
        </w:tc>
      </w:tr>
      <w:tr w:rsidR="00B869E0" w:rsidTr="00BA1B5F">
        <w:tc>
          <w:tcPr>
            <w:tcW w:w="3539" w:type="dxa"/>
          </w:tcPr>
          <w:p w:rsidR="00B869E0" w:rsidRPr="00B869E0" w:rsidRDefault="00B869E0" w:rsidP="00B869E0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 w:rsidRPr="00B869E0">
              <w:rPr>
                <w:rFonts w:ascii="Times New Roman" w:hAnsi="Times New Roman"/>
                <w:i/>
                <w:sz w:val="24"/>
                <w:szCs w:val="24"/>
              </w:rPr>
              <w:t>Zúčtovanie medzi subjektami VS</w:t>
            </w:r>
          </w:p>
        </w:tc>
        <w:tc>
          <w:tcPr>
            <w:tcW w:w="1418" w:type="dxa"/>
          </w:tcPr>
          <w:p w:rsidR="00B869E0" w:rsidRPr="00142F2A" w:rsidRDefault="00B869E0" w:rsidP="00B869E0">
            <w:pPr>
              <w:rPr>
                <w:rFonts w:ascii="Times New Roman" w:hAnsi="Times New Roman"/>
                <w:sz w:val="24"/>
                <w:szCs w:val="24"/>
              </w:rPr>
            </w:pPr>
            <w:r w:rsidRPr="00142F2A">
              <w:rPr>
                <w:rFonts w:ascii="Times New Roman" w:hAnsi="Times New Roman"/>
                <w:sz w:val="24"/>
                <w:szCs w:val="24"/>
              </w:rPr>
              <w:t>042</w:t>
            </w:r>
          </w:p>
        </w:tc>
        <w:tc>
          <w:tcPr>
            <w:tcW w:w="1984" w:type="dxa"/>
          </w:tcPr>
          <w:p w:rsidR="00B869E0" w:rsidRPr="00142F2A" w:rsidRDefault="00B869E0" w:rsidP="00B869E0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142F2A">
              <w:rPr>
                <w:rFonts w:ascii="Times New Roman" w:hAnsi="Times New Roman"/>
                <w:sz w:val="24"/>
                <w:szCs w:val="24"/>
              </w:rPr>
              <w:t>20 296,68</w:t>
            </w:r>
          </w:p>
        </w:tc>
        <w:tc>
          <w:tcPr>
            <w:tcW w:w="2121" w:type="dxa"/>
          </w:tcPr>
          <w:p w:rsidR="00B869E0" w:rsidRPr="00142F2A" w:rsidRDefault="00B869E0" w:rsidP="00B869E0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185,60</w:t>
            </w:r>
          </w:p>
        </w:tc>
      </w:tr>
      <w:tr w:rsidR="00B869E0" w:rsidTr="00BA1B5F">
        <w:tc>
          <w:tcPr>
            <w:tcW w:w="3539" w:type="dxa"/>
          </w:tcPr>
          <w:p w:rsidR="00B869E0" w:rsidRPr="00B869E0" w:rsidRDefault="00B869E0" w:rsidP="00B869E0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 w:rsidRPr="00B869E0">
              <w:rPr>
                <w:rFonts w:ascii="Times New Roman" w:hAnsi="Times New Roman"/>
                <w:i/>
                <w:sz w:val="24"/>
                <w:szCs w:val="24"/>
              </w:rPr>
              <w:t>Krátkodobé pohľadávky</w:t>
            </w:r>
          </w:p>
        </w:tc>
        <w:tc>
          <w:tcPr>
            <w:tcW w:w="1418" w:type="dxa"/>
          </w:tcPr>
          <w:p w:rsidR="00B869E0" w:rsidRPr="00142F2A" w:rsidRDefault="00B869E0" w:rsidP="00B869E0">
            <w:pPr>
              <w:rPr>
                <w:rFonts w:ascii="Times New Roman" w:hAnsi="Times New Roman"/>
                <w:sz w:val="24"/>
                <w:szCs w:val="24"/>
              </w:rPr>
            </w:pPr>
            <w:r w:rsidRPr="00142F2A">
              <w:rPr>
                <w:rFonts w:ascii="Times New Roman" w:hAnsi="Times New Roman"/>
                <w:sz w:val="24"/>
                <w:szCs w:val="24"/>
              </w:rPr>
              <w:t>063</w:t>
            </w:r>
          </w:p>
        </w:tc>
        <w:tc>
          <w:tcPr>
            <w:tcW w:w="1984" w:type="dxa"/>
          </w:tcPr>
          <w:p w:rsidR="00B869E0" w:rsidRPr="00142F2A" w:rsidRDefault="00B869E0" w:rsidP="00B869E0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142F2A">
              <w:rPr>
                <w:rFonts w:ascii="Times New Roman" w:hAnsi="Times New Roman"/>
                <w:sz w:val="24"/>
                <w:szCs w:val="24"/>
              </w:rPr>
              <w:t>643,20</w:t>
            </w:r>
          </w:p>
        </w:tc>
        <w:tc>
          <w:tcPr>
            <w:tcW w:w="2121" w:type="dxa"/>
          </w:tcPr>
          <w:p w:rsidR="00B869E0" w:rsidRPr="00142F2A" w:rsidRDefault="00B869E0" w:rsidP="00B869E0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948,74</w:t>
            </w:r>
          </w:p>
        </w:tc>
      </w:tr>
      <w:tr w:rsidR="00B869E0" w:rsidTr="00BA1B5F">
        <w:tc>
          <w:tcPr>
            <w:tcW w:w="3539" w:type="dxa"/>
          </w:tcPr>
          <w:p w:rsidR="00B869E0" w:rsidRPr="00B869E0" w:rsidRDefault="00B869E0" w:rsidP="00B869E0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 w:rsidRPr="00B869E0">
              <w:rPr>
                <w:rFonts w:ascii="Times New Roman" w:hAnsi="Times New Roman"/>
                <w:i/>
                <w:sz w:val="24"/>
                <w:szCs w:val="24"/>
              </w:rPr>
              <w:t>Finančné účty</w:t>
            </w:r>
          </w:p>
        </w:tc>
        <w:tc>
          <w:tcPr>
            <w:tcW w:w="1418" w:type="dxa"/>
          </w:tcPr>
          <w:p w:rsidR="00B869E0" w:rsidRPr="00142F2A" w:rsidRDefault="00B869E0" w:rsidP="00B869E0">
            <w:pPr>
              <w:rPr>
                <w:rFonts w:ascii="Times New Roman" w:hAnsi="Times New Roman"/>
                <w:sz w:val="24"/>
                <w:szCs w:val="24"/>
              </w:rPr>
            </w:pPr>
            <w:r w:rsidRPr="00142F2A">
              <w:rPr>
                <w:rFonts w:ascii="Times New Roman" w:hAnsi="Times New Roman"/>
                <w:sz w:val="24"/>
                <w:szCs w:val="24"/>
              </w:rPr>
              <w:t>088</w:t>
            </w:r>
          </w:p>
        </w:tc>
        <w:tc>
          <w:tcPr>
            <w:tcW w:w="1984" w:type="dxa"/>
          </w:tcPr>
          <w:p w:rsidR="00B869E0" w:rsidRPr="00142F2A" w:rsidRDefault="00B869E0" w:rsidP="00B869E0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142F2A">
              <w:rPr>
                <w:rFonts w:ascii="Times New Roman" w:hAnsi="Times New Roman"/>
                <w:sz w:val="24"/>
                <w:szCs w:val="24"/>
              </w:rPr>
              <w:t>98 639,64</w:t>
            </w:r>
          </w:p>
        </w:tc>
        <w:tc>
          <w:tcPr>
            <w:tcW w:w="2121" w:type="dxa"/>
          </w:tcPr>
          <w:p w:rsidR="00B869E0" w:rsidRPr="00142F2A" w:rsidRDefault="00B869E0" w:rsidP="00B869E0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104 042,03</w:t>
            </w:r>
          </w:p>
        </w:tc>
      </w:tr>
      <w:tr w:rsidR="00B869E0" w:rsidTr="00BA1B5F">
        <w:tc>
          <w:tcPr>
            <w:tcW w:w="3539" w:type="dxa"/>
          </w:tcPr>
          <w:p w:rsidR="00B869E0" w:rsidRPr="00B869E0" w:rsidRDefault="00B869E0" w:rsidP="00B869E0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 w:rsidRPr="00B869E0">
              <w:rPr>
                <w:rFonts w:ascii="Times New Roman" w:hAnsi="Times New Roman"/>
                <w:i/>
                <w:sz w:val="24"/>
                <w:szCs w:val="24"/>
              </w:rPr>
              <w:t>Účty časového rozlíšenia NBO</w:t>
            </w:r>
          </w:p>
        </w:tc>
        <w:tc>
          <w:tcPr>
            <w:tcW w:w="1418" w:type="dxa"/>
          </w:tcPr>
          <w:p w:rsidR="00B869E0" w:rsidRPr="00142F2A" w:rsidRDefault="00B869E0" w:rsidP="00B869E0">
            <w:pPr>
              <w:rPr>
                <w:rFonts w:ascii="Times New Roman" w:hAnsi="Times New Roman"/>
                <w:sz w:val="24"/>
                <w:szCs w:val="24"/>
              </w:rPr>
            </w:pPr>
            <w:r w:rsidRPr="00142F2A">
              <w:rPr>
                <w:rFonts w:ascii="Times New Roman" w:hAnsi="Times New Roman"/>
                <w:sz w:val="24"/>
                <w:szCs w:val="24"/>
              </w:rPr>
              <w:t>113</w:t>
            </w:r>
          </w:p>
        </w:tc>
        <w:tc>
          <w:tcPr>
            <w:tcW w:w="1984" w:type="dxa"/>
          </w:tcPr>
          <w:p w:rsidR="00B869E0" w:rsidRPr="00142F2A" w:rsidRDefault="00B869E0" w:rsidP="00B869E0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142F2A">
              <w:rPr>
                <w:rFonts w:ascii="Times New Roman" w:hAnsi="Times New Roman"/>
                <w:sz w:val="24"/>
                <w:szCs w:val="24"/>
              </w:rPr>
              <w:t>1 924,92</w:t>
            </w:r>
          </w:p>
        </w:tc>
        <w:tc>
          <w:tcPr>
            <w:tcW w:w="2121" w:type="dxa"/>
          </w:tcPr>
          <w:p w:rsidR="00B869E0" w:rsidRPr="00142F2A" w:rsidRDefault="00B869E0" w:rsidP="00B869E0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1 312,53</w:t>
            </w:r>
          </w:p>
        </w:tc>
      </w:tr>
      <w:tr w:rsidR="00B869E0" w:rsidTr="00BA1B5F">
        <w:tc>
          <w:tcPr>
            <w:tcW w:w="3539" w:type="dxa"/>
          </w:tcPr>
          <w:p w:rsidR="00B869E0" w:rsidRDefault="00B869E0" w:rsidP="00B869E0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418" w:type="dxa"/>
          </w:tcPr>
          <w:p w:rsidR="00B869E0" w:rsidRDefault="00B869E0" w:rsidP="00B869E0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</w:tcPr>
          <w:p w:rsidR="00B869E0" w:rsidRDefault="00B869E0" w:rsidP="00B869E0">
            <w:pPr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2 856 302,34</w:t>
            </w:r>
          </w:p>
        </w:tc>
        <w:tc>
          <w:tcPr>
            <w:tcW w:w="2121" w:type="dxa"/>
          </w:tcPr>
          <w:p w:rsidR="00B869E0" w:rsidRDefault="00B869E0" w:rsidP="00B869E0">
            <w:pPr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2 620 735,06</w:t>
            </w:r>
          </w:p>
        </w:tc>
      </w:tr>
    </w:tbl>
    <w:p w:rsidR="00BA1B5F" w:rsidRDefault="00BA1B5F" w:rsidP="00BA1B5F">
      <w:pPr>
        <w:rPr>
          <w:rFonts w:ascii="Times New Roman" w:hAnsi="Times New Roman" w:cs="Times New Roman"/>
          <w:b/>
          <w:sz w:val="24"/>
          <w:szCs w:val="24"/>
        </w:rPr>
      </w:pPr>
    </w:p>
    <w:p w:rsidR="00B370E1" w:rsidRDefault="00B370E1" w:rsidP="00BA1B5F">
      <w:pPr>
        <w:rPr>
          <w:rFonts w:ascii="Times New Roman" w:hAnsi="Times New Roman" w:cs="Times New Roman"/>
          <w:b/>
          <w:sz w:val="24"/>
          <w:szCs w:val="24"/>
        </w:rPr>
      </w:pPr>
    </w:p>
    <w:p w:rsidR="00BA1B5F" w:rsidRPr="00B370E1" w:rsidRDefault="00BA1B5F" w:rsidP="00B370E1">
      <w:pPr>
        <w:pStyle w:val="Odsekzoznamu"/>
        <w:numPr>
          <w:ilvl w:val="0"/>
          <w:numId w:val="38"/>
        </w:numPr>
        <w:rPr>
          <w:rFonts w:ascii="Times New Roman" w:hAnsi="Times New Roman" w:cs="Times New Roman"/>
          <w:b/>
          <w:color w:val="4472C4" w:themeColor="accent5"/>
          <w:sz w:val="24"/>
          <w:szCs w:val="24"/>
        </w:rPr>
      </w:pPr>
      <w:r w:rsidRPr="00B370E1">
        <w:rPr>
          <w:rFonts w:ascii="Times New Roman" w:hAnsi="Times New Roman" w:cs="Times New Roman"/>
          <w:b/>
          <w:color w:val="4472C4" w:themeColor="accent5"/>
          <w:sz w:val="24"/>
          <w:szCs w:val="24"/>
        </w:rPr>
        <w:lastRenderedPageBreak/>
        <w:t>Pasíva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39"/>
        <w:gridCol w:w="1418"/>
        <w:gridCol w:w="1984"/>
        <w:gridCol w:w="2121"/>
      </w:tblGrid>
      <w:tr w:rsidR="00BA1B5F" w:rsidTr="00BA1B5F">
        <w:tc>
          <w:tcPr>
            <w:tcW w:w="3539" w:type="dxa"/>
            <w:vAlign w:val="center"/>
          </w:tcPr>
          <w:p w:rsidR="00BA1B5F" w:rsidRDefault="00BA1B5F" w:rsidP="00BA1B5F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Druh účtu</w:t>
            </w:r>
          </w:p>
        </w:tc>
        <w:tc>
          <w:tcPr>
            <w:tcW w:w="1418" w:type="dxa"/>
            <w:vAlign w:val="center"/>
          </w:tcPr>
          <w:p w:rsidR="00BA1B5F" w:rsidRDefault="00BA1B5F" w:rsidP="00BA1B5F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Riadok súvahy</w:t>
            </w:r>
          </w:p>
        </w:tc>
        <w:tc>
          <w:tcPr>
            <w:tcW w:w="1984" w:type="dxa"/>
            <w:vAlign w:val="center"/>
          </w:tcPr>
          <w:p w:rsidR="00BA1B5F" w:rsidRDefault="00BA1B5F" w:rsidP="00BA1B5F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BPÚO</w:t>
            </w:r>
          </w:p>
        </w:tc>
        <w:tc>
          <w:tcPr>
            <w:tcW w:w="2121" w:type="dxa"/>
            <w:vAlign w:val="center"/>
          </w:tcPr>
          <w:p w:rsidR="00BA1B5F" w:rsidRDefault="00BA1B5F" w:rsidP="00BA1B5F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BÚO</w:t>
            </w:r>
          </w:p>
        </w:tc>
      </w:tr>
      <w:tr w:rsidR="00B869E0" w:rsidRPr="00142F2A" w:rsidTr="00BA1B5F">
        <w:tc>
          <w:tcPr>
            <w:tcW w:w="3539" w:type="dxa"/>
          </w:tcPr>
          <w:p w:rsidR="00B869E0" w:rsidRPr="00B869E0" w:rsidRDefault="00B869E0" w:rsidP="00B869E0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 w:rsidRPr="00B869E0">
              <w:rPr>
                <w:rFonts w:ascii="Times New Roman" w:hAnsi="Times New Roman"/>
                <w:i/>
                <w:sz w:val="24"/>
                <w:szCs w:val="24"/>
              </w:rPr>
              <w:t>Vlastné imanie</w:t>
            </w:r>
          </w:p>
        </w:tc>
        <w:tc>
          <w:tcPr>
            <w:tcW w:w="1418" w:type="dxa"/>
          </w:tcPr>
          <w:p w:rsidR="00B869E0" w:rsidRPr="00142F2A" w:rsidRDefault="00B869E0" w:rsidP="00B869E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119</w:t>
            </w:r>
          </w:p>
        </w:tc>
        <w:tc>
          <w:tcPr>
            <w:tcW w:w="1984" w:type="dxa"/>
          </w:tcPr>
          <w:p w:rsidR="00B869E0" w:rsidRPr="00142F2A" w:rsidRDefault="00B869E0" w:rsidP="00B869E0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339 939,30</w:t>
            </w:r>
          </w:p>
        </w:tc>
        <w:tc>
          <w:tcPr>
            <w:tcW w:w="2121" w:type="dxa"/>
          </w:tcPr>
          <w:p w:rsidR="00B869E0" w:rsidRPr="00142F2A" w:rsidRDefault="00B869E0" w:rsidP="00B869E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340 693,19</w:t>
            </w:r>
          </w:p>
        </w:tc>
      </w:tr>
      <w:tr w:rsidR="00B869E0" w:rsidRPr="00142F2A" w:rsidTr="00BA1B5F">
        <w:tc>
          <w:tcPr>
            <w:tcW w:w="3539" w:type="dxa"/>
          </w:tcPr>
          <w:p w:rsidR="00B869E0" w:rsidRPr="00B869E0" w:rsidRDefault="00B869E0" w:rsidP="00B869E0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 w:rsidRPr="00B869E0">
              <w:rPr>
                <w:rFonts w:ascii="Times New Roman" w:hAnsi="Times New Roman"/>
                <w:i/>
                <w:sz w:val="24"/>
                <w:szCs w:val="24"/>
              </w:rPr>
              <w:t>Rezervy krátkodobé zákonné</w:t>
            </w:r>
          </w:p>
        </w:tc>
        <w:tc>
          <w:tcPr>
            <w:tcW w:w="1418" w:type="dxa"/>
          </w:tcPr>
          <w:p w:rsidR="00B869E0" w:rsidRPr="00142F2A" w:rsidRDefault="00B869E0" w:rsidP="00B869E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131</w:t>
            </w:r>
          </w:p>
        </w:tc>
        <w:tc>
          <w:tcPr>
            <w:tcW w:w="1984" w:type="dxa"/>
          </w:tcPr>
          <w:p w:rsidR="00B869E0" w:rsidRPr="00142F2A" w:rsidRDefault="00B869E0" w:rsidP="00B869E0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14 884,12</w:t>
            </w:r>
          </w:p>
        </w:tc>
        <w:tc>
          <w:tcPr>
            <w:tcW w:w="2121" w:type="dxa"/>
          </w:tcPr>
          <w:p w:rsidR="00B869E0" w:rsidRPr="00142F2A" w:rsidRDefault="00B869E0" w:rsidP="00B869E0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B869E0" w:rsidRPr="00142F2A" w:rsidTr="00BA1B5F">
        <w:tc>
          <w:tcPr>
            <w:tcW w:w="3539" w:type="dxa"/>
          </w:tcPr>
          <w:p w:rsidR="00B869E0" w:rsidRPr="00B869E0" w:rsidRDefault="00B869E0" w:rsidP="00B869E0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 w:rsidRPr="00B869E0">
              <w:rPr>
                <w:rFonts w:ascii="Times New Roman" w:hAnsi="Times New Roman"/>
                <w:i/>
                <w:sz w:val="24"/>
                <w:szCs w:val="24"/>
              </w:rPr>
              <w:t>Zúčtovanie medzi subjektami VS</w:t>
            </w:r>
          </w:p>
        </w:tc>
        <w:tc>
          <w:tcPr>
            <w:tcW w:w="1418" w:type="dxa"/>
          </w:tcPr>
          <w:p w:rsidR="00B869E0" w:rsidRDefault="00B869E0" w:rsidP="00B869E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136</w:t>
            </w:r>
          </w:p>
        </w:tc>
        <w:tc>
          <w:tcPr>
            <w:tcW w:w="1984" w:type="dxa"/>
          </w:tcPr>
          <w:p w:rsidR="00B869E0" w:rsidRDefault="00B869E0" w:rsidP="00B869E0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375</w:t>
            </w:r>
          </w:p>
        </w:tc>
        <w:tc>
          <w:tcPr>
            <w:tcW w:w="2121" w:type="dxa"/>
          </w:tcPr>
          <w:p w:rsidR="00B869E0" w:rsidRDefault="00B869E0" w:rsidP="00B869E0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3 263,56</w:t>
            </w:r>
          </w:p>
        </w:tc>
      </w:tr>
      <w:tr w:rsidR="00B869E0" w:rsidRPr="00142F2A" w:rsidTr="00BA1B5F">
        <w:tc>
          <w:tcPr>
            <w:tcW w:w="3539" w:type="dxa"/>
          </w:tcPr>
          <w:p w:rsidR="00B869E0" w:rsidRPr="00B869E0" w:rsidRDefault="00B869E0" w:rsidP="00B869E0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 w:rsidRPr="00B869E0">
              <w:rPr>
                <w:rFonts w:ascii="Times New Roman" w:hAnsi="Times New Roman"/>
                <w:i/>
                <w:sz w:val="24"/>
                <w:szCs w:val="24"/>
              </w:rPr>
              <w:t>Záväzky SF</w:t>
            </w:r>
          </w:p>
        </w:tc>
        <w:tc>
          <w:tcPr>
            <w:tcW w:w="1418" w:type="dxa"/>
          </w:tcPr>
          <w:p w:rsidR="00B869E0" w:rsidRPr="00142F2A" w:rsidRDefault="00B869E0" w:rsidP="00B869E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148</w:t>
            </w:r>
          </w:p>
        </w:tc>
        <w:tc>
          <w:tcPr>
            <w:tcW w:w="1984" w:type="dxa"/>
          </w:tcPr>
          <w:p w:rsidR="00B869E0" w:rsidRPr="00142F2A" w:rsidRDefault="00B869E0" w:rsidP="00B869E0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6 939,62</w:t>
            </w:r>
          </w:p>
        </w:tc>
        <w:tc>
          <w:tcPr>
            <w:tcW w:w="2121" w:type="dxa"/>
          </w:tcPr>
          <w:p w:rsidR="00B869E0" w:rsidRPr="00142F2A" w:rsidRDefault="00B869E0" w:rsidP="00B869E0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7 202,74</w:t>
            </w:r>
          </w:p>
        </w:tc>
      </w:tr>
      <w:tr w:rsidR="00B869E0" w:rsidRPr="00142F2A" w:rsidTr="00BA1B5F">
        <w:tc>
          <w:tcPr>
            <w:tcW w:w="3539" w:type="dxa"/>
          </w:tcPr>
          <w:p w:rsidR="00B869E0" w:rsidRPr="00B869E0" w:rsidRDefault="00B869E0" w:rsidP="00B869E0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 w:rsidRPr="00B869E0">
              <w:rPr>
                <w:rFonts w:ascii="Times New Roman" w:hAnsi="Times New Roman"/>
                <w:i/>
                <w:sz w:val="24"/>
                <w:szCs w:val="24"/>
              </w:rPr>
              <w:t>Krátkodobé záväzky</w:t>
            </w:r>
          </w:p>
        </w:tc>
        <w:tc>
          <w:tcPr>
            <w:tcW w:w="1418" w:type="dxa"/>
          </w:tcPr>
          <w:p w:rsidR="00B869E0" w:rsidRPr="00142F2A" w:rsidRDefault="00B869E0" w:rsidP="00B869E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156</w:t>
            </w:r>
          </w:p>
        </w:tc>
        <w:tc>
          <w:tcPr>
            <w:tcW w:w="1984" w:type="dxa"/>
          </w:tcPr>
          <w:p w:rsidR="00B869E0" w:rsidRPr="00142F2A" w:rsidRDefault="00B869E0" w:rsidP="00B869E0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68 318,56</w:t>
            </w:r>
          </w:p>
        </w:tc>
        <w:tc>
          <w:tcPr>
            <w:tcW w:w="2121" w:type="dxa"/>
          </w:tcPr>
          <w:p w:rsidR="00B869E0" w:rsidRPr="00142F2A" w:rsidRDefault="00B869E0" w:rsidP="00B869E0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35 695,44</w:t>
            </w:r>
          </w:p>
        </w:tc>
      </w:tr>
      <w:tr w:rsidR="00B869E0" w:rsidRPr="00142F2A" w:rsidTr="00BA1B5F">
        <w:tc>
          <w:tcPr>
            <w:tcW w:w="3539" w:type="dxa"/>
          </w:tcPr>
          <w:p w:rsidR="00B869E0" w:rsidRPr="00B869E0" w:rsidRDefault="00B869E0" w:rsidP="00B869E0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 w:rsidRPr="00B869E0">
              <w:rPr>
                <w:rFonts w:ascii="Times New Roman" w:hAnsi="Times New Roman"/>
                <w:i/>
                <w:sz w:val="24"/>
                <w:szCs w:val="24"/>
              </w:rPr>
              <w:t>Bankové úvery a výpomoci</w:t>
            </w:r>
          </w:p>
        </w:tc>
        <w:tc>
          <w:tcPr>
            <w:tcW w:w="1418" w:type="dxa"/>
          </w:tcPr>
          <w:p w:rsidR="00B869E0" w:rsidRDefault="00B869E0" w:rsidP="00B869E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178</w:t>
            </w:r>
          </w:p>
        </w:tc>
        <w:tc>
          <w:tcPr>
            <w:tcW w:w="1984" w:type="dxa"/>
          </w:tcPr>
          <w:p w:rsidR="00B869E0" w:rsidRDefault="00B869E0" w:rsidP="00B869E0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2121" w:type="dxa"/>
          </w:tcPr>
          <w:p w:rsidR="00B869E0" w:rsidRDefault="00B869E0" w:rsidP="00B869E0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B869E0" w:rsidRPr="00142F2A" w:rsidTr="00BA1B5F">
        <w:tc>
          <w:tcPr>
            <w:tcW w:w="3539" w:type="dxa"/>
          </w:tcPr>
          <w:p w:rsidR="00B869E0" w:rsidRPr="00B869E0" w:rsidRDefault="00B869E0" w:rsidP="00B869E0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 w:rsidRPr="00B869E0">
              <w:rPr>
                <w:rFonts w:ascii="Times New Roman" w:hAnsi="Times New Roman"/>
                <w:i/>
                <w:sz w:val="24"/>
                <w:szCs w:val="24"/>
              </w:rPr>
              <w:t>Časové rozlíšenie VBO</w:t>
            </w:r>
          </w:p>
        </w:tc>
        <w:tc>
          <w:tcPr>
            <w:tcW w:w="1418" w:type="dxa"/>
          </w:tcPr>
          <w:p w:rsidR="00B869E0" w:rsidRPr="00142F2A" w:rsidRDefault="00B869E0" w:rsidP="00B869E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185</w:t>
            </w:r>
          </w:p>
        </w:tc>
        <w:tc>
          <w:tcPr>
            <w:tcW w:w="1984" w:type="dxa"/>
          </w:tcPr>
          <w:p w:rsidR="00B869E0" w:rsidRPr="00142F2A" w:rsidRDefault="00B869E0" w:rsidP="00B869E0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2 425 845,74</w:t>
            </w:r>
          </w:p>
        </w:tc>
        <w:tc>
          <w:tcPr>
            <w:tcW w:w="2121" w:type="dxa"/>
          </w:tcPr>
          <w:p w:rsidR="00B869E0" w:rsidRPr="00142F2A" w:rsidRDefault="00B869E0" w:rsidP="00B869E0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2 233 880,13</w:t>
            </w:r>
          </w:p>
        </w:tc>
      </w:tr>
      <w:tr w:rsidR="00B869E0" w:rsidRPr="00142F2A" w:rsidTr="00BA1B5F">
        <w:tc>
          <w:tcPr>
            <w:tcW w:w="3539" w:type="dxa"/>
          </w:tcPr>
          <w:p w:rsidR="00B869E0" w:rsidRDefault="00B869E0" w:rsidP="00B869E0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418" w:type="dxa"/>
          </w:tcPr>
          <w:p w:rsidR="00B869E0" w:rsidRPr="00142F2A" w:rsidRDefault="00B869E0" w:rsidP="00B869E0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B869E0" w:rsidRPr="00142F2A" w:rsidRDefault="00B869E0" w:rsidP="00B869E0">
            <w:pPr>
              <w:tabs>
                <w:tab w:val="center" w:pos="952"/>
                <w:tab w:val="right" w:pos="1905"/>
              </w:tabs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2 856 302,34</w:t>
            </w:r>
          </w:p>
        </w:tc>
        <w:tc>
          <w:tcPr>
            <w:tcW w:w="2121" w:type="dxa"/>
          </w:tcPr>
          <w:p w:rsidR="00B869E0" w:rsidRPr="00B869E0" w:rsidRDefault="00B869E0" w:rsidP="00B869E0">
            <w:pPr>
              <w:tabs>
                <w:tab w:val="center" w:pos="952"/>
                <w:tab w:val="right" w:pos="1905"/>
              </w:tabs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 w:rsidRPr="00B869E0">
              <w:rPr>
                <w:rFonts w:ascii="Times New Roman" w:hAnsi="Times New Roman"/>
                <w:b/>
                <w:sz w:val="24"/>
                <w:szCs w:val="24"/>
              </w:rPr>
              <w:t>2 620 735,06</w:t>
            </w:r>
          </w:p>
        </w:tc>
      </w:tr>
    </w:tbl>
    <w:p w:rsidR="00BA1B5F" w:rsidRDefault="00BA1B5F" w:rsidP="00BA1B5F">
      <w:pPr>
        <w:rPr>
          <w:rFonts w:ascii="Times New Roman" w:hAnsi="Times New Roman" w:cs="Times New Roman"/>
          <w:b/>
          <w:sz w:val="24"/>
          <w:szCs w:val="24"/>
        </w:rPr>
      </w:pPr>
    </w:p>
    <w:p w:rsidR="00BA1B5F" w:rsidRPr="00B370E1" w:rsidRDefault="00BA1B5F" w:rsidP="00B370E1">
      <w:pPr>
        <w:pStyle w:val="Nadpis1"/>
        <w:numPr>
          <w:ilvl w:val="0"/>
          <w:numId w:val="24"/>
        </w:numPr>
        <w:rPr>
          <w:rFonts w:ascii="Times New Roman" w:hAnsi="Times New Roman" w:cs="Times New Roman"/>
        </w:rPr>
      </w:pPr>
      <w:r w:rsidRPr="00B370E1">
        <w:rPr>
          <w:rFonts w:ascii="Times New Roman" w:hAnsi="Times New Roman" w:cs="Times New Roman"/>
        </w:rPr>
        <w:t>Ostatné dôležité informácie</w:t>
      </w:r>
    </w:p>
    <w:p w:rsidR="00BA1B5F" w:rsidRPr="004C621C" w:rsidRDefault="00BA1B5F" w:rsidP="00BA1B5F"/>
    <w:p w:rsidR="00BA1B5F" w:rsidRPr="00CD06BC" w:rsidRDefault="00BA1B5F" w:rsidP="00BA1B5F">
      <w:pPr>
        <w:spacing w:line="360" w:lineRule="auto"/>
        <w:ind w:firstLine="36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B1D5E">
        <w:rPr>
          <w:rFonts w:ascii="Times New Roman" w:hAnsi="Times New Roman" w:cs="Times New Roman"/>
          <w:color w:val="000000"/>
          <w:sz w:val="24"/>
          <w:szCs w:val="24"/>
        </w:rPr>
        <w:t>Konsolidovaná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účtovná závierka Obce Nižný Slavkov</w:t>
      </w:r>
      <w:r w:rsidRPr="002B1D5E">
        <w:rPr>
          <w:rFonts w:ascii="Times New Roman" w:hAnsi="Times New Roman" w:cs="Times New Roman"/>
          <w:color w:val="000000"/>
          <w:sz w:val="24"/>
          <w:szCs w:val="24"/>
        </w:rPr>
        <w:t xml:space="preserve"> bola zostavená v súlade so zákonom č. 431/2002 Z. z. o účtovníctve v znení neskorších predpisov v súlade s Opatrením Ministerstva financií Slovenskej republiky č. MF /19567/2013-31 z 11.decembra 2013, ktorými sa menia dopĺňajú Opatrenia MF SR  zo dňa 17. decembra 2008 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BA1B5F" w:rsidRDefault="00BA1B5F" w:rsidP="00BA1B5F">
      <w:pPr>
        <w:spacing w:line="36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CD06BC">
        <w:rPr>
          <w:rFonts w:ascii="Times New Roman" w:hAnsi="Times New Roman" w:cs="Times New Roman"/>
          <w:sz w:val="24"/>
          <w:szCs w:val="24"/>
        </w:rPr>
        <w:t xml:space="preserve">Konsolidácia sa vykonala metódou úplnej konsolidácie, počas konsolidácie sa odstránili nepravé a pravé rozdiely, ktoré vznikli nesprávnym a neúplným účtovaním a boli odstránené v rámci konsolidačných operácií. </w:t>
      </w:r>
    </w:p>
    <w:p w:rsidR="00BA1B5F" w:rsidRDefault="00BA1B5F" w:rsidP="00BA1B5F">
      <w:pPr>
        <w:spacing w:line="36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Ekonomické transakcie sa realizovali medzi týmito konsolidovanými účtovnými jednotkami  Obcou Nižný Slavkov a  jej dcérskou účtovnou jednotkou  RO ZŠ s MŠ Nižný Slavkov na nasledovných účtov nákladov, výnosov a účtoch pohľadávok a záväzkov zaúčtované ako účtovné doklady KO č. 1, č.2.</w:t>
      </w:r>
    </w:p>
    <w:p w:rsidR="00BA1B5F" w:rsidRDefault="00BA1B5F" w:rsidP="00BA1B5F">
      <w:pPr>
        <w:spacing w:line="360" w:lineRule="auto"/>
        <w:ind w:firstLine="3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Predmetom konsolidácie boli výnosy z poplatok obce za TKO vo výške </w:t>
      </w:r>
      <w:r w:rsidRPr="00817FED">
        <w:rPr>
          <w:rFonts w:ascii="Times New Roman" w:hAnsi="Times New Roman" w:cs="Times New Roman"/>
          <w:b/>
          <w:sz w:val="24"/>
          <w:szCs w:val="24"/>
        </w:rPr>
        <w:t>213,84 €.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Náklady obce za stravu voči školskej jedálni ( HN) vo výške  </w:t>
      </w:r>
      <w:r>
        <w:rPr>
          <w:rFonts w:ascii="Times New Roman" w:hAnsi="Times New Roman" w:cs="Times New Roman"/>
          <w:b/>
          <w:sz w:val="24"/>
          <w:szCs w:val="24"/>
        </w:rPr>
        <w:t>4 693,38 €,</w:t>
      </w:r>
      <w:r>
        <w:rPr>
          <w:rFonts w:ascii="Times New Roman" w:hAnsi="Times New Roman" w:cs="Times New Roman"/>
          <w:sz w:val="24"/>
          <w:szCs w:val="24"/>
        </w:rPr>
        <w:t xml:space="preserve"> náklady na bežný transfer RO vo </w:t>
      </w:r>
      <w:r w:rsidRPr="001C6278">
        <w:rPr>
          <w:rFonts w:ascii="Times New Roman" w:hAnsi="Times New Roman" w:cs="Times New Roman"/>
          <w:sz w:val="24"/>
          <w:szCs w:val="24"/>
        </w:rPr>
        <w:t>výške</w:t>
      </w:r>
      <w:r w:rsidRPr="001C6278">
        <w:rPr>
          <w:rFonts w:ascii="Times New Roman" w:hAnsi="Times New Roman" w:cs="Times New Roman"/>
          <w:b/>
          <w:sz w:val="24"/>
          <w:szCs w:val="24"/>
        </w:rPr>
        <w:t xml:space="preserve"> 44 574,62 €.</w:t>
      </w:r>
      <w:r>
        <w:rPr>
          <w:rFonts w:ascii="Times New Roman" w:hAnsi="Times New Roman" w:cs="Times New Roman"/>
          <w:sz w:val="24"/>
          <w:szCs w:val="24"/>
        </w:rPr>
        <w:t xml:space="preserve"> Náklad obce z odpisov majetku zvereného do správy boli vo výške </w:t>
      </w:r>
      <w:r w:rsidRPr="00AD728E">
        <w:rPr>
          <w:rFonts w:ascii="Times New Roman" w:hAnsi="Times New Roman" w:cs="Times New Roman"/>
          <w:b/>
          <w:sz w:val="24"/>
          <w:szCs w:val="24"/>
        </w:rPr>
        <w:t xml:space="preserve">74 880 €. </w:t>
      </w:r>
      <w:r>
        <w:rPr>
          <w:rFonts w:ascii="Times New Roman" w:hAnsi="Times New Roman" w:cs="Times New Roman"/>
          <w:sz w:val="24"/>
          <w:szCs w:val="24"/>
        </w:rPr>
        <w:t xml:space="preserve">Výnosy obce z odvodu príjmov zriaďovateľovi vo výške </w:t>
      </w:r>
      <w:r>
        <w:rPr>
          <w:rFonts w:ascii="Times New Roman" w:hAnsi="Times New Roman" w:cs="Times New Roman"/>
          <w:b/>
          <w:sz w:val="24"/>
          <w:szCs w:val="24"/>
        </w:rPr>
        <w:t>5 569,76€.</w:t>
      </w:r>
      <w:r>
        <w:rPr>
          <w:rFonts w:ascii="Times New Roman" w:hAnsi="Times New Roman" w:cs="Times New Roman"/>
          <w:sz w:val="24"/>
          <w:szCs w:val="24"/>
        </w:rPr>
        <w:t xml:space="preserve"> Pohľadávky a záväzky sa sledovali zo zostatkovej hodnoty majetku RO vo výške </w:t>
      </w:r>
      <w:r w:rsidRPr="00AD728E">
        <w:rPr>
          <w:rFonts w:ascii="Times New Roman" w:hAnsi="Times New Roman" w:cs="Times New Roman"/>
          <w:b/>
          <w:sz w:val="24"/>
          <w:szCs w:val="24"/>
        </w:rPr>
        <w:t>1 096 756,63 €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BA1B5F" w:rsidRDefault="00BA1B5F" w:rsidP="00BA1B5F">
      <w:pPr>
        <w:spacing w:line="36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375EEE">
        <w:rPr>
          <w:rFonts w:ascii="Times New Roman" w:hAnsi="Times New Roman" w:cs="Times New Roman"/>
          <w:sz w:val="24"/>
          <w:szCs w:val="24"/>
        </w:rPr>
        <w:lastRenderedPageBreak/>
        <w:t xml:space="preserve">Opravy pred samotnou elimináciou vzájomných vzťahov </w:t>
      </w:r>
      <w:r>
        <w:rPr>
          <w:rFonts w:ascii="Times New Roman" w:hAnsi="Times New Roman" w:cs="Times New Roman"/>
          <w:sz w:val="24"/>
          <w:szCs w:val="24"/>
        </w:rPr>
        <w:t xml:space="preserve">ako súčasť konsolidácie sa opravili zápisy nepresností a nesprávnosti účtovania roku 2014 a boli zaúčtované cez opravné doklad OD č. 1. a týkali sa : </w:t>
      </w:r>
    </w:p>
    <w:p w:rsidR="00BA1B5F" w:rsidRPr="00375EEE" w:rsidRDefault="00BA1B5F" w:rsidP="00BA1B5F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preúčtovali sme ostatné výnosy z výnosov samosprávy z účtu 648 na účet 699 vo výške 881,45 € a preúčtovali sa aj výnosy budúcich období zo zúčtovania transferov rozpočtu obce z účtu 384 na 355 ZŠ vo výške 2 508 €.</w:t>
      </w:r>
    </w:p>
    <w:p w:rsidR="00BA1B5F" w:rsidRPr="00CD06BC" w:rsidRDefault="00BA1B5F" w:rsidP="00BA1B5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A1B5F" w:rsidRPr="00AA290D" w:rsidRDefault="00BA1B5F" w:rsidP="00BA1B5F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A1B5F" w:rsidRPr="00AA290D" w:rsidRDefault="00BA1B5F" w:rsidP="00BA1B5F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V Nižnom Slavkove 29.06.2015</w:t>
      </w:r>
    </w:p>
    <w:p w:rsidR="00BA1B5F" w:rsidRPr="00AA290D" w:rsidRDefault="00BA1B5F" w:rsidP="00BA1B5F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A290D">
        <w:rPr>
          <w:rFonts w:ascii="Times New Roman" w:eastAsia="Times New Roman" w:hAnsi="Times New Roman" w:cs="Times New Roman"/>
          <w:sz w:val="24"/>
          <w:szCs w:val="24"/>
        </w:rPr>
        <w:t xml:space="preserve">Spracovala: Ing. Anna Tomašková </w:t>
      </w:r>
      <w:r w:rsidRPr="00AA290D">
        <w:rPr>
          <w:rFonts w:ascii="Times New Roman" w:eastAsia="Times New Roman" w:hAnsi="Times New Roman" w:cs="Times New Roman"/>
          <w:sz w:val="24"/>
          <w:szCs w:val="24"/>
        </w:rPr>
        <w:tab/>
      </w:r>
      <w:r w:rsidRPr="00AA290D">
        <w:rPr>
          <w:rFonts w:ascii="Times New Roman" w:eastAsia="Times New Roman" w:hAnsi="Times New Roman" w:cs="Times New Roman"/>
          <w:sz w:val="24"/>
          <w:szCs w:val="24"/>
        </w:rPr>
        <w:tab/>
      </w:r>
      <w:r w:rsidRPr="00AA290D"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5A7AF3" w:rsidRPr="00AE5338" w:rsidRDefault="005A7AF3" w:rsidP="001A33C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7AF3" w:rsidRDefault="00365BB3" w:rsidP="00AE533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E5338">
        <w:rPr>
          <w:rFonts w:ascii="Times New Roman" w:hAnsi="Times New Roman" w:cs="Times New Roman"/>
          <w:sz w:val="24"/>
          <w:szCs w:val="24"/>
        </w:rPr>
        <w:tab/>
      </w:r>
      <w:r w:rsidRPr="00AE5338">
        <w:rPr>
          <w:rFonts w:ascii="Times New Roman" w:hAnsi="Times New Roman" w:cs="Times New Roman"/>
          <w:sz w:val="24"/>
          <w:szCs w:val="24"/>
        </w:rPr>
        <w:tab/>
      </w:r>
    </w:p>
    <w:p w:rsidR="005A7AF3" w:rsidRDefault="005A7AF3" w:rsidP="00AE533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5A7AF3" w:rsidRDefault="00365BB3" w:rsidP="00AE533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E5338">
        <w:rPr>
          <w:rFonts w:ascii="Times New Roman" w:hAnsi="Times New Roman" w:cs="Times New Roman"/>
          <w:sz w:val="24"/>
          <w:szCs w:val="24"/>
        </w:rPr>
        <w:tab/>
      </w:r>
      <w:r w:rsidRPr="00AE5338">
        <w:rPr>
          <w:rFonts w:ascii="Times New Roman" w:hAnsi="Times New Roman" w:cs="Times New Roman"/>
          <w:sz w:val="24"/>
          <w:szCs w:val="24"/>
        </w:rPr>
        <w:tab/>
      </w:r>
    </w:p>
    <w:p w:rsidR="00365BB3" w:rsidRPr="00AE5338" w:rsidRDefault="005A7AF3" w:rsidP="006332F7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65BB3" w:rsidRPr="00AE5338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365BB3" w:rsidRPr="00AE5338" w:rsidRDefault="00365BB3" w:rsidP="000E787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365BB3" w:rsidRPr="00AE53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52A19" w:rsidRDefault="00352A19" w:rsidP="0049052A">
      <w:pPr>
        <w:spacing w:after="0" w:line="240" w:lineRule="auto"/>
      </w:pPr>
      <w:r>
        <w:separator/>
      </w:r>
    </w:p>
  </w:endnote>
  <w:endnote w:type="continuationSeparator" w:id="0">
    <w:p w:rsidR="00352A19" w:rsidRDefault="00352A19" w:rsidP="004905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52A19" w:rsidRDefault="00352A19" w:rsidP="0049052A">
      <w:pPr>
        <w:spacing w:after="0" w:line="240" w:lineRule="auto"/>
      </w:pPr>
      <w:r>
        <w:separator/>
      </w:r>
    </w:p>
  </w:footnote>
  <w:footnote w:type="continuationSeparator" w:id="0">
    <w:p w:rsidR="00352A19" w:rsidRDefault="00352A19" w:rsidP="004905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F03D83"/>
    <w:multiLevelType w:val="hybridMultilevel"/>
    <w:tmpl w:val="1E4CAC2C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4AA13FE"/>
    <w:multiLevelType w:val="hybridMultilevel"/>
    <w:tmpl w:val="40043D66"/>
    <w:lvl w:ilvl="0" w:tplc="041B000B">
      <w:start w:val="1"/>
      <w:numFmt w:val="bullet"/>
      <w:lvlText w:val=""/>
      <w:lvlJc w:val="left"/>
      <w:pPr>
        <w:ind w:left="4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 w15:restartNumberingAfterBreak="0">
    <w:nsid w:val="05C50318"/>
    <w:multiLevelType w:val="hybridMultilevel"/>
    <w:tmpl w:val="D47E795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923823"/>
    <w:multiLevelType w:val="hybridMultilevel"/>
    <w:tmpl w:val="89FAB928"/>
    <w:lvl w:ilvl="0" w:tplc="041B000B">
      <w:start w:val="1"/>
      <w:numFmt w:val="bullet"/>
      <w:lvlText w:val=""/>
      <w:lvlJc w:val="left"/>
      <w:pPr>
        <w:ind w:left="4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1482775B"/>
    <w:multiLevelType w:val="multilevel"/>
    <w:tmpl w:val="0EBA3C40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5" w15:restartNumberingAfterBreak="0">
    <w:nsid w:val="17F84435"/>
    <w:multiLevelType w:val="hybridMultilevel"/>
    <w:tmpl w:val="A9C09E1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197B43"/>
    <w:multiLevelType w:val="hybridMultilevel"/>
    <w:tmpl w:val="6ECC1D66"/>
    <w:lvl w:ilvl="0" w:tplc="36EEB118">
      <w:start w:val="1"/>
      <w:numFmt w:val="bullet"/>
      <w:lvlText w:val=""/>
      <w:lvlJc w:val="left"/>
      <w:pPr>
        <w:ind w:left="420" w:hanging="360"/>
      </w:pPr>
      <w:rPr>
        <w:rFonts w:ascii="Wingdings" w:hAnsi="Wingdings" w:hint="default"/>
        <w:color w:val="2E74B5" w:themeColor="accent1" w:themeShade="BF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7" w15:restartNumberingAfterBreak="0">
    <w:nsid w:val="1D062F3D"/>
    <w:multiLevelType w:val="hybridMultilevel"/>
    <w:tmpl w:val="48F660EA"/>
    <w:lvl w:ilvl="0" w:tplc="20D0195E">
      <w:start w:val="1"/>
      <w:numFmt w:val="bullet"/>
      <w:lvlText w:val="-"/>
      <w:lvlJc w:val="left"/>
      <w:pPr>
        <w:ind w:left="4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8" w15:restartNumberingAfterBreak="0">
    <w:nsid w:val="26900B2C"/>
    <w:multiLevelType w:val="hybridMultilevel"/>
    <w:tmpl w:val="EBB28C76"/>
    <w:lvl w:ilvl="0" w:tplc="FBB2A57A">
      <w:start w:val="1"/>
      <w:numFmt w:val="decimal"/>
      <w:lvlText w:val="%1."/>
      <w:lvlJc w:val="left"/>
      <w:pPr>
        <w:ind w:left="720" w:hanging="360"/>
      </w:pPr>
      <w:rPr>
        <w:rFonts w:hint="default"/>
        <w:sz w:val="32"/>
        <w:szCs w:val="3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21749A2"/>
    <w:multiLevelType w:val="hybridMultilevel"/>
    <w:tmpl w:val="A5485D9A"/>
    <w:lvl w:ilvl="0" w:tplc="A796CB48">
      <w:start w:val="1"/>
      <w:numFmt w:val="upperRoman"/>
      <w:pStyle w:val="Nadpis2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40F5374"/>
    <w:multiLevelType w:val="hybridMultilevel"/>
    <w:tmpl w:val="BEF43616"/>
    <w:lvl w:ilvl="0" w:tplc="39F8686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A7C7290"/>
    <w:multiLevelType w:val="hybridMultilevel"/>
    <w:tmpl w:val="97A4118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3794825"/>
    <w:multiLevelType w:val="hybridMultilevel"/>
    <w:tmpl w:val="1B7E1B64"/>
    <w:lvl w:ilvl="0" w:tplc="4448E2E6">
      <w:start w:val="1"/>
      <w:numFmt w:val="decimal"/>
      <w:lvlText w:val="%1."/>
      <w:lvlJc w:val="left"/>
      <w:pPr>
        <w:ind w:left="501" w:hanging="360"/>
      </w:pPr>
      <w:rPr>
        <w:rFonts w:hint="default"/>
        <w:b/>
        <w:color w:val="2E74B5" w:themeColor="accent1" w:themeShade="BF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4AE773F"/>
    <w:multiLevelType w:val="hybridMultilevel"/>
    <w:tmpl w:val="EC66A998"/>
    <w:lvl w:ilvl="0" w:tplc="041B0001">
      <w:start w:val="1"/>
      <w:numFmt w:val="bullet"/>
      <w:lvlText w:val=""/>
      <w:lvlJc w:val="left"/>
      <w:pPr>
        <w:ind w:left="4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4" w15:restartNumberingAfterBreak="0">
    <w:nsid w:val="4BF95BB2"/>
    <w:multiLevelType w:val="hybridMultilevel"/>
    <w:tmpl w:val="EA4E35F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0C1D09"/>
    <w:multiLevelType w:val="hybridMultilevel"/>
    <w:tmpl w:val="44E22174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FBE71B7"/>
    <w:multiLevelType w:val="hybridMultilevel"/>
    <w:tmpl w:val="11CAC61E"/>
    <w:lvl w:ilvl="0" w:tplc="B8B8F246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2387294"/>
    <w:multiLevelType w:val="hybridMultilevel"/>
    <w:tmpl w:val="778464B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3F75FEE"/>
    <w:multiLevelType w:val="hybridMultilevel"/>
    <w:tmpl w:val="6B901310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57D001D9"/>
    <w:multiLevelType w:val="hybridMultilevel"/>
    <w:tmpl w:val="F18AD190"/>
    <w:lvl w:ilvl="0" w:tplc="610C9192">
      <w:start w:val="2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21" w15:restartNumberingAfterBreak="0">
    <w:nsid w:val="5D0A1E77"/>
    <w:multiLevelType w:val="hybridMultilevel"/>
    <w:tmpl w:val="134EFC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0450F10"/>
    <w:multiLevelType w:val="hybridMultilevel"/>
    <w:tmpl w:val="2946D4B4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EB14A97"/>
    <w:multiLevelType w:val="hybridMultilevel"/>
    <w:tmpl w:val="8744E2C4"/>
    <w:lvl w:ilvl="0" w:tplc="041B000B">
      <w:start w:val="1"/>
      <w:numFmt w:val="bullet"/>
      <w:lvlText w:val=""/>
      <w:lvlJc w:val="left"/>
      <w:pPr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4" w15:restartNumberingAfterBreak="0">
    <w:nsid w:val="6FA71C91"/>
    <w:multiLevelType w:val="hybridMultilevel"/>
    <w:tmpl w:val="087A90EA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26" w15:restartNumberingAfterBreak="0">
    <w:nsid w:val="7F23314A"/>
    <w:multiLevelType w:val="hybridMultilevel"/>
    <w:tmpl w:val="DDAED88E"/>
    <w:lvl w:ilvl="0" w:tplc="20D0195E">
      <w:start w:val="2"/>
      <w:numFmt w:val="bullet"/>
      <w:lvlText w:val="-"/>
      <w:lvlJc w:val="left"/>
      <w:pPr>
        <w:ind w:left="4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21"/>
  </w:num>
  <w:num w:numId="3">
    <w:abstractNumId w:val="4"/>
  </w:num>
  <w:num w:numId="4">
    <w:abstractNumId w:val="4"/>
  </w:num>
  <w:num w:numId="5">
    <w:abstractNumId w:val="4"/>
  </w:num>
  <w:num w:numId="6">
    <w:abstractNumId w:val="4"/>
  </w:num>
  <w:num w:numId="7">
    <w:abstractNumId w:val="4"/>
  </w:num>
  <w:num w:numId="8">
    <w:abstractNumId w:val="4"/>
  </w:num>
  <w:num w:numId="9">
    <w:abstractNumId w:val="4"/>
  </w:num>
  <w:num w:numId="10">
    <w:abstractNumId w:val="4"/>
  </w:num>
  <w:num w:numId="11">
    <w:abstractNumId w:val="4"/>
  </w:num>
  <w:num w:numId="12">
    <w:abstractNumId w:val="4"/>
  </w:num>
  <w:num w:numId="13">
    <w:abstractNumId w:val="9"/>
  </w:num>
  <w:num w:numId="14">
    <w:abstractNumId w:val="7"/>
  </w:num>
  <w:num w:numId="15">
    <w:abstractNumId w:val="13"/>
  </w:num>
  <w:num w:numId="16">
    <w:abstractNumId w:val="2"/>
  </w:num>
  <w:num w:numId="17">
    <w:abstractNumId w:val="26"/>
  </w:num>
  <w:num w:numId="18">
    <w:abstractNumId w:val="19"/>
  </w:num>
  <w:num w:numId="19">
    <w:abstractNumId w:val="17"/>
  </w:num>
  <w:num w:numId="20">
    <w:abstractNumId w:val="15"/>
  </w:num>
  <w:num w:numId="21">
    <w:abstractNumId w:val="22"/>
  </w:num>
  <w:num w:numId="22">
    <w:abstractNumId w:val="24"/>
  </w:num>
  <w:num w:numId="23">
    <w:abstractNumId w:val="3"/>
  </w:num>
  <w:num w:numId="24">
    <w:abstractNumId w:val="12"/>
  </w:num>
  <w:num w:numId="25">
    <w:abstractNumId w:val="11"/>
  </w:num>
  <w:num w:numId="26">
    <w:abstractNumId w:val="23"/>
  </w:num>
  <w:num w:numId="27">
    <w:abstractNumId w:val="1"/>
  </w:num>
  <w:num w:numId="28">
    <w:abstractNumId w:val="6"/>
  </w:num>
  <w:num w:numId="29">
    <w:abstractNumId w:val="10"/>
  </w:num>
  <w:num w:numId="30">
    <w:abstractNumId w:val="20"/>
  </w:num>
  <w:num w:numId="31">
    <w:abstractNumId w:val="25"/>
  </w:num>
  <w:num w:numId="32">
    <w:abstractNumId w:val="8"/>
  </w:num>
  <w:num w:numId="3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4"/>
  </w:num>
  <w:num w:numId="36">
    <w:abstractNumId w:val="5"/>
  </w:num>
  <w:num w:numId="37">
    <w:abstractNumId w:val="0"/>
  </w:num>
  <w:num w:numId="3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2F38"/>
    <w:rsid w:val="00006161"/>
    <w:rsid w:val="00030651"/>
    <w:rsid w:val="00054BA4"/>
    <w:rsid w:val="000770D2"/>
    <w:rsid w:val="00086D1E"/>
    <w:rsid w:val="000B68FA"/>
    <w:rsid w:val="000C6E5E"/>
    <w:rsid w:val="000D44B1"/>
    <w:rsid w:val="000E7875"/>
    <w:rsid w:val="001008F0"/>
    <w:rsid w:val="00117FC8"/>
    <w:rsid w:val="001361B9"/>
    <w:rsid w:val="001A33CD"/>
    <w:rsid w:val="00255B3D"/>
    <w:rsid w:val="00263CEE"/>
    <w:rsid w:val="00294071"/>
    <w:rsid w:val="002C4076"/>
    <w:rsid w:val="002C4B7A"/>
    <w:rsid w:val="002F464E"/>
    <w:rsid w:val="003167EC"/>
    <w:rsid w:val="00322BCE"/>
    <w:rsid w:val="00352A19"/>
    <w:rsid w:val="00365BB3"/>
    <w:rsid w:val="004531A9"/>
    <w:rsid w:val="0046519D"/>
    <w:rsid w:val="00472F38"/>
    <w:rsid w:val="00476CC0"/>
    <w:rsid w:val="0049052A"/>
    <w:rsid w:val="005A7AF3"/>
    <w:rsid w:val="005C01BD"/>
    <w:rsid w:val="00620704"/>
    <w:rsid w:val="006332F7"/>
    <w:rsid w:val="00637FAA"/>
    <w:rsid w:val="007B1A86"/>
    <w:rsid w:val="007B5E85"/>
    <w:rsid w:val="007C6756"/>
    <w:rsid w:val="007D25B0"/>
    <w:rsid w:val="007F5019"/>
    <w:rsid w:val="00800406"/>
    <w:rsid w:val="00813165"/>
    <w:rsid w:val="0081775F"/>
    <w:rsid w:val="00823DD8"/>
    <w:rsid w:val="00844841"/>
    <w:rsid w:val="00855BC3"/>
    <w:rsid w:val="00862A5C"/>
    <w:rsid w:val="008A15AD"/>
    <w:rsid w:val="00931331"/>
    <w:rsid w:val="0094350A"/>
    <w:rsid w:val="0097329D"/>
    <w:rsid w:val="00A21F98"/>
    <w:rsid w:val="00A2517F"/>
    <w:rsid w:val="00A25C5F"/>
    <w:rsid w:val="00A34FD5"/>
    <w:rsid w:val="00A4148A"/>
    <w:rsid w:val="00A42BAA"/>
    <w:rsid w:val="00A67B92"/>
    <w:rsid w:val="00A96AA4"/>
    <w:rsid w:val="00AC0AA7"/>
    <w:rsid w:val="00AC7926"/>
    <w:rsid w:val="00AD2571"/>
    <w:rsid w:val="00AD30D1"/>
    <w:rsid w:val="00AD72E3"/>
    <w:rsid w:val="00AE5338"/>
    <w:rsid w:val="00B370E1"/>
    <w:rsid w:val="00B751A3"/>
    <w:rsid w:val="00B869E0"/>
    <w:rsid w:val="00BA1B5F"/>
    <w:rsid w:val="00BD6DC8"/>
    <w:rsid w:val="00C05CEC"/>
    <w:rsid w:val="00C6681C"/>
    <w:rsid w:val="00C77738"/>
    <w:rsid w:val="00C85D07"/>
    <w:rsid w:val="00CE3E3F"/>
    <w:rsid w:val="00D16720"/>
    <w:rsid w:val="00D34B0C"/>
    <w:rsid w:val="00D4354C"/>
    <w:rsid w:val="00D8648E"/>
    <w:rsid w:val="00DB7408"/>
    <w:rsid w:val="00E00AD0"/>
    <w:rsid w:val="00E0591A"/>
    <w:rsid w:val="00E15053"/>
    <w:rsid w:val="00E26446"/>
    <w:rsid w:val="00EE4C82"/>
    <w:rsid w:val="00F40D4C"/>
    <w:rsid w:val="00F733E7"/>
    <w:rsid w:val="00F903B8"/>
    <w:rsid w:val="00FA0DAA"/>
    <w:rsid w:val="00FF73E9"/>
    <w:rsid w:val="00FF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54A536A-03A0-46F3-A415-2298F75718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sk-SK" w:eastAsia="en-US" w:bidi="ar-SA"/>
      </w:rPr>
    </w:rPrDefault>
    <w:pPrDefault>
      <w:pPr>
        <w:spacing w:after="120" w:line="264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C01BD"/>
  </w:style>
  <w:style w:type="paragraph" w:styleId="Nadpis1">
    <w:name w:val="heading 1"/>
    <w:basedOn w:val="Normlny"/>
    <w:next w:val="Normlny"/>
    <w:link w:val="Nadpis1Char"/>
    <w:uiPriority w:val="9"/>
    <w:qFormat/>
    <w:rsid w:val="005C01BD"/>
    <w:pPr>
      <w:keepNext/>
      <w:keepLines/>
      <w:spacing w:before="320" w:after="0" w:line="240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C01BD"/>
    <w:pPr>
      <w:keepNext/>
      <w:keepLines/>
      <w:numPr>
        <w:numId w:val="13"/>
      </w:numPr>
      <w:spacing w:before="80" w:after="0" w:line="240" w:lineRule="auto"/>
      <w:outlineLvl w:val="1"/>
    </w:pPr>
    <w:rPr>
      <w:rFonts w:asciiTheme="majorHAnsi" w:eastAsiaTheme="majorEastAsia" w:hAnsiTheme="majorHAnsi" w:cstheme="majorBidi"/>
      <w:color w:val="404040" w:themeColor="text1" w:themeTint="BF"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5C01BD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44546A" w:themeColor="text2"/>
      <w:sz w:val="24"/>
      <w:szCs w:val="24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5C01BD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sz w:val="22"/>
      <w:szCs w:val="22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C01BD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44546A" w:themeColor="text2"/>
      <w:sz w:val="22"/>
      <w:szCs w:val="22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5C01BD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olor w:val="44546A" w:themeColor="text2"/>
      <w:sz w:val="21"/>
      <w:szCs w:val="21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5C01BD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E79" w:themeColor="accent1" w:themeShade="80"/>
      <w:sz w:val="21"/>
      <w:szCs w:val="21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5C01BD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color w:val="44546A" w:themeColor="text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5C01BD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b/>
      <w:bCs/>
      <w:i/>
      <w:iCs/>
      <w:color w:val="44546A" w:themeColor="text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72F3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5C01BD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905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9052A"/>
  </w:style>
  <w:style w:type="paragraph" w:styleId="Pta">
    <w:name w:val="footer"/>
    <w:basedOn w:val="Normlny"/>
    <w:link w:val="PtaChar"/>
    <w:uiPriority w:val="99"/>
    <w:unhideWhenUsed/>
    <w:rsid w:val="004905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9052A"/>
  </w:style>
  <w:style w:type="character" w:customStyle="1" w:styleId="Nadpis1Char">
    <w:name w:val="Nadpis 1 Char"/>
    <w:basedOn w:val="Predvolenpsmoodseku"/>
    <w:link w:val="Nadpis1"/>
    <w:uiPriority w:val="9"/>
    <w:rsid w:val="005C01B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5C01BD"/>
    <w:rPr>
      <w:rFonts w:asciiTheme="majorHAnsi" w:eastAsiaTheme="majorEastAsia" w:hAnsiTheme="majorHAnsi" w:cstheme="majorBidi"/>
      <w:color w:val="404040" w:themeColor="text1" w:themeTint="BF"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rsid w:val="005C01BD"/>
    <w:rPr>
      <w:rFonts w:asciiTheme="majorHAnsi" w:eastAsiaTheme="majorEastAsia" w:hAnsiTheme="majorHAnsi" w:cstheme="majorBidi"/>
      <w:color w:val="44546A" w:themeColor="text2"/>
      <w:sz w:val="24"/>
      <w:szCs w:val="24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5C01BD"/>
    <w:rPr>
      <w:rFonts w:asciiTheme="majorHAnsi" w:eastAsiaTheme="majorEastAsia" w:hAnsiTheme="majorHAnsi" w:cstheme="majorBidi"/>
      <w:sz w:val="22"/>
      <w:szCs w:val="22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5C01BD"/>
    <w:rPr>
      <w:rFonts w:asciiTheme="majorHAnsi" w:eastAsiaTheme="majorEastAsia" w:hAnsiTheme="majorHAnsi" w:cstheme="majorBidi"/>
      <w:color w:val="44546A" w:themeColor="text2"/>
      <w:sz w:val="22"/>
      <w:szCs w:val="22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5C01BD"/>
    <w:rPr>
      <w:rFonts w:asciiTheme="majorHAnsi" w:eastAsiaTheme="majorEastAsia" w:hAnsiTheme="majorHAnsi" w:cstheme="majorBidi"/>
      <w:i/>
      <w:iCs/>
      <w:color w:val="44546A" w:themeColor="text2"/>
      <w:sz w:val="21"/>
      <w:szCs w:val="21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5C01BD"/>
    <w:rPr>
      <w:rFonts w:asciiTheme="majorHAnsi" w:eastAsiaTheme="majorEastAsia" w:hAnsiTheme="majorHAnsi" w:cstheme="majorBidi"/>
      <w:i/>
      <w:iCs/>
      <w:color w:val="1F4E79" w:themeColor="accent1" w:themeShade="80"/>
      <w:sz w:val="21"/>
      <w:szCs w:val="21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5C01BD"/>
    <w:rPr>
      <w:rFonts w:asciiTheme="majorHAnsi" w:eastAsiaTheme="majorEastAsia" w:hAnsiTheme="majorHAnsi" w:cstheme="majorBidi"/>
      <w:b/>
      <w:bCs/>
      <w:color w:val="44546A" w:themeColor="text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5C01BD"/>
    <w:rPr>
      <w:rFonts w:asciiTheme="majorHAnsi" w:eastAsiaTheme="majorEastAsia" w:hAnsiTheme="majorHAnsi" w:cstheme="majorBidi"/>
      <w:b/>
      <w:bCs/>
      <w:i/>
      <w:iCs/>
      <w:color w:val="44546A" w:themeColor="text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5C01BD"/>
    <w:pPr>
      <w:spacing w:line="240" w:lineRule="auto"/>
    </w:pPr>
    <w:rPr>
      <w:b/>
      <w:bCs/>
      <w:smallCaps/>
      <w:color w:val="595959" w:themeColor="text1" w:themeTint="A6"/>
      <w:spacing w:val="6"/>
    </w:rPr>
  </w:style>
  <w:style w:type="paragraph" w:styleId="Nzov">
    <w:name w:val="Title"/>
    <w:basedOn w:val="Normlny"/>
    <w:next w:val="Normlny"/>
    <w:link w:val="NzovChar"/>
    <w:uiPriority w:val="10"/>
    <w:qFormat/>
    <w:rsid w:val="005C01BD"/>
    <w:pPr>
      <w:spacing w:after="0" w:line="240" w:lineRule="auto"/>
      <w:contextualSpacing/>
    </w:pPr>
    <w:rPr>
      <w:rFonts w:asciiTheme="majorHAnsi" w:eastAsiaTheme="majorEastAsia" w:hAnsiTheme="majorHAnsi" w:cstheme="majorBidi"/>
      <w:color w:val="5B9BD5" w:themeColor="accent1"/>
      <w:spacing w:val="-10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5C01BD"/>
    <w:rPr>
      <w:rFonts w:asciiTheme="majorHAnsi" w:eastAsiaTheme="majorEastAsia" w:hAnsiTheme="majorHAnsi" w:cstheme="majorBidi"/>
      <w:color w:val="5B9BD5" w:themeColor="accent1"/>
      <w:spacing w:val="-10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C01BD"/>
    <w:pPr>
      <w:numPr>
        <w:ilvl w:val="1"/>
      </w:numPr>
      <w:spacing w:line="240" w:lineRule="auto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5C01BD"/>
    <w:rPr>
      <w:rFonts w:asciiTheme="majorHAnsi" w:eastAsiaTheme="majorEastAsia" w:hAnsiTheme="majorHAnsi" w:cstheme="majorBidi"/>
      <w:sz w:val="24"/>
      <w:szCs w:val="24"/>
    </w:rPr>
  </w:style>
  <w:style w:type="character" w:styleId="Siln">
    <w:name w:val="Strong"/>
    <w:basedOn w:val="Predvolenpsmoodseku"/>
    <w:uiPriority w:val="22"/>
    <w:qFormat/>
    <w:rsid w:val="005C01BD"/>
    <w:rPr>
      <w:b/>
      <w:bCs/>
    </w:rPr>
  </w:style>
  <w:style w:type="character" w:styleId="Zvraznenie">
    <w:name w:val="Emphasis"/>
    <w:basedOn w:val="Predvolenpsmoodseku"/>
    <w:uiPriority w:val="20"/>
    <w:qFormat/>
    <w:rsid w:val="005C01BD"/>
    <w:rPr>
      <w:i/>
      <w:iCs/>
    </w:rPr>
  </w:style>
  <w:style w:type="paragraph" w:styleId="Bezriadkovania">
    <w:name w:val="No Spacing"/>
    <w:uiPriority w:val="1"/>
    <w:qFormat/>
    <w:rsid w:val="005C01BD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5C01BD"/>
    <w:pPr>
      <w:spacing w:before="160"/>
      <w:ind w:left="720" w:right="720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5C01BD"/>
    <w:rPr>
      <w:i/>
      <w:iCs/>
      <w:color w:val="404040" w:themeColor="text1" w:themeTint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C01BD"/>
    <w:pPr>
      <w:pBdr>
        <w:left w:val="single" w:sz="18" w:space="12" w:color="5B9BD5" w:themeColor="accent1"/>
      </w:pBdr>
      <w:spacing w:before="100" w:beforeAutospacing="1" w:line="300" w:lineRule="auto"/>
      <w:ind w:left="1224" w:right="1224"/>
    </w:pPr>
    <w:rPr>
      <w:rFonts w:asciiTheme="majorHAnsi" w:eastAsiaTheme="majorEastAsia" w:hAnsiTheme="majorHAnsi" w:cstheme="majorBidi"/>
      <w:color w:val="5B9BD5" w:themeColor="accent1"/>
      <w:sz w:val="28"/>
      <w:szCs w:val="28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5C01BD"/>
    <w:rPr>
      <w:rFonts w:asciiTheme="majorHAnsi" w:eastAsiaTheme="majorEastAsia" w:hAnsiTheme="majorHAnsi" w:cstheme="majorBidi"/>
      <w:color w:val="5B9BD5" w:themeColor="accent1"/>
      <w:sz w:val="28"/>
      <w:szCs w:val="28"/>
    </w:rPr>
  </w:style>
  <w:style w:type="character" w:styleId="Jemnzvraznenie">
    <w:name w:val="Subtle Emphasis"/>
    <w:basedOn w:val="Predvolenpsmoodseku"/>
    <w:uiPriority w:val="19"/>
    <w:qFormat/>
    <w:rsid w:val="005C01BD"/>
    <w:rPr>
      <w:i/>
      <w:iCs/>
      <w:color w:val="404040" w:themeColor="text1" w:themeTint="BF"/>
    </w:rPr>
  </w:style>
  <w:style w:type="character" w:styleId="Intenzvnezvraznenie">
    <w:name w:val="Intense Emphasis"/>
    <w:basedOn w:val="Predvolenpsmoodseku"/>
    <w:uiPriority w:val="21"/>
    <w:qFormat/>
    <w:rsid w:val="005C01BD"/>
    <w:rPr>
      <w:b/>
      <w:bCs/>
      <w:i/>
      <w:iCs/>
    </w:rPr>
  </w:style>
  <w:style w:type="character" w:styleId="Jemnodkaz">
    <w:name w:val="Subtle Reference"/>
    <w:basedOn w:val="Predvolenpsmoodseku"/>
    <w:uiPriority w:val="31"/>
    <w:qFormat/>
    <w:rsid w:val="005C01BD"/>
    <w:rPr>
      <w:smallCaps/>
      <w:color w:val="404040" w:themeColor="text1" w:themeTint="BF"/>
      <w:u w:val="single" w:color="7F7F7F" w:themeColor="text1" w:themeTint="80"/>
    </w:rPr>
  </w:style>
  <w:style w:type="character" w:styleId="Intenzvnyodkaz">
    <w:name w:val="Intense Reference"/>
    <w:basedOn w:val="Predvolenpsmoodseku"/>
    <w:uiPriority w:val="32"/>
    <w:qFormat/>
    <w:rsid w:val="005C01BD"/>
    <w:rPr>
      <w:b/>
      <w:bCs/>
      <w:smallCaps/>
      <w:spacing w:val="5"/>
      <w:u w:val="single"/>
    </w:rPr>
  </w:style>
  <w:style w:type="character" w:styleId="Nzovknihy">
    <w:name w:val="Book Title"/>
    <w:basedOn w:val="Predvolenpsmoodseku"/>
    <w:uiPriority w:val="33"/>
    <w:qFormat/>
    <w:rsid w:val="005C01BD"/>
    <w:rPr>
      <w:b/>
      <w:bCs/>
      <w:smallCaps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5C01BD"/>
    <w:pPr>
      <w:outlineLvl w:val="9"/>
    </w:pPr>
  </w:style>
  <w:style w:type="paragraph" w:styleId="Normlnywebov">
    <w:name w:val="Normal (Web)"/>
    <w:basedOn w:val="Normlny"/>
    <w:uiPriority w:val="99"/>
    <w:unhideWhenUsed/>
    <w:rsid w:val="00AD30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apple-converted-space">
    <w:name w:val="apple-converted-space"/>
    <w:basedOn w:val="Predvolenpsmoodseku"/>
    <w:rsid w:val="00AD30D1"/>
  </w:style>
  <w:style w:type="table" w:customStyle="1" w:styleId="Mriekatabuky1">
    <w:name w:val="Mriežka tabuľky1"/>
    <w:basedOn w:val="Normlnatabuka"/>
    <w:next w:val="Mriekatabuky"/>
    <w:uiPriority w:val="59"/>
    <w:rsid w:val="00D16720"/>
    <w:pPr>
      <w:spacing w:after="0" w:line="240" w:lineRule="auto"/>
    </w:pPr>
    <w:rPr>
      <w:rFonts w:ascii="Calibri" w:eastAsia="Calibri" w:hAnsi="Calibri" w:cs="Times New Roman"/>
      <w:sz w:val="22"/>
      <w:szCs w:val="22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D6DC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D6DC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059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95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FF3AA8-F69A-4977-BC43-0BEAC21D73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13</Pages>
  <Words>2827</Words>
  <Characters>16116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TOMAŠKOVÁ Anna</dc:creator>
  <cp:keywords/>
  <dc:description/>
  <cp:lastModifiedBy>TOMAŠKOVÁ Anna</cp:lastModifiedBy>
  <cp:revision>4</cp:revision>
  <cp:lastPrinted>2015-06-12T11:32:00Z</cp:lastPrinted>
  <dcterms:created xsi:type="dcterms:W3CDTF">2015-07-01T14:31:00Z</dcterms:created>
  <dcterms:modified xsi:type="dcterms:W3CDTF">2015-12-07T10:36:00Z</dcterms:modified>
</cp:coreProperties>
</file>