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0C93" w:rsidRDefault="00F20C93">
      <w:pPr>
        <w:pStyle w:val="Pta"/>
      </w:pPr>
    </w:p>
    <w:p w:rsidR="00F20C93" w:rsidRDefault="00F20C93">
      <w:pPr>
        <w:rPr>
          <w:rFonts w:hint="eastAsia"/>
          <w:lang w:bidi="ar-SA"/>
        </w:rPr>
      </w:pPr>
    </w:p>
    <w:p w:rsidR="00F20C93" w:rsidRDefault="00F20C93">
      <w:pPr>
        <w:rPr>
          <w:rFonts w:hint="eastAsia"/>
          <w:lang w:bidi="ar-SA"/>
        </w:rPr>
      </w:pPr>
    </w:p>
    <w:p w:rsidR="00F20C93" w:rsidRDefault="00F20C93">
      <w:pPr>
        <w:rPr>
          <w:rFonts w:hint="eastAsia"/>
          <w:lang w:bidi="ar-SA"/>
        </w:rPr>
      </w:pPr>
    </w:p>
    <w:p w:rsidR="00F20C93" w:rsidRDefault="00F20C93">
      <w:pPr>
        <w:rPr>
          <w:rFonts w:hint="eastAsia"/>
          <w:lang w:bidi="ar-SA"/>
        </w:rPr>
      </w:pPr>
    </w:p>
    <w:p w:rsidR="00F20C93" w:rsidRDefault="00F20C93">
      <w:pPr>
        <w:rPr>
          <w:rFonts w:hint="eastAsia"/>
          <w:lang w:bidi="ar-SA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83673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</w:t>
      </w:r>
    </w:p>
    <w:p w:rsidR="00F20C93" w:rsidRDefault="0083673D">
      <w:pPr>
        <w:pStyle w:val="Standard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(obsahuje údaje z individuálnej výročnej správy)</w:t>
      </w:r>
    </w:p>
    <w:p w:rsidR="00F20C93" w:rsidRDefault="00F20C93">
      <w:pPr>
        <w:pStyle w:val="Standard"/>
        <w:jc w:val="center"/>
        <w:rPr>
          <w:b/>
          <w:sz w:val="52"/>
          <w:szCs w:val="52"/>
        </w:rPr>
      </w:pPr>
    </w:p>
    <w:p w:rsidR="00F20C93" w:rsidRDefault="0083673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Sučany</w:t>
      </w:r>
    </w:p>
    <w:p w:rsidR="00F20C93" w:rsidRDefault="00F20C93">
      <w:pPr>
        <w:pStyle w:val="Standard"/>
        <w:jc w:val="center"/>
        <w:rPr>
          <w:b/>
          <w:sz w:val="52"/>
          <w:szCs w:val="52"/>
        </w:rPr>
      </w:pPr>
    </w:p>
    <w:p w:rsidR="00F20C93" w:rsidRDefault="0083673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konsolidovaný celok</w:t>
      </w:r>
    </w:p>
    <w:p w:rsidR="00F20C93" w:rsidRDefault="00F20C93">
      <w:pPr>
        <w:pStyle w:val="Standard"/>
        <w:jc w:val="center"/>
        <w:rPr>
          <w:b/>
          <w:sz w:val="52"/>
          <w:szCs w:val="52"/>
        </w:rPr>
      </w:pPr>
    </w:p>
    <w:p w:rsidR="00F20C93" w:rsidRDefault="0083673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2014</w:t>
      </w:r>
    </w:p>
    <w:p w:rsidR="00F20C93" w:rsidRDefault="00F20C93">
      <w:pPr>
        <w:pStyle w:val="Standard"/>
        <w:jc w:val="center"/>
        <w:rPr>
          <w:b/>
          <w:sz w:val="44"/>
          <w:szCs w:val="44"/>
        </w:rPr>
      </w:pPr>
    </w:p>
    <w:p w:rsidR="00F20C93" w:rsidRDefault="00F20C93">
      <w:pPr>
        <w:pStyle w:val="Standard"/>
        <w:jc w:val="center"/>
        <w:rPr>
          <w:b/>
          <w:sz w:val="44"/>
          <w:szCs w:val="44"/>
        </w:rPr>
      </w:pPr>
    </w:p>
    <w:p w:rsidR="00F20C93" w:rsidRDefault="00F20C93">
      <w:pPr>
        <w:pStyle w:val="Standard"/>
        <w:jc w:val="center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83673D">
      <w:pPr>
        <w:pStyle w:val="Standard"/>
        <w:tabs>
          <w:tab w:val="right" w:pos="8820"/>
        </w:tabs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32"/>
          <w:szCs w:val="32"/>
        </w:rPr>
        <w:t>Ing. Vladimír Plžik</w:t>
      </w:r>
    </w:p>
    <w:p w:rsidR="00F20C93" w:rsidRDefault="0083673D">
      <w:pPr>
        <w:pStyle w:val="Standard"/>
        <w:tabs>
          <w:tab w:val="right" w:pos="8820"/>
        </w:tabs>
        <w:jc w:val="both"/>
      </w:pPr>
      <w:r>
        <w:rPr>
          <w:b/>
          <w:sz w:val="44"/>
          <w:szCs w:val="44"/>
        </w:rPr>
        <w:tab/>
      </w:r>
      <w:r>
        <w:rPr>
          <w:b/>
          <w:sz w:val="32"/>
          <w:szCs w:val="32"/>
        </w:rPr>
        <w:t>starosta obce</w:t>
      </w: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32"/>
          <w:szCs w:val="32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</w:p>
    <w:p w:rsidR="00F20C93" w:rsidRDefault="00F20C93">
      <w:pPr>
        <w:pStyle w:val="Standard"/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  <w:t>3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>2. Rozpočet obce na rok 2014 a jeho plnenie</w:t>
      </w:r>
      <w:r>
        <w:tab/>
        <w:t>5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2.1   Plnenie príjmov za rok 2014</w:t>
      </w:r>
      <w:r>
        <w:tab/>
        <w:t>6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2.2   Čerpanie výdavkov za rok 2014</w:t>
      </w:r>
      <w:r>
        <w:tab/>
        <w:t>8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2.3   Plán rozpočtu na roky 2015 - 2017</w:t>
      </w:r>
      <w:r>
        <w:tab/>
        <w:t>10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>3. Hospodárenie obce a rozdelenie výsledku hospodárenia za rok 2014</w:t>
      </w:r>
      <w:r>
        <w:tab/>
        <w:t>11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12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13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F20C93" w:rsidRDefault="0083673D">
      <w:pPr>
        <w:pStyle w:val="Standard"/>
        <w:spacing w:line="360" w:lineRule="auto"/>
        <w:jc w:val="both"/>
      </w:pPr>
      <w:r>
        <w:t>6. Hospodársky výsledok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lastRenderedPageBreak/>
        <w:t xml:space="preserve">    7.3   Významné investičné akcie v roku 2014</w:t>
      </w:r>
      <w:r>
        <w:tab/>
        <w:t>14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14</w:t>
      </w: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14</w:t>
      </w:r>
    </w:p>
    <w:p w:rsidR="00F20C93" w:rsidRDefault="00F20C93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konsolidovaného celku  </w:t>
      </w:r>
    </w:p>
    <w:p w:rsidR="00F20C93" w:rsidRDefault="0083673D">
      <w:pPr>
        <w:pStyle w:val="Standard"/>
        <w:jc w:val="both"/>
      </w:pPr>
      <w:r>
        <w:t xml:space="preserve">     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Geografické údaje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Geografická poloha obce : Obec Sučany leží na oboch brehoch koryta Váh, cca 8 km východne od mesta Martin, medzi Malou a Veľkou Fatrou.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Susedné mestá a obce : Martin, Vrútky, </w:t>
      </w:r>
      <w:proofErr w:type="spellStart"/>
      <w:r>
        <w:rPr>
          <w:sz w:val="22"/>
          <w:szCs w:val="22"/>
        </w:rPr>
        <w:t>Turč</w:t>
      </w:r>
      <w:proofErr w:type="spellEnd"/>
      <w:r>
        <w:rPr>
          <w:sz w:val="22"/>
          <w:szCs w:val="22"/>
        </w:rPr>
        <w:t xml:space="preserve">. Štiavnička, Turany </w:t>
      </w:r>
      <w:proofErr w:type="spellStart"/>
      <w:r>
        <w:rPr>
          <w:sz w:val="22"/>
          <w:szCs w:val="22"/>
        </w:rPr>
        <w:t>Turč</w:t>
      </w:r>
      <w:proofErr w:type="spellEnd"/>
      <w:r>
        <w:rPr>
          <w:sz w:val="22"/>
          <w:szCs w:val="22"/>
        </w:rPr>
        <w:t>. Kľačany, Podhradie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Celková rozloha obce : 3326 ha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Nadmorská výška : od 389,4 m n. m. do 1670 m n. m.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Demografické údaje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Hustota  a počet obyvateľov : hustota 141,3 obyv./km2, počet obyvateľov 4 698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Národnostná štruktúra : slovenská, česká, poľská , rómska, maďarská, bulharská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Štruktúra obyvateľstva podľa náboženského významu: rímsko-katolícka, evanjelická </w:t>
      </w:r>
      <w:proofErr w:type="spellStart"/>
      <w:r>
        <w:rPr>
          <w:sz w:val="22"/>
          <w:szCs w:val="22"/>
        </w:rPr>
        <w:t>a.v</w:t>
      </w:r>
      <w:proofErr w:type="spellEnd"/>
      <w:r>
        <w:rPr>
          <w:sz w:val="22"/>
          <w:szCs w:val="22"/>
        </w:rPr>
        <w:t xml:space="preserve">., </w:t>
      </w:r>
      <w:proofErr w:type="spellStart"/>
      <w:r>
        <w:rPr>
          <w:sz w:val="22"/>
          <w:szCs w:val="22"/>
        </w:rPr>
        <w:t>grek</w:t>
      </w:r>
      <w:proofErr w:type="spellEnd"/>
      <w:r>
        <w:rPr>
          <w:sz w:val="22"/>
          <w:szCs w:val="22"/>
        </w:rPr>
        <w:t xml:space="preserve">. kat., </w:t>
      </w:r>
      <w:proofErr w:type="spellStart"/>
      <w:r>
        <w:rPr>
          <w:sz w:val="22"/>
          <w:szCs w:val="22"/>
        </w:rPr>
        <w:t>ev.cirkev</w:t>
      </w:r>
      <w:proofErr w:type="spellEnd"/>
      <w:r>
        <w:rPr>
          <w:sz w:val="22"/>
          <w:szCs w:val="22"/>
        </w:rPr>
        <w:t xml:space="preserve"> metodistická, kresťanské zbory, starokatolícka , cirkev advent, apoštolská cirkev.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Vývoj počtu obyvateľov : v roku 2014 sa narodilo 48 detí, zomrelo 52 osôb, prisťahovalo sa 80 osôb, odsťahovalo sa 68 osôb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Ekonomické údaje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Nezamestnanosť v okrese : 9,37%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Vývoj nezamestnanosti : V obci Sučany klesla nezamestnanosť oproti roku 2013. Na uvedený pokles má pozitívny vplyv rozvoj priemyselnej zóny v západnej časti katastra obce, v ktorej je zamestnaných cca 100 občanov zo Sučian.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Symboly obce</w:t>
      </w:r>
    </w:p>
    <w:p w:rsidR="00F20C93" w:rsidRDefault="00F20C93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Erb obce : </w:t>
      </w: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F20C93" w:rsidRDefault="0083673D">
      <w:pPr>
        <w:pStyle w:val="Standard"/>
        <w:jc w:val="both"/>
      </w:pPr>
      <w:r>
        <w:rPr>
          <w:noProof/>
          <w:sz w:val="22"/>
          <w:szCs w:val="22"/>
          <w:lang w:eastAsia="sk-SK"/>
        </w:rPr>
        <w:drawing>
          <wp:inline distT="0" distB="0" distL="0" distR="0">
            <wp:extent cx="1256038" cy="913677"/>
            <wp:effectExtent l="0" t="0" r="0" b="0"/>
            <wp:docPr id="1" name="Obrázok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6038" cy="91367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Vlajka obce :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</w:pPr>
      <w:r>
        <w:rPr>
          <w:noProof/>
          <w:lang w:eastAsia="sk-SK"/>
        </w:rPr>
        <w:drawing>
          <wp:anchor distT="0" distB="0" distL="114300" distR="114300" simplePos="0" relativeHeight="20" behindDoc="1" locked="0" layoutInCell="1" allowOverlap="1">
            <wp:simplePos x="0" y="0"/>
            <wp:positionH relativeFrom="column">
              <wp:posOffset>-28575</wp:posOffset>
            </wp:positionH>
            <wp:positionV relativeFrom="paragraph">
              <wp:posOffset>-255273</wp:posOffset>
            </wp:positionV>
            <wp:extent cx="728283" cy="1033198"/>
            <wp:effectExtent l="0" t="0" r="0" b="0"/>
            <wp:wrapNone/>
            <wp:docPr id="2" name="Obrázok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28283" cy="103319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54789D">
      <w:pPr>
        <w:pStyle w:val="Standard"/>
        <w:jc w:val="both"/>
      </w:pPr>
      <w:r>
        <w:rPr>
          <w:lang w:eastAsia="sk-SK"/>
        </w:rPr>
        <w:pict>
          <v:shape id="Voľný tvar 4" o:spid="_x0000_s1027" style="position:absolute;left:0;text-align:left;margin-left:0;margin-top:0;width:56.95pt;height:80.95pt;z-index:251658240;visibility:visible;mso-wrap-style:none;v-text-anchor:middle" coordsize="21600,21600" o:spt="100" adj="-11796480,,5400" path="m,l21600,r,21600l,21600,,xe" stroked="f">
            <v:stroke joinstyle="miter"/>
            <v:formulas/>
            <v:path o:connecttype="custom" o:connectlocs="361631,0;723262,514035;361631,1028069;0,514035" o:connectangles="270,0,90,180" textboxrect="0,0,21600,21600"/>
            <v:textbox style="mso-rotate-with-shape:t" inset="4.40994mm,2.29006mm,4.40994mm,2.29006mm">
              <w:txbxContent>
                <w:p w:rsidR="0054789D" w:rsidRDefault="0054789D">
                  <w:pPr>
                    <w:rPr>
                      <w:rFonts w:hint="eastAsia"/>
                    </w:rPr>
                  </w:pPr>
                </w:p>
              </w:txbxContent>
            </v:textbox>
            <w10:wrap type="square"/>
          </v:shape>
        </w:pict>
      </w: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Pečať obce: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Pečať Obce Sučany tvorí erb obce s </w:t>
      </w:r>
      <w:proofErr w:type="spellStart"/>
      <w:r>
        <w:rPr>
          <w:sz w:val="22"/>
          <w:szCs w:val="22"/>
        </w:rPr>
        <w:t>hrubopisom</w:t>
      </w:r>
      <w:proofErr w:type="spellEnd"/>
      <w:r>
        <w:rPr>
          <w:sz w:val="22"/>
          <w:szCs w:val="22"/>
        </w:rPr>
        <w:t>: "OBEC SUČANY".</w:t>
      </w: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Logo obce</w:t>
      </w:r>
    </w:p>
    <w:p w:rsidR="00F20C93" w:rsidRDefault="0083673D">
      <w:pPr>
        <w:pStyle w:val="Normlnywebov"/>
        <w:rPr>
          <w:sz w:val="22"/>
          <w:szCs w:val="22"/>
        </w:rPr>
      </w:pPr>
      <w:r>
        <w:rPr>
          <w:sz w:val="22"/>
          <w:szCs w:val="22"/>
        </w:rPr>
        <w:t>Logo obce predstavuje  znázornený erb obce.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História obce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Prvá písomná zmienka o osade </w:t>
      </w:r>
      <w:proofErr w:type="spellStart"/>
      <w:r>
        <w:rPr>
          <w:sz w:val="22"/>
          <w:szCs w:val="22"/>
        </w:rPr>
        <w:t>Suchan</w:t>
      </w:r>
      <w:proofErr w:type="spellEnd"/>
      <w:r>
        <w:rPr>
          <w:sz w:val="22"/>
          <w:szCs w:val="22"/>
        </w:rPr>
        <w:t xml:space="preserve"> je z roku 1264. Osídlenie  Sučian sa predlžuje až do obdobia Veľkej Moravy. Od roku 1920 je súčasný názov Sučany.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Pamiatky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Ranogotický rímsko-katolícky kostol sv. Žofie, evanjelický kostol, hrob 55 padlých v SNP, pamätný dom Ď. </w:t>
      </w:r>
      <w:proofErr w:type="spellStart"/>
      <w:r>
        <w:rPr>
          <w:sz w:val="22"/>
          <w:szCs w:val="22"/>
        </w:rPr>
        <w:t>Langsfelda</w:t>
      </w:r>
      <w:proofErr w:type="spellEnd"/>
      <w:r>
        <w:rPr>
          <w:sz w:val="22"/>
          <w:szCs w:val="22"/>
        </w:rPr>
        <w:t>, slovanské opevnené Hradisko, mohyla hrebeň Bukoviny,  hradisko Skala, ktoré sú evidované medzi kultúrnymi pamiatkami Slovenska.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Významné osobnosti obce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Dr. Milan Hodža, Rudo Móric, Juraj </w:t>
      </w:r>
      <w:proofErr w:type="spellStart"/>
      <w:r>
        <w:rPr>
          <w:sz w:val="22"/>
          <w:szCs w:val="22"/>
        </w:rPr>
        <w:t>Langsfeld</w:t>
      </w:r>
      <w:proofErr w:type="spellEnd"/>
      <w:r>
        <w:rPr>
          <w:sz w:val="22"/>
          <w:szCs w:val="22"/>
        </w:rPr>
        <w:t xml:space="preserve">, Daniel </w:t>
      </w:r>
      <w:proofErr w:type="spellStart"/>
      <w:r>
        <w:rPr>
          <w:sz w:val="22"/>
          <w:szCs w:val="22"/>
        </w:rPr>
        <w:t>Sinapius</w:t>
      </w:r>
      <w:proofErr w:type="spellEnd"/>
      <w:r>
        <w:rPr>
          <w:sz w:val="22"/>
          <w:szCs w:val="22"/>
        </w:rPr>
        <w:t xml:space="preserve"> – </w:t>
      </w:r>
      <w:proofErr w:type="spellStart"/>
      <w:r>
        <w:rPr>
          <w:sz w:val="22"/>
          <w:szCs w:val="22"/>
        </w:rPr>
        <w:t>Horčička</w:t>
      </w:r>
      <w:proofErr w:type="spellEnd"/>
      <w:r>
        <w:rPr>
          <w:sz w:val="22"/>
          <w:szCs w:val="22"/>
        </w:rPr>
        <w:t xml:space="preserve">, Eliáš </w:t>
      </w:r>
      <w:proofErr w:type="spellStart"/>
      <w:r>
        <w:rPr>
          <w:sz w:val="22"/>
          <w:szCs w:val="22"/>
        </w:rPr>
        <w:t>Vanécius</w:t>
      </w:r>
      <w:proofErr w:type="spellEnd"/>
      <w:r>
        <w:rPr>
          <w:sz w:val="22"/>
          <w:szCs w:val="22"/>
        </w:rPr>
        <w:t xml:space="preserve">, Augustín Doležal, Ondrej </w:t>
      </w:r>
      <w:proofErr w:type="spellStart"/>
      <w:r>
        <w:rPr>
          <w:sz w:val="22"/>
          <w:szCs w:val="22"/>
        </w:rPr>
        <w:t>Slavoslav</w:t>
      </w:r>
      <w:proofErr w:type="spellEnd"/>
      <w:r>
        <w:rPr>
          <w:sz w:val="22"/>
          <w:szCs w:val="22"/>
        </w:rPr>
        <w:t xml:space="preserve"> Hodža a Eugen </w:t>
      </w:r>
      <w:proofErr w:type="spellStart"/>
      <w:r>
        <w:rPr>
          <w:sz w:val="22"/>
          <w:szCs w:val="22"/>
        </w:rPr>
        <w:t>Lazišťan</w:t>
      </w:r>
      <w:proofErr w:type="spellEnd"/>
      <w:r>
        <w:rPr>
          <w:sz w:val="22"/>
          <w:szCs w:val="22"/>
        </w:rPr>
        <w:t>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Výchova a vzdelávanie</w:t>
      </w: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>V súčasnosti výchovu a vzdelávanie detí v obci poskytuje:</w:t>
      </w:r>
    </w:p>
    <w:p w:rsidR="00F20C93" w:rsidRDefault="0083673D">
      <w:pPr>
        <w:pStyle w:val="Standard"/>
        <w:numPr>
          <w:ilvl w:val="0"/>
          <w:numId w:val="12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Základná škola SNP Sučany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Materská škola pri OU Sučany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Bilingválne </w:t>
      </w:r>
      <w:proofErr w:type="spellStart"/>
      <w:r>
        <w:rPr>
          <w:sz w:val="22"/>
          <w:szCs w:val="22"/>
        </w:rPr>
        <w:t>anglicko</w:t>
      </w:r>
      <w:proofErr w:type="spellEnd"/>
      <w:r>
        <w:rPr>
          <w:sz w:val="22"/>
          <w:szCs w:val="22"/>
        </w:rPr>
        <w:t xml:space="preserve"> - slovenské gymnázium Milan Hodžu</w:t>
      </w:r>
    </w:p>
    <w:p w:rsidR="00F20C93" w:rsidRDefault="00F20C93">
      <w:pPr>
        <w:pStyle w:val="Standard"/>
        <w:ind w:left="435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rozvoj vzdelávania sa bude orientovať na : postupné rozvíjanie kľúčových spôsobilostí žiakov. Za kľúčové sa považujú komunikačné spôsobilosti, matematická gramotnosť, gramotnosť v oblasti prírodných vied, spôsobilosti v oblasti IKT, riešiť problémy, osobné a občianske spôsobilosti.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Zdravotníctvo</w:t>
      </w: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Zdravotnú starostlivosť v obci poskytuje: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všeobecný lekár /3x/, zubný lekár /3x/, detský lekár, kožný lekár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lekári v  PL Sučany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F20C93" w:rsidRDefault="0083673D">
      <w:pPr>
        <w:pStyle w:val="Standard"/>
        <w:jc w:val="both"/>
      </w:pPr>
      <w:r>
        <w:rPr>
          <w:sz w:val="22"/>
          <w:szCs w:val="22"/>
        </w:rPr>
        <w:t xml:space="preserve">  Na základe analýzy doterajšieho vývoja možno očakávať, že rozvoj zdravotnej starostlivosti sa bude orientovať na ďalšie zlepšovanie starostlivosti o občanov, rozširovanie zdravotníckych zariadení.</w:t>
      </w:r>
      <w:r>
        <w:rPr>
          <w:b/>
          <w:sz w:val="22"/>
          <w:szCs w:val="22"/>
        </w:rPr>
        <w:t xml:space="preserve">  </w:t>
      </w:r>
    </w:p>
    <w:p w:rsidR="00F20C93" w:rsidRDefault="0083673D">
      <w:pPr>
        <w:pStyle w:val="Standard"/>
        <w:ind w:left="435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</w:t>
      </w: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Sociálne zabezpečenie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Sociálne služby v obci zabezpečuje :</w:t>
      </w:r>
    </w:p>
    <w:p w:rsidR="00F20C93" w:rsidRDefault="0083673D">
      <w:pPr>
        <w:pStyle w:val="Standard"/>
        <w:ind w:left="435" w:hanging="45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-     Dom dobrého pastiera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-     Obecný úrad formou opatrovateľskej činnosti priamo v domácnostiach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-     Domov sociálnych služieb Méta</w:t>
      </w:r>
    </w:p>
    <w:p w:rsidR="00F20C93" w:rsidRDefault="0083673D">
      <w:pPr>
        <w:pStyle w:val="Standard"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rozvoj sociálnych služieb sa bude orientovať na starostlivosť o starých občanov, podľa možností riešiť výstavbu objektu pre starých a osamelých občanov.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Kultúra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Spoločenský a kultúrny život v obci zabezpečuje :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Robotnícky kultúrny dom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Obecná knižnica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Pamätná izba </w:t>
      </w:r>
      <w:proofErr w:type="spellStart"/>
      <w:r>
        <w:rPr>
          <w:sz w:val="22"/>
          <w:szCs w:val="22"/>
        </w:rPr>
        <w:t>Ďurka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Langsfelda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kultúrny a spoločenský život sa bude orientovať na organizovanie významných kultúrnych podujatí ako Dni Milana Hodžu, oslavy oslobodenia obce, </w:t>
      </w:r>
      <w:proofErr w:type="spellStart"/>
      <w:r>
        <w:rPr>
          <w:sz w:val="22"/>
          <w:szCs w:val="22"/>
        </w:rPr>
        <w:t>Sučiansky</w:t>
      </w:r>
      <w:proofErr w:type="spellEnd"/>
      <w:r>
        <w:rPr>
          <w:sz w:val="22"/>
          <w:szCs w:val="22"/>
        </w:rPr>
        <w:t xml:space="preserve"> jarmok, deň detí, deň matiek, Mikuláš, mesiac úcty k starším - kultúrne podujatie s pestrým programom a stavanie mája, ktoré majú dlhoročnú tradíciu.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Hospodárstvo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Najvýznamnejší poskytovatelia služieb v obci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Kaderníctvo, kozmetika, pedikúra, pohrebné služby, autoservisy, pošta, expozitúra sporiteľne, čerpacia stanica PHM, zberňa druhotných surovín, kováčstvo a zámočníctvo.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Najvýznamnejší priemysel v obci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Prefa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 Sučany, GGB, Slovenské elektrárne, </w:t>
      </w:r>
      <w:proofErr w:type="spellStart"/>
      <w:r>
        <w:rPr>
          <w:sz w:val="22"/>
          <w:szCs w:val="22"/>
        </w:rPr>
        <w:t>Hranipex</w:t>
      </w:r>
      <w:proofErr w:type="spellEnd"/>
      <w:r>
        <w:rPr>
          <w:sz w:val="22"/>
          <w:szCs w:val="22"/>
        </w:rPr>
        <w:t xml:space="preserve">, MAR Sk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, ZWL Slovakia, MARO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 Sučany, </w:t>
      </w:r>
      <w:proofErr w:type="spellStart"/>
      <w:r>
        <w:rPr>
          <w:sz w:val="22"/>
          <w:szCs w:val="22"/>
        </w:rPr>
        <w:t>Kraussmaffei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 Sučany, </w:t>
      </w:r>
      <w:proofErr w:type="spellStart"/>
      <w:r>
        <w:rPr>
          <w:sz w:val="22"/>
          <w:szCs w:val="22"/>
        </w:rPr>
        <w:t>Biorafinéria</w:t>
      </w:r>
      <w:proofErr w:type="spellEnd"/>
      <w:r>
        <w:rPr>
          <w:sz w:val="22"/>
          <w:szCs w:val="22"/>
        </w:rPr>
        <w:t xml:space="preserve"> SK a.s.,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Najvýznamnejšia poľnohospodárska výroba v obci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Agromajetok</w:t>
      </w:r>
      <w:proofErr w:type="spellEnd"/>
      <w:r>
        <w:rPr>
          <w:sz w:val="22"/>
          <w:szCs w:val="22"/>
        </w:rPr>
        <w:t xml:space="preserve"> Sučany. s.r.o.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hospodársky život v obci sa bude orientovať na skvalitňovanie služieb a výrobkov.</w:t>
      </w:r>
    </w:p>
    <w:p w:rsidR="00F20C93" w:rsidRDefault="00F20C93">
      <w:pPr>
        <w:pStyle w:val="Standard"/>
        <w:ind w:left="435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Organizačná štruktúra obce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Starosta obce: : Ing. Vladimír Plžik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Zástupca starostu obce :Ing. Peter Belica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Hlavný kontrolór obce: Mgr. Lenka </w:t>
      </w:r>
      <w:proofErr w:type="spellStart"/>
      <w:r>
        <w:rPr>
          <w:sz w:val="22"/>
          <w:szCs w:val="22"/>
        </w:rPr>
        <w:t>Orelová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Obecné zastupiteľstvo: 11 poslancov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Komisie: 7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Obecný úrad: k 31.12. 2014 – 54 zamestnancov</w:t>
      </w:r>
    </w:p>
    <w:p w:rsidR="00F20C93" w:rsidRDefault="00F20C93">
      <w:pPr>
        <w:pStyle w:val="Standard"/>
        <w:jc w:val="both"/>
        <w:rPr>
          <w:color w:val="0000FF"/>
          <w:sz w:val="22"/>
          <w:szCs w:val="22"/>
        </w:rPr>
      </w:pPr>
    </w:p>
    <w:p w:rsidR="00F20C93" w:rsidRDefault="0083673D">
      <w:pPr>
        <w:pStyle w:val="Standard"/>
        <w:jc w:val="both"/>
      </w:pPr>
      <w:r>
        <w:rPr>
          <w:b/>
          <w:sz w:val="22"/>
          <w:szCs w:val="22"/>
        </w:rPr>
        <w:t>Konsolidovaný celok tvoria</w:t>
      </w:r>
      <w:r>
        <w:rPr>
          <w:sz w:val="22"/>
          <w:szCs w:val="22"/>
        </w:rPr>
        <w:t>: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Obec Sučany, Námestie SNP 31 – materská účtovná jednotka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 Základná škola SNP Sučany, Partizánska 13 – dcérska účtovná jednotka</w:t>
      </w:r>
    </w:p>
    <w:p w:rsidR="00F20C93" w:rsidRDefault="00F20C93">
      <w:pPr>
        <w:pStyle w:val="Standard"/>
        <w:jc w:val="both"/>
        <w:rPr>
          <w:b/>
          <w:color w:val="0000FF"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Rozpočtové organizácie obce /uviesť názov, sídlo, štatutárny orgán, základná činnosť/ :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Základná škola SNP Sučany, Partizánska 13, 038 52 Sučany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Štatutárny orgán: Mgr. Marta Lamošová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Zástupca štatutárneho orgánu: Mgr. Mária </w:t>
      </w:r>
      <w:proofErr w:type="spellStart"/>
      <w:r>
        <w:rPr>
          <w:sz w:val="22"/>
          <w:szCs w:val="22"/>
        </w:rPr>
        <w:t>Pokrievková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Základná činnosť: Výchovno-vzdelávacia činnosť</w:t>
      </w:r>
    </w:p>
    <w:p w:rsidR="00F20C93" w:rsidRDefault="00F20C93">
      <w:pPr>
        <w:pStyle w:val="Standard"/>
        <w:spacing w:line="360" w:lineRule="auto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nemá žiadne iné dcérske, spoločné ani pridružené spoločnosti</w:t>
      </w:r>
    </w:p>
    <w:p w:rsidR="00F20C93" w:rsidRDefault="0083673D">
      <w:pPr>
        <w:pStyle w:val="Standard"/>
        <w:jc w:val="both"/>
      </w:pPr>
      <w:r>
        <w:lastRenderedPageBreak/>
        <w:t xml:space="preserve"> </w:t>
      </w:r>
    </w:p>
    <w:p w:rsidR="00F20C93" w:rsidRDefault="00F20C93">
      <w:pPr>
        <w:pStyle w:val="Standard"/>
        <w:jc w:val="both"/>
        <w:rPr>
          <w:color w:val="0000FF"/>
        </w:rPr>
      </w:pPr>
    </w:p>
    <w:p w:rsidR="00F20C93" w:rsidRDefault="0083673D">
      <w:pPr>
        <w:pStyle w:val="Standard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2014 a jeho plnenie</w:t>
      </w: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Základným   nástrojom  finančného  hospodárenia  obce  bol   rozpočet   obce   na  rok   2014.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Obec v roku 2014 zostavila rozpočet podľa ustanovenia § 10 odsek 7) zákona č.583/2004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rozpočtových pravidlách územnej samosprávy a o zmene a doplnení niektorých zákonov v znení neskorších predpisov. Rozpočet obce na rok 2014 bol zostavený ako vyrovnaný. Bežný   rozpočet   bol   zostavený   ako  prebytkový  a  kapitálový   rozpočet ako  schodkový.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Hospodárenie obce sa riadilo podľa schváleného rozpočtu na rok 2014.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Rozpočet obce bol schválený obecným zastupiteľstvom dňa 19.12.2013 uznesením č. 8/2013.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Rozpočet bol zmenený päťkrát:</w:t>
      </w:r>
    </w:p>
    <w:p w:rsidR="00F20C93" w:rsidRDefault="0083673D">
      <w:pPr>
        <w:pStyle w:val="Standard"/>
        <w:numPr>
          <w:ilvl w:val="0"/>
          <w:numId w:val="1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prvá  zmena  schválená dňa 26.2.2014  uznesením č. 1/2014</w:t>
      </w:r>
    </w:p>
    <w:p w:rsidR="00F20C93" w:rsidRDefault="0083673D">
      <w:pPr>
        <w:pStyle w:val="Standard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druhá zmena schválená dňa 30.4.2014  uznesením č. 3/2014</w:t>
      </w:r>
    </w:p>
    <w:p w:rsidR="00F20C93" w:rsidRDefault="0083673D">
      <w:pPr>
        <w:pStyle w:val="Standard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tretia zmena  schválená dňa 18.6.2014 uznesením č. 5/2014</w:t>
      </w:r>
    </w:p>
    <w:p w:rsidR="00F20C93" w:rsidRDefault="0083673D">
      <w:pPr>
        <w:pStyle w:val="Standard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štvrtá zmena  schválená dňa 24.9.2014 uznesením č. 7/2014</w:t>
      </w:r>
    </w:p>
    <w:p w:rsidR="00F20C93" w:rsidRDefault="0083673D">
      <w:pPr>
        <w:pStyle w:val="Standard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piata zmena schválená dňa 6.11.2014 uznesením č. 8/2014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Rozpočet obce k 31.12.2014 v eurách</w:t>
      </w:r>
    </w:p>
    <w:p w:rsidR="00F20C93" w:rsidRDefault="00F20C93">
      <w:pPr>
        <w:pStyle w:val="Standard"/>
        <w:jc w:val="center"/>
        <w:rPr>
          <w:b/>
          <w:sz w:val="28"/>
          <w:szCs w:val="28"/>
        </w:rPr>
      </w:pPr>
    </w:p>
    <w:p w:rsidR="00F20C93" w:rsidRDefault="00F20C93">
      <w:pPr>
        <w:pStyle w:val="Standard"/>
        <w:rPr>
          <w:b/>
          <w:sz w:val="28"/>
          <w:szCs w:val="28"/>
        </w:rPr>
      </w:pP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0"/>
        <w:gridCol w:w="2340"/>
        <w:gridCol w:w="3080"/>
      </w:tblGrid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</w:t>
            </w:r>
          </w:p>
          <w:p w:rsidR="00F20C93" w:rsidRDefault="0083673D">
            <w:pPr>
              <w:pStyle w:val="Standard"/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 zmenách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2 960 346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3 435 997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príjmy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1 862 560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2 138 851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príjmy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1 094 786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1 035 376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príjmy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242 100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Príjmy RO s právnou </w:t>
            </w:r>
            <w:proofErr w:type="spellStart"/>
            <w:r>
              <w:rPr>
                <w:sz w:val="22"/>
                <w:szCs w:val="22"/>
              </w:rPr>
              <w:t>subjektivit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19670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2 960 346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3 435 997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výdavky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1 227 631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1 603 597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501 790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567 130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výdavky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642 925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641 625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RO s právnou subjekt.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588 000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623 645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obce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F20C93">
      <w:pPr>
        <w:pStyle w:val="Standard"/>
        <w:rPr>
          <w:b/>
        </w:rPr>
      </w:pPr>
    </w:p>
    <w:p w:rsidR="00F20C93" w:rsidRDefault="0083673D">
      <w:pPr>
        <w:pStyle w:val="Standard"/>
        <w:numPr>
          <w:ilvl w:val="0"/>
          <w:numId w:val="14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Plnenie príjmov za rok 2014 v eurách</w:t>
      </w:r>
    </w:p>
    <w:p w:rsidR="00F20C93" w:rsidRDefault="00F20C93">
      <w:pPr>
        <w:pStyle w:val="Standard"/>
        <w:ind w:left="360"/>
        <w:jc w:val="both"/>
        <w:rPr>
          <w:b/>
          <w:sz w:val="28"/>
          <w:szCs w:val="28"/>
        </w:rPr>
      </w:pP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3 435 997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3 545 337,86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</w:t>
            </w: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F20C93">
      <w:pPr>
        <w:pStyle w:val="Standard"/>
        <w:rPr>
          <w:b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1) Bežné príjmy - daňové príjmy: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1 208 870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1 303 005       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             </w:t>
            </w:r>
            <w:r>
              <w:rPr>
                <w:b/>
                <w:sz w:val="22"/>
                <w:szCs w:val="22"/>
              </w:rPr>
              <w:t xml:space="preserve"> 107,8           </w:t>
            </w:r>
          </w:p>
        </w:tc>
      </w:tr>
    </w:tbl>
    <w:p w:rsidR="00F20C93" w:rsidRDefault="00F20C93">
      <w:pPr>
        <w:pStyle w:val="Standard"/>
        <w:jc w:val="both"/>
        <w:rPr>
          <w:b/>
        </w:rPr>
      </w:pPr>
    </w:p>
    <w:p w:rsidR="00F20C93" w:rsidRDefault="00F20C93">
      <w:pPr>
        <w:pStyle w:val="Standard"/>
        <w:jc w:val="both"/>
        <w:rPr>
          <w:b/>
        </w:rPr>
      </w:pPr>
    </w:p>
    <w:p w:rsidR="00F20C93" w:rsidRDefault="0083673D">
      <w:pPr>
        <w:pStyle w:val="Standard"/>
      </w:pPr>
      <w:r>
        <w:lastRenderedPageBreak/>
        <w:t>2) Bežné príjmy - nedaňové príjmy: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150 680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164 276   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     109,02   </w:t>
            </w:r>
          </w:p>
        </w:tc>
      </w:tr>
    </w:tbl>
    <w:p w:rsidR="00F20C93" w:rsidRDefault="00F20C93">
      <w:pPr>
        <w:pStyle w:val="Standard"/>
        <w:rPr>
          <w:b/>
          <w:color w:val="FF0000"/>
        </w:rPr>
      </w:pPr>
    </w:p>
    <w:p w:rsidR="00F20C93" w:rsidRDefault="00F20C93">
      <w:pPr>
        <w:pStyle w:val="Standard"/>
        <w:rPr>
          <w:b/>
          <w:color w:val="FF0000"/>
        </w:rPr>
      </w:pPr>
    </w:p>
    <w:p w:rsidR="00F20C93" w:rsidRDefault="0083673D">
      <w:pPr>
        <w:pStyle w:val="Standard"/>
      </w:pPr>
      <w:r>
        <w:t>3) Bežné príjmy - ostatné príjmy: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rPr>
          <w:trHeight w:val="307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701 011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700 144,54   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      99,9    </w:t>
            </w:r>
          </w:p>
        </w:tc>
      </w:tr>
    </w:tbl>
    <w:p w:rsidR="00F20C93" w:rsidRDefault="00F20C93">
      <w:pPr>
        <w:pStyle w:val="Standard"/>
        <w:ind w:left="360"/>
      </w:pPr>
    </w:p>
    <w:p w:rsidR="00F20C93" w:rsidRDefault="00F20C93">
      <w:pPr>
        <w:pStyle w:val="Standard"/>
        <w:ind w:left="360"/>
      </w:pPr>
    </w:p>
    <w:p w:rsidR="00F20C93" w:rsidRDefault="00F20C93">
      <w:pPr>
        <w:pStyle w:val="Standard"/>
        <w:ind w:left="360"/>
      </w:pPr>
    </w:p>
    <w:p w:rsidR="00F20C93" w:rsidRDefault="00F20C93">
      <w:pPr>
        <w:pStyle w:val="Standard"/>
        <w:ind w:left="360"/>
      </w:pPr>
    </w:p>
    <w:p w:rsidR="00F20C93" w:rsidRDefault="0083673D">
      <w:pPr>
        <w:pStyle w:val="Standard"/>
        <w:rPr>
          <w:b/>
        </w:rPr>
      </w:pPr>
      <w:r>
        <w:rPr>
          <w:b/>
        </w:rPr>
        <w:t>Obec prijala nasledovné granty a transfery:</w:t>
      </w:r>
    </w:p>
    <w:p w:rsidR="00F20C93" w:rsidRDefault="00F20C93">
      <w:pPr>
        <w:pStyle w:val="Standard"/>
      </w:pPr>
    </w:p>
    <w:tbl>
      <w:tblPr>
        <w:tblW w:w="9250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9"/>
        <w:gridCol w:w="3250"/>
        <w:gridCol w:w="1560"/>
        <w:gridCol w:w="3721"/>
      </w:tblGrid>
      <w:tr w:rsidR="00F20C93" w:rsidTr="00F20C93">
        <w:tc>
          <w:tcPr>
            <w:tcW w:w="7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P.č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Poskytovateľ  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v €</w:t>
            </w:r>
          </w:p>
        </w:tc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</w:t>
            </w:r>
          </w:p>
        </w:tc>
      </w:tr>
      <w:tr w:rsidR="00F20C93" w:rsidTr="00F20C93">
        <w:tc>
          <w:tcPr>
            <w:tcW w:w="719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výstavby a regionálneho rozvoja SR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17 501,22</w:t>
            </w:r>
          </w:p>
        </w:tc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Revitalizácia verejných priestranstiev obce Sučany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Ústav politických vied SAV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Dni Milan Hodžu – program seniorov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dopravy, výstavby a 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19 508,61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Spoločný stavebný úrad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498 295,-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Školstvo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6 480,65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Matrika a evidencia obyvateľov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1 814,-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Stravné pre deti v HN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6 869,78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ZŠ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1 708,-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Motivačný príspevok pre deti ZŠ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Obvodný úrad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12 416,49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voľby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vnútra SR, Centrum podpory Žilina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437.11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na životné prostredie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464,80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Školské potreby pre deti v HN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Obvodný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6 347,-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Predškolská výchova MŠ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32 800,40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Pracovníci </w:t>
            </w:r>
            <w:proofErr w:type="spellStart"/>
            <w:r>
              <w:rPr>
                <w:sz w:val="22"/>
                <w:szCs w:val="22"/>
              </w:rPr>
              <w:t>znevýhod</w:t>
            </w:r>
            <w:proofErr w:type="spellEnd"/>
            <w:r>
              <w:rPr>
                <w:sz w:val="22"/>
                <w:szCs w:val="22"/>
              </w:rPr>
              <w:t>. prostredia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Krajský úrad pre pozemné komunikácie Žilina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201,48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 na cestnú dopravu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10 400,-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Asistent žiaka zdravotne postihnutého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financií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</w:tr>
      <w:tr w:rsidR="00F20C93" w:rsidTr="00F20C93">
        <w:trPr>
          <w:trHeight w:val="703"/>
        </w:trPr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výstavby a 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76 194,73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Rekonštrukcia ZŠ spojená so zlepšením energetickej hospodárnosti budovy a modernizáciou interiéru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2 403,70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pomocný robotník PO</w:t>
            </w:r>
          </w:p>
        </w:tc>
      </w:tr>
      <w:tr w:rsidR="00F20C93" w:rsidTr="00F20C93">
        <w:tc>
          <w:tcPr>
            <w:tcW w:w="71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32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37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</w:tr>
    </w:tbl>
    <w:p w:rsidR="00F20C93" w:rsidRDefault="0083673D">
      <w:pPr>
        <w:pStyle w:val="Standard"/>
        <w:spacing w:line="360" w:lineRule="auto"/>
        <w:jc w:val="both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Granty a transfery boli účelovo viazané a boli použité v súlade s ich účelom.</w:t>
      </w:r>
    </w:p>
    <w:p w:rsidR="00F20C93" w:rsidRDefault="00F20C93">
      <w:pPr>
        <w:pStyle w:val="Standard"/>
        <w:rPr>
          <w:b/>
          <w:sz w:val="22"/>
          <w:szCs w:val="22"/>
          <w:lang w:eastAsia="sk-SK"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4) Kapitálové príjmy:</w:t>
      </w:r>
    </w:p>
    <w:p w:rsidR="00F20C93" w:rsidRDefault="0083673D">
      <w:pPr>
        <w:pStyle w:val="Standard"/>
        <w:rPr>
          <w:b/>
        </w:rPr>
      </w:pPr>
      <w:r>
        <w:rPr>
          <w:b/>
        </w:rPr>
        <w:t xml:space="preserve"> 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1 035 376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1 033 976,58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</w:t>
            </w:r>
          </w:p>
        </w:tc>
      </w:tr>
    </w:tbl>
    <w:p w:rsidR="00F20C93" w:rsidRDefault="00F20C93">
      <w:pPr>
        <w:pStyle w:val="Standard"/>
      </w:pPr>
    </w:p>
    <w:p w:rsidR="00F20C93" w:rsidRDefault="0083673D">
      <w:pPr>
        <w:pStyle w:val="Standard"/>
        <w:jc w:val="both"/>
      </w:pPr>
      <w:r>
        <w:rPr>
          <w:sz w:val="22"/>
          <w:szCs w:val="22"/>
        </w:rPr>
        <w:lastRenderedPageBreak/>
        <w:t>V roku 2014 obec získala nasledovné granty a transfery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Kapitálovú dotáciu z Ministerstva pôdohospodárstva a rozvoja vidieka SR na Rekonštrukciu ZŠ spojenú so zlepšením energetickej hospodárnosti budovy vo výške 453 426,55 € a Revitalizáciu verejných priestranstiev obce Sučany vo výške 534 675,83,- €. Kapitálovú dotáciu účelovo určenú na rekonštrukciu strechy kolkárne vo výške 8 100,- €, ktorá zatiaľ nebola čerpaná.  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F20C93">
      <w:pPr>
        <w:pStyle w:val="Standard"/>
        <w:ind w:left="540"/>
        <w:rPr>
          <w:sz w:val="22"/>
          <w:szCs w:val="22"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5) Príjmové finančné operácie:</w:t>
      </w:r>
    </w:p>
    <w:p w:rsidR="00F20C93" w:rsidRDefault="00F20C93">
      <w:pPr>
        <w:pStyle w:val="Standard"/>
        <w:rPr>
          <w:b/>
        </w:rPr>
      </w:pP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242 100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242 100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F20C93" w:rsidRDefault="00F20C93">
      <w:pPr>
        <w:pStyle w:val="Standard"/>
        <w:jc w:val="both"/>
      </w:pPr>
    </w:p>
    <w:p w:rsidR="00F20C93" w:rsidRDefault="00F20C93">
      <w:pPr>
        <w:pStyle w:val="Standard"/>
        <w:jc w:val="both"/>
      </w:pPr>
    </w:p>
    <w:p w:rsidR="00F20C93" w:rsidRDefault="0083673D">
      <w:pPr>
        <w:pStyle w:val="Standard"/>
        <w:jc w:val="both"/>
        <w:rPr>
          <w:b/>
        </w:rPr>
      </w:pPr>
      <w:r>
        <w:rPr>
          <w:b/>
        </w:rPr>
        <w:t>6) Príjmy rozpočtovej organizácie s právnou subjektivitou - Základná škola SNP :</w:t>
      </w:r>
    </w:p>
    <w:p w:rsidR="00F20C93" w:rsidRDefault="00F20C93">
      <w:pPr>
        <w:pStyle w:val="Standard"/>
        <w:jc w:val="both"/>
        <w:rPr>
          <w:b/>
          <w:sz w:val="16"/>
          <w:szCs w:val="16"/>
        </w:rPr>
      </w:pPr>
    </w:p>
    <w:p w:rsidR="00F20C93" w:rsidRDefault="0083673D">
      <w:pPr>
        <w:pStyle w:val="Standard"/>
      </w:pPr>
      <w:r>
        <w:t>Bežné príjmy :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19 970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24 410,80             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       122</w:t>
            </w:r>
          </w:p>
        </w:tc>
      </w:tr>
    </w:tbl>
    <w:p w:rsidR="00F20C93" w:rsidRDefault="00F20C93">
      <w:pPr>
        <w:pStyle w:val="Standard"/>
        <w:rPr>
          <w:b/>
          <w:color w:val="FF0000"/>
          <w:sz w:val="16"/>
          <w:szCs w:val="16"/>
        </w:rPr>
      </w:pPr>
    </w:p>
    <w:p w:rsidR="00F20C93" w:rsidRDefault="0083673D">
      <w:pPr>
        <w:pStyle w:val="Standard"/>
      </w:pPr>
      <w:r>
        <w:t>Kapitálové príjmy :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0                  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       </w:t>
            </w:r>
          </w:p>
        </w:tc>
      </w:tr>
    </w:tbl>
    <w:p w:rsidR="00F20C93" w:rsidRDefault="00F20C93">
      <w:pPr>
        <w:pStyle w:val="Standard"/>
        <w:rPr>
          <w:sz w:val="16"/>
          <w:szCs w:val="16"/>
        </w:rPr>
      </w:pPr>
    </w:p>
    <w:p w:rsidR="00F20C93" w:rsidRDefault="0083673D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3. Čerpanie výdavkov za rok 2014 v eurách</w:t>
      </w:r>
    </w:p>
    <w:p w:rsidR="00F20C93" w:rsidRDefault="00F20C93">
      <w:pPr>
        <w:pStyle w:val="Standard"/>
        <w:rPr>
          <w:b/>
          <w:sz w:val="16"/>
          <w:szCs w:val="16"/>
        </w:rPr>
      </w:pP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3 435 997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3 286 391,08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95,6</w:t>
            </w:r>
          </w:p>
        </w:tc>
      </w:tr>
    </w:tbl>
    <w:p w:rsidR="00F20C93" w:rsidRDefault="00F20C93">
      <w:pPr>
        <w:pStyle w:val="Standard"/>
        <w:ind w:left="360"/>
        <w:jc w:val="both"/>
        <w:rPr>
          <w:sz w:val="16"/>
          <w:szCs w:val="16"/>
        </w:rPr>
      </w:pPr>
    </w:p>
    <w:p w:rsidR="00F20C93" w:rsidRDefault="0083673D">
      <w:pPr>
        <w:pStyle w:val="Standard"/>
      </w:pPr>
      <w:r>
        <w:t>1) Bežné výdavky: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2 227 242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2 136 618,51                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          95,9</w:t>
            </w:r>
          </w:p>
        </w:tc>
      </w:tr>
    </w:tbl>
    <w:p w:rsidR="00F20C93" w:rsidRDefault="00F20C93">
      <w:pPr>
        <w:pStyle w:val="Standard"/>
        <w:jc w:val="both"/>
        <w:rPr>
          <w:sz w:val="16"/>
          <w:szCs w:val="16"/>
        </w:rPr>
      </w:pPr>
    </w:p>
    <w:p w:rsidR="00F20C93" w:rsidRDefault="0083673D">
      <w:pPr>
        <w:pStyle w:val="Standard"/>
        <w:jc w:val="both"/>
      </w:pPr>
      <w:r>
        <w:t xml:space="preserve">v tom :    </w:t>
      </w:r>
    </w:p>
    <w:tbl>
      <w:tblPr>
        <w:tblW w:w="92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0"/>
        <w:gridCol w:w="1800"/>
        <w:gridCol w:w="1800"/>
        <w:gridCol w:w="1822"/>
      </w:tblGrid>
      <w:tr w:rsidR="00F20C93" w:rsidTr="00F20C93">
        <w:tc>
          <w:tcPr>
            <w:tcW w:w="3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Funkčná klasifikácia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1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7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verejnej správy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528 767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515 418,02</w:t>
            </w:r>
          </w:p>
        </w:tc>
        <w:tc>
          <w:tcPr>
            <w:tcW w:w="18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Verejný poriadok a ochrana pred </w:t>
            </w:r>
            <w:proofErr w:type="spellStart"/>
            <w:r>
              <w:rPr>
                <w:sz w:val="22"/>
                <w:szCs w:val="22"/>
              </w:rPr>
              <w:t>pož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139 884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132 220,69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Ekonomická oblasť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237 172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230 169,03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Ochrana životného prostredia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143 942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141 523,12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Bývanie a občianska vybavenosť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143 691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113 156,23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Rekreácia, kultúra a náboženstvo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133 790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122 633,59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- predškolská výchova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215 598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205 243,54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- základné vzdelanie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566 354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562 030,45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99,5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- školské stravovanie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89 448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89 458,31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Sociálne zabezpečenie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28 596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24 765,53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87</w:t>
            </w:r>
          </w:p>
        </w:tc>
      </w:tr>
      <w:tr w:rsidR="00F20C93" w:rsidTr="00F20C93">
        <w:tc>
          <w:tcPr>
            <w:tcW w:w="3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2 227 242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2 136 618,51</w:t>
            </w:r>
          </w:p>
        </w:tc>
        <w:tc>
          <w:tcPr>
            <w:tcW w:w="1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95,9</w:t>
            </w:r>
          </w:p>
        </w:tc>
      </w:tr>
    </w:tbl>
    <w:p w:rsidR="00F20C93" w:rsidRDefault="00F20C93">
      <w:pPr>
        <w:pStyle w:val="Standard"/>
        <w:rPr>
          <w:sz w:val="16"/>
          <w:szCs w:val="16"/>
        </w:rPr>
      </w:pPr>
    </w:p>
    <w:p w:rsidR="00F20C93" w:rsidRDefault="0083673D">
      <w:pPr>
        <w:pStyle w:val="Standard"/>
      </w:pPr>
      <w:r>
        <w:t>2) Kapitálové výdavky 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567 130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539 377,02   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              95</w:t>
            </w:r>
          </w:p>
        </w:tc>
      </w:tr>
    </w:tbl>
    <w:p w:rsidR="00F20C93" w:rsidRDefault="00F20C93">
      <w:pPr>
        <w:pStyle w:val="Standard"/>
        <w:rPr>
          <w:sz w:val="16"/>
          <w:szCs w:val="16"/>
        </w:rPr>
      </w:pPr>
    </w:p>
    <w:p w:rsidR="00F20C93" w:rsidRDefault="0083673D">
      <w:pPr>
        <w:pStyle w:val="Standard"/>
      </w:pPr>
      <w:r>
        <w:t>v tom :</w:t>
      </w:r>
    </w:p>
    <w:tbl>
      <w:tblPr>
        <w:tblW w:w="92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1"/>
        <w:gridCol w:w="1649"/>
        <w:gridCol w:w="1800"/>
        <w:gridCol w:w="1860"/>
      </w:tblGrid>
      <w:tr w:rsidR="00F20C93" w:rsidTr="00F20C93">
        <w:tc>
          <w:tcPr>
            <w:tcW w:w="39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Funkčná klasifikácia</w:t>
            </w:r>
          </w:p>
        </w:tc>
        <w:tc>
          <w:tcPr>
            <w:tcW w:w="16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9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verejnej správy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26 400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21 202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</w:tr>
      <w:tr w:rsidR="00F20C93" w:rsidTr="00F20C93">
        <w:tc>
          <w:tcPr>
            <w:tcW w:w="39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Verejný poriadok a ochrana pred </w:t>
            </w:r>
            <w:proofErr w:type="spellStart"/>
            <w:r>
              <w:rPr>
                <w:sz w:val="22"/>
                <w:szCs w:val="22"/>
              </w:rPr>
              <w:t>pož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47 100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47 100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F20C93" w:rsidTr="00F20C93">
        <w:tc>
          <w:tcPr>
            <w:tcW w:w="393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Ekonomická oblasť</w:t>
            </w:r>
          </w:p>
        </w:tc>
        <w:tc>
          <w:tcPr>
            <w:tcW w:w="164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446 010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437 591,03</w:t>
            </w:r>
          </w:p>
        </w:tc>
        <w:tc>
          <w:tcPr>
            <w:tcW w:w="18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</w:p>
        </w:tc>
      </w:tr>
      <w:tr w:rsidR="00F20C93" w:rsidTr="00F20C93">
        <w:tc>
          <w:tcPr>
            <w:tcW w:w="39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Ochrana životného prostredia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20C93" w:rsidTr="00F20C93">
        <w:tc>
          <w:tcPr>
            <w:tcW w:w="393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Bývanie a občianska vybavenosť</w:t>
            </w:r>
          </w:p>
        </w:tc>
        <w:tc>
          <w:tcPr>
            <w:tcW w:w="164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31 000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24 999,99</w:t>
            </w:r>
          </w:p>
        </w:tc>
        <w:tc>
          <w:tcPr>
            <w:tcW w:w="18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</w:p>
        </w:tc>
      </w:tr>
      <w:tr w:rsidR="00F20C93" w:rsidTr="00F20C93">
        <w:tc>
          <w:tcPr>
            <w:tcW w:w="39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- základné vzdelanie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8 520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8 484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F20C93" w:rsidTr="00F20C93">
        <w:tc>
          <w:tcPr>
            <w:tcW w:w="39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Kultúra a šport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20C93" w:rsidTr="00F20C93">
        <w:tc>
          <w:tcPr>
            <w:tcW w:w="39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Sociálne zabezpečenie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jc w:val="right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jc w:val="right"/>
              <w:rPr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jc w:val="right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9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6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567 130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539 377,02</w:t>
            </w:r>
          </w:p>
        </w:tc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</w:t>
            </w:r>
          </w:p>
        </w:tc>
      </w:tr>
    </w:tbl>
    <w:p w:rsidR="00F20C93" w:rsidRDefault="00F20C93">
      <w:pPr>
        <w:pStyle w:val="Standard"/>
        <w:jc w:val="both"/>
        <w:rPr>
          <w:sz w:val="16"/>
          <w:szCs w:val="16"/>
        </w:rPr>
      </w:pPr>
    </w:p>
    <w:p w:rsidR="00F20C93" w:rsidRDefault="00F20C93">
      <w:pPr>
        <w:pStyle w:val="Standard"/>
        <w:rPr>
          <w:b/>
          <w:sz w:val="16"/>
          <w:szCs w:val="16"/>
        </w:rPr>
      </w:pPr>
    </w:p>
    <w:p w:rsidR="00F20C93" w:rsidRDefault="00F20C93">
      <w:pPr>
        <w:pStyle w:val="Standard"/>
        <w:rPr>
          <w:b/>
          <w:sz w:val="16"/>
          <w:szCs w:val="16"/>
        </w:rPr>
      </w:pPr>
    </w:p>
    <w:p w:rsidR="00F20C93" w:rsidRDefault="00F20C93">
      <w:pPr>
        <w:pStyle w:val="Standard"/>
        <w:rPr>
          <w:b/>
          <w:sz w:val="16"/>
          <w:szCs w:val="16"/>
        </w:rPr>
      </w:pPr>
    </w:p>
    <w:p w:rsidR="00F20C93" w:rsidRDefault="00F20C93">
      <w:pPr>
        <w:pStyle w:val="Standard"/>
        <w:rPr>
          <w:b/>
          <w:sz w:val="16"/>
          <w:szCs w:val="16"/>
        </w:rPr>
      </w:pPr>
    </w:p>
    <w:p w:rsidR="00F20C93" w:rsidRDefault="00F20C93">
      <w:pPr>
        <w:pStyle w:val="Standard"/>
        <w:rPr>
          <w:b/>
          <w:sz w:val="16"/>
          <w:szCs w:val="16"/>
        </w:rPr>
      </w:pPr>
    </w:p>
    <w:p w:rsidR="00F20C93" w:rsidRDefault="00F20C93">
      <w:pPr>
        <w:pStyle w:val="Standard"/>
        <w:rPr>
          <w:b/>
          <w:sz w:val="16"/>
          <w:szCs w:val="16"/>
        </w:rPr>
      </w:pPr>
    </w:p>
    <w:p w:rsidR="00F20C93" w:rsidRDefault="0083673D">
      <w:pPr>
        <w:pStyle w:val="Standard"/>
      </w:pPr>
      <w:r>
        <w:t>3) Výdavkové finančné operácie :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67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641 625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610 395,55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</w:t>
            </w:r>
          </w:p>
        </w:tc>
      </w:tr>
    </w:tbl>
    <w:p w:rsidR="00F20C93" w:rsidRDefault="00F20C93">
      <w:pPr>
        <w:pStyle w:val="Standard"/>
        <w:rPr>
          <w:b/>
          <w:color w:val="FF0000"/>
          <w:sz w:val="16"/>
          <w:szCs w:val="16"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4) Výdavky rozpočtovej organizácie s právnou subjektivitou -  Základná škola SNP:</w:t>
      </w:r>
    </w:p>
    <w:p w:rsidR="00F20C93" w:rsidRDefault="0083673D">
      <w:pPr>
        <w:pStyle w:val="Standard"/>
        <w:rPr>
          <w:b/>
        </w:rPr>
      </w:pPr>
      <w:r>
        <w:rPr>
          <w:b/>
        </w:rPr>
        <w:t xml:space="preserve"> </w:t>
      </w:r>
    </w:p>
    <w:p w:rsidR="00F20C93" w:rsidRDefault="0083673D">
      <w:pPr>
        <w:pStyle w:val="Standard"/>
      </w:pPr>
      <w:r>
        <w:t>Bežné výdavky :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67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623 645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621 879,44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99,7</w:t>
            </w: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83673D">
      <w:pPr>
        <w:pStyle w:val="Standard"/>
      </w:pPr>
      <w:r>
        <w:t>Kapitálové výdavky: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67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03733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Rozpočet na rok 201</w:t>
            </w:r>
            <w:r w:rsidR="00037330" w:rsidRPr="0054789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03733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 k 31.12.201</w:t>
            </w:r>
            <w:r w:rsidR="00037330" w:rsidRPr="0054789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F20C93" w:rsidRDefault="00F20C93">
      <w:pPr>
        <w:pStyle w:val="Standard"/>
      </w:pPr>
    </w:p>
    <w:p w:rsidR="00F20C93" w:rsidRDefault="0083673D">
      <w:pPr>
        <w:pStyle w:val="Standard"/>
        <w:tabs>
          <w:tab w:val="right" w:pos="8820"/>
        </w:tabs>
        <w:jc w:val="both"/>
        <w:rPr>
          <w:b/>
        </w:rPr>
      </w:pPr>
      <w:r>
        <w:rPr>
          <w:b/>
        </w:rPr>
        <w:t>2.3 Plán rozpočtu na roky 2015 – 2017</w:t>
      </w:r>
    </w:p>
    <w:p w:rsidR="00F20C93" w:rsidRDefault="00F20C93">
      <w:pPr>
        <w:pStyle w:val="Standard"/>
        <w:tabs>
          <w:tab w:val="right" w:pos="8820"/>
        </w:tabs>
        <w:jc w:val="both"/>
        <w:rPr>
          <w:b/>
        </w:rPr>
      </w:pPr>
    </w:p>
    <w:p w:rsidR="00F20C93" w:rsidRDefault="0083673D">
      <w:pPr>
        <w:pStyle w:val="Standard"/>
        <w:tabs>
          <w:tab w:val="right" w:pos="8460"/>
        </w:tabs>
        <w:jc w:val="both"/>
      </w:pPr>
      <w:r>
        <w:t xml:space="preserve">      2.3.1 Príjmy celkom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1834"/>
      </w:tblGrid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Plán na rok 2015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Plán na rok 2016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Plán na rok 2017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3 545 337,86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2 317 011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2 275 156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2 287 192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2 244 850,48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2 295 911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2 272 156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2 284 192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1 033 976,58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242 100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11 100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3 000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3 000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24 410,80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F20C93" w:rsidRDefault="0083673D">
      <w:pPr>
        <w:pStyle w:val="Standard"/>
        <w:tabs>
          <w:tab w:val="right" w:pos="8460"/>
        </w:tabs>
        <w:jc w:val="both"/>
        <w:rPr>
          <w:b/>
        </w:rPr>
      </w:pPr>
      <w:r>
        <w:rPr>
          <w:b/>
        </w:rPr>
        <w:t xml:space="preserve">     </w:t>
      </w:r>
    </w:p>
    <w:p w:rsidR="00F20C93" w:rsidRDefault="0083673D">
      <w:pPr>
        <w:pStyle w:val="Standard"/>
        <w:tabs>
          <w:tab w:val="right" w:pos="8460"/>
        </w:tabs>
        <w:jc w:val="both"/>
      </w:pPr>
      <w:r>
        <w:t xml:space="preserve"> 2.3.2 Výdavky celkom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1834"/>
      </w:tblGrid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Plán na  rok 2015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Plán na  rok  2016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Plán na  rok 2017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2 099 753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2 317 011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2 275  156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2 287 192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1 167 508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1 367 661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1 354 413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1 356 947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279 075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242 300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187 500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169 500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71 958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75 000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75 000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581 212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632 050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658 243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685 745</w:t>
            </w:r>
          </w:p>
        </w:tc>
      </w:tr>
    </w:tbl>
    <w:p w:rsidR="00F20C93" w:rsidRDefault="00F20C93">
      <w:pPr>
        <w:pStyle w:val="Standard"/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F20C93" w:rsidRDefault="0083673D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2014</w:t>
      </w:r>
    </w:p>
    <w:p w:rsidR="00F20C93" w:rsidRDefault="0083673D">
      <w:pPr>
        <w:pStyle w:val="Standard"/>
        <w:tabs>
          <w:tab w:val="right" w:pos="8820"/>
        </w:tabs>
        <w:jc w:val="both"/>
        <w:rPr>
          <w:sz w:val="16"/>
          <w:szCs w:val="16"/>
        </w:rPr>
      </w:pPr>
      <w:r>
        <w:rPr>
          <w:sz w:val="16"/>
          <w:szCs w:val="16"/>
        </w:rPr>
        <w:t xml:space="preserve">    </w:t>
      </w:r>
    </w:p>
    <w:tbl>
      <w:tblPr>
        <w:tblW w:w="9233" w:type="dxa"/>
        <w:tblInd w:w="-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93"/>
        <w:gridCol w:w="3540"/>
      </w:tblGrid>
      <w:tr w:rsidR="00F20C93" w:rsidTr="00F20C93">
        <w:trPr>
          <w:cantSplit/>
          <w:trHeight w:val="300"/>
        </w:trPr>
        <w:tc>
          <w:tcPr>
            <w:tcW w:w="5693" w:type="dxa"/>
            <w:tcBorders>
              <w:top w:val="double" w:sz="6" w:space="0" w:color="000000"/>
              <w:lef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F20C93">
            <w:pPr>
              <w:pStyle w:val="Standard"/>
              <w:snapToGrid w:val="0"/>
              <w:jc w:val="center"/>
            </w:pPr>
          </w:p>
          <w:p w:rsidR="00F20C93" w:rsidRDefault="0083673D">
            <w:pPr>
              <w:pStyle w:val="Standard"/>
              <w:jc w:val="center"/>
            </w:pPr>
            <w:r>
              <w:rPr>
                <w:rStyle w:val="StrongEmphasis"/>
                <w:sz w:val="20"/>
                <w:szCs w:val="20"/>
              </w:rPr>
              <w:t>Hospodárenie obce</w:t>
            </w:r>
          </w:p>
        </w:tc>
        <w:tc>
          <w:tcPr>
            <w:tcW w:w="3540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F20C93">
            <w:pPr>
              <w:pStyle w:val="Standard"/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F20C93" w:rsidRDefault="0083673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31.12.2013</w:t>
            </w:r>
          </w:p>
          <w:p w:rsidR="00F20C93" w:rsidRDefault="00F20C93">
            <w:pPr>
              <w:pStyle w:val="Standard"/>
              <w:jc w:val="center"/>
              <w:rPr>
                <w:b/>
                <w:sz w:val="20"/>
                <w:szCs w:val="20"/>
              </w:rPr>
            </w:pPr>
          </w:p>
        </w:tc>
      </w:tr>
      <w:tr w:rsidR="00F20C93" w:rsidTr="00F20C93">
        <w:trPr>
          <w:cantSplit/>
          <w:trHeight w:val="300"/>
        </w:trPr>
        <w:tc>
          <w:tcPr>
            <w:tcW w:w="5693" w:type="dxa"/>
            <w:tcBorders>
              <w:left w:val="double" w:sz="6" w:space="0" w:color="000000"/>
              <w:bottom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F20C93">
            <w:pPr>
              <w:pStyle w:val="Standard"/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3540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F20C93">
            <w:pPr>
              <w:rPr>
                <w:rFonts w:hint="eastAsia"/>
              </w:rPr>
            </w:pP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C4BC9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2 269 261,28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príjmy obce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rPr>
                <w:rStyle w:val="Zvraznenie"/>
                <w:sz w:val="20"/>
                <w:szCs w:val="20"/>
              </w:rPr>
              <w:t>2 244 850,48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rPr>
                <w:rStyle w:val="Zvraznenie"/>
                <w:sz w:val="20"/>
                <w:szCs w:val="20"/>
              </w:rPr>
              <w:t>24 410,80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C4BC9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2 136 618,51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výdavky  obce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rPr>
                <w:rStyle w:val="Zvraznenie"/>
                <w:sz w:val="20"/>
                <w:szCs w:val="20"/>
              </w:rPr>
              <w:t>1 514 739,07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rPr>
                <w:rStyle w:val="Zvraznenie"/>
                <w:sz w:val="20"/>
                <w:szCs w:val="20"/>
              </w:rPr>
              <w:t>621 879,44</w:t>
            </w:r>
          </w:p>
        </w:tc>
      </w:tr>
      <w:tr w:rsidR="00F20C93" w:rsidTr="00F20C93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132 642,77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C4BC9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1 033 976,58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príjmy obce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rPr>
                <w:rStyle w:val="Zvraznenie"/>
                <w:sz w:val="20"/>
                <w:szCs w:val="20"/>
              </w:rPr>
              <w:t>1 033 976,58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C4BC9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539 377,02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výdavky  obce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rPr>
                <w:rStyle w:val="Zvraznenie"/>
                <w:sz w:val="20"/>
                <w:szCs w:val="20"/>
              </w:rPr>
              <w:t>539 377,02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F20C93" w:rsidTr="00F20C93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Kapitálový rozpočet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494 599,56</w:t>
            </w:r>
          </w:p>
        </w:tc>
      </w:tr>
      <w:tr w:rsidR="00F20C93" w:rsidTr="00F20C93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627 424,33</w:t>
            </w:r>
          </w:p>
        </w:tc>
      </w:tr>
      <w:tr w:rsidR="00F20C93" w:rsidTr="00F20C93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</w:pPr>
            <w:r>
              <w:rPr>
                <w:rStyle w:val="Zv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8 100,00</w:t>
            </w:r>
          </w:p>
        </w:tc>
      </w:tr>
      <w:tr w:rsidR="00F20C93" w:rsidTr="00F20C93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619 412,33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242 100,00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610 395,55</w:t>
            </w:r>
          </w:p>
        </w:tc>
      </w:tr>
      <w:tr w:rsidR="00F20C93" w:rsidTr="00F20C93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5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0C93" w:rsidRDefault="0083673D">
            <w:pPr>
              <w:pStyle w:val="Standard"/>
              <w:jc w:val="right"/>
            </w:pPr>
            <w:r>
              <w:t>-368 295,55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  <w:rPr>
                <w:caps/>
              </w:rPr>
            </w:pPr>
            <w:r>
              <w:rPr>
                <w:caps/>
              </w:rPr>
              <w:t>3 545 337,86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</w:pPr>
            <w:r>
              <w:t>3 286 391,08</w:t>
            </w:r>
          </w:p>
        </w:tc>
      </w:tr>
      <w:tr w:rsidR="00F20C93" w:rsidTr="00F20C93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right"/>
            </w:pPr>
            <w:r>
              <w:t>258 946,78</w:t>
            </w:r>
          </w:p>
        </w:tc>
      </w:tr>
      <w:tr w:rsidR="00F20C93" w:rsidTr="00F20C93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</w:pPr>
          </w:p>
        </w:tc>
        <w:tc>
          <w:tcPr>
            <w:tcW w:w="354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jc w:val="right"/>
            </w:pPr>
          </w:p>
        </w:tc>
      </w:tr>
    </w:tbl>
    <w:p w:rsidR="00F20C93" w:rsidRDefault="00F20C93">
      <w:pPr>
        <w:pStyle w:val="Standard"/>
        <w:tabs>
          <w:tab w:val="right" w:pos="7740"/>
        </w:tabs>
        <w:jc w:val="both"/>
        <w:rPr>
          <w:sz w:val="22"/>
          <w:szCs w:val="22"/>
        </w:rPr>
      </w:pPr>
    </w:p>
    <w:p w:rsidR="00F20C93" w:rsidRDefault="0083673D">
      <w:pPr>
        <w:pStyle w:val="Standard"/>
        <w:tabs>
          <w:tab w:val="right" w:pos="7740"/>
        </w:tabs>
        <w:rPr>
          <w:sz w:val="22"/>
          <w:szCs w:val="22"/>
        </w:rPr>
      </w:pPr>
      <w:r>
        <w:rPr>
          <w:sz w:val="22"/>
          <w:szCs w:val="22"/>
        </w:rPr>
        <w:t>Hospodárenie obce  podľa § 10 ods. 3 písm. a) a b) zákona č. 583/2004 Z. z. o rozpočtových pravidlách územnej samosprávy a o zmene a doplnení niektorých zákonov v znení neskorších predpisov za rok 2014 skončilo s prebytkom 627 242,33 €.</w:t>
      </w:r>
    </w:p>
    <w:p w:rsidR="00F20C93" w:rsidRDefault="00F20C93">
      <w:pPr>
        <w:pStyle w:val="Standard"/>
        <w:tabs>
          <w:tab w:val="right" w:pos="7740"/>
        </w:tabs>
        <w:rPr>
          <w:sz w:val="22"/>
          <w:szCs w:val="22"/>
        </w:rPr>
      </w:pPr>
    </w:p>
    <w:p w:rsidR="00F20C93" w:rsidRDefault="0083673D">
      <w:pPr>
        <w:pStyle w:val="Standard"/>
        <w:tabs>
          <w:tab w:val="right" w:pos="7740"/>
        </w:tabs>
        <w:rPr>
          <w:sz w:val="22"/>
          <w:szCs w:val="22"/>
        </w:rPr>
      </w:pPr>
      <w:r>
        <w:rPr>
          <w:sz w:val="22"/>
          <w:szCs w:val="22"/>
        </w:rPr>
        <w:t xml:space="preserve">Po odpočítaní nevyčerpaných finančných prostriedkov pridelených zo štátneho rozpočtu v zmysle § 16 zákona č. 583/2004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je výsledok z bežného a kapitálového hospodárenia  prebytok hospodárenia vo výške   619 142,33 €.</w:t>
      </w:r>
    </w:p>
    <w:p w:rsidR="00F20C93" w:rsidRDefault="00F20C93">
      <w:pPr>
        <w:pStyle w:val="Standard"/>
        <w:tabs>
          <w:tab w:val="right" w:pos="7740"/>
        </w:tabs>
        <w:rPr>
          <w:b/>
          <w:sz w:val="22"/>
          <w:szCs w:val="22"/>
        </w:rPr>
      </w:pPr>
    </w:p>
    <w:p w:rsidR="00F20C93" w:rsidRDefault="0083673D">
      <w:pPr>
        <w:pStyle w:val="Standard"/>
        <w:tabs>
          <w:tab w:val="right" w:pos="774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Prebytok rozpočtového hospodárenia zistený podľa ustanovenia  § 10 ods. 3 písm. a) a b) zákona č. 583/2004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rozpočtových pravidlách územnej samosprávy a o zmene a doplnení niektorých zákonov v znení neskorších predpisov bol v priebehu rozpočtového roka použitý na krytie schodkových finančných operácií.</w:t>
      </w:r>
    </w:p>
    <w:p w:rsidR="00F20C93" w:rsidRDefault="00F20C93">
      <w:pPr>
        <w:pStyle w:val="Standard"/>
        <w:tabs>
          <w:tab w:val="right" w:pos="7740"/>
        </w:tabs>
        <w:jc w:val="both"/>
        <w:rPr>
          <w:sz w:val="22"/>
          <w:szCs w:val="22"/>
        </w:rPr>
      </w:pPr>
    </w:p>
    <w:p w:rsidR="00F20C93" w:rsidRDefault="0083673D">
      <w:pPr>
        <w:pStyle w:val="Standard"/>
        <w:tabs>
          <w:tab w:val="right" w:pos="774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Použiteľné finančné prostriedky k 31.12.2014 boli vo výške 338 120,90 €. Z tejto sumy je potrebné </w:t>
      </w:r>
      <w:r>
        <w:rPr>
          <w:sz w:val="22"/>
          <w:szCs w:val="22"/>
        </w:rPr>
        <w:lastRenderedPageBreak/>
        <w:t>odpočítať účelovo určené prostriedky vo výške 90 526,54 €.</w:t>
      </w:r>
    </w:p>
    <w:p w:rsidR="00F20C93" w:rsidRDefault="00F20C93">
      <w:pPr>
        <w:pStyle w:val="Standard"/>
        <w:tabs>
          <w:tab w:val="right" w:pos="7740"/>
        </w:tabs>
        <w:jc w:val="both"/>
        <w:rPr>
          <w:sz w:val="22"/>
          <w:szCs w:val="22"/>
        </w:rPr>
      </w:pPr>
    </w:p>
    <w:p w:rsidR="00F20C93" w:rsidRDefault="0083673D">
      <w:pPr>
        <w:pStyle w:val="Standard"/>
        <w:tabs>
          <w:tab w:val="right" w:pos="7740"/>
        </w:tabs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Prebytok rozpočtu sa použil v zmysle uznesenia OZ č. 47/2015 na:</w:t>
      </w:r>
      <w:r>
        <w:rPr>
          <w:b/>
          <w:sz w:val="22"/>
          <w:szCs w:val="22"/>
        </w:rPr>
        <w:tab/>
      </w:r>
    </w:p>
    <w:p w:rsidR="00F20C93" w:rsidRDefault="0083673D">
      <w:pPr>
        <w:pStyle w:val="Standard"/>
        <w:numPr>
          <w:ilvl w:val="0"/>
          <w:numId w:val="7"/>
        </w:numPr>
        <w:tabs>
          <w:tab w:val="right" w:pos="486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tvorbu rezervného fondu</w:t>
      </w:r>
      <w:r>
        <w:rPr>
          <w:sz w:val="22"/>
          <w:szCs w:val="22"/>
        </w:rPr>
        <w:tab/>
        <w:t>247 594,36 €</w:t>
      </w:r>
    </w:p>
    <w:p w:rsidR="00F20C93" w:rsidRDefault="00F20C93">
      <w:pPr>
        <w:pStyle w:val="Standard"/>
        <w:tabs>
          <w:tab w:val="right" w:pos="7740"/>
        </w:tabs>
        <w:jc w:val="both"/>
        <w:rPr>
          <w:b/>
          <w:sz w:val="16"/>
          <w:szCs w:val="16"/>
        </w:rPr>
      </w:pPr>
    </w:p>
    <w:p w:rsidR="00F20C93" w:rsidRDefault="0083673D">
      <w:pPr>
        <w:pStyle w:val="Standard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v eurách</w:t>
      </w:r>
    </w:p>
    <w:p w:rsidR="00F20C93" w:rsidRDefault="00F20C93">
      <w:pPr>
        <w:pStyle w:val="Standard"/>
        <w:jc w:val="both"/>
        <w:rPr>
          <w:b/>
          <w:sz w:val="28"/>
          <w:szCs w:val="28"/>
        </w:rPr>
      </w:pPr>
    </w:p>
    <w:p w:rsidR="00F20C93" w:rsidRDefault="0083673D">
      <w:pPr>
        <w:pStyle w:val="Standard"/>
        <w:jc w:val="both"/>
        <w:rPr>
          <w:b/>
        </w:rPr>
      </w:pPr>
      <w:r>
        <w:rPr>
          <w:b/>
        </w:rPr>
        <w:t>a) Za materskú účtovnú jednotku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4.1  A K T Í V A</w:t>
      </w:r>
    </w:p>
    <w:tbl>
      <w:tblPr>
        <w:tblW w:w="88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1"/>
        <w:gridCol w:w="2870"/>
        <w:gridCol w:w="2328"/>
      </w:tblGrid>
      <w:tr w:rsidR="00F20C93" w:rsidTr="00F20C93">
        <w:trPr>
          <w:trHeight w:val="300"/>
        </w:trPr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ZS  k  1.1.2014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KZ  k  31.12.2014</w:t>
            </w:r>
          </w:p>
        </w:tc>
      </w:tr>
      <w:tr w:rsidR="00F20C93" w:rsidTr="00F20C93">
        <w:trPr>
          <w:trHeight w:val="226"/>
        </w:trPr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9 118 215,49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8 890 733,95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8 718 819,95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8 498 703,53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1 251,80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625,88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7 703 631,00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7 484 140,50</w:t>
            </w:r>
          </w:p>
        </w:tc>
      </w:tr>
      <w:tr w:rsidR="00F20C93" w:rsidTr="00F20C93">
        <w:trPr>
          <w:trHeight w:val="405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1 013 937,15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1 013 937,15</w:t>
            </w:r>
          </w:p>
        </w:tc>
      </w:tr>
      <w:tr w:rsidR="00F20C93" w:rsidTr="00F20C93"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392 972,93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385 702,42</w:t>
            </w:r>
          </w:p>
        </w:tc>
      </w:tr>
      <w:tr w:rsidR="00F20C93" w:rsidTr="00F20C93">
        <w:trPr>
          <w:trHeight w:val="264"/>
        </w:trPr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center"/>
              <w:rPr>
                <w:sz w:val="21"/>
                <w:szCs w:val="21"/>
              </w:rPr>
            </w:pP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1 784,54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1 889,41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1 643,60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0,00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55 336,95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45 512,40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334 207,84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338 300,61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F20C93" w:rsidTr="00F20C93">
        <w:trPr>
          <w:trHeight w:val="190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6 422,61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6 328,00</w:t>
            </w:r>
          </w:p>
        </w:tc>
      </w:tr>
    </w:tbl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88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1"/>
        <w:gridCol w:w="2870"/>
        <w:gridCol w:w="2328"/>
      </w:tblGrid>
      <w:tr w:rsidR="00F20C93" w:rsidTr="00F20C93"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KZ  k  1.1.2014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KZ  k  31.12.2014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9 118 215,49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8 890 733,95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5 652 976,99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5 670 494,17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5 652 976,99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5 670 494,17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2 151 111,03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938 286,63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36 577,81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2 250,00</w:t>
            </w:r>
          </w:p>
        </w:tc>
      </w:tr>
      <w:tr w:rsidR="00F20C93" w:rsidTr="00F20C93">
        <w:trPr>
          <w:trHeight w:val="452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23 427,93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19 640,62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439 332,63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421 310,75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622 300,77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61 051,94</w:t>
            </w:r>
          </w:p>
        </w:tc>
      </w:tr>
      <w:tr w:rsidR="00F20C93" w:rsidTr="00F20C93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1 029 471,89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434 033,32</w:t>
            </w:r>
          </w:p>
        </w:tc>
      </w:tr>
      <w:tr w:rsidR="00F20C93" w:rsidTr="00F20C93">
        <w:trPr>
          <w:trHeight w:val="348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1 314 127,47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2 281 953,15</w:t>
            </w:r>
          </w:p>
        </w:tc>
      </w:tr>
    </w:tbl>
    <w:p w:rsidR="00F20C93" w:rsidRDefault="00F20C93">
      <w:pPr>
        <w:pStyle w:val="Standard"/>
      </w:pPr>
    </w:p>
    <w:p w:rsidR="00F20C93" w:rsidRDefault="00F20C93">
      <w:pPr>
        <w:pStyle w:val="Standard"/>
        <w:spacing w:line="360" w:lineRule="auto"/>
        <w:jc w:val="both"/>
        <w:rPr>
          <w:b/>
        </w:rPr>
      </w:pPr>
    </w:p>
    <w:p w:rsidR="00F20C93" w:rsidRDefault="00F20C93">
      <w:pPr>
        <w:pStyle w:val="Standard"/>
        <w:spacing w:line="360" w:lineRule="auto"/>
        <w:jc w:val="both"/>
        <w:rPr>
          <w:b/>
        </w:rPr>
      </w:pPr>
    </w:p>
    <w:p w:rsidR="00F20C93" w:rsidRDefault="00F20C93">
      <w:pPr>
        <w:pStyle w:val="Standard"/>
        <w:spacing w:line="360" w:lineRule="auto"/>
        <w:jc w:val="both"/>
        <w:rPr>
          <w:b/>
        </w:rPr>
      </w:pPr>
    </w:p>
    <w:p w:rsidR="00F20C93" w:rsidRDefault="00F20C93">
      <w:pPr>
        <w:pStyle w:val="Standard"/>
        <w:spacing w:line="360" w:lineRule="auto"/>
        <w:jc w:val="both"/>
        <w:rPr>
          <w:b/>
        </w:rPr>
      </w:pPr>
    </w:p>
    <w:p w:rsidR="00F20C93" w:rsidRDefault="00F20C93">
      <w:pPr>
        <w:pStyle w:val="Standard"/>
        <w:spacing w:line="360" w:lineRule="auto"/>
        <w:jc w:val="both"/>
        <w:rPr>
          <w:b/>
        </w:rPr>
      </w:pPr>
    </w:p>
    <w:p w:rsidR="00F20C93" w:rsidRDefault="00F20C93">
      <w:pPr>
        <w:pStyle w:val="Standard"/>
        <w:spacing w:line="360" w:lineRule="auto"/>
        <w:jc w:val="both"/>
        <w:rPr>
          <w:b/>
        </w:rPr>
      </w:pPr>
    </w:p>
    <w:p w:rsidR="00F20C93" w:rsidRDefault="0083673D">
      <w:pPr>
        <w:pStyle w:val="Standard"/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p w:rsidR="00F20C93" w:rsidRDefault="00F20C93">
      <w:pPr>
        <w:pStyle w:val="Standard"/>
        <w:spacing w:line="360" w:lineRule="auto"/>
        <w:jc w:val="both"/>
        <w:rPr>
          <w:b/>
          <w:sz w:val="21"/>
          <w:szCs w:val="21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1"/>
          <w:szCs w:val="21"/>
        </w:rPr>
      </w:pPr>
      <w:r>
        <w:rPr>
          <w:b/>
          <w:sz w:val="21"/>
          <w:szCs w:val="21"/>
        </w:rPr>
        <w:t>4.1  A K T Í V A</w:t>
      </w:r>
    </w:p>
    <w:tbl>
      <w:tblPr>
        <w:tblW w:w="8910" w:type="dxa"/>
        <w:tblInd w:w="-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126"/>
        <w:gridCol w:w="3028"/>
      </w:tblGrid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20C93" w:rsidRDefault="0083673D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2014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31.12.2014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9 167 208,84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8 939 545,80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8 718 819,95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8 498 703,53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1 251,80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625,80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7 703 631,00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7 484 140,50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1 013 937,15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1 013 937,15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441 264,17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433 636,51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2 907,58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3 112,06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1 643,60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55 336,95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45 512,40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381 376,04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385 012,05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7 124,72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7 205,76</w:t>
            </w:r>
          </w:p>
        </w:tc>
      </w:tr>
    </w:tbl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8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 A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tbl>
      <w:tblPr>
        <w:tblW w:w="8910" w:type="dxa"/>
        <w:tblInd w:w="-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126"/>
        <w:gridCol w:w="3028"/>
      </w:tblGrid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ind w:left="-188" w:firstLine="18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Skutočnosť</w:t>
            </w:r>
          </w:p>
          <w:p w:rsidR="00F20C93" w:rsidRDefault="0083673D">
            <w:pPr>
              <w:pStyle w:val="Standard"/>
              <w:ind w:left="-188" w:firstLine="18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 31.12. 2013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Skutočnosť</w:t>
            </w:r>
          </w:p>
          <w:p w:rsidR="00F20C93" w:rsidRDefault="0083673D">
            <w:pPr>
              <w:pStyle w:val="Standard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  31.12.2014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9 167 208,84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8 939 545,80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5 637 801,19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5 671 391,86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5 637 801,19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5 671 391,86</w:t>
            </w:r>
          </w:p>
        </w:tc>
      </w:tr>
      <w:tr w:rsidR="00F20C93" w:rsidTr="00F20C93">
        <w:trPr>
          <w:trHeight w:val="18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2 215 280,18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986 200,79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52 212,81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2 250,00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23 427,93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19 640,62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441 634,75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424 424,78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668 532,80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105 852,07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1 029 471,89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434 033,32</w:t>
            </w:r>
          </w:p>
        </w:tc>
      </w:tr>
      <w:tr w:rsidR="00F20C93" w:rsidTr="00F20C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1 314 127,47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2 281 953,15</w:t>
            </w:r>
          </w:p>
        </w:tc>
      </w:tr>
    </w:tbl>
    <w:p w:rsidR="00F20C93" w:rsidRDefault="00F20C93">
      <w:pPr>
        <w:pStyle w:val="Standard"/>
        <w:ind w:firstLine="30"/>
        <w:rPr>
          <w:sz w:val="22"/>
          <w:szCs w:val="22"/>
        </w:rPr>
      </w:pPr>
    </w:p>
    <w:p w:rsidR="00F20C93" w:rsidRDefault="0083673D">
      <w:pPr>
        <w:pStyle w:val="Standard"/>
        <w:ind w:firstLine="30"/>
        <w:jc w:val="both"/>
        <w:rPr>
          <w:sz w:val="22"/>
          <w:szCs w:val="22"/>
        </w:rPr>
      </w:pPr>
      <w:r>
        <w:rPr>
          <w:sz w:val="22"/>
          <w:szCs w:val="22"/>
        </w:rPr>
        <w:t>Najvyšší podiel na hodnote majetku obce v roku 2014 má dlhodobý hmotný majetok /obstaranie dlhodobého majetku/.</w:t>
      </w: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  <w:rPr>
          <w:sz w:val="16"/>
          <w:szCs w:val="16"/>
        </w:rPr>
      </w:pPr>
    </w:p>
    <w:p w:rsidR="00F20C93" w:rsidRDefault="00F20C93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F20C93" w:rsidRDefault="0083673D">
      <w:pPr>
        <w:pStyle w:val="Standard"/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F20C93" w:rsidRDefault="0083673D">
      <w:pPr>
        <w:pStyle w:val="Standard"/>
        <w:spacing w:line="360" w:lineRule="auto"/>
        <w:rPr>
          <w:b/>
        </w:rPr>
      </w:pPr>
      <w:r>
        <w:rPr>
          <w:b/>
        </w:rPr>
        <w:t>5.1. Pohľadávky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left" w:pos="1176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2014</w:t>
            </w:r>
          </w:p>
        </w:tc>
      </w:tr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10 217,06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19 217,10</w:t>
            </w:r>
          </w:p>
        </w:tc>
      </w:tr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</w:t>
            </w:r>
            <w:r w:rsidR="00EB3C9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234,34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143 674,67</w:t>
            </w:r>
          </w:p>
        </w:tc>
      </w:tr>
    </w:tbl>
    <w:p w:rsidR="00F20C93" w:rsidRDefault="00F20C93">
      <w:pPr>
        <w:pStyle w:val="Standard"/>
      </w:pPr>
    </w:p>
    <w:p w:rsidR="00F20C93" w:rsidRDefault="0083673D">
      <w:pPr>
        <w:pStyle w:val="Standard"/>
        <w:rPr>
          <w:b/>
        </w:rPr>
      </w:pPr>
      <w:r>
        <w:rPr>
          <w:b/>
        </w:rPr>
        <w:t>5.2 Záväzky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2014</w:t>
            </w:r>
          </w:p>
        </w:tc>
      </w:tr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905 267,77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459 199,18</w:t>
            </w:r>
          </w:p>
        </w:tc>
      </w:tr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156 365,63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23 163,51</w:t>
            </w:r>
          </w:p>
        </w:tc>
      </w:tr>
    </w:tbl>
    <w:p w:rsidR="00F20C93" w:rsidRDefault="00F20C93">
      <w:pPr>
        <w:pStyle w:val="Pismenka"/>
        <w:ind w:left="0" w:firstLine="0"/>
        <w:rPr>
          <w:b w:val="0"/>
          <w:sz w:val="24"/>
          <w:szCs w:val="24"/>
        </w:rPr>
      </w:pPr>
    </w:p>
    <w:p w:rsidR="00F20C93" w:rsidRDefault="0083673D">
      <w:pPr>
        <w:pStyle w:val="Pismenka"/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V pohľadávkach po lehote splatnosti sú najmä PREFA Sučany SK a.s. v sume 39 005,44 € /daň z nehnuteľnosti/, PREFA Sučany s.r.o v sume 6 050,83 € / poplatok za KO/, PREFA Sučany a.s v konkurze v sume 18 371,86 € / daň z nehnuteľnosti/, PREFA Sučany a.s v sume 740,- € /poplatok za KO/, LIS s.r.o v sume 4 032,07 € / daň z nehnuteľnosti/, </w:t>
      </w:r>
      <w:proofErr w:type="spellStart"/>
      <w:r>
        <w:rPr>
          <w:b w:val="0"/>
          <w:sz w:val="22"/>
          <w:szCs w:val="22"/>
        </w:rPr>
        <w:t>Agromajetok</w:t>
      </w:r>
      <w:proofErr w:type="spellEnd"/>
      <w:r>
        <w:rPr>
          <w:b w:val="0"/>
          <w:sz w:val="22"/>
          <w:szCs w:val="22"/>
        </w:rPr>
        <w:t xml:space="preserve"> </w:t>
      </w:r>
      <w:proofErr w:type="spellStart"/>
      <w:r>
        <w:rPr>
          <w:b w:val="0"/>
          <w:sz w:val="22"/>
          <w:szCs w:val="22"/>
        </w:rPr>
        <w:t>s.r.o</w:t>
      </w:r>
      <w:proofErr w:type="spellEnd"/>
      <w:r>
        <w:rPr>
          <w:b w:val="0"/>
          <w:sz w:val="22"/>
          <w:szCs w:val="22"/>
        </w:rPr>
        <w:t xml:space="preserve"> v sume 7 979,88 €  / daň z nehnuteľnosti/.</w:t>
      </w:r>
    </w:p>
    <w:p w:rsidR="00F20C93" w:rsidRDefault="00F20C93">
      <w:pPr>
        <w:pStyle w:val="Pismenka"/>
        <w:tabs>
          <w:tab w:val="clear" w:pos="852"/>
        </w:tabs>
        <w:ind w:left="0" w:firstLine="0"/>
        <w:jc w:val="left"/>
        <w:rPr>
          <w:b w:val="0"/>
          <w:sz w:val="22"/>
          <w:szCs w:val="22"/>
        </w:rPr>
      </w:pPr>
    </w:p>
    <w:p w:rsidR="00F20C93" w:rsidRDefault="0083673D">
      <w:pPr>
        <w:pStyle w:val="Pismenka"/>
        <w:tabs>
          <w:tab w:val="clear" w:pos="852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Obec eviduje záväzky po dobe splatnosti vo výške 23 163,51 € táto suma sa skladá z neuhradenej faktúry od firmy </w:t>
      </w:r>
      <w:proofErr w:type="spellStart"/>
      <w:r>
        <w:rPr>
          <w:b w:val="0"/>
          <w:sz w:val="22"/>
          <w:szCs w:val="22"/>
        </w:rPr>
        <w:t>Sagacita</w:t>
      </w:r>
      <w:proofErr w:type="spellEnd"/>
      <w:r>
        <w:rPr>
          <w:b w:val="0"/>
          <w:sz w:val="22"/>
          <w:szCs w:val="22"/>
        </w:rPr>
        <w:t xml:space="preserve"> s. r. o Dolný Kubín a to: </w:t>
      </w:r>
      <w:proofErr w:type="spellStart"/>
      <w:r>
        <w:rPr>
          <w:b w:val="0"/>
          <w:sz w:val="22"/>
          <w:szCs w:val="22"/>
        </w:rPr>
        <w:t>fak</w:t>
      </w:r>
      <w:proofErr w:type="spellEnd"/>
      <w:r>
        <w:rPr>
          <w:b w:val="0"/>
          <w:sz w:val="22"/>
          <w:szCs w:val="22"/>
        </w:rPr>
        <w:t xml:space="preserve">. č. 16/2014 na sumu 22 712,87 € /odmena za poradenské služby za obdobie január 2013 až november 2014 v zmysle Mandátnej zmluvy/,  ktorá bola splatná 5. 12. 2014. Výšku úhrady  rieši  Mgr. Eva </w:t>
      </w:r>
      <w:proofErr w:type="spellStart"/>
      <w:r>
        <w:rPr>
          <w:b w:val="0"/>
          <w:sz w:val="22"/>
          <w:szCs w:val="22"/>
        </w:rPr>
        <w:t>Belicová</w:t>
      </w:r>
      <w:proofErr w:type="spellEnd"/>
      <w:r>
        <w:rPr>
          <w:b w:val="0"/>
          <w:sz w:val="22"/>
          <w:szCs w:val="22"/>
        </w:rPr>
        <w:t>, ako externý právnik obce, nakoľko  výška odmeny je sporná.</w:t>
      </w:r>
    </w:p>
    <w:p w:rsidR="00F20C93" w:rsidRDefault="0083673D">
      <w:pPr>
        <w:pStyle w:val="Pismenka"/>
        <w:tabs>
          <w:tab w:val="clear" w:pos="852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Neuhradená faktúra je aj od firmy BS-T s.r.o Turany  č. 201310001/2013 na sumu  450,64 € /práce v rámci Revitalizácie verejných priestranstiev obce Sučany – práce  navyše  oproti projektu/ nedoriešená fakturácia, práce fakturované, ale nevykonané.   </w:t>
      </w:r>
    </w:p>
    <w:p w:rsidR="00F20C93" w:rsidRDefault="00F20C93">
      <w:pPr>
        <w:pStyle w:val="Pismenka"/>
        <w:tabs>
          <w:tab w:val="clear" w:pos="852"/>
        </w:tabs>
        <w:ind w:left="284" w:firstLine="0"/>
        <w:rPr>
          <w:b w:val="0"/>
          <w:sz w:val="22"/>
          <w:szCs w:val="22"/>
        </w:rPr>
      </w:pPr>
    </w:p>
    <w:p w:rsidR="00F20C93" w:rsidRDefault="00F20C93">
      <w:pPr>
        <w:pStyle w:val="Pismenka"/>
        <w:tabs>
          <w:tab w:val="clear" w:pos="852"/>
        </w:tabs>
        <w:ind w:left="0" w:firstLine="0"/>
        <w:jc w:val="left"/>
        <w:rPr>
          <w:b w:val="0"/>
          <w:color w:val="8DB3E2"/>
          <w:sz w:val="22"/>
          <w:szCs w:val="22"/>
        </w:rPr>
      </w:pPr>
    </w:p>
    <w:p w:rsidR="00F20C93" w:rsidRDefault="0083673D">
      <w:pPr>
        <w:pStyle w:val="Pismenka"/>
        <w:numPr>
          <w:ilvl w:val="0"/>
          <w:numId w:val="15"/>
        </w:numPr>
        <w:ind w:left="284" w:hanging="284"/>
      </w:pP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</w:t>
      </w:r>
    </w:p>
    <w:p w:rsidR="00F20C93" w:rsidRDefault="00F20C93">
      <w:pPr>
        <w:pStyle w:val="Pismenka"/>
        <w:rPr>
          <w:b w:val="0"/>
          <w:sz w:val="24"/>
          <w:szCs w:val="24"/>
        </w:rPr>
      </w:pPr>
    </w:p>
    <w:tbl>
      <w:tblPr>
        <w:tblW w:w="93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4"/>
        <w:gridCol w:w="1134"/>
        <w:gridCol w:w="1275"/>
        <w:gridCol w:w="4263"/>
      </w:tblGrid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</w:t>
            </w:r>
          </w:p>
        </w:tc>
      </w:tr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úver ŠFRB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407 443,65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Výstavba bytov</w:t>
            </w:r>
          </w:p>
        </w:tc>
      </w:tr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Zábezpeka – nájom byty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right"/>
            </w:pPr>
            <w:r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  <w:shd w:val="clear" w:color="auto" w:fill="FFFFFF"/>
              </w:rPr>
              <w:t>12  704,90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Nájom byty  </w:t>
            </w:r>
          </w:p>
        </w:tc>
      </w:tr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Ost.dlhodobé</w:t>
            </w:r>
            <w:proofErr w:type="spellEnd"/>
            <w:r>
              <w:rPr>
                <w:b/>
                <w:sz w:val="22"/>
                <w:szCs w:val="22"/>
              </w:rPr>
              <w:t xml:space="preserve"> záväzky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420 148,55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Sagacita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s.r.o</w:t>
            </w:r>
            <w:proofErr w:type="spellEnd"/>
            <w:r>
              <w:rPr>
                <w:sz w:val="22"/>
                <w:szCs w:val="22"/>
              </w:rPr>
              <w:t xml:space="preserve"> Dolný Kubín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22 712,87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Poradenské služby 1/2013-11/2014</w:t>
            </w:r>
          </w:p>
        </w:tc>
      </w:tr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BS-T s.r.o Turany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450,64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na Revitalizácií verejných priestranstiev  obce Sučany</w:t>
            </w:r>
          </w:p>
        </w:tc>
      </w:tr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dodávatelia ostatní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17 458,96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preddavky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5 041,47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</w:tr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ŠFRB – krátkodobý úver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15 388,-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Splátka úveru výstavba bytov v r. 2015</w:t>
            </w:r>
          </w:p>
        </w:tc>
      </w:tr>
      <w:tr w:rsidR="00F20C93" w:rsidTr="00F20C93"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83673D">
            <w:pPr>
              <w:pStyle w:val="Standard"/>
              <w:jc w:val="right"/>
              <w:rPr>
                <w:b/>
                <w:sz w:val="22"/>
                <w:szCs w:val="22"/>
                <w:shd w:val="clear" w:color="auto" w:fill="FFFFFF"/>
              </w:rPr>
            </w:pPr>
            <w:r>
              <w:rPr>
                <w:b/>
                <w:sz w:val="22"/>
                <w:szCs w:val="22"/>
                <w:shd w:val="clear" w:color="auto" w:fill="FFFFFF"/>
              </w:rPr>
              <w:t>61 051,94</w:t>
            </w:r>
          </w:p>
        </w:tc>
        <w:tc>
          <w:tcPr>
            <w:tcW w:w="4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0C93" w:rsidRDefault="00F20C93">
            <w:pPr>
              <w:pStyle w:val="Standard"/>
              <w:rPr>
                <w:b/>
                <w:sz w:val="22"/>
                <w:szCs w:val="22"/>
              </w:rPr>
            </w:pPr>
          </w:p>
        </w:tc>
      </w:tr>
    </w:tbl>
    <w:p w:rsidR="00F20C93" w:rsidRDefault="00F20C93">
      <w:pPr>
        <w:pStyle w:val="Standard"/>
        <w:ind w:left="284"/>
        <w:rPr>
          <w:sz w:val="22"/>
          <w:szCs w:val="22"/>
        </w:rPr>
      </w:pPr>
    </w:p>
    <w:p w:rsidR="00F20C93" w:rsidRDefault="0083673D">
      <w:pPr>
        <w:pStyle w:val="Pismenka"/>
        <w:tabs>
          <w:tab w:val="clear" w:pos="852"/>
        </w:tabs>
        <w:ind w:left="284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</w:t>
      </w:r>
    </w:p>
    <w:p w:rsidR="00F20C93" w:rsidRDefault="0083673D">
      <w:pPr>
        <w:pStyle w:val="Pismenka"/>
        <w:tabs>
          <w:tab w:val="clear" w:pos="852"/>
        </w:tabs>
        <w:ind w:left="0" w:firstLine="0"/>
        <w:jc w:val="left"/>
      </w:pPr>
      <w:r>
        <w:rPr>
          <w:b w:val="0"/>
          <w:sz w:val="22"/>
          <w:szCs w:val="22"/>
        </w:rPr>
        <w:t>V dlhodobých záväzkoch obec eviduje úver zo ŠFRB vo výške 407 443,65 €</w:t>
      </w:r>
      <w:r>
        <w:rPr>
          <w:b w:val="0"/>
          <w:color w:val="8DB3E2"/>
          <w:sz w:val="22"/>
          <w:szCs w:val="22"/>
        </w:rPr>
        <w:t xml:space="preserve">  </w:t>
      </w:r>
      <w:r>
        <w:rPr>
          <w:b w:val="0"/>
          <w:sz w:val="22"/>
          <w:szCs w:val="22"/>
        </w:rPr>
        <w:t>a zábezpeku na nájom bytov vo výške 12 704,90 €.</w:t>
      </w:r>
      <w:r>
        <w:rPr>
          <w:b w:val="0"/>
          <w:color w:val="8DB3E2"/>
          <w:sz w:val="22"/>
          <w:szCs w:val="22"/>
        </w:rPr>
        <w:t xml:space="preserve">  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uzatvorila v roku 2008 Zmluvu o úvere na investičné akcie vo výške 497 909,- €. Úver je dlhodobý s dobou splatnosti do r. 2023, splátky úveru sú mesačné ako aj splátky úrokov.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V roku 2012 bol obci SZRB a.s. poskytnutý investičný úver na rekonštrukciu ZŠ vo výške 74 406,68 €  a preklenovací vo výške 546 596,34 €. Splátky investičného úveru sú mesačné ako aj splátky úrokov, preklenovací úver bol splatný 31.5.2013, po dohode bola splatnosť predĺžená do 30.10.2014.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SZRB a.s. poskytla v roku 2012 obci aj  investičný úver vo výške 120 203,- € na rekonštrukciu OHZ , ktorý je splatný v roku 2022. Splátky investičného úveru sú mesačné ako aj splátky úrokov.</w:t>
      </w:r>
    </w:p>
    <w:p w:rsidR="00F20C93" w:rsidRDefault="00F20C93">
      <w:pPr>
        <w:pStyle w:val="Standard"/>
        <w:spacing w:line="360" w:lineRule="auto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p w:rsidR="00F20C93" w:rsidRDefault="0083673D">
      <w:pPr>
        <w:pStyle w:val="Standard"/>
        <w:spacing w:line="360" w:lineRule="auto"/>
        <w:rPr>
          <w:b/>
        </w:rPr>
      </w:pPr>
      <w:r>
        <w:rPr>
          <w:b/>
        </w:rPr>
        <w:t>5.1. Pohľadávky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left" w:pos="1176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2014</w:t>
            </w:r>
          </w:p>
        </w:tc>
      </w:tr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10 217,06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19 217,10</w:t>
            </w:r>
          </w:p>
        </w:tc>
      </w:tr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168 234,34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143 674,67</w:t>
            </w: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5.2 Záväzky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2014</w:t>
            </w:r>
          </w:p>
        </w:tc>
      </w:tr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953 801,92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507 113,34</w:t>
            </w:r>
          </w:p>
        </w:tc>
      </w:tr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156 365,63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23 163,51</w:t>
            </w:r>
          </w:p>
        </w:tc>
      </w:tr>
    </w:tbl>
    <w:p w:rsidR="00F20C93" w:rsidRDefault="00F20C93">
      <w:pPr>
        <w:pStyle w:val="Standard"/>
        <w:rPr>
          <w:sz w:val="22"/>
          <w:szCs w:val="22"/>
        </w:rPr>
      </w:pPr>
    </w:p>
    <w:p w:rsidR="00F20C93" w:rsidRDefault="0083673D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Pohľadávky a záväzky po lehote splatnosti sú totožné v individuálnej účtovnej závierke  aj za konsolidovaný celok , rozdiel medzi IUZ a KC je len v záväzkoch do lehoty splatnosti / 47 914,16/ ktorý bol spôsobený neuhradenými faktúrami za plyn a elektrinu ZŠ SNP Sučany.</w:t>
      </w:r>
    </w:p>
    <w:p w:rsidR="00F20C93" w:rsidRDefault="00F20C93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Hospodársky výsledok v eurách</w:t>
      </w:r>
    </w:p>
    <w:p w:rsidR="00F20C93" w:rsidRDefault="0083673D">
      <w:pPr>
        <w:pStyle w:val="Standard"/>
        <w:spacing w:line="360" w:lineRule="auto"/>
        <w:jc w:val="both"/>
      </w:pPr>
      <w:r>
        <w:t>a) Za materskú účtovnú jednotku</w:t>
      </w:r>
    </w:p>
    <w:tbl>
      <w:tblPr>
        <w:tblW w:w="894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48"/>
        <w:gridCol w:w="2700"/>
        <w:gridCol w:w="2900"/>
      </w:tblGrid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</w:t>
            </w:r>
          </w:p>
          <w:p w:rsidR="00F20C93" w:rsidRPr="0054789D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k 31.12.2013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</w:t>
            </w:r>
          </w:p>
          <w:p w:rsidR="00F20C93" w:rsidRPr="0054789D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k 31.12.2014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362BB4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1 804 </w:t>
            </w:r>
            <w:r w:rsidR="00362BB4" w:rsidRPr="0054789D">
              <w:rPr>
                <w:b/>
                <w:sz w:val="22"/>
                <w:szCs w:val="22"/>
              </w:rPr>
              <w:t>9</w:t>
            </w:r>
            <w:r w:rsidRPr="0054789D">
              <w:rPr>
                <w:b/>
                <w:sz w:val="22"/>
                <w:szCs w:val="22"/>
              </w:rPr>
              <w:t>8</w:t>
            </w:r>
            <w:r w:rsidR="00362BB4" w:rsidRPr="0054789D">
              <w:rPr>
                <w:b/>
                <w:sz w:val="22"/>
                <w:szCs w:val="22"/>
              </w:rPr>
              <w:t>0</w:t>
            </w:r>
            <w:r w:rsidRPr="0054789D">
              <w:rPr>
                <w:b/>
                <w:sz w:val="22"/>
                <w:szCs w:val="22"/>
              </w:rPr>
              <w:t>,</w:t>
            </w:r>
            <w:r w:rsidR="00362BB4" w:rsidRPr="0054789D"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362BB4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 xml:space="preserve">2 035 </w:t>
            </w:r>
            <w:r w:rsidR="00362BB4" w:rsidRPr="0054789D">
              <w:rPr>
                <w:b/>
                <w:sz w:val="22"/>
                <w:szCs w:val="22"/>
              </w:rPr>
              <w:t>624</w:t>
            </w:r>
            <w:r w:rsidRPr="0054789D">
              <w:rPr>
                <w:b/>
                <w:sz w:val="22"/>
                <w:szCs w:val="22"/>
              </w:rPr>
              <w:t>,</w:t>
            </w:r>
            <w:r w:rsidR="00362BB4" w:rsidRPr="0054789D">
              <w:rPr>
                <w:b/>
                <w:sz w:val="22"/>
                <w:szCs w:val="22"/>
              </w:rPr>
              <w:t>24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162 697,82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189 093,26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51 – Služby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265 626,02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318 626,46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604 635,34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711 373,19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684311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 xml:space="preserve">53 – </w:t>
            </w:r>
            <w:r w:rsidR="00684311" w:rsidRPr="0054789D">
              <w:rPr>
                <w:sz w:val="22"/>
                <w:szCs w:val="22"/>
              </w:rPr>
              <w:t>Dane a poplatky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1 207,19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1 076,85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95 706,69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51 769,46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420 163,91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378 766,29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55 622,15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45 942,86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57 – Mimoriadne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192 127,79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199 224,08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146 762,63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59 – Dane z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362BB4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 xml:space="preserve">         97,26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362BB4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 xml:space="preserve">         85,45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4 137 789,38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2 182 064,58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42 852,49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40 678,79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62 – Aktivácia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1 350 614,23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1 423 828,17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2 400 268,90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297 291,04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121 243,67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68 471,85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514,85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362BB4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4</w:t>
            </w:r>
            <w:r w:rsidR="0083673D" w:rsidRPr="0054789D">
              <w:rPr>
                <w:sz w:val="22"/>
                <w:szCs w:val="22"/>
              </w:rPr>
              <w:t>53,21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222 295,24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351 341,52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Hosp</w:t>
            </w:r>
            <w:r w:rsidR="00362BB4" w:rsidRPr="0054789D">
              <w:rPr>
                <w:b/>
                <w:sz w:val="22"/>
                <w:szCs w:val="22"/>
              </w:rPr>
              <w:t>.</w:t>
            </w:r>
            <w:r w:rsidRPr="0054789D">
              <w:rPr>
                <w:b/>
                <w:sz w:val="22"/>
                <w:szCs w:val="22"/>
              </w:rPr>
              <w:t xml:space="preserve"> výsledok</w:t>
            </w:r>
            <w:r w:rsidR="00362BB4" w:rsidRPr="0054789D">
              <w:rPr>
                <w:b/>
                <w:sz w:val="22"/>
                <w:szCs w:val="22"/>
              </w:rPr>
              <w:t xml:space="preserve"> </w:t>
            </w:r>
          </w:p>
          <w:p w:rsidR="00F20C93" w:rsidRPr="0054789D" w:rsidRDefault="0083673D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362BB4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2 332</w:t>
            </w:r>
            <w:r w:rsidR="00362BB4" w:rsidRPr="0054789D">
              <w:rPr>
                <w:b/>
                <w:sz w:val="22"/>
                <w:szCs w:val="22"/>
              </w:rPr>
              <w:t> 808,92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654DFA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146</w:t>
            </w:r>
            <w:r w:rsidR="00654DFA" w:rsidRPr="0054789D">
              <w:rPr>
                <w:b/>
                <w:sz w:val="22"/>
                <w:szCs w:val="22"/>
              </w:rPr>
              <w:t> 440,34</w:t>
            </w:r>
          </w:p>
        </w:tc>
      </w:tr>
    </w:tbl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Jednotlivé položky sú na úrovni predchádzajúceho roka, najvyššie rozdiely medzi nákladovými položkami sú  v mzdových nákladoch, ktoré vznikli navýšením základných platov zamestnancov v rámci zákona.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V rámci výnosov boli najvyššie rozdiely medzi jednotlivými rokmi vo zvýšení daňových výnosov.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</w:pPr>
      <w:r>
        <w:t>b) Za konsolidovaný celok</w:t>
      </w:r>
    </w:p>
    <w:tbl>
      <w:tblPr>
        <w:tblW w:w="894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48"/>
        <w:gridCol w:w="2700"/>
        <w:gridCol w:w="2900"/>
      </w:tblGrid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</w:t>
            </w:r>
          </w:p>
          <w:p w:rsidR="00F20C93" w:rsidRPr="0054789D" w:rsidRDefault="0083673D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k 31.12. 2013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</w:t>
            </w:r>
          </w:p>
          <w:p w:rsidR="00F20C93" w:rsidRPr="0054789D" w:rsidRDefault="0083673D" w:rsidP="007837A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k 31.12.201</w:t>
            </w:r>
            <w:r w:rsidR="007837A8" w:rsidRPr="0054789D">
              <w:rPr>
                <w:b/>
                <w:sz w:val="22"/>
                <w:szCs w:val="22"/>
              </w:rPr>
              <w:t>4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7837A8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2 335</w:t>
            </w:r>
            <w:r w:rsidR="007837A8" w:rsidRPr="0054789D">
              <w:rPr>
                <w:b/>
                <w:sz w:val="22"/>
                <w:szCs w:val="22"/>
              </w:rPr>
              <w:t> 758,67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7837A8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2 588</w:t>
            </w:r>
            <w:r w:rsidR="007837A8" w:rsidRPr="0054789D">
              <w:rPr>
                <w:b/>
                <w:sz w:val="22"/>
                <w:szCs w:val="22"/>
              </w:rPr>
              <w:t> 387,30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255 169,99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286 957,33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51 – Služby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284 924,24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347 945,64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1 096 032,94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1 229 303,49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7837A8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 xml:space="preserve">53 – </w:t>
            </w:r>
            <w:r w:rsidR="007837A8" w:rsidRPr="0054789D">
              <w:rPr>
                <w:sz w:val="22"/>
                <w:szCs w:val="22"/>
              </w:rPr>
              <w:t>Dane a poplatky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1 691,18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1 560,84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106 611,10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61 366,56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435 798,91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378 766,29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55 960,13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46 111,34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192 127,79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99 472,92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44 162,57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59 – Dane z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97,26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7837A8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85,45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4 670 362,23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2 750 901,13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92 538,66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94 253,20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62 – Aktivácia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0,0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63 – Daňové a colné výnosy a výnosy z poplatkov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1 350 614,23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1 423 828,17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– Ostatné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2 400 491,14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302 049,60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140 185,14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84 106,85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514,85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453,21</w:t>
            </w:r>
          </w:p>
        </w:tc>
      </w:tr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4789D" w:rsidRPr="0054789D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686 018,21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both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846 210,10</w:t>
            </w:r>
          </w:p>
        </w:tc>
      </w:tr>
      <w:tr w:rsidR="0054789D" w:rsidRPr="0054789D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Hospodársky výsledok</w:t>
            </w:r>
          </w:p>
          <w:p w:rsidR="00F20C93" w:rsidRPr="0054789D" w:rsidRDefault="0083673D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925621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2 334 </w:t>
            </w:r>
            <w:r w:rsidR="00925621" w:rsidRPr="0054789D">
              <w:rPr>
                <w:b/>
                <w:sz w:val="22"/>
                <w:szCs w:val="22"/>
              </w:rPr>
              <w:t>6</w:t>
            </w:r>
            <w:r w:rsidRPr="0054789D">
              <w:rPr>
                <w:b/>
                <w:sz w:val="22"/>
                <w:szCs w:val="22"/>
              </w:rPr>
              <w:t>0</w:t>
            </w:r>
            <w:r w:rsidR="00925621" w:rsidRPr="0054789D">
              <w:rPr>
                <w:b/>
                <w:sz w:val="22"/>
                <w:szCs w:val="22"/>
              </w:rPr>
              <w:t>3</w:t>
            </w:r>
            <w:r w:rsidRPr="0054789D">
              <w:rPr>
                <w:b/>
                <w:sz w:val="22"/>
                <w:szCs w:val="22"/>
              </w:rPr>
              <w:t>,</w:t>
            </w:r>
            <w:r w:rsidR="00925621" w:rsidRPr="0054789D"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 w:rsidP="00925621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162 5</w:t>
            </w:r>
            <w:r w:rsidR="00925621" w:rsidRPr="0054789D">
              <w:rPr>
                <w:b/>
                <w:sz w:val="22"/>
                <w:szCs w:val="22"/>
              </w:rPr>
              <w:t>13</w:t>
            </w:r>
            <w:r w:rsidRPr="0054789D">
              <w:rPr>
                <w:b/>
                <w:sz w:val="22"/>
                <w:szCs w:val="22"/>
              </w:rPr>
              <w:t>,8</w:t>
            </w:r>
            <w:r w:rsidR="00925621" w:rsidRPr="0054789D">
              <w:rPr>
                <w:b/>
                <w:sz w:val="22"/>
                <w:szCs w:val="22"/>
              </w:rPr>
              <w:t>3</w:t>
            </w:r>
          </w:p>
        </w:tc>
      </w:tr>
    </w:tbl>
    <w:p w:rsidR="00F20C93" w:rsidRPr="0054789D" w:rsidRDefault="00F20C93">
      <w:pPr>
        <w:pStyle w:val="Standard"/>
        <w:spacing w:line="360" w:lineRule="auto"/>
        <w:jc w:val="both"/>
        <w:rPr>
          <w:b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Výsledok hospodárenia konsolidovaného celku v porovnaní s výsledkom hospodárenia materskej spoločnosti ovplyvnili náklady a výnosy dcérskej spoločnosti – ZŠ, po vylúčení vzájomných nákladov a výnosov.</w:t>
      </w:r>
    </w:p>
    <w:p w:rsidR="00F20C93" w:rsidRDefault="00F20C93">
      <w:pPr>
        <w:pStyle w:val="Standard"/>
        <w:spacing w:line="360" w:lineRule="auto"/>
        <w:jc w:val="both"/>
        <w:rPr>
          <w:color w:val="0000FF"/>
          <w:sz w:val="22"/>
          <w:szCs w:val="22"/>
        </w:rPr>
      </w:pPr>
    </w:p>
    <w:p w:rsidR="00F20C93" w:rsidRDefault="00F20C93">
      <w:pPr>
        <w:pStyle w:val="Standard"/>
        <w:spacing w:line="360" w:lineRule="auto"/>
        <w:jc w:val="both"/>
        <w:rPr>
          <w:color w:val="0000FF"/>
          <w:sz w:val="22"/>
          <w:szCs w:val="22"/>
        </w:rPr>
      </w:pPr>
    </w:p>
    <w:p w:rsidR="00F20C93" w:rsidRDefault="00F20C93">
      <w:pPr>
        <w:pStyle w:val="Standard"/>
        <w:spacing w:line="360" w:lineRule="auto"/>
        <w:jc w:val="both"/>
        <w:rPr>
          <w:color w:val="0000FF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 Ostatné  dôležité informácie</w:t>
      </w:r>
    </w:p>
    <w:p w:rsidR="00F20C93" w:rsidRDefault="0083673D">
      <w:pPr>
        <w:pStyle w:val="Standard"/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7.1 Prijaté granty a transfery</w:t>
      </w:r>
    </w:p>
    <w:p w:rsidR="00F20C93" w:rsidRDefault="0083673D">
      <w:pPr>
        <w:pStyle w:val="Standard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V roku 2014 obec a rozpočtová organizácia prijala nasledovné granty a transfery:</w:t>
      </w:r>
    </w:p>
    <w:p w:rsidR="00F20C93" w:rsidRDefault="00F20C93">
      <w:pPr>
        <w:pStyle w:val="Standard"/>
      </w:pPr>
    </w:p>
    <w:tbl>
      <w:tblPr>
        <w:tblW w:w="9250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9"/>
        <w:gridCol w:w="3250"/>
        <w:gridCol w:w="1560"/>
        <w:gridCol w:w="3721"/>
      </w:tblGrid>
      <w:tr w:rsidR="00F20C93" w:rsidTr="00F20C93">
        <w:tc>
          <w:tcPr>
            <w:tcW w:w="7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P.č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Poskytovateľ  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v €</w:t>
            </w:r>
          </w:p>
        </w:tc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</w:t>
            </w:r>
          </w:p>
        </w:tc>
      </w:tr>
      <w:tr w:rsidR="00F20C93" w:rsidTr="00F20C93">
        <w:tc>
          <w:tcPr>
            <w:tcW w:w="719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pôdohospodárstva a rozvoja vidieka SR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17 501,22</w:t>
            </w:r>
          </w:p>
        </w:tc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Revitalizácia verejných priestranstiev obce Sučany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Ústav politických vied SAV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Dni Milan Hodžu – program seniorov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dopravy, výstavby a 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19 508,61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Spoločný stavebný úrad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498 295,-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Školstvo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6 480,65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Matrika a evidencia obyvateľov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1 814,-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Stravné pre deti v HN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6 869,78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ZŠ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1 708,-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Motivačný príspevok pre deti ZŠ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Obvodný úrad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12 416,49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voľby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vnútra SR, Centrum podpory Žilina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437.11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na životné prostredie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464,80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Školské potreby pre deti v HN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Obvodný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6 347,-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Predškolská výchova MŠ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32 800,40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Pracovníci </w:t>
            </w:r>
            <w:proofErr w:type="spellStart"/>
            <w:r>
              <w:rPr>
                <w:sz w:val="22"/>
                <w:szCs w:val="22"/>
              </w:rPr>
              <w:t>znevýhod</w:t>
            </w:r>
            <w:proofErr w:type="spellEnd"/>
            <w:r>
              <w:rPr>
                <w:sz w:val="22"/>
                <w:szCs w:val="22"/>
              </w:rPr>
              <w:t>. prostredia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Krajský úrad pre pozemné komunikácie Žilina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201,48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 na cestnú dopravu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10 400,-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Asistent žiaka zdravotne postihnutého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financií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</w:tr>
      <w:tr w:rsidR="00F20C93" w:rsidTr="00F20C93">
        <w:trPr>
          <w:trHeight w:val="703"/>
        </w:trPr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výstavby a 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76 194,73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Rekonštrukcia ZŠ spojená so zlepšením energetickej hospodárnosti budovy a modernizáciou interiéru</w:t>
            </w:r>
          </w:p>
        </w:tc>
      </w:tr>
      <w:tr w:rsidR="00F20C93" w:rsidTr="00F20C93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2 403,70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pomocný robotník PO</w:t>
            </w:r>
          </w:p>
        </w:tc>
      </w:tr>
      <w:tr w:rsidR="00F20C93" w:rsidTr="00F20C93">
        <w:tc>
          <w:tcPr>
            <w:tcW w:w="719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</w:t>
            </w:r>
          </w:p>
        </w:tc>
        <w:tc>
          <w:tcPr>
            <w:tcW w:w="325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financií SR</w:t>
            </w:r>
          </w:p>
        </w:tc>
        <w:tc>
          <w:tcPr>
            <w:tcW w:w="156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8 100,00</w:t>
            </w:r>
          </w:p>
        </w:tc>
        <w:tc>
          <w:tcPr>
            <w:tcW w:w="3721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Rekonštrukcia strechy kolkárne – kapitálová dotácia</w:t>
            </w:r>
          </w:p>
        </w:tc>
      </w:tr>
      <w:tr w:rsidR="00F20C93" w:rsidTr="00F20C93">
        <w:tc>
          <w:tcPr>
            <w:tcW w:w="719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</w:t>
            </w:r>
          </w:p>
        </w:tc>
        <w:tc>
          <w:tcPr>
            <w:tcW w:w="325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výstavby a regionálneho rozvoja SR</w:t>
            </w:r>
          </w:p>
        </w:tc>
        <w:tc>
          <w:tcPr>
            <w:tcW w:w="156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453 426,55</w:t>
            </w:r>
          </w:p>
        </w:tc>
        <w:tc>
          <w:tcPr>
            <w:tcW w:w="3721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Rekonštrukcia ZŠ spojená so zlepšením energetickej hospodárnosti budovy a modernizáciou interiéru – kapitálová dotácia</w:t>
            </w:r>
          </w:p>
        </w:tc>
      </w:tr>
      <w:tr w:rsidR="00F20C93" w:rsidTr="00F20C93">
        <w:tc>
          <w:tcPr>
            <w:tcW w:w="71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</w:t>
            </w:r>
          </w:p>
        </w:tc>
        <w:tc>
          <w:tcPr>
            <w:tcW w:w="32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pôdohospodárstva a rozvoja vidieka SR</w:t>
            </w:r>
          </w:p>
        </w:tc>
        <w:tc>
          <w:tcPr>
            <w:tcW w:w="15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534 675,83</w:t>
            </w:r>
          </w:p>
        </w:tc>
        <w:tc>
          <w:tcPr>
            <w:tcW w:w="37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Revitalizácia verejných priestranstiev obce Sučany – kapitálová dotácia</w:t>
            </w:r>
          </w:p>
        </w:tc>
      </w:tr>
    </w:tbl>
    <w:p w:rsidR="00F20C93" w:rsidRDefault="00F20C93">
      <w:pPr>
        <w:pStyle w:val="Standard"/>
      </w:pPr>
    </w:p>
    <w:p w:rsidR="00F20C93" w:rsidRDefault="0083673D">
      <w:pPr>
        <w:pStyle w:val="Standard"/>
        <w:spacing w:line="360" w:lineRule="auto"/>
        <w:jc w:val="both"/>
      </w:pPr>
      <w:r>
        <w:rPr>
          <w:sz w:val="22"/>
          <w:szCs w:val="22"/>
        </w:rPr>
        <w:t>Granty a transfery boli účelovo viazané a boli použité v súlade s ich účelom.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Dotácia na individuálne potreby obce súvisiacej s plnením úloh samosprávnych pôsobnosti na rok 2014 bola účelovo určená na čiastočnú úhradu nákladov na akciu „Rekonštrukcia strechy kolkárne „ z toho na kapitálové výdavky v sume 8 100,- € so spolufinancovaním obce v o výške najmenej 10% z celkových nákladov. Akcia v roku 2014 sa nerealizovala, ale podľa § 8 ods. 4 zákona č. 523/2004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 kapitálové výdavky možno použiť na určený účel aj v nasledujúcich dvoch rozpočtových rokoch po rozpočtovom roku, na ktorý boli rozpočtované.</w:t>
      </w:r>
    </w:p>
    <w:p w:rsidR="00F20C93" w:rsidRDefault="00F20C93">
      <w:pPr>
        <w:pStyle w:val="Standard"/>
        <w:spacing w:line="360" w:lineRule="auto"/>
        <w:jc w:val="both"/>
      </w:pPr>
    </w:p>
    <w:p w:rsidR="00F20C93" w:rsidRDefault="0083673D">
      <w:pPr>
        <w:pStyle w:val="Standard"/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7.2 Poskytnuté dotácie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v roku 2014 poskytla dotácie v súlade so VZN č. 1/2013   o dotáciách, právnickým osobám, fyzickým osobám - podnikateľom na podporu všeobecne prospešných služieb,  na všeobecne prospešný alebo verejnoprospešný účel.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</w:pPr>
    </w:p>
    <w:tbl>
      <w:tblPr>
        <w:tblW w:w="9895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58"/>
        <w:gridCol w:w="1701"/>
        <w:gridCol w:w="1418"/>
        <w:gridCol w:w="1418"/>
      </w:tblGrid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F20C93" w:rsidRDefault="0083673D">
            <w:pPr>
              <w:pStyle w:val="Standard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Účelovo určené dotácie: uviesť</w:t>
            </w:r>
          </w:p>
          <w:p w:rsidR="00F20C93" w:rsidRDefault="0083673D">
            <w:pPr>
              <w:pStyle w:val="Standard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futbalový oddiel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 klubu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12 000,00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 kolkársky  oddiel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 klubu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volejbal muži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nájom telocvične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volejbal ženy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volejbalový turnaj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evanjelická cirkev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oprava veže kostola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10 000,00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Slov. zväz zdravotne postihnutých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 klubu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Slov. zväz protifašistických bojovníkov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 klubu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Jednota dôchodcov Slovenska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kultúrne podujatia klub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CVČ JM Martin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všeobecne prospešný účel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CVČ Domino Martin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všeobecne prospešný účel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4 095,00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4 095,00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CVČ ABC Martin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všeobecne prospešný účel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1 231,20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1 231,20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CVČ Kamarát Martin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všeobecne prospešný účel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Dotácia CVČ Tanečný klub </w:t>
            </w:r>
            <w:proofErr w:type="spellStart"/>
            <w:r>
              <w:rPr>
                <w:sz w:val="22"/>
                <w:szCs w:val="22"/>
              </w:rPr>
              <w:t>Deep</w:t>
            </w:r>
            <w:proofErr w:type="spellEnd"/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všeobecne prospešný účel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2 970,00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2 970,00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ZŠ </w:t>
            </w:r>
            <w:proofErr w:type="spellStart"/>
            <w:r>
              <w:rPr>
                <w:sz w:val="22"/>
                <w:szCs w:val="22"/>
              </w:rPr>
              <w:t>BellAmos</w:t>
            </w:r>
            <w:proofErr w:type="spellEnd"/>
            <w:r>
              <w:rPr>
                <w:sz w:val="22"/>
                <w:szCs w:val="22"/>
              </w:rPr>
              <w:t xml:space="preserve"> Martin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všeobecne prospešný účel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CVČ </w:t>
            </w:r>
            <w:proofErr w:type="spellStart"/>
            <w:r>
              <w:rPr>
                <w:sz w:val="22"/>
                <w:szCs w:val="22"/>
              </w:rPr>
              <w:t>Juniorklub</w:t>
            </w:r>
            <w:proofErr w:type="spellEnd"/>
            <w:r>
              <w:rPr>
                <w:sz w:val="22"/>
                <w:szCs w:val="22"/>
              </w:rPr>
              <w:t xml:space="preserve"> Martin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všeobecne prospešný účel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Občianske združenie Centrum environmentálnej výchovy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všeobecne prospešný účel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2 640,00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2 640,00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ZŠ sv. Don </w:t>
            </w:r>
            <w:proofErr w:type="spellStart"/>
            <w:r>
              <w:rPr>
                <w:sz w:val="22"/>
                <w:szCs w:val="22"/>
              </w:rPr>
              <w:t>Bosca</w:t>
            </w:r>
            <w:proofErr w:type="spellEnd"/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všeobecne prospešný účel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Občianske združenie </w:t>
            </w:r>
            <w:proofErr w:type="spellStart"/>
            <w:r>
              <w:rPr>
                <w:sz w:val="22"/>
                <w:szCs w:val="22"/>
              </w:rPr>
              <w:t>Sučianka</w:t>
            </w:r>
            <w:proofErr w:type="spellEnd"/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výroba CD nosiča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Klub </w:t>
            </w:r>
            <w:proofErr w:type="spellStart"/>
            <w:r>
              <w:rPr>
                <w:sz w:val="22"/>
                <w:szCs w:val="22"/>
              </w:rPr>
              <w:t>sučianských</w:t>
            </w:r>
            <w:proofErr w:type="spellEnd"/>
            <w:r>
              <w:rPr>
                <w:sz w:val="22"/>
                <w:szCs w:val="22"/>
              </w:rPr>
              <w:t xml:space="preserve"> turistov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 klubu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Spoločného stavebného úradu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 úradu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1715,53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1715,53</w:t>
            </w:r>
          </w:p>
        </w:tc>
      </w:tr>
      <w:tr w:rsidR="00F20C93" w:rsidTr="00F20C93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Členské príspevky/ZMOS, ZMOT, ZPOZ, RVC, Združenie HK/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F20C93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2 119,84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20C93" w:rsidRDefault="0083673D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2 119,84</w:t>
            </w:r>
          </w:p>
        </w:tc>
      </w:tr>
    </w:tbl>
    <w:p w:rsidR="00F20C93" w:rsidRDefault="00F20C93">
      <w:pPr>
        <w:pStyle w:val="Standard"/>
        <w:tabs>
          <w:tab w:val="left" w:pos="2880"/>
          <w:tab w:val="right" w:pos="8820"/>
        </w:tabs>
        <w:jc w:val="both"/>
      </w:pPr>
    </w:p>
    <w:p w:rsidR="00F20C93" w:rsidRDefault="0083673D">
      <w:pPr>
        <w:pStyle w:val="Standard"/>
        <w:tabs>
          <w:tab w:val="left" w:pos="2880"/>
          <w:tab w:val="right" w:pos="8820"/>
        </w:tabs>
        <w:jc w:val="both"/>
      </w:pPr>
      <w:r>
        <w:rPr>
          <w:sz w:val="22"/>
          <w:szCs w:val="22"/>
        </w:rPr>
        <w:t xml:space="preserve"> Z obecných peňazí najvyššia dotácia bola poskytnutá futbalovému klubu na zabezpečenie jeho činnosti v minulom roku.</w:t>
      </w: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</w:pP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</w:pP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:rsidR="00F20C93" w:rsidRDefault="0083673D">
      <w:pPr>
        <w:pStyle w:val="Standard"/>
        <w:tabs>
          <w:tab w:val="left" w:pos="2880"/>
          <w:tab w:val="right" w:pos="8820"/>
        </w:tabs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7.3 Významné investičné akcie v roku 2014</w:t>
      </w: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>Najvýznamnejšie investičné akcie realizované v roku 2014:</w:t>
      </w:r>
    </w:p>
    <w:p w:rsidR="00F20C93" w:rsidRDefault="0083673D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obec</w:t>
      </w:r>
    </w:p>
    <w:p w:rsidR="00F20C93" w:rsidRDefault="0083673D">
      <w:pPr>
        <w:pStyle w:val="Standard"/>
        <w:numPr>
          <w:ilvl w:val="0"/>
          <w:numId w:val="1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nákup špeciálnych strojov /traktor/   v sume   45 000,00 €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-       nákup nehnuteľnosti /dom/ v sume                 24 999,99 €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-       nákup osobného automobilu v sume               12 190,00 €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b) rozpočtová organizácia</w:t>
      </w:r>
    </w:p>
    <w:p w:rsidR="00F20C93" w:rsidRDefault="0083673D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Investičné akcie neboli realizované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7.4 Predpokladaný budúci vývoj činnosti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Predpokladané investičné akcie realizované v budúcich rokoch:</w:t>
      </w:r>
    </w:p>
    <w:p w:rsidR="00F20C93" w:rsidRDefault="0083673D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obec</w:t>
      </w:r>
    </w:p>
    <w:p w:rsidR="00F20C93" w:rsidRDefault="0083673D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rekonštrukcia budovy kolkárne v sume             60 000,-€</w:t>
      </w:r>
    </w:p>
    <w:p w:rsidR="00F20C93" w:rsidRDefault="0083673D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kúpa pozemkov a </w:t>
      </w:r>
      <w:r w:rsidRPr="0054789D">
        <w:rPr>
          <w:sz w:val="22"/>
          <w:szCs w:val="22"/>
        </w:rPr>
        <w:t>budov PL v</w:t>
      </w:r>
      <w:r>
        <w:rPr>
          <w:sz w:val="22"/>
          <w:szCs w:val="22"/>
        </w:rPr>
        <w:t xml:space="preserve"> sume                  32 000,- €</w:t>
      </w:r>
    </w:p>
    <w:p w:rsidR="00F20C93" w:rsidRDefault="0083673D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kúpa domu v sume                                             35 000,- €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b) rozpočtová organizácia</w:t>
      </w:r>
    </w:p>
    <w:p w:rsidR="00F20C93" w:rsidRDefault="0083673D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Investičné akcie nie sú plánované</w:t>
      </w:r>
    </w:p>
    <w:p w:rsidR="00F20C93" w:rsidRDefault="00F20C93">
      <w:pPr>
        <w:pStyle w:val="Standard"/>
        <w:spacing w:line="360" w:lineRule="auto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7.5 Udalosti osobitného významu po skončení účtovného obdobia</w:t>
      </w:r>
    </w:p>
    <w:p w:rsidR="00F20C93" w:rsidRDefault="0083673D">
      <w:pPr>
        <w:pStyle w:val="Pismenka"/>
        <w:spacing w:line="276" w:lineRule="auto"/>
        <w:ind w:left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Obec  evidovala záväzky po dobe splatnosti vo výške 156 365,63 € /odmena „ </w:t>
      </w:r>
      <w:proofErr w:type="spellStart"/>
      <w:r>
        <w:rPr>
          <w:b w:val="0"/>
          <w:sz w:val="22"/>
          <w:szCs w:val="22"/>
        </w:rPr>
        <w:t>success</w:t>
      </w:r>
      <w:proofErr w:type="spellEnd"/>
      <w:r>
        <w:rPr>
          <w:b w:val="0"/>
          <w:sz w:val="22"/>
          <w:szCs w:val="22"/>
        </w:rPr>
        <w:t xml:space="preserve"> </w:t>
      </w:r>
      <w:proofErr w:type="spellStart"/>
      <w:r>
        <w:rPr>
          <w:b w:val="0"/>
          <w:sz w:val="22"/>
          <w:szCs w:val="22"/>
        </w:rPr>
        <w:t>fee</w:t>
      </w:r>
      <w:proofErr w:type="spellEnd"/>
      <w:r>
        <w:rPr>
          <w:b w:val="0"/>
          <w:sz w:val="22"/>
          <w:szCs w:val="22"/>
        </w:rPr>
        <w:t xml:space="preserve">“/, táto suma sa skladala z neuhradených faktúr od firmy </w:t>
      </w:r>
      <w:proofErr w:type="spellStart"/>
      <w:r>
        <w:rPr>
          <w:b w:val="0"/>
          <w:sz w:val="22"/>
          <w:szCs w:val="22"/>
        </w:rPr>
        <w:t>Sagacita</w:t>
      </w:r>
      <w:proofErr w:type="spellEnd"/>
      <w:r>
        <w:rPr>
          <w:b w:val="0"/>
          <w:sz w:val="22"/>
          <w:szCs w:val="22"/>
        </w:rPr>
        <w:t xml:space="preserve"> s. r. o Dolný Kubín a to: </w:t>
      </w:r>
      <w:proofErr w:type="spellStart"/>
      <w:r>
        <w:rPr>
          <w:b w:val="0"/>
          <w:sz w:val="22"/>
          <w:szCs w:val="22"/>
        </w:rPr>
        <w:t>fak</w:t>
      </w:r>
      <w:proofErr w:type="spellEnd"/>
      <w:r>
        <w:rPr>
          <w:b w:val="0"/>
          <w:sz w:val="22"/>
          <w:szCs w:val="22"/>
        </w:rPr>
        <w:t xml:space="preserve">. č. 51/2013 na sumu 74 955,82 € /odmena pre projekt „Revitalizácia verejných priestranstiev obce Sučany“, </w:t>
      </w:r>
      <w:proofErr w:type="spellStart"/>
      <w:r>
        <w:rPr>
          <w:b w:val="0"/>
          <w:sz w:val="22"/>
          <w:szCs w:val="22"/>
        </w:rPr>
        <w:t>fak</w:t>
      </w:r>
      <w:proofErr w:type="spellEnd"/>
      <w:r>
        <w:rPr>
          <w:b w:val="0"/>
          <w:sz w:val="22"/>
          <w:szCs w:val="22"/>
        </w:rPr>
        <w:t>. č. 50/2013 na sumu 32 079,90 € odmena pre projekt „Prístavba, nadstavba a stavebné úpravy objektov Obecného hasičského zboru Sučany“ a </w:t>
      </w:r>
      <w:proofErr w:type="spellStart"/>
      <w:r>
        <w:rPr>
          <w:b w:val="0"/>
          <w:sz w:val="22"/>
          <w:szCs w:val="22"/>
        </w:rPr>
        <w:t>fak</w:t>
      </w:r>
      <w:proofErr w:type="spellEnd"/>
      <w:r>
        <w:rPr>
          <w:b w:val="0"/>
          <w:sz w:val="22"/>
          <w:szCs w:val="22"/>
        </w:rPr>
        <w:t xml:space="preserve">. č. 49/2013 na sumu 49 329,91 € pre projekt „Rekonštrukcia ZŠ spojená so zlepšením energetickej hospodárnosti budovy a modernizáciou interiéru“, ktoré boli splatné 28.1.2013. Dňa 23.6.2014 došlo k  postúpeniu pohľadávky zo spoločnosti </w:t>
      </w:r>
      <w:proofErr w:type="spellStart"/>
      <w:r>
        <w:rPr>
          <w:b w:val="0"/>
          <w:sz w:val="22"/>
          <w:szCs w:val="22"/>
        </w:rPr>
        <w:t>Sagacita</w:t>
      </w:r>
      <w:proofErr w:type="spellEnd"/>
      <w:r>
        <w:rPr>
          <w:b w:val="0"/>
          <w:sz w:val="22"/>
          <w:szCs w:val="22"/>
        </w:rPr>
        <w:t xml:space="preserve"> </w:t>
      </w:r>
      <w:proofErr w:type="spellStart"/>
      <w:r>
        <w:rPr>
          <w:b w:val="0"/>
          <w:sz w:val="22"/>
          <w:szCs w:val="22"/>
        </w:rPr>
        <w:t>s.r.o</w:t>
      </w:r>
      <w:proofErr w:type="spellEnd"/>
      <w:r>
        <w:rPr>
          <w:b w:val="0"/>
          <w:sz w:val="22"/>
          <w:szCs w:val="22"/>
        </w:rPr>
        <w:t xml:space="preserve">. na Ing. </w:t>
      </w:r>
      <w:r>
        <w:rPr>
          <w:b w:val="0"/>
          <w:sz w:val="22"/>
          <w:szCs w:val="22"/>
        </w:rPr>
        <w:lastRenderedPageBreak/>
        <w:t xml:space="preserve">Miroslav </w:t>
      </w:r>
      <w:proofErr w:type="spellStart"/>
      <w:r>
        <w:rPr>
          <w:b w:val="0"/>
          <w:sz w:val="22"/>
          <w:szCs w:val="22"/>
        </w:rPr>
        <w:t>Stanovský</w:t>
      </w:r>
      <w:proofErr w:type="spellEnd"/>
      <w:r>
        <w:rPr>
          <w:b w:val="0"/>
          <w:sz w:val="22"/>
          <w:szCs w:val="22"/>
        </w:rPr>
        <w:t xml:space="preserve">, Slnečná 2291/12, 026 01 Dolný Kubín.  Najneskôr  1.7.2014 došlo k premlčaniu celej sumy pohľadávky uplynutím štvorročnej lehoty od splatnosti pohľadávky.  Dňa 11.11.2014 bola obci doručená výzva  p. </w:t>
      </w:r>
      <w:proofErr w:type="spellStart"/>
      <w:r>
        <w:rPr>
          <w:b w:val="0"/>
          <w:sz w:val="22"/>
          <w:szCs w:val="22"/>
        </w:rPr>
        <w:t>Stanovského</w:t>
      </w:r>
      <w:proofErr w:type="spellEnd"/>
      <w:r>
        <w:rPr>
          <w:b w:val="0"/>
          <w:sz w:val="22"/>
          <w:szCs w:val="22"/>
        </w:rPr>
        <w:t xml:space="preserve"> na úhradu jeho pohľadávky voči obci vo výške 156 365,63 €. Obec Sučany mu zaslala svoje stanovisko, že táto pohľadávka je premlčaná. V prípade, ak by mal k dispozícií uznanie tejto pohľadávky, premlčacia doba by sa v zmysle zákona predĺžila. Nakoľko zo strany p. </w:t>
      </w:r>
      <w:proofErr w:type="spellStart"/>
      <w:r>
        <w:rPr>
          <w:b w:val="0"/>
          <w:sz w:val="22"/>
          <w:szCs w:val="22"/>
        </w:rPr>
        <w:t>Stankovského</w:t>
      </w:r>
      <w:proofErr w:type="spellEnd"/>
      <w:r>
        <w:rPr>
          <w:b w:val="0"/>
          <w:sz w:val="22"/>
          <w:szCs w:val="22"/>
        </w:rPr>
        <w:t xml:space="preserve"> nebolo doručené uznanie tejto pohľadávky na základe našej výzvy, obec so súhlasom zastupiteľstva (</w:t>
      </w:r>
      <w:proofErr w:type="spellStart"/>
      <w:r>
        <w:rPr>
          <w:b w:val="0"/>
          <w:sz w:val="22"/>
          <w:szCs w:val="22"/>
        </w:rPr>
        <w:t>uzns</w:t>
      </w:r>
      <w:proofErr w:type="spellEnd"/>
      <w:r>
        <w:rPr>
          <w:b w:val="0"/>
          <w:sz w:val="22"/>
          <w:szCs w:val="22"/>
        </w:rPr>
        <w:t>. č.7/2014) odpísala  v r. 2014 tento záväzok z účtovníctva.</w:t>
      </w:r>
    </w:p>
    <w:p w:rsidR="00F20C93" w:rsidRDefault="0083673D">
      <w:pPr>
        <w:pStyle w:val="Bezriadkovania"/>
        <w:spacing w:line="276" w:lineRule="auto"/>
      </w:pPr>
      <w:r>
        <w:rPr>
          <w:rFonts w:ascii="Times New Roman" w:hAnsi="Times New Roman" w:cs="Times New Roman"/>
        </w:rPr>
        <w:t xml:space="preserve"> Dňa 19.2.2015 bola doručená obci výzva na zaplatenie pohľadávky od advokátskej kancelárie </w:t>
      </w:r>
      <w:proofErr w:type="spellStart"/>
      <w:r>
        <w:rPr>
          <w:rFonts w:ascii="Times New Roman" w:hAnsi="Times New Roman" w:cs="Times New Roman"/>
        </w:rPr>
        <w:t>Fiačan</w:t>
      </w:r>
      <w:proofErr w:type="spellEnd"/>
      <w:r>
        <w:rPr>
          <w:rFonts w:ascii="Times New Roman" w:hAnsi="Times New Roman" w:cs="Times New Roman"/>
        </w:rPr>
        <w:t xml:space="preserve"> &amp; </w:t>
      </w:r>
      <w:proofErr w:type="spellStart"/>
      <w:r>
        <w:rPr>
          <w:rFonts w:ascii="Times New Roman" w:hAnsi="Times New Roman" w:cs="Times New Roman"/>
        </w:rPr>
        <w:t>Partners</w:t>
      </w:r>
      <w:proofErr w:type="spellEnd"/>
      <w:r>
        <w:rPr>
          <w:rFonts w:ascii="Times New Roman" w:hAnsi="Times New Roman" w:cs="Times New Roman"/>
        </w:rPr>
        <w:t>, už aj s uznaním dlhu z 18.2.2013 podpísaného bývalým starostom obce. V evidencii ani v účtovníctve obce sa predmetné uznanie dlhu nenachádza, bývalý starosta si nie je vedomý, že by dané uznanie podpísal. Na základe týchto skutočnosti obec neakceptuje daný záväzok a starosta obce podal  trestné oznámenie  na Okresné riaditeľstvo PZ v Martine, odbor kriminálnej polície , na zločin podvodu.</w:t>
      </w:r>
    </w:p>
    <w:p w:rsidR="00F20C93" w:rsidRDefault="0083673D">
      <w:pPr>
        <w:pStyle w:val="Pismenka"/>
        <w:spacing w:line="276" w:lineRule="auto"/>
        <w:ind w:left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</w:t>
      </w:r>
    </w:p>
    <w:p w:rsidR="00F20C93" w:rsidRDefault="0083673D">
      <w:pPr>
        <w:pStyle w:val="Standard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Obec nezaznamenala žiadnu inú  udalosť osobitného významu po skončení hodnoteného účtovného obdobia, ktoré by mali významný vplyv na verné zobrazenie skutočnosti uvedených vo výkazoch konsolidovaného celku.</w:t>
      </w:r>
    </w:p>
    <w:p w:rsidR="00F20C93" w:rsidRDefault="00F20C93">
      <w:pPr>
        <w:pStyle w:val="Standard"/>
        <w:spacing w:line="276" w:lineRule="auto"/>
        <w:jc w:val="both"/>
        <w:rPr>
          <w:sz w:val="22"/>
          <w:szCs w:val="22"/>
        </w:rPr>
      </w:pPr>
    </w:p>
    <w:p w:rsidR="00F20C93" w:rsidRDefault="00F20C93">
      <w:pPr>
        <w:pStyle w:val="Standard"/>
        <w:spacing w:line="360" w:lineRule="auto"/>
        <w:jc w:val="both"/>
        <w:rPr>
          <w:sz w:val="22"/>
          <w:szCs w:val="22"/>
        </w:rPr>
      </w:pPr>
    </w:p>
    <w:p w:rsidR="00F20C93" w:rsidRDefault="00F20C93">
      <w:pPr>
        <w:pStyle w:val="Standard"/>
        <w:spacing w:line="360" w:lineRule="auto"/>
        <w:jc w:val="both"/>
      </w:pPr>
    </w:p>
    <w:p w:rsidR="00F20C93" w:rsidRDefault="0083673D">
      <w:pPr>
        <w:pStyle w:val="Standard"/>
        <w:spacing w:line="360" w:lineRule="auto"/>
        <w:jc w:val="both"/>
      </w:pPr>
      <w:r>
        <w:t xml:space="preserve">Vypracoval:                                                              </w:t>
      </w:r>
      <w:r>
        <w:tab/>
      </w:r>
      <w:r>
        <w:tab/>
        <w:t>Predkladá:</w:t>
      </w:r>
    </w:p>
    <w:p w:rsidR="00F20C93" w:rsidRDefault="0083673D">
      <w:pPr>
        <w:pStyle w:val="Standard"/>
        <w:spacing w:line="360" w:lineRule="auto"/>
        <w:jc w:val="both"/>
      </w:pPr>
      <w:r>
        <w:t xml:space="preserve">Daniela </w:t>
      </w:r>
      <w:proofErr w:type="spellStart"/>
      <w:r>
        <w:t>Ligačová</w:t>
      </w:r>
      <w:proofErr w:type="spellEnd"/>
      <w:r>
        <w:t xml:space="preserve">                                                                      Ing. Vladimír Plžik</w:t>
      </w:r>
    </w:p>
    <w:p w:rsidR="00F20C93" w:rsidRDefault="0083673D">
      <w:pPr>
        <w:pStyle w:val="Standard"/>
        <w:spacing w:line="360" w:lineRule="auto"/>
        <w:jc w:val="both"/>
      </w:pPr>
      <w:r>
        <w:t xml:space="preserve">                                                                                                         starosta obce</w:t>
      </w:r>
    </w:p>
    <w:p w:rsidR="00F20C93" w:rsidRDefault="00F20C93">
      <w:pPr>
        <w:pStyle w:val="Standard"/>
        <w:spacing w:line="360" w:lineRule="auto"/>
        <w:jc w:val="both"/>
      </w:pPr>
    </w:p>
    <w:p w:rsidR="00F20C93" w:rsidRDefault="00F20C93">
      <w:pPr>
        <w:pStyle w:val="Standard"/>
        <w:spacing w:line="360" w:lineRule="auto"/>
        <w:jc w:val="both"/>
      </w:pPr>
    </w:p>
    <w:p w:rsidR="00F20C93" w:rsidRDefault="0083673D">
      <w:pPr>
        <w:pStyle w:val="Standard"/>
        <w:spacing w:line="360" w:lineRule="auto"/>
        <w:jc w:val="both"/>
      </w:pPr>
      <w:r>
        <w:t>V Sučanoch dňa 23.7.2014</w:t>
      </w:r>
    </w:p>
    <w:p w:rsidR="00F20C93" w:rsidRDefault="00F20C93">
      <w:pPr>
        <w:pStyle w:val="Standard"/>
        <w:spacing w:line="360" w:lineRule="auto"/>
        <w:jc w:val="both"/>
      </w:pPr>
    </w:p>
    <w:p w:rsidR="00F20C93" w:rsidRDefault="0083673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Prílohy:</w:t>
      </w:r>
    </w:p>
    <w:p w:rsidR="00925621" w:rsidRDefault="0092562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C93" w:rsidRPr="0054789D" w:rsidRDefault="00F20C93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</w:p>
    <w:p w:rsidR="00F20C93" w:rsidRPr="0054789D" w:rsidRDefault="0083673D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4789D">
        <w:rPr>
          <w:rFonts w:ascii="Times New Roman" w:hAnsi="Times New Roman" w:cs="Times New Roman"/>
          <w:sz w:val="24"/>
          <w:szCs w:val="24"/>
        </w:rPr>
        <w:t>Správa audítora k individuálnej účtovnej závierke</w:t>
      </w:r>
    </w:p>
    <w:p w:rsidR="00925621" w:rsidRPr="0054789D" w:rsidRDefault="00925621" w:rsidP="0092562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4789D">
        <w:rPr>
          <w:rFonts w:ascii="Times New Roman" w:hAnsi="Times New Roman" w:cs="Times New Roman"/>
          <w:sz w:val="24"/>
          <w:szCs w:val="24"/>
        </w:rPr>
        <w:t>Individuálna účtovná závierka: Súvaha, Výkaz ziskov a strát, Poznámky</w:t>
      </w:r>
    </w:p>
    <w:p w:rsidR="00925621" w:rsidRPr="0054789D" w:rsidRDefault="0092562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4789D">
        <w:rPr>
          <w:rFonts w:ascii="Times New Roman" w:hAnsi="Times New Roman" w:cs="Times New Roman"/>
          <w:sz w:val="24"/>
          <w:szCs w:val="24"/>
        </w:rPr>
        <w:t>Spr</w:t>
      </w:r>
      <w:r w:rsidRPr="0054789D">
        <w:rPr>
          <w:rFonts w:ascii="Times New Roman" w:hAnsi="Times New Roman" w:cs="Times New Roman" w:hint="eastAsia"/>
          <w:sz w:val="24"/>
          <w:szCs w:val="24"/>
        </w:rPr>
        <w:t>á</w:t>
      </w:r>
      <w:r w:rsidRPr="0054789D">
        <w:rPr>
          <w:rFonts w:ascii="Times New Roman" w:hAnsi="Times New Roman" w:cs="Times New Roman"/>
          <w:sz w:val="24"/>
          <w:szCs w:val="24"/>
        </w:rPr>
        <w:t>va aud</w:t>
      </w:r>
      <w:r w:rsidRPr="0054789D">
        <w:rPr>
          <w:rFonts w:ascii="Times New Roman" w:hAnsi="Times New Roman" w:cs="Times New Roman" w:hint="eastAsia"/>
          <w:sz w:val="24"/>
          <w:szCs w:val="24"/>
        </w:rPr>
        <w:t>í</w:t>
      </w:r>
      <w:r w:rsidRPr="0054789D">
        <w:rPr>
          <w:rFonts w:ascii="Times New Roman" w:hAnsi="Times New Roman" w:cs="Times New Roman"/>
          <w:sz w:val="24"/>
          <w:szCs w:val="24"/>
        </w:rPr>
        <w:t xml:space="preserve">tora ku konsolidovanej </w:t>
      </w:r>
      <w:r w:rsidRPr="0054789D">
        <w:rPr>
          <w:rFonts w:ascii="Times New Roman" w:hAnsi="Times New Roman" w:cs="Times New Roman" w:hint="eastAsia"/>
          <w:sz w:val="24"/>
          <w:szCs w:val="24"/>
        </w:rPr>
        <w:t>ú</w:t>
      </w:r>
      <w:r w:rsidRPr="0054789D">
        <w:rPr>
          <w:rFonts w:ascii="Times New Roman" w:hAnsi="Times New Roman" w:cs="Times New Roman"/>
          <w:sz w:val="24"/>
          <w:szCs w:val="24"/>
        </w:rPr>
        <w:t>čtovnej z</w:t>
      </w:r>
      <w:r w:rsidRPr="0054789D">
        <w:rPr>
          <w:rFonts w:ascii="Times New Roman" w:hAnsi="Times New Roman" w:cs="Times New Roman" w:hint="eastAsia"/>
          <w:sz w:val="24"/>
          <w:szCs w:val="24"/>
        </w:rPr>
        <w:t>á</w:t>
      </w:r>
      <w:r w:rsidRPr="0054789D">
        <w:rPr>
          <w:rFonts w:ascii="Times New Roman" w:hAnsi="Times New Roman" w:cs="Times New Roman"/>
          <w:sz w:val="24"/>
          <w:szCs w:val="24"/>
        </w:rPr>
        <w:t>vierke</w:t>
      </w:r>
    </w:p>
    <w:p w:rsidR="00F20C93" w:rsidRPr="0054789D" w:rsidRDefault="0083673D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4789D">
        <w:rPr>
          <w:rFonts w:ascii="Times New Roman" w:hAnsi="Times New Roman" w:cs="Times New Roman"/>
          <w:sz w:val="24"/>
          <w:szCs w:val="24"/>
        </w:rPr>
        <w:t>Konsolidovaná účtovná závierka: Konsolidovaná Súvaha, Konsolidovaný Výkaz ziskov a strát, Poznámky konsolidovanej účtovnej závierky</w:t>
      </w:r>
      <w:bookmarkEnd w:id="0"/>
    </w:p>
    <w:sectPr w:rsidR="00F20C93" w:rsidRPr="0054789D" w:rsidSect="00F20C93">
      <w:footerReference w:type="default" r:id="rId9"/>
      <w:pgSz w:w="11906" w:h="16838"/>
      <w:pgMar w:top="1134" w:right="1287" w:bottom="1134" w:left="1418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3549" w:rsidRDefault="005E3549" w:rsidP="00F20C93">
      <w:pPr>
        <w:rPr>
          <w:rFonts w:hint="eastAsia"/>
        </w:rPr>
      </w:pPr>
      <w:r>
        <w:separator/>
      </w:r>
    </w:p>
  </w:endnote>
  <w:endnote w:type="continuationSeparator" w:id="0">
    <w:p w:rsidR="005E3549" w:rsidRDefault="005E3549" w:rsidP="00F20C93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"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89D" w:rsidRDefault="0054789D">
    <w:pPr>
      <w:pStyle w:val="Pta"/>
      <w:ind w:right="360"/>
    </w:pPr>
    <w:r>
      <w:rPr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Rámec1" o:spid="_x0000_s2049" type="#_x0000_t202" style="position:absolute;margin-left:518.9pt;margin-top:.05pt;width:11.95pt;height:13.7pt;z-index:251660288;visibility:visible;mso-wrap-style:none;mso-position-horizontal-relative:page" filled="f" stroked="f">
          <v:textbox style="mso-next-textbox:#Rámec1;mso-rotate-with-shape:t" inset="0,0,0,0">
            <w:txbxContent>
              <w:p w:rsidR="0054789D" w:rsidRDefault="0054789D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347E12">
                  <w:rPr>
                    <w:rStyle w:val="slostrany"/>
                    <w:noProof/>
                  </w:rPr>
                  <w:t>18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anchorx="page"/>
        </v:shape>
      </w:pict>
    </w:r>
  </w:p>
  <w:p w:rsidR="0054789D" w:rsidRDefault="0054789D">
    <w:pPr>
      <w:pStyle w:val="Pta"/>
      <w:ind w:right="360"/>
    </w:pPr>
    <w:r>
      <w:t xml:space="preserve">                                                                       </w:t>
    </w:r>
  </w:p>
  <w:p w:rsidR="0054789D" w:rsidRDefault="0054789D">
    <w:pPr>
      <w:pStyle w:val="Pta"/>
      <w:ind w:right="36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3549" w:rsidRDefault="005E3549" w:rsidP="00F20C93">
      <w:pPr>
        <w:rPr>
          <w:rFonts w:hint="eastAsia"/>
        </w:rPr>
      </w:pPr>
      <w:r w:rsidRPr="00F20C93">
        <w:rPr>
          <w:color w:val="000000"/>
        </w:rPr>
        <w:separator/>
      </w:r>
    </w:p>
  </w:footnote>
  <w:footnote w:type="continuationSeparator" w:id="0">
    <w:p w:rsidR="005E3549" w:rsidRDefault="005E3549" w:rsidP="00F20C93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C53C00"/>
    <w:multiLevelType w:val="multilevel"/>
    <w:tmpl w:val="394A5B8E"/>
    <w:styleLink w:val="WWNum9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E4164EB"/>
    <w:multiLevelType w:val="multilevel"/>
    <w:tmpl w:val="9E745C96"/>
    <w:styleLink w:val="WW8Num1"/>
    <w:lvl w:ilvl="0">
      <w:numFmt w:val="bullet"/>
      <w:lvlText w:val="-"/>
      <w:lvlJc w:val="left"/>
      <w:pPr>
        <w:ind w:left="79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33EF276E"/>
    <w:multiLevelType w:val="multilevel"/>
    <w:tmpl w:val="A504268E"/>
    <w:styleLink w:val="WW8Num7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3467078E"/>
    <w:multiLevelType w:val="multilevel"/>
    <w:tmpl w:val="F9F24B86"/>
    <w:styleLink w:val="WW8Num2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4EB24163"/>
    <w:multiLevelType w:val="multilevel"/>
    <w:tmpl w:val="62E8CC52"/>
    <w:styleLink w:val="WW8Num8"/>
    <w:lvl w:ilvl="0">
      <w:start w:val="4"/>
      <w:numFmt w:val="decimal"/>
      <w:lvlText w:val="%1"/>
      <w:lvlJc w:val="left"/>
      <w:pPr>
        <w:ind w:left="405" w:hanging="405"/>
      </w:pPr>
    </w:lvl>
    <w:lvl w:ilvl="1">
      <w:start w:val="2"/>
      <w:numFmt w:val="decimal"/>
      <w:lvlText w:val="%1.%2"/>
      <w:lvlJc w:val="left"/>
      <w:pPr>
        <w:ind w:left="405" w:hanging="40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5" w15:restartNumberingAfterBreak="0">
    <w:nsid w:val="5281788A"/>
    <w:multiLevelType w:val="multilevel"/>
    <w:tmpl w:val="3E14D238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4"/>
        <w:szCs w:val="24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565C5213"/>
    <w:multiLevelType w:val="multilevel"/>
    <w:tmpl w:val="C49C20F4"/>
    <w:styleLink w:val="WW8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64C3549E"/>
    <w:multiLevelType w:val="multilevel"/>
    <w:tmpl w:val="D7603EE8"/>
    <w:styleLink w:val="WW8Num4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435" w:hanging="435"/>
      </w:pPr>
      <w:rPr>
        <w:b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8" w15:restartNumberingAfterBreak="0">
    <w:nsid w:val="6C2C30A0"/>
    <w:multiLevelType w:val="multilevel"/>
    <w:tmpl w:val="34C6F3CE"/>
    <w:styleLink w:val="WW8Num3"/>
    <w:lvl w:ilvl="0">
      <w:numFmt w:val="bullet"/>
      <w:lvlText w:val="-"/>
      <w:lvlJc w:val="left"/>
      <w:pPr>
        <w:ind w:left="927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6F462471"/>
    <w:multiLevelType w:val="multilevel"/>
    <w:tmpl w:val="84C8971C"/>
    <w:styleLink w:val="WWNum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7DE34519"/>
    <w:multiLevelType w:val="multilevel"/>
    <w:tmpl w:val="05F6EA82"/>
    <w:styleLink w:val="WW8Num9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2"/>
  </w:num>
  <w:num w:numId="8">
    <w:abstractNumId w:val="4"/>
  </w:num>
  <w:num w:numId="9">
    <w:abstractNumId w:val="10"/>
  </w:num>
  <w:num w:numId="10">
    <w:abstractNumId w:val="0"/>
  </w:num>
  <w:num w:numId="11">
    <w:abstractNumId w:val="9"/>
  </w:num>
  <w:num w:numId="12">
    <w:abstractNumId w:val="1"/>
  </w:num>
  <w:num w:numId="13">
    <w:abstractNumId w:val="2"/>
  </w:num>
  <w:num w:numId="14">
    <w:abstractNumId w:val="6"/>
    <w:lvlOverride w:ilvl="0">
      <w:startOverride w:val="1"/>
    </w:lvlOverride>
  </w:num>
  <w:num w:numId="15">
    <w:abstractNumId w:val="9"/>
    <w:lvlOverride w:ilvl="0">
      <w:startOverride w:val="1"/>
    </w:lvlOverride>
  </w:num>
  <w:num w:numId="16">
    <w:abstractNumId w:val="8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F20C93"/>
    <w:rsid w:val="00037330"/>
    <w:rsid w:val="000655D2"/>
    <w:rsid w:val="001779AB"/>
    <w:rsid w:val="00347E12"/>
    <w:rsid w:val="00362BB4"/>
    <w:rsid w:val="003E074F"/>
    <w:rsid w:val="0054789D"/>
    <w:rsid w:val="005E3549"/>
    <w:rsid w:val="00654DFA"/>
    <w:rsid w:val="00684311"/>
    <w:rsid w:val="007837A8"/>
    <w:rsid w:val="0083673D"/>
    <w:rsid w:val="00925621"/>
    <w:rsid w:val="00D27E97"/>
    <w:rsid w:val="00EB3C90"/>
    <w:rsid w:val="00F2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581BE084-08FC-4548-BED4-D0863E101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F20C93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F20C93"/>
    <w:pPr>
      <w:widowControl/>
      <w:suppressAutoHyphens/>
    </w:pPr>
    <w:rPr>
      <w:rFonts w:ascii="Times New Roman" w:eastAsia="Times New Roman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rsid w:val="00F20C9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rsid w:val="00F20C93"/>
    <w:pPr>
      <w:spacing w:after="120"/>
    </w:pPr>
  </w:style>
  <w:style w:type="paragraph" w:styleId="Zoznam">
    <w:name w:val="List"/>
    <w:basedOn w:val="Textbody"/>
    <w:rsid w:val="00F20C93"/>
    <w:rPr>
      <w:rFonts w:cs="Mangal"/>
    </w:rPr>
  </w:style>
  <w:style w:type="paragraph" w:styleId="Popis">
    <w:name w:val="caption"/>
    <w:basedOn w:val="Standard"/>
    <w:rsid w:val="00F20C93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F20C93"/>
    <w:pPr>
      <w:suppressLineNumbers/>
    </w:pPr>
    <w:rPr>
      <w:rFonts w:cs="Mangal"/>
    </w:rPr>
  </w:style>
  <w:style w:type="paragraph" w:styleId="Pta">
    <w:name w:val="footer"/>
    <w:basedOn w:val="Standard"/>
    <w:rsid w:val="00F20C93"/>
    <w:pPr>
      <w:tabs>
        <w:tab w:val="center" w:pos="4536"/>
        <w:tab w:val="right" w:pos="9072"/>
      </w:tabs>
    </w:pPr>
  </w:style>
  <w:style w:type="paragraph" w:styleId="Hlavika">
    <w:name w:val="header"/>
    <w:basedOn w:val="Standard"/>
    <w:rsid w:val="00F20C93"/>
    <w:pPr>
      <w:tabs>
        <w:tab w:val="center" w:pos="4536"/>
        <w:tab w:val="right" w:pos="9072"/>
      </w:tabs>
    </w:pPr>
  </w:style>
  <w:style w:type="paragraph" w:styleId="Bezriadkovania">
    <w:name w:val="No Spacing"/>
    <w:rsid w:val="00F20C93"/>
    <w:pPr>
      <w:widowControl/>
      <w:suppressAutoHyphens/>
    </w:pPr>
    <w:rPr>
      <w:rFonts w:ascii="Calibri" w:eastAsia="Calibri" w:hAnsi="Calibri" w:cs="F"/>
      <w:sz w:val="22"/>
      <w:szCs w:val="22"/>
      <w:lang w:eastAsia="en-US"/>
    </w:rPr>
  </w:style>
  <w:style w:type="paragraph" w:styleId="Normlnywebov">
    <w:name w:val="Normal (Web)"/>
    <w:basedOn w:val="Standard"/>
    <w:rsid w:val="00F20C93"/>
    <w:pPr>
      <w:spacing w:before="280" w:after="119"/>
    </w:pPr>
  </w:style>
  <w:style w:type="paragraph" w:customStyle="1" w:styleId="Pismenka">
    <w:name w:val="Pismenka"/>
    <w:basedOn w:val="Textbody"/>
    <w:rsid w:val="00F20C93"/>
    <w:pPr>
      <w:tabs>
        <w:tab w:val="left" w:pos="852"/>
      </w:tabs>
      <w:spacing w:after="0"/>
      <w:ind w:left="426" w:hanging="426"/>
      <w:jc w:val="both"/>
    </w:pPr>
    <w:rPr>
      <w:b/>
      <w:sz w:val="18"/>
      <w:szCs w:val="20"/>
    </w:rPr>
  </w:style>
  <w:style w:type="paragraph" w:customStyle="1" w:styleId="TableContents">
    <w:name w:val="Table Contents"/>
    <w:basedOn w:val="Standard"/>
    <w:rsid w:val="00F20C93"/>
    <w:pPr>
      <w:suppressLineNumbers/>
    </w:pPr>
  </w:style>
  <w:style w:type="paragraph" w:customStyle="1" w:styleId="TableHeading">
    <w:name w:val="Table Heading"/>
    <w:basedOn w:val="TableContents"/>
    <w:rsid w:val="00F20C93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F20C93"/>
  </w:style>
  <w:style w:type="character" w:customStyle="1" w:styleId="WW8Num1z0">
    <w:name w:val="WW8Num1z0"/>
    <w:rsid w:val="00F20C93"/>
    <w:rPr>
      <w:rFonts w:ascii="Times New Roman" w:eastAsia="Times New Roman" w:hAnsi="Times New Roman" w:cs="Times New Roman"/>
    </w:rPr>
  </w:style>
  <w:style w:type="character" w:customStyle="1" w:styleId="WW8Num2z0">
    <w:name w:val="WW8Num2z0"/>
    <w:rsid w:val="00F20C93"/>
    <w:rPr>
      <w:rFonts w:ascii="Symbol" w:eastAsia="Symbol" w:hAnsi="Symbol" w:cs="Symbol"/>
      <w:sz w:val="22"/>
      <w:szCs w:val="22"/>
    </w:rPr>
  </w:style>
  <w:style w:type="character" w:customStyle="1" w:styleId="WW8Num3z0">
    <w:name w:val="WW8Num3z0"/>
    <w:rsid w:val="00F20C93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4z0">
    <w:name w:val="WW8Num4z0"/>
    <w:rsid w:val="00F20C93"/>
  </w:style>
  <w:style w:type="character" w:customStyle="1" w:styleId="WW8Num4z1">
    <w:name w:val="WW8Num4z1"/>
    <w:rsid w:val="00F20C93"/>
    <w:rPr>
      <w:b/>
      <w:sz w:val="22"/>
      <w:szCs w:val="22"/>
    </w:rPr>
  </w:style>
  <w:style w:type="character" w:customStyle="1" w:styleId="WW8Num5z0">
    <w:name w:val="WW8Num5z0"/>
    <w:rsid w:val="00F20C93"/>
  </w:style>
  <w:style w:type="character" w:customStyle="1" w:styleId="WW8Num6z0">
    <w:name w:val="WW8Num6z0"/>
    <w:rsid w:val="00F20C93"/>
    <w:rPr>
      <w:rFonts w:ascii="Symbol" w:eastAsia="Symbol" w:hAnsi="Symbol" w:cs="Symbol"/>
      <w:sz w:val="24"/>
      <w:szCs w:val="24"/>
      <w:lang w:val="sk-SK"/>
    </w:rPr>
  </w:style>
  <w:style w:type="character" w:customStyle="1" w:styleId="WW8Num7z0">
    <w:name w:val="WW8Num7z0"/>
    <w:rsid w:val="00F20C93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8z0">
    <w:name w:val="WW8Num8z0"/>
    <w:rsid w:val="00F20C93"/>
  </w:style>
  <w:style w:type="character" w:customStyle="1" w:styleId="WW8Num9z0">
    <w:name w:val="WW8Num9z0"/>
    <w:rsid w:val="00F20C93"/>
  </w:style>
  <w:style w:type="character" w:customStyle="1" w:styleId="WW8Num9z1">
    <w:name w:val="WW8Num9z1"/>
    <w:rsid w:val="00F20C93"/>
  </w:style>
  <w:style w:type="character" w:customStyle="1" w:styleId="WW8Num9z2">
    <w:name w:val="WW8Num9z2"/>
    <w:rsid w:val="00F20C93"/>
  </w:style>
  <w:style w:type="character" w:customStyle="1" w:styleId="WW8Num9z3">
    <w:name w:val="WW8Num9z3"/>
    <w:rsid w:val="00F20C93"/>
  </w:style>
  <w:style w:type="character" w:customStyle="1" w:styleId="WW8Num9z4">
    <w:name w:val="WW8Num9z4"/>
    <w:rsid w:val="00F20C93"/>
  </w:style>
  <w:style w:type="character" w:customStyle="1" w:styleId="WW8Num9z5">
    <w:name w:val="WW8Num9z5"/>
    <w:rsid w:val="00F20C93"/>
  </w:style>
  <w:style w:type="character" w:customStyle="1" w:styleId="WW8Num9z6">
    <w:name w:val="WW8Num9z6"/>
    <w:rsid w:val="00F20C93"/>
  </w:style>
  <w:style w:type="character" w:customStyle="1" w:styleId="WW8Num9z7">
    <w:name w:val="WW8Num9z7"/>
    <w:rsid w:val="00F20C93"/>
  </w:style>
  <w:style w:type="character" w:customStyle="1" w:styleId="WW8Num9z8">
    <w:name w:val="WW8Num9z8"/>
    <w:rsid w:val="00F20C93"/>
  </w:style>
  <w:style w:type="character" w:customStyle="1" w:styleId="WW8Num3z1">
    <w:name w:val="WW8Num3z1"/>
    <w:rsid w:val="00F20C93"/>
    <w:rPr>
      <w:rFonts w:ascii="Courier New" w:eastAsia="Courier New" w:hAnsi="Courier New" w:cs="Courier New"/>
    </w:rPr>
  </w:style>
  <w:style w:type="character" w:customStyle="1" w:styleId="WW8Num3z2">
    <w:name w:val="WW8Num3z2"/>
    <w:rsid w:val="00F20C93"/>
    <w:rPr>
      <w:rFonts w:ascii="Wingdings" w:eastAsia="Wingdings" w:hAnsi="Wingdings" w:cs="Wingdings"/>
    </w:rPr>
  </w:style>
  <w:style w:type="character" w:customStyle="1" w:styleId="WW8Num3z3">
    <w:name w:val="WW8Num3z3"/>
    <w:rsid w:val="00F20C93"/>
    <w:rPr>
      <w:rFonts w:ascii="Symbol" w:eastAsia="Symbol" w:hAnsi="Symbol" w:cs="Symbol"/>
    </w:rPr>
  </w:style>
  <w:style w:type="character" w:customStyle="1" w:styleId="WW8Num4z2">
    <w:name w:val="WW8Num4z2"/>
    <w:rsid w:val="00F20C93"/>
    <w:rPr>
      <w:rFonts w:ascii="Wingdings" w:eastAsia="Wingdings" w:hAnsi="Wingdings" w:cs="Wingdings"/>
    </w:rPr>
  </w:style>
  <w:style w:type="character" w:customStyle="1" w:styleId="WW8Num4z3">
    <w:name w:val="WW8Num4z3"/>
    <w:rsid w:val="00F20C93"/>
    <w:rPr>
      <w:rFonts w:ascii="Symbol" w:eastAsia="Symbol" w:hAnsi="Symbol" w:cs="Symbol"/>
    </w:rPr>
  </w:style>
  <w:style w:type="character" w:customStyle="1" w:styleId="WW8Num5z1">
    <w:name w:val="WW8Num5z1"/>
    <w:rsid w:val="00F20C93"/>
    <w:rPr>
      <w:b/>
      <w:sz w:val="22"/>
      <w:szCs w:val="22"/>
    </w:rPr>
  </w:style>
  <w:style w:type="character" w:customStyle="1" w:styleId="WW8Num6z1">
    <w:name w:val="WW8Num6z1"/>
    <w:rsid w:val="00F20C93"/>
  </w:style>
  <w:style w:type="character" w:customStyle="1" w:styleId="WW8Num6z2">
    <w:name w:val="WW8Num6z2"/>
    <w:rsid w:val="00F20C93"/>
  </w:style>
  <w:style w:type="character" w:customStyle="1" w:styleId="WW8Num6z3">
    <w:name w:val="WW8Num6z3"/>
    <w:rsid w:val="00F20C93"/>
  </w:style>
  <w:style w:type="character" w:customStyle="1" w:styleId="WW8Num6z4">
    <w:name w:val="WW8Num6z4"/>
    <w:rsid w:val="00F20C93"/>
  </w:style>
  <w:style w:type="character" w:customStyle="1" w:styleId="WW8Num6z5">
    <w:name w:val="WW8Num6z5"/>
    <w:rsid w:val="00F20C93"/>
  </w:style>
  <w:style w:type="character" w:customStyle="1" w:styleId="WW8Num6z6">
    <w:name w:val="WW8Num6z6"/>
    <w:rsid w:val="00F20C93"/>
  </w:style>
  <w:style w:type="character" w:customStyle="1" w:styleId="WW8Num6z7">
    <w:name w:val="WW8Num6z7"/>
    <w:rsid w:val="00F20C93"/>
  </w:style>
  <w:style w:type="character" w:customStyle="1" w:styleId="WW8Num6z8">
    <w:name w:val="WW8Num6z8"/>
    <w:rsid w:val="00F20C93"/>
  </w:style>
  <w:style w:type="character" w:customStyle="1" w:styleId="WW8Num7z1">
    <w:name w:val="WW8Num7z1"/>
    <w:rsid w:val="00F20C93"/>
  </w:style>
  <w:style w:type="character" w:customStyle="1" w:styleId="WW8Num7z2">
    <w:name w:val="WW8Num7z2"/>
    <w:rsid w:val="00F20C93"/>
  </w:style>
  <w:style w:type="character" w:customStyle="1" w:styleId="WW8Num7z3">
    <w:name w:val="WW8Num7z3"/>
    <w:rsid w:val="00F20C93"/>
  </w:style>
  <w:style w:type="character" w:customStyle="1" w:styleId="WW8Num7z4">
    <w:name w:val="WW8Num7z4"/>
    <w:rsid w:val="00F20C93"/>
  </w:style>
  <w:style w:type="character" w:customStyle="1" w:styleId="WW8Num7z5">
    <w:name w:val="WW8Num7z5"/>
    <w:rsid w:val="00F20C93"/>
  </w:style>
  <w:style w:type="character" w:customStyle="1" w:styleId="WW8Num7z6">
    <w:name w:val="WW8Num7z6"/>
    <w:rsid w:val="00F20C93"/>
  </w:style>
  <w:style w:type="character" w:customStyle="1" w:styleId="WW8Num7z7">
    <w:name w:val="WW8Num7z7"/>
    <w:rsid w:val="00F20C93"/>
  </w:style>
  <w:style w:type="character" w:customStyle="1" w:styleId="WW8Num7z8">
    <w:name w:val="WW8Num7z8"/>
    <w:rsid w:val="00F20C93"/>
  </w:style>
  <w:style w:type="character" w:customStyle="1" w:styleId="WW8Num8z1">
    <w:name w:val="WW8Num8z1"/>
    <w:rsid w:val="00F20C93"/>
    <w:rPr>
      <w:rFonts w:ascii="Courier New" w:eastAsia="Courier New" w:hAnsi="Courier New" w:cs="Courier New"/>
    </w:rPr>
  </w:style>
  <w:style w:type="character" w:customStyle="1" w:styleId="WW8Num8z2">
    <w:name w:val="WW8Num8z2"/>
    <w:rsid w:val="00F20C93"/>
    <w:rPr>
      <w:rFonts w:ascii="Wingdings" w:eastAsia="Wingdings" w:hAnsi="Wingdings" w:cs="Wingdings"/>
    </w:rPr>
  </w:style>
  <w:style w:type="character" w:customStyle="1" w:styleId="WW8Num8z3">
    <w:name w:val="WW8Num8z3"/>
    <w:rsid w:val="00F20C93"/>
    <w:rPr>
      <w:rFonts w:ascii="Symbol" w:eastAsia="Symbol" w:hAnsi="Symbol" w:cs="Symbol"/>
    </w:rPr>
  </w:style>
  <w:style w:type="character" w:customStyle="1" w:styleId="WW8Num10z0">
    <w:name w:val="WW8Num10z0"/>
    <w:rsid w:val="00F20C93"/>
    <w:rPr>
      <w:rFonts w:ascii="Symbol" w:eastAsia="Symbol" w:hAnsi="Symbol" w:cs="Symbol"/>
      <w:sz w:val="24"/>
      <w:szCs w:val="24"/>
      <w:lang w:val="sk-SK"/>
    </w:rPr>
  </w:style>
  <w:style w:type="character" w:customStyle="1" w:styleId="WW8Num10z1">
    <w:name w:val="WW8Num10z1"/>
    <w:rsid w:val="00F20C93"/>
    <w:rPr>
      <w:rFonts w:ascii="Courier New" w:eastAsia="Courier New" w:hAnsi="Courier New" w:cs="Courier New"/>
    </w:rPr>
  </w:style>
  <w:style w:type="character" w:customStyle="1" w:styleId="WW8Num10z2">
    <w:name w:val="WW8Num10z2"/>
    <w:rsid w:val="00F20C93"/>
    <w:rPr>
      <w:rFonts w:ascii="Wingdings" w:eastAsia="Wingdings" w:hAnsi="Wingdings" w:cs="Wingdings"/>
    </w:rPr>
  </w:style>
  <w:style w:type="character" w:customStyle="1" w:styleId="WW8Num11z0">
    <w:name w:val="WW8Num11z0"/>
    <w:rsid w:val="00F20C93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11z1">
    <w:name w:val="WW8Num11z1"/>
    <w:rsid w:val="00F20C93"/>
    <w:rPr>
      <w:rFonts w:ascii="Courier New" w:eastAsia="Courier New" w:hAnsi="Courier New" w:cs="Courier New"/>
    </w:rPr>
  </w:style>
  <w:style w:type="character" w:customStyle="1" w:styleId="WW8Num11z2">
    <w:name w:val="WW8Num11z2"/>
    <w:rsid w:val="00F20C93"/>
    <w:rPr>
      <w:rFonts w:ascii="Wingdings" w:eastAsia="Wingdings" w:hAnsi="Wingdings" w:cs="Wingdings"/>
    </w:rPr>
  </w:style>
  <w:style w:type="character" w:customStyle="1" w:styleId="WW8Num11z3">
    <w:name w:val="WW8Num11z3"/>
    <w:rsid w:val="00F20C93"/>
    <w:rPr>
      <w:rFonts w:ascii="Symbol" w:eastAsia="Symbol" w:hAnsi="Symbol" w:cs="Symbol"/>
    </w:rPr>
  </w:style>
  <w:style w:type="character" w:customStyle="1" w:styleId="WW8Num12z0">
    <w:name w:val="WW8Num12z0"/>
    <w:rsid w:val="00F20C93"/>
    <w:rPr>
      <w:rFonts w:ascii="Symbol" w:eastAsia="Symbol" w:hAnsi="Symbol" w:cs="Symbol"/>
    </w:rPr>
  </w:style>
  <w:style w:type="character" w:customStyle="1" w:styleId="WW8Num12z1">
    <w:name w:val="WW8Num12z1"/>
    <w:rsid w:val="00F20C93"/>
    <w:rPr>
      <w:rFonts w:ascii="Courier New" w:eastAsia="Courier New" w:hAnsi="Courier New" w:cs="Courier New"/>
    </w:rPr>
  </w:style>
  <w:style w:type="character" w:customStyle="1" w:styleId="WW8Num12z2">
    <w:name w:val="WW8Num12z2"/>
    <w:rsid w:val="00F20C93"/>
    <w:rPr>
      <w:rFonts w:ascii="Wingdings" w:eastAsia="Wingdings" w:hAnsi="Wingdings" w:cs="Wingdings"/>
    </w:rPr>
  </w:style>
  <w:style w:type="character" w:customStyle="1" w:styleId="WW8Num13z0">
    <w:name w:val="WW8Num13z0"/>
    <w:rsid w:val="00F20C93"/>
  </w:style>
  <w:style w:type="character" w:customStyle="1" w:styleId="WW8Num14z0">
    <w:name w:val="WW8Num14z0"/>
    <w:rsid w:val="00F20C93"/>
  </w:style>
  <w:style w:type="character" w:styleId="slostrany">
    <w:name w:val="page number"/>
    <w:basedOn w:val="Predvolenpsmoodseku"/>
    <w:rsid w:val="00F20C93"/>
  </w:style>
  <w:style w:type="character" w:customStyle="1" w:styleId="StrongEmphasis">
    <w:name w:val="Strong Emphasis"/>
    <w:rsid w:val="00F20C93"/>
    <w:rPr>
      <w:b/>
      <w:bCs/>
    </w:rPr>
  </w:style>
  <w:style w:type="character" w:styleId="Zvraznenie">
    <w:name w:val="Emphasis"/>
    <w:rsid w:val="00F20C93"/>
    <w:rPr>
      <w:i/>
      <w:iCs/>
    </w:rPr>
  </w:style>
  <w:style w:type="character" w:customStyle="1" w:styleId="CharChar">
    <w:name w:val="Char Char"/>
    <w:rsid w:val="00F20C93"/>
    <w:rPr>
      <w:sz w:val="24"/>
      <w:szCs w:val="24"/>
    </w:rPr>
  </w:style>
  <w:style w:type="character" w:customStyle="1" w:styleId="ListLabel3">
    <w:name w:val="ListLabel 3"/>
    <w:rsid w:val="00F20C93"/>
    <w:rPr>
      <w:rFonts w:cs="Times New Roman"/>
      <w:b/>
      <w:sz w:val="22"/>
    </w:rPr>
  </w:style>
  <w:style w:type="character" w:customStyle="1" w:styleId="ListLabel1">
    <w:name w:val="ListLabel 1"/>
    <w:rsid w:val="00F20C93"/>
    <w:rPr>
      <w:b w:val="0"/>
      <w:sz w:val="22"/>
    </w:rPr>
  </w:style>
  <w:style w:type="numbering" w:customStyle="1" w:styleId="WW8Num1">
    <w:name w:val="WW8Num1"/>
    <w:basedOn w:val="Bezzoznamu"/>
    <w:rsid w:val="00F20C93"/>
    <w:pPr>
      <w:numPr>
        <w:numId w:val="1"/>
      </w:numPr>
    </w:pPr>
  </w:style>
  <w:style w:type="numbering" w:customStyle="1" w:styleId="WW8Num2">
    <w:name w:val="WW8Num2"/>
    <w:basedOn w:val="Bezzoznamu"/>
    <w:rsid w:val="00F20C93"/>
    <w:pPr>
      <w:numPr>
        <w:numId w:val="2"/>
      </w:numPr>
    </w:pPr>
  </w:style>
  <w:style w:type="numbering" w:customStyle="1" w:styleId="WW8Num3">
    <w:name w:val="WW8Num3"/>
    <w:basedOn w:val="Bezzoznamu"/>
    <w:rsid w:val="00F20C93"/>
    <w:pPr>
      <w:numPr>
        <w:numId w:val="3"/>
      </w:numPr>
    </w:pPr>
  </w:style>
  <w:style w:type="numbering" w:customStyle="1" w:styleId="WW8Num4">
    <w:name w:val="WW8Num4"/>
    <w:basedOn w:val="Bezzoznamu"/>
    <w:rsid w:val="00F20C93"/>
    <w:pPr>
      <w:numPr>
        <w:numId w:val="4"/>
      </w:numPr>
    </w:pPr>
  </w:style>
  <w:style w:type="numbering" w:customStyle="1" w:styleId="WW8Num5">
    <w:name w:val="WW8Num5"/>
    <w:basedOn w:val="Bezzoznamu"/>
    <w:rsid w:val="00F20C93"/>
    <w:pPr>
      <w:numPr>
        <w:numId w:val="5"/>
      </w:numPr>
    </w:pPr>
  </w:style>
  <w:style w:type="numbering" w:customStyle="1" w:styleId="WW8Num6">
    <w:name w:val="WW8Num6"/>
    <w:basedOn w:val="Bezzoznamu"/>
    <w:rsid w:val="00F20C93"/>
    <w:pPr>
      <w:numPr>
        <w:numId w:val="6"/>
      </w:numPr>
    </w:pPr>
  </w:style>
  <w:style w:type="numbering" w:customStyle="1" w:styleId="WW8Num7">
    <w:name w:val="WW8Num7"/>
    <w:basedOn w:val="Bezzoznamu"/>
    <w:rsid w:val="00F20C93"/>
    <w:pPr>
      <w:numPr>
        <w:numId w:val="7"/>
      </w:numPr>
    </w:pPr>
  </w:style>
  <w:style w:type="numbering" w:customStyle="1" w:styleId="WW8Num8">
    <w:name w:val="WW8Num8"/>
    <w:basedOn w:val="Bezzoznamu"/>
    <w:rsid w:val="00F20C93"/>
    <w:pPr>
      <w:numPr>
        <w:numId w:val="8"/>
      </w:numPr>
    </w:pPr>
  </w:style>
  <w:style w:type="numbering" w:customStyle="1" w:styleId="WW8Num9">
    <w:name w:val="WW8Num9"/>
    <w:basedOn w:val="Bezzoznamu"/>
    <w:rsid w:val="00F20C93"/>
    <w:pPr>
      <w:numPr>
        <w:numId w:val="9"/>
      </w:numPr>
    </w:pPr>
  </w:style>
  <w:style w:type="numbering" w:customStyle="1" w:styleId="WWNum9">
    <w:name w:val="WWNum9"/>
    <w:basedOn w:val="Bezzoznamu"/>
    <w:rsid w:val="00F20C93"/>
    <w:pPr>
      <w:numPr>
        <w:numId w:val="10"/>
      </w:numPr>
    </w:pPr>
  </w:style>
  <w:style w:type="numbering" w:customStyle="1" w:styleId="WWNum2">
    <w:name w:val="WWNum2"/>
    <w:basedOn w:val="Bezzoznamu"/>
    <w:rsid w:val="00F20C93"/>
    <w:pPr>
      <w:numPr>
        <w:numId w:val="11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4789D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789D"/>
    <w:rPr>
      <w:rFonts w:ascii="Segoe UI" w:hAnsi="Segoe UI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5061</Words>
  <Characters>28854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Microsoft</Company>
  <LinksUpToDate>false</LinksUpToDate>
  <CharactersWithSpaces>33848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Terka</dc:creator>
  <cp:lastModifiedBy>učtareň 1</cp:lastModifiedBy>
  <cp:revision>9</cp:revision>
  <cp:lastPrinted>2015-08-06T05:01:00Z</cp:lastPrinted>
  <dcterms:created xsi:type="dcterms:W3CDTF">2015-08-05T16:06:00Z</dcterms:created>
  <dcterms:modified xsi:type="dcterms:W3CDTF">2015-08-06T05:11:00Z</dcterms:modified>
</cp:coreProperties>
</file>