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7693" w:rsidRDefault="00287693" w:rsidP="00287693">
      <w:pPr>
        <w:jc w:val="center"/>
        <w:rPr>
          <w:b/>
        </w:rPr>
      </w:pPr>
      <w:r>
        <w:rPr>
          <w:b/>
        </w:rPr>
        <w:t>Správa nezávislého audítora</w:t>
      </w:r>
    </w:p>
    <w:p w:rsidR="00287693" w:rsidRDefault="00287693" w:rsidP="00287693">
      <w:pPr>
        <w:jc w:val="center"/>
        <w:rPr>
          <w:b/>
        </w:rPr>
      </w:pPr>
      <w:r>
        <w:rPr>
          <w:b/>
        </w:rPr>
        <w:t>Mestskému zastupiteľstvu Mesta Šahy</w:t>
      </w:r>
    </w:p>
    <w:p w:rsidR="00287693" w:rsidRDefault="00287693" w:rsidP="00287693">
      <w:pPr>
        <w:jc w:val="center"/>
        <w:rPr>
          <w:b/>
        </w:rPr>
      </w:pPr>
      <w:r>
        <w:rPr>
          <w:b/>
        </w:rPr>
        <w:t xml:space="preserve"> o overení individuálnej účtovnej závierky k 31.12.2014</w:t>
      </w:r>
    </w:p>
    <w:p w:rsidR="00287693" w:rsidRDefault="00287693" w:rsidP="00287693">
      <w:pPr>
        <w:jc w:val="center"/>
        <w:rPr>
          <w:b/>
        </w:rPr>
      </w:pPr>
    </w:p>
    <w:p w:rsidR="00287693" w:rsidRDefault="00287693" w:rsidP="00287693">
      <w:pPr>
        <w:jc w:val="center"/>
        <w:rPr>
          <w:b/>
        </w:rPr>
      </w:pPr>
    </w:p>
    <w:p w:rsidR="00287693" w:rsidRDefault="00287693" w:rsidP="00287693">
      <w:pPr>
        <w:jc w:val="both"/>
        <w:rPr>
          <w:b/>
        </w:rPr>
      </w:pPr>
    </w:p>
    <w:p w:rsidR="00287693" w:rsidRDefault="00287693" w:rsidP="00287693">
      <w:pPr>
        <w:jc w:val="both"/>
        <w:rPr>
          <w:b/>
        </w:rPr>
      </w:pPr>
      <w:r>
        <w:rPr>
          <w:b/>
        </w:rPr>
        <w:t>Správa k účtovnej závierke</w:t>
      </w:r>
    </w:p>
    <w:p w:rsidR="00287693" w:rsidRDefault="00287693" w:rsidP="00287693">
      <w:pPr>
        <w:jc w:val="both"/>
      </w:pPr>
    </w:p>
    <w:p w:rsidR="00287693" w:rsidRDefault="00287693" w:rsidP="00287693">
      <w:pPr>
        <w:jc w:val="both"/>
      </w:pPr>
      <w:r>
        <w:t xml:space="preserve">Uskutočnil som audit priloženej účtovnej závierky Mesta Šahy, ktorá obsahuje súvahu k 31. decembru 2014 výkaz ziskov a strát  za rok končiaci sa k uvedenému dátumu a poznámky, ktoré obsahujú súhrn  významných účtovných zásad a účtovných metód a ďalšie  vysvetľujúce  informácie. </w:t>
      </w:r>
    </w:p>
    <w:p w:rsidR="00287693" w:rsidRDefault="00287693" w:rsidP="00287693"/>
    <w:p w:rsidR="00287693" w:rsidRDefault="00287693" w:rsidP="00287693">
      <w:r>
        <w:rPr>
          <w:b/>
        </w:rPr>
        <w:t>Zodpovednosť štatutárneho orgánu za účtovnú závierku</w:t>
      </w:r>
    </w:p>
    <w:p w:rsidR="00287693" w:rsidRDefault="00287693" w:rsidP="00287693"/>
    <w:p w:rsidR="00287693" w:rsidRDefault="00287693" w:rsidP="00287693">
      <w:pPr>
        <w:jc w:val="both"/>
      </w:pPr>
      <w:r>
        <w:t>Primátor mesta je zodpovedný za zostavenie účtovnej závierky, ktorá poskytuje pravdivý a verný obraz v súlade so zákonom o účtovníctve č. 431/2002 Z. z. v znení neskorších predpisov (ďalej len „ zákon o účtovníctve „) a za interné kontroly, ktoré považuje za potrebné pre zostavenie účtovnej závierky, ktorá neobsahuje významné nesprávnosti, či už v dôsledku podvodu alebo chyby.</w:t>
      </w:r>
    </w:p>
    <w:p w:rsidR="00287693" w:rsidRDefault="00287693" w:rsidP="00287693">
      <w:pPr>
        <w:jc w:val="both"/>
      </w:pPr>
    </w:p>
    <w:p w:rsidR="00287693" w:rsidRDefault="00287693" w:rsidP="00287693">
      <w:pPr>
        <w:jc w:val="both"/>
      </w:pPr>
      <w:r>
        <w:t xml:space="preserve">Primátor mesta je zodpovedný aj za dodržiavanie povinností podľa Zákona č. 583/2004 </w:t>
      </w:r>
      <w:proofErr w:type="spellStart"/>
      <w:r>
        <w:t>Z.z</w:t>
      </w:r>
      <w:proofErr w:type="spellEnd"/>
      <w:r>
        <w:t>. o rozpočtových pravidlách územnej samosprávy a o zmene a doplnení niektorých zákonov v platnom znení (ďalej len „ zákon o rozpočtových pravidlách „).</w:t>
      </w:r>
    </w:p>
    <w:p w:rsidR="00287693" w:rsidRDefault="00287693" w:rsidP="00287693"/>
    <w:p w:rsidR="00287693" w:rsidRDefault="00287693" w:rsidP="00287693">
      <w:pPr>
        <w:rPr>
          <w:b/>
        </w:rPr>
      </w:pPr>
      <w:r>
        <w:rPr>
          <w:b/>
        </w:rPr>
        <w:t>Zodpovednosť audítora</w:t>
      </w:r>
    </w:p>
    <w:p w:rsidR="00287693" w:rsidRDefault="00287693" w:rsidP="00287693">
      <w:pPr>
        <w:rPr>
          <w:b/>
        </w:rPr>
      </w:pPr>
    </w:p>
    <w:p w:rsidR="00287693" w:rsidRDefault="00287693" w:rsidP="00287693">
      <w:pPr>
        <w:jc w:val="both"/>
      </w:pPr>
      <w:r>
        <w:t xml:space="preserve">Mojou zodpovednosťou je vyjadriť názor na túto účtovnú závierku na základe môjho auditu. Audit som uskutočnil v súlade s Medzinárodnými audítorskými štandardmi. Podľa tých štandardov mám dodržiavať etické požiadavky, naplánovať a vykonať audit tak, aby som získal primerané uistenie, že účtovná závierka neobsahuje významné nesprávnosti. Súčasťou auditu je uskutočnenie postupov na získanie audítorských dôkazov o sumách a údajoch vykázaných v účtovnej závierke. </w:t>
      </w:r>
    </w:p>
    <w:p w:rsidR="00287693" w:rsidRDefault="00287693" w:rsidP="00287693">
      <w:pPr>
        <w:jc w:val="both"/>
      </w:pPr>
    </w:p>
    <w:p w:rsidR="00287693" w:rsidRDefault="00287693" w:rsidP="00287693">
      <w:pPr>
        <w:jc w:val="both"/>
      </w:pPr>
      <w:r>
        <w:t xml:space="preserve">Súčasťou auditu je aj overenie dodržiavania povinností Mesta Šahy podľa požiadaviek zákona o rozpočtových pravidlách a v rozsahu, v ktorom zákon o rozpočtových pravidlách ukladá audítorovi toto overenie vykonať. </w:t>
      </w:r>
    </w:p>
    <w:p w:rsidR="00287693" w:rsidRDefault="00287693" w:rsidP="00287693">
      <w:pPr>
        <w:jc w:val="both"/>
      </w:pPr>
    </w:p>
    <w:p w:rsidR="00287693" w:rsidRDefault="00287693" w:rsidP="00287693">
      <w:pPr>
        <w:jc w:val="both"/>
      </w:pPr>
      <w:r>
        <w:t>Zvolené postupy závisia od  úsudku audítora, vrátane posúdenia rizík významnej nesprávnosti v účtovnej závierke, či už v dôsledku podvodu, alebo chyby. Pri posudzovaní tohto rizika audítor berie do úvahy interné kontroly  relevantné pre zostavenie účtovnej závierky účtovnej jednotky, ktorá poskytuje pravdivý a verný obraz, aby mohol vypracovať audítorské postupy vhodné za daných okolností, nie však na účely vyjadrenia názoru na účinnosť interných kontrol účtovnej jednotky. Audit ďalej zahŕňa zhodnotenie vhodnosti použitých účtovných zásad a účtovných metód a primeranosti účtovných odhadov uskutočnených štatutárnym orgánom účtovnej jednotky, ako aj zhodnotenie prezentácie účtovnej závierky ako celku.</w:t>
      </w:r>
    </w:p>
    <w:p w:rsidR="00287693" w:rsidRDefault="00287693" w:rsidP="00287693"/>
    <w:p w:rsidR="00287693" w:rsidRDefault="00287693" w:rsidP="00287693">
      <w:r>
        <w:t>Som presvedčený, že audítorské dôkazy, ktoré som získal, poskytujú dostatočný a vhodný základ pre môj názor.</w:t>
      </w:r>
    </w:p>
    <w:p w:rsidR="00287693" w:rsidRDefault="00287693" w:rsidP="00287693"/>
    <w:p w:rsidR="00287693" w:rsidRDefault="00287693" w:rsidP="00287693">
      <w:pPr>
        <w:numPr>
          <w:ilvl w:val="0"/>
          <w:numId w:val="2"/>
        </w:numPr>
        <w:suppressAutoHyphens w:val="0"/>
      </w:pPr>
      <w:r>
        <w:lastRenderedPageBreak/>
        <w:t xml:space="preserve">2 – </w:t>
      </w:r>
    </w:p>
    <w:p w:rsidR="00287693" w:rsidRDefault="00287693" w:rsidP="00287693"/>
    <w:p w:rsidR="00287693" w:rsidRDefault="00287693" w:rsidP="00287693">
      <w:pPr>
        <w:rPr>
          <w:b/>
        </w:rPr>
      </w:pPr>
      <w:r>
        <w:rPr>
          <w:b/>
        </w:rPr>
        <w:t>Základ pre podmienený názor</w:t>
      </w:r>
      <w:r>
        <w:rPr>
          <w:b/>
        </w:rPr>
        <w:tab/>
      </w:r>
    </w:p>
    <w:p w:rsidR="00287693" w:rsidRDefault="00287693" w:rsidP="00287693">
      <w:pPr>
        <w:jc w:val="both"/>
        <w:rPr>
          <w:b/>
        </w:rPr>
      </w:pPr>
    </w:p>
    <w:p w:rsidR="00287693" w:rsidRDefault="00287693" w:rsidP="00287693">
      <w:pPr>
        <w:rPr>
          <w:bCs/>
        </w:rPr>
      </w:pPr>
      <w:r>
        <w:rPr>
          <w:bCs/>
        </w:rPr>
        <w:t xml:space="preserve">V účtovnej závierke bola nesprávne do výnosov zaúčtovaná aktivácia dlhodobého hmotného majetku vo výške 80 658,01 EUR, pričom sa jednalo o rekonštrukciu majetku mesta – mestského bytového fondu, ktorá bola financovaná z prostriedkov za nájomné a vzájomné vzťahy z prenájmu mestských bytov medzi mestom a spoločnosťou </w:t>
      </w:r>
      <w:proofErr w:type="spellStart"/>
      <w:r>
        <w:rPr>
          <w:bCs/>
        </w:rPr>
        <w:t>Energo-Bytos</w:t>
      </w:r>
      <w:proofErr w:type="spellEnd"/>
      <w:r>
        <w:rPr>
          <w:bCs/>
        </w:rPr>
        <w:t xml:space="preserve">, </w:t>
      </w:r>
      <w:proofErr w:type="spellStart"/>
      <w:r>
        <w:rPr>
          <w:bCs/>
        </w:rPr>
        <w:t>s.r.o</w:t>
      </w:r>
      <w:proofErr w:type="spellEnd"/>
      <w:r>
        <w:rPr>
          <w:bCs/>
        </w:rPr>
        <w:t>., ktorá spravuje mestské byty neboli premetom účtovníctva, čo malo vplyv na vykázaný účtovný výsledok mesta za rok 2014.</w:t>
      </w:r>
    </w:p>
    <w:p w:rsidR="00287693" w:rsidRDefault="00287693" w:rsidP="00287693">
      <w:pPr>
        <w:rPr>
          <w:bCs/>
        </w:rPr>
      </w:pPr>
      <w:r>
        <w:rPr>
          <w:bCs/>
        </w:rPr>
        <w:t>Opravné položky k daňovým pohľadávkam neboli tvorené v správnej výške v súlade s Vnútorným predpisom mesta na vedenie účtovníctva podľa bodu IX. článok 1 a 2, čím došlo k nesprávne vykázanej hodnote daňových pohľadávok mesta v účtovnej závierke.</w:t>
      </w:r>
    </w:p>
    <w:p w:rsidR="00287693" w:rsidRDefault="00287693" w:rsidP="00287693">
      <w:pPr>
        <w:rPr>
          <w:bCs/>
        </w:rPr>
      </w:pPr>
      <w:r>
        <w:rPr>
          <w:bCs/>
        </w:rPr>
        <w:t>Na účte 042 – obstaranie dlhodobého hmotného majetku boli nesprávne vykázané náklady na opravu a údržbu telocvične vo výške 7 000,00 EUR, ktoré sú charakteru bežných výdavkov, na základe čoho bol tento údaj nesprávne interpretovaný v účtovnej závierke.</w:t>
      </w:r>
    </w:p>
    <w:p w:rsidR="00287693" w:rsidRDefault="00287693" w:rsidP="00287693">
      <w:pPr>
        <w:rPr>
          <w:bCs/>
        </w:rPr>
      </w:pPr>
      <w:r>
        <w:rPr>
          <w:bCs/>
        </w:rPr>
        <w:t>Na základe ukončenia prác súvisiacich s Registrom obnovenej evidencie pozemkov mesto bezodplatne nadobudlo pozemky o výmere 416 476 m2 a pri oceňovaní tohto bezodplatne nadobudnutého majetku vo výške 554 858,07 EUR neboli tieto pozemky ocenené reprodukčnou obstarávacou cenou, čo má dopad na vykazovaný stav hodnoty pozemkov a výnosov s dopadom na účtovný výsledok.</w:t>
      </w:r>
    </w:p>
    <w:p w:rsidR="00287693" w:rsidRDefault="00287693" w:rsidP="00287693">
      <w:pPr>
        <w:rPr>
          <w:bCs/>
        </w:rPr>
      </w:pPr>
    </w:p>
    <w:p w:rsidR="00287693" w:rsidRDefault="00287693" w:rsidP="00287693">
      <w:pPr>
        <w:jc w:val="both"/>
        <w:rPr>
          <w:b/>
        </w:rPr>
      </w:pPr>
      <w:r>
        <w:rPr>
          <w:b/>
        </w:rPr>
        <w:t>Podmienený názor</w:t>
      </w:r>
    </w:p>
    <w:p w:rsidR="00287693" w:rsidRDefault="00287693" w:rsidP="00287693">
      <w:pPr>
        <w:jc w:val="both"/>
        <w:rPr>
          <w:b/>
        </w:rPr>
      </w:pPr>
    </w:p>
    <w:p w:rsidR="00287693" w:rsidRDefault="00287693" w:rsidP="00287693">
      <w:pPr>
        <w:jc w:val="both"/>
      </w:pPr>
      <w:r>
        <w:t>Podľa môjho názoru, s výnimkou možných úprav, ktoré by bolo potrebné vykonať v súvislosti so skutočnosťou uvedenou v odseku Základ pre podmienený názor, účtovná závierka poskytuje pravdivý a verný obraz finančnej situácie Mesta Šahy k 31. decembru 2014 a výsledku jej hospodárenia  za rok končiaci k uvedenému dátumu, v súlade so zákonom o účtovníctve.</w:t>
      </w:r>
    </w:p>
    <w:p w:rsidR="00287693" w:rsidRDefault="00287693" w:rsidP="00287693">
      <w:pPr>
        <w:jc w:val="both"/>
      </w:pPr>
    </w:p>
    <w:p w:rsidR="00287693" w:rsidRDefault="00287693" w:rsidP="00287693">
      <w:pPr>
        <w:jc w:val="both"/>
        <w:rPr>
          <w:b/>
        </w:rPr>
      </w:pPr>
      <w:r>
        <w:rPr>
          <w:b/>
        </w:rPr>
        <w:t>Správa o ďalších požiadavkách zákonov a predpisov</w:t>
      </w:r>
    </w:p>
    <w:p w:rsidR="00287693" w:rsidRDefault="00287693" w:rsidP="00287693">
      <w:pPr>
        <w:jc w:val="both"/>
        <w:rPr>
          <w:b/>
        </w:rPr>
      </w:pPr>
    </w:p>
    <w:p w:rsidR="00287693" w:rsidRDefault="00287693" w:rsidP="00287693">
      <w:pPr>
        <w:jc w:val="both"/>
      </w:pPr>
      <w:r>
        <w:t>Na základe overenia dodržiavania povinností podľa požiadaviek zákona o rozpočtových pravidlách, platných v SR pre územnú samosprávu v znení neskorších predpisov, konštatujem, že Mesto Šahy konalo v súlade s požiadavkami zákona o rozpočtových pravidlách.</w:t>
      </w:r>
    </w:p>
    <w:p w:rsidR="00287693" w:rsidRDefault="00287693" w:rsidP="00287693">
      <w:pPr>
        <w:jc w:val="both"/>
      </w:pPr>
    </w:p>
    <w:p w:rsidR="00287693" w:rsidRDefault="00287693" w:rsidP="00287693">
      <w:pPr>
        <w:jc w:val="both"/>
        <w:rPr>
          <w:b/>
        </w:rPr>
      </w:pPr>
      <w:r>
        <w:rPr>
          <w:b/>
        </w:rPr>
        <w:t>Iná skutočnosť</w:t>
      </w:r>
    </w:p>
    <w:p w:rsidR="00287693" w:rsidRDefault="00287693" w:rsidP="00287693"/>
    <w:p w:rsidR="00287693" w:rsidRDefault="00287693" w:rsidP="00287693">
      <w:r>
        <w:t xml:space="preserve">Audit účtovnej závierky Mesta Šahy za rok končiaci k 31.12.2013 vykonal iný audítor, ktorý dňa 8. októbra 2014 vyjadril k tejto účtovnej závierke nemodifikovaný  názor. </w:t>
      </w:r>
    </w:p>
    <w:p w:rsidR="00287693" w:rsidRDefault="00287693" w:rsidP="00287693">
      <w:pPr>
        <w:jc w:val="both"/>
        <w:rPr>
          <w:b/>
        </w:rPr>
      </w:pPr>
    </w:p>
    <w:p w:rsidR="00287693" w:rsidRDefault="00287693" w:rsidP="00287693">
      <w:pPr>
        <w:jc w:val="both"/>
      </w:pPr>
      <w:r>
        <w:t>4. decembra 2015</w:t>
      </w:r>
    </w:p>
    <w:p w:rsidR="00287693" w:rsidRDefault="00287693" w:rsidP="00287693">
      <w:pPr>
        <w:jc w:val="both"/>
      </w:pPr>
    </w:p>
    <w:p w:rsidR="00287693" w:rsidRDefault="00287693" w:rsidP="00287693">
      <w:pPr>
        <w:jc w:val="both"/>
      </w:pPr>
    </w:p>
    <w:p w:rsidR="00287693" w:rsidRDefault="00287693" w:rsidP="00287693">
      <w:pPr>
        <w:jc w:val="both"/>
      </w:pPr>
    </w:p>
    <w:p w:rsidR="00287693" w:rsidRDefault="00287693" w:rsidP="00287693">
      <w:pPr>
        <w:jc w:val="both"/>
      </w:pPr>
    </w:p>
    <w:p w:rsidR="00287693" w:rsidRDefault="00287693" w:rsidP="00287693">
      <w:pPr>
        <w:jc w:val="both"/>
      </w:pPr>
      <w:r>
        <w:t xml:space="preserve">Ing. Jozef </w:t>
      </w:r>
      <w:proofErr w:type="spellStart"/>
      <w:r>
        <w:t>Adamkovič</w:t>
      </w:r>
      <w:proofErr w:type="spellEnd"/>
    </w:p>
    <w:p w:rsidR="00287693" w:rsidRDefault="00287693" w:rsidP="00287693">
      <w:pPr>
        <w:jc w:val="both"/>
      </w:pPr>
      <w:r>
        <w:t xml:space="preserve">Zodpovedný audítor </w:t>
      </w:r>
    </w:p>
    <w:p w:rsidR="00287693" w:rsidRDefault="00287693" w:rsidP="00287693">
      <w:pPr>
        <w:jc w:val="both"/>
      </w:pPr>
      <w:r>
        <w:t>Licencia  SKAU č. 491</w:t>
      </w:r>
    </w:p>
    <w:p w:rsidR="00287693" w:rsidRDefault="00287693" w:rsidP="00287693">
      <w:pPr>
        <w:jc w:val="both"/>
      </w:pPr>
      <w:r>
        <w:t>Orgovánová 2565/7</w:t>
      </w:r>
    </w:p>
    <w:p w:rsidR="00287693" w:rsidRDefault="00287693" w:rsidP="00287693">
      <w:pPr>
        <w:jc w:val="both"/>
      </w:pPr>
      <w:r>
        <w:t>955 01 Topoľčany</w:t>
      </w:r>
      <w:bookmarkStart w:id="0" w:name="_GoBack"/>
      <w:bookmarkEnd w:id="0"/>
    </w:p>
    <w:sectPr w:rsidR="0028769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69F39D1"/>
    <w:multiLevelType w:val="hybridMultilevel"/>
    <w:tmpl w:val="E88609A6"/>
    <w:lvl w:ilvl="0" w:tplc="34DADBF6">
      <w:numFmt w:val="bullet"/>
      <w:lvlText w:val="-"/>
      <w:lvlJc w:val="left"/>
      <w:pPr>
        <w:ind w:left="4365" w:hanging="360"/>
      </w:pPr>
      <w:rPr>
        <w:rFonts w:ascii="Times New Roman" w:eastAsia="Times New Roman" w:hAnsi="Times New Roman" w:cs="Times New Roman" w:hint="default"/>
      </w:rPr>
    </w:lvl>
    <w:lvl w:ilvl="1" w:tplc="041B0003" w:tentative="1">
      <w:start w:val="1"/>
      <w:numFmt w:val="bullet"/>
      <w:lvlText w:val="o"/>
      <w:lvlJc w:val="left"/>
      <w:pPr>
        <w:ind w:left="5085" w:hanging="360"/>
      </w:pPr>
      <w:rPr>
        <w:rFonts w:ascii="Courier New" w:hAnsi="Courier New" w:cs="Courier New" w:hint="default"/>
      </w:rPr>
    </w:lvl>
    <w:lvl w:ilvl="2" w:tplc="041B0005" w:tentative="1">
      <w:start w:val="1"/>
      <w:numFmt w:val="bullet"/>
      <w:lvlText w:val=""/>
      <w:lvlJc w:val="left"/>
      <w:pPr>
        <w:ind w:left="5805" w:hanging="360"/>
      </w:pPr>
      <w:rPr>
        <w:rFonts w:ascii="Wingdings" w:hAnsi="Wingdings" w:hint="default"/>
      </w:rPr>
    </w:lvl>
    <w:lvl w:ilvl="3" w:tplc="041B0001" w:tentative="1">
      <w:start w:val="1"/>
      <w:numFmt w:val="bullet"/>
      <w:lvlText w:val=""/>
      <w:lvlJc w:val="left"/>
      <w:pPr>
        <w:ind w:left="6525" w:hanging="360"/>
      </w:pPr>
      <w:rPr>
        <w:rFonts w:ascii="Symbol" w:hAnsi="Symbol" w:hint="default"/>
      </w:rPr>
    </w:lvl>
    <w:lvl w:ilvl="4" w:tplc="041B0003" w:tentative="1">
      <w:start w:val="1"/>
      <w:numFmt w:val="bullet"/>
      <w:lvlText w:val="o"/>
      <w:lvlJc w:val="left"/>
      <w:pPr>
        <w:ind w:left="7245" w:hanging="360"/>
      </w:pPr>
      <w:rPr>
        <w:rFonts w:ascii="Courier New" w:hAnsi="Courier New" w:cs="Courier New" w:hint="default"/>
      </w:rPr>
    </w:lvl>
    <w:lvl w:ilvl="5" w:tplc="041B0005" w:tentative="1">
      <w:start w:val="1"/>
      <w:numFmt w:val="bullet"/>
      <w:lvlText w:val=""/>
      <w:lvlJc w:val="left"/>
      <w:pPr>
        <w:ind w:left="7965" w:hanging="360"/>
      </w:pPr>
      <w:rPr>
        <w:rFonts w:ascii="Wingdings" w:hAnsi="Wingdings" w:hint="default"/>
      </w:rPr>
    </w:lvl>
    <w:lvl w:ilvl="6" w:tplc="041B0001" w:tentative="1">
      <w:start w:val="1"/>
      <w:numFmt w:val="bullet"/>
      <w:lvlText w:val=""/>
      <w:lvlJc w:val="left"/>
      <w:pPr>
        <w:ind w:left="8685" w:hanging="360"/>
      </w:pPr>
      <w:rPr>
        <w:rFonts w:ascii="Symbol" w:hAnsi="Symbol" w:hint="default"/>
      </w:rPr>
    </w:lvl>
    <w:lvl w:ilvl="7" w:tplc="041B0003" w:tentative="1">
      <w:start w:val="1"/>
      <w:numFmt w:val="bullet"/>
      <w:lvlText w:val="o"/>
      <w:lvlJc w:val="left"/>
      <w:pPr>
        <w:ind w:left="9405" w:hanging="360"/>
      </w:pPr>
      <w:rPr>
        <w:rFonts w:ascii="Courier New" w:hAnsi="Courier New" w:cs="Courier New" w:hint="default"/>
      </w:rPr>
    </w:lvl>
    <w:lvl w:ilvl="8" w:tplc="041B0005" w:tentative="1">
      <w:start w:val="1"/>
      <w:numFmt w:val="bullet"/>
      <w:lvlText w:val=""/>
      <w:lvlJc w:val="left"/>
      <w:pPr>
        <w:ind w:left="10125" w:hanging="360"/>
      </w:pPr>
      <w:rPr>
        <w:rFonts w:ascii="Wingdings" w:hAnsi="Wingdings" w:hint="default"/>
      </w:rPr>
    </w:lvl>
  </w:abstractNum>
  <w:abstractNum w:abstractNumId="1" w15:restartNumberingAfterBreak="0">
    <w:nsid w:val="617F1BA3"/>
    <w:multiLevelType w:val="hybridMultilevel"/>
    <w:tmpl w:val="65FCD676"/>
    <w:lvl w:ilvl="0" w:tplc="2B2E0E06">
      <w:numFmt w:val="bullet"/>
      <w:lvlText w:val="-"/>
      <w:lvlJc w:val="left"/>
      <w:pPr>
        <w:ind w:left="4305" w:hanging="360"/>
      </w:pPr>
      <w:rPr>
        <w:rFonts w:ascii="Times New Roman" w:eastAsia="Times New Roman" w:hAnsi="Times New Roman" w:cs="Times New Roman" w:hint="default"/>
      </w:rPr>
    </w:lvl>
    <w:lvl w:ilvl="1" w:tplc="041B0003" w:tentative="1">
      <w:start w:val="1"/>
      <w:numFmt w:val="bullet"/>
      <w:lvlText w:val="o"/>
      <w:lvlJc w:val="left"/>
      <w:pPr>
        <w:ind w:left="5025" w:hanging="360"/>
      </w:pPr>
      <w:rPr>
        <w:rFonts w:ascii="Courier New" w:hAnsi="Courier New" w:cs="Courier New" w:hint="default"/>
      </w:rPr>
    </w:lvl>
    <w:lvl w:ilvl="2" w:tplc="041B0005" w:tentative="1">
      <w:start w:val="1"/>
      <w:numFmt w:val="bullet"/>
      <w:lvlText w:val=""/>
      <w:lvlJc w:val="left"/>
      <w:pPr>
        <w:ind w:left="5745" w:hanging="360"/>
      </w:pPr>
      <w:rPr>
        <w:rFonts w:ascii="Wingdings" w:hAnsi="Wingdings" w:hint="default"/>
      </w:rPr>
    </w:lvl>
    <w:lvl w:ilvl="3" w:tplc="041B0001" w:tentative="1">
      <w:start w:val="1"/>
      <w:numFmt w:val="bullet"/>
      <w:lvlText w:val=""/>
      <w:lvlJc w:val="left"/>
      <w:pPr>
        <w:ind w:left="6465" w:hanging="360"/>
      </w:pPr>
      <w:rPr>
        <w:rFonts w:ascii="Symbol" w:hAnsi="Symbol" w:hint="default"/>
      </w:rPr>
    </w:lvl>
    <w:lvl w:ilvl="4" w:tplc="041B0003" w:tentative="1">
      <w:start w:val="1"/>
      <w:numFmt w:val="bullet"/>
      <w:lvlText w:val="o"/>
      <w:lvlJc w:val="left"/>
      <w:pPr>
        <w:ind w:left="7185" w:hanging="360"/>
      </w:pPr>
      <w:rPr>
        <w:rFonts w:ascii="Courier New" w:hAnsi="Courier New" w:cs="Courier New" w:hint="default"/>
      </w:rPr>
    </w:lvl>
    <w:lvl w:ilvl="5" w:tplc="041B0005" w:tentative="1">
      <w:start w:val="1"/>
      <w:numFmt w:val="bullet"/>
      <w:lvlText w:val=""/>
      <w:lvlJc w:val="left"/>
      <w:pPr>
        <w:ind w:left="7905" w:hanging="360"/>
      </w:pPr>
      <w:rPr>
        <w:rFonts w:ascii="Wingdings" w:hAnsi="Wingdings" w:hint="default"/>
      </w:rPr>
    </w:lvl>
    <w:lvl w:ilvl="6" w:tplc="041B0001" w:tentative="1">
      <w:start w:val="1"/>
      <w:numFmt w:val="bullet"/>
      <w:lvlText w:val=""/>
      <w:lvlJc w:val="left"/>
      <w:pPr>
        <w:ind w:left="8625" w:hanging="360"/>
      </w:pPr>
      <w:rPr>
        <w:rFonts w:ascii="Symbol" w:hAnsi="Symbol" w:hint="default"/>
      </w:rPr>
    </w:lvl>
    <w:lvl w:ilvl="7" w:tplc="041B0003" w:tentative="1">
      <w:start w:val="1"/>
      <w:numFmt w:val="bullet"/>
      <w:lvlText w:val="o"/>
      <w:lvlJc w:val="left"/>
      <w:pPr>
        <w:ind w:left="9345" w:hanging="360"/>
      </w:pPr>
      <w:rPr>
        <w:rFonts w:ascii="Courier New" w:hAnsi="Courier New" w:cs="Courier New" w:hint="default"/>
      </w:rPr>
    </w:lvl>
    <w:lvl w:ilvl="8" w:tplc="041B0005" w:tentative="1">
      <w:start w:val="1"/>
      <w:numFmt w:val="bullet"/>
      <w:lvlText w:val=""/>
      <w:lvlJc w:val="left"/>
      <w:pPr>
        <w:ind w:left="10065"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7693"/>
    <w:rsid w:val="00287693"/>
    <w:rsid w:val="00343146"/>
    <w:rsid w:val="00861A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32B548-FA3B-4294-B0D4-7CCAB50A06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87693"/>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742</Words>
  <Characters>4231</Characters>
  <Application>Microsoft Office Word</Application>
  <DocSecurity>0</DocSecurity>
  <Lines>35</Lines>
  <Paragraphs>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4964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KARVAIOVÁ Klaudia</dc:creator>
  <cp:keywords/>
  <dc:description/>
  <cp:lastModifiedBy>KARVAIOVÁ Klaudia</cp:lastModifiedBy>
  <cp:revision>2</cp:revision>
  <dcterms:created xsi:type="dcterms:W3CDTF">2015-12-15T14:45:00Z</dcterms:created>
  <dcterms:modified xsi:type="dcterms:W3CDTF">2015-12-15T14:51:00Z</dcterms:modified>
</cp:coreProperties>
</file>