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7F22" w:rsidRDefault="008F7F22" w:rsidP="008F7F22">
      <w:pPr>
        <w:pStyle w:val="Default"/>
      </w:pPr>
      <w:bookmarkStart w:id="0" w:name="_GoBack"/>
      <w:bookmarkEnd w:id="0"/>
    </w:p>
    <w:p w:rsidR="008F7F22" w:rsidRDefault="008F7F22" w:rsidP="008F7F22">
      <w:pPr>
        <w:pStyle w:val="Default"/>
        <w:rPr>
          <w:b/>
          <w:bCs/>
          <w:sz w:val="40"/>
          <w:szCs w:val="40"/>
        </w:rPr>
      </w:pPr>
      <w:r>
        <w:t xml:space="preserve"> </w:t>
      </w:r>
      <w:r>
        <w:rPr>
          <w:b/>
          <w:bCs/>
          <w:sz w:val="40"/>
          <w:szCs w:val="40"/>
        </w:rPr>
        <w:t xml:space="preserve">Ob e c </w:t>
      </w:r>
      <w:r w:rsidR="00803602">
        <w:rPr>
          <w:b/>
          <w:bCs/>
          <w:sz w:val="40"/>
          <w:szCs w:val="40"/>
        </w:rPr>
        <w:t xml:space="preserve">  </w:t>
      </w:r>
      <w:r>
        <w:rPr>
          <w:b/>
          <w:bCs/>
          <w:sz w:val="40"/>
          <w:szCs w:val="40"/>
        </w:rPr>
        <w:t xml:space="preserve">V R C H T E P L Á </w:t>
      </w:r>
    </w:p>
    <w:p w:rsidR="004B4100" w:rsidRDefault="004B4100" w:rsidP="008F7F22">
      <w:pPr>
        <w:pStyle w:val="Default"/>
        <w:rPr>
          <w:sz w:val="40"/>
          <w:szCs w:val="40"/>
        </w:rPr>
      </w:pPr>
      <w:r>
        <w:rPr>
          <w:b/>
          <w:bCs/>
          <w:sz w:val="40"/>
          <w:szCs w:val="40"/>
        </w:rPr>
        <w:t>-----------------------------------</w:t>
      </w:r>
    </w:p>
    <w:p w:rsidR="004B4100" w:rsidRDefault="004B4100" w:rsidP="008F7F22">
      <w:pPr>
        <w:pStyle w:val="Default"/>
        <w:rPr>
          <w:b/>
          <w:bCs/>
          <w:sz w:val="52"/>
          <w:szCs w:val="52"/>
        </w:rPr>
      </w:pPr>
    </w:p>
    <w:p w:rsidR="004B4100" w:rsidRDefault="004B4100" w:rsidP="008F7F22">
      <w:pPr>
        <w:pStyle w:val="Default"/>
        <w:rPr>
          <w:b/>
          <w:bCs/>
          <w:sz w:val="52"/>
          <w:szCs w:val="52"/>
        </w:rPr>
      </w:pPr>
    </w:p>
    <w:p w:rsidR="004B4100" w:rsidRDefault="004B4100" w:rsidP="008F7F22">
      <w:pPr>
        <w:pStyle w:val="Default"/>
        <w:rPr>
          <w:b/>
          <w:bCs/>
          <w:sz w:val="52"/>
          <w:szCs w:val="52"/>
        </w:rPr>
      </w:pPr>
    </w:p>
    <w:p w:rsidR="00803602" w:rsidRDefault="00803602" w:rsidP="008F7F22">
      <w:pPr>
        <w:pStyle w:val="Default"/>
        <w:rPr>
          <w:b/>
          <w:bCs/>
          <w:sz w:val="52"/>
          <w:szCs w:val="52"/>
        </w:rPr>
      </w:pPr>
    </w:p>
    <w:p w:rsidR="00803602" w:rsidRDefault="00803602" w:rsidP="008F7F22">
      <w:pPr>
        <w:pStyle w:val="Default"/>
        <w:rPr>
          <w:b/>
          <w:bCs/>
          <w:sz w:val="52"/>
          <w:szCs w:val="52"/>
        </w:rPr>
      </w:pPr>
    </w:p>
    <w:p w:rsidR="008F7F22" w:rsidRDefault="008F7F22" w:rsidP="00803602">
      <w:pPr>
        <w:pStyle w:val="Default"/>
        <w:jc w:val="center"/>
        <w:rPr>
          <w:sz w:val="52"/>
          <w:szCs w:val="52"/>
        </w:rPr>
      </w:pPr>
      <w:r>
        <w:rPr>
          <w:b/>
          <w:bCs/>
          <w:sz w:val="52"/>
          <w:szCs w:val="52"/>
        </w:rPr>
        <w:t>Výročná správa Obce V r c h t e p l á</w:t>
      </w:r>
    </w:p>
    <w:p w:rsidR="008F7F22" w:rsidRDefault="004B4100" w:rsidP="004B4100">
      <w:pPr>
        <w:pStyle w:val="Default"/>
        <w:jc w:val="center"/>
        <w:rPr>
          <w:b/>
          <w:bCs/>
          <w:sz w:val="52"/>
          <w:szCs w:val="52"/>
        </w:rPr>
      </w:pPr>
      <w:r>
        <w:rPr>
          <w:b/>
          <w:bCs/>
          <w:sz w:val="52"/>
          <w:szCs w:val="52"/>
        </w:rPr>
        <w:t>za rok 2014</w:t>
      </w:r>
    </w:p>
    <w:p w:rsidR="004B4100" w:rsidRDefault="004B4100" w:rsidP="004B4100">
      <w:pPr>
        <w:pStyle w:val="Default"/>
        <w:jc w:val="center"/>
        <w:rPr>
          <w:b/>
          <w:bCs/>
          <w:sz w:val="52"/>
          <w:szCs w:val="52"/>
        </w:rPr>
      </w:pPr>
    </w:p>
    <w:p w:rsidR="004B4100" w:rsidRDefault="004B4100" w:rsidP="004B4100">
      <w:pPr>
        <w:pStyle w:val="Default"/>
        <w:jc w:val="center"/>
        <w:rPr>
          <w:b/>
          <w:bCs/>
          <w:sz w:val="52"/>
          <w:szCs w:val="52"/>
        </w:rPr>
      </w:pPr>
    </w:p>
    <w:p w:rsidR="004B4100" w:rsidRDefault="004B4100" w:rsidP="004B4100">
      <w:pPr>
        <w:pStyle w:val="Default"/>
        <w:jc w:val="center"/>
        <w:rPr>
          <w:b/>
          <w:bCs/>
          <w:sz w:val="52"/>
          <w:szCs w:val="52"/>
        </w:rPr>
      </w:pPr>
      <w:r w:rsidRPr="004B4100">
        <w:rPr>
          <w:b/>
          <w:bCs/>
          <w:noProof/>
          <w:sz w:val="52"/>
          <w:szCs w:val="52"/>
          <w:lang w:eastAsia="sk-SK"/>
        </w:rPr>
        <w:drawing>
          <wp:inline distT="0" distB="0" distL="0" distR="0" wp14:anchorId="1F1CBC3B" wp14:editId="2C6DE047">
            <wp:extent cx="3386467" cy="3924000"/>
            <wp:effectExtent l="0" t="0" r="4445" b="63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6467" cy="39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4100" w:rsidRDefault="004B4100" w:rsidP="004B4100">
      <w:pPr>
        <w:pStyle w:val="Default"/>
        <w:jc w:val="center"/>
        <w:rPr>
          <w:b/>
          <w:bCs/>
          <w:sz w:val="52"/>
          <w:szCs w:val="52"/>
        </w:rPr>
      </w:pPr>
    </w:p>
    <w:p w:rsidR="004B4100" w:rsidRDefault="004B4100" w:rsidP="004B4100">
      <w:pPr>
        <w:pStyle w:val="Default"/>
        <w:jc w:val="center"/>
        <w:rPr>
          <w:b/>
          <w:bCs/>
          <w:sz w:val="52"/>
          <w:szCs w:val="52"/>
        </w:rPr>
      </w:pPr>
    </w:p>
    <w:p w:rsidR="004B4100" w:rsidRDefault="004B4100" w:rsidP="004B4100">
      <w:pPr>
        <w:pStyle w:val="Default"/>
        <w:jc w:val="center"/>
        <w:rPr>
          <w:b/>
          <w:bCs/>
          <w:sz w:val="52"/>
          <w:szCs w:val="52"/>
        </w:rPr>
      </w:pPr>
    </w:p>
    <w:p w:rsidR="008F7F22" w:rsidRDefault="004B4100" w:rsidP="008F7F22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>Vo Vrchteplej, jún 2015</w:t>
      </w:r>
    </w:p>
    <w:p w:rsidR="008F7F22" w:rsidRDefault="008F7F22" w:rsidP="008F7F22">
      <w:pPr>
        <w:pStyle w:val="Default"/>
        <w:rPr>
          <w:color w:val="auto"/>
        </w:rPr>
      </w:pPr>
    </w:p>
    <w:p w:rsidR="008F7F22" w:rsidRDefault="008F7F22" w:rsidP="008F7F22">
      <w:pPr>
        <w:pStyle w:val="Default"/>
        <w:pageBreakBefore/>
        <w:rPr>
          <w:color w:val="auto"/>
        </w:rPr>
      </w:pPr>
    </w:p>
    <w:p w:rsidR="008F7F22" w:rsidRDefault="008F7F22" w:rsidP="008F7F22">
      <w:pPr>
        <w:pStyle w:val="Default"/>
        <w:rPr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 xml:space="preserve">1. Základná charakteristika Obce Vrchteplá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Obec je samostatný územný samosprávny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F04085" w:rsidRDefault="00F04085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8F7F22" w:rsidRPr="00F04085" w:rsidRDefault="008F7F22" w:rsidP="008F7F22">
      <w:pPr>
        <w:pStyle w:val="Default"/>
        <w:rPr>
          <w:rFonts w:ascii="Calibri" w:hAnsi="Calibri"/>
          <w:color w:val="auto"/>
          <w:sz w:val="28"/>
          <w:szCs w:val="28"/>
        </w:rPr>
      </w:pPr>
      <w:r w:rsidRPr="00F04085">
        <w:rPr>
          <w:rFonts w:ascii="Calibri" w:hAnsi="Calibri"/>
          <w:color w:val="auto"/>
          <w:sz w:val="28"/>
          <w:szCs w:val="28"/>
        </w:rPr>
        <w:t xml:space="preserve">1.1. </w:t>
      </w:r>
      <w:r w:rsidRPr="00F04085">
        <w:rPr>
          <w:rFonts w:ascii="Calibri" w:hAnsi="Calibri"/>
          <w:b/>
          <w:bCs/>
          <w:color w:val="auto"/>
          <w:sz w:val="28"/>
          <w:szCs w:val="28"/>
        </w:rPr>
        <w:t xml:space="preserve">Geografické údaje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Geografická poloha obce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Obec Vrchteplá leží v srdci Chránenej krajinnej oblasti Strážovské vrchy, v tesnej blízkosti Národnej prírodnej rezervácie </w:t>
      </w:r>
      <w:proofErr w:type="spellStart"/>
      <w:r w:rsidRPr="00EC7624">
        <w:rPr>
          <w:rFonts w:ascii="Calibri" w:hAnsi="Calibri"/>
          <w:color w:val="auto"/>
          <w:sz w:val="22"/>
          <w:szCs w:val="22"/>
        </w:rPr>
        <w:t>Manínska</w:t>
      </w:r>
      <w:proofErr w:type="spellEnd"/>
      <w:r w:rsidRPr="00EC7624">
        <w:rPr>
          <w:rFonts w:ascii="Calibri" w:hAnsi="Calibri"/>
          <w:color w:val="auto"/>
          <w:sz w:val="22"/>
          <w:szCs w:val="22"/>
        </w:rPr>
        <w:t xml:space="preserve"> tiesňava a uprostred turisticky významných Súľovských skál. V strednej odlesnenej časti má povrch chotára charakter pahorkatiny a hornatiny, na zalesnených okrajoch vrchovina až hornatina z treťohorných usadenín. Prevládajú </w:t>
      </w:r>
      <w:proofErr w:type="spellStart"/>
      <w:r w:rsidRPr="00EC7624">
        <w:rPr>
          <w:rFonts w:ascii="Calibri" w:hAnsi="Calibri"/>
          <w:color w:val="auto"/>
          <w:sz w:val="22"/>
          <w:szCs w:val="22"/>
        </w:rPr>
        <w:t>rendziny</w:t>
      </w:r>
      <w:proofErr w:type="spellEnd"/>
      <w:r w:rsidRPr="00EC7624">
        <w:rPr>
          <w:rFonts w:ascii="Calibri" w:hAnsi="Calibri"/>
          <w:color w:val="auto"/>
          <w:sz w:val="22"/>
          <w:szCs w:val="22"/>
        </w:rPr>
        <w:t xml:space="preserve">. Obec Vrchteplá sa nachádza v Trenčianskom kraji.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Z geomorfologického hľadiska leží katastrálne územie Vrchteplej vo Fatransko- Tatranskej oblasti, v jej celku Súľovské vrchy, v strede </w:t>
      </w:r>
      <w:proofErr w:type="spellStart"/>
      <w:r w:rsidRPr="00EC7624">
        <w:rPr>
          <w:rFonts w:ascii="Calibri" w:hAnsi="Calibri"/>
          <w:color w:val="auto"/>
          <w:sz w:val="22"/>
          <w:szCs w:val="22"/>
        </w:rPr>
        <w:t>podcelku</w:t>
      </w:r>
      <w:proofErr w:type="spellEnd"/>
      <w:r w:rsidRPr="00EC7624">
        <w:rPr>
          <w:rFonts w:ascii="Calibri" w:hAnsi="Calibri"/>
          <w:color w:val="auto"/>
          <w:sz w:val="22"/>
          <w:szCs w:val="22"/>
        </w:rPr>
        <w:t xml:space="preserve"> Súľovské skaly, v závere doliny </w:t>
      </w:r>
      <w:proofErr w:type="spellStart"/>
      <w:r w:rsidRPr="00EC7624">
        <w:rPr>
          <w:rFonts w:ascii="Calibri" w:hAnsi="Calibri"/>
          <w:color w:val="auto"/>
          <w:sz w:val="22"/>
          <w:szCs w:val="22"/>
        </w:rPr>
        <w:t>Manínskeho</w:t>
      </w:r>
      <w:proofErr w:type="spellEnd"/>
      <w:r w:rsidRPr="00EC7624">
        <w:rPr>
          <w:rFonts w:ascii="Calibri" w:hAnsi="Calibri"/>
          <w:color w:val="auto"/>
          <w:sz w:val="22"/>
          <w:szCs w:val="22"/>
        </w:rPr>
        <w:t xml:space="preserve"> potoka.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Celé katastrálne územie obce leží v Chránenej krajinnej oblasti Strážovské vrchy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Susedné obce: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Katastrálne územie Vrchteplej hraničí s katastrom obcí Kostolec, Bodiná, Hradná, Súľov a Plevník – Drienove.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Celková rozloha obce: 490 ha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Nadmorská výška: </w:t>
      </w:r>
      <w:r w:rsidRPr="00EC7624">
        <w:rPr>
          <w:rFonts w:ascii="Calibri" w:hAnsi="Calibri"/>
          <w:b/>
          <w:bCs/>
          <w:color w:val="auto"/>
          <w:sz w:val="22"/>
          <w:szCs w:val="22"/>
        </w:rPr>
        <w:t xml:space="preserve">: </w:t>
      </w:r>
      <w:r w:rsidRPr="00EC7624">
        <w:rPr>
          <w:rFonts w:ascii="Calibri" w:hAnsi="Calibri"/>
          <w:color w:val="auto"/>
          <w:sz w:val="22"/>
          <w:szCs w:val="22"/>
        </w:rPr>
        <w:t xml:space="preserve">520 m nad morom stred obce , </w:t>
      </w:r>
    </w:p>
    <w:p w:rsidR="008F7F22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490 – 835 m </w:t>
      </w:r>
      <w:proofErr w:type="spellStart"/>
      <w:r w:rsidRPr="00EC7624">
        <w:rPr>
          <w:rFonts w:ascii="Calibri" w:hAnsi="Calibri"/>
          <w:color w:val="auto"/>
          <w:sz w:val="22"/>
          <w:szCs w:val="22"/>
        </w:rPr>
        <w:t>n.m</w:t>
      </w:r>
      <w:proofErr w:type="spellEnd"/>
      <w:r w:rsidRPr="00EC7624">
        <w:rPr>
          <w:rFonts w:ascii="Calibri" w:hAnsi="Calibri"/>
          <w:color w:val="auto"/>
          <w:sz w:val="22"/>
          <w:szCs w:val="22"/>
        </w:rPr>
        <w:t xml:space="preserve">. v chotári </w:t>
      </w:r>
    </w:p>
    <w:p w:rsidR="00F04085" w:rsidRDefault="00F04085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F04085" w:rsidRPr="00EC7624" w:rsidRDefault="00F04085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8F7F22" w:rsidRPr="00F04085" w:rsidRDefault="008F7F22" w:rsidP="008F7F22">
      <w:pPr>
        <w:pStyle w:val="Default"/>
        <w:rPr>
          <w:rFonts w:ascii="Calibri" w:hAnsi="Calibri"/>
          <w:color w:val="auto"/>
          <w:sz w:val="28"/>
          <w:szCs w:val="28"/>
        </w:rPr>
      </w:pPr>
      <w:r w:rsidRPr="00F04085">
        <w:rPr>
          <w:rFonts w:ascii="Calibri" w:hAnsi="Calibri"/>
          <w:color w:val="auto"/>
          <w:sz w:val="28"/>
          <w:szCs w:val="28"/>
        </w:rPr>
        <w:t xml:space="preserve">1.2. </w:t>
      </w:r>
      <w:r w:rsidRPr="00F04085">
        <w:rPr>
          <w:rFonts w:ascii="Calibri" w:hAnsi="Calibri"/>
          <w:b/>
          <w:bCs/>
          <w:color w:val="auto"/>
          <w:sz w:val="28"/>
          <w:szCs w:val="28"/>
        </w:rPr>
        <w:t xml:space="preserve">Demografické údaje </w:t>
      </w:r>
    </w:p>
    <w:p w:rsidR="008F7F22" w:rsidRPr="00F04085" w:rsidRDefault="008F7F22" w:rsidP="008F7F22">
      <w:pPr>
        <w:pStyle w:val="Default"/>
        <w:rPr>
          <w:rFonts w:ascii="Calibri" w:hAnsi="Calibri"/>
          <w:color w:val="auto"/>
          <w:sz w:val="28"/>
          <w:szCs w:val="28"/>
        </w:rPr>
      </w:pPr>
    </w:p>
    <w:p w:rsidR="008F7F22" w:rsidRPr="00EC7624" w:rsidRDefault="00F04085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>
        <w:rPr>
          <w:rFonts w:ascii="Calibri" w:hAnsi="Calibri"/>
          <w:color w:val="auto"/>
          <w:sz w:val="22"/>
          <w:szCs w:val="22"/>
        </w:rPr>
        <w:t>Počet obyvateľov: 258</w:t>
      </w:r>
      <w:r w:rsidR="008F7F22" w:rsidRPr="00EC7624">
        <w:rPr>
          <w:rFonts w:ascii="Calibri" w:hAnsi="Calibri"/>
          <w:color w:val="auto"/>
          <w:sz w:val="22"/>
          <w:szCs w:val="22"/>
        </w:rPr>
        <w:t xml:space="preserve">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Prehľad o počte obyvateľstva: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V r. 1869 – 253 obyvateľov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1940 – 301 </w:t>
      </w:r>
      <w:proofErr w:type="spellStart"/>
      <w:r w:rsidRPr="00EC7624">
        <w:rPr>
          <w:rFonts w:ascii="Calibri" w:hAnsi="Calibri"/>
          <w:color w:val="auto"/>
          <w:sz w:val="22"/>
          <w:szCs w:val="22"/>
        </w:rPr>
        <w:t>obyv</w:t>
      </w:r>
      <w:proofErr w:type="spellEnd"/>
      <w:r w:rsidRPr="00EC7624">
        <w:rPr>
          <w:rFonts w:ascii="Calibri" w:hAnsi="Calibri"/>
          <w:color w:val="auto"/>
          <w:sz w:val="22"/>
          <w:szCs w:val="22"/>
        </w:rPr>
        <w:t xml:space="preserve">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1948 – 223 </w:t>
      </w:r>
      <w:proofErr w:type="spellStart"/>
      <w:r w:rsidRPr="00EC7624">
        <w:rPr>
          <w:rFonts w:ascii="Calibri" w:hAnsi="Calibri"/>
          <w:color w:val="auto"/>
          <w:sz w:val="22"/>
          <w:szCs w:val="22"/>
        </w:rPr>
        <w:t>obyv</w:t>
      </w:r>
      <w:proofErr w:type="spellEnd"/>
      <w:r w:rsidRPr="00EC7624">
        <w:rPr>
          <w:rFonts w:ascii="Calibri" w:hAnsi="Calibri"/>
          <w:color w:val="auto"/>
          <w:sz w:val="22"/>
          <w:szCs w:val="22"/>
        </w:rPr>
        <w:t xml:space="preserve">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1961 – 337 </w:t>
      </w:r>
      <w:proofErr w:type="spellStart"/>
      <w:r w:rsidRPr="00EC7624">
        <w:rPr>
          <w:rFonts w:ascii="Calibri" w:hAnsi="Calibri"/>
          <w:color w:val="auto"/>
          <w:sz w:val="22"/>
          <w:szCs w:val="22"/>
        </w:rPr>
        <w:t>obyv</w:t>
      </w:r>
      <w:proofErr w:type="spellEnd"/>
      <w:r w:rsidRPr="00EC7624">
        <w:rPr>
          <w:rFonts w:ascii="Calibri" w:hAnsi="Calibri"/>
          <w:color w:val="auto"/>
          <w:sz w:val="22"/>
          <w:szCs w:val="22"/>
        </w:rPr>
        <w:t xml:space="preserve">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1970 – 372 obyv.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b/>
          <w:bCs/>
          <w:color w:val="auto"/>
          <w:sz w:val="22"/>
          <w:szCs w:val="22"/>
        </w:rPr>
        <w:t xml:space="preserve">2007 - 258 obyv.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Národnostná štruktúra: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Štruktúra obyvateľstva podľa náboženského vyznania: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prevažne Evanjelická cirkev augsburského vyznania - 68,65 % </w:t>
      </w:r>
    </w:p>
    <w:p w:rsidR="008F7F22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Rímskokatolícka cirkev – 22,61 % </w:t>
      </w:r>
    </w:p>
    <w:p w:rsidR="00F04085" w:rsidRDefault="00F04085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F04085" w:rsidRPr="00EC7624" w:rsidRDefault="00F04085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8F7F22" w:rsidRPr="00F04085" w:rsidRDefault="008F7F22" w:rsidP="008F7F22">
      <w:pPr>
        <w:pStyle w:val="Default"/>
        <w:rPr>
          <w:rFonts w:asciiTheme="minorHAnsi" w:hAnsiTheme="minorHAnsi"/>
          <w:color w:val="auto"/>
          <w:sz w:val="28"/>
          <w:szCs w:val="28"/>
        </w:rPr>
      </w:pPr>
      <w:r w:rsidRPr="00F04085">
        <w:rPr>
          <w:rFonts w:asciiTheme="minorHAnsi" w:hAnsiTheme="minorHAnsi"/>
          <w:color w:val="auto"/>
          <w:sz w:val="28"/>
          <w:szCs w:val="28"/>
        </w:rPr>
        <w:t xml:space="preserve">1.3. </w:t>
      </w:r>
      <w:r w:rsidRPr="00F04085">
        <w:rPr>
          <w:rFonts w:asciiTheme="minorHAnsi" w:hAnsiTheme="minorHAnsi"/>
          <w:b/>
          <w:bCs/>
          <w:color w:val="auto"/>
          <w:sz w:val="28"/>
          <w:szCs w:val="28"/>
        </w:rPr>
        <w:t xml:space="preserve">Symboly obce </w:t>
      </w:r>
    </w:p>
    <w:p w:rsidR="008F7F22" w:rsidRDefault="008F7F22" w:rsidP="008F7F22">
      <w:pPr>
        <w:pStyle w:val="Default"/>
        <w:rPr>
          <w:color w:val="auto"/>
          <w:sz w:val="23"/>
          <w:szCs w:val="23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Erb obce: v striebornom štíte zo zelenej oblej trávnatej pažite vyrastajú tri 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ervené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zlatostredé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 a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zlatokališné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 ruže na zelených listnatých stopkách, medzi nimi po jednom zelenom bezkvetom výhonku. 3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pageBreakBefore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lastRenderedPageBreak/>
        <w:t>Vlajka obce: pozostáva z deviatich pozd</w:t>
      </w:r>
      <w:r w:rsidRPr="00EC7624">
        <w:rPr>
          <w:rFonts w:ascii="Calibri" w:hAnsi="Calibri" w:cs="Calibri"/>
          <w:color w:val="auto"/>
          <w:sz w:val="22"/>
          <w:szCs w:val="22"/>
        </w:rPr>
        <w:t>ĺ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žnych pruhov vo farbách 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ervenej, bielej, zelenej, žltej, 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ervenej, žltej, zelenej, bielej a 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ervenej. Vlajka má pomer strán 2:3 a ukon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ená je tromi cípmi,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t.j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. dvomi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zástrihmi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, siahajúcimi do tretiny jej listu.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Pe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a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obce: je okrúhla, uprostred s obecným symbolom a kruhopisom OBEC VRCHTEPLÁ. Pe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a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má priemer 35 mm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b/>
          <w:bCs/>
          <w:color w:val="auto"/>
          <w:sz w:val="22"/>
          <w:szCs w:val="22"/>
        </w:rPr>
        <w:t xml:space="preserve">Logo obce: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Obec Vrchteplá nemá vlastné logo obce. </w:t>
      </w:r>
    </w:p>
    <w:p w:rsidR="006D3E35" w:rsidRDefault="006D3E35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6D3E35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D3E35">
        <w:rPr>
          <w:rFonts w:asciiTheme="minorHAnsi" w:hAnsiTheme="minorHAnsi" w:cs="BrowalliaUPC"/>
          <w:b/>
          <w:color w:val="auto"/>
          <w:sz w:val="28"/>
          <w:szCs w:val="28"/>
        </w:rPr>
        <w:t xml:space="preserve">1.4. História obce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1430 –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Toppla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, 1431 Tepla, 1440 -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Werchtepla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,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1458 –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Felsew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 Tepla, 1495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Wrchtepla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, 1598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Wrchtepla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,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ma</w:t>
      </w:r>
      <w:r w:rsidRPr="00EC7624">
        <w:rPr>
          <w:rFonts w:ascii="Calibri" w:hAnsi="Calibri" w:cs="Calibri"/>
          <w:color w:val="auto"/>
          <w:sz w:val="22"/>
          <w:szCs w:val="22"/>
        </w:rPr>
        <w:t>ď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 Vrchteplá –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Felsoheve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Župa Tren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ianska, okres Považská Bystrica,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Kraj Žilina do r. 1960, okres Považská Bystrica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Kraj Stredoslovenský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Kochanovské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,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Minar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íkovské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Prvá doteraz známa písomná zmienka o Vrchteplej pochádza z roku 1351. Je to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listina,ktorou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 nariadil krá</w:t>
      </w:r>
      <w:r w:rsidRPr="00EC7624">
        <w:rPr>
          <w:rFonts w:ascii="Calibri" w:hAnsi="Calibri" w:cs="Calibri"/>
          <w:color w:val="auto"/>
          <w:sz w:val="22"/>
          <w:szCs w:val="22"/>
        </w:rPr>
        <w:t>ľ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</w:t>
      </w:r>
      <w:r w:rsidRPr="00EC7624">
        <w:rPr>
          <w:rFonts w:ascii="Calibri" w:hAnsi="Calibri" w:cs="Calibri"/>
          <w:color w:val="auto"/>
          <w:sz w:val="22"/>
          <w:szCs w:val="22"/>
        </w:rPr>
        <w:t>Ľ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udovít I.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nitranskej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 kapitule, aby uviedla Mikuláša, syna Adriana z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Podmanína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 a Pavla, syna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Tanaka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 z Teplej do držby lesného majetku zvaného Lú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ka. U </w:t>
      </w:r>
      <w:r w:rsidRPr="00EC7624">
        <w:rPr>
          <w:rFonts w:ascii="Calibri" w:hAnsi="Calibri" w:cs="Calibri"/>
          <w:color w:val="auto"/>
          <w:sz w:val="22"/>
          <w:szCs w:val="22"/>
        </w:rPr>
        <w:t>ď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alších zemanov sa uvádzajú slovenské miestne názvy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jako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 predikáty.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Klobušický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 /z vetvy rodu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Podmanických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>/ sa uvádza z Vrchteplej „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Werch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>“ možno považova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za prvú písomnú podobu názvu obce.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b/>
          <w:bCs/>
          <w:color w:val="auto"/>
          <w:sz w:val="22"/>
          <w:szCs w:val="22"/>
        </w:rPr>
        <w:t>Pamiatky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. Pamätník SNP na kopci Hôrka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Pamätná izba SNP zriadená v budove Bývalej Základnej školy </w:t>
      </w:r>
    </w:p>
    <w:p w:rsidR="006D3E35" w:rsidRDefault="006D3E35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  <w:r w:rsidRPr="006D3E35">
        <w:rPr>
          <w:rFonts w:ascii="Calibri" w:hAnsi="Calibri" w:cs="BrowalliaUPC"/>
          <w:b/>
          <w:color w:val="auto"/>
          <w:sz w:val="28"/>
          <w:szCs w:val="28"/>
        </w:rPr>
        <w:t xml:space="preserve">1.5. </w:t>
      </w:r>
      <w:r w:rsidRPr="006D3E35">
        <w:rPr>
          <w:rFonts w:ascii="Calibri" w:hAnsi="Calibri" w:cs="BrowalliaUPC"/>
          <w:b/>
          <w:bCs/>
          <w:color w:val="auto"/>
          <w:sz w:val="28"/>
          <w:szCs w:val="28"/>
        </w:rPr>
        <w:t xml:space="preserve">Významné osobnosti </w:t>
      </w: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Neboli zaevidované významné osobnosti. </w:t>
      </w: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  <w:r w:rsidRPr="006D3E35">
        <w:rPr>
          <w:rFonts w:ascii="Calibri" w:hAnsi="Calibri" w:cs="BrowalliaUPC"/>
          <w:b/>
          <w:color w:val="auto"/>
          <w:sz w:val="28"/>
          <w:szCs w:val="28"/>
        </w:rPr>
        <w:t xml:space="preserve">1.6. </w:t>
      </w:r>
      <w:r w:rsidRPr="006D3E35">
        <w:rPr>
          <w:rFonts w:ascii="Calibri" w:hAnsi="Calibri" w:cs="BrowalliaUPC"/>
          <w:b/>
          <w:bCs/>
          <w:color w:val="auto"/>
          <w:sz w:val="28"/>
          <w:szCs w:val="28"/>
        </w:rPr>
        <w:t xml:space="preserve">Výchova a vzdelávanie </w:t>
      </w: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V obci nemáme zriadenú ani základnú školu, ani materskú škôlku. Deti navštevujú materskú škôlku v Považskej Teplej, alebo v okresnom meste v Považskej Bystrici.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Základná škola nie je zriadená v obci, deti navštevujú základnú školu v Považskej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Teplej, alebo v okresnom meste Považská Bystrica. </w:t>
      </w:r>
    </w:p>
    <w:p w:rsidR="006D3E35" w:rsidRDefault="006D3E35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  <w:r w:rsidRPr="006D3E35">
        <w:rPr>
          <w:rFonts w:ascii="Calibri" w:hAnsi="Calibri" w:cs="BrowalliaUPC"/>
          <w:b/>
          <w:color w:val="auto"/>
          <w:sz w:val="28"/>
          <w:szCs w:val="28"/>
        </w:rPr>
        <w:t xml:space="preserve">1.7. Zdravotníctvo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V obci nemáme poskytovanú zdravotnú starostlivos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.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Naši ob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ania využívajú zdravotnú starostlivos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v Nemocnici s poliklinikou v Považskej Bystrici, ktorá je vzdialená 15 km od našej obce. </w:t>
      </w:r>
    </w:p>
    <w:p w:rsidR="006D3E35" w:rsidRDefault="006D3E35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  <w:r w:rsidRPr="006D3E35">
        <w:rPr>
          <w:rFonts w:ascii="Calibri" w:hAnsi="Calibri" w:cs="BrowalliaUPC"/>
          <w:b/>
          <w:color w:val="auto"/>
          <w:sz w:val="28"/>
          <w:szCs w:val="28"/>
        </w:rPr>
        <w:t xml:space="preserve">1.8. </w:t>
      </w:r>
      <w:r w:rsidRPr="006D3E35">
        <w:rPr>
          <w:rFonts w:ascii="Calibri" w:hAnsi="Calibri" w:cs="BrowalliaUPC"/>
          <w:b/>
          <w:bCs/>
          <w:color w:val="auto"/>
          <w:sz w:val="28"/>
          <w:szCs w:val="28"/>
        </w:rPr>
        <w:t>Sociálne zabezpe</w:t>
      </w:r>
      <w:r w:rsidRPr="006D3E35">
        <w:rPr>
          <w:rFonts w:ascii="Calibri" w:hAnsi="Calibri" w:cs="Calibri"/>
          <w:b/>
          <w:bCs/>
          <w:color w:val="auto"/>
          <w:sz w:val="28"/>
          <w:szCs w:val="28"/>
        </w:rPr>
        <w:t>č</w:t>
      </w:r>
      <w:r w:rsidRPr="006D3E35">
        <w:rPr>
          <w:rFonts w:ascii="Calibri" w:hAnsi="Calibri" w:cs="BrowalliaUPC"/>
          <w:b/>
          <w:bCs/>
          <w:color w:val="auto"/>
          <w:sz w:val="28"/>
          <w:szCs w:val="28"/>
        </w:rPr>
        <w:t xml:space="preserve">enie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Na sociálnom úseku obec zabezpe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uje nevyhnutnú sociálnu starostlivos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pre svojich ob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anov formou opatrovate</w:t>
      </w:r>
      <w:r w:rsidRPr="00EC7624">
        <w:rPr>
          <w:rFonts w:ascii="Calibri" w:hAnsi="Calibri" w:cs="Calibri"/>
          <w:color w:val="auto"/>
          <w:sz w:val="22"/>
          <w:szCs w:val="22"/>
        </w:rPr>
        <w:t>ľ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skej služby v domácnosti prostredníctvom 2 opatrovateliek. 4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pageBreakBefore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1.9. </w:t>
      </w:r>
      <w:r w:rsidRPr="00EC7624">
        <w:rPr>
          <w:rFonts w:ascii="Calibri" w:hAnsi="Calibri" w:cs="BrowalliaUPC"/>
          <w:b/>
          <w:bCs/>
          <w:color w:val="auto"/>
          <w:sz w:val="22"/>
          <w:szCs w:val="22"/>
        </w:rPr>
        <w:t xml:space="preserve">Kultúra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Spolo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enský a kultúrny život v obci zabezpe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uje obecný úrad prostredníctvom obecného úradu a poslancov obecného zastupite</w:t>
      </w:r>
      <w:r w:rsidRPr="00EC7624">
        <w:rPr>
          <w:rFonts w:ascii="Calibri" w:hAnsi="Calibri" w:cs="Calibri"/>
          <w:color w:val="auto"/>
          <w:sz w:val="22"/>
          <w:szCs w:val="22"/>
        </w:rPr>
        <w:t>ľ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stva. </w:t>
      </w:r>
      <w:r w:rsidR="00EC7624">
        <w:rPr>
          <w:rFonts w:ascii="Calibri" w:hAnsi="Calibri" w:cs="BrowalliaUPC"/>
          <w:color w:val="auto"/>
          <w:sz w:val="22"/>
          <w:szCs w:val="22"/>
        </w:rPr>
        <w:t>Obec má obecnú knižnicu, ktorá v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sú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asnosti stagnuje a miestny rozhlas.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V obci organizujeme tieto kultúrne akcie: Medzinárodný de</w:t>
      </w:r>
      <w:r w:rsidRPr="00EC7624">
        <w:rPr>
          <w:rFonts w:ascii="Calibri" w:hAnsi="Calibri" w:cs="Calibri"/>
          <w:color w:val="auto"/>
          <w:sz w:val="22"/>
          <w:szCs w:val="22"/>
        </w:rPr>
        <w:t>ň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detí, Posedenie s dôchodcami, uvítanie detí do života.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1.10. </w:t>
      </w:r>
      <w:r w:rsidRPr="00EC7624">
        <w:rPr>
          <w:rFonts w:ascii="Calibri" w:hAnsi="Calibri" w:cs="BrowalliaUPC"/>
          <w:b/>
          <w:bCs/>
          <w:color w:val="auto"/>
          <w:sz w:val="22"/>
          <w:szCs w:val="22"/>
        </w:rPr>
        <w:t xml:space="preserve">Hospodárstvo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V obci sa nachádzajú len malé prevádzky živnostníkov a to: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SHR Rudolf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Vokel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 – chov oviec /nástupca po JRD/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Martin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Varhaník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 –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Eurotrans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 a Potraviny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O</w:t>
      </w:r>
      <w:r w:rsidRPr="00EC7624">
        <w:rPr>
          <w:rFonts w:ascii="Calibri" w:hAnsi="Calibri" w:cs="Calibri"/>
          <w:color w:val="auto"/>
          <w:sz w:val="22"/>
          <w:szCs w:val="22"/>
        </w:rPr>
        <w:t>ľ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ga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Varhaníková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 – Hostinec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Jaroslav Bohuš – bar 111 </w:t>
      </w:r>
    </w:p>
    <w:p w:rsidR="008F7F22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AVOM Miloš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Vokel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 – výroba betonárskych výrobkov </w:t>
      </w:r>
    </w:p>
    <w:p w:rsidR="00EC7624" w:rsidRDefault="00EC7624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>
        <w:rPr>
          <w:rFonts w:ascii="Calibri" w:hAnsi="Calibri" w:cs="BrowalliaUPC"/>
          <w:color w:val="auto"/>
          <w:sz w:val="22"/>
          <w:szCs w:val="22"/>
        </w:rPr>
        <w:t xml:space="preserve">Daniel </w:t>
      </w:r>
      <w:proofErr w:type="spellStart"/>
      <w:r>
        <w:rPr>
          <w:rFonts w:ascii="Calibri" w:hAnsi="Calibri" w:cs="BrowalliaUPC"/>
          <w:color w:val="auto"/>
          <w:sz w:val="22"/>
          <w:szCs w:val="22"/>
        </w:rPr>
        <w:t>Vokel</w:t>
      </w:r>
      <w:proofErr w:type="spellEnd"/>
      <w:r>
        <w:rPr>
          <w:rFonts w:ascii="Calibri" w:hAnsi="Calibri" w:cs="BrowalliaUPC"/>
          <w:color w:val="auto"/>
          <w:sz w:val="22"/>
          <w:szCs w:val="22"/>
        </w:rPr>
        <w:t xml:space="preserve"> – </w:t>
      </w:r>
      <w:r w:rsidR="006D52C7">
        <w:rPr>
          <w:rFonts w:ascii="Calibri" w:hAnsi="Calibri" w:cs="BrowalliaUPC"/>
          <w:color w:val="auto"/>
          <w:sz w:val="22"/>
          <w:szCs w:val="22"/>
        </w:rPr>
        <w:t>kovovýroba</w:t>
      </w:r>
    </w:p>
    <w:p w:rsidR="00EC7624" w:rsidRPr="00EC7624" w:rsidRDefault="00EC7624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1.11. </w:t>
      </w:r>
      <w:r w:rsidRPr="00EC7624">
        <w:rPr>
          <w:rFonts w:ascii="Calibri" w:hAnsi="Calibri" w:cs="BrowalliaUPC"/>
          <w:b/>
          <w:bCs/>
          <w:color w:val="auto"/>
          <w:sz w:val="22"/>
          <w:szCs w:val="22"/>
        </w:rPr>
        <w:t>Organiza</w:t>
      </w:r>
      <w:r w:rsidRPr="00EC7624">
        <w:rPr>
          <w:rFonts w:ascii="Calibri" w:hAnsi="Calibri" w:cs="Calibri"/>
          <w:b/>
          <w:bCs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b/>
          <w:bCs/>
          <w:color w:val="auto"/>
          <w:sz w:val="22"/>
          <w:szCs w:val="22"/>
        </w:rPr>
        <w:t xml:space="preserve">ná štruktúra obce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Starosta obce: </w:t>
      </w:r>
      <w:r w:rsidR="004B4100" w:rsidRPr="00EC7624">
        <w:rPr>
          <w:rFonts w:ascii="Calibri" w:hAnsi="Calibri" w:cs="BrowalliaUPC"/>
          <w:color w:val="auto"/>
          <w:sz w:val="22"/>
          <w:szCs w:val="22"/>
        </w:rPr>
        <w:t>Ladislav Kolek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Zástupca starostu obce: </w:t>
      </w:r>
      <w:r w:rsidR="004B4100" w:rsidRPr="00EC7624">
        <w:rPr>
          <w:rFonts w:ascii="Calibri" w:hAnsi="Calibri" w:cs="Calibri"/>
          <w:color w:val="auto"/>
          <w:sz w:val="22"/>
          <w:szCs w:val="22"/>
        </w:rPr>
        <w:t>Ľ</w:t>
      </w:r>
      <w:r w:rsidR="004B4100" w:rsidRPr="00EC7624">
        <w:rPr>
          <w:rFonts w:ascii="Calibri" w:hAnsi="Calibri" w:cs="BrowalliaUPC"/>
          <w:color w:val="auto"/>
          <w:sz w:val="22"/>
          <w:szCs w:val="22"/>
        </w:rPr>
        <w:t>ubomír Novosad</w:t>
      </w:r>
    </w:p>
    <w:p w:rsidR="004B4100" w:rsidRPr="00EC7624" w:rsidRDefault="008F7F22" w:rsidP="004B4100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Obecné zastupite</w:t>
      </w:r>
      <w:r w:rsidRPr="00EC7624">
        <w:rPr>
          <w:rFonts w:ascii="Calibri" w:hAnsi="Calibri" w:cs="Calibri"/>
          <w:color w:val="auto"/>
          <w:sz w:val="22"/>
          <w:szCs w:val="22"/>
        </w:rPr>
        <w:t>ľ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stvo: </w:t>
      </w:r>
      <w:r w:rsidR="004B4100" w:rsidRPr="00EC7624">
        <w:rPr>
          <w:rFonts w:ascii="Calibri" w:hAnsi="Calibri" w:cs="BrowalliaUPC"/>
          <w:color w:val="auto"/>
          <w:sz w:val="22"/>
          <w:szCs w:val="22"/>
        </w:rPr>
        <w:t xml:space="preserve">Ing. Miroslav </w:t>
      </w:r>
      <w:proofErr w:type="spellStart"/>
      <w:r w:rsidR="004B4100" w:rsidRPr="00EC7624">
        <w:rPr>
          <w:rFonts w:ascii="Calibri" w:hAnsi="Calibri" w:cs="BrowalliaUPC"/>
          <w:color w:val="auto"/>
          <w:sz w:val="22"/>
          <w:szCs w:val="22"/>
        </w:rPr>
        <w:t>Minar</w:t>
      </w:r>
      <w:r w:rsidR="004B4100" w:rsidRPr="00EC7624">
        <w:rPr>
          <w:rFonts w:ascii="Calibri" w:hAnsi="Calibri" w:cs="Calibri"/>
          <w:color w:val="auto"/>
          <w:sz w:val="22"/>
          <w:szCs w:val="22"/>
        </w:rPr>
        <w:t>č</w:t>
      </w:r>
      <w:r w:rsidR="004B4100" w:rsidRPr="00EC7624">
        <w:rPr>
          <w:rFonts w:ascii="Calibri" w:hAnsi="Calibri" w:cs="BrowalliaUPC"/>
          <w:color w:val="auto"/>
          <w:sz w:val="22"/>
          <w:szCs w:val="22"/>
        </w:rPr>
        <w:t>ík</w:t>
      </w:r>
      <w:proofErr w:type="spellEnd"/>
    </w:p>
    <w:p w:rsidR="004B4100" w:rsidRPr="00EC7624" w:rsidRDefault="004B4100" w:rsidP="004B4100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                                      Ing. Zdena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Bohušová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,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PhD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 </w:t>
      </w:r>
    </w:p>
    <w:p w:rsidR="004B4100" w:rsidRPr="00EC7624" w:rsidRDefault="004B4100" w:rsidP="004B4100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                                      Daniel </w:t>
      </w:r>
      <w:proofErr w:type="spellStart"/>
      <w:r w:rsidRPr="00EC7624">
        <w:rPr>
          <w:rFonts w:ascii="Calibri" w:hAnsi="Calibri" w:cs="Calibri"/>
          <w:color w:val="auto"/>
          <w:sz w:val="22"/>
          <w:szCs w:val="22"/>
        </w:rPr>
        <w:t>Ď</w:t>
      </w:r>
      <w:r w:rsidRPr="00EC7624">
        <w:rPr>
          <w:rFonts w:ascii="Calibri" w:hAnsi="Calibri" w:cs="BrowalliaUPC"/>
          <w:color w:val="auto"/>
          <w:sz w:val="22"/>
          <w:szCs w:val="22"/>
        </w:rPr>
        <w:t>urkovský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 </w:t>
      </w:r>
    </w:p>
    <w:p w:rsidR="004B4100" w:rsidRPr="00EC7624" w:rsidRDefault="004B4100" w:rsidP="004B4100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                                      Miroslav Bohuš </w:t>
      </w:r>
    </w:p>
    <w:p w:rsidR="004B4100" w:rsidRPr="00EC7624" w:rsidRDefault="004B4100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b/>
          <w:bCs/>
          <w:color w:val="auto"/>
          <w:sz w:val="22"/>
          <w:szCs w:val="22"/>
        </w:rPr>
        <w:t xml:space="preserve">Obecný úrad: </w:t>
      </w:r>
    </w:p>
    <w:p w:rsidR="008F7F22" w:rsidRPr="00EC7624" w:rsidRDefault="004B4100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b/>
          <w:bCs/>
          <w:color w:val="auto"/>
          <w:sz w:val="22"/>
          <w:szCs w:val="22"/>
        </w:rPr>
        <w:t xml:space="preserve">Ladislav Kolek 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 xml:space="preserve">starosta obce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b/>
          <w:bCs/>
          <w:color w:val="auto"/>
          <w:sz w:val="22"/>
          <w:szCs w:val="22"/>
        </w:rPr>
        <w:t xml:space="preserve">Viera </w:t>
      </w:r>
      <w:proofErr w:type="spellStart"/>
      <w:r w:rsidRPr="00EC7624">
        <w:rPr>
          <w:rFonts w:ascii="Calibri" w:hAnsi="Calibri" w:cs="BrowalliaUPC"/>
          <w:b/>
          <w:bCs/>
          <w:color w:val="auto"/>
          <w:sz w:val="22"/>
          <w:szCs w:val="22"/>
        </w:rPr>
        <w:t>Vokelová</w:t>
      </w:r>
      <w:proofErr w:type="spellEnd"/>
      <w:r w:rsidRPr="00EC7624">
        <w:rPr>
          <w:rFonts w:ascii="Calibri" w:hAnsi="Calibri" w:cs="BrowalliaUPC"/>
          <w:b/>
          <w:bCs/>
          <w:color w:val="auto"/>
          <w:sz w:val="22"/>
          <w:szCs w:val="22"/>
        </w:rPr>
        <w:t xml:space="preserve"> </w:t>
      </w:r>
      <w:r w:rsidRPr="00EC7624">
        <w:rPr>
          <w:rFonts w:ascii="Calibri" w:hAnsi="Calibri" w:cs="BrowalliaUPC"/>
          <w:color w:val="auto"/>
          <w:sz w:val="22"/>
          <w:szCs w:val="22"/>
        </w:rPr>
        <w:t>ú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tovníctvo obce,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et, da</w:t>
      </w:r>
      <w:r w:rsidRPr="00EC7624">
        <w:rPr>
          <w:rFonts w:ascii="Calibri" w:hAnsi="Calibri" w:cs="Calibri"/>
          <w:color w:val="auto"/>
          <w:sz w:val="22"/>
          <w:szCs w:val="22"/>
        </w:rPr>
        <w:t>ň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z nehnute</w:t>
      </w:r>
      <w:r w:rsidRPr="00EC7624">
        <w:rPr>
          <w:rFonts w:ascii="Calibri" w:hAnsi="Calibri" w:cs="Calibri"/>
          <w:color w:val="auto"/>
          <w:sz w:val="22"/>
          <w:szCs w:val="22"/>
        </w:rPr>
        <w:t>ľ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ností, miestne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dane, komunálny odpad, poplatky, mzdová agenda, evidencia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obyvate</w:t>
      </w:r>
      <w:r w:rsidRPr="00EC7624">
        <w:rPr>
          <w:rFonts w:ascii="Calibri" w:hAnsi="Calibri" w:cs="Calibri"/>
          <w:color w:val="auto"/>
          <w:sz w:val="22"/>
          <w:szCs w:val="22"/>
        </w:rPr>
        <w:t>ľ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stva,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podatel</w:t>
      </w:r>
      <w:r w:rsidRPr="00EC7624">
        <w:rPr>
          <w:rFonts w:ascii="Calibri" w:hAnsi="Calibri" w:cs="Calibri"/>
          <w:color w:val="auto"/>
          <w:sz w:val="22"/>
          <w:szCs w:val="22"/>
        </w:rPr>
        <w:t>ň</w:t>
      </w:r>
      <w:r w:rsidRPr="00EC7624">
        <w:rPr>
          <w:rFonts w:ascii="Calibri" w:hAnsi="Calibri" w:cs="BrowalliaUPC"/>
          <w:color w:val="auto"/>
          <w:sz w:val="22"/>
          <w:szCs w:val="22"/>
        </w:rPr>
        <w:t>a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>, úsek spisový a skarta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ný, poklad</w:t>
      </w:r>
      <w:r w:rsidRPr="00EC7624">
        <w:rPr>
          <w:rFonts w:ascii="Calibri" w:hAnsi="Calibri" w:cs="Calibri"/>
          <w:color w:val="auto"/>
          <w:sz w:val="22"/>
          <w:szCs w:val="22"/>
        </w:rPr>
        <w:t>ň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a,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ove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-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rovanie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 xml:space="preserve"> listín a podpisov, evidencia brancov, CO, vyhlasovanie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v MR, š</w:t>
      </w:r>
      <w:r w:rsidR="004B4100" w:rsidRPr="00EC7624">
        <w:rPr>
          <w:rFonts w:ascii="Calibri" w:hAnsi="Calibri" w:cs="BrowalliaUPC"/>
          <w:color w:val="auto"/>
          <w:sz w:val="22"/>
          <w:szCs w:val="22"/>
        </w:rPr>
        <w:t xml:space="preserve">tatistika,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6D3E35" w:rsidRDefault="008F7F22" w:rsidP="008F7F22">
      <w:pPr>
        <w:pStyle w:val="Default"/>
        <w:pageBreakBefore/>
        <w:rPr>
          <w:rFonts w:ascii="Calibri" w:hAnsi="Calibri" w:cs="BrowalliaUPC"/>
          <w:b/>
          <w:color w:val="auto"/>
          <w:sz w:val="28"/>
          <w:szCs w:val="28"/>
        </w:rPr>
      </w:pPr>
      <w:r w:rsidRPr="006D3E35">
        <w:rPr>
          <w:rFonts w:ascii="Calibri" w:hAnsi="Calibri" w:cs="BrowalliaUPC"/>
          <w:b/>
          <w:bCs/>
          <w:color w:val="auto"/>
          <w:sz w:val="28"/>
          <w:szCs w:val="28"/>
        </w:rPr>
        <w:lastRenderedPageBreak/>
        <w:t>2. Rozpo</w:t>
      </w:r>
      <w:r w:rsidRPr="006D3E35">
        <w:rPr>
          <w:rFonts w:ascii="Calibri" w:hAnsi="Calibri" w:cs="Calibri"/>
          <w:b/>
          <w:bCs/>
          <w:color w:val="auto"/>
          <w:sz w:val="28"/>
          <w:szCs w:val="28"/>
        </w:rPr>
        <w:t>č</w:t>
      </w:r>
      <w:r w:rsidRPr="006D3E35">
        <w:rPr>
          <w:rFonts w:ascii="Calibri" w:hAnsi="Calibri" w:cs="BrowalliaUPC"/>
          <w:b/>
          <w:bCs/>
          <w:color w:val="auto"/>
          <w:sz w:val="28"/>
          <w:szCs w:val="28"/>
        </w:rPr>
        <w:t xml:space="preserve">et obce </w:t>
      </w:r>
      <w:r w:rsidR="004B4100" w:rsidRPr="006D3E35">
        <w:rPr>
          <w:rFonts w:ascii="Calibri" w:hAnsi="Calibri" w:cs="BrowalliaUPC"/>
          <w:b/>
          <w:bCs/>
          <w:color w:val="auto"/>
          <w:sz w:val="28"/>
          <w:szCs w:val="28"/>
        </w:rPr>
        <w:t>na rok 2014</w:t>
      </w:r>
      <w:r w:rsidRPr="006D3E35">
        <w:rPr>
          <w:rFonts w:ascii="Calibri" w:hAnsi="Calibri" w:cs="BrowalliaUPC"/>
          <w:b/>
          <w:bCs/>
          <w:color w:val="auto"/>
          <w:sz w:val="28"/>
          <w:szCs w:val="28"/>
        </w:rPr>
        <w:t xml:space="preserve"> </w:t>
      </w:r>
    </w:p>
    <w:p w:rsidR="00F04085" w:rsidRDefault="00F04085" w:rsidP="006D52C7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6D52C7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et obce je základným nástrojom finan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ného hospodárenia v príslušnom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tovom roku, ktorým sa riadi financovanie úloh a funkcií obce v príslušnom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tovom roku.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et obce je sú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as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>ou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tu verejnej správy.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tový rok je zhodný s kalendárnym rokom.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et obce vyjadruje samostatnos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hospodárenia obce. </w:t>
      </w:r>
    </w:p>
    <w:p w:rsidR="008F7F22" w:rsidRDefault="008F7F22" w:rsidP="006D52C7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et obce obsahuje príjmy a výdavky, v ktorých sú vyjadrené finan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né vz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ahy: </w:t>
      </w:r>
    </w:p>
    <w:p w:rsidR="0033091A" w:rsidRPr="00EC7624" w:rsidRDefault="0033091A" w:rsidP="006D52C7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33091A" w:rsidP="006D52C7">
      <w:pPr>
        <w:pStyle w:val="Default"/>
        <w:spacing w:after="27"/>
        <w:jc w:val="both"/>
        <w:rPr>
          <w:rFonts w:ascii="Calibri" w:hAnsi="Calibri" w:cs="BrowalliaUPC"/>
          <w:color w:val="auto"/>
          <w:sz w:val="22"/>
          <w:szCs w:val="22"/>
        </w:rPr>
      </w:pPr>
      <w:r>
        <w:rPr>
          <w:rFonts w:ascii="Calibri" w:hAnsi="Calibri" w:cs="BrowalliaUPC"/>
          <w:color w:val="auto"/>
          <w:sz w:val="22"/>
          <w:szCs w:val="22"/>
        </w:rPr>
        <w:t xml:space="preserve">- k 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 xml:space="preserve"> právnickým osobám a fyzickým osobám – podnikate</w:t>
      </w:r>
      <w:r w:rsidR="008F7F22" w:rsidRPr="00EC7624">
        <w:rPr>
          <w:rFonts w:ascii="Calibri" w:hAnsi="Calibri" w:cs="Calibri"/>
          <w:color w:val="auto"/>
          <w:sz w:val="22"/>
          <w:szCs w:val="22"/>
        </w:rPr>
        <w:t>ľ</w:t>
      </w:r>
      <w:r>
        <w:rPr>
          <w:rFonts w:ascii="Calibri" w:hAnsi="Calibri" w:cs="BrowalliaUPC"/>
          <w:color w:val="auto"/>
          <w:sz w:val="22"/>
          <w:szCs w:val="22"/>
        </w:rPr>
        <w:t xml:space="preserve">om pôsobiacim na 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 xml:space="preserve">území obce </w:t>
      </w:r>
    </w:p>
    <w:p w:rsidR="008F7F22" w:rsidRPr="00EC7624" w:rsidRDefault="0033091A" w:rsidP="006D52C7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  <w:r>
        <w:rPr>
          <w:rFonts w:ascii="Calibri" w:hAnsi="Calibri" w:cs="BrowalliaUPC"/>
          <w:color w:val="auto"/>
          <w:sz w:val="22"/>
          <w:szCs w:val="22"/>
        </w:rPr>
        <w:t>- a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>ko aj k obyvate</w:t>
      </w:r>
      <w:r w:rsidR="008F7F22" w:rsidRPr="00EC7624">
        <w:rPr>
          <w:rFonts w:ascii="Calibri" w:hAnsi="Calibri" w:cs="Calibri"/>
          <w:color w:val="auto"/>
          <w:sz w:val="22"/>
          <w:szCs w:val="22"/>
        </w:rPr>
        <w:t>ľ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>om žijúcim na</w:t>
      </w:r>
      <w:r>
        <w:rPr>
          <w:rFonts w:ascii="Calibri" w:hAnsi="Calibri" w:cs="BrowalliaUPC"/>
          <w:color w:val="auto"/>
          <w:sz w:val="22"/>
          <w:szCs w:val="22"/>
        </w:rPr>
        <w:t xml:space="preserve"> tomto území vyplývajúce 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>zo zák</w:t>
      </w:r>
      <w:r>
        <w:rPr>
          <w:rFonts w:ascii="Calibri" w:hAnsi="Calibri" w:cs="BrowalliaUPC"/>
          <w:color w:val="auto"/>
          <w:sz w:val="22"/>
          <w:szCs w:val="22"/>
        </w:rPr>
        <w:t>onov a z iných všeobecne záväzný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 xml:space="preserve">ch právnych predpisov, zo VZN obce, ako aj zo zmlúv </w:t>
      </w:r>
    </w:p>
    <w:p w:rsidR="008F7F22" w:rsidRPr="00EC7624" w:rsidRDefault="008F7F22" w:rsidP="006D52C7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6D52C7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et obce zah</w:t>
      </w:r>
      <w:r w:rsidRPr="00EC7624">
        <w:rPr>
          <w:rFonts w:ascii="Calibri" w:hAnsi="Calibri" w:cs="Calibri"/>
          <w:color w:val="auto"/>
          <w:sz w:val="22"/>
          <w:szCs w:val="22"/>
        </w:rPr>
        <w:t>ŕň</w:t>
      </w:r>
      <w:r w:rsidRPr="00EC7624">
        <w:rPr>
          <w:rFonts w:ascii="Calibri" w:hAnsi="Calibri" w:cs="BrowalliaUPC"/>
          <w:color w:val="auto"/>
          <w:sz w:val="22"/>
          <w:szCs w:val="22"/>
        </w:rPr>
        <w:t>a aj finan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né vz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>ahy štátu k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tom obcí: </w:t>
      </w:r>
    </w:p>
    <w:p w:rsidR="008F7F22" w:rsidRPr="00EC7624" w:rsidRDefault="008F7F22" w:rsidP="006D52C7">
      <w:pPr>
        <w:pStyle w:val="Default"/>
        <w:spacing w:after="27"/>
        <w:jc w:val="both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- podiely na daniach v správe štátu </w:t>
      </w:r>
    </w:p>
    <w:p w:rsidR="008F7F22" w:rsidRPr="00EC7624" w:rsidRDefault="008F7F22" w:rsidP="006D52C7">
      <w:pPr>
        <w:pStyle w:val="Default"/>
        <w:spacing w:after="27"/>
        <w:jc w:val="both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- dotácia na úhradu nákladov preneseného výkonu štátnej správy </w:t>
      </w:r>
    </w:p>
    <w:p w:rsidR="008F7F22" w:rsidRPr="00EC7624" w:rsidRDefault="008F7F22" w:rsidP="006D52C7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- </w:t>
      </w:r>
      <w:r w:rsidRPr="00EC7624">
        <w:rPr>
          <w:rFonts w:ascii="Calibri" w:hAnsi="Calibri" w:cs="Calibri"/>
          <w:color w:val="auto"/>
          <w:sz w:val="22"/>
          <w:szCs w:val="22"/>
        </w:rPr>
        <w:t>ď</w:t>
      </w:r>
      <w:r w:rsidRPr="00EC7624">
        <w:rPr>
          <w:rFonts w:ascii="Calibri" w:hAnsi="Calibri" w:cs="BrowalliaUPC"/>
          <w:color w:val="auto"/>
          <w:sz w:val="22"/>
          <w:szCs w:val="22"/>
        </w:rPr>
        <w:t>alšie dotácie v súlade so zákonom o štátnom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te na príslušný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tový rok. </w:t>
      </w:r>
    </w:p>
    <w:p w:rsidR="008F7F22" w:rsidRPr="00EC7624" w:rsidRDefault="008F7F22" w:rsidP="006D52C7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6D52C7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et obce môže obsahova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finan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né vz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ahy: </w:t>
      </w:r>
    </w:p>
    <w:p w:rsidR="008F7F22" w:rsidRPr="00EC7624" w:rsidRDefault="008F7F22" w:rsidP="006D52C7">
      <w:pPr>
        <w:pStyle w:val="Default"/>
        <w:spacing w:after="27"/>
        <w:jc w:val="both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- k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tu iných obcí </w:t>
      </w:r>
    </w:p>
    <w:p w:rsidR="006D52C7" w:rsidRDefault="008F7F22" w:rsidP="0033091A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- k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tu vyššieho územného celku, do ktorého územia obec patrí, ak plnia spolo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="0033091A">
        <w:rPr>
          <w:rFonts w:ascii="Calibri" w:hAnsi="Calibri" w:cs="BrowalliaUPC"/>
          <w:color w:val="auto"/>
          <w:sz w:val="22"/>
          <w:szCs w:val="22"/>
        </w:rPr>
        <w:t xml:space="preserve">né 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úlohy. </w:t>
      </w:r>
    </w:p>
    <w:p w:rsidR="0033091A" w:rsidRDefault="0033091A" w:rsidP="0033091A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V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te sa uplat</w:t>
      </w:r>
      <w:r w:rsidRPr="00EC7624">
        <w:rPr>
          <w:rFonts w:ascii="Calibri" w:hAnsi="Calibri" w:cs="Calibri"/>
          <w:color w:val="auto"/>
          <w:sz w:val="22"/>
          <w:szCs w:val="22"/>
        </w:rPr>
        <w:t>ň</w:t>
      </w:r>
      <w:r w:rsidRPr="00EC7624">
        <w:rPr>
          <w:rFonts w:ascii="Calibri" w:hAnsi="Calibri" w:cs="BrowalliaUPC"/>
          <w:color w:val="auto"/>
          <w:sz w:val="22"/>
          <w:szCs w:val="22"/>
        </w:rPr>
        <w:t>uje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tová klasifikácia v súlade s osobitným predpisom.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="00571BDE">
        <w:rPr>
          <w:rFonts w:ascii="Calibri" w:hAnsi="Calibri" w:cs="BrowalliaUPC"/>
          <w:color w:val="auto"/>
          <w:sz w:val="22"/>
          <w:szCs w:val="22"/>
        </w:rPr>
        <w:t>et obce na rok 2014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bol zostavený v súlade s ustanoveným § 10 zákona 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. 583/2004 </w:t>
      </w:r>
      <w:proofErr w:type="spellStart"/>
      <w:r w:rsidRPr="00EC7624">
        <w:rPr>
          <w:rFonts w:ascii="Calibri" w:hAnsi="Calibri" w:cs="BrowalliaUPC"/>
          <w:color w:val="auto"/>
          <w:sz w:val="22"/>
          <w:szCs w:val="22"/>
        </w:rPr>
        <w:t>Z.z</w:t>
      </w:r>
      <w:proofErr w:type="spellEnd"/>
      <w:r w:rsidRPr="00EC7624">
        <w:rPr>
          <w:rFonts w:ascii="Calibri" w:hAnsi="Calibri" w:cs="BrowalliaUPC"/>
          <w:color w:val="auto"/>
          <w:sz w:val="22"/>
          <w:szCs w:val="22"/>
        </w:rPr>
        <w:t>. o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tových pravidlách územnej samosprávy a o zmene a doplnení niektorých zákonov v znení neskorších predpisov.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et obce sa vnútorne 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lení na bežné príjmy a bežné výdavky, kapitálové príjmy a kapitálové výdavky a finan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né operácie.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Základným nástrojom finan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ného hospodárenia obce bol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="00571BDE">
        <w:rPr>
          <w:rFonts w:ascii="Calibri" w:hAnsi="Calibri" w:cs="BrowalliaUPC"/>
          <w:color w:val="auto"/>
          <w:sz w:val="22"/>
          <w:szCs w:val="22"/>
        </w:rPr>
        <w:t>et obce na rok 2014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</w:t>
      </w:r>
    </w:p>
    <w:p w:rsidR="008F7F22" w:rsidRPr="00EC7624" w:rsidRDefault="00571BDE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>
        <w:rPr>
          <w:rFonts w:ascii="Calibri" w:hAnsi="Calibri" w:cs="BrowalliaUPC"/>
          <w:color w:val="auto"/>
          <w:sz w:val="22"/>
          <w:szCs w:val="22"/>
        </w:rPr>
        <w:t>Obec v roku 2014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 xml:space="preserve"> zostavila rozpo</w:t>
      </w:r>
      <w:r w:rsidR="008F7F22" w:rsidRPr="00EC7624">
        <w:rPr>
          <w:rFonts w:ascii="Calibri" w:hAnsi="Calibri" w:cs="Calibri"/>
          <w:color w:val="auto"/>
          <w:sz w:val="22"/>
          <w:szCs w:val="22"/>
        </w:rPr>
        <w:t>č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>et pod</w:t>
      </w:r>
      <w:r w:rsidR="008F7F22" w:rsidRPr="00EC7624">
        <w:rPr>
          <w:rFonts w:ascii="Calibri" w:hAnsi="Calibri" w:cs="Calibri"/>
          <w:color w:val="auto"/>
          <w:sz w:val="22"/>
          <w:szCs w:val="22"/>
        </w:rPr>
        <w:t>ľ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 xml:space="preserve">a ustanovenia § 10 odsek 7) zákona </w:t>
      </w:r>
      <w:r w:rsidR="008F7F22" w:rsidRPr="00EC7624">
        <w:rPr>
          <w:rFonts w:ascii="Calibri" w:hAnsi="Calibri" w:cs="Calibri"/>
          <w:color w:val="auto"/>
          <w:sz w:val="22"/>
          <w:szCs w:val="22"/>
        </w:rPr>
        <w:t>č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 xml:space="preserve">.583/2004 </w:t>
      </w:r>
      <w:proofErr w:type="spellStart"/>
      <w:r w:rsidR="008F7F22" w:rsidRPr="00EC7624">
        <w:rPr>
          <w:rFonts w:ascii="Calibri" w:hAnsi="Calibri" w:cs="BrowalliaUPC"/>
          <w:color w:val="auto"/>
          <w:sz w:val="22"/>
          <w:szCs w:val="22"/>
        </w:rPr>
        <w:t>Z.z</w:t>
      </w:r>
      <w:proofErr w:type="spellEnd"/>
      <w:r w:rsidR="008F7F22" w:rsidRPr="00EC7624">
        <w:rPr>
          <w:rFonts w:ascii="Calibri" w:hAnsi="Calibri" w:cs="BrowalliaUPC"/>
          <w:color w:val="auto"/>
          <w:sz w:val="22"/>
          <w:szCs w:val="22"/>
        </w:rPr>
        <w:t>. o rozpo</w:t>
      </w:r>
      <w:r w:rsidR="008F7F22" w:rsidRPr="00EC7624">
        <w:rPr>
          <w:rFonts w:ascii="Calibri" w:hAnsi="Calibri" w:cs="Calibri"/>
          <w:color w:val="auto"/>
          <w:sz w:val="22"/>
          <w:szCs w:val="22"/>
        </w:rPr>
        <w:t>č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>tových pravidlách územnej samosprávy a o zmene a doplnení niektorých zákonov v znení neskorších predpisov. Rozpo</w:t>
      </w:r>
      <w:r w:rsidR="008F7F22" w:rsidRPr="00EC7624">
        <w:rPr>
          <w:rFonts w:ascii="Calibri" w:hAnsi="Calibri" w:cs="Calibri"/>
          <w:color w:val="auto"/>
          <w:sz w:val="22"/>
          <w:szCs w:val="22"/>
        </w:rPr>
        <w:t>č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>et ob</w:t>
      </w:r>
      <w:r>
        <w:rPr>
          <w:rFonts w:ascii="Calibri" w:hAnsi="Calibri" w:cs="BrowalliaUPC"/>
          <w:color w:val="auto"/>
          <w:sz w:val="22"/>
          <w:szCs w:val="22"/>
        </w:rPr>
        <w:t>ce na rok 2014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 xml:space="preserve"> bol zostavený ako vyrovnaný. Bežný rozpo</w:t>
      </w:r>
      <w:r w:rsidR="008F7F22" w:rsidRPr="00EC7624">
        <w:rPr>
          <w:rFonts w:ascii="Calibri" w:hAnsi="Calibri" w:cs="Calibri"/>
          <w:color w:val="auto"/>
          <w:sz w:val="22"/>
          <w:szCs w:val="22"/>
        </w:rPr>
        <w:t>č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 xml:space="preserve">et bol zostavený ako vyrovnaný.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Hospodárenie obce sa riadilo pod</w:t>
      </w:r>
      <w:r w:rsidRPr="00EC7624">
        <w:rPr>
          <w:rFonts w:ascii="Calibri" w:hAnsi="Calibri" w:cs="Calibri"/>
          <w:color w:val="auto"/>
          <w:sz w:val="22"/>
          <w:szCs w:val="22"/>
        </w:rPr>
        <w:t>ľ</w:t>
      </w:r>
      <w:r w:rsidRPr="00EC7624">
        <w:rPr>
          <w:rFonts w:ascii="Calibri" w:hAnsi="Calibri" w:cs="BrowalliaUPC"/>
          <w:color w:val="auto"/>
          <w:sz w:val="22"/>
          <w:szCs w:val="22"/>
        </w:rPr>
        <w:t>a schváleného 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="00571BDE">
        <w:rPr>
          <w:rFonts w:ascii="Calibri" w:hAnsi="Calibri" w:cs="BrowalliaUPC"/>
          <w:color w:val="auto"/>
          <w:sz w:val="22"/>
          <w:szCs w:val="22"/>
        </w:rPr>
        <w:t>tu na rok 2014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Rozpo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et obce bol schválený obecným zastupite</w:t>
      </w:r>
      <w:r w:rsidRPr="00EC7624">
        <w:rPr>
          <w:rFonts w:ascii="Calibri" w:hAnsi="Calibri" w:cs="Calibri"/>
          <w:color w:val="auto"/>
          <w:sz w:val="22"/>
          <w:szCs w:val="22"/>
        </w:rPr>
        <w:t>ľ</w:t>
      </w:r>
      <w:r w:rsidRPr="00EC7624">
        <w:rPr>
          <w:rFonts w:ascii="Calibri" w:hAnsi="Calibri" w:cs="BrowalliaUPC"/>
          <w:color w:val="auto"/>
          <w:sz w:val="22"/>
          <w:szCs w:val="22"/>
        </w:rPr>
        <w:t>stvom d</w:t>
      </w:r>
      <w:r w:rsidRPr="00EC7624">
        <w:rPr>
          <w:rFonts w:ascii="Calibri" w:hAnsi="Calibri" w:cs="Calibri"/>
          <w:color w:val="auto"/>
          <w:sz w:val="22"/>
          <w:szCs w:val="22"/>
        </w:rPr>
        <w:t>ň</w:t>
      </w:r>
      <w:r w:rsidR="0033091A">
        <w:rPr>
          <w:rFonts w:ascii="Calibri" w:hAnsi="Calibri" w:cs="BrowalliaUPC"/>
          <w:color w:val="auto"/>
          <w:sz w:val="22"/>
          <w:szCs w:val="22"/>
        </w:rPr>
        <w:t>a 7.12.2013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uznesením 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="0033091A">
        <w:rPr>
          <w:rFonts w:ascii="Calibri" w:hAnsi="Calibri" w:cs="BrowalliaUPC"/>
          <w:color w:val="auto"/>
          <w:sz w:val="22"/>
          <w:szCs w:val="22"/>
        </w:rPr>
        <w:t>. 5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v schva</w:t>
      </w:r>
      <w:r w:rsidRPr="00EC7624">
        <w:rPr>
          <w:rFonts w:ascii="Calibri" w:hAnsi="Calibri" w:cs="Calibri"/>
          <w:color w:val="auto"/>
          <w:sz w:val="22"/>
          <w:szCs w:val="22"/>
        </w:rPr>
        <w:t>ľ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ovacej 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asti . </w:t>
      </w:r>
    </w:p>
    <w:p w:rsidR="008F7F22" w:rsidRPr="00EC7624" w:rsidRDefault="00571BDE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>
        <w:rPr>
          <w:rFonts w:ascii="Calibri" w:hAnsi="Calibri" w:cs="BrowalliaUPC"/>
          <w:color w:val="auto"/>
          <w:sz w:val="22"/>
          <w:szCs w:val="22"/>
        </w:rPr>
        <w:t>V priebehu roka 2014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 xml:space="preserve"> nedošlo k žiadnym úpravám rozpo</w:t>
      </w:r>
      <w:r w:rsidR="008F7F22" w:rsidRPr="00EC7624">
        <w:rPr>
          <w:rFonts w:ascii="Calibri" w:hAnsi="Calibri" w:cs="Calibri"/>
          <w:color w:val="auto"/>
          <w:sz w:val="22"/>
          <w:szCs w:val="22"/>
        </w:rPr>
        <w:t>č</w:t>
      </w:r>
      <w:r w:rsidR="008F7F22" w:rsidRPr="00EC7624">
        <w:rPr>
          <w:rFonts w:ascii="Calibri" w:hAnsi="Calibri" w:cs="BrowalliaUPC"/>
          <w:color w:val="auto"/>
          <w:sz w:val="22"/>
          <w:szCs w:val="22"/>
        </w:rPr>
        <w:t xml:space="preserve">tu: </w:t>
      </w:r>
    </w:p>
    <w:tbl>
      <w:tblPr>
        <w:tblW w:w="0" w:type="auto"/>
        <w:tblInd w:w="284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202"/>
        <w:gridCol w:w="2594"/>
        <w:gridCol w:w="2594"/>
      </w:tblGrid>
      <w:tr w:rsidR="006D52C7" w:rsidRPr="00EC7624" w:rsidTr="00EC7624">
        <w:trPr>
          <w:trHeight w:val="107"/>
        </w:trPr>
        <w:tc>
          <w:tcPr>
            <w:tcW w:w="2202" w:type="dxa"/>
          </w:tcPr>
          <w:p w:rsidR="006D52C7" w:rsidRPr="00EC7624" w:rsidRDefault="006D52C7" w:rsidP="006D52C7">
            <w:pPr>
              <w:pStyle w:val="Default"/>
              <w:jc w:val="right"/>
              <w:rPr>
                <w:rFonts w:ascii="Calibri" w:hAnsi="Calibri" w:cs="BrowalliaUPC"/>
                <w:sz w:val="22"/>
                <w:szCs w:val="22"/>
              </w:rPr>
            </w:pPr>
          </w:p>
        </w:tc>
        <w:tc>
          <w:tcPr>
            <w:tcW w:w="2594" w:type="dxa"/>
          </w:tcPr>
          <w:p w:rsidR="006D52C7" w:rsidRPr="00EC7624" w:rsidRDefault="006D52C7" w:rsidP="006D52C7">
            <w:pPr>
              <w:pStyle w:val="Default"/>
              <w:rPr>
                <w:rFonts w:ascii="Calibri" w:hAnsi="Calibri" w:cs="BrowalliaUPC"/>
                <w:sz w:val="22"/>
                <w:szCs w:val="22"/>
              </w:rPr>
            </w:pPr>
          </w:p>
        </w:tc>
        <w:tc>
          <w:tcPr>
            <w:tcW w:w="2594" w:type="dxa"/>
          </w:tcPr>
          <w:p w:rsidR="006D52C7" w:rsidRPr="00EC7624" w:rsidRDefault="006D52C7" w:rsidP="006D52C7">
            <w:pPr>
              <w:pStyle w:val="Default"/>
              <w:rPr>
                <w:rFonts w:ascii="Calibri" w:hAnsi="Calibri" w:cs="BrowalliaUPC"/>
                <w:sz w:val="22"/>
                <w:szCs w:val="22"/>
              </w:rPr>
            </w:pPr>
          </w:p>
        </w:tc>
      </w:tr>
      <w:tr w:rsidR="006D52C7" w:rsidRPr="00EC7624" w:rsidTr="00EC7624">
        <w:trPr>
          <w:trHeight w:val="109"/>
        </w:trPr>
        <w:tc>
          <w:tcPr>
            <w:tcW w:w="2202" w:type="dxa"/>
          </w:tcPr>
          <w:p w:rsidR="006D52C7" w:rsidRPr="00EC7624" w:rsidRDefault="006D52C7" w:rsidP="006D52C7">
            <w:pPr>
              <w:pStyle w:val="Default"/>
              <w:rPr>
                <w:rFonts w:ascii="Calibri" w:hAnsi="Calibri" w:cs="BrowalliaUPC"/>
                <w:sz w:val="22"/>
                <w:szCs w:val="22"/>
              </w:rPr>
            </w:pPr>
          </w:p>
        </w:tc>
        <w:tc>
          <w:tcPr>
            <w:tcW w:w="2594" w:type="dxa"/>
          </w:tcPr>
          <w:p w:rsidR="006D52C7" w:rsidRPr="00EC7624" w:rsidRDefault="006D52C7" w:rsidP="006D52C7">
            <w:pPr>
              <w:pStyle w:val="Default"/>
              <w:rPr>
                <w:rFonts w:ascii="Calibri" w:hAnsi="Calibri" w:cs="BrowalliaUPC"/>
                <w:sz w:val="22"/>
                <w:szCs w:val="22"/>
              </w:rPr>
            </w:pPr>
          </w:p>
        </w:tc>
        <w:tc>
          <w:tcPr>
            <w:tcW w:w="2594" w:type="dxa"/>
          </w:tcPr>
          <w:p w:rsidR="006D52C7" w:rsidRPr="00EC7624" w:rsidRDefault="006D52C7" w:rsidP="006D52C7">
            <w:pPr>
              <w:pStyle w:val="Default"/>
              <w:rPr>
                <w:rFonts w:ascii="Calibri" w:hAnsi="Calibri" w:cs="BrowalliaUPC"/>
                <w:sz w:val="22"/>
                <w:szCs w:val="22"/>
              </w:rPr>
            </w:pPr>
          </w:p>
        </w:tc>
      </w:tr>
    </w:tbl>
    <w:p w:rsidR="00EC7624" w:rsidRPr="00EC7624" w:rsidRDefault="00EC7624" w:rsidP="00EC7624">
      <w:pPr>
        <w:rPr>
          <w:rFonts w:ascii="Calibri" w:hAnsi="Calibri" w:cs="BrowalliaUPC"/>
        </w:rPr>
      </w:pPr>
    </w:p>
    <w:p w:rsidR="00EC7624" w:rsidRPr="00EC7624" w:rsidRDefault="00EC7624" w:rsidP="00EC7624">
      <w:pPr>
        <w:rPr>
          <w:rFonts w:ascii="Calibri" w:hAnsi="Calibri" w:cs="BrowalliaUPC"/>
          <w:b/>
          <w:color w:val="0000FF"/>
        </w:rPr>
      </w:pPr>
      <w:r w:rsidRPr="00EC7624">
        <w:rPr>
          <w:rFonts w:ascii="Calibri" w:hAnsi="Calibri" w:cs="BrowalliaUPC"/>
          <w:b/>
          <w:color w:val="0000FF"/>
        </w:rPr>
        <w:t xml:space="preserve">2. Rozbor plnenia príjmov za rok 2014 v EUR </w:t>
      </w:r>
    </w:p>
    <w:p w:rsidR="00EC7624" w:rsidRPr="00EC7624" w:rsidRDefault="00EC7624" w:rsidP="00EC7624">
      <w:pPr>
        <w:rPr>
          <w:rFonts w:ascii="Calibri" w:hAnsi="Calibri" w:cs="BrowalliaUPC"/>
          <w:b/>
          <w:i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C7624" w:rsidRPr="00EC7624" w:rsidTr="003B05CB">
        <w:tc>
          <w:tcPr>
            <w:tcW w:w="3070" w:type="dxa"/>
          </w:tcPr>
          <w:p w:rsidR="00EC7624" w:rsidRPr="00EC7624" w:rsidRDefault="00EC7624" w:rsidP="003B05CB">
            <w:pPr>
              <w:jc w:val="center"/>
              <w:rPr>
                <w:rFonts w:ascii="Calibri" w:hAnsi="Calibri" w:cs="BrowalliaUPC"/>
                <w:b/>
              </w:rPr>
            </w:pPr>
            <w:r w:rsidRPr="00EC7624">
              <w:rPr>
                <w:rFonts w:ascii="Calibri" w:hAnsi="Calibri" w:cs="BrowalliaUPC"/>
                <w:b/>
              </w:rPr>
              <w:t>Rozpo</w:t>
            </w:r>
            <w:r w:rsidRPr="00EC7624">
              <w:rPr>
                <w:rFonts w:ascii="Calibri" w:hAnsi="Calibri" w:cs="Calibri"/>
                <w:b/>
              </w:rPr>
              <w:t>č</w:t>
            </w:r>
            <w:r w:rsidRPr="00EC7624">
              <w:rPr>
                <w:rFonts w:ascii="Calibri" w:hAnsi="Calibri" w:cs="BrowalliaUPC"/>
                <w:b/>
              </w:rPr>
              <w:t>et na rok 2014</w:t>
            </w:r>
          </w:p>
        </w:tc>
        <w:tc>
          <w:tcPr>
            <w:tcW w:w="3071" w:type="dxa"/>
          </w:tcPr>
          <w:p w:rsidR="00EC7624" w:rsidRPr="00EC7624" w:rsidRDefault="00EC7624" w:rsidP="003B05CB">
            <w:pPr>
              <w:jc w:val="center"/>
              <w:rPr>
                <w:rFonts w:ascii="Calibri" w:hAnsi="Calibri" w:cs="BrowalliaUPC"/>
                <w:b/>
              </w:rPr>
            </w:pPr>
            <w:r w:rsidRPr="00EC7624">
              <w:rPr>
                <w:rFonts w:ascii="Calibri" w:hAnsi="Calibri" w:cs="BrowalliaUPC"/>
                <w:b/>
              </w:rPr>
              <w:t>Skuto</w:t>
            </w:r>
            <w:r w:rsidRPr="00EC7624">
              <w:rPr>
                <w:rFonts w:ascii="Calibri" w:hAnsi="Calibri" w:cs="Calibri"/>
                <w:b/>
              </w:rPr>
              <w:t>č</w:t>
            </w:r>
            <w:r w:rsidRPr="00EC7624">
              <w:rPr>
                <w:rFonts w:ascii="Calibri" w:hAnsi="Calibri" w:cs="BrowalliaUPC"/>
                <w:b/>
              </w:rPr>
              <w:t>nos</w:t>
            </w:r>
            <w:r w:rsidRPr="00EC7624">
              <w:rPr>
                <w:rFonts w:ascii="Calibri" w:hAnsi="Calibri" w:cs="Calibri"/>
                <w:b/>
              </w:rPr>
              <w:t>ť</w:t>
            </w:r>
            <w:r w:rsidRPr="00EC7624">
              <w:rPr>
                <w:rFonts w:ascii="Calibri" w:hAnsi="Calibri" w:cs="BrowalliaUPC"/>
                <w:b/>
              </w:rPr>
              <w:t xml:space="preserve"> k 31.12.2014</w:t>
            </w:r>
          </w:p>
        </w:tc>
        <w:tc>
          <w:tcPr>
            <w:tcW w:w="3071" w:type="dxa"/>
          </w:tcPr>
          <w:p w:rsidR="00EC7624" w:rsidRPr="00EC7624" w:rsidRDefault="00EC7624" w:rsidP="003B05CB">
            <w:pPr>
              <w:jc w:val="center"/>
              <w:rPr>
                <w:rFonts w:ascii="Calibri" w:hAnsi="Calibri" w:cs="BrowalliaUPC"/>
                <w:b/>
              </w:rPr>
            </w:pPr>
            <w:r w:rsidRPr="00EC7624">
              <w:rPr>
                <w:rFonts w:ascii="Calibri" w:hAnsi="Calibri" w:cs="BrowalliaUPC"/>
                <w:b/>
              </w:rPr>
              <w:t>% plnenia</w:t>
            </w:r>
          </w:p>
        </w:tc>
      </w:tr>
      <w:tr w:rsidR="00EC7624" w:rsidRPr="00EC7624" w:rsidTr="003B05CB">
        <w:tc>
          <w:tcPr>
            <w:tcW w:w="3070" w:type="dxa"/>
          </w:tcPr>
          <w:p w:rsidR="00EC7624" w:rsidRPr="00EC7624" w:rsidRDefault="00EC7624" w:rsidP="003B05CB">
            <w:pPr>
              <w:jc w:val="center"/>
              <w:rPr>
                <w:rFonts w:ascii="Calibri" w:hAnsi="Calibri" w:cs="BrowalliaUPC"/>
              </w:rPr>
            </w:pPr>
            <w:r w:rsidRPr="00EC7624">
              <w:rPr>
                <w:rFonts w:ascii="Calibri" w:hAnsi="Calibri" w:cs="BrowalliaUPC"/>
              </w:rPr>
              <w:t>41 820</w:t>
            </w:r>
          </w:p>
        </w:tc>
        <w:tc>
          <w:tcPr>
            <w:tcW w:w="3071" w:type="dxa"/>
          </w:tcPr>
          <w:p w:rsidR="00EC7624" w:rsidRPr="00EC7624" w:rsidRDefault="00EC7624" w:rsidP="003B05CB">
            <w:pPr>
              <w:jc w:val="center"/>
              <w:rPr>
                <w:rFonts w:ascii="Calibri" w:hAnsi="Calibri" w:cs="BrowalliaUPC"/>
              </w:rPr>
            </w:pPr>
            <w:r w:rsidRPr="00EC7624">
              <w:rPr>
                <w:rFonts w:ascii="Calibri" w:hAnsi="Calibri" w:cs="BrowalliaUPC"/>
              </w:rPr>
              <w:t>60 509,11</w:t>
            </w:r>
          </w:p>
        </w:tc>
        <w:tc>
          <w:tcPr>
            <w:tcW w:w="3071" w:type="dxa"/>
          </w:tcPr>
          <w:p w:rsidR="00EC7624" w:rsidRPr="00EC7624" w:rsidRDefault="00EC7624" w:rsidP="003B05CB">
            <w:pPr>
              <w:jc w:val="center"/>
              <w:rPr>
                <w:rFonts w:ascii="Calibri" w:hAnsi="Calibri" w:cs="BrowalliaUPC"/>
              </w:rPr>
            </w:pPr>
            <w:r w:rsidRPr="00EC7624">
              <w:rPr>
                <w:rFonts w:ascii="Calibri" w:hAnsi="Calibri" w:cs="BrowalliaUPC"/>
              </w:rPr>
              <w:t>144,68   %</w:t>
            </w:r>
          </w:p>
        </w:tc>
      </w:tr>
    </w:tbl>
    <w:p w:rsidR="00EC7624" w:rsidRPr="00EC7624" w:rsidRDefault="00EC7624" w:rsidP="00EC7624">
      <w:pPr>
        <w:rPr>
          <w:rFonts w:ascii="Calibri" w:hAnsi="Calibri" w:cs="BrowalliaUPC"/>
          <w:b/>
          <w:i/>
        </w:rPr>
      </w:pPr>
    </w:p>
    <w:p w:rsidR="00EC7624" w:rsidRPr="00EC7624" w:rsidRDefault="00EC7624" w:rsidP="00EC7624">
      <w:pPr>
        <w:rPr>
          <w:rFonts w:ascii="Calibri" w:hAnsi="Calibri" w:cs="BrowalliaUPC"/>
          <w:b/>
          <w:color w:val="FF0000"/>
        </w:rPr>
      </w:pPr>
      <w:r w:rsidRPr="00EC7624">
        <w:rPr>
          <w:rFonts w:ascii="Calibri" w:hAnsi="Calibri" w:cs="BrowalliaUPC"/>
          <w:b/>
          <w:color w:val="FF0000"/>
        </w:rPr>
        <w:t>1) Bežné príjmy - da</w:t>
      </w:r>
      <w:r w:rsidRPr="00EC7624">
        <w:rPr>
          <w:rFonts w:ascii="Calibri" w:hAnsi="Calibri" w:cs="Calibri"/>
          <w:b/>
          <w:color w:val="FF0000"/>
        </w:rPr>
        <w:t>ň</w:t>
      </w:r>
      <w:r w:rsidRPr="00EC7624">
        <w:rPr>
          <w:rFonts w:ascii="Calibri" w:hAnsi="Calibri" w:cs="BrowalliaUPC"/>
          <w:b/>
          <w:color w:val="FF0000"/>
        </w:rPr>
        <w:t xml:space="preserve">ové príjmy : </w:t>
      </w:r>
    </w:p>
    <w:p w:rsidR="00EC7624" w:rsidRPr="00EC7624" w:rsidRDefault="00EC7624" w:rsidP="00EC7624">
      <w:pPr>
        <w:rPr>
          <w:rFonts w:ascii="Calibri" w:hAnsi="Calibri" w:cs="BrowalliaUPC"/>
          <w:b/>
        </w:rPr>
      </w:pPr>
      <w:r w:rsidRPr="00EC7624">
        <w:rPr>
          <w:rFonts w:ascii="Calibri" w:hAnsi="Calibri" w:cs="BrowalliaUPC"/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C7624" w:rsidRPr="00EC7624" w:rsidTr="003B05CB">
        <w:tc>
          <w:tcPr>
            <w:tcW w:w="3070" w:type="dxa"/>
          </w:tcPr>
          <w:p w:rsidR="00EC7624" w:rsidRPr="00EC7624" w:rsidRDefault="00EC7624" w:rsidP="003B05CB">
            <w:pPr>
              <w:jc w:val="center"/>
              <w:rPr>
                <w:rFonts w:ascii="Calibri" w:hAnsi="Calibri" w:cs="BrowalliaUPC"/>
                <w:b/>
              </w:rPr>
            </w:pPr>
            <w:r w:rsidRPr="00EC7624">
              <w:rPr>
                <w:rFonts w:ascii="Calibri" w:hAnsi="Calibri" w:cs="BrowalliaUPC"/>
                <w:b/>
              </w:rPr>
              <w:t>Rozpo</w:t>
            </w:r>
            <w:r w:rsidRPr="00EC7624">
              <w:rPr>
                <w:rFonts w:ascii="Calibri" w:hAnsi="Calibri" w:cs="Calibri"/>
                <w:b/>
              </w:rPr>
              <w:t>č</w:t>
            </w:r>
            <w:r w:rsidRPr="00EC7624">
              <w:rPr>
                <w:rFonts w:ascii="Calibri" w:hAnsi="Calibri" w:cs="BrowalliaUPC"/>
                <w:b/>
              </w:rPr>
              <w:t>et na rok 2014</w:t>
            </w:r>
          </w:p>
        </w:tc>
        <w:tc>
          <w:tcPr>
            <w:tcW w:w="3071" w:type="dxa"/>
          </w:tcPr>
          <w:p w:rsidR="00EC7624" w:rsidRPr="00EC7624" w:rsidRDefault="00EC7624" w:rsidP="003B05CB">
            <w:pPr>
              <w:jc w:val="center"/>
              <w:rPr>
                <w:rFonts w:ascii="Calibri" w:hAnsi="Calibri" w:cs="BrowalliaUPC"/>
                <w:b/>
              </w:rPr>
            </w:pPr>
            <w:r w:rsidRPr="00EC7624">
              <w:rPr>
                <w:rFonts w:ascii="Calibri" w:hAnsi="Calibri" w:cs="BrowalliaUPC"/>
                <w:b/>
              </w:rPr>
              <w:t>Skuto</w:t>
            </w:r>
            <w:r w:rsidRPr="00EC7624">
              <w:rPr>
                <w:rFonts w:ascii="Calibri" w:hAnsi="Calibri" w:cs="Calibri"/>
                <w:b/>
              </w:rPr>
              <w:t>č</w:t>
            </w:r>
            <w:r w:rsidRPr="00EC7624">
              <w:rPr>
                <w:rFonts w:ascii="Calibri" w:hAnsi="Calibri" w:cs="BrowalliaUPC"/>
                <w:b/>
              </w:rPr>
              <w:t>nos</w:t>
            </w:r>
            <w:r w:rsidRPr="00EC7624">
              <w:rPr>
                <w:rFonts w:ascii="Calibri" w:hAnsi="Calibri" w:cs="Calibri"/>
                <w:b/>
              </w:rPr>
              <w:t>ť</w:t>
            </w:r>
            <w:r w:rsidRPr="00EC7624">
              <w:rPr>
                <w:rFonts w:ascii="Calibri" w:hAnsi="Calibri" w:cs="BrowalliaUPC"/>
                <w:b/>
              </w:rPr>
              <w:t xml:space="preserve"> k 31.12.2014</w:t>
            </w:r>
          </w:p>
        </w:tc>
        <w:tc>
          <w:tcPr>
            <w:tcW w:w="3071" w:type="dxa"/>
          </w:tcPr>
          <w:p w:rsidR="00EC7624" w:rsidRPr="00EC7624" w:rsidRDefault="00EC7624" w:rsidP="003B05CB">
            <w:pPr>
              <w:jc w:val="center"/>
              <w:rPr>
                <w:rFonts w:ascii="Calibri" w:hAnsi="Calibri" w:cs="BrowalliaUPC"/>
                <w:b/>
              </w:rPr>
            </w:pPr>
            <w:r w:rsidRPr="00EC7624">
              <w:rPr>
                <w:rFonts w:ascii="Calibri" w:hAnsi="Calibri" w:cs="BrowalliaUPC"/>
                <w:b/>
              </w:rPr>
              <w:t>% plnenia</w:t>
            </w:r>
          </w:p>
        </w:tc>
      </w:tr>
      <w:tr w:rsidR="00EC7624" w:rsidRPr="00EC7624" w:rsidTr="003B05CB">
        <w:tc>
          <w:tcPr>
            <w:tcW w:w="3070" w:type="dxa"/>
          </w:tcPr>
          <w:p w:rsidR="00EC7624" w:rsidRPr="00EC7624" w:rsidRDefault="00EC7624" w:rsidP="003B05CB">
            <w:pPr>
              <w:jc w:val="center"/>
              <w:rPr>
                <w:rFonts w:ascii="Calibri" w:hAnsi="Calibri" w:cs="BrowalliaUPC"/>
              </w:rPr>
            </w:pPr>
            <w:r w:rsidRPr="00EC7624">
              <w:rPr>
                <w:rFonts w:ascii="Calibri" w:hAnsi="Calibri" w:cs="BrowalliaUPC"/>
              </w:rPr>
              <w:t>39 270</w:t>
            </w:r>
          </w:p>
        </w:tc>
        <w:tc>
          <w:tcPr>
            <w:tcW w:w="3071" w:type="dxa"/>
          </w:tcPr>
          <w:p w:rsidR="00EC7624" w:rsidRPr="00EC7624" w:rsidRDefault="00EC7624" w:rsidP="003B05CB">
            <w:pPr>
              <w:jc w:val="center"/>
              <w:rPr>
                <w:rFonts w:ascii="Calibri" w:hAnsi="Calibri" w:cs="BrowalliaUPC"/>
              </w:rPr>
            </w:pPr>
            <w:r w:rsidRPr="00EC7624">
              <w:rPr>
                <w:rFonts w:ascii="Calibri" w:hAnsi="Calibri" w:cs="BrowalliaUPC"/>
              </w:rPr>
              <w:t>42 266,03</w:t>
            </w:r>
          </w:p>
        </w:tc>
        <w:tc>
          <w:tcPr>
            <w:tcW w:w="3071" w:type="dxa"/>
          </w:tcPr>
          <w:p w:rsidR="00EC7624" w:rsidRPr="00EC7624" w:rsidRDefault="00EC7624" w:rsidP="003B05CB">
            <w:pPr>
              <w:rPr>
                <w:rFonts w:ascii="Calibri" w:hAnsi="Calibri" w:cs="BrowalliaUPC"/>
              </w:rPr>
            </w:pPr>
            <w:r w:rsidRPr="00EC7624">
              <w:rPr>
                <w:rFonts w:ascii="Calibri" w:hAnsi="Calibri" w:cs="BrowalliaUPC"/>
                <w:b/>
                <w:i/>
              </w:rPr>
              <w:t xml:space="preserve"> </w:t>
            </w:r>
            <w:r w:rsidRPr="00EC7624">
              <w:rPr>
                <w:rFonts w:ascii="Calibri" w:hAnsi="Calibri" w:cs="BrowalliaUPC"/>
                <w:b/>
              </w:rPr>
              <w:t xml:space="preserve">           107,62 </w:t>
            </w:r>
            <w:r w:rsidRPr="00EC7624">
              <w:rPr>
                <w:rFonts w:ascii="Calibri" w:hAnsi="Calibri" w:cs="BrowalliaUPC"/>
              </w:rPr>
              <w:t xml:space="preserve"> %</w:t>
            </w:r>
          </w:p>
        </w:tc>
      </w:tr>
    </w:tbl>
    <w:p w:rsidR="00EC7624" w:rsidRDefault="00EC7624" w:rsidP="00EC7624">
      <w:pPr>
        <w:jc w:val="both"/>
        <w:rPr>
          <w:b/>
          <w:i/>
        </w:rPr>
      </w:pPr>
    </w:p>
    <w:p w:rsidR="00EC7624" w:rsidRDefault="00EC7624" w:rsidP="00EC7624">
      <w:pPr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:rsidR="00EC7624" w:rsidRDefault="00EC7624" w:rsidP="00EC7624">
      <w:pPr>
        <w:jc w:val="both"/>
      </w:pPr>
      <w:r>
        <w:lastRenderedPageBreak/>
        <w:t xml:space="preserve">Z predpokladanej finančnej čiastky vo výške 34 206 € z výnosu dane z príjmov boli k 31.12.2014 poukázané prostriedky zo ŠR vo výške  37 413,39 €, čo predstavuje plnenie na   109,37  %. </w:t>
      </w:r>
    </w:p>
    <w:p w:rsidR="00EC7624" w:rsidRDefault="00EC7624" w:rsidP="00EC7624">
      <w:pPr>
        <w:jc w:val="both"/>
      </w:pPr>
    </w:p>
    <w:p w:rsidR="00EC7624" w:rsidRDefault="00EC7624" w:rsidP="00EC7624">
      <w:pPr>
        <w:jc w:val="both"/>
        <w:rPr>
          <w:b/>
        </w:rPr>
      </w:pPr>
      <w:r>
        <w:rPr>
          <w:b/>
        </w:rPr>
        <w:t>b) Daň z nehnuteľností</w:t>
      </w:r>
    </w:p>
    <w:p w:rsidR="00EC7624" w:rsidRDefault="00EC7624" w:rsidP="00EC7624">
      <w:pPr>
        <w:jc w:val="both"/>
      </w:pPr>
      <w:r>
        <w:t xml:space="preserve">Z rozpočtovaných 2 452  € bol skutočný príjem k 31.12.2014 vo výške 2 367,17 €, čo je  % 96,54 % plnenie. Príjmy dane z pozemkov boli vo výške 1 303,68 €, dane zo stavieb boli vo výške 1 063,49 € . </w:t>
      </w:r>
    </w:p>
    <w:p w:rsidR="00EC7624" w:rsidRDefault="00EC7624" w:rsidP="00EC7624">
      <w:pPr>
        <w:jc w:val="both"/>
      </w:pPr>
      <w:r>
        <w:t xml:space="preserve"> K 31.12.2014 obec evidovala pohľadávku na dani z nehnuteľnosti od  2 daňovníkov a to za rok 2014 spolu vo výške 6,01 € .</w:t>
      </w:r>
    </w:p>
    <w:p w:rsidR="00EC7624" w:rsidRDefault="00EC7624" w:rsidP="00EC7624">
      <w:pPr>
        <w:jc w:val="both"/>
      </w:pPr>
    </w:p>
    <w:p w:rsidR="00EC7624" w:rsidRDefault="00EC7624" w:rsidP="00EC7624">
      <w:pPr>
        <w:jc w:val="both"/>
      </w:pPr>
      <w:r>
        <w:t xml:space="preserve">c) Daň za psa bola zaplatená vo výške 98  €. </w:t>
      </w:r>
    </w:p>
    <w:p w:rsidR="00EC7624" w:rsidRDefault="00EC7624" w:rsidP="00EC7624">
      <w:pPr>
        <w:jc w:val="both"/>
      </w:pPr>
    </w:p>
    <w:p w:rsidR="00EC7624" w:rsidRDefault="00EC7624" w:rsidP="00EC7624">
      <w:pPr>
        <w:jc w:val="both"/>
      </w:pPr>
      <w:r>
        <w:t>d) Poplatok za komunálny odpad a drobný stavebný odpad 2 382,47 € . K 31.12.2014 obec neeviduje pohľadávky na nedoplatkoch za TKO.</w:t>
      </w:r>
    </w:p>
    <w:p w:rsidR="00EC7624" w:rsidRDefault="00EC7624" w:rsidP="00EC7624">
      <w:pPr>
        <w:jc w:val="both"/>
        <w:rPr>
          <w:b/>
          <w:i/>
        </w:rPr>
      </w:pPr>
    </w:p>
    <w:p w:rsidR="00EC7624" w:rsidRDefault="00EC7624" w:rsidP="00EC7624">
      <w:pPr>
        <w:rPr>
          <w:b/>
          <w:color w:val="FF0000"/>
        </w:rPr>
      </w:pPr>
      <w:r>
        <w:rPr>
          <w:b/>
          <w:color w:val="FF0000"/>
        </w:rPr>
        <w:t xml:space="preserve">2) Bežné príjmy - nedaňové príjmy : </w:t>
      </w:r>
    </w:p>
    <w:p w:rsidR="00EC7624" w:rsidRDefault="00EC7624" w:rsidP="00EC762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C7624" w:rsidTr="003B05CB">
        <w:tc>
          <w:tcPr>
            <w:tcW w:w="3070" w:type="dxa"/>
          </w:tcPr>
          <w:p w:rsidR="00EC7624" w:rsidRDefault="00EC7624" w:rsidP="003B05CB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31.12.2011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C7624" w:rsidTr="003B05CB">
        <w:tc>
          <w:tcPr>
            <w:tcW w:w="3070" w:type="dxa"/>
          </w:tcPr>
          <w:p w:rsidR="00EC7624" w:rsidRDefault="00EC7624" w:rsidP="003B05CB">
            <w:pPr>
              <w:jc w:val="center"/>
            </w:pPr>
            <w:r>
              <w:t>2 216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</w:pPr>
            <w:r>
              <w:t>2 836,43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  <w:rPr>
                <w:b/>
              </w:rPr>
            </w:pPr>
            <w:r>
              <w:rPr>
                <w:b/>
              </w:rPr>
              <w:t>127,99</w:t>
            </w:r>
          </w:p>
        </w:tc>
      </w:tr>
    </w:tbl>
    <w:p w:rsidR="00EC7624" w:rsidRDefault="00EC7624" w:rsidP="00EC7624">
      <w:pPr>
        <w:rPr>
          <w:b/>
          <w:i/>
        </w:rPr>
      </w:pPr>
    </w:p>
    <w:p w:rsidR="00EC7624" w:rsidRDefault="00EC7624" w:rsidP="00EC7624">
      <w:pPr>
        <w:numPr>
          <w:ilvl w:val="0"/>
          <w:numId w:val="1"/>
        </w:numPr>
        <w:spacing w:after="0" w:line="240" w:lineRule="auto"/>
        <w:jc w:val="both"/>
        <w:rPr>
          <w:b/>
        </w:rPr>
      </w:pPr>
      <w:r>
        <w:rPr>
          <w:b/>
        </w:rPr>
        <w:t>Administratívne poplatky a iné poplatky a platby</w:t>
      </w:r>
    </w:p>
    <w:p w:rsidR="00EC7624" w:rsidRDefault="00EC7624" w:rsidP="00EC7624">
      <w:pPr>
        <w:jc w:val="both"/>
      </w:pPr>
      <w:r>
        <w:t xml:space="preserve">                                                                              </w:t>
      </w:r>
    </w:p>
    <w:p w:rsidR="00EC7624" w:rsidRDefault="00EC7624" w:rsidP="00EC7624">
      <w:pPr>
        <w:jc w:val="both"/>
      </w:pPr>
      <w:r>
        <w:t>Administratívne poplatky – správne poplatky – za overovanie:  177,50   €</w:t>
      </w:r>
    </w:p>
    <w:p w:rsidR="00EC7624" w:rsidRDefault="00EC7624" w:rsidP="00EC7624">
      <w:pPr>
        <w:jc w:val="both"/>
      </w:pPr>
      <w:r>
        <w:t>Poplatok za poskytovanie opatrovateľskej služby –     758,00 €</w:t>
      </w:r>
    </w:p>
    <w:p w:rsidR="00EC7624" w:rsidRDefault="00EC7624" w:rsidP="00EC7624">
      <w:pPr>
        <w:jc w:val="both"/>
      </w:pPr>
      <w:r>
        <w:t>Príjmy z recyklačného fondu Bratislava – 194,00 €</w:t>
      </w:r>
    </w:p>
    <w:p w:rsidR="00EC7624" w:rsidRDefault="00EC7624" w:rsidP="00EC7624">
      <w:pPr>
        <w:jc w:val="both"/>
      </w:pPr>
      <w:r>
        <w:t>Správny poplatok za vydanie rybárskych lístkov – 27,15 €</w:t>
      </w:r>
    </w:p>
    <w:p w:rsidR="00EC7624" w:rsidRDefault="00EC7624" w:rsidP="00EC7624">
      <w:pPr>
        <w:jc w:val="both"/>
      </w:pPr>
      <w:r>
        <w:t>Za vyhlásenie v MR –        141    €</w:t>
      </w:r>
    </w:p>
    <w:p w:rsidR="00EC7624" w:rsidRDefault="00EC7624" w:rsidP="00EC7624">
      <w:pPr>
        <w:jc w:val="both"/>
      </w:pPr>
      <w:r>
        <w:t>Úroky –1,70 €</w:t>
      </w:r>
    </w:p>
    <w:p w:rsidR="00EC7624" w:rsidRDefault="00EC7624" w:rsidP="00EC7624">
      <w:pPr>
        <w:jc w:val="both"/>
      </w:pPr>
      <w:r>
        <w:t>Nájomné za sálu KD – 140 €</w:t>
      </w:r>
    </w:p>
    <w:p w:rsidR="00EC7624" w:rsidRDefault="00EC7624" w:rsidP="00EC7624">
      <w:pPr>
        <w:jc w:val="both"/>
      </w:pPr>
      <w:r>
        <w:t>Nájomné za modlitebňu – 83 €</w:t>
      </w:r>
    </w:p>
    <w:p w:rsidR="00EC7624" w:rsidRDefault="00EC7624" w:rsidP="00EC7624">
      <w:pPr>
        <w:jc w:val="both"/>
      </w:pPr>
      <w:r>
        <w:t>Nájomné za nocovňu i so spotrebou elektrickej energie – 1 264,92</w:t>
      </w:r>
    </w:p>
    <w:p w:rsidR="00EC7624" w:rsidRDefault="00EC7624" w:rsidP="00EC7624">
      <w:pPr>
        <w:jc w:val="both"/>
        <w:rPr>
          <w:b/>
        </w:rPr>
      </w:pPr>
    </w:p>
    <w:p w:rsidR="00EC7624" w:rsidRDefault="00EC7624" w:rsidP="00EC7624">
      <w:pPr>
        <w:jc w:val="both"/>
        <w:rPr>
          <w:b/>
        </w:rPr>
      </w:pPr>
      <w:r>
        <w:rPr>
          <w:b/>
        </w:rPr>
        <w:t xml:space="preserve">b) Pohľadávky – daňové a nedaňové nedoplatky </w:t>
      </w:r>
    </w:p>
    <w:p w:rsidR="00EC7624" w:rsidRDefault="00EC7624" w:rsidP="00EC7624">
      <w:pPr>
        <w:jc w:val="both"/>
      </w:pPr>
      <w:r>
        <w:t>Obec k 31.12.2014 vo svojom účtovníctve neeviduje daňové pohľadávky.</w:t>
      </w:r>
    </w:p>
    <w:p w:rsidR="00EC7624" w:rsidRDefault="00EC7624" w:rsidP="00EC7624">
      <w:pPr>
        <w:jc w:val="both"/>
      </w:pPr>
    </w:p>
    <w:p w:rsidR="00EC7624" w:rsidRDefault="00EC7624" w:rsidP="00EC7624">
      <w:pPr>
        <w:rPr>
          <w:b/>
          <w:color w:val="FF0000"/>
        </w:rPr>
      </w:pPr>
      <w:r>
        <w:rPr>
          <w:b/>
          <w:color w:val="FF0000"/>
        </w:rPr>
        <w:t xml:space="preserve">1) Bežné príjmy -  granty a transfery : </w:t>
      </w:r>
    </w:p>
    <w:p w:rsidR="00EC7624" w:rsidRDefault="00EC7624" w:rsidP="00EC7624">
      <w:pPr>
        <w:rPr>
          <w:b/>
        </w:rPr>
      </w:pPr>
      <w:r>
        <w:rPr>
          <w:b/>
        </w:rPr>
        <w:lastRenderedPageBreak/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C7624" w:rsidTr="003B05CB">
        <w:tc>
          <w:tcPr>
            <w:tcW w:w="3070" w:type="dxa"/>
          </w:tcPr>
          <w:p w:rsidR="00EC7624" w:rsidRDefault="00EC7624" w:rsidP="003B05CB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C7624" w:rsidTr="003B05CB">
        <w:tc>
          <w:tcPr>
            <w:tcW w:w="3070" w:type="dxa"/>
          </w:tcPr>
          <w:p w:rsidR="00EC7624" w:rsidRDefault="00EC7624" w:rsidP="003B05CB">
            <w:pPr>
              <w:jc w:val="center"/>
            </w:pPr>
            <w:r>
              <w:t>334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</w:pPr>
            <w:r>
              <w:t>360,40</w:t>
            </w:r>
          </w:p>
        </w:tc>
        <w:tc>
          <w:tcPr>
            <w:tcW w:w="3071" w:type="dxa"/>
          </w:tcPr>
          <w:p w:rsidR="00EC7624" w:rsidRDefault="00EC7624" w:rsidP="003B05CB"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107,90 </w:t>
            </w:r>
            <w:r>
              <w:t xml:space="preserve"> %</w:t>
            </w:r>
          </w:p>
        </w:tc>
      </w:tr>
    </w:tbl>
    <w:p w:rsidR="00EC7624" w:rsidRDefault="00EC7624" w:rsidP="00EC7624">
      <w:pPr>
        <w:jc w:val="both"/>
        <w:rPr>
          <w:b/>
          <w:i/>
        </w:rPr>
      </w:pPr>
    </w:p>
    <w:p w:rsidR="00EC7624" w:rsidRDefault="00EC7624" w:rsidP="00EC7624">
      <w:pPr>
        <w:jc w:val="both"/>
        <w:rPr>
          <w:caps/>
        </w:rPr>
      </w:pPr>
    </w:p>
    <w:p w:rsidR="00EC7624" w:rsidRDefault="00EC7624" w:rsidP="00EC7624">
      <w:pPr>
        <w:outlineLvl w:val="0"/>
        <w:rPr>
          <w:b/>
        </w:rPr>
      </w:pPr>
      <w:r>
        <w:rPr>
          <w:b/>
        </w:rPr>
        <w:t>Obec prijala nasledovné granty a transfery :</w:t>
      </w:r>
    </w:p>
    <w:p w:rsidR="00EC7624" w:rsidRDefault="00EC7624" w:rsidP="00EC7624">
      <w:pPr>
        <w:outlineLvl w:val="0"/>
        <w:rPr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716"/>
        <w:gridCol w:w="2996"/>
        <w:gridCol w:w="1595"/>
        <w:gridCol w:w="3730"/>
      </w:tblGrid>
      <w:tr w:rsidR="00EC7624" w:rsidTr="003B05CB">
        <w:tc>
          <w:tcPr>
            <w:tcW w:w="716" w:type="dxa"/>
          </w:tcPr>
          <w:p w:rsidR="00EC7624" w:rsidRDefault="00EC7624" w:rsidP="003B05CB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996" w:type="dxa"/>
          </w:tcPr>
          <w:p w:rsidR="00EC7624" w:rsidRDefault="00EC7624" w:rsidP="003B05CB">
            <w:pPr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595" w:type="dxa"/>
          </w:tcPr>
          <w:p w:rsidR="00EC7624" w:rsidRDefault="00EC7624" w:rsidP="003B05CB">
            <w:pPr>
              <w:rPr>
                <w:b/>
              </w:rPr>
            </w:pPr>
            <w:r>
              <w:rPr>
                <w:b/>
              </w:rPr>
              <w:t>Suma v €</w:t>
            </w:r>
          </w:p>
        </w:tc>
        <w:tc>
          <w:tcPr>
            <w:tcW w:w="3730" w:type="dxa"/>
          </w:tcPr>
          <w:p w:rsidR="00EC7624" w:rsidRDefault="00EC7624" w:rsidP="003B05CB">
            <w:pPr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EC7624" w:rsidTr="003B05CB">
        <w:tc>
          <w:tcPr>
            <w:tcW w:w="716" w:type="dxa"/>
          </w:tcPr>
          <w:p w:rsidR="00EC7624" w:rsidRDefault="00EC7624" w:rsidP="003B05CB">
            <w:r>
              <w:t>1.</w:t>
            </w:r>
          </w:p>
        </w:tc>
        <w:tc>
          <w:tcPr>
            <w:tcW w:w="2996" w:type="dxa"/>
          </w:tcPr>
          <w:p w:rsidR="00EC7624" w:rsidRDefault="00EC7624" w:rsidP="003B05CB">
            <w:r>
              <w:t xml:space="preserve">Krajský stavebný úrad </w:t>
            </w:r>
          </w:p>
        </w:tc>
        <w:tc>
          <w:tcPr>
            <w:tcW w:w="1595" w:type="dxa"/>
          </w:tcPr>
          <w:p w:rsidR="00EC7624" w:rsidRDefault="00EC7624" w:rsidP="003B05CB">
            <w:pPr>
              <w:tabs>
                <w:tab w:val="center" w:pos="689"/>
                <w:tab w:val="right" w:pos="1379"/>
              </w:tabs>
              <w:jc w:val="center"/>
            </w:pPr>
            <w:r>
              <w:t>239,94</w:t>
            </w:r>
          </w:p>
        </w:tc>
        <w:tc>
          <w:tcPr>
            <w:tcW w:w="3730" w:type="dxa"/>
          </w:tcPr>
          <w:p w:rsidR="00EC7624" w:rsidRDefault="00EC7624" w:rsidP="003B05CB">
            <w:r>
              <w:t>Spoločný stavebný úrad</w:t>
            </w:r>
          </w:p>
        </w:tc>
      </w:tr>
      <w:tr w:rsidR="00EC7624" w:rsidTr="003B05CB">
        <w:tc>
          <w:tcPr>
            <w:tcW w:w="716" w:type="dxa"/>
          </w:tcPr>
          <w:p w:rsidR="00EC7624" w:rsidRDefault="00EC7624" w:rsidP="003B05CB">
            <w:r>
              <w:t>2.</w:t>
            </w:r>
          </w:p>
        </w:tc>
        <w:tc>
          <w:tcPr>
            <w:tcW w:w="2996" w:type="dxa"/>
          </w:tcPr>
          <w:p w:rsidR="00EC7624" w:rsidRDefault="00EC7624" w:rsidP="003B05CB">
            <w:proofErr w:type="spellStart"/>
            <w:r>
              <w:t>UPSVaR</w:t>
            </w:r>
            <w:proofErr w:type="spellEnd"/>
            <w:r>
              <w:t xml:space="preserve"> PB</w:t>
            </w:r>
          </w:p>
        </w:tc>
        <w:tc>
          <w:tcPr>
            <w:tcW w:w="1595" w:type="dxa"/>
          </w:tcPr>
          <w:p w:rsidR="00EC7624" w:rsidRDefault="00EC7624" w:rsidP="003B05CB">
            <w:pPr>
              <w:jc w:val="center"/>
            </w:pPr>
            <w:r>
              <w:t>81,60</w:t>
            </w:r>
          </w:p>
        </w:tc>
        <w:tc>
          <w:tcPr>
            <w:tcW w:w="3730" w:type="dxa"/>
          </w:tcPr>
          <w:p w:rsidR="00EC7624" w:rsidRDefault="00EC7624" w:rsidP="003B05CB">
            <w:r>
              <w:t>Aktivačné práce</w:t>
            </w:r>
          </w:p>
        </w:tc>
      </w:tr>
      <w:tr w:rsidR="00EC7624" w:rsidTr="003B05CB">
        <w:tc>
          <w:tcPr>
            <w:tcW w:w="716" w:type="dxa"/>
          </w:tcPr>
          <w:p w:rsidR="00EC7624" w:rsidRDefault="00EC7624" w:rsidP="003B05CB">
            <w:r>
              <w:t>3.</w:t>
            </w:r>
          </w:p>
        </w:tc>
        <w:tc>
          <w:tcPr>
            <w:tcW w:w="2996" w:type="dxa"/>
          </w:tcPr>
          <w:p w:rsidR="00EC7624" w:rsidRDefault="00EC7624" w:rsidP="003B05CB">
            <w:r>
              <w:t>Krajský úrad ŽP</w:t>
            </w:r>
          </w:p>
        </w:tc>
        <w:tc>
          <w:tcPr>
            <w:tcW w:w="1595" w:type="dxa"/>
          </w:tcPr>
          <w:p w:rsidR="00EC7624" w:rsidRDefault="00EC7624" w:rsidP="003B05CB">
            <w:pPr>
              <w:jc w:val="center"/>
            </w:pPr>
            <w:r>
              <w:t>24,17</w:t>
            </w:r>
          </w:p>
        </w:tc>
        <w:tc>
          <w:tcPr>
            <w:tcW w:w="3730" w:type="dxa"/>
          </w:tcPr>
          <w:p w:rsidR="00EC7624" w:rsidRDefault="00EC7624" w:rsidP="003B05CB">
            <w:r>
              <w:t>Spoločný obecný úrad</w:t>
            </w:r>
          </w:p>
        </w:tc>
      </w:tr>
      <w:tr w:rsidR="00EC7624" w:rsidTr="003B05CB">
        <w:tc>
          <w:tcPr>
            <w:tcW w:w="716" w:type="dxa"/>
          </w:tcPr>
          <w:p w:rsidR="00EC7624" w:rsidRDefault="00EC7624" w:rsidP="003B05CB">
            <w:r>
              <w:t>4.</w:t>
            </w:r>
          </w:p>
        </w:tc>
        <w:tc>
          <w:tcPr>
            <w:tcW w:w="2996" w:type="dxa"/>
          </w:tcPr>
          <w:p w:rsidR="00EC7624" w:rsidRDefault="00EC7624" w:rsidP="003B05CB">
            <w:r>
              <w:t>CD a PK</w:t>
            </w:r>
          </w:p>
        </w:tc>
        <w:tc>
          <w:tcPr>
            <w:tcW w:w="1595" w:type="dxa"/>
          </w:tcPr>
          <w:p w:rsidR="00EC7624" w:rsidRDefault="00EC7624" w:rsidP="003B05CB">
            <w:pPr>
              <w:jc w:val="center"/>
            </w:pPr>
            <w:r>
              <w:t>11,15</w:t>
            </w:r>
          </w:p>
        </w:tc>
        <w:tc>
          <w:tcPr>
            <w:tcW w:w="3730" w:type="dxa"/>
          </w:tcPr>
          <w:p w:rsidR="00EC7624" w:rsidRDefault="00EC7624" w:rsidP="003B05CB">
            <w:r>
              <w:t>Spoločný obecný úrad</w:t>
            </w:r>
          </w:p>
        </w:tc>
      </w:tr>
      <w:tr w:rsidR="00EC7624" w:rsidTr="003B05CB">
        <w:tc>
          <w:tcPr>
            <w:tcW w:w="716" w:type="dxa"/>
          </w:tcPr>
          <w:p w:rsidR="00EC7624" w:rsidRDefault="00EC7624" w:rsidP="003B05CB">
            <w:r>
              <w:t>5.</w:t>
            </w:r>
          </w:p>
        </w:tc>
        <w:tc>
          <w:tcPr>
            <w:tcW w:w="2996" w:type="dxa"/>
          </w:tcPr>
          <w:p w:rsidR="00EC7624" w:rsidRDefault="00EC7624" w:rsidP="003B05CB">
            <w:r>
              <w:t xml:space="preserve">Obvodný úrad  </w:t>
            </w:r>
            <w:proofErr w:type="spellStart"/>
            <w:r>
              <w:t>Pov.Bystrica</w:t>
            </w:r>
            <w:proofErr w:type="spellEnd"/>
          </w:p>
        </w:tc>
        <w:tc>
          <w:tcPr>
            <w:tcW w:w="1595" w:type="dxa"/>
          </w:tcPr>
          <w:p w:rsidR="00EC7624" w:rsidRDefault="00EC7624" w:rsidP="003B05CB">
            <w:pPr>
              <w:jc w:val="center"/>
            </w:pPr>
            <w:r>
              <w:t>85,14</w:t>
            </w:r>
          </w:p>
        </w:tc>
        <w:tc>
          <w:tcPr>
            <w:tcW w:w="3730" w:type="dxa"/>
          </w:tcPr>
          <w:p w:rsidR="00EC7624" w:rsidRDefault="00EC7624" w:rsidP="003B05CB">
            <w:r>
              <w:t>Evidencia obyvateľstva</w:t>
            </w:r>
          </w:p>
        </w:tc>
      </w:tr>
    </w:tbl>
    <w:p w:rsidR="00EC7624" w:rsidRDefault="00EC7624" w:rsidP="00EC7624">
      <w:pPr>
        <w:spacing w:line="360" w:lineRule="auto"/>
        <w:jc w:val="both"/>
        <w:rPr>
          <w:noProof/>
        </w:rPr>
      </w:pPr>
    </w:p>
    <w:p w:rsidR="00EC7624" w:rsidRDefault="00EC7624" w:rsidP="00EC7624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EC7624" w:rsidRDefault="00EC7624" w:rsidP="00EC7624">
      <w:pPr>
        <w:ind w:left="360"/>
      </w:pPr>
    </w:p>
    <w:p w:rsidR="00EC7624" w:rsidRDefault="00EC7624" w:rsidP="00EC7624">
      <w:pPr>
        <w:rPr>
          <w:b/>
          <w:color w:val="FF0000"/>
        </w:rPr>
      </w:pPr>
      <w:r>
        <w:rPr>
          <w:b/>
          <w:color w:val="FF0000"/>
        </w:rPr>
        <w:t xml:space="preserve">4) Kapitálové príjmy : </w:t>
      </w:r>
    </w:p>
    <w:p w:rsidR="00EC7624" w:rsidRDefault="00EC7624" w:rsidP="00EC762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C7624" w:rsidTr="003B05CB">
        <w:tc>
          <w:tcPr>
            <w:tcW w:w="3070" w:type="dxa"/>
          </w:tcPr>
          <w:p w:rsidR="00EC7624" w:rsidRDefault="00EC7624" w:rsidP="003B05CB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C7624" w:rsidTr="003B05CB">
        <w:tc>
          <w:tcPr>
            <w:tcW w:w="3070" w:type="dxa"/>
          </w:tcPr>
          <w:p w:rsidR="00EC7624" w:rsidRDefault="00EC7624" w:rsidP="003B05C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</w:pPr>
            <w:r>
              <w:t xml:space="preserve">0 </w:t>
            </w:r>
          </w:p>
        </w:tc>
      </w:tr>
    </w:tbl>
    <w:p w:rsidR="00EC7624" w:rsidRDefault="00EC7624" w:rsidP="00EC7624"/>
    <w:p w:rsidR="00EC7624" w:rsidRDefault="00EC7624" w:rsidP="00EC7624">
      <w:pPr>
        <w:rPr>
          <w:b/>
          <w:color w:val="FF0000"/>
        </w:rPr>
      </w:pPr>
    </w:p>
    <w:p w:rsidR="00EC7624" w:rsidRDefault="00EC7624" w:rsidP="00EC7624">
      <w:pPr>
        <w:rPr>
          <w:b/>
          <w:color w:val="FF0000"/>
        </w:rPr>
      </w:pPr>
      <w:r>
        <w:rPr>
          <w:b/>
          <w:color w:val="FF0000"/>
        </w:rPr>
        <w:t xml:space="preserve">5) Príjmové finančné operácie : </w:t>
      </w:r>
    </w:p>
    <w:p w:rsidR="00EC7624" w:rsidRDefault="00EC7624" w:rsidP="00EC762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C7624" w:rsidTr="003B05CB">
        <w:tc>
          <w:tcPr>
            <w:tcW w:w="3070" w:type="dxa"/>
          </w:tcPr>
          <w:p w:rsidR="00EC7624" w:rsidRDefault="00EC7624" w:rsidP="003B05CB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C7624" w:rsidTr="003B05CB">
        <w:tc>
          <w:tcPr>
            <w:tcW w:w="3070" w:type="dxa"/>
          </w:tcPr>
          <w:p w:rsidR="00EC7624" w:rsidRDefault="00EC7624" w:rsidP="003B05CB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</w:pPr>
            <w:r>
              <w:t>502,47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</w:pPr>
            <w:r>
              <w:t>0,00</w:t>
            </w:r>
          </w:p>
        </w:tc>
      </w:tr>
    </w:tbl>
    <w:p w:rsidR="00EC7624" w:rsidRDefault="00EC7624" w:rsidP="00EC7624">
      <w:pPr>
        <w:jc w:val="both"/>
      </w:pPr>
    </w:p>
    <w:p w:rsidR="00EC7624" w:rsidRDefault="00EC7624" w:rsidP="00EC7624">
      <w:pPr>
        <w:jc w:val="both"/>
      </w:pPr>
      <w:r>
        <w:t>Finančné operácie obce predstavuje začiatočný stav na účte v </w:t>
      </w:r>
      <w:proofErr w:type="spellStart"/>
      <w:r>
        <w:t>Primabanke</w:t>
      </w:r>
      <w:proofErr w:type="spellEnd"/>
      <w:r>
        <w:t xml:space="preserve">, </w:t>
      </w:r>
      <w:proofErr w:type="spellStart"/>
      <w:r>
        <w:t>a.s</w:t>
      </w:r>
      <w:proofErr w:type="spellEnd"/>
      <w:r>
        <w:t>. Slovensko vo výške 354,87 € a v pokladni vo výške 147,60 €.</w:t>
      </w:r>
    </w:p>
    <w:p w:rsidR="00EC7624" w:rsidRDefault="00EC7624" w:rsidP="00EC7624">
      <w:pPr>
        <w:jc w:val="both"/>
      </w:pPr>
    </w:p>
    <w:p w:rsidR="004B4100" w:rsidRPr="004B4100" w:rsidRDefault="004B4100" w:rsidP="004B41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4B4100" w:rsidRPr="004B4100">
          <w:pgSz w:w="11906" w:h="17338"/>
          <w:pgMar w:top="1126" w:right="712" w:bottom="1011" w:left="1118" w:header="708" w:footer="708" w:gutter="0"/>
          <w:cols w:space="708"/>
          <w:noEndnote/>
        </w:sectPr>
      </w:pPr>
    </w:p>
    <w:p w:rsidR="00EC7624" w:rsidRDefault="00EC7624" w:rsidP="00EC7624">
      <w:pPr>
        <w:rPr>
          <w:b/>
          <w:color w:val="0000FF"/>
          <w:sz w:val="28"/>
        </w:rPr>
      </w:pPr>
      <w:r>
        <w:rPr>
          <w:b/>
          <w:color w:val="0000FF"/>
          <w:sz w:val="28"/>
        </w:rPr>
        <w:lastRenderedPageBreak/>
        <w:t>3. Rozbor čerpania výdavkov za rok 2014 v €</w:t>
      </w:r>
    </w:p>
    <w:p w:rsidR="00EC7624" w:rsidRDefault="00EC7624" w:rsidP="00EC7624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C7624" w:rsidTr="003B05CB">
        <w:tc>
          <w:tcPr>
            <w:tcW w:w="3070" w:type="dxa"/>
          </w:tcPr>
          <w:p w:rsidR="00EC7624" w:rsidRDefault="00EC7624" w:rsidP="003B05CB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C7624" w:rsidTr="003B05CB">
        <w:tc>
          <w:tcPr>
            <w:tcW w:w="3070" w:type="dxa"/>
          </w:tcPr>
          <w:p w:rsidR="00EC7624" w:rsidRDefault="00EC7624" w:rsidP="003B05CB">
            <w:pPr>
              <w:jc w:val="center"/>
            </w:pPr>
            <w:r>
              <w:t>41 820,00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</w:pPr>
            <w:r>
              <w:t>59 309,93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</w:pPr>
            <w:r>
              <w:t>141,82  %</w:t>
            </w:r>
          </w:p>
        </w:tc>
      </w:tr>
    </w:tbl>
    <w:p w:rsidR="00EC7624" w:rsidRDefault="00EC7624" w:rsidP="00EC7624">
      <w:pPr>
        <w:ind w:left="360"/>
        <w:jc w:val="both"/>
      </w:pPr>
    </w:p>
    <w:p w:rsidR="00EC7624" w:rsidRDefault="00EC7624" w:rsidP="00EC7624">
      <w:pPr>
        <w:rPr>
          <w:b/>
          <w:color w:val="FF0000"/>
        </w:rPr>
      </w:pPr>
      <w:r>
        <w:rPr>
          <w:b/>
          <w:color w:val="FF0000"/>
        </w:rPr>
        <w:t>1) Bežné výdavky :</w:t>
      </w:r>
    </w:p>
    <w:p w:rsidR="00EC7624" w:rsidRDefault="00EC7624" w:rsidP="00EC762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C7624" w:rsidTr="003B05CB">
        <w:tc>
          <w:tcPr>
            <w:tcW w:w="3070" w:type="dxa"/>
          </w:tcPr>
          <w:p w:rsidR="00EC7624" w:rsidRDefault="00EC7624" w:rsidP="003B05CB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C7624" w:rsidTr="003B05CB">
        <w:tc>
          <w:tcPr>
            <w:tcW w:w="3070" w:type="dxa"/>
          </w:tcPr>
          <w:p w:rsidR="00EC7624" w:rsidRDefault="00EC7624" w:rsidP="003B05CB">
            <w:pPr>
              <w:jc w:val="center"/>
            </w:pPr>
            <w:r>
              <w:t>41 820,00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</w:pPr>
            <w:r>
              <w:t>51 078,93,09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</w:pPr>
            <w:r>
              <w:t>122,13  %</w:t>
            </w:r>
          </w:p>
        </w:tc>
      </w:tr>
    </w:tbl>
    <w:p w:rsidR="00EC7624" w:rsidRDefault="00EC7624" w:rsidP="00EC7624">
      <w:pPr>
        <w:jc w:val="both"/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780"/>
        <w:gridCol w:w="1800"/>
        <w:gridCol w:w="1800"/>
        <w:gridCol w:w="1601"/>
      </w:tblGrid>
      <w:tr w:rsidR="00EC7624" w:rsidTr="003B05CB">
        <w:tc>
          <w:tcPr>
            <w:tcW w:w="378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</w:pPr>
            <w:r>
              <w:t>Položka</w:t>
            </w:r>
          </w:p>
        </w:tc>
        <w:tc>
          <w:tcPr>
            <w:tcW w:w="180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Rozpočet</w:t>
            </w:r>
          </w:p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V €</w:t>
            </w:r>
          </w:p>
        </w:tc>
        <w:tc>
          <w:tcPr>
            <w:tcW w:w="180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Skutočnosť €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% plnenia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</w:pPr>
            <w:r>
              <w:t>Tarifný plat</w:t>
            </w:r>
          </w:p>
        </w:tc>
        <w:tc>
          <w:tcPr>
            <w:tcW w:w="180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16 360</w:t>
            </w:r>
          </w:p>
        </w:tc>
        <w:tc>
          <w:tcPr>
            <w:tcW w:w="180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16 890,92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103,24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</w:pPr>
            <w:r>
              <w:t>Poistné na zdravotné  poistenie</w:t>
            </w:r>
          </w:p>
        </w:tc>
        <w:tc>
          <w:tcPr>
            <w:tcW w:w="180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1 635</w:t>
            </w:r>
          </w:p>
        </w:tc>
        <w:tc>
          <w:tcPr>
            <w:tcW w:w="180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1 984,18</w:t>
            </w:r>
          </w:p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121,35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</w:pPr>
            <w:r>
              <w:t>Poistné na nemocenské poistenie</w:t>
            </w:r>
          </w:p>
        </w:tc>
        <w:tc>
          <w:tcPr>
            <w:tcW w:w="180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228</w:t>
            </w:r>
          </w:p>
        </w:tc>
        <w:tc>
          <w:tcPr>
            <w:tcW w:w="180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280,75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123,13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</w:pPr>
            <w:r>
              <w:t>Poistné na starobné poistenie</w:t>
            </w:r>
          </w:p>
        </w:tc>
        <w:tc>
          <w:tcPr>
            <w:tcW w:w="180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2 290</w:t>
            </w:r>
          </w:p>
        </w:tc>
        <w:tc>
          <w:tcPr>
            <w:tcW w:w="180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2 821,08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123,19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</w:pPr>
            <w:r>
              <w:t>Poistné na úrazové poistenie</w:t>
            </w:r>
          </w:p>
        </w:tc>
        <w:tc>
          <w:tcPr>
            <w:tcW w:w="180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130,00</w:t>
            </w:r>
          </w:p>
        </w:tc>
        <w:tc>
          <w:tcPr>
            <w:tcW w:w="180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161,17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123,97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</w:pPr>
            <w:r>
              <w:t>Poistné na invalidné poistenie</w:t>
            </w:r>
          </w:p>
        </w:tc>
        <w:tc>
          <w:tcPr>
            <w:tcW w:w="180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490,00</w:t>
            </w:r>
          </w:p>
        </w:tc>
        <w:tc>
          <w:tcPr>
            <w:tcW w:w="180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605,05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123,47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</w:pPr>
            <w:r>
              <w:t>Poistenie v nezamestnanosti</w:t>
            </w:r>
          </w:p>
        </w:tc>
        <w:tc>
          <w:tcPr>
            <w:tcW w:w="180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162,00</w:t>
            </w:r>
          </w:p>
        </w:tc>
        <w:tc>
          <w:tcPr>
            <w:tcW w:w="180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186,55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115,15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</w:pPr>
            <w:r>
              <w:t xml:space="preserve">Poistenie do rezervného fondu </w:t>
            </w:r>
            <w:proofErr w:type="spellStart"/>
            <w:r>
              <w:t>solid</w:t>
            </w:r>
            <w:proofErr w:type="spellEnd"/>
          </w:p>
        </w:tc>
        <w:tc>
          <w:tcPr>
            <w:tcW w:w="180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770,00</w:t>
            </w:r>
          </w:p>
        </w:tc>
        <w:tc>
          <w:tcPr>
            <w:tcW w:w="180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687,32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89,26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r>
              <w:t>Poštovné a telefón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466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376,20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80,72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r>
              <w:t>Všeobecný materiál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460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421,51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91,63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r>
              <w:t>Časopisy , publikácie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133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15,60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11,72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r>
              <w:t>Poistenie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182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181,67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99,81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r>
              <w:t>Údržba výpočtovej techniky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166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288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173,49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r>
              <w:t>Údržba budov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820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735,52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89,69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proofErr w:type="spellStart"/>
            <w:r>
              <w:t>Školenia,kurzy</w:t>
            </w:r>
            <w:proofErr w:type="spellEnd"/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37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30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81,08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r>
              <w:t>Elektrická energia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3 400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4590,13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135,00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r>
              <w:t>Údržba budov obce</w:t>
            </w:r>
          </w:p>
          <w:p w:rsidR="00EC7624" w:rsidRDefault="00EC7624" w:rsidP="003B05CB"/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2 276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4 251,35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186,79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r>
              <w:lastRenderedPageBreak/>
              <w:t>Poplatky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855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1 538,13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179,89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</w:pPr>
            <w:r>
              <w:t>Opatrovateľská služba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3 728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 xml:space="preserve">4 032,23 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108,16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</w:pPr>
            <w:r>
              <w:t xml:space="preserve">Prepravné a nájom dopr. </w:t>
            </w:r>
            <w:proofErr w:type="spellStart"/>
            <w:r>
              <w:t>prostried</w:t>
            </w:r>
            <w:proofErr w:type="spellEnd"/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2 000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2 040,71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102,03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pPr>
              <w:pStyle w:val="Hlavika"/>
              <w:tabs>
                <w:tab w:val="clear" w:pos="4536"/>
                <w:tab w:val="clear" w:pos="9072"/>
              </w:tabs>
            </w:pPr>
            <w:r>
              <w:t>Zber separovaného odpadu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500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447,72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89,54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r>
              <w:t>Cestovné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50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40,45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80,90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r>
              <w:t>Reprezentačné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330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417,35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126,46</w:t>
            </w:r>
          </w:p>
        </w:tc>
      </w:tr>
      <w:tr w:rsidR="00EC7624" w:rsidTr="003B05CB">
        <w:tc>
          <w:tcPr>
            <w:tcW w:w="3780" w:type="dxa"/>
          </w:tcPr>
          <w:p w:rsidR="00EC7624" w:rsidRDefault="00EC7624" w:rsidP="003B05CB">
            <w:r>
              <w:t xml:space="preserve">Poštovné a </w:t>
            </w:r>
            <w:proofErr w:type="spellStart"/>
            <w:r>
              <w:t>telefon</w:t>
            </w:r>
            <w:proofErr w:type="spellEnd"/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466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376,20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80,72</w:t>
            </w:r>
          </w:p>
        </w:tc>
      </w:tr>
      <w:tr w:rsidR="00EC7624" w:rsidRPr="00DE78E0" w:rsidTr="003B05CB">
        <w:tc>
          <w:tcPr>
            <w:tcW w:w="3780" w:type="dxa"/>
          </w:tcPr>
          <w:p w:rsidR="00EC7624" w:rsidRPr="00DE78E0" w:rsidRDefault="00EC7624" w:rsidP="003B05CB">
            <w:r>
              <w:t>Prídel do sociálneho fondu</w:t>
            </w:r>
          </w:p>
        </w:tc>
        <w:tc>
          <w:tcPr>
            <w:tcW w:w="1800" w:type="dxa"/>
          </w:tcPr>
          <w:p w:rsidR="00EC7624" w:rsidRPr="00DE78E0" w:rsidRDefault="00EC7624" w:rsidP="003B05CB">
            <w:pPr>
              <w:jc w:val="center"/>
            </w:pPr>
            <w:r>
              <w:t>300</w:t>
            </w:r>
          </w:p>
        </w:tc>
        <w:tc>
          <w:tcPr>
            <w:tcW w:w="1800" w:type="dxa"/>
          </w:tcPr>
          <w:p w:rsidR="00EC7624" w:rsidRPr="00DE78E0" w:rsidRDefault="00EC7624" w:rsidP="003B05CB">
            <w:pPr>
              <w:jc w:val="center"/>
            </w:pPr>
            <w:r>
              <w:t>250,64</w:t>
            </w:r>
          </w:p>
        </w:tc>
        <w:tc>
          <w:tcPr>
            <w:tcW w:w="1601" w:type="dxa"/>
          </w:tcPr>
          <w:p w:rsidR="00EC7624" w:rsidRPr="00DE78E0" w:rsidRDefault="00EC7624" w:rsidP="003B05CB">
            <w:pPr>
              <w:jc w:val="center"/>
            </w:pPr>
            <w:r>
              <w:t>83,54</w:t>
            </w:r>
          </w:p>
        </w:tc>
      </w:tr>
      <w:tr w:rsidR="00EC7624" w:rsidRPr="00DE78E0" w:rsidTr="003B05CB">
        <w:tc>
          <w:tcPr>
            <w:tcW w:w="3780" w:type="dxa"/>
          </w:tcPr>
          <w:p w:rsidR="00EC7624" w:rsidRDefault="00EC7624" w:rsidP="003B05CB">
            <w:r>
              <w:t>Stravné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330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417,35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>126,46</w:t>
            </w:r>
          </w:p>
        </w:tc>
      </w:tr>
      <w:tr w:rsidR="00EC7624" w:rsidRPr="00DE78E0" w:rsidTr="003B05CB">
        <w:tc>
          <w:tcPr>
            <w:tcW w:w="3780" w:type="dxa"/>
          </w:tcPr>
          <w:p w:rsidR="00EC7624" w:rsidRDefault="00EC7624" w:rsidP="003B05CB">
            <w:r>
              <w:t>Odmena poslancom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300</w:t>
            </w:r>
          </w:p>
        </w:tc>
        <w:tc>
          <w:tcPr>
            <w:tcW w:w="1800" w:type="dxa"/>
          </w:tcPr>
          <w:p w:rsidR="00EC7624" w:rsidRDefault="00EC7624" w:rsidP="003B05CB">
            <w:pPr>
              <w:jc w:val="center"/>
            </w:pPr>
            <w:r>
              <w:t>120</w:t>
            </w:r>
          </w:p>
        </w:tc>
        <w:tc>
          <w:tcPr>
            <w:tcW w:w="1601" w:type="dxa"/>
          </w:tcPr>
          <w:p w:rsidR="00EC7624" w:rsidRDefault="00EC7624" w:rsidP="003B05CB">
            <w:pPr>
              <w:jc w:val="center"/>
            </w:pPr>
            <w:r>
              <w:t xml:space="preserve">40                      </w:t>
            </w:r>
          </w:p>
        </w:tc>
      </w:tr>
    </w:tbl>
    <w:p w:rsidR="00EC7624" w:rsidRPr="00DE78E0" w:rsidRDefault="00EC7624" w:rsidP="00EC7624">
      <w:pPr>
        <w:rPr>
          <w:b/>
        </w:rPr>
      </w:pPr>
    </w:p>
    <w:p w:rsidR="00EC7624" w:rsidRDefault="00EC7624" w:rsidP="00EC7624">
      <w:pPr>
        <w:jc w:val="both"/>
        <w:rPr>
          <w:b/>
        </w:rPr>
      </w:pPr>
      <w:r>
        <w:rPr>
          <w:b/>
        </w:rPr>
        <w:t>a) Mzdy, platy, služobné príjmy a ostatné osobné vyrovnania</w:t>
      </w:r>
    </w:p>
    <w:p w:rsidR="00EC7624" w:rsidRDefault="00EC7624" w:rsidP="00EC7624">
      <w:pPr>
        <w:jc w:val="both"/>
      </w:pPr>
      <w:r>
        <w:t>Z rozpočtovaných  16 360 € bolo skutočné čerpanie k 31.12.2014 vo výške 16 890,92 €, čo je      103,24   % čerpanie. Patria sem mz</w:t>
      </w:r>
      <w:r w:rsidR="00803602">
        <w:t>dové prostriedky pracovníkov obecného úradu</w:t>
      </w:r>
      <w:r>
        <w:t>.</w:t>
      </w:r>
    </w:p>
    <w:p w:rsidR="00EC7624" w:rsidRDefault="00EC7624" w:rsidP="00EC7624">
      <w:pPr>
        <w:jc w:val="both"/>
      </w:pPr>
      <w:r>
        <w:t xml:space="preserve"> Mzdové prostriedky za december 2014  bol  vyplatené iba referentke obecného úradu, voči bývalému evidujeme záväzok na vyplatenie mzdy za december 2014 a vyplatenie odstupného vo výške 2585,48 € , čo bude vyplatené v roku 2015 z dôvodu nedostatku finančných prostriedkov v roku 2014. </w:t>
      </w:r>
    </w:p>
    <w:p w:rsidR="00EC7624" w:rsidRDefault="00EC7624" w:rsidP="00EC7624">
      <w:pPr>
        <w:jc w:val="both"/>
      </w:pPr>
      <w:r>
        <w:t xml:space="preserve"> </w:t>
      </w:r>
    </w:p>
    <w:p w:rsidR="00EC7624" w:rsidRDefault="00EC7624" w:rsidP="00EC7624">
      <w:pPr>
        <w:jc w:val="both"/>
        <w:rPr>
          <w:b/>
        </w:rPr>
      </w:pPr>
      <w:r>
        <w:rPr>
          <w:b/>
        </w:rPr>
        <w:t>b) Poistné a príspevok do poisťovní</w:t>
      </w:r>
    </w:p>
    <w:p w:rsidR="00EC7624" w:rsidRDefault="00EC7624" w:rsidP="00EC7624">
      <w:pPr>
        <w:jc w:val="both"/>
      </w:pPr>
      <w:r>
        <w:t>Z rozpočtovaných  5 705 € bolo skutočne čerpané k 31.12.2014 vo výške 6 726,10 €, čo je  117,89 % čerpanie. Sú tu zahrnuté odvody poistného z miezd pracovníkov za zamestnávateľa</w:t>
      </w:r>
      <w:r w:rsidR="00571BDE">
        <w:t>.</w:t>
      </w:r>
      <w:r>
        <w:t xml:space="preserve"> </w:t>
      </w:r>
    </w:p>
    <w:p w:rsidR="00EC7624" w:rsidRDefault="00EC7624" w:rsidP="00EC7624">
      <w:pPr>
        <w:jc w:val="both"/>
        <w:rPr>
          <w:b/>
        </w:rPr>
      </w:pPr>
      <w:r>
        <w:rPr>
          <w:b/>
        </w:rPr>
        <w:t>c) Tovary a služby</w:t>
      </w:r>
    </w:p>
    <w:p w:rsidR="00EC7624" w:rsidRDefault="00EC7624" w:rsidP="00EC7624">
      <w:pPr>
        <w:jc w:val="both"/>
      </w:pPr>
      <w:r>
        <w:t xml:space="preserve">Z rozpočtovaných   15 127 € bolo skutočne čerpané k 31.12.2014 vo výške   18 124,78 €, čo je  % 119,81 % čerpanie. Ide o prevádzkové výdavky všetkých stredísk </w:t>
      </w:r>
      <w:proofErr w:type="spellStart"/>
      <w:r>
        <w:t>OcÚ</w:t>
      </w:r>
      <w:proofErr w:type="spellEnd"/>
      <w:r>
        <w:t>, ako sú cestovné náhrady, energie, materiál, dopravné, rutinná a štandardná údržba  a ostatné tovary a služby.</w:t>
      </w:r>
    </w:p>
    <w:p w:rsidR="00EC7624" w:rsidRDefault="00EC7624" w:rsidP="00EC7624">
      <w:pPr>
        <w:jc w:val="both"/>
      </w:pPr>
      <w:r>
        <w:t>Veľké prekročenie plánovaného rozpočtu bolo u položky poplatky a odvody, úroky z úveru sme zaplatili za rok 2014 vo výške 593,68 €.</w:t>
      </w:r>
    </w:p>
    <w:p w:rsidR="00EC7624" w:rsidRDefault="00EC7624" w:rsidP="00EC7624">
      <w:pPr>
        <w:jc w:val="both"/>
      </w:pPr>
      <w:r>
        <w:t>Pri položke elektrická energia došlo tiež k veľkému prekročeniu rozpočtu o 1 190,13 €.</w:t>
      </w:r>
    </w:p>
    <w:p w:rsidR="00EC7624" w:rsidRDefault="00EC7624" w:rsidP="00EC7624">
      <w:pPr>
        <w:jc w:val="both"/>
      </w:pPr>
      <w:r>
        <w:t>Prekročenie bolo i u Požiarnej ochrany, kde bol rozpočet vo výške 60 € na materiál hoci materiál nebol zakúpený žiaden, avšak obec Vrchteplá poskytla DHZ Vrchteplá  príspevok na činnosť vo výške 250 €.</w:t>
      </w:r>
    </w:p>
    <w:p w:rsidR="00EC7624" w:rsidRDefault="00EC7624" w:rsidP="00EC7624">
      <w:pPr>
        <w:jc w:val="both"/>
      </w:pPr>
      <w:r>
        <w:t>Taktiež prekročenie rozpočtu bolo i na úseku starostlivosti o starých občanov na položke poskytovania opatrovateľskej služby, kde rozpočet bol schválený vo výške 3728 €, avšak rozpočet bol prekročený o 304,23 €, čo je prečerpanie oproti schválenému rozpočtu na 108,16 %.</w:t>
      </w:r>
    </w:p>
    <w:p w:rsidR="00EC7624" w:rsidRDefault="00EC7624" w:rsidP="00EC7624">
      <w:pPr>
        <w:outlineLvl w:val="0"/>
        <w:rPr>
          <w:b/>
          <w:i/>
        </w:rPr>
      </w:pPr>
    </w:p>
    <w:p w:rsidR="00EC7624" w:rsidRDefault="00EC7624" w:rsidP="00EC7624">
      <w:pPr>
        <w:rPr>
          <w:b/>
          <w:color w:val="FF0000"/>
        </w:rPr>
      </w:pPr>
      <w:r>
        <w:rPr>
          <w:b/>
          <w:color w:val="FF0000"/>
        </w:rPr>
        <w:lastRenderedPageBreak/>
        <w:t>2) Kapitálové výdavky :</w:t>
      </w:r>
    </w:p>
    <w:p w:rsidR="00EC7624" w:rsidRDefault="00EC7624" w:rsidP="00EC762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C7624" w:rsidTr="003B05CB">
        <w:tc>
          <w:tcPr>
            <w:tcW w:w="3070" w:type="dxa"/>
          </w:tcPr>
          <w:p w:rsidR="00EC7624" w:rsidRDefault="00EC7624" w:rsidP="003B05CB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C7624" w:rsidTr="003B05CB">
        <w:tc>
          <w:tcPr>
            <w:tcW w:w="3070" w:type="dxa"/>
          </w:tcPr>
          <w:p w:rsidR="00EC7624" w:rsidRDefault="00EC7624" w:rsidP="003B05CB">
            <w:pPr>
              <w:jc w:val="center"/>
            </w:pP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</w:pP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</w:pPr>
          </w:p>
        </w:tc>
      </w:tr>
      <w:tr w:rsidR="00EC7624" w:rsidTr="003B05CB">
        <w:tc>
          <w:tcPr>
            <w:tcW w:w="3070" w:type="dxa"/>
          </w:tcPr>
          <w:p w:rsidR="00EC7624" w:rsidRDefault="00EC7624" w:rsidP="003B05CB">
            <w:pPr>
              <w:jc w:val="center"/>
            </w:pPr>
            <w:r>
              <w:t>0,00 €</w:t>
            </w:r>
          </w:p>
        </w:tc>
        <w:tc>
          <w:tcPr>
            <w:tcW w:w="3071" w:type="dxa"/>
          </w:tcPr>
          <w:p w:rsidR="00EC7624" w:rsidRDefault="00EC7624" w:rsidP="003B05CB">
            <w:pPr>
              <w:jc w:val="center"/>
            </w:pPr>
            <w:r>
              <w:t>0,00 €</w:t>
            </w:r>
          </w:p>
        </w:tc>
        <w:tc>
          <w:tcPr>
            <w:tcW w:w="3071" w:type="dxa"/>
          </w:tcPr>
          <w:p w:rsidR="00EC7624" w:rsidRPr="002207DE" w:rsidRDefault="00EC7624" w:rsidP="003B05CB">
            <w:pPr>
              <w:jc w:val="center"/>
              <w:rPr>
                <w:vertAlign w:val="subscript"/>
              </w:rPr>
            </w:pPr>
            <w:r>
              <w:t xml:space="preserve">0 </w:t>
            </w:r>
          </w:p>
          <w:p w:rsidR="00EC7624" w:rsidRDefault="00EC7624" w:rsidP="003B05CB">
            <w:pPr>
              <w:jc w:val="center"/>
            </w:pPr>
          </w:p>
        </w:tc>
      </w:tr>
    </w:tbl>
    <w:p w:rsidR="00EC7624" w:rsidRDefault="00EC7624" w:rsidP="00EC7624">
      <w:pPr>
        <w:outlineLvl w:val="0"/>
      </w:pPr>
      <w:r>
        <w:t xml:space="preserve">Obci Vrchteplá nebola  poskytnutá žiadna dotácia. </w:t>
      </w:r>
    </w:p>
    <w:p w:rsidR="00EC7624" w:rsidRDefault="00EC7624" w:rsidP="00EC7624">
      <w:pPr>
        <w:outlineLvl w:val="0"/>
      </w:pPr>
      <w:r>
        <w:t xml:space="preserve">Obec Vrchteplá na kapitálový výdavok použila poskytnutý úver – na kapitálový výdavok – Vodovod – úhradu faktúry číslo 20060407 firme DK </w:t>
      </w:r>
      <w:proofErr w:type="spellStart"/>
      <w:r>
        <w:t>TRADE,s.r.o</w:t>
      </w:r>
      <w:proofErr w:type="spellEnd"/>
      <w:r>
        <w:t>. Považská Bystrica.</w:t>
      </w:r>
    </w:p>
    <w:p w:rsidR="00EC7624" w:rsidRDefault="00EC7624" w:rsidP="00EC7624">
      <w:pPr>
        <w:outlineLvl w:val="0"/>
      </w:pPr>
    </w:p>
    <w:p w:rsidR="00EC7624" w:rsidRDefault="00EC7624" w:rsidP="00EC7624">
      <w:pPr>
        <w:ind w:left="360"/>
        <w:jc w:val="both"/>
        <w:rPr>
          <w:b/>
        </w:rPr>
      </w:pPr>
    </w:p>
    <w:p w:rsidR="00EC7624" w:rsidRDefault="00EC7624" w:rsidP="00EC7624">
      <w:pPr>
        <w:rPr>
          <w:b/>
          <w:color w:val="0000FF"/>
          <w:sz w:val="28"/>
        </w:rPr>
      </w:pPr>
      <w:r>
        <w:rPr>
          <w:b/>
          <w:color w:val="0000FF"/>
          <w:sz w:val="28"/>
        </w:rPr>
        <w:t>4. Použitie prebytku hospodárenia za rok 2014</w:t>
      </w:r>
    </w:p>
    <w:p w:rsidR="00EC7624" w:rsidRDefault="00EC7624" w:rsidP="00EC7624">
      <w:pPr>
        <w:rPr>
          <w:rFonts w:ascii="Arial" w:hAnsi="Arial"/>
        </w:rPr>
      </w:pPr>
    </w:p>
    <w:p w:rsidR="00EC7624" w:rsidRDefault="00EC7624" w:rsidP="00EC7624">
      <w:pPr>
        <w:jc w:val="both"/>
      </w:pPr>
      <w:r>
        <w:t>Výsledok hospodárenia za rok 2014 je zostatok finančných prostriedkov obce Vrchteplá a to:</w:t>
      </w:r>
    </w:p>
    <w:p w:rsidR="00EC7624" w:rsidRDefault="00EC7624" w:rsidP="00EC7624">
      <w:pPr>
        <w:jc w:val="both"/>
      </w:pPr>
      <w:r>
        <w:t>v  pokladni 71,53 € a na účte v </w:t>
      </w:r>
      <w:proofErr w:type="spellStart"/>
      <w:r>
        <w:t>Primabanke,a.s</w:t>
      </w:r>
      <w:proofErr w:type="spellEnd"/>
      <w:r>
        <w:t>. Slovensko 127,25 €.</w:t>
      </w:r>
    </w:p>
    <w:p w:rsidR="00EC7624" w:rsidRDefault="00EC7624" w:rsidP="00EC7624">
      <w:pPr>
        <w:jc w:val="both"/>
        <w:rPr>
          <w:b/>
        </w:rPr>
      </w:pPr>
    </w:p>
    <w:p w:rsidR="00EC7624" w:rsidRDefault="00EC7624" w:rsidP="00EC7624">
      <w:pPr>
        <w:tabs>
          <w:tab w:val="right" w:pos="7740"/>
        </w:tabs>
      </w:pPr>
      <w:r>
        <w:tab/>
      </w:r>
      <w:r>
        <w:tab/>
        <w:t xml:space="preserve">     </w:t>
      </w:r>
    </w:p>
    <w:p w:rsidR="00EC7624" w:rsidRDefault="00EC7624" w:rsidP="00EC7624">
      <w:pPr>
        <w:jc w:val="both"/>
      </w:pPr>
    </w:p>
    <w:p w:rsidR="00EC7624" w:rsidRDefault="00EC7624" w:rsidP="00EC7624">
      <w:pPr>
        <w:jc w:val="both"/>
      </w:pPr>
    </w:p>
    <w:p w:rsidR="00EC7624" w:rsidRDefault="00EC7624" w:rsidP="00EC7624">
      <w:pPr>
        <w:rPr>
          <w:b/>
          <w:color w:val="0000FF"/>
          <w:sz w:val="28"/>
        </w:rPr>
      </w:pPr>
      <w:r>
        <w:rPr>
          <w:b/>
          <w:color w:val="0000FF"/>
          <w:sz w:val="28"/>
        </w:rPr>
        <w:t>5. Tvorba a použitie prostriedkov  sociálneho fondu</w:t>
      </w:r>
    </w:p>
    <w:p w:rsidR="00EC7624" w:rsidRDefault="00EC7624" w:rsidP="00EC7624">
      <w:pPr>
        <w:tabs>
          <w:tab w:val="right" w:pos="5387"/>
        </w:tabs>
        <w:rPr>
          <w:b/>
          <w:u w:val="single"/>
        </w:rPr>
      </w:pPr>
    </w:p>
    <w:p w:rsidR="00EC7624" w:rsidRDefault="00EC7624" w:rsidP="00EC7624">
      <w:pPr>
        <w:tabs>
          <w:tab w:val="right" w:pos="5387"/>
        </w:tabs>
        <w:rPr>
          <w:b/>
          <w:u w:val="single"/>
        </w:rPr>
      </w:pPr>
      <w:r>
        <w:rPr>
          <w:b/>
          <w:u w:val="single"/>
        </w:rPr>
        <w:t xml:space="preserve"> Záväzky zo sociálneho fondu :</w:t>
      </w:r>
    </w:p>
    <w:p w:rsidR="00EC7624" w:rsidRDefault="00EC7624" w:rsidP="00EC7624">
      <w:pPr>
        <w:tabs>
          <w:tab w:val="right" w:pos="5387"/>
        </w:tabs>
        <w:spacing w:line="360" w:lineRule="auto"/>
        <w:rPr>
          <w:b/>
        </w:rPr>
      </w:pP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3"/>
        <w:gridCol w:w="3838"/>
      </w:tblGrid>
      <w:tr w:rsidR="00EC7624" w:rsidTr="003B05CB">
        <w:trPr>
          <w:cantSplit/>
        </w:trPr>
        <w:tc>
          <w:tcPr>
            <w:tcW w:w="5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tabs>
                <w:tab w:val="right" w:pos="5387"/>
              </w:tabs>
              <w:spacing w:line="360" w:lineRule="auto"/>
              <w:rPr>
                <w:b/>
              </w:rPr>
            </w:pPr>
            <w:r>
              <w:rPr>
                <w:b/>
              </w:rPr>
              <w:t>Účet 952 - Záväzky zo sociálneho fondu</w:t>
            </w:r>
          </w:p>
        </w:tc>
        <w:tc>
          <w:tcPr>
            <w:tcW w:w="3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tabs>
                <w:tab w:val="right" w:pos="5387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EC7624" w:rsidTr="003B05CB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tabs>
                <w:tab w:val="right" w:pos="5387"/>
              </w:tabs>
              <w:spacing w:line="360" w:lineRule="auto"/>
            </w:pPr>
            <w:r>
              <w:t>ZS k 1.1.2014</w:t>
            </w:r>
          </w:p>
        </w:tc>
        <w:tc>
          <w:tcPr>
            <w:tcW w:w="3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tabs>
                <w:tab w:val="right" w:pos="5387"/>
              </w:tabs>
              <w:spacing w:line="360" w:lineRule="auto"/>
              <w:jc w:val="center"/>
            </w:pPr>
            <w:r>
              <w:t xml:space="preserve"> 0,00</w:t>
            </w:r>
          </w:p>
        </w:tc>
      </w:tr>
      <w:tr w:rsidR="00EC7624" w:rsidTr="003B05CB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tabs>
                <w:tab w:val="right" w:pos="5387"/>
              </w:tabs>
              <w:spacing w:line="360" w:lineRule="auto"/>
            </w:pPr>
            <w:r>
              <w:t xml:space="preserve">Prírastky - povinný prídel -       1,5 %                   </w:t>
            </w:r>
          </w:p>
        </w:tc>
        <w:tc>
          <w:tcPr>
            <w:tcW w:w="3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tabs>
                <w:tab w:val="right" w:pos="5387"/>
              </w:tabs>
              <w:spacing w:line="360" w:lineRule="auto"/>
              <w:jc w:val="center"/>
            </w:pPr>
            <w:r>
              <w:t>250,63</w:t>
            </w:r>
          </w:p>
        </w:tc>
      </w:tr>
      <w:tr w:rsidR="00EC7624" w:rsidTr="003B05CB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tabs>
                <w:tab w:val="right" w:pos="5387"/>
              </w:tabs>
              <w:spacing w:line="360" w:lineRule="auto"/>
            </w:pPr>
            <w:r>
              <w:t xml:space="preserve">               - povinný prídel -        %                      </w:t>
            </w:r>
          </w:p>
        </w:tc>
        <w:tc>
          <w:tcPr>
            <w:tcW w:w="3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tabs>
                <w:tab w:val="right" w:pos="5387"/>
              </w:tabs>
              <w:spacing w:line="360" w:lineRule="auto"/>
            </w:pPr>
          </w:p>
        </w:tc>
      </w:tr>
      <w:tr w:rsidR="00EC7624" w:rsidTr="003B05CB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tabs>
                <w:tab w:val="right" w:pos="5387"/>
              </w:tabs>
              <w:spacing w:line="360" w:lineRule="auto"/>
            </w:pPr>
            <w:r>
              <w:t xml:space="preserve">               - ostatné prírastky</w:t>
            </w:r>
          </w:p>
        </w:tc>
        <w:tc>
          <w:tcPr>
            <w:tcW w:w="3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tabs>
                <w:tab w:val="right" w:pos="5387"/>
              </w:tabs>
              <w:spacing w:line="360" w:lineRule="auto"/>
              <w:jc w:val="center"/>
            </w:pPr>
            <w:r>
              <w:t xml:space="preserve">    </w:t>
            </w:r>
          </w:p>
        </w:tc>
      </w:tr>
      <w:tr w:rsidR="00EC7624" w:rsidTr="003B05CB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tabs>
                <w:tab w:val="right" w:pos="5387"/>
              </w:tabs>
              <w:spacing w:line="360" w:lineRule="auto"/>
            </w:pPr>
            <w:r>
              <w:t xml:space="preserve">Úbytky   - závodné stravovanie    /stravné lístky/                </w:t>
            </w:r>
          </w:p>
        </w:tc>
        <w:tc>
          <w:tcPr>
            <w:tcW w:w="3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tabs>
                <w:tab w:val="right" w:pos="5387"/>
              </w:tabs>
              <w:spacing w:line="360" w:lineRule="auto"/>
              <w:jc w:val="center"/>
            </w:pPr>
            <w:r>
              <w:t>79,30</w:t>
            </w:r>
          </w:p>
        </w:tc>
      </w:tr>
      <w:tr w:rsidR="00EC7624" w:rsidTr="003B05CB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tabs>
                <w:tab w:val="right" w:pos="5387"/>
              </w:tabs>
              <w:spacing w:line="360" w:lineRule="auto"/>
            </w:pPr>
            <w:r>
              <w:lastRenderedPageBreak/>
              <w:t xml:space="preserve">              - regeneráciu PS, dopravu              </w:t>
            </w:r>
          </w:p>
        </w:tc>
        <w:tc>
          <w:tcPr>
            <w:tcW w:w="3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tabs>
                <w:tab w:val="right" w:pos="5387"/>
              </w:tabs>
              <w:spacing w:line="360" w:lineRule="auto"/>
              <w:jc w:val="center"/>
            </w:pPr>
            <w:r>
              <w:t xml:space="preserve"> </w:t>
            </w:r>
          </w:p>
        </w:tc>
      </w:tr>
      <w:tr w:rsidR="00EC7624" w:rsidTr="003B05CB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tabs>
                <w:tab w:val="right" w:pos="5387"/>
              </w:tabs>
              <w:spacing w:line="360" w:lineRule="auto"/>
            </w:pPr>
            <w:r>
              <w:t xml:space="preserve">              - dopravné                          </w:t>
            </w:r>
          </w:p>
        </w:tc>
        <w:tc>
          <w:tcPr>
            <w:tcW w:w="3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tabs>
                <w:tab w:val="right" w:pos="5387"/>
              </w:tabs>
              <w:spacing w:line="360" w:lineRule="auto"/>
              <w:jc w:val="center"/>
            </w:pPr>
            <w:r>
              <w:t xml:space="preserve"> </w:t>
            </w:r>
          </w:p>
        </w:tc>
      </w:tr>
      <w:tr w:rsidR="00EC7624" w:rsidTr="003B05CB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tabs>
                <w:tab w:val="right" w:pos="5387"/>
              </w:tabs>
              <w:spacing w:line="360" w:lineRule="auto"/>
            </w:pPr>
            <w:r>
              <w:t xml:space="preserve">              - ostatné úbytky                                               </w:t>
            </w:r>
          </w:p>
        </w:tc>
        <w:tc>
          <w:tcPr>
            <w:tcW w:w="3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tabs>
                <w:tab w:val="right" w:pos="5387"/>
              </w:tabs>
              <w:spacing w:line="360" w:lineRule="auto"/>
              <w:jc w:val="center"/>
            </w:pPr>
            <w:r>
              <w:t xml:space="preserve">   0</w:t>
            </w:r>
          </w:p>
        </w:tc>
      </w:tr>
      <w:tr w:rsidR="00EC7624" w:rsidTr="003B05CB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tabs>
                <w:tab w:val="right" w:pos="5387"/>
              </w:tabs>
              <w:spacing w:line="360" w:lineRule="auto"/>
            </w:pPr>
            <w:r>
              <w:t>KZ k 31.12.2014</w:t>
            </w:r>
          </w:p>
        </w:tc>
        <w:tc>
          <w:tcPr>
            <w:tcW w:w="3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tabs>
                <w:tab w:val="right" w:pos="5387"/>
              </w:tabs>
              <w:spacing w:line="360" w:lineRule="auto"/>
              <w:jc w:val="center"/>
            </w:pPr>
            <w:r>
              <w:t>171,33</w:t>
            </w:r>
          </w:p>
        </w:tc>
      </w:tr>
    </w:tbl>
    <w:p w:rsidR="00EC7624" w:rsidRDefault="00EC7624" w:rsidP="00EC7624">
      <w:pPr>
        <w:spacing w:line="360" w:lineRule="auto"/>
        <w:rPr>
          <w:b/>
        </w:rPr>
      </w:pPr>
    </w:p>
    <w:p w:rsidR="00EC7624" w:rsidRPr="00D54AAC" w:rsidRDefault="00EC7624" w:rsidP="00EC7624">
      <w:pPr>
        <w:spacing w:line="360" w:lineRule="auto"/>
        <w:rPr>
          <w:b/>
          <w:color w:val="4472C4"/>
          <w:sz w:val="32"/>
        </w:rPr>
      </w:pPr>
      <w:r w:rsidRPr="00D54AAC">
        <w:rPr>
          <w:b/>
          <w:color w:val="4472C4"/>
          <w:sz w:val="32"/>
        </w:rPr>
        <w:t>6. Bilancia aktív a pasív k 31.12.2014</w:t>
      </w:r>
    </w:p>
    <w:p w:rsidR="00EC7624" w:rsidRDefault="00EC7624" w:rsidP="00EC7624">
      <w:pPr>
        <w:spacing w:line="360" w:lineRule="auto"/>
        <w:rPr>
          <w:b/>
        </w:rPr>
      </w:pPr>
      <w:r>
        <w:rPr>
          <w:b/>
        </w:rPr>
        <w:t xml:space="preserve">B) Dlhodobý hmotný majetok </w:t>
      </w:r>
    </w:p>
    <w:p w:rsidR="00EC7624" w:rsidRDefault="00EC7624" w:rsidP="00EC7624">
      <w:pPr>
        <w:spacing w:line="360" w:lineRule="auto"/>
        <w:rPr>
          <w:b/>
        </w:rPr>
      </w:pPr>
      <w:r>
        <w:rPr>
          <w:b/>
        </w:rPr>
        <w:t>a) POHYB OBSTARÁVACÍCH CIEN</w:t>
      </w:r>
    </w:p>
    <w:tbl>
      <w:tblPr>
        <w:tblW w:w="0" w:type="auto"/>
        <w:tblInd w:w="-7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97"/>
        <w:gridCol w:w="1157"/>
        <w:gridCol w:w="1535"/>
        <w:gridCol w:w="1535"/>
        <w:gridCol w:w="1535"/>
        <w:gridCol w:w="1545"/>
      </w:tblGrid>
      <w:tr w:rsidR="00EC7624" w:rsidTr="003B05CB">
        <w:trPr>
          <w:cantSplit/>
        </w:trPr>
        <w:tc>
          <w:tcPr>
            <w:tcW w:w="2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>Názov majetku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Účet</w:t>
            </w:r>
          </w:p>
        </w:tc>
        <w:tc>
          <w:tcPr>
            <w:tcW w:w="1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k 1.1.14</w:t>
            </w:r>
          </w:p>
        </w:tc>
        <w:tc>
          <w:tcPr>
            <w:tcW w:w="1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1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k 31.12.14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</w:pPr>
            <w:r>
              <w:t>Stavby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021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148 958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11986,45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160 944,06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</w:pPr>
            <w:r>
              <w:t xml:space="preserve">Stroje, </w:t>
            </w:r>
            <w:proofErr w:type="spellStart"/>
            <w:r>
              <w:t>prístr</w:t>
            </w:r>
            <w:proofErr w:type="spellEnd"/>
            <w:r>
              <w:t xml:space="preserve">. a </w:t>
            </w:r>
            <w:proofErr w:type="spellStart"/>
            <w:r>
              <w:t>zar</w:t>
            </w:r>
            <w:proofErr w:type="spellEnd"/>
            <w:r>
              <w:t>.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022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12 371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12 371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</w:pPr>
            <w:r>
              <w:t xml:space="preserve">Dopravné </w:t>
            </w:r>
            <w:proofErr w:type="spellStart"/>
            <w:r>
              <w:t>prostried</w:t>
            </w:r>
            <w:proofErr w:type="spellEnd"/>
            <w:r>
              <w:t>.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023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</w:pPr>
            <w:proofErr w:type="spellStart"/>
            <w:r>
              <w:t>Pest.celky</w:t>
            </w:r>
            <w:proofErr w:type="spellEnd"/>
            <w:r>
              <w:t xml:space="preserve"> </w:t>
            </w:r>
            <w:proofErr w:type="spellStart"/>
            <w:r>
              <w:t>trv.poras</w:t>
            </w:r>
            <w:proofErr w:type="spellEnd"/>
            <w:r>
              <w:t>.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025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</w:pPr>
            <w:r>
              <w:t>Základné stádo a zv.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026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</w:pPr>
            <w:r>
              <w:t xml:space="preserve">Drobný DHM             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028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7 143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7 143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</w:pPr>
            <w:r>
              <w:t>Ostatný DHM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029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</w:pPr>
            <w:r>
              <w:t>Pozemky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031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1 182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1 182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</w:pPr>
            <w:proofErr w:type="spellStart"/>
            <w:r>
              <w:t>Umel.diela</w:t>
            </w:r>
            <w:proofErr w:type="spellEnd"/>
            <w:r>
              <w:t xml:space="preserve"> a zbierky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032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</w:pPr>
            <w:r>
              <w:t>Pred. z drahých kov.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t xml:space="preserve">    </w:t>
            </w:r>
            <w:r>
              <w:rPr>
                <w:b/>
              </w:rPr>
              <w:t>033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169 654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11 986,45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181 640,06</w:t>
            </w:r>
          </w:p>
        </w:tc>
      </w:tr>
    </w:tbl>
    <w:p w:rsidR="00EC7624" w:rsidRDefault="00EC7624" w:rsidP="00EC7624">
      <w:pPr>
        <w:spacing w:line="360" w:lineRule="auto"/>
        <w:rPr>
          <w:b/>
          <w:u w:val="single"/>
        </w:rPr>
      </w:pPr>
    </w:p>
    <w:p w:rsidR="00EC7624" w:rsidRDefault="00EC7624" w:rsidP="00EC7624">
      <w:pPr>
        <w:spacing w:line="360" w:lineRule="auto"/>
        <w:rPr>
          <w:b/>
        </w:rPr>
      </w:pPr>
      <w:r>
        <w:rPr>
          <w:b/>
        </w:rPr>
        <w:t>b) POHYB OPRÁVOK</w:t>
      </w:r>
    </w:p>
    <w:p w:rsidR="00EC7624" w:rsidRDefault="00EC7624" w:rsidP="00EC7624">
      <w:pPr>
        <w:spacing w:line="360" w:lineRule="auto"/>
        <w:rPr>
          <w:b/>
        </w:rPr>
      </w:pPr>
    </w:p>
    <w:tbl>
      <w:tblPr>
        <w:tblW w:w="0" w:type="auto"/>
        <w:tblInd w:w="-7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97"/>
        <w:gridCol w:w="1157"/>
        <w:gridCol w:w="1535"/>
        <w:gridCol w:w="1535"/>
        <w:gridCol w:w="1535"/>
        <w:gridCol w:w="1545"/>
      </w:tblGrid>
      <w:tr w:rsidR="00EC7624" w:rsidTr="003B05CB">
        <w:trPr>
          <w:cantSplit/>
        </w:trPr>
        <w:tc>
          <w:tcPr>
            <w:tcW w:w="2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>Názov majetku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Účet</w:t>
            </w:r>
          </w:p>
        </w:tc>
        <w:tc>
          <w:tcPr>
            <w:tcW w:w="1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k 1.1.14</w:t>
            </w:r>
          </w:p>
        </w:tc>
        <w:tc>
          <w:tcPr>
            <w:tcW w:w="1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1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k 31.12.14</w:t>
            </w:r>
          </w:p>
        </w:tc>
      </w:tr>
      <w:tr w:rsidR="00EC7624" w:rsidTr="003B05CB">
        <w:trPr>
          <w:cantSplit/>
          <w:trHeight w:val="567"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r>
              <w:lastRenderedPageBreak/>
              <w:t>Oprávky k stavbám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081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148 958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148 958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r>
              <w:t>Oprávky k strojom,</w:t>
            </w:r>
          </w:p>
          <w:p w:rsidR="00EC7624" w:rsidRDefault="00EC7624" w:rsidP="003B05CB">
            <w:proofErr w:type="spellStart"/>
            <w:r>
              <w:t>prístr</w:t>
            </w:r>
            <w:proofErr w:type="spellEnd"/>
            <w:r>
              <w:t xml:space="preserve">. a </w:t>
            </w:r>
            <w:proofErr w:type="spellStart"/>
            <w:r>
              <w:t>zariad</w:t>
            </w:r>
            <w:proofErr w:type="spellEnd"/>
            <w:r>
              <w:t>.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082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12 371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12 371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r>
              <w:t xml:space="preserve">Oprávky k doprav. </w:t>
            </w:r>
          </w:p>
          <w:p w:rsidR="00EC7624" w:rsidRDefault="00EC7624" w:rsidP="003B05CB">
            <w:r>
              <w:t>Prostriedkom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083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r>
              <w:t xml:space="preserve">Oprávky k </w:t>
            </w:r>
            <w:proofErr w:type="spellStart"/>
            <w:r>
              <w:t>pest</w:t>
            </w:r>
            <w:proofErr w:type="spellEnd"/>
            <w:r>
              <w:t xml:space="preserve">.               </w:t>
            </w:r>
          </w:p>
          <w:p w:rsidR="00EC7624" w:rsidRDefault="00EC7624" w:rsidP="003B05CB">
            <w:r>
              <w:t xml:space="preserve">celkom </w:t>
            </w:r>
            <w:proofErr w:type="spellStart"/>
            <w:r>
              <w:t>trv.porastov</w:t>
            </w:r>
            <w:proofErr w:type="spellEnd"/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085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r>
              <w:t>Oprávky k základ. stádu a ťažným zv.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086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r>
              <w:t xml:space="preserve">Oprávky k drobnému    </w:t>
            </w:r>
          </w:p>
          <w:p w:rsidR="00EC7624" w:rsidRDefault="00EC7624" w:rsidP="003B05CB">
            <w:proofErr w:type="spellStart"/>
            <w:r>
              <w:t>dlhodob</w:t>
            </w:r>
            <w:proofErr w:type="spellEnd"/>
            <w:r>
              <w:t>. majetku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088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7 143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 xml:space="preserve">0 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 xml:space="preserve">0 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7 143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r>
              <w:t xml:space="preserve">Oprávky k </w:t>
            </w:r>
            <w:proofErr w:type="spellStart"/>
            <w:r>
              <w:t>ostat</w:t>
            </w:r>
            <w:proofErr w:type="spellEnd"/>
            <w:r>
              <w:t xml:space="preserve">.             </w:t>
            </w:r>
          </w:p>
          <w:p w:rsidR="00EC7624" w:rsidRDefault="00EC7624" w:rsidP="003B05CB">
            <w:proofErr w:type="spellStart"/>
            <w:r>
              <w:t>dlhodob</w:t>
            </w:r>
            <w:proofErr w:type="spellEnd"/>
            <w:r>
              <w:t>. majetku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089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  <w:trHeight w:val="567"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168 472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168 472</w:t>
            </w:r>
          </w:p>
        </w:tc>
      </w:tr>
    </w:tbl>
    <w:p w:rsidR="00EC7624" w:rsidRDefault="00EC7624" w:rsidP="00EC7624">
      <w:pPr>
        <w:spacing w:line="360" w:lineRule="auto"/>
      </w:pPr>
    </w:p>
    <w:p w:rsidR="00EC7624" w:rsidRDefault="00EC7624" w:rsidP="00EC7624">
      <w:pPr>
        <w:spacing w:line="360" w:lineRule="auto"/>
        <w:rPr>
          <w:b/>
          <w:u w:val="single"/>
        </w:rPr>
      </w:pPr>
    </w:p>
    <w:p w:rsidR="00EC7624" w:rsidRDefault="00EC7624" w:rsidP="00EC7624">
      <w:pPr>
        <w:spacing w:line="360" w:lineRule="auto"/>
        <w:rPr>
          <w:b/>
        </w:rPr>
      </w:pPr>
      <w:r>
        <w:rPr>
          <w:b/>
        </w:rPr>
        <w:t>c) POHYB ZOSTATKOVÝCH CIEN</w:t>
      </w:r>
    </w:p>
    <w:p w:rsidR="00EC7624" w:rsidRDefault="00EC7624" w:rsidP="00EC7624">
      <w:pPr>
        <w:spacing w:line="360" w:lineRule="auto"/>
        <w:rPr>
          <w:b/>
        </w:rPr>
      </w:pPr>
    </w:p>
    <w:tbl>
      <w:tblPr>
        <w:tblW w:w="0" w:type="auto"/>
        <w:tblInd w:w="-7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97"/>
        <w:gridCol w:w="1157"/>
        <w:gridCol w:w="1535"/>
        <w:gridCol w:w="1535"/>
        <w:gridCol w:w="1535"/>
        <w:gridCol w:w="1545"/>
      </w:tblGrid>
      <w:tr w:rsidR="00EC7624" w:rsidTr="003B05CB">
        <w:trPr>
          <w:cantSplit/>
        </w:trPr>
        <w:tc>
          <w:tcPr>
            <w:tcW w:w="2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>Názov majetku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1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k 1.1.14</w:t>
            </w:r>
          </w:p>
        </w:tc>
        <w:tc>
          <w:tcPr>
            <w:tcW w:w="1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1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15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k 31.12.14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</w:pPr>
            <w:r>
              <w:t>Stavby – oprávky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021 - 081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155 808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155 808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r>
              <w:t xml:space="preserve">Stroje, prístroje </w:t>
            </w:r>
          </w:p>
          <w:p w:rsidR="00EC7624" w:rsidRDefault="00EC7624" w:rsidP="003B05CB">
            <w:r>
              <w:t xml:space="preserve">a </w:t>
            </w:r>
            <w:proofErr w:type="spellStart"/>
            <w:r>
              <w:t>zar</w:t>
            </w:r>
            <w:proofErr w:type="spellEnd"/>
            <w:r>
              <w:t>. – oprávky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022 - 082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12 371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12 371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roofErr w:type="spellStart"/>
            <w:r>
              <w:t>Dopr.prostriedky</w:t>
            </w:r>
            <w:proofErr w:type="spellEnd"/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023 - 083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roofErr w:type="spellStart"/>
            <w:r>
              <w:t>Pestov.celky</w:t>
            </w:r>
            <w:proofErr w:type="spellEnd"/>
            <w:r>
              <w:t xml:space="preserve"> </w:t>
            </w:r>
            <w:proofErr w:type="spellStart"/>
            <w:r>
              <w:t>trv.por</w:t>
            </w:r>
            <w:proofErr w:type="spellEnd"/>
            <w:r>
              <w:t xml:space="preserve">.      </w:t>
            </w:r>
          </w:p>
          <w:p w:rsidR="00EC7624" w:rsidRDefault="00EC7624" w:rsidP="003B05CB">
            <w:r>
              <w:t>- oprávky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025 - 085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r>
              <w:t>Základné stádo a zv.</w:t>
            </w:r>
          </w:p>
          <w:p w:rsidR="00EC7624" w:rsidRDefault="00EC7624" w:rsidP="003B05CB">
            <w:r>
              <w:t>- oprávky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026 - 086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r>
              <w:t>Drobný DHM</w:t>
            </w:r>
          </w:p>
          <w:p w:rsidR="00EC7624" w:rsidRDefault="00EC7624" w:rsidP="003B05CB">
            <w:r>
              <w:t>- oprávky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028 - 088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7 143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7 143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r>
              <w:lastRenderedPageBreak/>
              <w:t xml:space="preserve">Ostatný DHM </w:t>
            </w:r>
          </w:p>
          <w:p w:rsidR="00EC7624" w:rsidRDefault="00EC7624" w:rsidP="003B05CB">
            <w:r>
              <w:t>- oprávky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029 - 089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</w:pPr>
            <w:r>
              <w:t>Pozemky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031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1 182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1 182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</w:pPr>
            <w:r>
              <w:t>Umelecké diela a zb.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032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</w:pPr>
            <w:r>
              <w:t>Pred. z drahých kov.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t xml:space="preserve">    </w:t>
            </w:r>
            <w:r>
              <w:rPr>
                <w:b/>
              </w:rPr>
              <w:t>033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</w:trPr>
        <w:tc>
          <w:tcPr>
            <w:tcW w:w="219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176 504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35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176 504</w:t>
            </w:r>
          </w:p>
        </w:tc>
      </w:tr>
    </w:tbl>
    <w:p w:rsidR="00EC7624" w:rsidRDefault="00EC7624" w:rsidP="00EC7624">
      <w:pPr>
        <w:rPr>
          <w:b/>
        </w:rPr>
      </w:pPr>
    </w:p>
    <w:p w:rsidR="00EC7624" w:rsidRDefault="00EC7624" w:rsidP="00EC7624">
      <w:pPr>
        <w:rPr>
          <w:b/>
        </w:rPr>
      </w:pPr>
    </w:p>
    <w:p w:rsidR="00EC7624" w:rsidRDefault="00EC7624" w:rsidP="00EC7624">
      <w:pPr>
        <w:rPr>
          <w:b/>
        </w:rPr>
      </w:pPr>
    </w:p>
    <w:p w:rsidR="00EC7624" w:rsidRDefault="00EC7624" w:rsidP="00EC7624">
      <w:pPr>
        <w:rPr>
          <w:b/>
        </w:rPr>
      </w:pPr>
    </w:p>
    <w:p w:rsidR="00EC7624" w:rsidRDefault="00EC7624" w:rsidP="00EC7624">
      <w:pPr>
        <w:rPr>
          <w:b/>
        </w:rPr>
      </w:pPr>
    </w:p>
    <w:p w:rsidR="00EC7624" w:rsidRDefault="00EC7624" w:rsidP="00EC7624">
      <w:pPr>
        <w:rPr>
          <w:b/>
        </w:rPr>
      </w:pPr>
      <w:r>
        <w:rPr>
          <w:b/>
        </w:rPr>
        <w:t>C) Obstaranie dlhodobého majetku</w:t>
      </w:r>
    </w:p>
    <w:p w:rsidR="00EC7624" w:rsidRDefault="00EC7624" w:rsidP="00EC7624">
      <w:pPr>
        <w:rPr>
          <w:b/>
        </w:rPr>
      </w:pP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63"/>
        <w:gridCol w:w="1573"/>
        <w:gridCol w:w="1560"/>
        <w:gridCol w:w="1701"/>
        <w:gridCol w:w="1711"/>
      </w:tblGrid>
      <w:tr w:rsidR="00EC7624" w:rsidTr="003B05CB">
        <w:trPr>
          <w:cantSplit/>
        </w:trPr>
        <w:tc>
          <w:tcPr>
            <w:tcW w:w="2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proofErr w:type="spellStart"/>
            <w:r>
              <w:rPr>
                <w:b/>
              </w:rPr>
              <w:t>Učet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15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k 1.1.14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k 31.12.14</w:t>
            </w:r>
          </w:p>
        </w:tc>
      </w:tr>
      <w:tr w:rsidR="00EC7624" w:rsidTr="003B05CB">
        <w:trPr>
          <w:cantSplit/>
        </w:trPr>
        <w:tc>
          <w:tcPr>
            <w:tcW w:w="296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</w:pPr>
            <w:r>
              <w:t xml:space="preserve">041 – Obstaranie DNM </w:t>
            </w:r>
          </w:p>
        </w:tc>
        <w:tc>
          <w:tcPr>
            <w:tcW w:w="157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1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</w:trPr>
        <w:tc>
          <w:tcPr>
            <w:tcW w:w="296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</w:pPr>
            <w:r>
              <w:t>042 – Obstaranie DHM</w:t>
            </w:r>
          </w:p>
        </w:tc>
        <w:tc>
          <w:tcPr>
            <w:tcW w:w="157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 xml:space="preserve"> 0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1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</w:trPr>
        <w:tc>
          <w:tcPr>
            <w:tcW w:w="296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</w:pPr>
            <w:r>
              <w:t>043 – Obstaranie DFM</w:t>
            </w:r>
          </w:p>
        </w:tc>
        <w:tc>
          <w:tcPr>
            <w:tcW w:w="157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1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</w:trPr>
        <w:tc>
          <w:tcPr>
            <w:tcW w:w="296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7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1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EC7624" w:rsidRDefault="00EC7624" w:rsidP="00EC7624">
      <w:pPr>
        <w:spacing w:line="360" w:lineRule="auto"/>
        <w:rPr>
          <w:b/>
        </w:rPr>
      </w:pPr>
    </w:p>
    <w:p w:rsidR="00EC7624" w:rsidRDefault="00EC7624" w:rsidP="00EC7624">
      <w:pPr>
        <w:spacing w:line="360" w:lineRule="auto"/>
        <w:rPr>
          <w:b/>
        </w:rPr>
      </w:pPr>
      <w:r>
        <w:rPr>
          <w:b/>
        </w:rPr>
        <w:t xml:space="preserve">D) Dlhodobý finančný majetok </w:t>
      </w:r>
    </w:p>
    <w:p w:rsidR="00EC7624" w:rsidRDefault="00EC7624" w:rsidP="00EC7624">
      <w:pPr>
        <w:rPr>
          <w:b/>
        </w:rPr>
      </w:pP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63"/>
        <w:gridCol w:w="1573"/>
        <w:gridCol w:w="1560"/>
        <w:gridCol w:w="1701"/>
        <w:gridCol w:w="1711"/>
      </w:tblGrid>
      <w:tr w:rsidR="00EC7624" w:rsidTr="003B05CB">
        <w:trPr>
          <w:cantSplit/>
        </w:trPr>
        <w:tc>
          <w:tcPr>
            <w:tcW w:w="2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proofErr w:type="spellStart"/>
            <w:r>
              <w:rPr>
                <w:b/>
              </w:rPr>
              <w:t>Učet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15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k 1.1.14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17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k 31.12.14</w:t>
            </w:r>
          </w:p>
        </w:tc>
      </w:tr>
      <w:tr w:rsidR="00EC7624" w:rsidTr="003B05CB">
        <w:trPr>
          <w:cantSplit/>
        </w:trPr>
        <w:tc>
          <w:tcPr>
            <w:tcW w:w="296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</w:pPr>
            <w:r>
              <w:t xml:space="preserve">061 – Podielové CP </w:t>
            </w:r>
          </w:p>
        </w:tc>
        <w:tc>
          <w:tcPr>
            <w:tcW w:w="157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1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</w:trPr>
        <w:tc>
          <w:tcPr>
            <w:tcW w:w="296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</w:pPr>
            <w:r>
              <w:t>062 – Podielové CP</w:t>
            </w:r>
          </w:p>
        </w:tc>
        <w:tc>
          <w:tcPr>
            <w:tcW w:w="157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1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</w:trPr>
        <w:tc>
          <w:tcPr>
            <w:tcW w:w="296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</w:pPr>
            <w:r>
              <w:t>063 – Dlhové CP</w:t>
            </w:r>
          </w:p>
        </w:tc>
        <w:tc>
          <w:tcPr>
            <w:tcW w:w="157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1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</w:trPr>
        <w:tc>
          <w:tcPr>
            <w:tcW w:w="296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</w:pPr>
            <w:r>
              <w:t xml:space="preserve">067 – Dlhové pôžičky </w:t>
            </w:r>
          </w:p>
        </w:tc>
        <w:tc>
          <w:tcPr>
            <w:tcW w:w="157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1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</w:trPr>
        <w:tc>
          <w:tcPr>
            <w:tcW w:w="296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</w:pPr>
            <w:r>
              <w:lastRenderedPageBreak/>
              <w:t>069 – Ostatný dlh. fin. maj.</w:t>
            </w:r>
          </w:p>
        </w:tc>
        <w:tc>
          <w:tcPr>
            <w:tcW w:w="157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1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  <w:tr w:rsidR="00EC7624" w:rsidTr="003B05CB">
        <w:trPr>
          <w:cantSplit/>
        </w:trPr>
        <w:tc>
          <w:tcPr>
            <w:tcW w:w="296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73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60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1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Default="00EC7624" w:rsidP="003B05CB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EC7624" w:rsidRDefault="00EC7624" w:rsidP="00EC7624">
      <w:pPr>
        <w:spacing w:line="360" w:lineRule="auto"/>
        <w:rPr>
          <w:b/>
        </w:rPr>
      </w:pPr>
    </w:p>
    <w:p w:rsidR="00EC7624" w:rsidRDefault="00EC7624" w:rsidP="00EC7624">
      <w:pPr>
        <w:spacing w:line="360" w:lineRule="auto"/>
        <w:rPr>
          <w:b/>
        </w:rPr>
      </w:pPr>
    </w:p>
    <w:p w:rsidR="00EC7624" w:rsidRDefault="00EC7624" w:rsidP="00EC7624">
      <w:pPr>
        <w:spacing w:line="360" w:lineRule="auto"/>
      </w:pPr>
    </w:p>
    <w:p w:rsidR="00EC7624" w:rsidRPr="00C414B5" w:rsidRDefault="00EC7624" w:rsidP="00EC7624">
      <w:pPr>
        <w:numPr>
          <w:ilvl w:val="0"/>
          <w:numId w:val="5"/>
        </w:numPr>
        <w:spacing w:after="0" w:line="360" w:lineRule="auto"/>
      </w:pPr>
      <w:r w:rsidRPr="00C414B5">
        <w:t xml:space="preserve"> Bankové úvery a výpomoci : BOL POSKYTNUTÝ</w:t>
      </w:r>
    </w:p>
    <w:tbl>
      <w:tblPr>
        <w:tblW w:w="0" w:type="auto"/>
        <w:tblInd w:w="-1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70"/>
        <w:gridCol w:w="4616"/>
      </w:tblGrid>
      <w:tr w:rsidR="00EC7624" w:rsidRPr="00C414B5" w:rsidTr="003B05CB">
        <w:trPr>
          <w:cantSplit/>
        </w:trPr>
        <w:tc>
          <w:tcPr>
            <w:tcW w:w="5070" w:type="dxa"/>
            <w:tcBorders>
              <w:left w:val="single" w:sz="2" w:space="0" w:color="000000"/>
              <w:bottom w:val="single" w:sz="2" w:space="0" w:color="000000"/>
            </w:tcBorders>
          </w:tcPr>
          <w:p w:rsidR="00EC7624" w:rsidRPr="00C414B5" w:rsidRDefault="00EC7624" w:rsidP="003B05CB">
            <w:pPr>
              <w:spacing w:line="360" w:lineRule="auto"/>
            </w:pPr>
            <w:r w:rsidRPr="00C414B5">
              <w:t xml:space="preserve">Obec Vrchteplá uzatvorila s Dexia bankou Slovensko zmluvu o dlhodobom úvere </w:t>
            </w:r>
          </w:p>
        </w:tc>
        <w:tc>
          <w:tcPr>
            <w:tcW w:w="461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7624" w:rsidRPr="00C414B5" w:rsidRDefault="00EC7624" w:rsidP="003B05CB">
            <w:pPr>
              <w:spacing w:line="360" w:lineRule="auto"/>
            </w:pPr>
            <w:r w:rsidRPr="00C414B5">
              <w:t xml:space="preserve"> </w:t>
            </w:r>
          </w:p>
          <w:p w:rsidR="00EC7624" w:rsidRPr="00C414B5" w:rsidRDefault="00EC7624" w:rsidP="003B05CB">
            <w:pPr>
              <w:spacing w:line="360" w:lineRule="auto"/>
            </w:pPr>
            <w:r w:rsidRPr="00C414B5">
              <w:t xml:space="preserve">   11.560,87 €</w:t>
            </w:r>
          </w:p>
        </w:tc>
      </w:tr>
    </w:tbl>
    <w:p w:rsidR="00EC7624" w:rsidRPr="00C414B5" w:rsidRDefault="00EC7624" w:rsidP="00EC7624">
      <w:pPr>
        <w:tabs>
          <w:tab w:val="right" w:pos="5387"/>
        </w:tabs>
        <w:spacing w:line="360" w:lineRule="auto"/>
      </w:pPr>
    </w:p>
    <w:p w:rsidR="00EC7624" w:rsidRPr="00D54AAC" w:rsidRDefault="00EC7624" w:rsidP="00EC7624">
      <w:pPr>
        <w:tabs>
          <w:tab w:val="right" w:pos="5387"/>
        </w:tabs>
        <w:spacing w:line="360" w:lineRule="auto"/>
        <w:rPr>
          <w:b/>
          <w:color w:val="4472C4"/>
          <w:sz w:val="32"/>
          <w:szCs w:val="32"/>
        </w:rPr>
      </w:pPr>
    </w:p>
    <w:p w:rsidR="00EC7624" w:rsidRPr="00D54AAC" w:rsidRDefault="00EC7624" w:rsidP="00EC7624">
      <w:pPr>
        <w:tabs>
          <w:tab w:val="right" w:pos="5387"/>
        </w:tabs>
        <w:spacing w:line="360" w:lineRule="auto"/>
        <w:rPr>
          <w:b/>
          <w:color w:val="4472C4"/>
          <w:sz w:val="32"/>
          <w:szCs w:val="32"/>
        </w:rPr>
      </w:pPr>
      <w:r w:rsidRPr="00D54AAC">
        <w:rPr>
          <w:b/>
          <w:color w:val="4472C4"/>
          <w:sz w:val="32"/>
          <w:szCs w:val="32"/>
        </w:rPr>
        <w:t>7. Prehľad o stave a vývoji dlhu k 31.12.2014</w:t>
      </w:r>
    </w:p>
    <w:p w:rsidR="00EC7624" w:rsidRDefault="00EC7624" w:rsidP="00EC7624">
      <w:pPr>
        <w:tabs>
          <w:tab w:val="right" w:pos="5387"/>
        </w:tabs>
        <w:spacing w:line="360" w:lineRule="auto"/>
      </w:pPr>
    </w:p>
    <w:p w:rsidR="00EC7624" w:rsidRDefault="00EC7624" w:rsidP="00EC7624">
      <w:pPr>
        <w:tabs>
          <w:tab w:val="right" w:pos="5387"/>
        </w:tabs>
        <w:spacing w:line="360" w:lineRule="auto"/>
      </w:pPr>
      <w:r>
        <w:t xml:space="preserve">Obec Vrchteplá uzatvorila  s Dexia bankou Slovensko dlhodobý úver vo výške  11 560,87 na úhradu faktúry č. 20060407 firme DK TRADE, </w:t>
      </w:r>
      <w:proofErr w:type="spellStart"/>
      <w:r>
        <w:t>s.r.o</w:t>
      </w:r>
      <w:proofErr w:type="spellEnd"/>
      <w:r>
        <w:t xml:space="preserve">. Považská Bystrica . Nesplatená čiastka ku 31.12.2014 predstavuje  finančné prostriedky vo výške 9.907,17 €. </w:t>
      </w:r>
    </w:p>
    <w:p w:rsidR="00EC7624" w:rsidRDefault="00EC7624" w:rsidP="00EC7624">
      <w:pPr>
        <w:tabs>
          <w:tab w:val="right" w:pos="5387"/>
        </w:tabs>
        <w:spacing w:line="360" w:lineRule="auto"/>
      </w:pPr>
      <w:r>
        <w:t xml:space="preserve">Obec Vrchteplá má ešte uzatvorený </w:t>
      </w:r>
      <w:proofErr w:type="spellStart"/>
      <w:r>
        <w:t>kontkorentný</w:t>
      </w:r>
      <w:proofErr w:type="spellEnd"/>
      <w:r>
        <w:t xml:space="preserve"> úver vo výške 15 152,44 €, ktorý v roku 2014 nesplácala. Úroky z kontokorentného úveru boli splatené vo výške 593,68 €.</w:t>
      </w:r>
    </w:p>
    <w:p w:rsidR="00EC7624" w:rsidRDefault="00EC7624" w:rsidP="00EC7624">
      <w:pPr>
        <w:rPr>
          <w:b/>
          <w:color w:val="0000FF"/>
          <w:sz w:val="28"/>
          <w:szCs w:val="28"/>
        </w:rPr>
      </w:pPr>
    </w:p>
    <w:p w:rsidR="00EC7624" w:rsidRDefault="00EC7624" w:rsidP="00EC7624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8. Hospodárenie príspevkových organizácií </w:t>
      </w:r>
    </w:p>
    <w:p w:rsidR="00EC7624" w:rsidRDefault="00EC7624" w:rsidP="00EC7624"/>
    <w:p w:rsidR="00EC7624" w:rsidRDefault="00EC7624" w:rsidP="00EC7624">
      <w:r>
        <w:t>Obec nie je zriaďovateľom príspevkových organizácií.</w:t>
      </w:r>
    </w:p>
    <w:p w:rsidR="00EC7624" w:rsidRDefault="00EC7624" w:rsidP="00EC7624">
      <w:pPr>
        <w:ind w:left="360"/>
        <w:jc w:val="both"/>
      </w:pPr>
    </w:p>
    <w:p w:rsidR="00EC7624" w:rsidRDefault="00EC7624" w:rsidP="00EC7624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9. Prehľad o poskytnutých zárukách, dotáciách  právnickým osobám a fyzickým osobám - podnikateľom podľa § 7 ods. 4 zákona č.583/2004 </w:t>
      </w:r>
      <w:proofErr w:type="spellStart"/>
      <w:r>
        <w:rPr>
          <w:b/>
          <w:color w:val="0000FF"/>
          <w:sz w:val="28"/>
          <w:szCs w:val="28"/>
        </w:rPr>
        <w:t>Z.z</w:t>
      </w:r>
      <w:proofErr w:type="spellEnd"/>
      <w:r>
        <w:rPr>
          <w:b/>
          <w:color w:val="0000FF"/>
          <w:sz w:val="28"/>
          <w:szCs w:val="28"/>
        </w:rPr>
        <w:t>.</w:t>
      </w:r>
    </w:p>
    <w:p w:rsidR="00EC7624" w:rsidRDefault="00EC7624" w:rsidP="00EC7624"/>
    <w:p w:rsidR="00EC7624" w:rsidRDefault="00EC7624" w:rsidP="00EC7624">
      <w:pPr>
        <w:jc w:val="both"/>
      </w:pPr>
      <w:r>
        <w:t xml:space="preserve">Obec v roku 2014 neposkytla žiadne záruky, ani dotácie v súlade so VZN o dotáciách, právnickým osobám, fyzickým osobám - podnikateľom na podporu všeobecne prospešných služieb,  na všeobecne prospešný alebo verejnoprospešný účel. </w:t>
      </w:r>
    </w:p>
    <w:p w:rsidR="00EC7624" w:rsidRDefault="00EC7624" w:rsidP="00EC7624">
      <w:pPr>
        <w:jc w:val="both"/>
        <w:rPr>
          <w:color w:val="FF0000"/>
        </w:rPr>
      </w:pPr>
    </w:p>
    <w:p w:rsidR="00EC7624" w:rsidRDefault="00EC7624" w:rsidP="00EC7624">
      <w:pPr>
        <w:jc w:val="both"/>
      </w:pPr>
    </w:p>
    <w:p w:rsidR="00EC7624" w:rsidRDefault="00EC7624" w:rsidP="00EC7624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10. Podnikateľská činnosť  </w:t>
      </w:r>
    </w:p>
    <w:p w:rsidR="00EC7624" w:rsidRDefault="00EC7624" w:rsidP="00EC7624">
      <w:pPr>
        <w:rPr>
          <w:b/>
          <w:color w:val="0000FF"/>
          <w:sz w:val="28"/>
          <w:szCs w:val="28"/>
        </w:rPr>
      </w:pPr>
    </w:p>
    <w:p w:rsidR="00EC7624" w:rsidRDefault="00EC7624" w:rsidP="00EC7624">
      <w:pPr>
        <w:jc w:val="both"/>
      </w:pPr>
      <w:r>
        <w:t>Obec má  zriadenú podnikateľskú činnosť na prevádzkovanie lyžiarskeho vleku, avšak v roku 2014 obec neprevádzkovala lyžiarsky vlek, nemala žiadne príjmy z tejto činnosti.</w:t>
      </w:r>
    </w:p>
    <w:p w:rsidR="00EC7624" w:rsidRDefault="00EC7624" w:rsidP="00EC7624">
      <w:pPr>
        <w:jc w:val="both"/>
      </w:pPr>
    </w:p>
    <w:p w:rsidR="00EC7624" w:rsidRDefault="00EC7624" w:rsidP="00EC7624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11. Finančné usporiadanie vzťahov voči </w:t>
      </w:r>
    </w:p>
    <w:p w:rsidR="00EC7624" w:rsidRDefault="00EC7624" w:rsidP="00EC7624">
      <w:pPr>
        <w:rPr>
          <w:b/>
          <w:color w:val="0000FF"/>
          <w:sz w:val="28"/>
          <w:szCs w:val="28"/>
          <w:u w:val="single"/>
        </w:rPr>
      </w:pPr>
    </w:p>
    <w:p w:rsidR="00EC7624" w:rsidRDefault="00EC7624" w:rsidP="00EC7624">
      <w:pPr>
        <w:numPr>
          <w:ilvl w:val="1"/>
          <w:numId w:val="2"/>
        </w:numPr>
        <w:tabs>
          <w:tab w:val="clear" w:pos="1495"/>
          <w:tab w:val="num" w:pos="426"/>
          <w:tab w:val="num" w:pos="1620"/>
        </w:tabs>
        <w:spacing w:after="0" w:line="240" w:lineRule="auto"/>
        <w:ind w:left="426" w:hanging="426"/>
      </w:pPr>
      <w:r>
        <w:t>zriadeným a založeným právnickým osobám</w:t>
      </w:r>
    </w:p>
    <w:p w:rsidR="00EC7624" w:rsidRDefault="00EC7624" w:rsidP="00EC7624">
      <w:pPr>
        <w:numPr>
          <w:ilvl w:val="1"/>
          <w:numId w:val="2"/>
        </w:numPr>
        <w:tabs>
          <w:tab w:val="clear" w:pos="1495"/>
          <w:tab w:val="num" w:pos="426"/>
          <w:tab w:val="num" w:pos="1620"/>
        </w:tabs>
        <w:spacing w:after="0" w:line="240" w:lineRule="auto"/>
        <w:ind w:left="426" w:hanging="426"/>
      </w:pPr>
      <w:r>
        <w:t>štátnemu rozpočtu</w:t>
      </w:r>
    </w:p>
    <w:p w:rsidR="00EC7624" w:rsidRDefault="00EC7624" w:rsidP="00EC7624">
      <w:pPr>
        <w:numPr>
          <w:ilvl w:val="1"/>
          <w:numId w:val="2"/>
        </w:numPr>
        <w:tabs>
          <w:tab w:val="clear" w:pos="1495"/>
          <w:tab w:val="num" w:pos="426"/>
          <w:tab w:val="num" w:pos="1620"/>
        </w:tabs>
        <w:spacing w:after="0" w:line="240" w:lineRule="auto"/>
        <w:ind w:left="426" w:hanging="426"/>
      </w:pPr>
      <w:r>
        <w:t>štátnym fondom</w:t>
      </w:r>
    </w:p>
    <w:p w:rsidR="00EC7624" w:rsidRDefault="00EC7624" w:rsidP="00EC7624">
      <w:pPr>
        <w:numPr>
          <w:ilvl w:val="1"/>
          <w:numId w:val="2"/>
        </w:numPr>
        <w:tabs>
          <w:tab w:val="clear" w:pos="1495"/>
          <w:tab w:val="num" w:pos="426"/>
          <w:tab w:val="num" w:pos="1620"/>
        </w:tabs>
        <w:spacing w:after="0" w:line="240" w:lineRule="auto"/>
        <w:ind w:left="426" w:hanging="426"/>
      </w:pPr>
      <w:r>
        <w:t>rozpočtom iných obcí</w:t>
      </w:r>
    </w:p>
    <w:p w:rsidR="00EC7624" w:rsidRDefault="00EC7624" w:rsidP="00EC7624">
      <w:pPr>
        <w:numPr>
          <w:ilvl w:val="1"/>
          <w:numId w:val="2"/>
        </w:numPr>
        <w:tabs>
          <w:tab w:val="clear" w:pos="1495"/>
          <w:tab w:val="num" w:pos="426"/>
          <w:tab w:val="num" w:pos="1620"/>
        </w:tabs>
        <w:spacing w:after="0" w:line="240" w:lineRule="auto"/>
        <w:ind w:left="426" w:hanging="426"/>
      </w:pPr>
      <w:r>
        <w:t>rozpočtom VÚC</w:t>
      </w:r>
    </w:p>
    <w:p w:rsidR="00EC7624" w:rsidRDefault="00EC7624" w:rsidP="00EC7624">
      <w:pPr>
        <w:ind w:left="720"/>
      </w:pPr>
    </w:p>
    <w:p w:rsidR="00EC7624" w:rsidRDefault="00EC7624" w:rsidP="00EC7624">
      <w:pPr>
        <w:jc w:val="both"/>
      </w:pPr>
      <w: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EC7624" w:rsidRDefault="00EC7624" w:rsidP="00EC7624">
      <w:pPr>
        <w:ind w:left="360"/>
        <w:jc w:val="both"/>
      </w:pPr>
    </w:p>
    <w:p w:rsidR="00EC7624" w:rsidRDefault="00EC7624" w:rsidP="00EC7624">
      <w:pPr>
        <w:numPr>
          <w:ilvl w:val="0"/>
          <w:numId w:val="3"/>
        </w:numPr>
        <w:tabs>
          <w:tab w:val="num" w:pos="426"/>
        </w:tabs>
        <w:spacing w:after="0" w:line="240" w:lineRule="auto"/>
        <w:ind w:left="426" w:hanging="426"/>
        <w:jc w:val="both"/>
        <w:rPr>
          <w:color w:val="0000FF"/>
        </w:rPr>
      </w:pPr>
      <w:r>
        <w:rPr>
          <w:color w:val="0000FF"/>
          <w:u w:val="single"/>
        </w:rPr>
        <w:t>Finančné usporiadanie voči zriadeným a založeným právnickým osobám</w:t>
      </w:r>
    </w:p>
    <w:p w:rsidR="00EC7624" w:rsidRDefault="00EC7624" w:rsidP="00EC7624">
      <w:pPr>
        <w:ind w:left="426"/>
        <w:jc w:val="both"/>
      </w:pPr>
    </w:p>
    <w:p w:rsidR="00EC7624" w:rsidRDefault="00EC7624" w:rsidP="00EC7624">
      <w:pPr>
        <w:jc w:val="both"/>
        <w:rPr>
          <w:color w:val="FF0000"/>
          <w:u w:val="single"/>
        </w:rPr>
      </w:pPr>
    </w:p>
    <w:p w:rsidR="00EC7624" w:rsidRDefault="00EC7624" w:rsidP="00EC7624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 xml:space="preserve">Finančné usporiadanie voči zriadeným právnickým osobám, </w:t>
      </w:r>
      <w:proofErr w:type="spellStart"/>
      <w:r>
        <w:rPr>
          <w:color w:val="FF0000"/>
          <w:u w:val="single"/>
        </w:rPr>
        <w:t>t.j</w:t>
      </w:r>
      <w:proofErr w:type="spellEnd"/>
      <w:r>
        <w:rPr>
          <w:color w:val="FF0000"/>
          <w:u w:val="single"/>
        </w:rPr>
        <w:t>. rozpočtovým organizáciám:</w:t>
      </w:r>
    </w:p>
    <w:p w:rsidR="00EC7624" w:rsidRDefault="00EC7624" w:rsidP="00EC7624">
      <w:pPr>
        <w:jc w:val="both"/>
        <w:rPr>
          <w:color w:val="FF0000"/>
          <w:u w:val="single"/>
        </w:rPr>
      </w:pPr>
    </w:p>
    <w:p w:rsidR="00EC7624" w:rsidRPr="000B3554" w:rsidRDefault="00EC7624" w:rsidP="00EC7624">
      <w:pPr>
        <w:numPr>
          <w:ilvl w:val="0"/>
          <w:numId w:val="4"/>
        </w:numPr>
        <w:tabs>
          <w:tab w:val="num" w:pos="284"/>
        </w:tabs>
        <w:spacing w:after="0" w:line="240" w:lineRule="auto"/>
        <w:ind w:left="284" w:hanging="284"/>
        <w:jc w:val="both"/>
      </w:pPr>
      <w:r>
        <w:rPr>
          <w:b/>
        </w:rPr>
        <w:t>Obec Vrchteplá nie je zriaďovateľom príspevkových organizácii.</w:t>
      </w:r>
    </w:p>
    <w:p w:rsidR="00EC7624" w:rsidRDefault="00EC7624" w:rsidP="00EC7624">
      <w:pPr>
        <w:jc w:val="both"/>
        <w:rPr>
          <w:color w:val="0000FF"/>
          <w:u w:val="single"/>
        </w:rPr>
      </w:pPr>
    </w:p>
    <w:p w:rsidR="00EC7624" w:rsidRDefault="00EC7624" w:rsidP="00EC7624">
      <w:pPr>
        <w:jc w:val="both"/>
        <w:rPr>
          <w:color w:val="0000FF"/>
          <w:u w:val="single"/>
        </w:rPr>
      </w:pPr>
    </w:p>
    <w:p w:rsidR="00EC7624" w:rsidRDefault="00EC7624" w:rsidP="00EC7624">
      <w:pPr>
        <w:jc w:val="both"/>
        <w:rPr>
          <w:color w:val="0000FF"/>
          <w:u w:val="single"/>
        </w:rPr>
      </w:pPr>
    </w:p>
    <w:p w:rsidR="00EC7624" w:rsidRDefault="00EC7624" w:rsidP="00EC7624">
      <w:pPr>
        <w:jc w:val="both"/>
        <w:rPr>
          <w:color w:val="0000FF"/>
          <w:u w:val="single"/>
        </w:rPr>
      </w:pPr>
    </w:p>
    <w:p w:rsidR="00EC7624" w:rsidRDefault="00EC7624" w:rsidP="00EC7624">
      <w:pPr>
        <w:numPr>
          <w:ilvl w:val="0"/>
          <w:numId w:val="3"/>
        </w:numPr>
        <w:tabs>
          <w:tab w:val="num" w:pos="426"/>
        </w:tabs>
        <w:spacing w:after="0" w:line="240" w:lineRule="auto"/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štátnemu rozpočtu:</w:t>
      </w:r>
    </w:p>
    <w:p w:rsidR="00EC7624" w:rsidRDefault="00EC7624" w:rsidP="00EC7624">
      <w:pPr>
        <w:ind w:left="360"/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977"/>
        <w:gridCol w:w="1843"/>
        <w:gridCol w:w="1569"/>
        <w:gridCol w:w="1266"/>
      </w:tblGrid>
      <w:tr w:rsidR="00EC7624" w:rsidTr="003B05C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C7624" w:rsidRDefault="00EC7624" w:rsidP="003B05C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Poskytovateľ </w:t>
            </w:r>
          </w:p>
          <w:p w:rsidR="00EC7624" w:rsidRDefault="00EC7624" w:rsidP="003B05CB">
            <w:pPr>
              <w:rPr>
                <w:b/>
                <w:sz w:val="20"/>
                <w:szCs w:val="20"/>
              </w:rPr>
            </w:pPr>
          </w:p>
          <w:p w:rsidR="00EC7624" w:rsidRDefault="00EC7624" w:rsidP="003B05CB">
            <w:pPr>
              <w:rPr>
                <w:b/>
                <w:sz w:val="20"/>
                <w:szCs w:val="20"/>
              </w:rPr>
            </w:pPr>
          </w:p>
          <w:p w:rsidR="00EC7624" w:rsidRDefault="00EC7624" w:rsidP="003B05C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</w:p>
          <w:p w:rsidR="00EC7624" w:rsidRDefault="00EC7624" w:rsidP="003B05C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C7624" w:rsidRDefault="00EC7624" w:rsidP="003B05C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:rsidR="00EC7624" w:rsidRDefault="00EC7624" w:rsidP="003B05C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:rsidR="00EC7624" w:rsidRDefault="00EC7624" w:rsidP="003B05C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</w:t>
            </w:r>
          </w:p>
          <w:p w:rsidR="00EC7624" w:rsidRDefault="00EC7624" w:rsidP="003B05C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C7624" w:rsidRDefault="00EC7624" w:rsidP="003B05C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EC7624" w:rsidRDefault="00EC7624" w:rsidP="003B05C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finančných prostriedkov </w:t>
            </w:r>
          </w:p>
          <w:p w:rsidR="00EC7624" w:rsidRDefault="00EC7624" w:rsidP="003B05CB">
            <w:pPr>
              <w:jc w:val="center"/>
              <w:rPr>
                <w:b/>
                <w:sz w:val="20"/>
                <w:szCs w:val="20"/>
              </w:rPr>
            </w:pPr>
          </w:p>
          <w:p w:rsidR="00EC7624" w:rsidRDefault="00EC7624" w:rsidP="003B05C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C7624" w:rsidRDefault="00EC7624" w:rsidP="003B05C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EC7624" w:rsidRDefault="00EC7624" w:rsidP="003B05C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C7624" w:rsidRDefault="00EC7624" w:rsidP="003B05C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EC7624" w:rsidRDefault="00EC7624" w:rsidP="003B05C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(stĺ.3 - stĺ.4 )</w:t>
            </w:r>
          </w:p>
          <w:p w:rsidR="00EC7624" w:rsidRDefault="00EC7624" w:rsidP="003B05CB">
            <w:pPr>
              <w:rPr>
                <w:b/>
                <w:sz w:val="20"/>
                <w:szCs w:val="20"/>
              </w:rPr>
            </w:pPr>
          </w:p>
          <w:p w:rsidR="00EC7624" w:rsidRDefault="00EC7624" w:rsidP="003B05CB">
            <w:pPr>
              <w:rPr>
                <w:b/>
                <w:sz w:val="20"/>
                <w:szCs w:val="20"/>
              </w:rPr>
            </w:pPr>
          </w:p>
          <w:p w:rsidR="00EC7624" w:rsidRDefault="00EC7624" w:rsidP="003B05CB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- 5 -</w:t>
            </w:r>
          </w:p>
        </w:tc>
      </w:tr>
      <w:tr w:rsidR="00EC7624" w:rsidTr="003B05C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3B05CB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Ministerstvo vnútra cez Okresný úrad Považská Bystrica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3B05CB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Bežné výdavky- </w:t>
            </w:r>
            <w:proofErr w:type="spellStart"/>
            <w:r>
              <w:rPr>
                <w:sz w:val="20"/>
                <w:szCs w:val="20"/>
              </w:rPr>
              <w:t>Regob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3B05CB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85,14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3B05CB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85,14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3B05CB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0,00</w:t>
            </w:r>
          </w:p>
        </w:tc>
      </w:tr>
      <w:tr w:rsidR="00EC7624" w:rsidTr="003B05C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3B05CB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Ministerstvo vnútra cez Okresný úrad  Považská Bystrica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3B05CB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– Voľby (Voľba prezidenta 2014, Voľby do EP 2014, Komunálne voľby 2014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3B05CB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2 680,65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3B05CB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2 680,65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3B05CB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0,00</w:t>
            </w:r>
          </w:p>
        </w:tc>
      </w:tr>
      <w:tr w:rsidR="00EC7624" w:rsidTr="003B05C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3B05CB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Ministerstvo dopravy, výstavby  a reg. rozvoja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3B05CB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- Stavebné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3B05CB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239,94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3B05CB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239,94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3B05CB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0,00</w:t>
            </w:r>
          </w:p>
        </w:tc>
      </w:tr>
      <w:tr w:rsidR="00EC7624" w:rsidTr="003B05C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3B05CB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Ministerstvo dopravy, výstavby  a reg. rozvoja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3B05CB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– cestná doprava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3B05CB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11,15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3B05CB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11,15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3B05CB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0,00</w:t>
            </w:r>
          </w:p>
        </w:tc>
      </w:tr>
      <w:tr w:rsidR="00EC7624" w:rsidTr="003B05C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3B05CB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Okresný úrad Považská Bystrica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3B05CB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– životné prostredie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3B05CB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24,17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3B05CB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24,17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3B05CB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0,00</w:t>
            </w:r>
          </w:p>
        </w:tc>
      </w:tr>
      <w:tr w:rsidR="00EC7624" w:rsidTr="003B05C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3B05CB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UPSVaR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Pov.Bystrica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Default="00EC7624" w:rsidP="003B05CB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– podpora zamestnanosti  §52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3B05CB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81,60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3B05CB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81,60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7624" w:rsidRPr="00660A6E" w:rsidRDefault="00EC7624" w:rsidP="003B05CB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660A6E">
              <w:rPr>
                <w:b/>
                <w:sz w:val="20"/>
                <w:szCs w:val="20"/>
              </w:rPr>
              <w:t>0,00</w:t>
            </w:r>
          </w:p>
        </w:tc>
      </w:tr>
    </w:tbl>
    <w:p w:rsidR="00EC7624" w:rsidRDefault="00EC7624" w:rsidP="00EC7624">
      <w:pPr>
        <w:jc w:val="both"/>
        <w:rPr>
          <w:sz w:val="20"/>
          <w:szCs w:val="20"/>
        </w:rPr>
      </w:pPr>
    </w:p>
    <w:p w:rsidR="00EC7624" w:rsidRPr="008C298C" w:rsidRDefault="00EC7624" w:rsidP="00EC7624">
      <w:pPr>
        <w:spacing w:line="360" w:lineRule="auto"/>
      </w:pPr>
      <w:r>
        <w:rPr>
          <w:b/>
        </w:rPr>
        <w:t xml:space="preserve">  </w:t>
      </w:r>
      <w:r w:rsidRPr="008C298C">
        <w:t>V roku 2014 nám nebola poskytnutá žiadna dotácia z Ministerstva financií SR.</w:t>
      </w:r>
    </w:p>
    <w:p w:rsidR="00EC7624" w:rsidRDefault="00EC7624" w:rsidP="00EC7624">
      <w:pPr>
        <w:jc w:val="both"/>
      </w:pPr>
    </w:p>
    <w:p w:rsidR="00EC7624" w:rsidRDefault="00EC7624" w:rsidP="00EC7624">
      <w:pPr>
        <w:numPr>
          <w:ilvl w:val="0"/>
          <w:numId w:val="3"/>
        </w:numPr>
        <w:tabs>
          <w:tab w:val="num" w:pos="426"/>
        </w:tabs>
        <w:spacing w:after="0" w:line="240" w:lineRule="auto"/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štátnym fondom</w:t>
      </w:r>
    </w:p>
    <w:p w:rsidR="00EC7624" w:rsidRDefault="00EC7624" w:rsidP="00EC7624">
      <w:pPr>
        <w:jc w:val="both"/>
      </w:pPr>
      <w:r>
        <w:t xml:space="preserve">Obec neuzatvorila v roku 2014 žiadnu zmluvu so štátnymi fondmi. </w:t>
      </w:r>
    </w:p>
    <w:p w:rsidR="00EC7624" w:rsidRDefault="00EC7624" w:rsidP="00EC7624">
      <w:pPr>
        <w:ind w:left="426"/>
        <w:jc w:val="both"/>
        <w:rPr>
          <w:color w:val="0000FF"/>
          <w:u w:val="single"/>
        </w:rPr>
      </w:pPr>
    </w:p>
    <w:p w:rsidR="00EC7624" w:rsidRDefault="00EC7624" w:rsidP="00EC7624">
      <w:pPr>
        <w:numPr>
          <w:ilvl w:val="0"/>
          <w:numId w:val="3"/>
        </w:numPr>
        <w:tabs>
          <w:tab w:val="num" w:pos="426"/>
        </w:tabs>
        <w:spacing w:after="0" w:line="240" w:lineRule="auto"/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rozpočtom iných obcí</w:t>
      </w:r>
    </w:p>
    <w:p w:rsidR="00EC7624" w:rsidRDefault="00EC7624" w:rsidP="00EC7624">
      <w:pPr>
        <w:ind w:left="426"/>
        <w:jc w:val="both"/>
        <w:rPr>
          <w:color w:val="0000FF"/>
          <w:u w:val="single"/>
        </w:rPr>
      </w:pPr>
    </w:p>
    <w:p w:rsidR="00EC7624" w:rsidRPr="00A62DEE" w:rsidRDefault="00EC7624" w:rsidP="00EC7624">
      <w:pPr>
        <w:ind w:left="426"/>
        <w:jc w:val="both"/>
      </w:pPr>
      <w:r w:rsidRPr="00A62DEE">
        <w:t xml:space="preserve">Obec Vrchteplá neposkytla finančné prostriedky </w:t>
      </w:r>
      <w:r>
        <w:t>žiadnej inej obci.</w:t>
      </w:r>
    </w:p>
    <w:p w:rsidR="00EC7624" w:rsidRDefault="00EC7624" w:rsidP="00EC7624">
      <w:pPr>
        <w:ind w:left="426"/>
        <w:jc w:val="both"/>
        <w:rPr>
          <w:color w:val="0000FF"/>
          <w:u w:val="single"/>
        </w:rPr>
      </w:pPr>
    </w:p>
    <w:p w:rsidR="00EC7624" w:rsidRDefault="00EC7624" w:rsidP="00EC7624">
      <w:pPr>
        <w:numPr>
          <w:ilvl w:val="0"/>
          <w:numId w:val="3"/>
        </w:numPr>
        <w:tabs>
          <w:tab w:val="num" w:pos="426"/>
        </w:tabs>
        <w:spacing w:after="0" w:line="240" w:lineRule="auto"/>
        <w:ind w:left="426" w:hanging="426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rozpočtom VÚC</w:t>
      </w:r>
    </w:p>
    <w:p w:rsidR="00EC7624" w:rsidRDefault="00EC7624" w:rsidP="00EC7624">
      <w:pPr>
        <w:jc w:val="both"/>
      </w:pPr>
      <w:r>
        <w:t>Obec Vrchteplá neuzatvorila v roku 2014 žiadnu zmluvu s VUC .</w:t>
      </w:r>
    </w:p>
    <w:p w:rsidR="00EC7624" w:rsidRDefault="00EC7624" w:rsidP="00EC7624">
      <w:pPr>
        <w:jc w:val="both"/>
        <w:rPr>
          <w:color w:val="FF0000"/>
          <w:u w:val="single"/>
        </w:rPr>
      </w:pPr>
    </w:p>
    <w:p w:rsidR="00EC7624" w:rsidRDefault="00EC7624" w:rsidP="00EC7624">
      <w:pPr>
        <w:tabs>
          <w:tab w:val="left" w:pos="3060"/>
          <w:tab w:val="left" w:pos="5400"/>
          <w:tab w:val="left" w:pos="7560"/>
        </w:tabs>
        <w:jc w:val="both"/>
      </w:pPr>
    </w:p>
    <w:p w:rsidR="00EC7624" w:rsidRDefault="00EC7624" w:rsidP="00EC7624">
      <w:pPr>
        <w:rPr>
          <w:b/>
          <w:color w:val="0000FF"/>
          <w:sz w:val="28"/>
          <w:szCs w:val="28"/>
        </w:rPr>
      </w:pPr>
    </w:p>
    <w:p w:rsidR="00EC7624" w:rsidRDefault="00EC7624" w:rsidP="00EC7624">
      <w:pPr>
        <w:rPr>
          <w:b/>
          <w:color w:val="0000FF"/>
          <w:sz w:val="28"/>
          <w:szCs w:val="28"/>
        </w:rPr>
      </w:pPr>
    </w:p>
    <w:p w:rsidR="00EC7624" w:rsidRDefault="00EC7624" w:rsidP="00EC7624">
      <w:pPr>
        <w:rPr>
          <w:b/>
          <w:color w:val="0000FF"/>
          <w:sz w:val="28"/>
          <w:szCs w:val="28"/>
        </w:rPr>
      </w:pPr>
    </w:p>
    <w:p w:rsidR="00EC7624" w:rsidRDefault="00EC7624" w:rsidP="00EC7624">
      <w:pPr>
        <w:rPr>
          <w:b/>
          <w:color w:val="0000FF"/>
          <w:sz w:val="28"/>
          <w:szCs w:val="28"/>
        </w:rPr>
      </w:pPr>
    </w:p>
    <w:p w:rsidR="00EC7624" w:rsidRDefault="00EC7624" w:rsidP="00EC7624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12. Hodnotenie plnenia programov obce - Hodnotiaca správa k plneniu programového rozpočtu        </w:t>
      </w:r>
    </w:p>
    <w:p w:rsidR="00EC7624" w:rsidRDefault="00EC7624" w:rsidP="00EC7624">
      <w:pPr>
        <w:rPr>
          <w:b/>
          <w:i/>
          <w:szCs w:val="12"/>
        </w:rPr>
      </w:pPr>
    </w:p>
    <w:p w:rsidR="00EC7624" w:rsidRDefault="00EC7624" w:rsidP="00EC7624">
      <w:pPr>
        <w:jc w:val="both"/>
      </w:pPr>
      <w:r>
        <w:t>Na základe zákona č. 523/2004 o rozpočtových pravidlách verejnej správy a o zmene a doplnení niektorých zákonov v </w:t>
      </w:r>
      <w:proofErr w:type="spellStart"/>
      <w:r>
        <w:t>z.n.p</w:t>
      </w:r>
      <w:proofErr w:type="spellEnd"/>
      <w:r>
        <w:t xml:space="preserve">. v znení č. 436/2013 </w:t>
      </w:r>
      <w:proofErr w:type="spellStart"/>
      <w:r>
        <w:t>Z.z</w:t>
      </w:r>
      <w:proofErr w:type="spellEnd"/>
      <w:r>
        <w:t>. Obecné zastupiteľstvo Vrchteplá schválilo neuplatňovanie programovej štruktúry v rozpočte obce Vrchteplá s účinnosťou od 01.01.2014.</w:t>
      </w:r>
    </w:p>
    <w:p w:rsidR="00EC7624" w:rsidRDefault="00EC7624" w:rsidP="00EC7624">
      <w:pPr>
        <w:ind w:right="-288"/>
        <w:jc w:val="both"/>
        <w:rPr>
          <w:b/>
        </w:rPr>
      </w:pPr>
    </w:p>
    <w:p w:rsidR="00EC7624" w:rsidRDefault="00EC7624" w:rsidP="00EC7624">
      <w:pPr>
        <w:tabs>
          <w:tab w:val="right" w:pos="7740"/>
        </w:tabs>
        <w:ind w:left="540"/>
        <w:jc w:val="both"/>
        <w:rPr>
          <w:i/>
        </w:rPr>
      </w:pPr>
    </w:p>
    <w:p w:rsidR="00EC7624" w:rsidRDefault="00EC7624" w:rsidP="00EC7624">
      <w:pPr>
        <w:tabs>
          <w:tab w:val="right" w:pos="5387"/>
        </w:tabs>
        <w:spacing w:line="360" w:lineRule="auto"/>
      </w:pPr>
    </w:p>
    <w:p w:rsidR="00EC7624" w:rsidRDefault="00EC7624" w:rsidP="00EC7624">
      <w:pPr>
        <w:tabs>
          <w:tab w:val="right" w:pos="5387"/>
        </w:tabs>
        <w:spacing w:line="360" w:lineRule="auto"/>
      </w:pPr>
    </w:p>
    <w:p w:rsidR="00EC7624" w:rsidRDefault="00EC7624" w:rsidP="00EC7624">
      <w:pPr>
        <w:tabs>
          <w:tab w:val="right" w:pos="5387"/>
        </w:tabs>
        <w:rPr>
          <w:b/>
          <w:u w:val="single"/>
        </w:rPr>
      </w:pPr>
    </w:p>
    <w:p w:rsidR="00EC7624" w:rsidRDefault="00EC7624" w:rsidP="00EC7624">
      <w:pPr>
        <w:tabs>
          <w:tab w:val="right" w:pos="5387"/>
        </w:tabs>
        <w:spacing w:line="360" w:lineRule="auto"/>
      </w:pPr>
    </w:p>
    <w:p w:rsidR="00EC7624" w:rsidRPr="003D36FF" w:rsidRDefault="00EC7624" w:rsidP="00EC7624">
      <w:pPr>
        <w:tabs>
          <w:tab w:val="right" w:pos="5387"/>
        </w:tabs>
        <w:rPr>
          <w:b/>
        </w:rPr>
      </w:pPr>
      <w:r>
        <w:rPr>
          <w:b/>
        </w:rPr>
        <w:t xml:space="preserve">   </w:t>
      </w:r>
    </w:p>
    <w:p w:rsidR="00EC7624" w:rsidRDefault="00EC7624" w:rsidP="00EC7624">
      <w:pPr>
        <w:tabs>
          <w:tab w:val="right" w:pos="5387"/>
        </w:tabs>
        <w:spacing w:line="360" w:lineRule="auto"/>
        <w:rPr>
          <w:b/>
        </w:rPr>
      </w:pPr>
      <w:r>
        <w:rPr>
          <w:b/>
        </w:rPr>
        <w:t xml:space="preserve">Vo  Vrchteplej, dňa 15.6.2015                                                 </w:t>
      </w:r>
    </w:p>
    <w:p w:rsidR="00EC7624" w:rsidRDefault="00EC7624" w:rsidP="00EC7624">
      <w:pPr>
        <w:tabs>
          <w:tab w:val="right" w:pos="5387"/>
        </w:tabs>
        <w:spacing w:line="360" w:lineRule="auto"/>
        <w:rPr>
          <w:b/>
        </w:rPr>
      </w:pPr>
    </w:p>
    <w:p w:rsidR="00EC7624" w:rsidRDefault="00EC7624" w:rsidP="00EC7624">
      <w:pPr>
        <w:tabs>
          <w:tab w:val="right" w:pos="5387"/>
        </w:tabs>
        <w:spacing w:line="360" w:lineRule="auto"/>
        <w:rPr>
          <w:b/>
        </w:rPr>
      </w:pPr>
    </w:p>
    <w:p w:rsidR="00EC7624" w:rsidRDefault="00EC7624" w:rsidP="00EC7624">
      <w:pPr>
        <w:tabs>
          <w:tab w:val="right" w:pos="5387"/>
        </w:tabs>
        <w:spacing w:line="360" w:lineRule="auto"/>
        <w:rPr>
          <w:b/>
        </w:rPr>
      </w:pPr>
    </w:p>
    <w:p w:rsidR="00EC7624" w:rsidRDefault="00EC7624" w:rsidP="00EC7624">
      <w:pPr>
        <w:tabs>
          <w:tab w:val="right" w:pos="5387"/>
        </w:tabs>
        <w:spacing w:line="360" w:lineRule="auto"/>
        <w:rPr>
          <w:b/>
        </w:rPr>
      </w:pPr>
      <w:r>
        <w:rPr>
          <w:b/>
        </w:rPr>
        <w:t xml:space="preserve"> Viera </w:t>
      </w:r>
      <w:proofErr w:type="spellStart"/>
      <w:r>
        <w:rPr>
          <w:b/>
        </w:rPr>
        <w:t>Vokelová</w:t>
      </w:r>
      <w:proofErr w:type="spellEnd"/>
      <w:r>
        <w:rPr>
          <w:b/>
        </w:rPr>
        <w:t xml:space="preserve">                                                                  Ladislav Kolek</w:t>
      </w:r>
    </w:p>
    <w:p w:rsidR="00EC7624" w:rsidRDefault="00EC7624" w:rsidP="00EC7624">
      <w:pPr>
        <w:tabs>
          <w:tab w:val="right" w:pos="5387"/>
        </w:tabs>
        <w:spacing w:line="360" w:lineRule="auto"/>
        <w:rPr>
          <w:b/>
        </w:rPr>
      </w:pPr>
      <w:r>
        <w:rPr>
          <w:b/>
        </w:rPr>
        <w:t xml:space="preserve"> ----------------------------------------------                            -------------------------------------------                                                                                                                          </w:t>
      </w:r>
    </w:p>
    <w:p w:rsidR="00EC7624" w:rsidRDefault="00EC7624" w:rsidP="00EC7624">
      <w:pPr>
        <w:tabs>
          <w:tab w:val="right" w:pos="5387"/>
        </w:tabs>
        <w:spacing w:line="360" w:lineRule="auto"/>
        <w:rPr>
          <w:b/>
        </w:rPr>
      </w:pPr>
      <w:r>
        <w:rPr>
          <w:b/>
        </w:rPr>
        <w:t>Zodpovedná osoba za  vypracovanie                                Štatutárny orgán - starosta</w:t>
      </w:r>
    </w:p>
    <w:p w:rsidR="00EC7624" w:rsidRDefault="00EC7624" w:rsidP="00EC7624">
      <w:pPr>
        <w:tabs>
          <w:tab w:val="right" w:pos="5387"/>
        </w:tabs>
        <w:spacing w:line="360" w:lineRule="auto"/>
        <w:rPr>
          <w:b/>
        </w:rPr>
      </w:pPr>
    </w:p>
    <w:p w:rsidR="004B4100" w:rsidRPr="008F7F22" w:rsidRDefault="004B4100" w:rsidP="008F7F22"/>
    <w:sectPr w:rsidR="004B4100" w:rsidRPr="008F7F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BrowalliaUPC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D7612E"/>
    <w:multiLevelType w:val="hybridMultilevel"/>
    <w:tmpl w:val="1294334E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B501C5"/>
    <w:multiLevelType w:val="hybridMultilevel"/>
    <w:tmpl w:val="81340F06"/>
    <w:lvl w:ilvl="0" w:tplc="FFFFFFFF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95"/>
        </w:tabs>
        <w:ind w:left="149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" w15:restartNumberingAfterBreak="0">
    <w:nsid w:val="5155709D"/>
    <w:multiLevelType w:val="singleLevel"/>
    <w:tmpl w:val="04050011"/>
    <w:lvl w:ilvl="0">
      <w:start w:val="2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4" w15:restartNumberingAfterBreak="0">
    <w:nsid w:val="708D152D"/>
    <w:multiLevelType w:val="hybridMultilevel"/>
    <w:tmpl w:val="BFF6F3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F22"/>
    <w:rsid w:val="002B3E00"/>
    <w:rsid w:val="0033091A"/>
    <w:rsid w:val="003F5313"/>
    <w:rsid w:val="004B4100"/>
    <w:rsid w:val="00571BDE"/>
    <w:rsid w:val="006D3E35"/>
    <w:rsid w:val="006D52C7"/>
    <w:rsid w:val="00803602"/>
    <w:rsid w:val="008F7F22"/>
    <w:rsid w:val="00B8510E"/>
    <w:rsid w:val="00EB6A84"/>
    <w:rsid w:val="00EC7624"/>
    <w:rsid w:val="00F04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DD1B6D-1AB5-4D2C-AB61-4AE9B83A0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F7F2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semiHidden/>
    <w:rsid w:val="00EC762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semiHidden/>
    <w:rsid w:val="00EC762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B6A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6A8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7946CD-88AF-4222-B7C7-FF7F0A0440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3149</Words>
  <Characters>17950</Characters>
  <Application>Microsoft Office Word</Application>
  <DocSecurity>0</DocSecurity>
  <Lines>149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VOKELOVÁ Viera</dc:creator>
  <cp:keywords/>
  <dc:description/>
  <cp:lastModifiedBy>VOKELOVÁ Viera</cp:lastModifiedBy>
  <cp:revision>2</cp:revision>
  <cp:lastPrinted>2015-11-11T08:34:00Z</cp:lastPrinted>
  <dcterms:created xsi:type="dcterms:W3CDTF">2015-12-16T10:13:00Z</dcterms:created>
  <dcterms:modified xsi:type="dcterms:W3CDTF">2015-12-16T10:13:00Z</dcterms:modified>
</cp:coreProperties>
</file>