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3C15" w:rsidRDefault="00D63C15" w:rsidP="00D63C15">
      <w:pPr>
        <w:spacing w:before="100" w:beforeAutospacing="1" w:after="100" w:afterAutospacing="1" w:line="240" w:lineRule="auto"/>
        <w:outlineLvl w:val="4"/>
        <w:rPr>
          <w:rFonts w:ascii="Times New Roman" w:eastAsia="Times New Roman" w:hAnsi="Times New Roman" w:cs="Times New Roman"/>
          <w:sz w:val="24"/>
          <w:szCs w:val="24"/>
          <w:lang w:eastAsia="sk-SK"/>
        </w:rPr>
      </w:pPr>
    </w:p>
    <w:p w:rsidR="00D63C15" w:rsidRDefault="000C7260" w:rsidP="000C7260">
      <w:pPr>
        <w:spacing w:before="100" w:beforeAutospacing="1" w:after="100" w:afterAutospacing="1" w:line="240" w:lineRule="auto"/>
        <w:jc w:val="center"/>
        <w:outlineLvl w:val="4"/>
        <w:rPr>
          <w:rFonts w:ascii="Times New Roman" w:eastAsia="Times New Roman" w:hAnsi="Times New Roman" w:cs="Times New Roman"/>
          <w:sz w:val="24"/>
          <w:szCs w:val="24"/>
          <w:lang w:eastAsia="sk-SK"/>
        </w:rPr>
      </w:pPr>
      <w:r w:rsidRPr="000C7260">
        <w:rPr>
          <w:rFonts w:ascii="Times New Roman" w:eastAsia="Times New Roman" w:hAnsi="Times New Roman" w:cs="Times New Roman"/>
          <w:noProof/>
          <w:sz w:val="24"/>
          <w:szCs w:val="24"/>
          <w:lang w:eastAsia="sk-SK"/>
        </w:rPr>
        <w:drawing>
          <wp:inline distT="0" distB="0" distL="0" distR="0">
            <wp:extent cx="5029200" cy="5410057"/>
            <wp:effectExtent l="0" t="0" r="0" b="635"/>
            <wp:docPr id="6" name="Obrázok 6" descr="C:\Users\tse49082\Documents\subori z plochy\symboli obce\Nizke rozlisenie\er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tse49082\Documents\subori z plochy\symboli obce\Nizke rozlisenie\erb.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041823" cy="5423636"/>
                    </a:xfrm>
                    <a:prstGeom prst="rect">
                      <a:avLst/>
                    </a:prstGeom>
                    <a:noFill/>
                    <a:ln>
                      <a:noFill/>
                    </a:ln>
                  </pic:spPr>
                </pic:pic>
              </a:graphicData>
            </a:graphic>
          </wp:inline>
        </w:drawing>
      </w:r>
    </w:p>
    <w:p w:rsidR="00D63C15" w:rsidRDefault="00D63C15" w:rsidP="00D63C15">
      <w:pPr>
        <w:spacing w:before="100" w:beforeAutospacing="1" w:after="100" w:afterAutospacing="1" w:line="240" w:lineRule="auto"/>
        <w:outlineLvl w:val="4"/>
        <w:rPr>
          <w:rFonts w:ascii="Times New Roman" w:eastAsia="Times New Roman" w:hAnsi="Times New Roman" w:cs="Times New Roman"/>
          <w:sz w:val="24"/>
          <w:szCs w:val="24"/>
          <w:lang w:eastAsia="sk-SK"/>
        </w:rPr>
      </w:pPr>
    </w:p>
    <w:p w:rsidR="00D63C15" w:rsidRDefault="00D63C15" w:rsidP="00D63C15">
      <w:pPr>
        <w:spacing w:before="100" w:beforeAutospacing="1" w:after="100" w:afterAutospacing="1" w:line="240" w:lineRule="auto"/>
        <w:outlineLvl w:val="4"/>
        <w:rPr>
          <w:rFonts w:ascii="Times New Roman" w:eastAsia="Times New Roman" w:hAnsi="Times New Roman" w:cs="Times New Roman"/>
          <w:sz w:val="24"/>
          <w:szCs w:val="24"/>
          <w:lang w:eastAsia="sk-SK"/>
        </w:rPr>
      </w:pPr>
    </w:p>
    <w:p w:rsidR="00D63C15" w:rsidRPr="00C06E00" w:rsidRDefault="00D63C15" w:rsidP="00C06E00">
      <w:pPr>
        <w:spacing w:before="100" w:beforeAutospacing="1" w:after="100" w:afterAutospacing="1" w:line="240" w:lineRule="auto"/>
        <w:jc w:val="center"/>
        <w:outlineLvl w:val="4"/>
        <w:rPr>
          <w:rFonts w:ascii="Times New Roman" w:eastAsia="Times New Roman" w:hAnsi="Times New Roman" w:cs="Times New Roman"/>
          <w:b/>
          <w:sz w:val="56"/>
          <w:szCs w:val="56"/>
          <w:lang w:eastAsia="sk-SK"/>
        </w:rPr>
      </w:pPr>
    </w:p>
    <w:p w:rsidR="00D63C15" w:rsidRPr="00C06E00" w:rsidRDefault="00C06E00" w:rsidP="00C06E00">
      <w:pPr>
        <w:spacing w:before="100" w:beforeAutospacing="1" w:after="100" w:afterAutospacing="1" w:line="240" w:lineRule="auto"/>
        <w:jc w:val="center"/>
        <w:outlineLvl w:val="4"/>
        <w:rPr>
          <w:rFonts w:ascii="Times New Roman" w:eastAsia="Times New Roman" w:hAnsi="Times New Roman" w:cs="Times New Roman"/>
          <w:b/>
          <w:sz w:val="56"/>
          <w:szCs w:val="56"/>
          <w:lang w:eastAsia="sk-SK"/>
        </w:rPr>
      </w:pPr>
      <w:r w:rsidRPr="00C06E00">
        <w:rPr>
          <w:rFonts w:ascii="Times New Roman" w:eastAsia="Times New Roman" w:hAnsi="Times New Roman" w:cs="Times New Roman"/>
          <w:b/>
          <w:sz w:val="56"/>
          <w:szCs w:val="56"/>
          <w:lang w:eastAsia="sk-SK"/>
        </w:rPr>
        <w:t>Výročná správa</w:t>
      </w:r>
    </w:p>
    <w:p w:rsidR="00C06E00" w:rsidRPr="00C06E00" w:rsidRDefault="00C06E00" w:rsidP="00C06E00">
      <w:pPr>
        <w:spacing w:before="100" w:beforeAutospacing="1" w:after="100" w:afterAutospacing="1" w:line="240" w:lineRule="auto"/>
        <w:jc w:val="center"/>
        <w:outlineLvl w:val="4"/>
        <w:rPr>
          <w:rFonts w:ascii="Times New Roman" w:eastAsia="Times New Roman" w:hAnsi="Times New Roman" w:cs="Times New Roman"/>
          <w:b/>
          <w:sz w:val="56"/>
          <w:szCs w:val="56"/>
          <w:lang w:eastAsia="sk-SK"/>
        </w:rPr>
      </w:pPr>
      <w:r>
        <w:rPr>
          <w:rFonts w:ascii="Times New Roman" w:eastAsia="Times New Roman" w:hAnsi="Times New Roman" w:cs="Times New Roman"/>
          <w:b/>
          <w:sz w:val="56"/>
          <w:szCs w:val="56"/>
          <w:lang w:eastAsia="sk-SK"/>
        </w:rPr>
        <w:t>O</w:t>
      </w:r>
      <w:r w:rsidRPr="00C06E00">
        <w:rPr>
          <w:rFonts w:ascii="Times New Roman" w:eastAsia="Times New Roman" w:hAnsi="Times New Roman" w:cs="Times New Roman"/>
          <w:b/>
          <w:sz w:val="56"/>
          <w:szCs w:val="56"/>
          <w:lang w:eastAsia="sk-SK"/>
        </w:rPr>
        <w:t>bce Stránska</w:t>
      </w:r>
    </w:p>
    <w:p w:rsidR="00C06E00" w:rsidRPr="00C06E00" w:rsidRDefault="00C06E00" w:rsidP="00C06E00">
      <w:pPr>
        <w:spacing w:before="100" w:beforeAutospacing="1" w:after="100" w:afterAutospacing="1" w:line="240" w:lineRule="auto"/>
        <w:jc w:val="center"/>
        <w:outlineLvl w:val="4"/>
        <w:rPr>
          <w:rFonts w:ascii="Times New Roman" w:eastAsia="Times New Roman" w:hAnsi="Times New Roman" w:cs="Times New Roman"/>
          <w:b/>
          <w:sz w:val="56"/>
          <w:szCs w:val="56"/>
          <w:lang w:eastAsia="sk-SK"/>
        </w:rPr>
      </w:pPr>
      <w:r>
        <w:rPr>
          <w:rFonts w:ascii="Times New Roman" w:eastAsia="Times New Roman" w:hAnsi="Times New Roman" w:cs="Times New Roman"/>
          <w:b/>
          <w:sz w:val="56"/>
          <w:szCs w:val="56"/>
          <w:lang w:eastAsia="sk-SK"/>
        </w:rPr>
        <w:t xml:space="preserve">za </w:t>
      </w:r>
      <w:r w:rsidRPr="00C06E00">
        <w:rPr>
          <w:rFonts w:ascii="Times New Roman" w:eastAsia="Times New Roman" w:hAnsi="Times New Roman" w:cs="Times New Roman"/>
          <w:b/>
          <w:sz w:val="56"/>
          <w:szCs w:val="56"/>
          <w:lang w:eastAsia="sk-SK"/>
        </w:rPr>
        <w:t>rok 2014</w:t>
      </w:r>
    </w:p>
    <w:p w:rsidR="00275319" w:rsidRDefault="00275319" w:rsidP="00C06E00">
      <w:pPr>
        <w:pStyle w:val="Standard"/>
        <w:tabs>
          <w:tab w:val="right" w:pos="8820"/>
        </w:tabs>
        <w:jc w:val="both"/>
        <w:rPr>
          <w:b/>
        </w:rPr>
      </w:pPr>
    </w:p>
    <w:p w:rsidR="00275319" w:rsidRDefault="00275319" w:rsidP="00C06E00">
      <w:pPr>
        <w:pStyle w:val="Standard"/>
        <w:tabs>
          <w:tab w:val="right" w:pos="8820"/>
        </w:tabs>
        <w:jc w:val="both"/>
        <w:rPr>
          <w:b/>
        </w:rPr>
      </w:pPr>
    </w:p>
    <w:p w:rsidR="00275319" w:rsidRDefault="00275319" w:rsidP="00C06E00">
      <w:pPr>
        <w:pStyle w:val="Standard"/>
        <w:tabs>
          <w:tab w:val="right" w:pos="8820"/>
        </w:tabs>
        <w:jc w:val="both"/>
        <w:rPr>
          <w:b/>
        </w:rPr>
      </w:pPr>
    </w:p>
    <w:p w:rsidR="00C06E00" w:rsidRDefault="00C06E00" w:rsidP="00C06E00">
      <w:pPr>
        <w:pStyle w:val="Standard"/>
        <w:tabs>
          <w:tab w:val="right" w:pos="8820"/>
        </w:tabs>
        <w:jc w:val="both"/>
        <w:rPr>
          <w:b/>
        </w:rPr>
      </w:pPr>
      <w:r>
        <w:rPr>
          <w:b/>
        </w:rPr>
        <w:lastRenderedPageBreak/>
        <w:t>OBSAH</w:t>
      </w:r>
      <w:r>
        <w:rPr>
          <w:b/>
        </w:rPr>
        <w:tab/>
        <w:t>str.</w:t>
      </w:r>
    </w:p>
    <w:p w:rsidR="00C06E00" w:rsidRDefault="00C06E00" w:rsidP="00C06E00">
      <w:pPr>
        <w:pStyle w:val="Standard"/>
        <w:tabs>
          <w:tab w:val="right" w:pos="8820"/>
        </w:tabs>
        <w:jc w:val="both"/>
        <w:rPr>
          <w:b/>
          <w:sz w:val="40"/>
          <w:szCs w:val="40"/>
        </w:rPr>
      </w:pPr>
    </w:p>
    <w:p w:rsidR="00C06E00" w:rsidRDefault="00C06E00" w:rsidP="00C06E00">
      <w:pPr>
        <w:pStyle w:val="Standard"/>
        <w:tabs>
          <w:tab w:val="right" w:pos="8820"/>
        </w:tabs>
        <w:spacing w:line="360" w:lineRule="auto"/>
        <w:jc w:val="both"/>
      </w:pPr>
      <w:r>
        <w:t>1. Základná charakteristika obce</w:t>
      </w:r>
      <w:r>
        <w:tab/>
        <w:t>3</w:t>
      </w:r>
    </w:p>
    <w:p w:rsidR="00C06E00" w:rsidRDefault="00C06E00" w:rsidP="00C06E00">
      <w:pPr>
        <w:pStyle w:val="Standard"/>
        <w:tabs>
          <w:tab w:val="right" w:pos="8820"/>
        </w:tabs>
        <w:spacing w:line="360" w:lineRule="auto"/>
        <w:jc w:val="both"/>
      </w:pPr>
      <w:r>
        <w:t xml:space="preserve">    1.1   Geografické údaje</w:t>
      </w:r>
      <w:r>
        <w:tab/>
        <w:t>3</w:t>
      </w:r>
    </w:p>
    <w:p w:rsidR="00C06E00" w:rsidRDefault="00275319" w:rsidP="00C06E00">
      <w:pPr>
        <w:pStyle w:val="Standard"/>
        <w:tabs>
          <w:tab w:val="right" w:pos="8820"/>
        </w:tabs>
        <w:spacing w:line="360" w:lineRule="auto"/>
        <w:jc w:val="both"/>
      </w:pPr>
      <w:r>
        <w:t xml:space="preserve">    1.2   Demografické údaje</w:t>
      </w:r>
      <w:r>
        <w:tab/>
        <w:t>4</w:t>
      </w:r>
    </w:p>
    <w:p w:rsidR="00C06E00" w:rsidRDefault="00275319" w:rsidP="00C06E00">
      <w:pPr>
        <w:pStyle w:val="Standard"/>
        <w:tabs>
          <w:tab w:val="right" w:pos="8820"/>
        </w:tabs>
        <w:spacing w:line="360" w:lineRule="auto"/>
        <w:jc w:val="both"/>
      </w:pPr>
      <w:r>
        <w:t xml:space="preserve">    1.3   Ekonomické údaje</w:t>
      </w:r>
      <w:r>
        <w:tab/>
        <w:t>4</w:t>
      </w:r>
    </w:p>
    <w:p w:rsidR="00C06E00" w:rsidRDefault="00275319" w:rsidP="00C06E00">
      <w:pPr>
        <w:pStyle w:val="Standard"/>
        <w:tabs>
          <w:tab w:val="right" w:pos="8820"/>
        </w:tabs>
        <w:spacing w:line="360" w:lineRule="auto"/>
        <w:jc w:val="both"/>
      </w:pPr>
      <w:r>
        <w:t xml:space="preserve">    1.4   Symboly obce</w:t>
      </w:r>
      <w:r>
        <w:tab/>
        <w:t>5,6</w:t>
      </w:r>
    </w:p>
    <w:p w:rsidR="00C06E00" w:rsidRDefault="00275319" w:rsidP="00C06E00">
      <w:pPr>
        <w:pStyle w:val="Standard"/>
        <w:tabs>
          <w:tab w:val="right" w:pos="8820"/>
        </w:tabs>
        <w:spacing w:line="360" w:lineRule="auto"/>
        <w:jc w:val="both"/>
      </w:pPr>
      <w:r>
        <w:t xml:space="preserve">    1.5   História obce</w:t>
      </w:r>
      <w:r>
        <w:tab/>
        <w:t>7</w:t>
      </w:r>
    </w:p>
    <w:p w:rsidR="00C06E00" w:rsidRDefault="00275319" w:rsidP="00C06E00">
      <w:pPr>
        <w:pStyle w:val="Standard"/>
        <w:tabs>
          <w:tab w:val="right" w:pos="8820"/>
        </w:tabs>
        <w:spacing w:line="360" w:lineRule="auto"/>
        <w:jc w:val="both"/>
      </w:pPr>
      <w:r>
        <w:t xml:space="preserve">    1.6   Pamiatky</w:t>
      </w:r>
      <w:r>
        <w:tab/>
        <w:t>7</w:t>
      </w:r>
    </w:p>
    <w:p w:rsidR="00C06E00" w:rsidRDefault="00275319" w:rsidP="00C06E00">
      <w:pPr>
        <w:pStyle w:val="Standard"/>
        <w:tabs>
          <w:tab w:val="right" w:pos="8820"/>
        </w:tabs>
        <w:spacing w:line="360" w:lineRule="auto"/>
        <w:jc w:val="both"/>
      </w:pPr>
      <w:r>
        <w:t xml:space="preserve">    1.7   Výchova a vzdelávanie</w:t>
      </w:r>
      <w:r>
        <w:tab/>
        <w:t>7</w:t>
      </w:r>
    </w:p>
    <w:p w:rsidR="00C06E00" w:rsidRDefault="00275319" w:rsidP="00C06E00">
      <w:pPr>
        <w:pStyle w:val="Standard"/>
        <w:tabs>
          <w:tab w:val="right" w:pos="8820"/>
        </w:tabs>
        <w:spacing w:line="360" w:lineRule="auto"/>
        <w:jc w:val="both"/>
      </w:pPr>
      <w:r>
        <w:t xml:space="preserve">    1.8 Zdravotníctvo</w:t>
      </w:r>
      <w:r>
        <w:tab/>
        <w:t>7</w:t>
      </w:r>
    </w:p>
    <w:p w:rsidR="00C06E00" w:rsidRDefault="00275319" w:rsidP="00C06E00">
      <w:pPr>
        <w:pStyle w:val="Standard"/>
        <w:tabs>
          <w:tab w:val="right" w:pos="8820"/>
        </w:tabs>
        <w:spacing w:line="360" w:lineRule="auto"/>
        <w:jc w:val="both"/>
      </w:pPr>
      <w:r>
        <w:t xml:space="preserve">    1.9 Sociálne zabezpečenie</w:t>
      </w:r>
      <w:r>
        <w:tab/>
        <w:t>7</w:t>
      </w:r>
    </w:p>
    <w:p w:rsidR="00C06E00" w:rsidRDefault="00275319" w:rsidP="00C06E00">
      <w:pPr>
        <w:pStyle w:val="Standard"/>
        <w:tabs>
          <w:tab w:val="right" w:pos="8820"/>
        </w:tabs>
        <w:spacing w:line="360" w:lineRule="auto"/>
        <w:jc w:val="both"/>
      </w:pPr>
      <w:r>
        <w:t xml:space="preserve">    1.10 Kultúra</w:t>
      </w:r>
      <w:r>
        <w:tab/>
        <w:t>7</w:t>
      </w:r>
    </w:p>
    <w:p w:rsidR="00C06E00" w:rsidRDefault="00275319" w:rsidP="00C06E00">
      <w:pPr>
        <w:pStyle w:val="Standard"/>
        <w:tabs>
          <w:tab w:val="right" w:pos="8820"/>
        </w:tabs>
        <w:spacing w:line="360" w:lineRule="auto"/>
        <w:jc w:val="both"/>
      </w:pPr>
      <w:r>
        <w:t xml:space="preserve">    1.11 Hospodárstvo</w:t>
      </w:r>
      <w:r>
        <w:tab/>
        <w:t>7</w:t>
      </w:r>
    </w:p>
    <w:p w:rsidR="00C06E00" w:rsidRDefault="00275319" w:rsidP="00C06E00">
      <w:pPr>
        <w:pStyle w:val="Standard"/>
        <w:tabs>
          <w:tab w:val="right" w:pos="8820"/>
        </w:tabs>
        <w:spacing w:line="360" w:lineRule="auto"/>
        <w:jc w:val="both"/>
      </w:pPr>
      <w:r>
        <w:t xml:space="preserve">    1.12</w:t>
      </w:r>
      <w:r w:rsidR="00C06E00">
        <w:t xml:space="preserve"> </w:t>
      </w:r>
      <w:r>
        <w:t>Organizačná štruktúra obce</w:t>
      </w:r>
      <w:r>
        <w:tab/>
        <w:t>8,9</w:t>
      </w:r>
    </w:p>
    <w:p w:rsidR="00C06E00" w:rsidRDefault="00C06E00" w:rsidP="00C06E00">
      <w:pPr>
        <w:pStyle w:val="Standard"/>
        <w:tabs>
          <w:tab w:val="right" w:pos="8820"/>
        </w:tabs>
        <w:spacing w:line="360" w:lineRule="auto"/>
        <w:jc w:val="both"/>
      </w:pPr>
      <w:r>
        <w:t>2. Rozpočet obce na r</w:t>
      </w:r>
      <w:r w:rsidR="00275319">
        <w:t>ok 2014 a jeho plnenie</w:t>
      </w:r>
      <w:r w:rsidR="00275319">
        <w:tab/>
        <w:t>10</w:t>
      </w:r>
    </w:p>
    <w:p w:rsidR="00C06E00" w:rsidRDefault="00C06E00" w:rsidP="00C06E00">
      <w:pPr>
        <w:pStyle w:val="Standard"/>
        <w:tabs>
          <w:tab w:val="right" w:pos="8820"/>
        </w:tabs>
        <w:spacing w:line="360" w:lineRule="auto"/>
        <w:jc w:val="both"/>
      </w:pPr>
      <w:r>
        <w:t xml:space="preserve">    2.1  </w:t>
      </w:r>
      <w:r w:rsidR="00275319">
        <w:t xml:space="preserve"> Plnenie príjmov za rok 2014</w:t>
      </w:r>
      <w:r w:rsidR="00275319">
        <w:tab/>
        <w:t>11</w:t>
      </w:r>
    </w:p>
    <w:p w:rsidR="00C06E00" w:rsidRDefault="00C06E00" w:rsidP="00C06E00">
      <w:pPr>
        <w:pStyle w:val="Standard"/>
        <w:tabs>
          <w:tab w:val="right" w:pos="8820"/>
        </w:tabs>
        <w:spacing w:line="360" w:lineRule="auto"/>
        <w:jc w:val="both"/>
      </w:pPr>
      <w:r>
        <w:t xml:space="preserve">    2.2   P</w:t>
      </w:r>
      <w:r w:rsidR="00275319">
        <w:t>lnenie výdavkov za rok 2014</w:t>
      </w:r>
      <w:r w:rsidR="00275319">
        <w:tab/>
        <w:t>12,13</w:t>
      </w:r>
    </w:p>
    <w:p w:rsidR="00C06E00" w:rsidRDefault="00C06E00" w:rsidP="00C06E00">
      <w:pPr>
        <w:pStyle w:val="Standard"/>
        <w:tabs>
          <w:tab w:val="right" w:pos="8820"/>
        </w:tabs>
        <w:spacing w:line="360" w:lineRule="auto"/>
        <w:jc w:val="both"/>
      </w:pPr>
      <w:r>
        <w:t>3. Hospodárenie obce a rozdelenie výsl</w:t>
      </w:r>
      <w:r w:rsidR="00275319">
        <w:t>edku hospodárenia za rok 2014</w:t>
      </w:r>
      <w:r w:rsidR="00275319">
        <w:tab/>
        <w:t>13</w:t>
      </w:r>
    </w:p>
    <w:p w:rsidR="00C06E00" w:rsidRDefault="00C06E00" w:rsidP="00C06E00">
      <w:pPr>
        <w:pStyle w:val="Standard"/>
        <w:tabs>
          <w:tab w:val="right" w:pos="8820"/>
        </w:tabs>
        <w:spacing w:line="360" w:lineRule="auto"/>
        <w:jc w:val="both"/>
      </w:pPr>
      <w:r>
        <w:t>4. Bila</w:t>
      </w:r>
      <w:r w:rsidR="00275319">
        <w:t>ncia aktív a pasív v celých €</w:t>
      </w:r>
      <w:r w:rsidR="00275319">
        <w:tab/>
        <w:t>14</w:t>
      </w:r>
    </w:p>
    <w:p w:rsidR="00C06E00" w:rsidRDefault="00275319" w:rsidP="00C06E00">
      <w:pPr>
        <w:pStyle w:val="Standard"/>
        <w:tabs>
          <w:tab w:val="right" w:pos="8820"/>
        </w:tabs>
        <w:spacing w:line="360" w:lineRule="auto"/>
        <w:jc w:val="both"/>
      </w:pPr>
      <w:r>
        <w:t xml:space="preserve">    4.1   Aktíva</w:t>
      </w:r>
      <w:r>
        <w:tab/>
        <w:t>14</w:t>
      </w:r>
    </w:p>
    <w:p w:rsidR="00C06E00" w:rsidRDefault="00C06E00" w:rsidP="00C06E00">
      <w:pPr>
        <w:pStyle w:val="Standard"/>
        <w:tabs>
          <w:tab w:val="right" w:pos="8820"/>
        </w:tabs>
        <w:spacing w:line="360" w:lineRule="auto"/>
        <w:jc w:val="both"/>
      </w:pPr>
      <w:r>
        <w:t xml:space="preserve">    4.2   Pasí</w:t>
      </w:r>
      <w:r w:rsidR="00275319">
        <w:t>va</w:t>
      </w:r>
      <w:r w:rsidR="00275319">
        <w:tab/>
        <w:t>15</w:t>
      </w:r>
    </w:p>
    <w:p w:rsidR="00C06E00" w:rsidRDefault="00275319" w:rsidP="00275319">
      <w:pPr>
        <w:pStyle w:val="Standard"/>
        <w:numPr>
          <w:ilvl w:val="1"/>
          <w:numId w:val="3"/>
        </w:numPr>
        <w:tabs>
          <w:tab w:val="right" w:pos="8820"/>
        </w:tabs>
        <w:spacing w:line="360" w:lineRule="auto"/>
        <w:jc w:val="both"/>
      </w:pPr>
      <w:r>
        <w:t xml:space="preserve">  Poskytnuté dotácie</w:t>
      </w:r>
      <w:r>
        <w:tab/>
        <w:t>15</w:t>
      </w:r>
    </w:p>
    <w:p w:rsidR="00C06E00" w:rsidRDefault="00C06E00" w:rsidP="00275319">
      <w:pPr>
        <w:pStyle w:val="Standard"/>
        <w:numPr>
          <w:ilvl w:val="1"/>
          <w:numId w:val="3"/>
        </w:numPr>
        <w:tabs>
          <w:tab w:val="right" w:pos="7740"/>
        </w:tabs>
        <w:spacing w:line="360" w:lineRule="auto"/>
        <w:jc w:val="both"/>
      </w:pPr>
      <w:r>
        <w:t xml:space="preserve">  Predpokladaný budúci vývoj činnosti</w:t>
      </w:r>
      <w:r>
        <w:tab/>
      </w:r>
      <w:r w:rsidR="00275319">
        <w:t xml:space="preserve">          </w:t>
      </w:r>
      <w:r>
        <w:t>1</w:t>
      </w:r>
      <w:r w:rsidR="00275319">
        <w:t>6</w:t>
      </w:r>
    </w:p>
    <w:p w:rsidR="00C06E00" w:rsidRDefault="00C06E00" w:rsidP="00C06E00">
      <w:pPr>
        <w:pStyle w:val="Standard"/>
        <w:tabs>
          <w:tab w:val="right" w:pos="-900"/>
        </w:tabs>
        <w:spacing w:line="360" w:lineRule="auto"/>
        <w:jc w:val="both"/>
      </w:pPr>
      <w:r>
        <w:t>5.3 Udalosti osobitného významu po skončení účtovného obdobia</w:t>
      </w:r>
      <w:r>
        <w:tab/>
        <w:t xml:space="preserve">       </w:t>
      </w:r>
      <w:r w:rsidR="00275319">
        <w:t xml:space="preserve">                              16</w:t>
      </w:r>
    </w:p>
    <w:p w:rsidR="00C06E00" w:rsidRDefault="00C06E00" w:rsidP="00C06E00">
      <w:pPr>
        <w:pStyle w:val="Standard"/>
        <w:tabs>
          <w:tab w:val="right" w:pos="8820"/>
        </w:tabs>
        <w:spacing w:line="360" w:lineRule="auto"/>
        <w:jc w:val="both"/>
      </w:pPr>
    </w:p>
    <w:p w:rsidR="00C06E00" w:rsidRDefault="00C06E00" w:rsidP="00C06E00">
      <w:pPr>
        <w:pStyle w:val="Standard"/>
        <w:tabs>
          <w:tab w:val="right" w:pos="8820"/>
        </w:tabs>
        <w:spacing w:line="360" w:lineRule="auto"/>
        <w:jc w:val="both"/>
      </w:pPr>
    </w:p>
    <w:p w:rsidR="00C06E00" w:rsidRDefault="00C06E00" w:rsidP="00C06E00">
      <w:pPr>
        <w:pStyle w:val="Standard"/>
        <w:tabs>
          <w:tab w:val="right" w:pos="8820"/>
        </w:tabs>
        <w:spacing w:line="360" w:lineRule="auto"/>
        <w:jc w:val="both"/>
      </w:pPr>
    </w:p>
    <w:p w:rsidR="00C06E00" w:rsidRDefault="00C06E00" w:rsidP="00C06E00">
      <w:pPr>
        <w:pStyle w:val="Standard"/>
        <w:tabs>
          <w:tab w:val="right" w:pos="8820"/>
        </w:tabs>
        <w:spacing w:line="360" w:lineRule="auto"/>
        <w:jc w:val="both"/>
      </w:pPr>
    </w:p>
    <w:p w:rsidR="00C06E00" w:rsidRDefault="00C06E00" w:rsidP="00C06E00">
      <w:pPr>
        <w:pStyle w:val="Standard"/>
        <w:tabs>
          <w:tab w:val="right" w:pos="8820"/>
        </w:tabs>
        <w:spacing w:line="360" w:lineRule="auto"/>
        <w:jc w:val="both"/>
      </w:pPr>
    </w:p>
    <w:p w:rsidR="00C06E00" w:rsidRDefault="00C06E00" w:rsidP="00C06E00">
      <w:pPr>
        <w:pStyle w:val="Standard"/>
        <w:tabs>
          <w:tab w:val="right" w:pos="8820"/>
        </w:tabs>
        <w:spacing w:line="360" w:lineRule="auto"/>
        <w:jc w:val="both"/>
      </w:pPr>
    </w:p>
    <w:p w:rsidR="00C06E00" w:rsidRDefault="00C06E00" w:rsidP="00C06E00">
      <w:pPr>
        <w:pStyle w:val="Standard"/>
        <w:tabs>
          <w:tab w:val="right" w:pos="8820"/>
        </w:tabs>
        <w:spacing w:line="360" w:lineRule="auto"/>
        <w:jc w:val="both"/>
      </w:pPr>
    </w:p>
    <w:p w:rsidR="00D4793C" w:rsidRDefault="00D4793C" w:rsidP="00C06E00">
      <w:pPr>
        <w:pStyle w:val="Standard"/>
        <w:tabs>
          <w:tab w:val="right" w:pos="8820"/>
        </w:tabs>
        <w:spacing w:line="360" w:lineRule="auto"/>
        <w:jc w:val="both"/>
      </w:pPr>
    </w:p>
    <w:p w:rsidR="00D4793C" w:rsidRDefault="00D4793C" w:rsidP="00C06E00">
      <w:pPr>
        <w:pStyle w:val="Standard"/>
        <w:tabs>
          <w:tab w:val="right" w:pos="8820"/>
        </w:tabs>
        <w:spacing w:line="360" w:lineRule="auto"/>
        <w:jc w:val="both"/>
      </w:pPr>
    </w:p>
    <w:p w:rsidR="00D4793C" w:rsidRDefault="00D4793C" w:rsidP="00C06E00">
      <w:pPr>
        <w:pStyle w:val="Standard"/>
        <w:tabs>
          <w:tab w:val="right" w:pos="8820"/>
        </w:tabs>
        <w:spacing w:line="360" w:lineRule="auto"/>
        <w:jc w:val="both"/>
      </w:pPr>
    </w:p>
    <w:p w:rsidR="00D4793C" w:rsidRDefault="00D4793C" w:rsidP="00C06E00">
      <w:pPr>
        <w:pStyle w:val="Standard"/>
        <w:tabs>
          <w:tab w:val="right" w:pos="8820"/>
        </w:tabs>
        <w:spacing w:line="360" w:lineRule="auto"/>
        <w:jc w:val="both"/>
      </w:pPr>
    </w:p>
    <w:p w:rsidR="00D4793C" w:rsidRDefault="00D4793C" w:rsidP="00C06E00">
      <w:pPr>
        <w:pStyle w:val="Standard"/>
        <w:tabs>
          <w:tab w:val="right" w:pos="8820"/>
        </w:tabs>
        <w:spacing w:line="360" w:lineRule="auto"/>
        <w:jc w:val="both"/>
      </w:pPr>
    </w:p>
    <w:p w:rsidR="00C06E00" w:rsidRDefault="00C06E00" w:rsidP="00C06E00">
      <w:pPr>
        <w:pStyle w:val="Standard"/>
        <w:spacing w:line="360" w:lineRule="auto"/>
        <w:jc w:val="both"/>
        <w:rPr>
          <w:b/>
          <w:sz w:val="28"/>
          <w:szCs w:val="28"/>
        </w:rPr>
      </w:pPr>
      <w:r>
        <w:rPr>
          <w:b/>
          <w:sz w:val="28"/>
          <w:szCs w:val="28"/>
        </w:rPr>
        <w:lastRenderedPageBreak/>
        <w:t>1. Základná charakteristika Obce Stránska</w:t>
      </w:r>
    </w:p>
    <w:p w:rsidR="00C06E00" w:rsidRDefault="00C06E00" w:rsidP="00C06E00">
      <w:pPr>
        <w:pStyle w:val="Standard"/>
        <w:jc w:val="both"/>
      </w:pPr>
      <w:r>
        <w:t xml:space="preserve">     </w:t>
      </w:r>
    </w:p>
    <w:p w:rsidR="00C06E00" w:rsidRDefault="00C06E00" w:rsidP="00C06E00">
      <w:pPr>
        <w:pStyle w:val="Standard"/>
        <w:widowControl w:val="0"/>
        <w:autoSpaceDE w:val="0"/>
        <w:jc w:val="both"/>
      </w:pPr>
      <w:r>
        <w:t>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rsidR="00C06E00" w:rsidRDefault="00C06E00" w:rsidP="00C06E00">
      <w:pPr>
        <w:pStyle w:val="Standard"/>
        <w:widowControl w:val="0"/>
        <w:autoSpaceDE w:val="0"/>
        <w:jc w:val="both"/>
      </w:pPr>
    </w:p>
    <w:p w:rsidR="00C06E00" w:rsidRDefault="00C06E00" w:rsidP="00C06E00">
      <w:pPr>
        <w:pStyle w:val="Standard"/>
        <w:autoSpaceDE w:val="0"/>
        <w:jc w:val="both"/>
      </w:pPr>
      <w:r>
        <w:t>Identifikačné údaje:</w:t>
      </w:r>
    </w:p>
    <w:p w:rsidR="00C06E00" w:rsidRDefault="00C06E00" w:rsidP="00C06E00">
      <w:pPr>
        <w:pStyle w:val="Standard"/>
        <w:autoSpaceDE w:val="0"/>
        <w:jc w:val="both"/>
      </w:pPr>
    </w:p>
    <w:tbl>
      <w:tblPr>
        <w:tblW w:w="5000" w:type="pct"/>
        <w:tblCellSpacing w:w="0" w:type="dxa"/>
        <w:tblCellMar>
          <w:left w:w="0" w:type="dxa"/>
          <w:right w:w="0" w:type="dxa"/>
        </w:tblCellMar>
        <w:tblLook w:val="04A0" w:firstRow="1" w:lastRow="0" w:firstColumn="1" w:lastColumn="0" w:noHBand="0" w:noVBand="1"/>
      </w:tblPr>
      <w:tblGrid>
        <w:gridCol w:w="225"/>
        <w:gridCol w:w="9413"/>
      </w:tblGrid>
      <w:tr w:rsidR="00C06E00" w:rsidTr="00632652">
        <w:trPr>
          <w:trHeight w:val="435"/>
          <w:tblCellSpacing w:w="0" w:type="dxa"/>
        </w:trPr>
        <w:tc>
          <w:tcPr>
            <w:tcW w:w="225" w:type="dxa"/>
            <w:vAlign w:val="center"/>
            <w:hideMark/>
          </w:tcPr>
          <w:p w:rsidR="00C06E00" w:rsidRDefault="00C06E00" w:rsidP="00632652"/>
        </w:tc>
        <w:tc>
          <w:tcPr>
            <w:tcW w:w="0" w:type="auto"/>
            <w:hideMark/>
          </w:tcPr>
          <w:tbl>
            <w:tblPr>
              <w:tblW w:w="0" w:type="auto"/>
              <w:tblCellSpacing w:w="22" w:type="dxa"/>
              <w:tblCellMar>
                <w:left w:w="0" w:type="dxa"/>
                <w:right w:w="0" w:type="dxa"/>
              </w:tblCellMar>
              <w:tblLook w:val="04A0" w:firstRow="1" w:lastRow="0" w:firstColumn="1" w:lastColumn="0" w:noHBand="0" w:noVBand="1"/>
            </w:tblPr>
            <w:tblGrid>
              <w:gridCol w:w="1326"/>
              <w:gridCol w:w="3344"/>
              <w:gridCol w:w="1244"/>
              <w:gridCol w:w="3066"/>
            </w:tblGrid>
            <w:tr w:rsidR="00C06E00" w:rsidTr="00632652">
              <w:trPr>
                <w:tblCellSpacing w:w="22" w:type="dxa"/>
              </w:trPr>
              <w:tc>
                <w:tcPr>
                  <w:tcW w:w="0" w:type="auto"/>
                  <w:gridSpan w:val="3"/>
                  <w:hideMark/>
                </w:tcPr>
                <w:p w:rsidR="00C06E00" w:rsidRDefault="00C06E00" w:rsidP="00632652">
                  <w:pPr>
                    <w:pStyle w:val="Nadpis1"/>
                    <w:rPr>
                      <w:sz w:val="48"/>
                      <w:szCs w:val="48"/>
                    </w:rPr>
                  </w:pPr>
                  <w:r>
                    <w:t xml:space="preserve">Obec Stránska </w:t>
                  </w:r>
                  <w:r>
                    <w:rPr>
                      <w:color w:val="666666"/>
                      <w:sz w:val="20"/>
                      <w:szCs w:val="20"/>
                    </w:rPr>
                    <w:t>(Oldalfalva)</w:t>
                  </w:r>
                </w:p>
              </w:tc>
              <w:tc>
                <w:tcPr>
                  <w:tcW w:w="0" w:type="auto"/>
                  <w:vAlign w:val="center"/>
                  <w:hideMark/>
                </w:tcPr>
                <w:p w:rsidR="00C06E00" w:rsidRDefault="00C06E00" w:rsidP="00632652"/>
              </w:tc>
            </w:tr>
            <w:tr w:rsidR="00C06E00" w:rsidTr="00632652">
              <w:trPr>
                <w:tblCellSpacing w:w="22" w:type="dxa"/>
              </w:trPr>
              <w:tc>
                <w:tcPr>
                  <w:tcW w:w="0" w:type="auto"/>
                  <w:gridSpan w:val="4"/>
                  <w:vAlign w:val="center"/>
                  <w:hideMark/>
                </w:tcPr>
                <w:p w:rsidR="00C06E00" w:rsidRDefault="00C06E00" w:rsidP="00632652">
                  <w:pPr>
                    <w:rPr>
                      <w:sz w:val="24"/>
                      <w:szCs w:val="24"/>
                    </w:rPr>
                  </w:pPr>
                </w:p>
              </w:tc>
            </w:tr>
            <w:tr w:rsidR="00C06E00" w:rsidTr="00632652">
              <w:trPr>
                <w:tblCellSpacing w:w="22" w:type="dxa"/>
              </w:trPr>
              <w:tc>
                <w:tcPr>
                  <w:tcW w:w="1260" w:type="dxa"/>
                  <w:vMerge w:val="restart"/>
                  <w:hideMark/>
                </w:tcPr>
                <w:p w:rsidR="00C06E00" w:rsidRDefault="00C06E00" w:rsidP="00632652">
                  <w:pPr>
                    <w:jc w:val="center"/>
                  </w:pPr>
                  <w:r>
                    <w:rPr>
                      <w:noProof/>
                      <w:lang w:eastAsia="sk-SK"/>
                    </w:rPr>
                    <w:drawing>
                      <wp:inline distT="0" distB="0" distL="0" distR="0" wp14:anchorId="78618318" wp14:editId="4FEF19AB">
                        <wp:extent cx="762000" cy="876300"/>
                        <wp:effectExtent l="0" t="0" r="0" b="0"/>
                        <wp:docPr id="5" name="Obrázok 5" descr="Erb Stráns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rb Stránska"/>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62000" cy="876300"/>
                                </a:xfrm>
                                <a:prstGeom prst="rect">
                                  <a:avLst/>
                                </a:prstGeom>
                                <a:noFill/>
                                <a:ln>
                                  <a:noFill/>
                                </a:ln>
                              </pic:spPr>
                            </pic:pic>
                          </a:graphicData>
                        </a:graphic>
                      </wp:inline>
                    </w:drawing>
                  </w:r>
                </w:p>
              </w:tc>
              <w:tc>
                <w:tcPr>
                  <w:tcW w:w="3300" w:type="dxa"/>
                  <w:hideMark/>
                </w:tcPr>
                <w:p w:rsidR="00C06E00" w:rsidRDefault="00C06E00" w:rsidP="00632652">
                  <w:r>
                    <w:rPr>
                      <w:rStyle w:val="Siln"/>
                    </w:rPr>
                    <w:t>Obecný úrad</w:t>
                  </w:r>
                </w:p>
              </w:tc>
              <w:tc>
                <w:tcPr>
                  <w:tcW w:w="1200" w:type="dxa"/>
                  <w:vAlign w:val="center"/>
                  <w:hideMark/>
                </w:tcPr>
                <w:p w:rsidR="00C06E00" w:rsidRDefault="00C06E00" w:rsidP="00632652">
                  <w:pPr>
                    <w:jc w:val="right"/>
                  </w:pPr>
                  <w:r>
                    <w:t xml:space="preserve">Tel: </w:t>
                  </w:r>
                </w:p>
              </w:tc>
              <w:tc>
                <w:tcPr>
                  <w:tcW w:w="3000" w:type="dxa"/>
                  <w:vAlign w:val="center"/>
                  <w:hideMark/>
                </w:tcPr>
                <w:tbl>
                  <w:tblPr>
                    <w:tblW w:w="0" w:type="auto"/>
                    <w:tblCellSpacing w:w="0" w:type="dxa"/>
                    <w:tblCellMar>
                      <w:left w:w="0" w:type="dxa"/>
                      <w:right w:w="0" w:type="dxa"/>
                    </w:tblCellMar>
                    <w:tblLook w:val="04A0" w:firstRow="1" w:lastRow="0" w:firstColumn="1" w:lastColumn="0" w:noHBand="0" w:noVBand="1"/>
                  </w:tblPr>
                  <w:tblGrid>
                    <w:gridCol w:w="1399"/>
                  </w:tblGrid>
                  <w:tr w:rsidR="00C06E00" w:rsidTr="00632652">
                    <w:trPr>
                      <w:tblCellSpacing w:w="0" w:type="dxa"/>
                    </w:trPr>
                    <w:tc>
                      <w:tcPr>
                        <w:tcW w:w="0" w:type="auto"/>
                        <w:vAlign w:val="center"/>
                        <w:hideMark/>
                      </w:tcPr>
                      <w:p w:rsidR="00C06E00" w:rsidRDefault="00C06E00" w:rsidP="00632652">
                        <w:r>
                          <w:t>047 / 552 35 29</w:t>
                        </w:r>
                      </w:p>
                    </w:tc>
                  </w:tr>
                </w:tbl>
                <w:p w:rsidR="00C06E00" w:rsidRDefault="00C06E00" w:rsidP="00632652"/>
              </w:tc>
            </w:tr>
            <w:tr w:rsidR="00C06E00" w:rsidTr="00632652">
              <w:trPr>
                <w:tblCellSpacing w:w="22" w:type="dxa"/>
              </w:trPr>
              <w:tc>
                <w:tcPr>
                  <w:tcW w:w="0" w:type="auto"/>
                  <w:vMerge/>
                  <w:vAlign w:val="center"/>
                  <w:hideMark/>
                </w:tcPr>
                <w:p w:rsidR="00C06E00" w:rsidRDefault="00C06E00" w:rsidP="00632652">
                  <w:pPr>
                    <w:rPr>
                      <w:sz w:val="24"/>
                      <w:szCs w:val="24"/>
                    </w:rPr>
                  </w:pPr>
                </w:p>
              </w:tc>
              <w:tc>
                <w:tcPr>
                  <w:tcW w:w="0" w:type="auto"/>
                  <w:hideMark/>
                </w:tcPr>
                <w:p w:rsidR="00C06E00" w:rsidRDefault="00C06E00" w:rsidP="00632652">
                  <w:pPr>
                    <w:rPr>
                      <w:sz w:val="24"/>
                      <w:szCs w:val="24"/>
                    </w:rPr>
                  </w:pPr>
                  <w:r>
                    <w:t> </w:t>
                  </w:r>
                </w:p>
              </w:tc>
              <w:tc>
                <w:tcPr>
                  <w:tcW w:w="0" w:type="auto"/>
                  <w:vAlign w:val="center"/>
                  <w:hideMark/>
                </w:tcPr>
                <w:p w:rsidR="00C06E00" w:rsidRDefault="00C06E00" w:rsidP="00632652">
                  <w:pPr>
                    <w:jc w:val="right"/>
                  </w:pPr>
                </w:p>
              </w:tc>
              <w:tc>
                <w:tcPr>
                  <w:tcW w:w="0" w:type="auto"/>
                  <w:vAlign w:val="center"/>
                  <w:hideMark/>
                </w:tcPr>
                <w:p w:rsidR="00C06E00" w:rsidRDefault="00C06E00" w:rsidP="00632652"/>
              </w:tc>
            </w:tr>
            <w:tr w:rsidR="00C06E00" w:rsidTr="00632652">
              <w:trPr>
                <w:tblCellSpacing w:w="22" w:type="dxa"/>
              </w:trPr>
              <w:tc>
                <w:tcPr>
                  <w:tcW w:w="0" w:type="auto"/>
                  <w:vMerge/>
                  <w:vAlign w:val="center"/>
                  <w:hideMark/>
                </w:tcPr>
                <w:p w:rsidR="00C06E00" w:rsidRDefault="00C06E00" w:rsidP="00632652">
                  <w:pPr>
                    <w:rPr>
                      <w:sz w:val="24"/>
                      <w:szCs w:val="24"/>
                    </w:rPr>
                  </w:pPr>
                </w:p>
              </w:tc>
              <w:tc>
                <w:tcPr>
                  <w:tcW w:w="0" w:type="auto"/>
                  <w:hideMark/>
                </w:tcPr>
                <w:p w:rsidR="00C06E00" w:rsidRDefault="00C06E00" w:rsidP="00632652">
                  <w:r>
                    <w:t>Stránska 66</w:t>
                  </w:r>
                </w:p>
              </w:tc>
              <w:tc>
                <w:tcPr>
                  <w:tcW w:w="0" w:type="auto"/>
                  <w:vAlign w:val="center"/>
                  <w:hideMark/>
                </w:tcPr>
                <w:p w:rsidR="00C06E00" w:rsidRDefault="00C06E00" w:rsidP="00632652">
                  <w:pPr>
                    <w:jc w:val="right"/>
                  </w:pPr>
                  <w:r>
                    <w:t xml:space="preserve">Email: </w:t>
                  </w:r>
                </w:p>
              </w:tc>
              <w:tc>
                <w:tcPr>
                  <w:tcW w:w="0" w:type="auto"/>
                  <w:vAlign w:val="center"/>
                  <w:hideMark/>
                </w:tcPr>
                <w:p w:rsidR="00C06E00" w:rsidRDefault="00A05FFB" w:rsidP="00704034">
                  <w:hyperlink r:id="rId7" w:history="1">
                    <w:r w:rsidR="00C06E00">
                      <w:rPr>
                        <w:rStyle w:val="Hypertextovprepojenie"/>
                      </w:rPr>
                      <w:t>obecstranska@centrum.sk</w:t>
                    </w:r>
                  </w:hyperlink>
                  <w:r w:rsidR="00C06E00">
                    <w:t xml:space="preserve"> </w:t>
                  </w:r>
                </w:p>
              </w:tc>
            </w:tr>
            <w:tr w:rsidR="00C06E00" w:rsidTr="00632652">
              <w:trPr>
                <w:tblCellSpacing w:w="22" w:type="dxa"/>
              </w:trPr>
              <w:tc>
                <w:tcPr>
                  <w:tcW w:w="0" w:type="auto"/>
                  <w:vMerge/>
                  <w:vAlign w:val="center"/>
                  <w:hideMark/>
                </w:tcPr>
                <w:p w:rsidR="00C06E00" w:rsidRDefault="00C06E00" w:rsidP="00632652">
                  <w:pPr>
                    <w:rPr>
                      <w:sz w:val="24"/>
                      <w:szCs w:val="24"/>
                    </w:rPr>
                  </w:pPr>
                </w:p>
              </w:tc>
              <w:tc>
                <w:tcPr>
                  <w:tcW w:w="0" w:type="auto"/>
                  <w:hideMark/>
                </w:tcPr>
                <w:p w:rsidR="00C06E00" w:rsidRDefault="00C06E00" w:rsidP="00632652">
                  <w:r>
                    <w:t>982 51 Figa</w:t>
                  </w:r>
                </w:p>
              </w:tc>
              <w:tc>
                <w:tcPr>
                  <w:tcW w:w="0" w:type="auto"/>
                  <w:vAlign w:val="center"/>
                  <w:hideMark/>
                </w:tcPr>
                <w:p w:rsidR="00C06E00" w:rsidRDefault="00C06E00" w:rsidP="00632652"/>
              </w:tc>
              <w:tc>
                <w:tcPr>
                  <w:tcW w:w="0" w:type="auto"/>
                  <w:vAlign w:val="center"/>
                  <w:hideMark/>
                </w:tcPr>
                <w:p w:rsidR="00C06E00" w:rsidRDefault="00C06E00" w:rsidP="00632652">
                  <w:pPr>
                    <w:rPr>
                      <w:sz w:val="20"/>
                      <w:szCs w:val="20"/>
                    </w:rPr>
                  </w:pPr>
                </w:p>
              </w:tc>
            </w:tr>
          </w:tbl>
          <w:p w:rsidR="00C06E00" w:rsidRDefault="00C06E00" w:rsidP="00632652">
            <w:pPr>
              <w:rPr>
                <w:sz w:val="24"/>
                <w:szCs w:val="24"/>
              </w:rPr>
            </w:pPr>
          </w:p>
          <w:tbl>
            <w:tblPr>
              <w:tblW w:w="0" w:type="auto"/>
              <w:tblCellSpacing w:w="22" w:type="dxa"/>
              <w:tblCellMar>
                <w:left w:w="0" w:type="dxa"/>
                <w:right w:w="0" w:type="dxa"/>
              </w:tblCellMar>
              <w:tblLook w:val="04A0" w:firstRow="1" w:lastRow="0" w:firstColumn="1" w:lastColumn="0" w:noHBand="0" w:noVBand="1"/>
            </w:tblPr>
            <w:tblGrid>
              <w:gridCol w:w="2316"/>
              <w:gridCol w:w="2549"/>
              <w:gridCol w:w="116"/>
            </w:tblGrid>
            <w:tr w:rsidR="00C06E00" w:rsidTr="00632652">
              <w:trPr>
                <w:tblCellSpacing w:w="22" w:type="dxa"/>
              </w:trPr>
              <w:tc>
                <w:tcPr>
                  <w:tcW w:w="2250" w:type="dxa"/>
                  <w:hideMark/>
                </w:tcPr>
                <w:p w:rsidR="00C06E00" w:rsidRDefault="00C06E00" w:rsidP="00632652">
                  <w:r>
                    <w:t xml:space="preserve">Samosprávny kraj: </w:t>
                  </w:r>
                </w:p>
              </w:tc>
              <w:tc>
                <w:tcPr>
                  <w:tcW w:w="2505" w:type="dxa"/>
                  <w:hideMark/>
                </w:tcPr>
                <w:p w:rsidR="00C06E00" w:rsidRDefault="00A05FFB" w:rsidP="00632652">
                  <w:hyperlink r:id="rId8" w:history="1">
                    <w:r w:rsidR="00C06E00">
                      <w:rPr>
                        <w:rStyle w:val="Hypertextovprepojenie"/>
                      </w:rPr>
                      <w:t>Banskobystrický</w:t>
                    </w:r>
                  </w:hyperlink>
                </w:p>
              </w:tc>
              <w:tc>
                <w:tcPr>
                  <w:tcW w:w="0" w:type="auto"/>
                  <w:vMerge w:val="restart"/>
                  <w:hideMark/>
                </w:tcPr>
                <w:p w:rsidR="00C06E00" w:rsidRDefault="00C06E00" w:rsidP="00632652">
                  <w:r>
                    <w:t xml:space="preserve">  </w:t>
                  </w:r>
                </w:p>
              </w:tc>
            </w:tr>
            <w:tr w:rsidR="00C06E00" w:rsidTr="00632652">
              <w:trPr>
                <w:tblCellSpacing w:w="22" w:type="dxa"/>
              </w:trPr>
              <w:tc>
                <w:tcPr>
                  <w:tcW w:w="0" w:type="auto"/>
                  <w:hideMark/>
                </w:tcPr>
                <w:p w:rsidR="00C06E00" w:rsidRDefault="00C06E00" w:rsidP="00632652">
                  <w:r>
                    <w:t>Okres:</w:t>
                  </w:r>
                </w:p>
              </w:tc>
              <w:tc>
                <w:tcPr>
                  <w:tcW w:w="0" w:type="auto"/>
                  <w:hideMark/>
                </w:tcPr>
                <w:p w:rsidR="00C06E00" w:rsidRDefault="00A05FFB" w:rsidP="00632652">
                  <w:hyperlink r:id="rId9" w:history="1">
                    <w:r w:rsidR="00C06E00">
                      <w:rPr>
                        <w:rStyle w:val="Hypertextovprepojenie"/>
                      </w:rPr>
                      <w:t>Rimavská Sobota</w:t>
                    </w:r>
                  </w:hyperlink>
                </w:p>
              </w:tc>
              <w:tc>
                <w:tcPr>
                  <w:tcW w:w="0" w:type="auto"/>
                  <w:vMerge/>
                  <w:vAlign w:val="center"/>
                  <w:hideMark/>
                </w:tcPr>
                <w:p w:rsidR="00C06E00" w:rsidRDefault="00C06E00" w:rsidP="00632652">
                  <w:pPr>
                    <w:rPr>
                      <w:sz w:val="24"/>
                      <w:szCs w:val="24"/>
                    </w:rPr>
                  </w:pPr>
                </w:p>
              </w:tc>
            </w:tr>
            <w:tr w:rsidR="00C06E00" w:rsidTr="00632652">
              <w:trPr>
                <w:tblCellSpacing w:w="22" w:type="dxa"/>
              </w:trPr>
              <w:tc>
                <w:tcPr>
                  <w:tcW w:w="0" w:type="auto"/>
                  <w:hideMark/>
                </w:tcPr>
                <w:p w:rsidR="00C06E00" w:rsidRDefault="00C06E00" w:rsidP="00632652">
                  <w:r>
                    <w:t>Región:</w:t>
                  </w:r>
                </w:p>
              </w:tc>
              <w:tc>
                <w:tcPr>
                  <w:tcW w:w="0" w:type="auto"/>
                  <w:hideMark/>
                </w:tcPr>
                <w:p w:rsidR="00C06E00" w:rsidRDefault="00C06E00" w:rsidP="00632652">
                  <w:r>
                    <w:t>Gemer</w:t>
                  </w:r>
                </w:p>
              </w:tc>
              <w:tc>
                <w:tcPr>
                  <w:tcW w:w="0" w:type="auto"/>
                  <w:vMerge/>
                  <w:vAlign w:val="center"/>
                  <w:hideMark/>
                </w:tcPr>
                <w:p w:rsidR="00C06E00" w:rsidRDefault="00C06E00" w:rsidP="00632652">
                  <w:pPr>
                    <w:rPr>
                      <w:sz w:val="24"/>
                      <w:szCs w:val="24"/>
                    </w:rPr>
                  </w:pPr>
                </w:p>
              </w:tc>
            </w:tr>
            <w:tr w:rsidR="00C06E00" w:rsidTr="00632652">
              <w:trPr>
                <w:tblCellSpacing w:w="22" w:type="dxa"/>
              </w:trPr>
              <w:tc>
                <w:tcPr>
                  <w:tcW w:w="0" w:type="auto"/>
                  <w:hideMark/>
                </w:tcPr>
                <w:p w:rsidR="00C06E00" w:rsidRDefault="00C06E00" w:rsidP="00632652">
                  <w:r>
                    <w:t xml:space="preserve">IČO: </w:t>
                  </w:r>
                </w:p>
              </w:tc>
              <w:tc>
                <w:tcPr>
                  <w:tcW w:w="0" w:type="auto"/>
                  <w:hideMark/>
                </w:tcPr>
                <w:p w:rsidR="00C06E00" w:rsidRDefault="00C06E00" w:rsidP="00632652">
                  <w:r>
                    <w:t>00649538</w:t>
                  </w:r>
                </w:p>
              </w:tc>
              <w:tc>
                <w:tcPr>
                  <w:tcW w:w="0" w:type="auto"/>
                  <w:vMerge/>
                  <w:vAlign w:val="center"/>
                  <w:hideMark/>
                </w:tcPr>
                <w:p w:rsidR="00C06E00" w:rsidRDefault="00C06E00" w:rsidP="00632652">
                  <w:pPr>
                    <w:rPr>
                      <w:sz w:val="24"/>
                      <w:szCs w:val="24"/>
                    </w:rPr>
                  </w:pPr>
                </w:p>
              </w:tc>
            </w:tr>
            <w:tr w:rsidR="00C06E00" w:rsidTr="00632652">
              <w:trPr>
                <w:tblCellSpacing w:w="22" w:type="dxa"/>
              </w:trPr>
              <w:tc>
                <w:tcPr>
                  <w:tcW w:w="0" w:type="auto"/>
                  <w:hideMark/>
                </w:tcPr>
                <w:p w:rsidR="00C06E00" w:rsidRDefault="00C06E00" w:rsidP="00632652">
                  <w:r>
                    <w:t xml:space="preserve">Počet obyvateľov: </w:t>
                  </w:r>
                </w:p>
              </w:tc>
              <w:tc>
                <w:tcPr>
                  <w:tcW w:w="0" w:type="auto"/>
                  <w:hideMark/>
                </w:tcPr>
                <w:p w:rsidR="00C06E00" w:rsidRDefault="00C06E00" w:rsidP="00704034">
                  <w:r>
                    <w:t>3</w:t>
                  </w:r>
                  <w:r w:rsidR="00704034">
                    <w:t>38</w:t>
                  </w:r>
                </w:p>
              </w:tc>
              <w:tc>
                <w:tcPr>
                  <w:tcW w:w="0" w:type="auto"/>
                  <w:vMerge/>
                  <w:vAlign w:val="center"/>
                  <w:hideMark/>
                </w:tcPr>
                <w:p w:rsidR="00C06E00" w:rsidRDefault="00C06E00" w:rsidP="00632652">
                  <w:pPr>
                    <w:rPr>
                      <w:sz w:val="24"/>
                      <w:szCs w:val="24"/>
                    </w:rPr>
                  </w:pPr>
                </w:p>
              </w:tc>
            </w:tr>
            <w:tr w:rsidR="00C06E00" w:rsidTr="00632652">
              <w:trPr>
                <w:tblCellSpacing w:w="22" w:type="dxa"/>
              </w:trPr>
              <w:tc>
                <w:tcPr>
                  <w:tcW w:w="0" w:type="auto"/>
                  <w:hideMark/>
                </w:tcPr>
                <w:p w:rsidR="00C06E00" w:rsidRDefault="00C06E00" w:rsidP="00632652">
                  <w:r>
                    <w:t>Rozloha:</w:t>
                  </w:r>
                </w:p>
              </w:tc>
              <w:tc>
                <w:tcPr>
                  <w:tcW w:w="0" w:type="auto"/>
                  <w:hideMark/>
                </w:tcPr>
                <w:p w:rsidR="00C06E00" w:rsidRDefault="00C06E00" w:rsidP="00632652">
                  <w:r>
                    <w:t>487 ha</w:t>
                  </w:r>
                </w:p>
              </w:tc>
              <w:tc>
                <w:tcPr>
                  <w:tcW w:w="0" w:type="auto"/>
                  <w:vMerge/>
                  <w:vAlign w:val="center"/>
                  <w:hideMark/>
                </w:tcPr>
                <w:p w:rsidR="00C06E00" w:rsidRDefault="00C06E00" w:rsidP="00632652">
                  <w:pPr>
                    <w:rPr>
                      <w:sz w:val="24"/>
                      <w:szCs w:val="24"/>
                    </w:rPr>
                  </w:pPr>
                </w:p>
              </w:tc>
            </w:tr>
            <w:tr w:rsidR="00C06E00" w:rsidTr="00632652">
              <w:trPr>
                <w:tblCellSpacing w:w="22" w:type="dxa"/>
              </w:trPr>
              <w:tc>
                <w:tcPr>
                  <w:tcW w:w="0" w:type="auto"/>
                  <w:hideMark/>
                </w:tcPr>
                <w:p w:rsidR="00C06E00" w:rsidRDefault="00C06E00" w:rsidP="00632652">
                  <w:r>
                    <w:t xml:space="preserve">Prvá písomná zmienka: </w:t>
                  </w:r>
                </w:p>
              </w:tc>
              <w:tc>
                <w:tcPr>
                  <w:tcW w:w="0" w:type="auto"/>
                  <w:hideMark/>
                </w:tcPr>
                <w:p w:rsidR="00C06E00" w:rsidRDefault="00C06E00" w:rsidP="00632652">
                  <w:r>
                    <w:t>v roku 1332</w:t>
                  </w:r>
                </w:p>
              </w:tc>
              <w:tc>
                <w:tcPr>
                  <w:tcW w:w="0" w:type="auto"/>
                  <w:vMerge/>
                  <w:vAlign w:val="center"/>
                  <w:hideMark/>
                </w:tcPr>
                <w:p w:rsidR="00C06E00" w:rsidRDefault="00C06E00" w:rsidP="00632652">
                  <w:pPr>
                    <w:rPr>
                      <w:sz w:val="24"/>
                      <w:szCs w:val="24"/>
                    </w:rPr>
                  </w:pPr>
                </w:p>
              </w:tc>
            </w:tr>
            <w:tr w:rsidR="00C06E00" w:rsidTr="00632652">
              <w:trPr>
                <w:tblCellSpacing w:w="22" w:type="dxa"/>
              </w:trPr>
              <w:tc>
                <w:tcPr>
                  <w:tcW w:w="0" w:type="auto"/>
                  <w:hideMark/>
                </w:tcPr>
                <w:p w:rsidR="00C06E00" w:rsidRDefault="00C06E00" w:rsidP="00632652">
                  <w:r>
                    <w:t>Starosta:</w:t>
                  </w:r>
                </w:p>
              </w:tc>
              <w:tc>
                <w:tcPr>
                  <w:tcW w:w="0" w:type="auto"/>
                  <w:hideMark/>
                </w:tcPr>
                <w:p w:rsidR="00C06E00" w:rsidRDefault="00C06E00" w:rsidP="00632652">
                  <w:r>
                    <w:t>Tibor Sebők</w:t>
                  </w:r>
                </w:p>
              </w:tc>
              <w:tc>
                <w:tcPr>
                  <w:tcW w:w="0" w:type="auto"/>
                  <w:vMerge/>
                  <w:vAlign w:val="center"/>
                  <w:hideMark/>
                </w:tcPr>
                <w:p w:rsidR="00C06E00" w:rsidRDefault="00C06E00" w:rsidP="00632652">
                  <w:pPr>
                    <w:rPr>
                      <w:sz w:val="24"/>
                      <w:szCs w:val="24"/>
                    </w:rPr>
                  </w:pPr>
                </w:p>
              </w:tc>
            </w:tr>
          </w:tbl>
          <w:p w:rsidR="00C06E00" w:rsidRDefault="00C06E00" w:rsidP="00632652"/>
        </w:tc>
      </w:tr>
    </w:tbl>
    <w:p w:rsidR="00C06E00" w:rsidRDefault="00C06E00" w:rsidP="00C06E00">
      <w:pPr>
        <w:pStyle w:val="Standard"/>
        <w:widowControl w:val="0"/>
        <w:autoSpaceDE w:val="0"/>
        <w:jc w:val="both"/>
      </w:pPr>
      <w:r>
        <w:t xml:space="preserve">Obec ako samostatný územný samosprávny celok sa riadi zákonom č. 369/1990 Zb. o obecnom riadení v znení neskorších doplnkov a ústavou Slovenskej republiky. </w:t>
      </w:r>
    </w:p>
    <w:p w:rsidR="00C06E00" w:rsidRDefault="00C06E00" w:rsidP="00C06E00">
      <w:pPr>
        <w:pStyle w:val="Standard"/>
        <w:jc w:val="both"/>
      </w:pPr>
    </w:p>
    <w:p w:rsidR="00C06E00" w:rsidRDefault="00C06E00" w:rsidP="00C06E00">
      <w:pPr>
        <w:pStyle w:val="Standard"/>
        <w:jc w:val="both"/>
      </w:pPr>
    </w:p>
    <w:p w:rsidR="00C06E00" w:rsidRPr="00C06E00" w:rsidRDefault="00C06E00" w:rsidP="00C06E00">
      <w:pPr>
        <w:pStyle w:val="Standard"/>
        <w:numPr>
          <w:ilvl w:val="1"/>
          <w:numId w:val="4"/>
        </w:numPr>
        <w:jc w:val="both"/>
        <w:rPr>
          <w:b/>
        </w:rPr>
      </w:pPr>
      <w:r w:rsidRPr="00C06E00">
        <w:rPr>
          <w:b/>
        </w:rPr>
        <w:t>Geografické údaje</w:t>
      </w:r>
    </w:p>
    <w:p w:rsidR="00C06E00" w:rsidRPr="00C06E00" w:rsidRDefault="00C06E00" w:rsidP="00C06E00">
      <w:pPr>
        <w:spacing w:before="100" w:beforeAutospacing="1" w:after="100" w:afterAutospacing="1" w:line="240" w:lineRule="auto"/>
        <w:rPr>
          <w:rFonts w:ascii="Times New Roman" w:eastAsia="Times New Roman" w:hAnsi="Times New Roman" w:cs="Times New Roman"/>
          <w:sz w:val="24"/>
          <w:szCs w:val="24"/>
          <w:lang w:eastAsia="sk-SK"/>
        </w:rPr>
      </w:pPr>
      <w:r w:rsidRPr="00C06E00">
        <w:rPr>
          <w:rFonts w:ascii="Times New Roman" w:eastAsia="Times New Roman" w:hAnsi="Times New Roman" w:cs="Times New Roman"/>
          <w:sz w:val="24"/>
          <w:szCs w:val="24"/>
          <w:lang w:eastAsia="sk-SK"/>
        </w:rPr>
        <w:t xml:space="preserve">Obec leží vo východnej časti Rimavskej kotliny na pravobrežnej terase Turca a Slanej v nadmorskej výške 167-262 m n.m. (stred obce 187 m n.m.) Odlesnený chotár na rovine a pahorkatine s vyvinutými terasami tvoria podkladové treťohorné sliene, ílovce a pieskovce, na nive pokryté riečnymi uloženinami. Sú tu nivné, lužné a ilimerizované pôdy. </w:t>
      </w:r>
    </w:p>
    <w:p w:rsidR="00632652" w:rsidRDefault="00B04B9A" w:rsidP="00B04B9A">
      <w:pPr>
        <w:spacing w:before="100" w:beforeAutospacing="1" w:after="100" w:afterAutospacing="1" w:line="240" w:lineRule="auto"/>
        <w:outlineLvl w:val="4"/>
      </w:pPr>
      <w:r>
        <w:rPr>
          <w:b/>
          <w:bCs/>
        </w:rPr>
        <w:t>Nadmorská výška:</w:t>
      </w:r>
      <w:r>
        <w:t xml:space="preserve"> 180 m.n.m.</w:t>
      </w:r>
    </w:p>
    <w:p w:rsidR="00632652" w:rsidRDefault="00632652" w:rsidP="00D4793C">
      <w:pPr>
        <w:spacing w:before="100" w:beforeAutospacing="1" w:after="100" w:afterAutospacing="1" w:line="240" w:lineRule="auto"/>
        <w:outlineLvl w:val="4"/>
      </w:pPr>
    </w:p>
    <w:p w:rsidR="00B04B9A" w:rsidRDefault="00632652" w:rsidP="00632652">
      <w:pPr>
        <w:spacing w:before="100" w:beforeAutospacing="1" w:after="100" w:afterAutospacing="1" w:line="240" w:lineRule="auto"/>
        <w:jc w:val="center"/>
        <w:outlineLvl w:val="4"/>
        <w:rPr>
          <w:rFonts w:ascii="Times New Roman" w:eastAsia="Times New Roman" w:hAnsi="Times New Roman" w:cs="Times New Roman"/>
          <w:b/>
          <w:sz w:val="24"/>
          <w:szCs w:val="24"/>
          <w:lang w:eastAsia="sk-SK"/>
        </w:rPr>
      </w:pPr>
      <w:r>
        <w:t>3</w:t>
      </w:r>
    </w:p>
    <w:p w:rsidR="00D63C15" w:rsidRPr="00B04B9A" w:rsidRDefault="00B04B9A" w:rsidP="00B04B9A">
      <w:pPr>
        <w:pStyle w:val="Standard"/>
        <w:numPr>
          <w:ilvl w:val="1"/>
          <w:numId w:val="4"/>
        </w:numPr>
        <w:jc w:val="both"/>
        <w:rPr>
          <w:b/>
        </w:rPr>
      </w:pPr>
      <w:r>
        <w:rPr>
          <w:b/>
        </w:rPr>
        <w:lastRenderedPageBreak/>
        <w:t>Demografické údaje</w:t>
      </w:r>
    </w:p>
    <w:p w:rsidR="00D63C15" w:rsidRPr="00D63C15" w:rsidRDefault="00D63C15" w:rsidP="00D63C15">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63C15">
        <w:rPr>
          <w:rFonts w:ascii="Times New Roman" w:eastAsia="Times New Roman" w:hAnsi="Times New Roman" w:cs="Times New Roman"/>
          <w:sz w:val="24"/>
          <w:szCs w:val="24"/>
          <w:lang w:eastAsia="sk-SK"/>
        </w:rPr>
        <w:t>Počet obyvateľov k 31.12.201</w:t>
      </w:r>
      <w:r w:rsidR="00B04B9A">
        <w:rPr>
          <w:rFonts w:ascii="Times New Roman" w:eastAsia="Times New Roman" w:hAnsi="Times New Roman" w:cs="Times New Roman"/>
          <w:sz w:val="24"/>
          <w:szCs w:val="24"/>
          <w:lang w:eastAsia="sk-SK"/>
        </w:rPr>
        <w:t>3 spolu 338</w:t>
      </w:r>
    </w:p>
    <w:p w:rsidR="00D63C15" w:rsidRPr="00D63C15" w:rsidRDefault="00B04B9A" w:rsidP="00D63C15">
      <w:pPr>
        <w:spacing w:after="0" w:line="240" w:lineRule="auto"/>
        <w:ind w:left="720"/>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muži 174</w:t>
      </w:r>
      <w:r>
        <w:rPr>
          <w:rFonts w:ascii="Times New Roman" w:eastAsia="Times New Roman" w:hAnsi="Times New Roman" w:cs="Times New Roman"/>
          <w:sz w:val="24"/>
          <w:szCs w:val="24"/>
          <w:lang w:eastAsia="sk-SK"/>
        </w:rPr>
        <w:br/>
        <w:t>ženy 164</w:t>
      </w:r>
    </w:p>
    <w:p w:rsidR="00D63C15" w:rsidRPr="00D63C15" w:rsidRDefault="00D63C15" w:rsidP="00D63C15">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63C15">
        <w:rPr>
          <w:rFonts w:ascii="Times New Roman" w:eastAsia="Times New Roman" w:hAnsi="Times New Roman" w:cs="Times New Roman"/>
          <w:sz w:val="24"/>
          <w:szCs w:val="24"/>
          <w:lang w:eastAsia="sk-SK"/>
        </w:rPr>
        <w:t>Pred</w:t>
      </w:r>
      <w:r w:rsidR="00B04B9A">
        <w:rPr>
          <w:rFonts w:ascii="Times New Roman" w:eastAsia="Times New Roman" w:hAnsi="Times New Roman" w:cs="Times New Roman"/>
          <w:sz w:val="24"/>
          <w:szCs w:val="24"/>
          <w:lang w:eastAsia="sk-SK"/>
        </w:rPr>
        <w:t>produktívny vek 59</w:t>
      </w:r>
    </w:p>
    <w:p w:rsidR="00D63C15" w:rsidRPr="00D63C15" w:rsidRDefault="00B04B9A" w:rsidP="00D63C15">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Produktívny vek 217</w:t>
      </w:r>
      <w:r w:rsidR="00D63C15" w:rsidRPr="00D63C15">
        <w:rPr>
          <w:rFonts w:ascii="Times New Roman" w:eastAsia="Times New Roman" w:hAnsi="Times New Roman" w:cs="Times New Roman"/>
          <w:sz w:val="24"/>
          <w:szCs w:val="24"/>
          <w:lang w:eastAsia="sk-SK"/>
        </w:rPr>
        <w:t xml:space="preserve"> </w:t>
      </w:r>
    </w:p>
    <w:p w:rsidR="00D63C15" w:rsidRPr="00D63C15" w:rsidRDefault="00D63C15" w:rsidP="00D63C15">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63C15">
        <w:rPr>
          <w:rFonts w:ascii="Times New Roman" w:eastAsia="Times New Roman" w:hAnsi="Times New Roman" w:cs="Times New Roman"/>
          <w:sz w:val="24"/>
          <w:szCs w:val="24"/>
          <w:lang w:eastAsia="sk-SK"/>
        </w:rPr>
        <w:t>Poproduk</w:t>
      </w:r>
      <w:r w:rsidR="00B04B9A">
        <w:rPr>
          <w:rFonts w:ascii="Times New Roman" w:eastAsia="Times New Roman" w:hAnsi="Times New Roman" w:cs="Times New Roman"/>
          <w:sz w:val="24"/>
          <w:szCs w:val="24"/>
          <w:lang w:eastAsia="sk-SK"/>
        </w:rPr>
        <w:t>tívny vek 62</w:t>
      </w:r>
    </w:p>
    <w:p w:rsidR="00D63C15" w:rsidRDefault="00D63C15" w:rsidP="00D63C15">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63C15">
        <w:rPr>
          <w:rFonts w:ascii="Times New Roman" w:eastAsia="Times New Roman" w:hAnsi="Times New Roman" w:cs="Times New Roman"/>
          <w:sz w:val="24"/>
          <w:szCs w:val="24"/>
          <w:lang w:eastAsia="sk-SK"/>
        </w:rPr>
        <w:t>Celkový pr</w:t>
      </w:r>
      <w:r w:rsidR="0000468B">
        <w:rPr>
          <w:rFonts w:ascii="Times New Roman" w:eastAsia="Times New Roman" w:hAnsi="Times New Roman" w:cs="Times New Roman"/>
          <w:sz w:val="24"/>
          <w:szCs w:val="24"/>
          <w:lang w:eastAsia="sk-SK"/>
        </w:rPr>
        <w:t>írastok (úbytok) obyv. spolu -4</w:t>
      </w:r>
    </w:p>
    <w:p w:rsidR="00B04B9A" w:rsidRDefault="00B04B9A" w:rsidP="00B04B9A">
      <w:pPr>
        <w:pStyle w:val="Standard"/>
        <w:jc w:val="both"/>
        <w:rPr>
          <w:kern w:val="0"/>
          <w:lang w:eastAsia="sk-SK"/>
        </w:rPr>
      </w:pPr>
    </w:p>
    <w:p w:rsidR="00B04B9A" w:rsidRDefault="00B04B9A" w:rsidP="00B04B9A">
      <w:pPr>
        <w:pStyle w:val="Standard"/>
        <w:jc w:val="both"/>
      </w:pPr>
      <w:r>
        <w:t xml:space="preserve">Národnostná štruktúra : </w:t>
      </w:r>
    </w:p>
    <w:p w:rsidR="00B04B9A" w:rsidRDefault="00B04B9A" w:rsidP="00B04B9A">
      <w:pPr>
        <w:pStyle w:val="Standard"/>
        <w:jc w:val="both"/>
      </w:pPr>
      <w:r>
        <w:t>slovenská 158,</w:t>
      </w:r>
    </w:p>
    <w:p w:rsidR="00B04B9A" w:rsidRDefault="00B04B9A" w:rsidP="00B04B9A">
      <w:pPr>
        <w:pStyle w:val="Standard"/>
        <w:jc w:val="both"/>
      </w:pPr>
      <w:r>
        <w:t>maďarská 131,</w:t>
      </w:r>
    </w:p>
    <w:p w:rsidR="00B04B9A" w:rsidRDefault="00B04B9A" w:rsidP="00B04B9A">
      <w:pPr>
        <w:pStyle w:val="Standard"/>
        <w:jc w:val="both"/>
      </w:pPr>
      <w:r>
        <w:t xml:space="preserve">rómska </w:t>
      </w:r>
      <w:r w:rsidR="0000468B">
        <w:t>28,</w:t>
      </w:r>
    </w:p>
    <w:p w:rsidR="0000468B" w:rsidRDefault="0000468B" w:rsidP="00B04B9A">
      <w:pPr>
        <w:pStyle w:val="Standard"/>
        <w:jc w:val="both"/>
      </w:pPr>
      <w:r>
        <w:t>česká 2,</w:t>
      </w:r>
    </w:p>
    <w:p w:rsidR="0000468B" w:rsidRDefault="0000468B" w:rsidP="00B04B9A">
      <w:pPr>
        <w:pStyle w:val="Standard"/>
        <w:jc w:val="both"/>
      </w:pPr>
      <w:r>
        <w:t>ostatné 19.</w:t>
      </w:r>
    </w:p>
    <w:p w:rsidR="0000468B" w:rsidRDefault="0000468B" w:rsidP="00B04B9A">
      <w:pPr>
        <w:pStyle w:val="Standard"/>
        <w:jc w:val="both"/>
      </w:pPr>
    </w:p>
    <w:p w:rsidR="0000468B" w:rsidRDefault="0000468B" w:rsidP="00B04B9A">
      <w:pPr>
        <w:pStyle w:val="Standard"/>
        <w:jc w:val="both"/>
      </w:pPr>
    </w:p>
    <w:p w:rsidR="0000468B" w:rsidRDefault="0000468B" w:rsidP="0000468B">
      <w:pPr>
        <w:pStyle w:val="Standard"/>
        <w:jc w:val="both"/>
      </w:pPr>
      <w:r>
        <w:t xml:space="preserve">Štruktúra obyvateľstva podľa náboženského významu : </w:t>
      </w:r>
    </w:p>
    <w:p w:rsidR="0000468B" w:rsidRDefault="0000468B" w:rsidP="0000468B">
      <w:pPr>
        <w:pStyle w:val="Standard"/>
        <w:jc w:val="both"/>
      </w:pPr>
      <w:r>
        <w:t xml:space="preserve">rímskokatolická 161, </w:t>
      </w:r>
    </w:p>
    <w:p w:rsidR="0000468B" w:rsidRDefault="0000468B" w:rsidP="0000468B">
      <w:pPr>
        <w:pStyle w:val="Standard"/>
        <w:jc w:val="both"/>
      </w:pPr>
      <w:r>
        <w:t>gréckokatolícka 12,</w:t>
      </w:r>
    </w:p>
    <w:p w:rsidR="0000468B" w:rsidRDefault="0000468B" w:rsidP="0000468B">
      <w:pPr>
        <w:pStyle w:val="Standard"/>
        <w:jc w:val="both"/>
      </w:pPr>
      <w:r>
        <w:t xml:space="preserve"> evanjelická 8,</w:t>
      </w:r>
    </w:p>
    <w:p w:rsidR="0000468B" w:rsidRDefault="0000468B" w:rsidP="0000468B">
      <w:pPr>
        <w:pStyle w:val="Standard"/>
        <w:jc w:val="both"/>
      </w:pPr>
      <w:r>
        <w:t xml:space="preserve"> ref.kresťanská 58,</w:t>
      </w:r>
    </w:p>
    <w:p w:rsidR="0000468B" w:rsidRDefault="0000468B" w:rsidP="0000468B">
      <w:pPr>
        <w:pStyle w:val="Standard"/>
        <w:jc w:val="both"/>
      </w:pPr>
      <w:r>
        <w:t xml:space="preserve"> bez vyznania 56,</w:t>
      </w:r>
    </w:p>
    <w:p w:rsidR="0000468B" w:rsidRDefault="0000468B" w:rsidP="0000468B">
      <w:pPr>
        <w:pStyle w:val="Standard"/>
        <w:jc w:val="both"/>
      </w:pPr>
      <w:r>
        <w:t xml:space="preserve"> nezistené 43.</w:t>
      </w:r>
    </w:p>
    <w:p w:rsidR="0000468B" w:rsidRDefault="0000468B" w:rsidP="0000468B">
      <w:pPr>
        <w:pStyle w:val="Standard"/>
        <w:jc w:val="both"/>
      </w:pPr>
    </w:p>
    <w:p w:rsidR="0000468B" w:rsidRDefault="0000468B" w:rsidP="0000468B">
      <w:pPr>
        <w:pStyle w:val="Standard"/>
        <w:numPr>
          <w:ilvl w:val="1"/>
          <w:numId w:val="4"/>
        </w:numPr>
        <w:jc w:val="both"/>
        <w:rPr>
          <w:b/>
        </w:rPr>
      </w:pPr>
      <w:r>
        <w:rPr>
          <w:b/>
        </w:rPr>
        <w:t>Ekonomické údaje</w:t>
      </w:r>
    </w:p>
    <w:p w:rsidR="0000468B" w:rsidRDefault="0000468B" w:rsidP="0000468B">
      <w:pPr>
        <w:pStyle w:val="Standard"/>
        <w:jc w:val="both"/>
        <w:rPr>
          <w:b/>
        </w:rPr>
      </w:pPr>
    </w:p>
    <w:p w:rsidR="0000468B" w:rsidRDefault="00BA420C" w:rsidP="0000468B">
      <w:pPr>
        <w:pStyle w:val="Standard"/>
        <w:jc w:val="both"/>
      </w:pPr>
      <w:r>
        <w:t xml:space="preserve">Nezamestnanosť v obci : 27 </w:t>
      </w:r>
      <w:r w:rsidR="0000468B">
        <w:t>%</w:t>
      </w:r>
    </w:p>
    <w:p w:rsidR="0000468B" w:rsidRDefault="0000468B" w:rsidP="0000468B">
      <w:pPr>
        <w:pStyle w:val="Standard"/>
        <w:jc w:val="both"/>
      </w:pPr>
    </w:p>
    <w:p w:rsidR="0000468B" w:rsidRDefault="00BA420C" w:rsidP="0000468B">
      <w:pPr>
        <w:pStyle w:val="Standard"/>
        <w:jc w:val="both"/>
      </w:pPr>
      <w:r>
        <w:t>Nezamestnanosť v okrese : 32,6</w:t>
      </w:r>
      <w:r w:rsidR="0000468B">
        <w:t xml:space="preserve"> %</w:t>
      </w:r>
    </w:p>
    <w:p w:rsidR="0000468B" w:rsidRDefault="0000468B" w:rsidP="0000468B">
      <w:pPr>
        <w:pStyle w:val="Standard"/>
        <w:jc w:val="both"/>
      </w:pPr>
    </w:p>
    <w:p w:rsidR="0000468B" w:rsidRDefault="0000468B" w:rsidP="0000468B">
      <w:pPr>
        <w:pStyle w:val="Standard"/>
        <w:jc w:val="both"/>
      </w:pPr>
      <w:r>
        <w:t>V</w:t>
      </w:r>
      <w:r w:rsidR="00BA420C">
        <w:t>ývoj nezamestnanosti : stúpajúci</w:t>
      </w:r>
      <w:r>
        <w:t xml:space="preserve"> trend</w:t>
      </w: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00468B">
      <w:pPr>
        <w:pStyle w:val="Standard"/>
        <w:jc w:val="both"/>
      </w:pPr>
    </w:p>
    <w:p w:rsidR="00632652" w:rsidRDefault="00632652" w:rsidP="00632652">
      <w:pPr>
        <w:pStyle w:val="Standard"/>
        <w:jc w:val="center"/>
      </w:pPr>
    </w:p>
    <w:p w:rsidR="0000468B" w:rsidRDefault="00632652" w:rsidP="00632652">
      <w:pPr>
        <w:pStyle w:val="Standard"/>
        <w:jc w:val="center"/>
      </w:pPr>
      <w:r>
        <w:t>4</w:t>
      </w:r>
    </w:p>
    <w:p w:rsidR="0000468B" w:rsidRDefault="0000468B" w:rsidP="0000468B">
      <w:pPr>
        <w:pStyle w:val="Standard"/>
        <w:numPr>
          <w:ilvl w:val="1"/>
          <w:numId w:val="4"/>
        </w:numPr>
        <w:jc w:val="both"/>
        <w:rPr>
          <w:b/>
        </w:rPr>
      </w:pPr>
      <w:r>
        <w:rPr>
          <w:b/>
        </w:rPr>
        <w:lastRenderedPageBreak/>
        <w:t>Symboly obce</w:t>
      </w:r>
    </w:p>
    <w:p w:rsidR="0000468B" w:rsidRDefault="0000468B" w:rsidP="0000468B">
      <w:pPr>
        <w:pStyle w:val="Standard"/>
        <w:jc w:val="both"/>
      </w:pPr>
    </w:p>
    <w:p w:rsidR="00632652" w:rsidRDefault="00A035A4" w:rsidP="0000468B">
      <w:pPr>
        <w:pStyle w:val="Standard"/>
        <w:jc w:val="both"/>
      </w:pPr>
      <w:r>
        <w:t>Heraldická vlajka obce</w:t>
      </w:r>
    </w:p>
    <w:p w:rsidR="00632652" w:rsidRDefault="00632652" w:rsidP="0000468B">
      <w:pPr>
        <w:pStyle w:val="Standard"/>
        <w:jc w:val="both"/>
      </w:pPr>
    </w:p>
    <w:p w:rsidR="0000468B" w:rsidRDefault="0000468B" w:rsidP="0000468B">
      <w:pPr>
        <w:pStyle w:val="Standard"/>
        <w:jc w:val="both"/>
      </w:pPr>
      <w:r w:rsidRPr="000C7260">
        <w:rPr>
          <w:noProof/>
          <w:lang w:eastAsia="sk-SK"/>
        </w:rPr>
        <w:drawing>
          <wp:inline distT="0" distB="0" distL="0" distR="0" wp14:anchorId="5A7FCCA0" wp14:editId="73D9F535">
            <wp:extent cx="2647950" cy="2914650"/>
            <wp:effectExtent l="0" t="0" r="0" b="0"/>
            <wp:docPr id="7" name="Obrázok 7" descr="C:\Users\tse49082\Documents\subori z plochy\symboli obce\Nizke rozlisenie\heraldicka_vlaj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tse49082\Documents\subori z plochy\symboli obce\Nizke rozlisenie\heraldicka_vlajka.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648961" cy="2915763"/>
                    </a:xfrm>
                    <a:prstGeom prst="rect">
                      <a:avLst/>
                    </a:prstGeom>
                    <a:noFill/>
                    <a:ln>
                      <a:noFill/>
                    </a:ln>
                  </pic:spPr>
                </pic:pic>
              </a:graphicData>
            </a:graphic>
          </wp:inline>
        </w:drawing>
      </w:r>
    </w:p>
    <w:p w:rsidR="00A035A4" w:rsidRDefault="00A035A4" w:rsidP="0000468B">
      <w:pPr>
        <w:pStyle w:val="Standard"/>
        <w:jc w:val="both"/>
      </w:pPr>
    </w:p>
    <w:p w:rsidR="00A035A4" w:rsidRDefault="00A035A4" w:rsidP="0000468B">
      <w:pPr>
        <w:pStyle w:val="Standard"/>
        <w:jc w:val="both"/>
      </w:pPr>
    </w:p>
    <w:p w:rsidR="00A035A4" w:rsidRDefault="00A035A4" w:rsidP="0000468B">
      <w:pPr>
        <w:pStyle w:val="Standard"/>
        <w:jc w:val="both"/>
      </w:pPr>
      <w:r>
        <w:t>Kombinovaná koruhva</w:t>
      </w:r>
    </w:p>
    <w:p w:rsidR="00A035A4" w:rsidRDefault="00A035A4" w:rsidP="0000468B">
      <w:pPr>
        <w:pStyle w:val="Standard"/>
        <w:jc w:val="both"/>
      </w:pPr>
      <w:r w:rsidRPr="000C7260">
        <w:rPr>
          <w:noProof/>
          <w:lang w:eastAsia="sk-SK"/>
        </w:rPr>
        <w:drawing>
          <wp:inline distT="0" distB="0" distL="0" distR="0" wp14:anchorId="141EECB1" wp14:editId="016AFC99">
            <wp:extent cx="2809875" cy="5219700"/>
            <wp:effectExtent l="0" t="0" r="9525" b="0"/>
            <wp:docPr id="8" name="Obrázok 8" descr="C:\Users\tse49082\Documents\subori z plochy\symboli obce\Nizke rozlisenie\kombinovana_koruh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tse49082\Documents\subori z plochy\symboli obce\Nizke rozlisenie\kombinovana_koruhva.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09875" cy="5219700"/>
                    </a:xfrm>
                    <a:prstGeom prst="rect">
                      <a:avLst/>
                    </a:prstGeom>
                    <a:noFill/>
                    <a:ln>
                      <a:noFill/>
                    </a:ln>
                  </pic:spPr>
                </pic:pic>
              </a:graphicData>
            </a:graphic>
          </wp:inline>
        </w:drawing>
      </w:r>
    </w:p>
    <w:p w:rsidR="003831DF" w:rsidRDefault="003831DF" w:rsidP="003831DF">
      <w:pPr>
        <w:spacing w:after="0" w:line="240" w:lineRule="auto"/>
        <w:ind w:left="72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w:t>
      </w:r>
    </w:p>
    <w:p w:rsidR="00A035A4" w:rsidRDefault="00A035A4" w:rsidP="00D63C15">
      <w:pPr>
        <w:spacing w:after="0" w:line="240" w:lineRule="auto"/>
        <w:ind w:left="720"/>
        <w:rPr>
          <w:rFonts w:ascii="Times New Roman" w:eastAsia="Times New Roman" w:hAnsi="Times New Roman" w:cs="Times New Roman"/>
          <w:sz w:val="24"/>
          <w:szCs w:val="24"/>
          <w:lang w:eastAsia="sk-SK"/>
        </w:rPr>
      </w:pPr>
    </w:p>
    <w:p w:rsidR="00A035A4" w:rsidRDefault="00A035A4" w:rsidP="00BA420C">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štandarta obce</w:t>
      </w:r>
    </w:p>
    <w:p w:rsidR="00B04B9A" w:rsidRDefault="00A035A4" w:rsidP="00A035A4">
      <w:pPr>
        <w:spacing w:after="0" w:line="240" w:lineRule="auto"/>
        <w:rPr>
          <w:rFonts w:ascii="Times New Roman" w:eastAsia="Times New Roman" w:hAnsi="Times New Roman" w:cs="Times New Roman"/>
          <w:sz w:val="24"/>
          <w:szCs w:val="24"/>
          <w:lang w:eastAsia="sk-SK"/>
        </w:rPr>
      </w:pPr>
      <w:r w:rsidRPr="000C7260">
        <w:rPr>
          <w:noProof/>
          <w:lang w:eastAsia="sk-SK"/>
        </w:rPr>
        <w:drawing>
          <wp:inline distT="0" distB="0" distL="0" distR="0" wp14:anchorId="006D0E71" wp14:editId="72CFBDC5">
            <wp:extent cx="2838450" cy="3409743"/>
            <wp:effectExtent l="0" t="0" r="0" b="635"/>
            <wp:docPr id="9" name="Obrázok 9" descr="C:\Users\tse49082\Documents\subori z plochy\symboli obce\Nizke rozlisenie\standar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tse49082\Documents\subori z plochy\symboli obce\Nizke rozlisenie\standarda.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56849" cy="3431845"/>
                    </a:xfrm>
                    <a:prstGeom prst="rect">
                      <a:avLst/>
                    </a:prstGeom>
                    <a:noFill/>
                    <a:ln>
                      <a:noFill/>
                    </a:ln>
                  </pic:spPr>
                </pic:pic>
              </a:graphicData>
            </a:graphic>
          </wp:inline>
        </w:drawing>
      </w:r>
    </w:p>
    <w:p w:rsidR="003831DF" w:rsidRDefault="003831DF" w:rsidP="00A035A4">
      <w:pPr>
        <w:spacing w:after="0" w:line="240" w:lineRule="auto"/>
        <w:rPr>
          <w:rFonts w:ascii="Times New Roman" w:eastAsia="Times New Roman" w:hAnsi="Times New Roman" w:cs="Times New Roman"/>
          <w:sz w:val="24"/>
          <w:szCs w:val="24"/>
          <w:lang w:eastAsia="sk-SK"/>
        </w:rPr>
      </w:pPr>
    </w:p>
    <w:p w:rsidR="00A035A4" w:rsidRDefault="00A035A4" w:rsidP="00A035A4">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Vlajka obce</w:t>
      </w:r>
    </w:p>
    <w:p w:rsidR="0000468B" w:rsidRDefault="00A035A4" w:rsidP="003831DF">
      <w:pPr>
        <w:spacing w:after="0" w:line="240" w:lineRule="auto"/>
        <w:rPr>
          <w:rFonts w:ascii="Times New Roman" w:eastAsia="Times New Roman" w:hAnsi="Times New Roman" w:cs="Times New Roman"/>
          <w:sz w:val="24"/>
          <w:szCs w:val="24"/>
          <w:lang w:eastAsia="sk-SK"/>
        </w:rPr>
      </w:pPr>
      <w:r w:rsidRPr="000C7260">
        <w:rPr>
          <w:noProof/>
          <w:lang w:eastAsia="sk-SK"/>
        </w:rPr>
        <w:drawing>
          <wp:inline distT="0" distB="0" distL="0" distR="0" wp14:anchorId="6005130A" wp14:editId="3DB85C1F">
            <wp:extent cx="3133725" cy="2724150"/>
            <wp:effectExtent l="0" t="0" r="9525" b="0"/>
            <wp:docPr id="10" name="Obrázok 10" descr="C:\Users\tse49082\Documents\subori z plochy\symboli obce\Nizke rozlisenie\vlaj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tse49082\Documents\subori z plochy\symboli obce\Nizke rozlisenie\vlajka.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134083" cy="2724461"/>
                    </a:xfrm>
                    <a:prstGeom prst="rect">
                      <a:avLst/>
                    </a:prstGeom>
                    <a:noFill/>
                    <a:ln>
                      <a:noFill/>
                    </a:ln>
                  </pic:spPr>
                </pic:pic>
              </a:graphicData>
            </a:graphic>
          </wp:inline>
        </w:drawing>
      </w:r>
    </w:p>
    <w:p w:rsidR="0000468B" w:rsidRDefault="0000468B" w:rsidP="00D63C15">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A035A4" w:rsidRDefault="00A035A4" w:rsidP="00A035A4">
      <w:pPr>
        <w:spacing w:after="0" w:line="240" w:lineRule="auto"/>
        <w:ind w:left="720"/>
        <w:rPr>
          <w:rFonts w:ascii="Times New Roman" w:eastAsia="Times New Roman" w:hAnsi="Times New Roman" w:cs="Times New Roman"/>
          <w:sz w:val="24"/>
          <w:szCs w:val="24"/>
          <w:lang w:eastAsia="sk-SK"/>
        </w:rPr>
      </w:pPr>
    </w:p>
    <w:p w:rsidR="003831DF" w:rsidRDefault="003831DF" w:rsidP="00A035A4">
      <w:pPr>
        <w:spacing w:after="0" w:line="240" w:lineRule="auto"/>
        <w:ind w:left="720"/>
        <w:rPr>
          <w:rFonts w:ascii="Times New Roman" w:eastAsia="Times New Roman" w:hAnsi="Times New Roman" w:cs="Times New Roman"/>
          <w:sz w:val="24"/>
          <w:szCs w:val="24"/>
          <w:lang w:eastAsia="sk-SK"/>
        </w:rPr>
      </w:pPr>
    </w:p>
    <w:p w:rsidR="003831DF" w:rsidRDefault="003831DF" w:rsidP="003831DF">
      <w:pPr>
        <w:spacing w:after="0" w:line="240" w:lineRule="auto"/>
        <w:ind w:left="72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w:t>
      </w:r>
    </w:p>
    <w:p w:rsidR="00A035A4" w:rsidRDefault="00A035A4" w:rsidP="00A035A4">
      <w:pPr>
        <w:pStyle w:val="Standard"/>
        <w:numPr>
          <w:ilvl w:val="1"/>
          <w:numId w:val="4"/>
        </w:numPr>
        <w:jc w:val="both"/>
        <w:rPr>
          <w:b/>
        </w:rPr>
      </w:pPr>
      <w:r>
        <w:rPr>
          <w:b/>
        </w:rPr>
        <w:lastRenderedPageBreak/>
        <w:t>História obce</w:t>
      </w:r>
    </w:p>
    <w:p w:rsidR="0000468B" w:rsidRDefault="0000468B" w:rsidP="00A035A4">
      <w:pPr>
        <w:spacing w:after="0" w:line="240" w:lineRule="auto"/>
        <w:rPr>
          <w:rFonts w:ascii="Times New Roman" w:eastAsia="Times New Roman" w:hAnsi="Times New Roman" w:cs="Times New Roman"/>
          <w:sz w:val="24"/>
          <w:szCs w:val="24"/>
          <w:lang w:eastAsia="sk-SK"/>
        </w:rPr>
      </w:pPr>
    </w:p>
    <w:tbl>
      <w:tblPr>
        <w:tblW w:w="5000" w:type="pct"/>
        <w:tblCellSpacing w:w="0" w:type="dxa"/>
        <w:tblCellMar>
          <w:left w:w="0" w:type="dxa"/>
          <w:right w:w="0" w:type="dxa"/>
        </w:tblCellMar>
        <w:tblLook w:val="04A0" w:firstRow="1" w:lastRow="0" w:firstColumn="1" w:lastColumn="0" w:noHBand="0" w:noVBand="1"/>
      </w:tblPr>
      <w:tblGrid>
        <w:gridCol w:w="6"/>
        <w:gridCol w:w="9632"/>
      </w:tblGrid>
      <w:tr w:rsidR="00A035A4" w:rsidTr="00D4793C">
        <w:trPr>
          <w:trHeight w:val="435"/>
          <w:tblCellSpacing w:w="0" w:type="dxa"/>
        </w:trPr>
        <w:tc>
          <w:tcPr>
            <w:tcW w:w="6" w:type="dxa"/>
            <w:vAlign w:val="center"/>
            <w:hideMark/>
          </w:tcPr>
          <w:p w:rsidR="00A035A4" w:rsidRDefault="00A035A4" w:rsidP="00632652"/>
        </w:tc>
        <w:tc>
          <w:tcPr>
            <w:tcW w:w="9064" w:type="dxa"/>
            <w:hideMark/>
          </w:tcPr>
          <w:p w:rsidR="00A035A4" w:rsidRDefault="00A035A4" w:rsidP="00632652">
            <w:pPr>
              <w:pStyle w:val="Normlnywebov"/>
            </w:pPr>
            <w:r>
              <w:t xml:space="preserve">Obec sa spomína od r. 1332, ale vznikla na staršom osídlení. Dochované názvy obce: r. 1332-37 Sanctus Spiritus, 1335 Zenthleluk, Zenthlelek, 1773 Odolfalva, 1920 Stránske, 1927 Oldafalva, 1948 Stránska; maď. Oldalfalva. </w:t>
            </w:r>
          </w:p>
          <w:p w:rsidR="0065723E" w:rsidRDefault="00A035A4" w:rsidP="00632652">
            <w:pPr>
              <w:pStyle w:val="Normlnywebov"/>
            </w:pPr>
            <w:r>
              <w:t>Obec patrila Zachovcom, od r. 1335 Székelyovcom, v novoveku rozličným rodinám. V roku 1556 obec spustošili Turci, r. 1682 poľské vojská a obec bola pustá do r. 1750, keď ju znovu osídlili. V r. 1773 mala 8 sedliakov a 2 želiarov. V r. 1828 tu stálo 40 domov s 280 obyvateľmi. Títo sa zaoberali poľnohospodárstvom. V r. 1938-44 bola obec pripojená k Maďarsku. V r. 1947 sa sem prisťa</w:t>
            </w:r>
            <w:r w:rsidR="00275319">
              <w:t xml:space="preserve">hovali repatrianti z Maďarska. </w:t>
            </w:r>
          </w:p>
          <w:p w:rsidR="0065723E" w:rsidRDefault="0065723E" w:rsidP="0065723E">
            <w:pPr>
              <w:pStyle w:val="Standard"/>
              <w:numPr>
                <w:ilvl w:val="1"/>
                <w:numId w:val="4"/>
              </w:numPr>
              <w:jc w:val="both"/>
              <w:rPr>
                <w:b/>
              </w:rPr>
            </w:pPr>
            <w:r>
              <w:rPr>
                <w:b/>
              </w:rPr>
              <w:t>Pamiatky</w:t>
            </w:r>
          </w:p>
          <w:p w:rsidR="0065723E" w:rsidRDefault="0065723E" w:rsidP="0065723E">
            <w:pPr>
              <w:pStyle w:val="Normlnywebov"/>
            </w:pPr>
            <w:r>
              <w:t>-reformovaný kostol z roku 1931</w:t>
            </w:r>
          </w:p>
          <w:p w:rsidR="00275319" w:rsidRDefault="0021225B" w:rsidP="0065723E">
            <w:pPr>
              <w:pStyle w:val="Normlnywebov"/>
            </w:pPr>
            <w:r>
              <w:t>- Kaštieľ – kúria je vystavaný v klasickom štýle v roku 1899 za základe pôvodnej stavby ktorá zhorela v roku 1876. Posledný zo známych majiteľov bol veľkostatkár CSAPÓ, ktorý budovu zrekonštruoval do podoby ako ju poznáme dnes. Traduje sa, že bol vášnivým hráčom a kartátom a že jedného dňa prehral kúriu aj so všetkým čo mal.</w:t>
            </w:r>
          </w:p>
          <w:p w:rsidR="0065723E" w:rsidRDefault="0065723E" w:rsidP="0065723E">
            <w:pPr>
              <w:pStyle w:val="Standard"/>
              <w:numPr>
                <w:ilvl w:val="1"/>
                <w:numId w:val="4"/>
              </w:numPr>
              <w:jc w:val="both"/>
              <w:rPr>
                <w:b/>
              </w:rPr>
            </w:pPr>
            <w:r>
              <w:rPr>
                <w:b/>
              </w:rPr>
              <w:t>Výchova a vzdelávanie</w:t>
            </w:r>
          </w:p>
          <w:p w:rsidR="0065723E" w:rsidRDefault="0065723E" w:rsidP="0065723E">
            <w:pPr>
              <w:pStyle w:val="Standard"/>
              <w:ind w:left="435"/>
              <w:jc w:val="both"/>
            </w:pPr>
            <w:r>
              <w:t>V súčasnosti obec nemá ani škôlku ani školu  a deti musia cestovať denne do Tornale, kde je</w:t>
            </w:r>
          </w:p>
          <w:p w:rsidR="0065723E" w:rsidRDefault="0065723E" w:rsidP="0065723E">
            <w:pPr>
              <w:pStyle w:val="Standard"/>
              <w:numPr>
                <w:ilvl w:val="0"/>
                <w:numId w:val="5"/>
              </w:numPr>
              <w:jc w:val="both"/>
            </w:pPr>
            <w:r>
              <w:t>Základná škola s vyučovacím jazykom maďarským a slovenským</w:t>
            </w:r>
          </w:p>
          <w:p w:rsidR="0065723E" w:rsidRDefault="0065723E" w:rsidP="0065723E">
            <w:pPr>
              <w:pStyle w:val="Standard"/>
              <w:numPr>
                <w:ilvl w:val="0"/>
                <w:numId w:val="5"/>
              </w:numPr>
              <w:jc w:val="both"/>
            </w:pPr>
            <w:r>
              <w:t xml:space="preserve">Materská škola s vyučovacím jazykom maďarským a slovenským </w:t>
            </w:r>
          </w:p>
          <w:p w:rsidR="0065723E" w:rsidRDefault="0065723E" w:rsidP="0065723E">
            <w:pPr>
              <w:pStyle w:val="Standard"/>
              <w:jc w:val="both"/>
            </w:pPr>
          </w:p>
          <w:p w:rsidR="0065723E" w:rsidRDefault="0065723E" w:rsidP="0065723E">
            <w:pPr>
              <w:pStyle w:val="Standard"/>
              <w:numPr>
                <w:ilvl w:val="1"/>
                <w:numId w:val="4"/>
              </w:numPr>
              <w:jc w:val="both"/>
              <w:rPr>
                <w:b/>
              </w:rPr>
            </w:pPr>
            <w:r>
              <w:rPr>
                <w:b/>
              </w:rPr>
              <w:t xml:space="preserve"> Zdravotníctvo</w:t>
            </w:r>
          </w:p>
          <w:p w:rsidR="0065723E" w:rsidRDefault="0065723E" w:rsidP="0065723E">
            <w:pPr>
              <w:pStyle w:val="Standard"/>
              <w:ind w:left="435"/>
              <w:jc w:val="both"/>
            </w:pPr>
            <w:r>
              <w:t xml:space="preserve"> Zdravotnú starostlivosť v obci nezabezpečuje poliklinika, občania lekára navštevujú v meste Tornaľa.</w:t>
            </w:r>
          </w:p>
          <w:p w:rsidR="0065723E" w:rsidRDefault="0065723E" w:rsidP="0065723E">
            <w:pPr>
              <w:pStyle w:val="Standard"/>
              <w:ind w:left="435"/>
              <w:jc w:val="both"/>
            </w:pPr>
          </w:p>
          <w:p w:rsidR="0065723E" w:rsidRDefault="0065723E" w:rsidP="0065723E">
            <w:pPr>
              <w:pStyle w:val="Standard"/>
              <w:numPr>
                <w:ilvl w:val="1"/>
                <w:numId w:val="4"/>
              </w:numPr>
              <w:jc w:val="both"/>
              <w:rPr>
                <w:b/>
              </w:rPr>
            </w:pPr>
            <w:r>
              <w:rPr>
                <w:b/>
              </w:rPr>
              <w:t xml:space="preserve"> Sociálne zabezpečenie</w:t>
            </w:r>
          </w:p>
          <w:p w:rsidR="0065723E" w:rsidRDefault="0065723E" w:rsidP="0065723E">
            <w:pPr>
              <w:pStyle w:val="Standard"/>
              <w:ind w:left="435"/>
              <w:jc w:val="both"/>
            </w:pPr>
            <w:r>
              <w:t xml:space="preserve"> Obec nemá zariadenie sociálnych služieb.</w:t>
            </w:r>
          </w:p>
          <w:p w:rsidR="0065723E" w:rsidRDefault="0065723E" w:rsidP="0065723E">
            <w:pPr>
              <w:pStyle w:val="Standard"/>
              <w:jc w:val="both"/>
            </w:pPr>
          </w:p>
          <w:p w:rsidR="0065723E" w:rsidRDefault="0065723E" w:rsidP="0065723E">
            <w:pPr>
              <w:pStyle w:val="Standard"/>
              <w:numPr>
                <w:ilvl w:val="1"/>
                <w:numId w:val="4"/>
              </w:numPr>
              <w:jc w:val="both"/>
              <w:rPr>
                <w:b/>
              </w:rPr>
            </w:pPr>
            <w:r>
              <w:rPr>
                <w:b/>
              </w:rPr>
              <w:t xml:space="preserve"> Kultúra</w:t>
            </w:r>
          </w:p>
          <w:p w:rsidR="0065723E" w:rsidRDefault="0065723E" w:rsidP="0065723E">
            <w:pPr>
              <w:pStyle w:val="Standard"/>
              <w:jc w:val="both"/>
            </w:pPr>
          </w:p>
          <w:p w:rsidR="0065723E" w:rsidRDefault="0065723E" w:rsidP="0065723E">
            <w:pPr>
              <w:pStyle w:val="Standard"/>
              <w:jc w:val="both"/>
            </w:pPr>
            <w:r>
              <w:t xml:space="preserve">      Na základe analýzy doterajšieho vývoja možno očakávať, že kultúrny a spoločenský život sa bude orientovať na : usporiadanie akcie: veľkonočný futbalový zápas, deň matiek, deň detí, Mikuláš, Silvestrovská zábava.</w:t>
            </w:r>
          </w:p>
          <w:p w:rsidR="0065723E" w:rsidRDefault="0065723E" w:rsidP="0065723E">
            <w:pPr>
              <w:pStyle w:val="Standard"/>
              <w:jc w:val="both"/>
            </w:pPr>
          </w:p>
          <w:p w:rsidR="0065723E" w:rsidRDefault="0065723E" w:rsidP="0065723E">
            <w:pPr>
              <w:pStyle w:val="Standard"/>
              <w:numPr>
                <w:ilvl w:val="1"/>
                <w:numId w:val="4"/>
              </w:numPr>
              <w:jc w:val="both"/>
              <w:rPr>
                <w:b/>
              </w:rPr>
            </w:pPr>
            <w:r>
              <w:rPr>
                <w:b/>
              </w:rPr>
              <w:t>Hospodárstvo</w:t>
            </w:r>
          </w:p>
          <w:p w:rsidR="0065723E" w:rsidRDefault="0065723E" w:rsidP="0065723E">
            <w:pPr>
              <w:pStyle w:val="Standard"/>
              <w:ind w:left="435"/>
              <w:jc w:val="both"/>
            </w:pPr>
            <w:r>
              <w:t>Najvýznamnejší poskytovatelia služieb v obci :</w:t>
            </w:r>
          </w:p>
          <w:p w:rsidR="0065723E" w:rsidRDefault="0065723E" w:rsidP="0065723E">
            <w:pPr>
              <w:pStyle w:val="Standard"/>
              <w:numPr>
                <w:ilvl w:val="0"/>
                <w:numId w:val="5"/>
              </w:numPr>
              <w:jc w:val="both"/>
            </w:pPr>
            <w:r>
              <w:t>potraviny</w:t>
            </w:r>
          </w:p>
          <w:p w:rsidR="0065723E" w:rsidRDefault="0065723E" w:rsidP="0065723E">
            <w:pPr>
              <w:pStyle w:val="Standard"/>
              <w:jc w:val="both"/>
            </w:pPr>
          </w:p>
          <w:p w:rsidR="00A54283" w:rsidRDefault="00A54283" w:rsidP="0065723E">
            <w:pPr>
              <w:pStyle w:val="Standard"/>
              <w:jc w:val="both"/>
            </w:pPr>
          </w:p>
          <w:p w:rsidR="00A54283" w:rsidRDefault="00A54283" w:rsidP="0065723E">
            <w:pPr>
              <w:pStyle w:val="Standard"/>
              <w:jc w:val="both"/>
            </w:pPr>
          </w:p>
          <w:p w:rsidR="00A54283" w:rsidRDefault="00A54283" w:rsidP="0065723E">
            <w:pPr>
              <w:pStyle w:val="Standard"/>
              <w:jc w:val="both"/>
            </w:pPr>
          </w:p>
          <w:p w:rsidR="00A54283" w:rsidRDefault="00A54283" w:rsidP="0065723E">
            <w:pPr>
              <w:pStyle w:val="Standard"/>
              <w:jc w:val="both"/>
            </w:pPr>
          </w:p>
          <w:p w:rsidR="003831DF" w:rsidRDefault="003831DF" w:rsidP="0065723E">
            <w:pPr>
              <w:pStyle w:val="Standard"/>
              <w:jc w:val="both"/>
            </w:pPr>
          </w:p>
          <w:p w:rsidR="003831DF" w:rsidRDefault="003831DF" w:rsidP="0065723E">
            <w:pPr>
              <w:pStyle w:val="Standard"/>
              <w:jc w:val="both"/>
            </w:pPr>
          </w:p>
          <w:p w:rsidR="003831DF" w:rsidRDefault="003831DF" w:rsidP="0065723E">
            <w:pPr>
              <w:pStyle w:val="Standard"/>
              <w:jc w:val="both"/>
            </w:pPr>
          </w:p>
          <w:p w:rsidR="003831DF" w:rsidRDefault="003831DF" w:rsidP="0065723E">
            <w:pPr>
              <w:pStyle w:val="Standard"/>
              <w:jc w:val="both"/>
            </w:pPr>
          </w:p>
          <w:p w:rsidR="003831DF" w:rsidRDefault="003831DF" w:rsidP="0065723E">
            <w:pPr>
              <w:pStyle w:val="Standard"/>
              <w:jc w:val="both"/>
            </w:pPr>
          </w:p>
          <w:p w:rsidR="003831DF" w:rsidRDefault="003831DF" w:rsidP="003831DF">
            <w:pPr>
              <w:pStyle w:val="Standard"/>
              <w:jc w:val="center"/>
            </w:pPr>
            <w:r>
              <w:t>7</w:t>
            </w:r>
          </w:p>
          <w:p w:rsidR="00D4793C" w:rsidRDefault="00D4793C" w:rsidP="003831DF">
            <w:pPr>
              <w:pStyle w:val="Standard"/>
              <w:jc w:val="center"/>
            </w:pPr>
          </w:p>
          <w:p w:rsidR="0065723E" w:rsidRDefault="0065723E" w:rsidP="0065723E">
            <w:pPr>
              <w:pStyle w:val="Standard"/>
              <w:numPr>
                <w:ilvl w:val="1"/>
                <w:numId w:val="4"/>
              </w:numPr>
              <w:jc w:val="both"/>
              <w:rPr>
                <w:b/>
              </w:rPr>
            </w:pPr>
            <w:r>
              <w:rPr>
                <w:b/>
              </w:rPr>
              <w:lastRenderedPageBreak/>
              <w:t>Organizačná štruktúra obce</w:t>
            </w:r>
          </w:p>
          <w:p w:rsidR="0065723E" w:rsidRDefault="0065723E" w:rsidP="0065723E">
            <w:pPr>
              <w:pStyle w:val="Standard"/>
              <w:jc w:val="both"/>
              <w:rPr>
                <w:b/>
              </w:rPr>
            </w:pPr>
          </w:p>
          <w:p w:rsidR="0065723E" w:rsidRDefault="0065723E" w:rsidP="0065723E">
            <w:pPr>
              <w:pStyle w:val="Standard"/>
              <w:jc w:val="both"/>
            </w:pPr>
            <w:r>
              <w:t>Starosta obce: Tibor Sebők</w:t>
            </w:r>
          </w:p>
          <w:p w:rsidR="0065723E" w:rsidRDefault="0065723E" w:rsidP="0065723E">
            <w:pPr>
              <w:pStyle w:val="Standard"/>
              <w:jc w:val="both"/>
            </w:pPr>
          </w:p>
          <w:p w:rsidR="0065723E" w:rsidRDefault="0065723E" w:rsidP="0065723E">
            <w:pPr>
              <w:pStyle w:val="Standard"/>
              <w:jc w:val="both"/>
            </w:pPr>
            <w:r>
              <w:t>Zástupca starostu obce : Štefan Tóth</w:t>
            </w:r>
          </w:p>
          <w:p w:rsidR="0065723E" w:rsidRDefault="0065723E" w:rsidP="0065723E">
            <w:pPr>
              <w:pStyle w:val="Standard"/>
              <w:jc w:val="both"/>
            </w:pPr>
          </w:p>
          <w:p w:rsidR="0065723E" w:rsidRDefault="0065723E" w:rsidP="0065723E">
            <w:pPr>
              <w:pStyle w:val="Standard"/>
              <w:jc w:val="both"/>
            </w:pPr>
            <w:r>
              <w:t>Hlavný kontrolór obce:  Eva Czókolyová</w:t>
            </w:r>
          </w:p>
          <w:p w:rsidR="0065723E" w:rsidRDefault="0065723E" w:rsidP="0065723E">
            <w:pPr>
              <w:pStyle w:val="Standard"/>
              <w:jc w:val="both"/>
            </w:pPr>
          </w:p>
          <w:p w:rsidR="0065723E" w:rsidRDefault="0065723E" w:rsidP="0065723E">
            <w:pPr>
              <w:pStyle w:val="Standard"/>
              <w:jc w:val="both"/>
            </w:pPr>
            <w:r>
              <w:t xml:space="preserve">Obecné zastupiteľstvo: </w:t>
            </w:r>
          </w:p>
          <w:p w:rsidR="0065723E" w:rsidRDefault="0065723E" w:rsidP="0065723E">
            <w:pPr>
              <w:pStyle w:val="Standard"/>
              <w:jc w:val="both"/>
            </w:pPr>
          </w:p>
          <w:p w:rsidR="0065723E" w:rsidRDefault="0065723E" w:rsidP="0065723E">
            <w:pPr>
              <w:pStyle w:val="Standard"/>
              <w:jc w:val="both"/>
            </w:pPr>
            <w:r>
              <w:t>Anna Randliseková, Ľubica Sebőková, Mgr. Marianna Štullerová, Branislav Lajgút, Štefan Tóth.</w:t>
            </w:r>
          </w:p>
          <w:p w:rsidR="0065723E" w:rsidRDefault="0065723E" w:rsidP="0065723E">
            <w:pPr>
              <w:pStyle w:val="Standard"/>
              <w:jc w:val="both"/>
            </w:pPr>
          </w:p>
          <w:p w:rsidR="0065723E" w:rsidRDefault="0065723E" w:rsidP="0065723E">
            <w:pPr>
              <w:pStyle w:val="Standard"/>
              <w:jc w:val="both"/>
            </w:pPr>
            <w:r>
              <w:t>Obecný úrad:</w:t>
            </w:r>
          </w:p>
          <w:p w:rsidR="0065723E" w:rsidRDefault="0065723E" w:rsidP="0065723E">
            <w:pPr>
              <w:pStyle w:val="Standard"/>
              <w:jc w:val="both"/>
            </w:pPr>
          </w:p>
          <w:p w:rsidR="0065723E" w:rsidRDefault="003831DF" w:rsidP="0065723E">
            <w:pPr>
              <w:pStyle w:val="Textbody"/>
              <w:rPr>
                <w:szCs w:val="26"/>
              </w:rPr>
            </w:pPr>
            <w:r>
              <w:rPr>
                <w:szCs w:val="26"/>
              </w:rPr>
              <w:t>Obec Stránska</w:t>
            </w:r>
            <w:r w:rsidR="0065723E">
              <w:rPr>
                <w:szCs w:val="26"/>
              </w:rPr>
              <w:t xml:space="preserv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w:t>
            </w:r>
          </w:p>
          <w:p w:rsidR="0065723E" w:rsidRDefault="0065723E" w:rsidP="0065723E">
            <w:pPr>
              <w:pStyle w:val="Textbody"/>
              <w:rPr>
                <w:szCs w:val="26"/>
              </w:rPr>
            </w:pPr>
            <w:r>
              <w:rPr>
                <w:szCs w:val="26"/>
              </w:rP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w:t>
            </w:r>
          </w:p>
          <w:p w:rsidR="0065723E" w:rsidRDefault="0065723E" w:rsidP="0065723E">
            <w:pPr>
              <w:pStyle w:val="Textbody"/>
              <w:rPr>
                <w:szCs w:val="26"/>
              </w:rPr>
            </w:pPr>
            <w:r>
              <w:rPr>
                <w:szCs w:val="26"/>
              </w:rP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65723E" w:rsidRDefault="0065723E" w:rsidP="0065723E">
            <w:pPr>
              <w:pStyle w:val="Textbody"/>
              <w:rPr>
                <w:szCs w:val="26"/>
              </w:rPr>
            </w:pPr>
            <w:r>
              <w:rPr>
                <w:szCs w:val="26"/>
              </w:rPr>
              <w:t xml:space="preserve">     Podiely na daniach v správe štátu upravuje zákon č. 564/2004 Z.z. o rozpočtovom určení výnosu dane z príjmov územnej samospráve a o zmene a doplnení niektorých zákonov.</w:t>
            </w:r>
          </w:p>
          <w:p w:rsidR="0065723E" w:rsidRDefault="0065723E" w:rsidP="0065723E">
            <w:pPr>
              <w:pStyle w:val="Textbody"/>
              <w:rPr>
                <w:szCs w:val="26"/>
              </w:rPr>
            </w:pPr>
            <w:r>
              <w:rPr>
                <w:szCs w:val="26"/>
              </w:rP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65723E" w:rsidRDefault="0065723E" w:rsidP="0065723E">
            <w:pPr>
              <w:pStyle w:val="Textbody"/>
              <w:rPr>
                <w:szCs w:val="26"/>
              </w:rPr>
            </w:pPr>
            <w:r>
              <w:rPr>
                <w:szCs w:val="26"/>
              </w:rP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65723E" w:rsidRDefault="0065723E" w:rsidP="0065723E">
            <w:pPr>
              <w:pStyle w:val="Textbody"/>
              <w:rPr>
                <w:szCs w:val="26"/>
              </w:rPr>
            </w:pPr>
            <w:r>
              <w:rPr>
                <w:szCs w:val="26"/>
              </w:rPr>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rPr>
                <w:szCs w:val="26"/>
              </w:rPr>
              <w:tab/>
            </w:r>
          </w:p>
          <w:p w:rsidR="003831DF" w:rsidRDefault="003831DF" w:rsidP="0065723E">
            <w:pPr>
              <w:pStyle w:val="Textbody"/>
              <w:rPr>
                <w:szCs w:val="26"/>
              </w:rPr>
            </w:pPr>
          </w:p>
          <w:p w:rsidR="00D4793C" w:rsidRDefault="00D4793C" w:rsidP="003831DF">
            <w:pPr>
              <w:pStyle w:val="Textbody"/>
              <w:jc w:val="center"/>
              <w:rPr>
                <w:szCs w:val="26"/>
              </w:rPr>
            </w:pPr>
          </w:p>
          <w:p w:rsidR="00D4793C" w:rsidRDefault="00D4793C" w:rsidP="003831DF">
            <w:pPr>
              <w:pStyle w:val="Textbody"/>
              <w:jc w:val="center"/>
              <w:rPr>
                <w:szCs w:val="26"/>
              </w:rPr>
            </w:pPr>
          </w:p>
          <w:p w:rsidR="00D4793C" w:rsidRDefault="00D4793C" w:rsidP="003831DF">
            <w:pPr>
              <w:pStyle w:val="Textbody"/>
              <w:jc w:val="center"/>
              <w:rPr>
                <w:szCs w:val="26"/>
              </w:rPr>
            </w:pPr>
          </w:p>
          <w:p w:rsidR="00D4793C" w:rsidRDefault="003831DF" w:rsidP="00D4793C">
            <w:pPr>
              <w:pStyle w:val="Textbody"/>
              <w:jc w:val="center"/>
              <w:rPr>
                <w:szCs w:val="26"/>
              </w:rPr>
            </w:pPr>
            <w:r>
              <w:rPr>
                <w:szCs w:val="26"/>
              </w:rPr>
              <w:t>8</w:t>
            </w:r>
          </w:p>
          <w:p w:rsidR="0065723E" w:rsidRDefault="0065723E" w:rsidP="0065723E">
            <w:pPr>
              <w:pStyle w:val="Textbody"/>
            </w:pPr>
            <w:r>
              <w:lastRenderedPageBreak/>
              <w:t xml:space="preserve">   </w:t>
            </w:r>
            <w:r>
              <w:rPr>
                <w:szCs w:val="26"/>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65723E" w:rsidRDefault="0065723E" w:rsidP="0065723E">
            <w:pPr>
              <w:pStyle w:val="Textbody"/>
            </w:pPr>
            <w:r>
              <w:t xml:space="preserve">     Ú</w:t>
            </w:r>
            <w:r>
              <w:rPr>
                <w:szCs w:val="26"/>
              </w:rPr>
              <w:t>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65723E" w:rsidRDefault="0065723E" w:rsidP="0065723E">
            <w:pPr>
              <w:pStyle w:val="Textbody"/>
              <w:rPr>
                <w:szCs w:val="26"/>
              </w:rPr>
            </w:pPr>
            <w:r>
              <w:rPr>
                <w:szCs w:val="26"/>
              </w:rPr>
              <w:t xml:space="preserve">     Cieľom účtovnej závierky je poskytnúť verný a pravdivý obraz o účtovnej závierke. Informácie v účtovnej závierke sú užitočné, ak sú posudzované z hľadiska významnosti, zrozumiteľné, porovnateľné a spoľahlivé.</w:t>
            </w:r>
          </w:p>
          <w:p w:rsidR="0065723E" w:rsidRDefault="0065723E" w:rsidP="0065723E">
            <w:pPr>
              <w:pStyle w:val="Textbody"/>
              <w:rPr>
                <w:szCs w:val="26"/>
              </w:rPr>
            </w:pPr>
            <w:r>
              <w:rPr>
                <w:szCs w:val="26"/>
              </w:rP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65723E" w:rsidRDefault="0065723E" w:rsidP="0065723E">
            <w:pPr>
              <w:pStyle w:val="Textbody"/>
              <w:rPr>
                <w:szCs w:val="26"/>
              </w:rPr>
            </w:pPr>
            <w:r>
              <w:rPr>
                <w:szCs w:val="26"/>
              </w:rP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65723E" w:rsidRDefault="0065723E" w:rsidP="0065723E">
            <w:pPr>
              <w:pStyle w:val="Textbody"/>
              <w:rPr>
                <w:szCs w:val="26"/>
              </w:rPr>
            </w:pPr>
            <w:r>
              <w:rPr>
                <w:szCs w:val="26"/>
              </w:rPr>
              <w:t>Prípravné práce sa  uskutočnili pred uzavretím účtovných kníh a zahŕňali tieto okruhy činností:</w:t>
            </w:r>
          </w:p>
          <w:p w:rsidR="0065723E" w:rsidRDefault="0065723E" w:rsidP="0065723E">
            <w:pPr>
              <w:pStyle w:val="Textbody"/>
              <w:numPr>
                <w:ilvl w:val="0"/>
                <w:numId w:val="7"/>
              </w:numPr>
              <w:rPr>
                <w:szCs w:val="26"/>
              </w:rPr>
            </w:pPr>
            <w:r>
              <w:rPr>
                <w:szCs w:val="26"/>
              </w:rPr>
              <w:t>- inventarizáciu,</w:t>
            </w:r>
          </w:p>
          <w:p w:rsidR="0065723E" w:rsidRDefault="0065723E" w:rsidP="0065723E">
            <w:pPr>
              <w:pStyle w:val="Textbody"/>
              <w:numPr>
                <w:ilvl w:val="0"/>
                <w:numId w:val="6"/>
              </w:numPr>
              <w:rPr>
                <w:szCs w:val="26"/>
              </w:rPr>
            </w:pPr>
            <w:r>
              <w:rPr>
                <w:szCs w:val="26"/>
              </w:rPr>
              <w:t>- kontrolu bilančnej kontinuity,</w:t>
            </w:r>
          </w:p>
          <w:p w:rsidR="0065723E" w:rsidRDefault="0065723E" w:rsidP="0065723E">
            <w:pPr>
              <w:pStyle w:val="Textbody"/>
              <w:numPr>
                <w:ilvl w:val="0"/>
                <w:numId w:val="6"/>
              </w:numPr>
              <w:rPr>
                <w:szCs w:val="26"/>
              </w:rPr>
            </w:pPr>
            <w:r>
              <w:rPr>
                <w:szCs w:val="26"/>
              </w:rPr>
              <w:t>- kontrolu nadväznosti analytických účtov a analytickej evidencie na syntetické účty,</w:t>
            </w:r>
          </w:p>
          <w:p w:rsidR="0065723E" w:rsidRDefault="0065723E" w:rsidP="0065723E">
            <w:pPr>
              <w:pStyle w:val="Textbody"/>
              <w:numPr>
                <w:ilvl w:val="0"/>
                <w:numId w:val="6"/>
              </w:numPr>
              <w:rPr>
                <w:szCs w:val="26"/>
              </w:rPr>
            </w:pPr>
            <w:r>
              <w:rPr>
                <w:szCs w:val="26"/>
              </w:rPr>
              <w:t>- zaúčtovanie účtovných prípadov na účtoch, ktoré nesmú mať konečný zostatok,</w:t>
            </w:r>
          </w:p>
          <w:p w:rsidR="0065723E" w:rsidRDefault="0065723E" w:rsidP="0065723E">
            <w:pPr>
              <w:pStyle w:val="Textbody"/>
              <w:numPr>
                <w:ilvl w:val="0"/>
                <w:numId w:val="6"/>
              </w:numPr>
              <w:rPr>
                <w:szCs w:val="26"/>
              </w:rPr>
            </w:pPr>
            <w:r>
              <w:rPr>
                <w:szCs w:val="26"/>
              </w:rPr>
              <w:t>- kontrolu účtu výsledku hospodárenia,</w:t>
            </w:r>
          </w:p>
          <w:p w:rsidR="0065723E" w:rsidRDefault="0065723E" w:rsidP="0065723E">
            <w:pPr>
              <w:pStyle w:val="Textbody"/>
              <w:numPr>
                <w:ilvl w:val="0"/>
                <w:numId w:val="6"/>
              </w:numPr>
              <w:rPr>
                <w:szCs w:val="26"/>
              </w:rPr>
            </w:pPr>
            <w:r>
              <w:rPr>
                <w:szCs w:val="26"/>
              </w:rPr>
              <w:t>- kontrola zaúčtovania odpisov,</w:t>
            </w:r>
          </w:p>
          <w:p w:rsidR="0065723E" w:rsidRDefault="0065723E" w:rsidP="0065723E">
            <w:pPr>
              <w:pStyle w:val="Textbody"/>
              <w:numPr>
                <w:ilvl w:val="0"/>
                <w:numId w:val="6"/>
              </w:numPr>
              <w:rPr>
                <w:szCs w:val="26"/>
              </w:rPr>
            </w:pPr>
            <w:r>
              <w:rPr>
                <w:szCs w:val="26"/>
              </w:rPr>
              <w:t>- doúčtovanie účtovných prípadov bežného účtovného obdobia,</w:t>
            </w:r>
          </w:p>
          <w:p w:rsidR="0065723E" w:rsidRDefault="0065723E" w:rsidP="0065723E">
            <w:pPr>
              <w:pStyle w:val="Textbody"/>
              <w:numPr>
                <w:ilvl w:val="0"/>
                <w:numId w:val="6"/>
              </w:numPr>
              <w:rPr>
                <w:szCs w:val="26"/>
              </w:rPr>
            </w:pPr>
            <w:r>
              <w:rPr>
                <w:szCs w:val="26"/>
              </w:rPr>
              <w:t>- kontrolu formálnej správnosti účtovných zápisov.</w:t>
            </w:r>
          </w:p>
          <w:p w:rsidR="0065723E" w:rsidRDefault="0065723E" w:rsidP="0065723E">
            <w:pPr>
              <w:pStyle w:val="Textbody"/>
              <w:rPr>
                <w:szCs w:val="26"/>
              </w:rPr>
            </w:pPr>
          </w:p>
          <w:p w:rsidR="0065723E" w:rsidRDefault="0065723E" w:rsidP="0065723E">
            <w:pPr>
              <w:pStyle w:val="Textbody"/>
              <w:rPr>
                <w:szCs w:val="26"/>
              </w:rPr>
            </w:pPr>
            <w:r>
              <w:rPr>
                <w:szCs w:val="26"/>
              </w:rPr>
              <w:t>Pri uzatváraní účtovných kníh obec postupuje nasledovne:</w:t>
            </w:r>
          </w:p>
          <w:p w:rsidR="0065723E" w:rsidRDefault="0065723E" w:rsidP="0065723E">
            <w:pPr>
              <w:pStyle w:val="Textbody"/>
              <w:numPr>
                <w:ilvl w:val="0"/>
                <w:numId w:val="6"/>
              </w:numPr>
              <w:rPr>
                <w:szCs w:val="26"/>
              </w:rPr>
            </w:pPr>
            <w:r>
              <w:rPr>
                <w:szCs w:val="26"/>
              </w:rPr>
              <w:t>- zisťujú sa obraty jednotlivých účtov,</w:t>
            </w:r>
          </w:p>
          <w:p w:rsidR="0065723E" w:rsidRDefault="0065723E" w:rsidP="0065723E">
            <w:pPr>
              <w:pStyle w:val="Textbody"/>
              <w:numPr>
                <w:ilvl w:val="0"/>
                <w:numId w:val="6"/>
              </w:numPr>
              <w:rPr>
                <w:szCs w:val="26"/>
              </w:rPr>
            </w:pPr>
            <w:r>
              <w:rPr>
                <w:szCs w:val="26"/>
              </w:rPr>
              <w:t>- zisťujú sa konečné stavy účtov prostriedkov a zdrojov rozpočtového hospodárenia,</w:t>
            </w:r>
          </w:p>
          <w:p w:rsidR="0065723E" w:rsidRDefault="0065723E" w:rsidP="0065723E">
            <w:pPr>
              <w:pStyle w:val="Textbody"/>
              <w:numPr>
                <w:ilvl w:val="0"/>
                <w:numId w:val="6"/>
              </w:numPr>
              <w:rPr>
                <w:szCs w:val="26"/>
              </w:rPr>
            </w:pPr>
            <w:r>
              <w:rPr>
                <w:szCs w:val="26"/>
              </w:rPr>
              <w:t>- zisťuje sa účtovný výsledok hospodárenia za účtovné obdobie</w:t>
            </w:r>
          </w:p>
          <w:p w:rsidR="0065723E" w:rsidRDefault="0065723E" w:rsidP="0065723E">
            <w:pPr>
              <w:pStyle w:val="Textbody"/>
              <w:rPr>
                <w:szCs w:val="26"/>
              </w:rPr>
            </w:pPr>
          </w:p>
          <w:p w:rsidR="0065723E" w:rsidRDefault="0065723E" w:rsidP="0065723E">
            <w:pPr>
              <w:pStyle w:val="Textbody"/>
              <w:rPr>
                <w:szCs w:val="26"/>
              </w:rPr>
            </w:pPr>
            <w:r>
              <w:rPr>
                <w:szCs w:val="26"/>
              </w:rPr>
              <w:t>Obec Stránska od 1.1.2009 účtovala v mene euro.</w:t>
            </w:r>
          </w:p>
          <w:p w:rsidR="0065723E" w:rsidRDefault="0065723E" w:rsidP="0065723E">
            <w:pPr>
              <w:pStyle w:val="Standard"/>
              <w:jc w:val="both"/>
            </w:pPr>
          </w:p>
          <w:p w:rsidR="0065723E" w:rsidRDefault="0065723E" w:rsidP="0065723E">
            <w:pPr>
              <w:pStyle w:val="Standard"/>
              <w:jc w:val="both"/>
            </w:pPr>
            <w:r>
              <w:t>Rozpočtové organizácie obce /uviesť názov, sídlo, štatutárny orgán, základná činnosť/ : nemá</w:t>
            </w:r>
          </w:p>
          <w:p w:rsidR="0065723E" w:rsidRDefault="0065723E" w:rsidP="0065723E">
            <w:pPr>
              <w:pStyle w:val="Standard"/>
              <w:jc w:val="both"/>
            </w:pPr>
          </w:p>
          <w:p w:rsidR="0065723E" w:rsidRDefault="0065723E" w:rsidP="0065723E">
            <w:pPr>
              <w:pStyle w:val="Standard"/>
              <w:jc w:val="both"/>
            </w:pPr>
            <w:r>
              <w:t>Príspevkové organizácie obce /uviesť názov, sídlo, štatutárny orgán, základná činnosť/: nemá</w:t>
            </w:r>
          </w:p>
          <w:p w:rsidR="0065723E" w:rsidRDefault="0065723E" w:rsidP="0065723E">
            <w:pPr>
              <w:pStyle w:val="Standard"/>
              <w:jc w:val="both"/>
            </w:pPr>
          </w:p>
          <w:p w:rsidR="0065723E" w:rsidRDefault="0065723E" w:rsidP="0065723E">
            <w:pPr>
              <w:pStyle w:val="Standard"/>
              <w:jc w:val="both"/>
            </w:pPr>
            <w:r>
              <w:t>Neziskové organizácie založené obcou /uviesť názov, sídlo, štatutárne orgány, vklad do základného imania, predmet činnosti /: nemá</w:t>
            </w:r>
          </w:p>
          <w:p w:rsidR="0065723E" w:rsidRDefault="0065723E" w:rsidP="0065723E">
            <w:pPr>
              <w:pStyle w:val="Standard"/>
              <w:jc w:val="both"/>
            </w:pPr>
          </w:p>
          <w:p w:rsidR="0065723E" w:rsidRDefault="0065723E" w:rsidP="0065723E">
            <w:pPr>
              <w:pStyle w:val="Standard"/>
              <w:jc w:val="both"/>
            </w:pPr>
            <w:r>
              <w:t>Obchodné spoločnosti založené obcou /uviesť názov, sídlo, štatutárne orgány, vklad do základného imania, podiely, predmet činnosti /: nemá</w:t>
            </w:r>
          </w:p>
          <w:p w:rsidR="00A54283" w:rsidRDefault="00A54283" w:rsidP="0065723E">
            <w:pPr>
              <w:pStyle w:val="Standard"/>
              <w:jc w:val="both"/>
            </w:pPr>
          </w:p>
          <w:p w:rsidR="00A54283" w:rsidRDefault="00A54283" w:rsidP="00A54283">
            <w:pPr>
              <w:pStyle w:val="Standard"/>
              <w:jc w:val="both"/>
            </w:pPr>
          </w:p>
          <w:p w:rsidR="003831DF" w:rsidRDefault="003831DF" w:rsidP="00A54283">
            <w:pPr>
              <w:pStyle w:val="Standard"/>
              <w:jc w:val="both"/>
              <w:rPr>
                <w:b/>
                <w:sz w:val="28"/>
                <w:szCs w:val="28"/>
              </w:rPr>
            </w:pPr>
          </w:p>
          <w:p w:rsidR="003831DF" w:rsidRDefault="003831DF" w:rsidP="00A54283">
            <w:pPr>
              <w:pStyle w:val="Standard"/>
              <w:jc w:val="both"/>
              <w:rPr>
                <w:b/>
                <w:sz w:val="28"/>
                <w:szCs w:val="28"/>
              </w:rPr>
            </w:pPr>
          </w:p>
          <w:p w:rsidR="003831DF" w:rsidRDefault="003831DF" w:rsidP="00A54283">
            <w:pPr>
              <w:pStyle w:val="Standard"/>
              <w:jc w:val="both"/>
              <w:rPr>
                <w:b/>
                <w:sz w:val="28"/>
                <w:szCs w:val="28"/>
              </w:rPr>
            </w:pPr>
          </w:p>
          <w:p w:rsidR="003831DF" w:rsidRDefault="003831DF" w:rsidP="00A54283">
            <w:pPr>
              <w:pStyle w:val="Standard"/>
              <w:jc w:val="both"/>
              <w:rPr>
                <w:b/>
                <w:sz w:val="28"/>
                <w:szCs w:val="28"/>
              </w:rPr>
            </w:pPr>
          </w:p>
          <w:p w:rsidR="003831DF" w:rsidRDefault="003831DF" w:rsidP="003831DF">
            <w:pPr>
              <w:pStyle w:val="Standard"/>
              <w:jc w:val="center"/>
            </w:pPr>
          </w:p>
          <w:p w:rsidR="003831DF" w:rsidRPr="003831DF" w:rsidRDefault="003831DF" w:rsidP="003831DF">
            <w:pPr>
              <w:pStyle w:val="Standard"/>
              <w:jc w:val="center"/>
            </w:pPr>
            <w:r w:rsidRPr="003831DF">
              <w:t>9</w:t>
            </w:r>
          </w:p>
          <w:p w:rsidR="00A54283" w:rsidRDefault="00A54283" w:rsidP="00A54283">
            <w:pPr>
              <w:pStyle w:val="Standard"/>
              <w:jc w:val="both"/>
              <w:rPr>
                <w:b/>
                <w:sz w:val="28"/>
                <w:szCs w:val="28"/>
              </w:rPr>
            </w:pPr>
            <w:r>
              <w:rPr>
                <w:b/>
                <w:sz w:val="28"/>
                <w:szCs w:val="28"/>
              </w:rPr>
              <w:lastRenderedPageBreak/>
              <w:t>2. Rozpočet obce na rok 2014 a jeho plnenie</w:t>
            </w:r>
          </w:p>
          <w:p w:rsidR="00A54283" w:rsidRDefault="00A54283" w:rsidP="00A54283">
            <w:pPr>
              <w:pStyle w:val="Standard"/>
              <w:jc w:val="both"/>
            </w:pPr>
          </w:p>
          <w:p w:rsidR="00A54283" w:rsidRDefault="00A54283" w:rsidP="00A54283">
            <w:pPr>
              <w:pStyle w:val="Standard"/>
              <w:jc w:val="both"/>
            </w:pPr>
            <w:r>
              <w:t xml:space="preserve">     Rozpočet obce na rok 2014 bol zostavený v súlade s ustanovením § 10 zákona č.583/2004 Z.z. o rozpočtových pravidlách územnej samosprávy a o zmene a doplnení niektorých zákonov v znení neskorších predpisov.</w:t>
            </w:r>
          </w:p>
          <w:p w:rsidR="00A54283" w:rsidRDefault="00A54283" w:rsidP="00A54283">
            <w:pPr>
              <w:pStyle w:val="Standard"/>
              <w:jc w:val="both"/>
            </w:pPr>
            <w:r>
              <w:t xml:space="preserve">     Rozpočet obce sa vnútorne člení na bežné príjmy a bežné výdavky (ďalej len bežný rozpočet), kapitálové príjmy a kapitálové výdavky (ďalej len kapitálový rozpočet) a finančné operácie.</w:t>
            </w:r>
          </w:p>
          <w:p w:rsidR="00A54283" w:rsidRDefault="00A54283" w:rsidP="00A54283">
            <w:pPr>
              <w:pStyle w:val="Standard"/>
              <w:jc w:val="both"/>
            </w:pPr>
            <w:r>
              <w:t xml:space="preserve">     Rozpočet obce na rok 2014 bol zostavený ako prebytkový. Bežný rozpočet bol zostavený ako prebytkový a kapitálový rozpočet nebol.</w:t>
            </w:r>
          </w:p>
          <w:p w:rsidR="00A54283" w:rsidRDefault="00A54283" w:rsidP="00A54283">
            <w:pPr>
              <w:pStyle w:val="Standard"/>
              <w:jc w:val="both"/>
            </w:pPr>
            <w:r>
              <w:t xml:space="preserve">     Rozpočet obce bol schválený obecným zastupiteľstvom dňa 28.12.2013 uznesením č. 5/2013.</w:t>
            </w:r>
          </w:p>
          <w:p w:rsidR="00A54283" w:rsidRDefault="00A54283" w:rsidP="00A54283">
            <w:pPr>
              <w:pStyle w:val="Standard"/>
              <w:jc w:val="both"/>
            </w:pPr>
          </w:p>
          <w:p w:rsidR="00A54283" w:rsidRDefault="00A54283" w:rsidP="00A54283">
            <w:pPr>
              <w:pStyle w:val="Standard"/>
              <w:jc w:val="both"/>
            </w:pPr>
          </w:p>
          <w:p w:rsidR="00A54283" w:rsidRDefault="00D4793C" w:rsidP="00A54283">
            <w:pPr>
              <w:pStyle w:val="Standard"/>
              <w:jc w:val="both"/>
            </w:pPr>
            <w:r>
              <w:t xml:space="preserve">     Bol zmenený štyrikrát</w:t>
            </w:r>
            <w:r w:rsidR="00A54283">
              <w:t xml:space="preserve"> :</w:t>
            </w:r>
          </w:p>
          <w:p w:rsidR="00A54283" w:rsidRDefault="00A54283" w:rsidP="00A54283">
            <w:pPr>
              <w:pStyle w:val="Standard"/>
              <w:numPr>
                <w:ilvl w:val="0"/>
                <w:numId w:val="9"/>
              </w:numPr>
              <w:jc w:val="both"/>
            </w:pPr>
            <w:r>
              <w:t>prvá zmena schválená dňa   28.02.2014        uznesením č. 1/2014</w:t>
            </w:r>
          </w:p>
          <w:p w:rsidR="00A54283" w:rsidRDefault="00A54283" w:rsidP="00A54283">
            <w:pPr>
              <w:pStyle w:val="Standard"/>
              <w:numPr>
                <w:ilvl w:val="0"/>
                <w:numId w:val="8"/>
              </w:numPr>
              <w:jc w:val="both"/>
            </w:pPr>
            <w:r>
              <w:t xml:space="preserve">druhá zmena schválená dňa 19.06.2014        uznesením č. 3/2014    </w:t>
            </w:r>
          </w:p>
          <w:p w:rsidR="00A54283" w:rsidRDefault="00A54283" w:rsidP="00A54283">
            <w:pPr>
              <w:pStyle w:val="Standard"/>
              <w:numPr>
                <w:ilvl w:val="0"/>
                <w:numId w:val="8"/>
              </w:numPr>
              <w:jc w:val="both"/>
            </w:pPr>
            <w:r>
              <w:t>tretia zmena schválená dňa  14.08.2015        uznesením č. 4/2014</w:t>
            </w:r>
          </w:p>
          <w:p w:rsidR="00A54283" w:rsidRDefault="00A54283" w:rsidP="00A54283">
            <w:pPr>
              <w:pStyle w:val="Standard"/>
              <w:numPr>
                <w:ilvl w:val="0"/>
                <w:numId w:val="8"/>
              </w:numPr>
              <w:jc w:val="both"/>
            </w:pPr>
            <w:r>
              <w:t>štvrtá zmena schválená dňa 19.12.2014        uznesením č. 7/2014</w:t>
            </w:r>
          </w:p>
          <w:p w:rsidR="00A54283" w:rsidRDefault="00A54283" w:rsidP="00A54283">
            <w:pPr>
              <w:pStyle w:val="Standard"/>
              <w:jc w:val="both"/>
            </w:pPr>
          </w:p>
          <w:p w:rsidR="00A54283" w:rsidRDefault="00A54283" w:rsidP="00A54283">
            <w:pPr>
              <w:pStyle w:val="Standard"/>
              <w:jc w:val="both"/>
            </w:pPr>
            <w:r>
              <w:t>Po poslednej zmene bol rozpočet nasledovný:</w:t>
            </w:r>
          </w:p>
          <w:p w:rsidR="00A54283" w:rsidRDefault="00A54283" w:rsidP="00A54283">
            <w:pPr>
              <w:pStyle w:val="Standard"/>
              <w:jc w:val="both"/>
            </w:pPr>
          </w:p>
          <w:p w:rsidR="00A54283" w:rsidRDefault="00A54283" w:rsidP="00A54283">
            <w:pPr>
              <w:pStyle w:val="Standard"/>
              <w:rPr>
                <w:b/>
              </w:rPr>
            </w:pPr>
            <w:r>
              <w:rPr>
                <w:b/>
              </w:rPr>
              <w:t>Rozpočet obce po poslednej zmene k 31.12.2014 v  eurách:</w:t>
            </w:r>
          </w:p>
          <w:p w:rsidR="00A54283" w:rsidRDefault="00A54283" w:rsidP="00A54283">
            <w:pPr>
              <w:pStyle w:val="Standard"/>
              <w:rPr>
                <w:b/>
              </w:rPr>
            </w:pPr>
          </w:p>
          <w:tbl>
            <w:tblPr>
              <w:tblW w:w="7030" w:type="dxa"/>
              <w:tblInd w:w="355" w:type="dxa"/>
              <w:tblCellMar>
                <w:left w:w="10" w:type="dxa"/>
                <w:right w:w="10" w:type="dxa"/>
              </w:tblCellMar>
              <w:tblLook w:val="0000" w:firstRow="0" w:lastRow="0" w:firstColumn="0" w:lastColumn="0" w:noHBand="0" w:noVBand="0"/>
            </w:tblPr>
            <w:tblGrid>
              <w:gridCol w:w="3420"/>
              <w:gridCol w:w="1800"/>
              <w:gridCol w:w="1810"/>
            </w:tblGrid>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both"/>
                    <w:rPr>
                      <w:b/>
                    </w:rPr>
                  </w:pP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center"/>
                    <w:rPr>
                      <w:b/>
                    </w:rPr>
                  </w:pPr>
                  <w:r>
                    <w:rPr>
                      <w:b/>
                    </w:rPr>
                    <w:t>Rozpočet</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820"/>
                    </w:tabs>
                    <w:jc w:val="center"/>
                    <w:rPr>
                      <w:b/>
                    </w:rPr>
                  </w:pPr>
                  <w:r>
                    <w:rPr>
                      <w:b/>
                    </w:rPr>
                    <w:t>Rozpočet</w:t>
                  </w:r>
                </w:p>
                <w:p w:rsidR="00A54283" w:rsidRDefault="00A54283" w:rsidP="00A54283">
                  <w:pPr>
                    <w:pStyle w:val="Standard"/>
                    <w:tabs>
                      <w:tab w:val="right" w:pos="8820"/>
                    </w:tabs>
                    <w:jc w:val="center"/>
                    <w:rPr>
                      <w:b/>
                    </w:rPr>
                  </w:pPr>
                  <w:r>
                    <w:rPr>
                      <w:b/>
                    </w:rPr>
                    <w:t>po zmenách</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rPr>
                      <w:b/>
                    </w:rPr>
                  </w:pPr>
                  <w:r>
                    <w:rPr>
                      <w:b/>
                    </w:rPr>
                    <w:t>Príjmy celkom</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05FFB" w:rsidP="00A54283">
                  <w:pPr>
                    <w:pStyle w:val="Standard"/>
                    <w:tabs>
                      <w:tab w:val="right" w:pos="8460"/>
                    </w:tabs>
                    <w:jc w:val="center"/>
                    <w:rPr>
                      <w:b/>
                    </w:rPr>
                  </w:pPr>
                  <w:r>
                    <w:rPr>
                      <w:b/>
                    </w:rPr>
                    <w:t>73 148,00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05FFB" w:rsidP="00A54283">
                  <w:pPr>
                    <w:pStyle w:val="Standard"/>
                    <w:tabs>
                      <w:tab w:val="right" w:pos="8460"/>
                    </w:tabs>
                    <w:jc w:val="center"/>
                    <w:rPr>
                      <w:b/>
                    </w:rPr>
                  </w:pPr>
                  <w:r>
                    <w:rPr>
                      <w:b/>
                    </w:rPr>
                    <w:t>90 135,57</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z toho :</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both"/>
                    <w:rPr>
                      <w:b/>
                    </w:rP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both"/>
                    <w:rPr>
                      <w:b/>
                    </w:rPr>
                  </w:pP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Bežné príjmy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05FFB" w:rsidP="00A54283">
                  <w:pPr>
                    <w:pStyle w:val="Standard"/>
                    <w:tabs>
                      <w:tab w:val="right" w:pos="8460"/>
                    </w:tabs>
                    <w:jc w:val="center"/>
                  </w:pPr>
                  <w:r>
                    <w:t>56 148,00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05FFB" w:rsidP="00A54283">
                  <w:pPr>
                    <w:pStyle w:val="Standard"/>
                    <w:tabs>
                      <w:tab w:val="right" w:pos="8460"/>
                    </w:tabs>
                    <w:jc w:val="center"/>
                  </w:pPr>
                  <w:r>
                    <w:t>70 896,40</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Kapitálové príjmy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jc w:val="center"/>
                  </w:pPr>
                  <w:r>
                    <w:t>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05FFB" w:rsidP="00A54283">
                  <w:pPr>
                    <w:pStyle w:val="Standard"/>
                    <w:jc w:val="center"/>
                  </w:pPr>
                  <w:r>
                    <w:t>0</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Finančné príjmy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05FFB" w:rsidP="00A54283">
                  <w:pPr>
                    <w:pStyle w:val="Standard"/>
                    <w:tabs>
                      <w:tab w:val="right" w:pos="8460"/>
                    </w:tabs>
                    <w:jc w:val="center"/>
                  </w:pPr>
                  <w:r>
                    <w:t>17 000,00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05FFB" w:rsidP="00A54283">
                  <w:pPr>
                    <w:pStyle w:val="Standard"/>
                    <w:tabs>
                      <w:tab w:val="right" w:pos="8460"/>
                    </w:tabs>
                    <w:jc w:val="center"/>
                  </w:pPr>
                  <w:r>
                    <w:t>19 239,17</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rPr>
                      <w:color w:val="0000FF"/>
                    </w:rPr>
                  </w:pPr>
                  <w:r>
                    <w:rPr>
                      <w:color w:val="0000FF"/>
                    </w:rPr>
                    <w:t>Príjmy RO s právnou subjektivit.</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pP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both"/>
                    <w:rPr>
                      <w:color w:val="0000FF"/>
                    </w:rPr>
                  </w:pP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pP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rPr>
                      <w:b/>
                    </w:rPr>
                  </w:pPr>
                  <w:r>
                    <w:rPr>
                      <w:b/>
                    </w:rPr>
                    <w:t>Výdavky celkom</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05FFB" w:rsidP="00A54283">
                  <w:pPr>
                    <w:pStyle w:val="Standard"/>
                    <w:tabs>
                      <w:tab w:val="right" w:pos="8460"/>
                    </w:tabs>
                    <w:jc w:val="center"/>
                    <w:rPr>
                      <w:b/>
                    </w:rPr>
                  </w:pPr>
                  <w:r>
                    <w:rPr>
                      <w:b/>
                    </w:rPr>
                    <w:t>61 821,00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05FFB" w:rsidP="00A54283">
                  <w:pPr>
                    <w:pStyle w:val="Standard"/>
                    <w:tabs>
                      <w:tab w:val="right" w:pos="8460"/>
                    </w:tabs>
                    <w:jc w:val="center"/>
                    <w:rPr>
                      <w:b/>
                    </w:rPr>
                  </w:pPr>
                  <w:r>
                    <w:rPr>
                      <w:b/>
                    </w:rPr>
                    <w:t>79 592,77</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z toho :</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rPr>
                      <w:b/>
                    </w:rP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rPr>
                      <w:b/>
                    </w:rPr>
                  </w:pP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Bežné výdavky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05FFB" w:rsidP="00A54283">
                  <w:pPr>
                    <w:pStyle w:val="Standard"/>
                    <w:tabs>
                      <w:tab w:val="right" w:pos="8460"/>
                    </w:tabs>
                    <w:jc w:val="center"/>
                  </w:pPr>
                  <w:r>
                    <w:t>51 821,00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05FFB" w:rsidP="00A54283">
                  <w:pPr>
                    <w:pStyle w:val="Standard"/>
                    <w:tabs>
                      <w:tab w:val="right" w:pos="8460"/>
                    </w:tabs>
                    <w:jc w:val="center"/>
                  </w:pPr>
                  <w:r>
                    <w:t>64 177,19</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Kapitálové výdavky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05FFB" w:rsidP="00A54283">
                  <w:pPr>
                    <w:pStyle w:val="Standard"/>
                    <w:tabs>
                      <w:tab w:val="right" w:pos="8460"/>
                    </w:tabs>
                    <w:jc w:val="center"/>
                  </w:pPr>
                  <w:r>
                    <w:t>7 000,00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05FFB" w:rsidP="00A54283">
                  <w:pPr>
                    <w:pStyle w:val="Standard"/>
                    <w:tabs>
                      <w:tab w:val="right" w:pos="8460"/>
                    </w:tabs>
                    <w:jc w:val="center"/>
                  </w:pPr>
                  <w:r>
                    <w:t>12 415,58</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Finančné výdavky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05FFB" w:rsidP="00A54283">
                  <w:pPr>
                    <w:pStyle w:val="Standard"/>
                    <w:tabs>
                      <w:tab w:val="right" w:pos="8460"/>
                    </w:tabs>
                    <w:jc w:val="center"/>
                  </w:pPr>
                  <w:r>
                    <w:t>3 000,00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05FFB" w:rsidP="00A54283">
                  <w:pPr>
                    <w:pStyle w:val="Standard"/>
                    <w:tabs>
                      <w:tab w:val="right" w:pos="8460"/>
                    </w:tabs>
                    <w:jc w:val="center"/>
                  </w:pPr>
                  <w:r>
                    <w:t>3 000,00</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rPr>
                      <w:color w:val="0000FF"/>
                    </w:rPr>
                  </w:pPr>
                  <w:r>
                    <w:rPr>
                      <w:color w:val="0000FF"/>
                    </w:rPr>
                    <w:t>Výdavky RO s právnou subjekt.</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pP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rPr>
                      <w:b/>
                    </w:rPr>
                  </w:pPr>
                  <w:r>
                    <w:rPr>
                      <w:b/>
                    </w:rPr>
                    <w:t>Rozpočet obce</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05FFB" w:rsidP="00A54283">
                  <w:pPr>
                    <w:pStyle w:val="Standard"/>
                    <w:tabs>
                      <w:tab w:val="right" w:pos="8460"/>
                    </w:tabs>
                    <w:snapToGrid w:val="0"/>
                    <w:jc w:val="center"/>
                    <w:rPr>
                      <w:b/>
                    </w:rPr>
                  </w:pPr>
                  <w:r>
                    <w:rPr>
                      <w:b/>
                    </w:rPr>
                    <w:t>11 327,00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05FFB" w:rsidP="00A54283">
                  <w:pPr>
                    <w:pStyle w:val="Standard"/>
                    <w:tabs>
                      <w:tab w:val="right" w:pos="8460"/>
                    </w:tabs>
                    <w:snapToGrid w:val="0"/>
                    <w:jc w:val="center"/>
                    <w:rPr>
                      <w:b/>
                    </w:rPr>
                  </w:pPr>
                  <w:r>
                    <w:rPr>
                      <w:b/>
                    </w:rPr>
                    <w:t>10 542,80</w:t>
                  </w:r>
                </w:p>
              </w:tc>
            </w:tr>
          </w:tbl>
          <w:p w:rsidR="00A54283" w:rsidRDefault="00A54283" w:rsidP="00A54283">
            <w:pPr>
              <w:pStyle w:val="Standard"/>
              <w:rPr>
                <w:b/>
              </w:rPr>
            </w:pPr>
          </w:p>
          <w:p w:rsidR="003831DF" w:rsidRDefault="003831DF" w:rsidP="00A54283">
            <w:pPr>
              <w:pStyle w:val="Standard"/>
              <w:tabs>
                <w:tab w:val="right" w:pos="8460"/>
              </w:tabs>
              <w:jc w:val="both"/>
              <w:rPr>
                <w:b/>
                <w:sz w:val="28"/>
                <w:szCs w:val="28"/>
              </w:rPr>
            </w:pPr>
          </w:p>
          <w:p w:rsidR="003831DF" w:rsidRDefault="003831DF" w:rsidP="00A54283">
            <w:pPr>
              <w:pStyle w:val="Standard"/>
              <w:tabs>
                <w:tab w:val="right" w:pos="8460"/>
              </w:tabs>
              <w:jc w:val="both"/>
              <w:rPr>
                <w:b/>
                <w:sz w:val="28"/>
                <w:szCs w:val="28"/>
              </w:rPr>
            </w:pPr>
          </w:p>
          <w:p w:rsidR="003831DF" w:rsidRDefault="003831DF" w:rsidP="00A54283">
            <w:pPr>
              <w:pStyle w:val="Standard"/>
              <w:tabs>
                <w:tab w:val="right" w:pos="8460"/>
              </w:tabs>
              <w:jc w:val="both"/>
              <w:rPr>
                <w:b/>
                <w:sz w:val="28"/>
                <w:szCs w:val="28"/>
              </w:rPr>
            </w:pPr>
          </w:p>
          <w:p w:rsidR="003831DF" w:rsidRDefault="003831DF" w:rsidP="00A54283">
            <w:pPr>
              <w:pStyle w:val="Standard"/>
              <w:tabs>
                <w:tab w:val="right" w:pos="8460"/>
              </w:tabs>
              <w:jc w:val="both"/>
              <w:rPr>
                <w:b/>
                <w:sz w:val="28"/>
                <w:szCs w:val="28"/>
              </w:rPr>
            </w:pPr>
          </w:p>
          <w:p w:rsidR="003831DF" w:rsidRDefault="003831DF" w:rsidP="00A54283">
            <w:pPr>
              <w:pStyle w:val="Standard"/>
              <w:tabs>
                <w:tab w:val="right" w:pos="8460"/>
              </w:tabs>
              <w:jc w:val="both"/>
              <w:rPr>
                <w:b/>
                <w:sz w:val="28"/>
                <w:szCs w:val="28"/>
              </w:rPr>
            </w:pPr>
          </w:p>
          <w:p w:rsidR="003831DF" w:rsidRDefault="003831DF" w:rsidP="00A54283">
            <w:pPr>
              <w:pStyle w:val="Standard"/>
              <w:tabs>
                <w:tab w:val="right" w:pos="8460"/>
              </w:tabs>
              <w:jc w:val="both"/>
              <w:rPr>
                <w:b/>
                <w:sz w:val="28"/>
                <w:szCs w:val="28"/>
              </w:rPr>
            </w:pPr>
          </w:p>
          <w:p w:rsidR="003831DF" w:rsidRDefault="003831DF" w:rsidP="00A54283">
            <w:pPr>
              <w:pStyle w:val="Standard"/>
              <w:tabs>
                <w:tab w:val="right" w:pos="8460"/>
              </w:tabs>
              <w:jc w:val="both"/>
              <w:rPr>
                <w:b/>
                <w:sz w:val="28"/>
                <w:szCs w:val="28"/>
              </w:rPr>
            </w:pPr>
          </w:p>
          <w:p w:rsidR="003831DF" w:rsidRDefault="003831DF" w:rsidP="00A54283">
            <w:pPr>
              <w:pStyle w:val="Standard"/>
              <w:tabs>
                <w:tab w:val="right" w:pos="8460"/>
              </w:tabs>
              <w:jc w:val="both"/>
              <w:rPr>
                <w:b/>
                <w:sz w:val="28"/>
                <w:szCs w:val="28"/>
              </w:rPr>
            </w:pPr>
          </w:p>
          <w:p w:rsidR="003831DF" w:rsidRDefault="003831DF" w:rsidP="00A54283">
            <w:pPr>
              <w:pStyle w:val="Standard"/>
              <w:tabs>
                <w:tab w:val="right" w:pos="8460"/>
              </w:tabs>
              <w:jc w:val="both"/>
              <w:rPr>
                <w:b/>
                <w:sz w:val="28"/>
                <w:szCs w:val="28"/>
              </w:rPr>
            </w:pPr>
          </w:p>
          <w:p w:rsidR="003831DF" w:rsidRDefault="003831DF" w:rsidP="00A54283">
            <w:pPr>
              <w:pStyle w:val="Standard"/>
              <w:tabs>
                <w:tab w:val="right" w:pos="8460"/>
              </w:tabs>
              <w:jc w:val="both"/>
              <w:rPr>
                <w:b/>
                <w:sz w:val="28"/>
                <w:szCs w:val="28"/>
              </w:rPr>
            </w:pPr>
          </w:p>
          <w:p w:rsidR="00D4793C" w:rsidRDefault="00D4793C" w:rsidP="003831DF">
            <w:pPr>
              <w:pStyle w:val="Standard"/>
              <w:tabs>
                <w:tab w:val="right" w:pos="8460"/>
              </w:tabs>
              <w:jc w:val="center"/>
            </w:pPr>
          </w:p>
          <w:p w:rsidR="003831DF" w:rsidRDefault="003831DF" w:rsidP="003831DF">
            <w:pPr>
              <w:pStyle w:val="Standard"/>
              <w:tabs>
                <w:tab w:val="right" w:pos="8460"/>
              </w:tabs>
              <w:jc w:val="center"/>
            </w:pPr>
            <w:r w:rsidRPr="003831DF">
              <w:t>10</w:t>
            </w:r>
          </w:p>
          <w:p w:rsidR="00D4793C" w:rsidRPr="003831DF" w:rsidRDefault="00D4793C" w:rsidP="00D4793C">
            <w:pPr>
              <w:pStyle w:val="Standard"/>
              <w:tabs>
                <w:tab w:val="right" w:pos="8460"/>
              </w:tabs>
            </w:pPr>
          </w:p>
          <w:p w:rsidR="00A54283" w:rsidRDefault="00A54283" w:rsidP="00A54283">
            <w:pPr>
              <w:pStyle w:val="Standard"/>
              <w:tabs>
                <w:tab w:val="right" w:pos="8460"/>
              </w:tabs>
              <w:jc w:val="both"/>
              <w:rPr>
                <w:b/>
                <w:sz w:val="28"/>
                <w:szCs w:val="28"/>
              </w:rPr>
            </w:pPr>
            <w:r>
              <w:rPr>
                <w:b/>
                <w:sz w:val="28"/>
                <w:szCs w:val="28"/>
              </w:rPr>
              <w:lastRenderedPageBreak/>
              <w:t>2.1  Plnenie príjmov za rok 2014</w:t>
            </w:r>
          </w:p>
          <w:p w:rsidR="00A54283" w:rsidRDefault="00A54283" w:rsidP="00A54283">
            <w:pPr>
              <w:pStyle w:val="Standard"/>
              <w:tabs>
                <w:tab w:val="right" w:pos="8460"/>
              </w:tabs>
              <w:jc w:val="both"/>
            </w:pPr>
            <w:r>
              <w:rPr>
                <w:b/>
                <w:sz w:val="28"/>
                <w:szCs w:val="28"/>
              </w:rPr>
              <w:t>Obec</w:t>
            </w:r>
          </w:p>
          <w:p w:rsidR="00A54283" w:rsidRDefault="00A54283" w:rsidP="00A54283">
            <w:pPr>
              <w:pStyle w:val="Standard"/>
              <w:tabs>
                <w:tab w:val="right" w:pos="8460"/>
              </w:tabs>
              <w:jc w:val="both"/>
              <w:rPr>
                <w:b/>
                <w:sz w:val="22"/>
                <w:szCs w:val="22"/>
              </w:rPr>
            </w:pPr>
          </w:p>
          <w:p w:rsidR="00A54283" w:rsidRDefault="00A54283" w:rsidP="00A54283">
            <w:pPr>
              <w:pStyle w:val="Standard"/>
              <w:tabs>
                <w:tab w:val="right" w:pos="8460"/>
              </w:tabs>
              <w:jc w:val="both"/>
              <w:rPr>
                <w:b/>
              </w:rPr>
            </w:pPr>
            <w:r>
              <w:rPr>
                <w:b/>
              </w:rPr>
              <w:t xml:space="preserve">        2.1.1 Bežné príjmy obce</w:t>
            </w:r>
          </w:p>
          <w:p w:rsidR="00A54283" w:rsidRDefault="00A54283" w:rsidP="00A54283">
            <w:pPr>
              <w:pStyle w:val="Standard"/>
              <w:tabs>
                <w:tab w:val="right" w:pos="8460"/>
              </w:tabs>
              <w:jc w:val="both"/>
              <w:rPr>
                <w:b/>
              </w:rPr>
            </w:pPr>
          </w:p>
          <w:tbl>
            <w:tblPr>
              <w:tblW w:w="7570" w:type="dxa"/>
              <w:tblInd w:w="895" w:type="dxa"/>
              <w:tblCellMar>
                <w:left w:w="10" w:type="dxa"/>
                <w:right w:w="10" w:type="dxa"/>
              </w:tblCellMar>
              <w:tblLook w:val="0000" w:firstRow="0" w:lastRow="0" w:firstColumn="0" w:lastColumn="0" w:noHBand="0" w:noVBand="0"/>
            </w:tblPr>
            <w:tblGrid>
              <w:gridCol w:w="4500"/>
              <w:gridCol w:w="3070"/>
            </w:tblGrid>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rPr>
                      <w:b/>
                    </w:rPr>
                  </w:pPr>
                  <w:r>
                    <w:rPr>
                      <w:b/>
                    </w:rPr>
                    <w:t>Príjmy celkom</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rPr>
                      <w:b/>
                    </w:rPr>
                  </w:pPr>
                  <w:r>
                    <w:rPr>
                      <w:b/>
                    </w:rPr>
                    <w:t>v  €</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Schválený rozpočet</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05FFB" w:rsidP="00A54283">
                  <w:pPr>
                    <w:pStyle w:val="Standard"/>
                    <w:jc w:val="center"/>
                    <w:rPr>
                      <w:b/>
                    </w:rPr>
                  </w:pPr>
                  <w:r>
                    <w:rPr>
                      <w:b/>
                    </w:rPr>
                    <w:t>56 148,00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Rozpočet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05FFB" w:rsidP="00A54283">
                  <w:pPr>
                    <w:pStyle w:val="Standard"/>
                    <w:jc w:val="center"/>
                  </w:pPr>
                  <w:r>
                    <w:t>70 896,40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Skutočnosť k 31.12.2014</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05FFB" w:rsidP="00A54283">
                  <w:pPr>
                    <w:pStyle w:val="Standard"/>
                    <w:jc w:val="center"/>
                  </w:pPr>
                  <w:r>
                    <w:t>66 429,56</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 plnenia k rozpočtu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05FFB" w:rsidP="00A54283">
                  <w:pPr>
                    <w:pStyle w:val="Standard"/>
                    <w:jc w:val="center"/>
                  </w:pPr>
                  <w:r>
                    <w:t>93,70</w:t>
                  </w:r>
                </w:p>
              </w:tc>
            </w:tr>
          </w:tbl>
          <w:p w:rsidR="00A54283" w:rsidRDefault="00A54283" w:rsidP="00A54283">
            <w:pPr>
              <w:pStyle w:val="Standard"/>
            </w:pPr>
          </w:p>
          <w:p w:rsidR="00A54283" w:rsidRDefault="00A54283" w:rsidP="00A54283">
            <w:pPr>
              <w:pStyle w:val="Standard"/>
              <w:jc w:val="center"/>
            </w:pPr>
            <w:r>
              <w:t>Plnenie rozpočtu bežných príjmov obce</w:t>
            </w:r>
          </w:p>
          <w:p w:rsidR="00A54283" w:rsidRDefault="00A54283" w:rsidP="00A54283">
            <w:pPr>
              <w:pStyle w:val="Standard"/>
              <w:jc w:val="center"/>
            </w:pPr>
          </w:p>
          <w:tbl>
            <w:tblPr>
              <w:tblW w:w="9010" w:type="dxa"/>
              <w:tblInd w:w="175" w:type="dxa"/>
              <w:tblCellMar>
                <w:left w:w="10" w:type="dxa"/>
                <w:right w:w="10" w:type="dxa"/>
              </w:tblCellMar>
              <w:tblLook w:val="0000" w:firstRow="0" w:lastRow="0" w:firstColumn="0" w:lastColumn="0" w:noHBand="0" w:noVBand="0"/>
            </w:tblPr>
            <w:tblGrid>
              <w:gridCol w:w="1260"/>
              <w:gridCol w:w="3240"/>
              <w:gridCol w:w="1800"/>
              <w:gridCol w:w="1620"/>
              <w:gridCol w:w="1090"/>
            </w:tblGrid>
            <w:tr w:rsidR="00A54283" w:rsidTr="00632652">
              <w:trPr>
                <w:trHeight w:val="226"/>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rPr>
                      <w:b/>
                    </w:rPr>
                  </w:pPr>
                  <w:r>
                    <w:rPr>
                      <w:b/>
                    </w:rPr>
                    <w:t>Hlavná</w:t>
                  </w:r>
                </w:p>
                <w:p w:rsidR="00A54283" w:rsidRDefault="00A54283" w:rsidP="00A54283">
                  <w:pPr>
                    <w:pStyle w:val="Standard"/>
                    <w:tabs>
                      <w:tab w:val="right" w:pos="8820"/>
                    </w:tabs>
                    <w:jc w:val="both"/>
                    <w:rPr>
                      <w:b/>
                    </w:rPr>
                  </w:pPr>
                  <w:r>
                    <w:rPr>
                      <w:b/>
                    </w:rPr>
                    <w:t>kategória,</w:t>
                  </w:r>
                </w:p>
                <w:p w:rsidR="00A54283" w:rsidRDefault="00A54283" w:rsidP="00A54283">
                  <w:pPr>
                    <w:pStyle w:val="Standard"/>
                    <w:tabs>
                      <w:tab w:val="right" w:pos="8820"/>
                    </w:tabs>
                    <w:jc w:val="both"/>
                    <w:rPr>
                      <w:b/>
                    </w:rPr>
                  </w:pPr>
                  <w:r>
                    <w:rPr>
                      <w:b/>
                    </w:rPr>
                    <w:t>Kategória</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p w:rsidR="00A54283" w:rsidRDefault="00A54283" w:rsidP="00A54283">
                  <w:pPr>
                    <w:pStyle w:val="Standard"/>
                    <w:tabs>
                      <w:tab w:val="right" w:pos="8820"/>
                    </w:tabs>
                    <w:jc w:val="center"/>
                    <w:rPr>
                      <w:b/>
                    </w:rPr>
                  </w:pPr>
                  <w:r>
                    <w:rPr>
                      <w:b/>
                    </w:rPr>
                    <w:t>Text</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rPr>
                      <w:b/>
                    </w:rPr>
                  </w:pPr>
                  <w:r>
                    <w:rPr>
                      <w:b/>
                    </w:rPr>
                    <w:t>Rozpočet po zmenách 2014</w:t>
                  </w:r>
                </w:p>
                <w:p w:rsidR="00A54283" w:rsidRDefault="00A54283" w:rsidP="00A54283">
                  <w:pPr>
                    <w:pStyle w:val="Standard"/>
                    <w:tabs>
                      <w:tab w:val="right" w:pos="8820"/>
                    </w:tabs>
                    <w:jc w:val="center"/>
                    <w:rPr>
                      <w:b/>
                    </w:rPr>
                  </w:pPr>
                  <w:r>
                    <w:rPr>
                      <w:b/>
                    </w:rPr>
                    <w:t>v  €</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rPr>
                      <w:b/>
                    </w:rPr>
                  </w:pPr>
                  <w:r>
                    <w:rPr>
                      <w:b/>
                    </w:rPr>
                    <w:t>Skutočnosť</w:t>
                  </w:r>
                </w:p>
                <w:p w:rsidR="00A54283" w:rsidRDefault="00A54283" w:rsidP="00A54283">
                  <w:pPr>
                    <w:pStyle w:val="Standard"/>
                    <w:tabs>
                      <w:tab w:val="right" w:pos="8820"/>
                    </w:tabs>
                    <w:jc w:val="center"/>
                    <w:rPr>
                      <w:b/>
                    </w:rPr>
                  </w:pPr>
                  <w:r>
                    <w:rPr>
                      <w:b/>
                    </w:rPr>
                    <w:t>2014</w:t>
                  </w:r>
                </w:p>
                <w:p w:rsidR="00A54283" w:rsidRDefault="00A54283" w:rsidP="00A54283">
                  <w:pPr>
                    <w:pStyle w:val="Standard"/>
                    <w:tabs>
                      <w:tab w:val="right" w:pos="8820"/>
                    </w:tabs>
                    <w:jc w:val="center"/>
                    <w:rPr>
                      <w:b/>
                    </w:rPr>
                  </w:pPr>
                  <w:r>
                    <w:rPr>
                      <w:b/>
                    </w:rPr>
                    <w:t>v  €</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p w:rsidR="00A54283" w:rsidRDefault="00A54283" w:rsidP="00A54283">
                  <w:pPr>
                    <w:pStyle w:val="Standard"/>
                    <w:tabs>
                      <w:tab w:val="right" w:pos="8820"/>
                    </w:tabs>
                    <w:jc w:val="center"/>
                    <w:rPr>
                      <w:b/>
                    </w:rPr>
                  </w:pPr>
                  <w:r>
                    <w:rPr>
                      <w:b/>
                    </w:rPr>
                    <w:t>%</w:t>
                  </w:r>
                </w:p>
              </w:tc>
            </w:tr>
            <w:tr w:rsidR="00A54283" w:rsidTr="00632652">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rPr>
                      <w:b/>
                    </w:rPr>
                  </w:pPr>
                  <w:r>
                    <w:rPr>
                      <w:b/>
                    </w:rPr>
                    <w:t>Príjmy celkom</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05FFB" w:rsidP="00A54283">
                  <w:pPr>
                    <w:pStyle w:val="Standard"/>
                    <w:tabs>
                      <w:tab w:val="right" w:pos="8820"/>
                    </w:tabs>
                    <w:jc w:val="center"/>
                  </w:pPr>
                  <w:r>
                    <w:t>70 896,40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05FFB" w:rsidP="00A54283">
                  <w:pPr>
                    <w:pStyle w:val="Standard"/>
                    <w:tabs>
                      <w:tab w:val="right" w:pos="8820"/>
                    </w:tabs>
                    <w:jc w:val="center"/>
                  </w:pPr>
                  <w:r>
                    <w:t>66 429,59</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05FFB" w:rsidP="00A54283">
                  <w:pPr>
                    <w:pStyle w:val="Standard"/>
                    <w:tabs>
                      <w:tab w:val="right" w:pos="8820"/>
                    </w:tabs>
                    <w:jc w:val="center"/>
                  </w:pPr>
                  <w:r>
                    <w:t>93,70</w:t>
                  </w:r>
                </w:p>
              </w:tc>
            </w:tr>
            <w:tr w:rsidR="00A54283" w:rsidTr="00632652">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100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Daňové príjmy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05FFB" w:rsidP="00A54283">
                  <w:pPr>
                    <w:pStyle w:val="Standard"/>
                    <w:tabs>
                      <w:tab w:val="right" w:pos="8820"/>
                    </w:tabs>
                    <w:jc w:val="center"/>
                  </w:pPr>
                  <w:r>
                    <w:t>53 185,16</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05FFB" w:rsidP="00A54283">
                  <w:pPr>
                    <w:pStyle w:val="Standard"/>
                    <w:tabs>
                      <w:tab w:val="right" w:pos="8820"/>
                    </w:tabs>
                    <w:jc w:val="center"/>
                  </w:pPr>
                  <w:r>
                    <w:t>52 171,64</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05FFB" w:rsidP="00A54283">
                  <w:pPr>
                    <w:pStyle w:val="Standard"/>
                    <w:tabs>
                      <w:tab w:val="right" w:pos="8820"/>
                    </w:tabs>
                    <w:jc w:val="center"/>
                  </w:pPr>
                  <w:r>
                    <w:t>98,09</w:t>
                  </w:r>
                </w:p>
              </w:tc>
            </w:tr>
            <w:tr w:rsidR="00A54283" w:rsidTr="00632652">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200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Nedaňové príjmy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05FFB" w:rsidP="00A54283">
                  <w:pPr>
                    <w:pStyle w:val="Standard"/>
                    <w:tabs>
                      <w:tab w:val="right" w:pos="8820"/>
                    </w:tabs>
                    <w:jc w:val="center"/>
                  </w:pPr>
                  <w:r>
                    <w:t>9 588,05</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05FFB" w:rsidP="00A54283">
                  <w:pPr>
                    <w:pStyle w:val="Standard"/>
                    <w:tabs>
                      <w:tab w:val="right" w:pos="8820"/>
                    </w:tabs>
                    <w:jc w:val="center"/>
                  </w:pPr>
                  <w:r>
                    <w:t>7 891,47</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05FFB" w:rsidP="00A54283">
                  <w:pPr>
                    <w:pStyle w:val="Standard"/>
                    <w:tabs>
                      <w:tab w:val="right" w:pos="8820"/>
                    </w:tabs>
                    <w:jc w:val="center"/>
                  </w:pPr>
                  <w:r>
                    <w:t>82,31</w:t>
                  </w:r>
                </w:p>
              </w:tc>
            </w:tr>
            <w:tr w:rsidR="00A54283" w:rsidTr="00632652">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310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Granty a</w:t>
                  </w:r>
                  <w:r w:rsidR="00E35481">
                    <w:t> </w:t>
                  </w:r>
                  <w:r>
                    <w:t>transfery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05FFB" w:rsidP="00A54283">
                  <w:pPr>
                    <w:pStyle w:val="Standard"/>
                    <w:tabs>
                      <w:tab w:val="right" w:pos="8820"/>
                    </w:tabs>
                    <w:jc w:val="center"/>
                  </w:pPr>
                  <w:r>
                    <w:t>8 123,19</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05FFB" w:rsidP="00A54283">
                  <w:pPr>
                    <w:pStyle w:val="Standard"/>
                    <w:tabs>
                      <w:tab w:val="right" w:pos="8820"/>
                    </w:tabs>
                    <w:jc w:val="center"/>
                  </w:pPr>
                  <w:r>
                    <w:t>6 366,45</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05FFB" w:rsidP="00A54283">
                  <w:pPr>
                    <w:pStyle w:val="Standard"/>
                    <w:tabs>
                      <w:tab w:val="right" w:pos="8820"/>
                    </w:tabs>
                    <w:jc w:val="center"/>
                  </w:pPr>
                  <w:r>
                    <w:t>78,37</w:t>
                  </w:r>
                </w:p>
              </w:tc>
            </w:tr>
          </w:tbl>
          <w:p w:rsidR="00A54283" w:rsidRDefault="00A54283" w:rsidP="00A54283">
            <w:pPr>
              <w:pStyle w:val="Standard"/>
              <w:jc w:val="both"/>
            </w:pPr>
            <w:r>
              <w:rPr>
                <w:sz w:val="28"/>
                <w:szCs w:val="28"/>
              </w:rPr>
              <w:t xml:space="preserve">     </w:t>
            </w:r>
            <w:r>
              <w:t xml:space="preserve">     </w:t>
            </w:r>
          </w:p>
          <w:p w:rsidR="00A54283" w:rsidRDefault="00A54283" w:rsidP="00A54283">
            <w:pPr>
              <w:pStyle w:val="Standard"/>
              <w:jc w:val="both"/>
              <w:rPr>
                <w:b/>
              </w:rPr>
            </w:pPr>
            <w:r>
              <w:rPr>
                <w:b/>
              </w:rPr>
              <w:t>2.1.2 Kapitálové príjmy obce</w:t>
            </w:r>
          </w:p>
          <w:p w:rsidR="00A54283" w:rsidRDefault="00A54283" w:rsidP="00A54283">
            <w:pPr>
              <w:pStyle w:val="Standard"/>
              <w:tabs>
                <w:tab w:val="right" w:pos="8820"/>
              </w:tabs>
              <w:jc w:val="both"/>
              <w:rPr>
                <w:b/>
              </w:rPr>
            </w:pPr>
          </w:p>
          <w:tbl>
            <w:tblPr>
              <w:tblW w:w="7570" w:type="dxa"/>
              <w:tblInd w:w="895" w:type="dxa"/>
              <w:tblCellMar>
                <w:left w:w="10" w:type="dxa"/>
                <w:right w:w="10" w:type="dxa"/>
              </w:tblCellMar>
              <w:tblLook w:val="0000" w:firstRow="0" w:lastRow="0" w:firstColumn="0" w:lastColumn="0" w:noHBand="0" w:noVBand="0"/>
            </w:tblPr>
            <w:tblGrid>
              <w:gridCol w:w="4500"/>
              <w:gridCol w:w="3070"/>
            </w:tblGrid>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rPr>
                      <w:b/>
                    </w:rPr>
                  </w:pPr>
                  <w:r>
                    <w:rPr>
                      <w:b/>
                    </w:rPr>
                    <w:t>Príjmy celkom</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rPr>
                      <w:b/>
                    </w:rPr>
                  </w:pPr>
                  <w:r>
                    <w:rPr>
                      <w:b/>
                    </w:rPr>
                    <w:t xml:space="preserve"> v  €</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Schválený rozpočet</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rPr>
                      <w:b/>
                    </w:rPr>
                  </w:pPr>
                  <w:r>
                    <w:rPr>
                      <w:b/>
                    </w:rPr>
                    <w:t>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Rozpočet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05FFB" w:rsidP="00A54283">
                  <w:pPr>
                    <w:pStyle w:val="Standard"/>
                    <w:jc w:val="center"/>
                  </w:pPr>
                  <w:r>
                    <w:t>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Skutočnosť k 31.12.2014</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05FFB" w:rsidP="00A54283">
                  <w:pPr>
                    <w:pStyle w:val="Standard"/>
                    <w:jc w:val="center"/>
                  </w:pPr>
                  <w:r>
                    <w:t>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 plnenia k rozpočtu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pPr>
                </w:p>
              </w:tc>
            </w:tr>
          </w:tbl>
          <w:p w:rsidR="00A54283" w:rsidRDefault="00A54283" w:rsidP="00A54283">
            <w:pPr>
              <w:pStyle w:val="Standard"/>
              <w:tabs>
                <w:tab w:val="right" w:pos="8820"/>
              </w:tabs>
              <w:jc w:val="both"/>
            </w:pPr>
          </w:p>
          <w:p w:rsidR="00A54283" w:rsidRDefault="00A54283" w:rsidP="00A54283">
            <w:pPr>
              <w:pStyle w:val="Standard"/>
              <w:jc w:val="center"/>
            </w:pPr>
            <w:r>
              <w:t>Plnenie rozpočtu kapitálových príjmov obce</w:t>
            </w:r>
          </w:p>
          <w:p w:rsidR="00A54283" w:rsidRDefault="00A54283" w:rsidP="00A54283">
            <w:pPr>
              <w:pStyle w:val="Standard"/>
              <w:tabs>
                <w:tab w:val="right" w:pos="8820"/>
              </w:tabs>
              <w:jc w:val="both"/>
            </w:pPr>
          </w:p>
          <w:tbl>
            <w:tblPr>
              <w:tblW w:w="9010" w:type="dxa"/>
              <w:tblInd w:w="175" w:type="dxa"/>
              <w:tblCellMar>
                <w:left w:w="10" w:type="dxa"/>
                <w:right w:w="10" w:type="dxa"/>
              </w:tblCellMar>
              <w:tblLook w:val="0000" w:firstRow="0" w:lastRow="0" w:firstColumn="0" w:lastColumn="0" w:noHBand="0" w:noVBand="0"/>
            </w:tblPr>
            <w:tblGrid>
              <w:gridCol w:w="1260"/>
              <w:gridCol w:w="3240"/>
              <w:gridCol w:w="1800"/>
              <w:gridCol w:w="1620"/>
              <w:gridCol w:w="1090"/>
            </w:tblGrid>
            <w:tr w:rsidR="00A54283" w:rsidTr="00632652">
              <w:trPr>
                <w:trHeight w:val="420"/>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center"/>
                  </w:pPr>
                </w:p>
                <w:p w:rsidR="00A54283" w:rsidRDefault="00A54283" w:rsidP="00A54283">
                  <w:pPr>
                    <w:pStyle w:val="Standard"/>
                    <w:tabs>
                      <w:tab w:val="right" w:pos="8820"/>
                    </w:tabs>
                    <w:jc w:val="center"/>
                    <w:rPr>
                      <w:b/>
                    </w:rPr>
                  </w:pPr>
                  <w:r>
                    <w:rPr>
                      <w:b/>
                    </w:rPr>
                    <w:t>Kategória</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p w:rsidR="00A54283" w:rsidRDefault="00A54283" w:rsidP="00A54283">
                  <w:pPr>
                    <w:pStyle w:val="Standard"/>
                    <w:tabs>
                      <w:tab w:val="right" w:pos="8820"/>
                    </w:tabs>
                    <w:jc w:val="center"/>
                    <w:rPr>
                      <w:b/>
                    </w:rPr>
                  </w:pPr>
                  <w:r>
                    <w:rPr>
                      <w:b/>
                    </w:rPr>
                    <w:t>Text</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rPr>
                      <w:b/>
                    </w:rPr>
                  </w:pPr>
                  <w:r>
                    <w:rPr>
                      <w:b/>
                    </w:rPr>
                    <w:t>Rozpočet po zmenách 2014</w:t>
                  </w:r>
                </w:p>
                <w:p w:rsidR="00A54283" w:rsidRDefault="00A54283" w:rsidP="00A54283">
                  <w:pPr>
                    <w:pStyle w:val="Standard"/>
                    <w:tabs>
                      <w:tab w:val="right" w:pos="8820"/>
                    </w:tabs>
                    <w:jc w:val="center"/>
                    <w:rPr>
                      <w:b/>
                    </w:rPr>
                  </w:pPr>
                  <w:r>
                    <w:rPr>
                      <w:b/>
                    </w:rPr>
                    <w:t>v  €</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rPr>
                      <w:b/>
                    </w:rPr>
                  </w:pPr>
                  <w:r>
                    <w:rPr>
                      <w:b/>
                    </w:rPr>
                    <w:t>Skutočnosť</w:t>
                  </w:r>
                </w:p>
                <w:p w:rsidR="00A54283" w:rsidRDefault="00A54283" w:rsidP="00A54283">
                  <w:pPr>
                    <w:pStyle w:val="Standard"/>
                    <w:tabs>
                      <w:tab w:val="right" w:pos="8820"/>
                    </w:tabs>
                    <w:jc w:val="center"/>
                    <w:rPr>
                      <w:b/>
                    </w:rPr>
                  </w:pPr>
                  <w:r>
                    <w:rPr>
                      <w:b/>
                    </w:rPr>
                    <w:t>2014</w:t>
                  </w:r>
                </w:p>
                <w:p w:rsidR="00A54283" w:rsidRDefault="00A54283" w:rsidP="00A54283">
                  <w:pPr>
                    <w:pStyle w:val="Standard"/>
                    <w:tabs>
                      <w:tab w:val="right" w:pos="8820"/>
                    </w:tabs>
                    <w:jc w:val="center"/>
                    <w:rPr>
                      <w:b/>
                    </w:rPr>
                  </w:pPr>
                  <w:r>
                    <w:rPr>
                      <w:b/>
                    </w:rPr>
                    <w:t>v  €</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p w:rsidR="00A54283" w:rsidRDefault="00A54283" w:rsidP="00A54283">
                  <w:pPr>
                    <w:pStyle w:val="Standard"/>
                    <w:tabs>
                      <w:tab w:val="right" w:pos="8820"/>
                    </w:tabs>
                    <w:jc w:val="center"/>
                    <w:rPr>
                      <w:b/>
                    </w:rPr>
                  </w:pPr>
                  <w:r>
                    <w:rPr>
                      <w:b/>
                    </w:rPr>
                    <w:t>%</w:t>
                  </w:r>
                </w:p>
              </w:tc>
            </w:tr>
            <w:tr w:rsidR="00A54283" w:rsidTr="00632652">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rPr>
                      <w:b/>
                    </w:rPr>
                  </w:pPr>
                  <w:r>
                    <w:rPr>
                      <w:b/>
                    </w:rPr>
                    <w:t>Príjmy celkom</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r>
            <w:tr w:rsidR="00A54283" w:rsidTr="00632652">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230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Kapitálové príjmy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pPr>
                  <w:r>
                    <w:t>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05FFB" w:rsidP="00A54283">
                  <w:pPr>
                    <w:pStyle w:val="Standard"/>
                    <w:tabs>
                      <w:tab w:val="right" w:pos="8820"/>
                    </w:tabs>
                    <w:jc w:val="center"/>
                  </w:pPr>
                  <w:r>
                    <w:t>0</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pPr>
                </w:p>
              </w:tc>
            </w:tr>
            <w:tr w:rsidR="00A54283" w:rsidTr="00632652">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320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Kapitálové granty a</w:t>
                  </w:r>
                  <w:r w:rsidR="00E35481">
                    <w:t> </w:t>
                  </w:r>
                  <w:r>
                    <w:t>transfery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r>
          </w:tbl>
          <w:p w:rsidR="00A54283" w:rsidRDefault="00A54283" w:rsidP="00A54283">
            <w:pPr>
              <w:pStyle w:val="Standard"/>
              <w:tabs>
                <w:tab w:val="right" w:pos="8820"/>
              </w:tabs>
              <w:jc w:val="both"/>
            </w:pPr>
          </w:p>
          <w:p w:rsidR="00A54283" w:rsidRDefault="00A54283" w:rsidP="00A54283">
            <w:pPr>
              <w:pStyle w:val="Standard"/>
              <w:tabs>
                <w:tab w:val="right" w:pos="8820"/>
              </w:tabs>
              <w:jc w:val="both"/>
            </w:pPr>
            <w:r>
              <w:t xml:space="preserve">       </w:t>
            </w:r>
            <w:r>
              <w:rPr>
                <w:b/>
              </w:rPr>
              <w:t>2.1.3 Príjmové finančné operácie obce</w:t>
            </w:r>
          </w:p>
          <w:p w:rsidR="00A54283" w:rsidRDefault="00A54283" w:rsidP="00A54283">
            <w:pPr>
              <w:pStyle w:val="Standard"/>
              <w:tabs>
                <w:tab w:val="right" w:pos="8460"/>
              </w:tabs>
              <w:jc w:val="both"/>
              <w:rPr>
                <w:b/>
              </w:rPr>
            </w:pPr>
          </w:p>
          <w:tbl>
            <w:tblPr>
              <w:tblW w:w="7570" w:type="dxa"/>
              <w:tblInd w:w="895" w:type="dxa"/>
              <w:tblCellMar>
                <w:left w:w="10" w:type="dxa"/>
                <w:right w:w="10" w:type="dxa"/>
              </w:tblCellMar>
              <w:tblLook w:val="0000" w:firstRow="0" w:lastRow="0" w:firstColumn="0" w:lastColumn="0" w:noHBand="0" w:noVBand="0"/>
            </w:tblPr>
            <w:tblGrid>
              <w:gridCol w:w="4500"/>
              <w:gridCol w:w="3070"/>
            </w:tblGrid>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rPr>
                      <w:b/>
                    </w:rPr>
                  </w:pPr>
                  <w:r>
                    <w:rPr>
                      <w:b/>
                    </w:rPr>
                    <w:t>Príjmy celkom</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rPr>
                      <w:b/>
                    </w:rPr>
                  </w:pPr>
                  <w:r>
                    <w:rPr>
                      <w:b/>
                    </w:rPr>
                    <w:t>v  €</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Schválený rozpočet</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362BF5" w:rsidP="00A54283">
                  <w:pPr>
                    <w:pStyle w:val="Standard"/>
                    <w:jc w:val="center"/>
                    <w:rPr>
                      <w:b/>
                    </w:rPr>
                  </w:pPr>
                  <w:r>
                    <w:rPr>
                      <w:b/>
                    </w:rPr>
                    <w:t>17 000,00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Rozpočet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362BF5" w:rsidP="00A54283">
                  <w:pPr>
                    <w:pStyle w:val="Standard"/>
                    <w:jc w:val="center"/>
                  </w:pPr>
                  <w:r>
                    <w:t>19 239,17</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Skutočnosť k 31.12.2014</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362BF5" w:rsidP="00A54283">
                  <w:pPr>
                    <w:pStyle w:val="Standard"/>
                    <w:jc w:val="center"/>
                  </w:pPr>
                  <w:r>
                    <w:t>10 080,35</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 plnenia k rozpočtu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362BF5" w:rsidP="00A54283">
                  <w:pPr>
                    <w:pStyle w:val="Standard"/>
                    <w:jc w:val="center"/>
                  </w:pPr>
                  <w:r>
                    <w:t>52,39</w:t>
                  </w:r>
                </w:p>
              </w:tc>
            </w:tr>
          </w:tbl>
          <w:p w:rsidR="00A54283" w:rsidRDefault="00A54283" w:rsidP="00A54283">
            <w:pPr>
              <w:pStyle w:val="Standard"/>
              <w:tabs>
                <w:tab w:val="right" w:pos="8820"/>
              </w:tabs>
              <w:jc w:val="both"/>
            </w:pPr>
          </w:p>
          <w:p w:rsidR="003831DF" w:rsidRDefault="003831DF" w:rsidP="00A54283">
            <w:pPr>
              <w:pStyle w:val="Standard"/>
              <w:tabs>
                <w:tab w:val="right" w:pos="8820"/>
              </w:tabs>
              <w:jc w:val="center"/>
            </w:pPr>
          </w:p>
          <w:p w:rsidR="003831DF" w:rsidRDefault="003831DF" w:rsidP="00A54283">
            <w:pPr>
              <w:pStyle w:val="Standard"/>
              <w:tabs>
                <w:tab w:val="right" w:pos="8820"/>
              </w:tabs>
              <w:jc w:val="center"/>
            </w:pPr>
            <w:r>
              <w:t>11</w:t>
            </w:r>
          </w:p>
          <w:p w:rsidR="00A54283" w:rsidRDefault="00A54283" w:rsidP="00A54283">
            <w:pPr>
              <w:pStyle w:val="Standard"/>
              <w:tabs>
                <w:tab w:val="right" w:pos="8820"/>
              </w:tabs>
              <w:jc w:val="center"/>
            </w:pPr>
            <w:r>
              <w:lastRenderedPageBreak/>
              <w:t>Plnenie rozpočtu príjmových finančných operácií obce</w:t>
            </w:r>
          </w:p>
          <w:p w:rsidR="00A54283" w:rsidRDefault="00A54283" w:rsidP="00A54283">
            <w:pPr>
              <w:pStyle w:val="Standard"/>
              <w:tabs>
                <w:tab w:val="right" w:pos="8820"/>
              </w:tabs>
              <w:jc w:val="both"/>
            </w:pPr>
          </w:p>
          <w:p w:rsidR="003831DF" w:rsidRDefault="003831DF" w:rsidP="00A54283">
            <w:pPr>
              <w:pStyle w:val="Standard"/>
              <w:tabs>
                <w:tab w:val="right" w:pos="8820"/>
              </w:tabs>
              <w:jc w:val="both"/>
            </w:pPr>
          </w:p>
          <w:tbl>
            <w:tblPr>
              <w:tblW w:w="9010" w:type="dxa"/>
              <w:tblInd w:w="175" w:type="dxa"/>
              <w:tblCellMar>
                <w:left w:w="10" w:type="dxa"/>
                <w:right w:w="10" w:type="dxa"/>
              </w:tblCellMar>
              <w:tblLook w:val="0000" w:firstRow="0" w:lastRow="0" w:firstColumn="0" w:lastColumn="0" w:noHBand="0" w:noVBand="0"/>
            </w:tblPr>
            <w:tblGrid>
              <w:gridCol w:w="1260"/>
              <w:gridCol w:w="3240"/>
              <w:gridCol w:w="1800"/>
              <w:gridCol w:w="1620"/>
              <w:gridCol w:w="1090"/>
            </w:tblGrid>
            <w:tr w:rsidR="00A54283" w:rsidTr="00632652">
              <w:trPr>
                <w:trHeight w:val="420"/>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rPr>
                      <w:b/>
                    </w:rPr>
                  </w:pPr>
                  <w:r>
                    <w:rPr>
                      <w:b/>
                    </w:rPr>
                    <w:t>Hlavná</w:t>
                  </w:r>
                </w:p>
                <w:p w:rsidR="00A54283" w:rsidRDefault="00A54283" w:rsidP="00A54283">
                  <w:pPr>
                    <w:pStyle w:val="Standard"/>
                    <w:tabs>
                      <w:tab w:val="right" w:pos="8820"/>
                    </w:tabs>
                    <w:jc w:val="center"/>
                    <w:rPr>
                      <w:b/>
                    </w:rPr>
                  </w:pPr>
                  <w:r>
                    <w:rPr>
                      <w:b/>
                    </w:rPr>
                    <w:t>kategória</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p w:rsidR="00A54283" w:rsidRDefault="00A54283" w:rsidP="00A54283">
                  <w:pPr>
                    <w:pStyle w:val="Standard"/>
                    <w:tabs>
                      <w:tab w:val="right" w:pos="8820"/>
                    </w:tabs>
                    <w:jc w:val="center"/>
                    <w:rPr>
                      <w:b/>
                    </w:rPr>
                  </w:pPr>
                  <w:r>
                    <w:rPr>
                      <w:b/>
                    </w:rPr>
                    <w:t>Text</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rPr>
                      <w:b/>
                    </w:rPr>
                  </w:pPr>
                  <w:r>
                    <w:rPr>
                      <w:b/>
                    </w:rPr>
                    <w:t>Rozpočet po zmenách 2014</w:t>
                  </w:r>
                </w:p>
                <w:p w:rsidR="00A54283" w:rsidRDefault="00A54283" w:rsidP="00A54283">
                  <w:pPr>
                    <w:pStyle w:val="Standard"/>
                    <w:tabs>
                      <w:tab w:val="right" w:pos="8820"/>
                    </w:tabs>
                    <w:jc w:val="center"/>
                    <w:rPr>
                      <w:b/>
                    </w:rPr>
                  </w:pPr>
                  <w:r>
                    <w:rPr>
                      <w:b/>
                    </w:rPr>
                    <w:t>v  €</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rPr>
                      <w:b/>
                    </w:rPr>
                  </w:pPr>
                  <w:r>
                    <w:rPr>
                      <w:b/>
                    </w:rPr>
                    <w:t>Skutočnosť</w:t>
                  </w:r>
                </w:p>
                <w:p w:rsidR="00A54283" w:rsidRDefault="00A54283" w:rsidP="00A54283">
                  <w:pPr>
                    <w:pStyle w:val="Standard"/>
                    <w:tabs>
                      <w:tab w:val="right" w:pos="8820"/>
                    </w:tabs>
                    <w:jc w:val="center"/>
                    <w:rPr>
                      <w:b/>
                    </w:rPr>
                  </w:pPr>
                  <w:r>
                    <w:rPr>
                      <w:b/>
                    </w:rPr>
                    <w:t>2014 v  €</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p w:rsidR="00A54283" w:rsidRDefault="00A54283" w:rsidP="00A54283">
                  <w:pPr>
                    <w:pStyle w:val="Standard"/>
                    <w:tabs>
                      <w:tab w:val="right" w:pos="8820"/>
                    </w:tabs>
                    <w:jc w:val="center"/>
                    <w:rPr>
                      <w:b/>
                    </w:rPr>
                  </w:pPr>
                  <w:r>
                    <w:rPr>
                      <w:b/>
                    </w:rPr>
                    <w:t>%</w:t>
                  </w:r>
                </w:p>
              </w:tc>
            </w:tr>
            <w:tr w:rsidR="00A54283" w:rsidTr="00632652">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rPr>
                      <w:b/>
                    </w:rPr>
                  </w:pPr>
                  <w:r>
                    <w:rPr>
                      <w:b/>
                    </w:rPr>
                    <w:t>Príjmy celkom</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Pr="00362BF5" w:rsidRDefault="00362BF5" w:rsidP="00A54283">
                  <w:pPr>
                    <w:pStyle w:val="Standard"/>
                    <w:tabs>
                      <w:tab w:val="right" w:pos="8820"/>
                    </w:tabs>
                    <w:snapToGrid w:val="0"/>
                    <w:jc w:val="center"/>
                    <w:rPr>
                      <w:b/>
                    </w:rPr>
                  </w:pPr>
                  <w:r>
                    <w:rPr>
                      <w:b/>
                    </w:rPr>
                    <w:t>19 239,17</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Pr="00362BF5" w:rsidRDefault="00362BF5" w:rsidP="00A54283">
                  <w:pPr>
                    <w:pStyle w:val="Standard"/>
                    <w:tabs>
                      <w:tab w:val="right" w:pos="8820"/>
                    </w:tabs>
                    <w:snapToGrid w:val="0"/>
                    <w:jc w:val="center"/>
                    <w:rPr>
                      <w:b/>
                    </w:rPr>
                  </w:pPr>
                  <w:r>
                    <w:rPr>
                      <w:b/>
                    </w:rPr>
                    <w:t>10 080,35</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Pr="00362BF5" w:rsidRDefault="00362BF5" w:rsidP="00A54283">
                  <w:pPr>
                    <w:pStyle w:val="Standard"/>
                    <w:tabs>
                      <w:tab w:val="right" w:pos="8820"/>
                    </w:tabs>
                    <w:snapToGrid w:val="0"/>
                    <w:jc w:val="center"/>
                    <w:rPr>
                      <w:b/>
                    </w:rPr>
                  </w:pPr>
                  <w:r>
                    <w:rPr>
                      <w:b/>
                    </w:rPr>
                    <w:t>52,39</w:t>
                  </w:r>
                </w:p>
              </w:tc>
            </w:tr>
            <w:tr w:rsidR="00A54283" w:rsidTr="00632652">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362BF5">
                  <w:pPr>
                    <w:pStyle w:val="Standard"/>
                    <w:tabs>
                      <w:tab w:val="right" w:pos="8820"/>
                    </w:tabs>
                    <w:jc w:val="both"/>
                  </w:pPr>
                  <w:r>
                    <w:t>4</w:t>
                  </w:r>
                  <w:r w:rsidR="00362BF5">
                    <w:t>53</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362BF5" w:rsidP="00362BF5">
                  <w:pPr>
                    <w:pStyle w:val="Standard"/>
                    <w:tabs>
                      <w:tab w:val="right" w:pos="8820"/>
                    </w:tabs>
                    <w:jc w:val="both"/>
                  </w:pPr>
                  <w:r>
                    <w:t>Príjmy-zostatok z predch.obd.</w:t>
                  </w:r>
                  <w:r w:rsidR="00A54283">
                    <w:t xml:space="preserve"> </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jc w:val="center"/>
                  </w:pPr>
                  <w:r>
                    <w:t>3 020,53</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jc w:val="center"/>
                  </w:pPr>
                  <w:r>
                    <w:t>3 020,53</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jc w:val="center"/>
                  </w:pPr>
                  <w:r>
                    <w:t>100</w:t>
                  </w:r>
                </w:p>
              </w:tc>
            </w:tr>
            <w:tr w:rsidR="00A54283" w:rsidTr="00632652">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jc w:val="both"/>
                  </w:pPr>
                  <w:r>
                    <w:t>454</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362BF5">
                  <w:pPr>
                    <w:pStyle w:val="Standard"/>
                    <w:tabs>
                      <w:tab w:val="right" w:pos="8820"/>
                    </w:tabs>
                    <w:jc w:val="both"/>
                  </w:pPr>
                  <w:r>
                    <w:t xml:space="preserve">Prijaté </w:t>
                  </w:r>
                  <w:r w:rsidR="00362BF5">
                    <w:t>z rezervného fondu</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snapToGrid w:val="0"/>
                    <w:jc w:val="center"/>
                  </w:pPr>
                  <w:r>
                    <w:t>16 218,64</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snapToGrid w:val="0"/>
                    <w:jc w:val="center"/>
                  </w:pPr>
                  <w:r>
                    <w:t>7 059,82</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snapToGrid w:val="0"/>
                    <w:jc w:val="center"/>
                  </w:pPr>
                  <w:r>
                    <w:t>43,53</w:t>
                  </w:r>
                </w:p>
              </w:tc>
            </w:tr>
          </w:tbl>
          <w:p w:rsidR="00A54283" w:rsidRDefault="00A54283" w:rsidP="00A54283">
            <w:pPr>
              <w:pStyle w:val="Standard"/>
              <w:tabs>
                <w:tab w:val="right" w:pos="8820"/>
              </w:tabs>
              <w:jc w:val="both"/>
            </w:pPr>
            <w:r>
              <w:t xml:space="preserve"> </w:t>
            </w:r>
          </w:p>
          <w:p w:rsidR="00A54283" w:rsidRDefault="00A54283" w:rsidP="00A54283">
            <w:pPr>
              <w:pStyle w:val="Standard"/>
              <w:tabs>
                <w:tab w:val="right" w:pos="8460"/>
              </w:tabs>
              <w:jc w:val="both"/>
              <w:rPr>
                <w:b/>
                <w:sz w:val="28"/>
                <w:szCs w:val="28"/>
              </w:rPr>
            </w:pPr>
            <w:r>
              <w:rPr>
                <w:b/>
                <w:sz w:val="28"/>
                <w:szCs w:val="28"/>
              </w:rPr>
              <w:t>2.2  Plnenie výdavkov za rok 2014</w:t>
            </w:r>
          </w:p>
          <w:p w:rsidR="00A54283" w:rsidRDefault="00A54283" w:rsidP="00A54283">
            <w:pPr>
              <w:pStyle w:val="Standard"/>
              <w:tabs>
                <w:tab w:val="right" w:pos="8460"/>
              </w:tabs>
              <w:jc w:val="both"/>
              <w:rPr>
                <w:b/>
                <w:sz w:val="28"/>
                <w:szCs w:val="28"/>
              </w:rPr>
            </w:pPr>
            <w:r>
              <w:rPr>
                <w:b/>
                <w:sz w:val="28"/>
                <w:szCs w:val="28"/>
              </w:rPr>
              <w:t>Obec</w:t>
            </w:r>
          </w:p>
          <w:p w:rsidR="00A54283" w:rsidRDefault="00A54283" w:rsidP="00A54283">
            <w:pPr>
              <w:pStyle w:val="Standard"/>
              <w:tabs>
                <w:tab w:val="right" w:pos="8460"/>
              </w:tabs>
              <w:jc w:val="both"/>
              <w:rPr>
                <w:b/>
              </w:rPr>
            </w:pPr>
          </w:p>
          <w:p w:rsidR="00D4793C" w:rsidRDefault="00D4793C" w:rsidP="00A54283">
            <w:pPr>
              <w:pStyle w:val="Standard"/>
              <w:tabs>
                <w:tab w:val="right" w:pos="8460"/>
              </w:tabs>
              <w:jc w:val="both"/>
              <w:rPr>
                <w:b/>
              </w:rPr>
            </w:pPr>
          </w:p>
          <w:p w:rsidR="00A54283" w:rsidRDefault="00A54283" w:rsidP="00A54283">
            <w:pPr>
              <w:pStyle w:val="Standard"/>
              <w:tabs>
                <w:tab w:val="right" w:pos="8460"/>
              </w:tabs>
              <w:jc w:val="both"/>
              <w:rPr>
                <w:b/>
              </w:rPr>
            </w:pPr>
            <w:r>
              <w:rPr>
                <w:b/>
              </w:rPr>
              <w:t>2.2.1 Bežné výdavky obce</w:t>
            </w:r>
          </w:p>
          <w:p w:rsidR="00A54283" w:rsidRDefault="00A54283" w:rsidP="00A54283">
            <w:pPr>
              <w:pStyle w:val="Standard"/>
              <w:tabs>
                <w:tab w:val="right" w:pos="8460"/>
              </w:tabs>
              <w:jc w:val="both"/>
              <w:rPr>
                <w:b/>
              </w:rPr>
            </w:pPr>
          </w:p>
          <w:tbl>
            <w:tblPr>
              <w:tblW w:w="7570" w:type="dxa"/>
              <w:tblInd w:w="895" w:type="dxa"/>
              <w:tblCellMar>
                <w:left w:w="10" w:type="dxa"/>
                <w:right w:w="10" w:type="dxa"/>
              </w:tblCellMar>
              <w:tblLook w:val="0000" w:firstRow="0" w:lastRow="0" w:firstColumn="0" w:lastColumn="0" w:noHBand="0" w:noVBand="0"/>
            </w:tblPr>
            <w:tblGrid>
              <w:gridCol w:w="4500"/>
              <w:gridCol w:w="3070"/>
            </w:tblGrid>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rPr>
                      <w:b/>
                    </w:rPr>
                  </w:pPr>
                  <w:r>
                    <w:rPr>
                      <w:b/>
                    </w:rPr>
                    <w:t>Výdavky celkom</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rPr>
                      <w:b/>
                    </w:rPr>
                  </w:pPr>
                  <w:r>
                    <w:rPr>
                      <w:b/>
                    </w:rPr>
                    <w:t>v  €</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Schválený rozpočet</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362BF5" w:rsidP="00A54283">
                  <w:pPr>
                    <w:pStyle w:val="Standard"/>
                    <w:jc w:val="center"/>
                    <w:rPr>
                      <w:b/>
                    </w:rPr>
                  </w:pPr>
                  <w:r>
                    <w:rPr>
                      <w:b/>
                    </w:rPr>
                    <w:t>51 821,00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Rozpočet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362BF5" w:rsidP="00A54283">
                  <w:pPr>
                    <w:pStyle w:val="Standard"/>
                    <w:jc w:val="center"/>
                  </w:pPr>
                  <w:r>
                    <w:t>64 177,19</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Skutočnosť k 31.12.2014</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362BF5" w:rsidP="00A54283">
                  <w:pPr>
                    <w:pStyle w:val="Standard"/>
                    <w:jc w:val="center"/>
                  </w:pPr>
                  <w:r>
                    <w:t>57 059,85</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 plnenia k rozpočtu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362BF5" w:rsidP="00A54283">
                  <w:pPr>
                    <w:pStyle w:val="Standard"/>
                    <w:jc w:val="center"/>
                  </w:pPr>
                  <w:r>
                    <w:t>88,91</w:t>
                  </w:r>
                </w:p>
              </w:tc>
            </w:tr>
          </w:tbl>
          <w:p w:rsidR="00A54283" w:rsidRDefault="00A54283" w:rsidP="00A54283">
            <w:pPr>
              <w:pStyle w:val="Standard"/>
            </w:pPr>
          </w:p>
          <w:p w:rsidR="00A54283" w:rsidRDefault="00A54283" w:rsidP="00A54283">
            <w:pPr>
              <w:pStyle w:val="Standard"/>
            </w:pPr>
          </w:p>
          <w:p w:rsidR="00A54283" w:rsidRDefault="00A54283" w:rsidP="00A54283">
            <w:pPr>
              <w:pStyle w:val="Standard"/>
            </w:pPr>
          </w:p>
          <w:p w:rsidR="00A54283" w:rsidRDefault="00A54283" w:rsidP="00A54283">
            <w:pPr>
              <w:pStyle w:val="Standard"/>
              <w:jc w:val="center"/>
            </w:pPr>
            <w:r>
              <w:t>Plnenie rozpočtu bežných výdavkov obce</w:t>
            </w:r>
          </w:p>
          <w:p w:rsidR="00A54283" w:rsidRDefault="00A54283" w:rsidP="00A54283">
            <w:pPr>
              <w:pStyle w:val="Standard"/>
              <w:jc w:val="center"/>
            </w:pPr>
          </w:p>
          <w:tbl>
            <w:tblPr>
              <w:tblW w:w="9010" w:type="dxa"/>
              <w:tblInd w:w="175" w:type="dxa"/>
              <w:tblCellMar>
                <w:left w:w="10" w:type="dxa"/>
                <w:right w:w="10" w:type="dxa"/>
              </w:tblCellMar>
              <w:tblLook w:val="0000" w:firstRow="0" w:lastRow="0" w:firstColumn="0" w:lastColumn="0" w:noHBand="0" w:noVBand="0"/>
            </w:tblPr>
            <w:tblGrid>
              <w:gridCol w:w="1260"/>
              <w:gridCol w:w="3240"/>
              <w:gridCol w:w="1800"/>
              <w:gridCol w:w="1620"/>
              <w:gridCol w:w="1090"/>
            </w:tblGrid>
            <w:tr w:rsidR="00A54283" w:rsidTr="00632652">
              <w:trPr>
                <w:trHeight w:val="226"/>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rPr>
                      <w:b/>
                    </w:rPr>
                  </w:pPr>
                  <w:r>
                    <w:rPr>
                      <w:b/>
                    </w:rPr>
                    <w:t>Hlavná</w:t>
                  </w:r>
                </w:p>
                <w:p w:rsidR="00A54283" w:rsidRDefault="00A54283" w:rsidP="00A54283">
                  <w:pPr>
                    <w:pStyle w:val="Standard"/>
                    <w:tabs>
                      <w:tab w:val="right" w:pos="8820"/>
                    </w:tabs>
                    <w:jc w:val="both"/>
                    <w:rPr>
                      <w:b/>
                    </w:rPr>
                  </w:pPr>
                  <w:r>
                    <w:rPr>
                      <w:b/>
                    </w:rPr>
                    <w:t>kategória,</w:t>
                  </w:r>
                </w:p>
                <w:p w:rsidR="00A54283" w:rsidRDefault="00A54283" w:rsidP="00A54283">
                  <w:pPr>
                    <w:pStyle w:val="Standard"/>
                    <w:tabs>
                      <w:tab w:val="right" w:pos="8820"/>
                    </w:tabs>
                    <w:jc w:val="both"/>
                    <w:rPr>
                      <w:b/>
                    </w:rPr>
                  </w:pPr>
                  <w:r>
                    <w:rPr>
                      <w:b/>
                    </w:rPr>
                    <w:t>Kategória</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p w:rsidR="00A54283" w:rsidRDefault="00A54283" w:rsidP="00A54283">
                  <w:pPr>
                    <w:pStyle w:val="Standard"/>
                    <w:tabs>
                      <w:tab w:val="right" w:pos="8820"/>
                    </w:tabs>
                    <w:jc w:val="center"/>
                    <w:rPr>
                      <w:b/>
                    </w:rPr>
                  </w:pPr>
                  <w:r>
                    <w:rPr>
                      <w:b/>
                    </w:rPr>
                    <w:t>Text</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rPr>
                      <w:b/>
                    </w:rPr>
                  </w:pPr>
                  <w:r>
                    <w:rPr>
                      <w:b/>
                    </w:rPr>
                    <w:t>Rozpočet po zmenách 2014</w:t>
                  </w:r>
                </w:p>
                <w:p w:rsidR="00A54283" w:rsidRDefault="00A54283" w:rsidP="00A54283">
                  <w:pPr>
                    <w:pStyle w:val="Standard"/>
                    <w:tabs>
                      <w:tab w:val="right" w:pos="8820"/>
                    </w:tabs>
                    <w:jc w:val="center"/>
                    <w:rPr>
                      <w:b/>
                    </w:rPr>
                  </w:pPr>
                  <w:r>
                    <w:rPr>
                      <w:b/>
                    </w:rPr>
                    <w:t>v  €</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rPr>
                      <w:b/>
                    </w:rPr>
                  </w:pPr>
                  <w:r>
                    <w:rPr>
                      <w:b/>
                    </w:rPr>
                    <w:t>Skutočnosť</w:t>
                  </w:r>
                </w:p>
                <w:p w:rsidR="00A54283" w:rsidRDefault="00A54283" w:rsidP="00A54283">
                  <w:pPr>
                    <w:pStyle w:val="Standard"/>
                    <w:tabs>
                      <w:tab w:val="right" w:pos="8820"/>
                    </w:tabs>
                    <w:jc w:val="center"/>
                    <w:rPr>
                      <w:b/>
                    </w:rPr>
                  </w:pPr>
                  <w:r>
                    <w:rPr>
                      <w:b/>
                    </w:rPr>
                    <w:t>2014</w:t>
                  </w:r>
                </w:p>
                <w:p w:rsidR="00A54283" w:rsidRDefault="00A54283" w:rsidP="00A54283">
                  <w:pPr>
                    <w:pStyle w:val="Standard"/>
                    <w:tabs>
                      <w:tab w:val="right" w:pos="8820"/>
                    </w:tabs>
                    <w:jc w:val="center"/>
                    <w:rPr>
                      <w:b/>
                    </w:rPr>
                  </w:pPr>
                  <w:r>
                    <w:rPr>
                      <w:b/>
                    </w:rPr>
                    <w:t>v  €</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p w:rsidR="00A54283" w:rsidRDefault="00A54283" w:rsidP="00A54283">
                  <w:pPr>
                    <w:pStyle w:val="Standard"/>
                    <w:tabs>
                      <w:tab w:val="right" w:pos="8820"/>
                    </w:tabs>
                    <w:jc w:val="center"/>
                    <w:rPr>
                      <w:b/>
                    </w:rPr>
                  </w:pPr>
                  <w:r>
                    <w:rPr>
                      <w:b/>
                    </w:rPr>
                    <w:t>%</w:t>
                  </w:r>
                </w:p>
              </w:tc>
            </w:tr>
            <w:tr w:rsidR="00A54283" w:rsidTr="00632652">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rPr>
                      <w:b/>
                    </w:rPr>
                  </w:pPr>
                  <w:r>
                    <w:rPr>
                      <w:b/>
                    </w:rPr>
                    <w:t>Výdavky celkom</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Pr="00362BF5" w:rsidRDefault="00362BF5" w:rsidP="00A54283">
                  <w:pPr>
                    <w:pStyle w:val="Standard"/>
                    <w:tabs>
                      <w:tab w:val="right" w:pos="8820"/>
                    </w:tabs>
                    <w:jc w:val="center"/>
                    <w:rPr>
                      <w:b/>
                    </w:rPr>
                  </w:pPr>
                  <w:r>
                    <w:rPr>
                      <w:b/>
                    </w:rPr>
                    <w:t>64 177,19</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Pr="00362BF5" w:rsidRDefault="00362BF5" w:rsidP="00A54283">
                  <w:pPr>
                    <w:pStyle w:val="Standard"/>
                    <w:tabs>
                      <w:tab w:val="right" w:pos="8820"/>
                    </w:tabs>
                    <w:jc w:val="center"/>
                    <w:rPr>
                      <w:b/>
                    </w:rPr>
                  </w:pPr>
                  <w:r>
                    <w:rPr>
                      <w:b/>
                    </w:rPr>
                    <w:t>57 059,85</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Pr="00362BF5" w:rsidRDefault="00362BF5" w:rsidP="00A54283">
                  <w:pPr>
                    <w:pStyle w:val="Standard"/>
                    <w:tabs>
                      <w:tab w:val="right" w:pos="8820"/>
                    </w:tabs>
                    <w:jc w:val="center"/>
                    <w:rPr>
                      <w:b/>
                    </w:rPr>
                  </w:pPr>
                  <w:r>
                    <w:rPr>
                      <w:b/>
                    </w:rPr>
                    <w:t>88,91</w:t>
                  </w:r>
                </w:p>
              </w:tc>
            </w:tr>
            <w:tr w:rsidR="00A54283" w:rsidTr="00632652">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610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Mzdy, platy, služobné príjmy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jc w:val="center"/>
                  </w:pPr>
                  <w:r>
                    <w:t>21 265,62</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jc w:val="center"/>
                  </w:pPr>
                  <w:r>
                    <w:t>21 057,05</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jc w:val="center"/>
                  </w:pPr>
                  <w:r>
                    <w:t>99,02</w:t>
                  </w:r>
                </w:p>
              </w:tc>
            </w:tr>
            <w:tr w:rsidR="00A54283" w:rsidTr="00632652">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620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Poistné a prísp. do poisťovní</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jc w:val="center"/>
                  </w:pPr>
                  <w:r>
                    <w:t>8 142,25</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jc w:val="center"/>
                  </w:pPr>
                  <w:r>
                    <w:t>7 743,81</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jc w:val="center"/>
                  </w:pPr>
                  <w:r>
                    <w:t>95,11</w:t>
                  </w:r>
                </w:p>
              </w:tc>
            </w:tr>
            <w:tr w:rsidR="00A54283" w:rsidTr="00632652">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630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Tovary a</w:t>
                  </w:r>
                  <w:r w:rsidR="003831DF">
                    <w:t> </w:t>
                  </w:r>
                  <w:r>
                    <w:t>služby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jc w:val="center"/>
                  </w:pPr>
                  <w:r>
                    <w:t>33 499,32</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jc w:val="center"/>
                  </w:pPr>
                  <w:r>
                    <w:t>27 183,96</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jc w:val="center"/>
                  </w:pPr>
                  <w:r>
                    <w:t>81,15</w:t>
                  </w:r>
                </w:p>
              </w:tc>
            </w:tr>
            <w:tr w:rsidR="00A54283" w:rsidTr="00632652">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640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Bežné transfery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jc w:val="center"/>
                  </w:pPr>
                  <w:r>
                    <w:t>720,00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jc w:val="center"/>
                  </w:pPr>
                  <w:r>
                    <w:t>603,04</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jc w:val="center"/>
                  </w:pPr>
                  <w:r>
                    <w:t>83,76</w:t>
                  </w:r>
                </w:p>
              </w:tc>
            </w:tr>
            <w:tr w:rsidR="00A54283" w:rsidTr="00632652">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650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 xml:space="preserve">Splácanie úrokov </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jc w:val="center"/>
                  </w:pPr>
                  <w:r>
                    <w:t>550,00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jc w:val="center"/>
                  </w:pPr>
                  <w:r>
                    <w:t>471,99</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362BF5" w:rsidP="00A54283">
                  <w:pPr>
                    <w:pStyle w:val="Standard"/>
                    <w:tabs>
                      <w:tab w:val="right" w:pos="8820"/>
                    </w:tabs>
                    <w:jc w:val="center"/>
                  </w:pPr>
                  <w:r>
                    <w:t>85,82</w:t>
                  </w:r>
                </w:p>
              </w:tc>
            </w:tr>
          </w:tbl>
          <w:p w:rsidR="00A54283" w:rsidRDefault="00A54283" w:rsidP="00A54283">
            <w:pPr>
              <w:pStyle w:val="Standard"/>
              <w:jc w:val="both"/>
            </w:pPr>
            <w:r>
              <w:rPr>
                <w:sz w:val="28"/>
                <w:szCs w:val="28"/>
              </w:rPr>
              <w:t xml:space="preserve">     </w:t>
            </w:r>
            <w:r>
              <w:t xml:space="preserve">       </w:t>
            </w:r>
          </w:p>
          <w:p w:rsidR="00D4793C" w:rsidRDefault="00D4793C" w:rsidP="00A54283">
            <w:pPr>
              <w:pStyle w:val="Standard"/>
              <w:jc w:val="both"/>
              <w:rPr>
                <w:b/>
              </w:rPr>
            </w:pPr>
          </w:p>
          <w:p w:rsidR="00A54283" w:rsidRDefault="00A54283" w:rsidP="00A54283">
            <w:pPr>
              <w:pStyle w:val="Standard"/>
              <w:jc w:val="both"/>
              <w:rPr>
                <w:b/>
              </w:rPr>
            </w:pPr>
            <w:r>
              <w:rPr>
                <w:b/>
              </w:rPr>
              <w:t>2.2.2 Kapitálové výdavky obce</w:t>
            </w:r>
          </w:p>
          <w:p w:rsidR="00A54283" w:rsidRDefault="00A54283" w:rsidP="00A54283">
            <w:pPr>
              <w:pStyle w:val="Standard"/>
              <w:tabs>
                <w:tab w:val="right" w:pos="8820"/>
              </w:tabs>
              <w:jc w:val="both"/>
              <w:rPr>
                <w:b/>
              </w:rPr>
            </w:pPr>
          </w:p>
          <w:tbl>
            <w:tblPr>
              <w:tblW w:w="7570" w:type="dxa"/>
              <w:tblInd w:w="895" w:type="dxa"/>
              <w:tblCellMar>
                <w:left w:w="10" w:type="dxa"/>
                <w:right w:w="10" w:type="dxa"/>
              </w:tblCellMar>
              <w:tblLook w:val="0000" w:firstRow="0" w:lastRow="0" w:firstColumn="0" w:lastColumn="0" w:noHBand="0" w:noVBand="0"/>
            </w:tblPr>
            <w:tblGrid>
              <w:gridCol w:w="4500"/>
              <w:gridCol w:w="3070"/>
            </w:tblGrid>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rPr>
                      <w:b/>
                    </w:rPr>
                  </w:pPr>
                  <w:r>
                    <w:rPr>
                      <w:b/>
                    </w:rPr>
                    <w:t>Výdavky celkom</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rPr>
                      <w:b/>
                    </w:rPr>
                  </w:pPr>
                  <w:r>
                    <w:rPr>
                      <w:b/>
                    </w:rPr>
                    <w:t xml:space="preserve"> v  €</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Schválený rozpočet</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591E67" w:rsidP="00A54283">
                  <w:pPr>
                    <w:pStyle w:val="Standard"/>
                    <w:jc w:val="center"/>
                    <w:rPr>
                      <w:b/>
                    </w:rPr>
                  </w:pPr>
                  <w:r>
                    <w:rPr>
                      <w:b/>
                    </w:rPr>
                    <w:t>7 000,00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Rozpočet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591E67" w:rsidP="00A54283">
                  <w:pPr>
                    <w:pStyle w:val="Standard"/>
                    <w:jc w:val="center"/>
                  </w:pPr>
                  <w:r>
                    <w:t>12 415,58</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Skutočnosť k 31.12.2014</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591E67" w:rsidP="00A54283">
                  <w:pPr>
                    <w:pStyle w:val="Standard"/>
                    <w:jc w:val="center"/>
                  </w:pPr>
                  <w:r>
                    <w:t>8 433,38</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 plnenia k rozpočtu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591E67" w:rsidP="00A54283">
                  <w:pPr>
                    <w:pStyle w:val="Standard"/>
                    <w:jc w:val="center"/>
                  </w:pPr>
                  <w:r>
                    <w:t>67,93</w:t>
                  </w:r>
                </w:p>
              </w:tc>
            </w:tr>
          </w:tbl>
          <w:p w:rsidR="00A54283" w:rsidRDefault="00A54283" w:rsidP="00A54283">
            <w:pPr>
              <w:pStyle w:val="Standard"/>
              <w:tabs>
                <w:tab w:val="right" w:pos="8820"/>
              </w:tabs>
              <w:jc w:val="both"/>
            </w:pPr>
          </w:p>
          <w:p w:rsidR="003831DF" w:rsidRDefault="003831DF" w:rsidP="00A54283">
            <w:pPr>
              <w:pStyle w:val="Standard"/>
              <w:tabs>
                <w:tab w:val="right" w:pos="8820"/>
              </w:tabs>
              <w:jc w:val="both"/>
            </w:pPr>
          </w:p>
          <w:p w:rsidR="00591E67" w:rsidRDefault="00591E67" w:rsidP="00A54283">
            <w:pPr>
              <w:pStyle w:val="Standard"/>
              <w:tabs>
                <w:tab w:val="right" w:pos="8820"/>
              </w:tabs>
              <w:jc w:val="both"/>
            </w:pPr>
          </w:p>
          <w:p w:rsidR="00591E67" w:rsidRDefault="00591E67" w:rsidP="00A54283">
            <w:pPr>
              <w:pStyle w:val="Standard"/>
              <w:tabs>
                <w:tab w:val="right" w:pos="8820"/>
              </w:tabs>
              <w:jc w:val="both"/>
            </w:pPr>
          </w:p>
          <w:p w:rsidR="00591E67" w:rsidRDefault="00591E67" w:rsidP="00591E67">
            <w:pPr>
              <w:pStyle w:val="Standard"/>
              <w:tabs>
                <w:tab w:val="right" w:pos="8820"/>
              </w:tabs>
              <w:jc w:val="center"/>
            </w:pPr>
            <w:r>
              <w:lastRenderedPageBreak/>
              <w:t xml:space="preserve">Plnenie rozpočtu </w:t>
            </w:r>
            <w:r>
              <w:t>kapitálové výdavky</w:t>
            </w:r>
            <w:r>
              <w:t xml:space="preserve"> obce</w:t>
            </w:r>
          </w:p>
          <w:p w:rsidR="00591E67" w:rsidRDefault="00591E67" w:rsidP="00591E67">
            <w:pPr>
              <w:pStyle w:val="Standard"/>
              <w:tabs>
                <w:tab w:val="right" w:pos="8820"/>
              </w:tabs>
              <w:jc w:val="both"/>
            </w:pPr>
          </w:p>
          <w:tbl>
            <w:tblPr>
              <w:tblW w:w="9010" w:type="dxa"/>
              <w:tblInd w:w="175" w:type="dxa"/>
              <w:tblCellMar>
                <w:left w:w="10" w:type="dxa"/>
                <w:right w:w="10" w:type="dxa"/>
              </w:tblCellMar>
              <w:tblLook w:val="0000" w:firstRow="0" w:lastRow="0" w:firstColumn="0" w:lastColumn="0" w:noHBand="0" w:noVBand="0"/>
            </w:tblPr>
            <w:tblGrid>
              <w:gridCol w:w="1260"/>
              <w:gridCol w:w="3240"/>
              <w:gridCol w:w="1800"/>
              <w:gridCol w:w="1620"/>
              <w:gridCol w:w="1090"/>
            </w:tblGrid>
            <w:tr w:rsidR="00591E67" w:rsidTr="002D4630">
              <w:trPr>
                <w:trHeight w:val="420"/>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591E67" w:rsidRDefault="00591E67" w:rsidP="00591E67">
                  <w:pPr>
                    <w:pStyle w:val="Standard"/>
                    <w:tabs>
                      <w:tab w:val="right" w:pos="8820"/>
                    </w:tabs>
                    <w:jc w:val="center"/>
                    <w:rPr>
                      <w:b/>
                    </w:rPr>
                  </w:pPr>
                  <w:r>
                    <w:rPr>
                      <w:b/>
                    </w:rPr>
                    <w:t>Hlavná</w:t>
                  </w:r>
                </w:p>
                <w:p w:rsidR="00591E67" w:rsidRDefault="00591E67" w:rsidP="00591E67">
                  <w:pPr>
                    <w:pStyle w:val="Standard"/>
                    <w:tabs>
                      <w:tab w:val="right" w:pos="8820"/>
                    </w:tabs>
                    <w:jc w:val="center"/>
                    <w:rPr>
                      <w:b/>
                    </w:rPr>
                  </w:pPr>
                  <w:r>
                    <w:rPr>
                      <w:b/>
                    </w:rPr>
                    <w:t>kategória</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591E67" w:rsidRDefault="00591E67" w:rsidP="00591E67">
                  <w:pPr>
                    <w:pStyle w:val="Standard"/>
                    <w:tabs>
                      <w:tab w:val="right" w:pos="8820"/>
                    </w:tabs>
                    <w:snapToGrid w:val="0"/>
                    <w:jc w:val="both"/>
                  </w:pPr>
                </w:p>
                <w:p w:rsidR="00591E67" w:rsidRDefault="00591E67" w:rsidP="00591E67">
                  <w:pPr>
                    <w:pStyle w:val="Standard"/>
                    <w:tabs>
                      <w:tab w:val="right" w:pos="8820"/>
                    </w:tabs>
                    <w:jc w:val="center"/>
                    <w:rPr>
                      <w:b/>
                    </w:rPr>
                  </w:pPr>
                  <w:r>
                    <w:rPr>
                      <w:b/>
                    </w:rPr>
                    <w:t>Text</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591E67" w:rsidRDefault="00591E67" w:rsidP="00591E67">
                  <w:pPr>
                    <w:pStyle w:val="Standard"/>
                    <w:tabs>
                      <w:tab w:val="right" w:pos="8820"/>
                    </w:tabs>
                    <w:jc w:val="center"/>
                    <w:rPr>
                      <w:b/>
                    </w:rPr>
                  </w:pPr>
                  <w:r>
                    <w:rPr>
                      <w:b/>
                    </w:rPr>
                    <w:t>Rozpočet po zmenách 2014</w:t>
                  </w:r>
                </w:p>
                <w:p w:rsidR="00591E67" w:rsidRDefault="00591E67" w:rsidP="00591E67">
                  <w:pPr>
                    <w:pStyle w:val="Standard"/>
                    <w:tabs>
                      <w:tab w:val="right" w:pos="8820"/>
                    </w:tabs>
                    <w:jc w:val="center"/>
                    <w:rPr>
                      <w:b/>
                    </w:rPr>
                  </w:pPr>
                  <w:r>
                    <w:rPr>
                      <w:b/>
                    </w:rPr>
                    <w:t>v  €</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591E67" w:rsidRDefault="00591E67" w:rsidP="00591E67">
                  <w:pPr>
                    <w:pStyle w:val="Standard"/>
                    <w:tabs>
                      <w:tab w:val="right" w:pos="8820"/>
                    </w:tabs>
                    <w:jc w:val="center"/>
                    <w:rPr>
                      <w:b/>
                    </w:rPr>
                  </w:pPr>
                  <w:r>
                    <w:rPr>
                      <w:b/>
                    </w:rPr>
                    <w:t>Skutočnosť</w:t>
                  </w:r>
                </w:p>
                <w:p w:rsidR="00591E67" w:rsidRDefault="00591E67" w:rsidP="00591E67">
                  <w:pPr>
                    <w:pStyle w:val="Standard"/>
                    <w:tabs>
                      <w:tab w:val="right" w:pos="8820"/>
                    </w:tabs>
                    <w:jc w:val="center"/>
                    <w:rPr>
                      <w:b/>
                    </w:rPr>
                  </w:pPr>
                  <w:r>
                    <w:rPr>
                      <w:b/>
                    </w:rPr>
                    <w:t>2014 v  €</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591E67" w:rsidRDefault="00591E67" w:rsidP="00591E67">
                  <w:pPr>
                    <w:pStyle w:val="Standard"/>
                    <w:tabs>
                      <w:tab w:val="right" w:pos="8820"/>
                    </w:tabs>
                    <w:snapToGrid w:val="0"/>
                    <w:jc w:val="both"/>
                  </w:pPr>
                </w:p>
                <w:p w:rsidR="00591E67" w:rsidRDefault="00591E67" w:rsidP="00591E67">
                  <w:pPr>
                    <w:pStyle w:val="Standard"/>
                    <w:tabs>
                      <w:tab w:val="right" w:pos="8820"/>
                    </w:tabs>
                    <w:jc w:val="center"/>
                    <w:rPr>
                      <w:b/>
                    </w:rPr>
                  </w:pPr>
                  <w:r>
                    <w:rPr>
                      <w:b/>
                    </w:rPr>
                    <w:t>%</w:t>
                  </w:r>
                </w:p>
              </w:tc>
            </w:tr>
            <w:tr w:rsidR="00591E67" w:rsidTr="002D4630">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591E67" w:rsidRDefault="00591E67" w:rsidP="00591E67">
                  <w:pPr>
                    <w:pStyle w:val="Standard"/>
                    <w:tabs>
                      <w:tab w:val="right" w:pos="8820"/>
                    </w:tabs>
                    <w:snapToGrid w:val="0"/>
                    <w:jc w:val="both"/>
                  </w:pP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591E67" w:rsidRDefault="00591E67" w:rsidP="00591E67">
                  <w:pPr>
                    <w:pStyle w:val="Standard"/>
                    <w:tabs>
                      <w:tab w:val="right" w:pos="8820"/>
                    </w:tabs>
                    <w:jc w:val="both"/>
                    <w:rPr>
                      <w:b/>
                    </w:rPr>
                  </w:pPr>
                  <w:r>
                    <w:rPr>
                      <w:b/>
                    </w:rPr>
                    <w:t>Výdavky celkom</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591E67" w:rsidRPr="00591E67" w:rsidRDefault="00591E67" w:rsidP="00591E67">
                  <w:pPr>
                    <w:pStyle w:val="Standard"/>
                    <w:tabs>
                      <w:tab w:val="right" w:pos="8820"/>
                    </w:tabs>
                    <w:snapToGrid w:val="0"/>
                    <w:jc w:val="center"/>
                    <w:rPr>
                      <w:b/>
                    </w:rPr>
                  </w:pPr>
                  <w:r>
                    <w:rPr>
                      <w:b/>
                    </w:rPr>
                    <w:t>12 415,58</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591E67" w:rsidRPr="00591E67" w:rsidRDefault="00591E67" w:rsidP="00591E67">
                  <w:pPr>
                    <w:pStyle w:val="Standard"/>
                    <w:tabs>
                      <w:tab w:val="right" w:pos="8820"/>
                    </w:tabs>
                    <w:snapToGrid w:val="0"/>
                    <w:jc w:val="center"/>
                    <w:rPr>
                      <w:b/>
                    </w:rPr>
                  </w:pPr>
                  <w:r>
                    <w:rPr>
                      <w:b/>
                    </w:rPr>
                    <w:t>8 433,38</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591E67" w:rsidRPr="00591E67" w:rsidRDefault="00591E67" w:rsidP="00591E67">
                  <w:pPr>
                    <w:pStyle w:val="Standard"/>
                    <w:tabs>
                      <w:tab w:val="right" w:pos="8820"/>
                    </w:tabs>
                    <w:snapToGrid w:val="0"/>
                    <w:jc w:val="center"/>
                    <w:rPr>
                      <w:b/>
                    </w:rPr>
                  </w:pPr>
                  <w:r>
                    <w:rPr>
                      <w:b/>
                    </w:rPr>
                    <w:t>67,93</w:t>
                  </w:r>
                </w:p>
              </w:tc>
            </w:tr>
            <w:tr w:rsidR="00591E67" w:rsidTr="002D4630">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591E67" w:rsidRDefault="00591E67" w:rsidP="00591E67">
                  <w:pPr>
                    <w:pStyle w:val="Standard"/>
                    <w:tabs>
                      <w:tab w:val="right" w:pos="8820"/>
                    </w:tabs>
                    <w:jc w:val="both"/>
                  </w:pPr>
                  <w:r>
                    <w:t>717</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591E67" w:rsidRDefault="00591E67" w:rsidP="00591E67">
                  <w:pPr>
                    <w:pStyle w:val="Standard"/>
                    <w:tabs>
                      <w:tab w:val="right" w:pos="8820"/>
                    </w:tabs>
                    <w:jc w:val="both"/>
                  </w:pPr>
                  <w:r>
                    <w:t>Rekonštrukcia a modernizácia</w:t>
                  </w:r>
                  <w:r>
                    <w:t xml:space="preserve"> </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591E67" w:rsidRDefault="00591E67" w:rsidP="00591E67">
                  <w:pPr>
                    <w:pStyle w:val="Standard"/>
                    <w:tabs>
                      <w:tab w:val="right" w:pos="8820"/>
                    </w:tabs>
                    <w:jc w:val="center"/>
                  </w:pPr>
                  <w:r>
                    <w:t>8 415,58</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591E67" w:rsidRDefault="00591E67" w:rsidP="00591E67">
                  <w:pPr>
                    <w:pStyle w:val="Standard"/>
                    <w:tabs>
                      <w:tab w:val="right" w:pos="8820"/>
                    </w:tabs>
                    <w:jc w:val="center"/>
                  </w:pPr>
                  <w:r>
                    <w:t>5 415,58</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591E67" w:rsidRDefault="00591E67" w:rsidP="00591E67">
                  <w:pPr>
                    <w:pStyle w:val="Standard"/>
                    <w:tabs>
                      <w:tab w:val="right" w:pos="8820"/>
                    </w:tabs>
                    <w:jc w:val="center"/>
                  </w:pPr>
                  <w:r>
                    <w:t>64,35</w:t>
                  </w:r>
                </w:p>
              </w:tc>
            </w:tr>
            <w:tr w:rsidR="00591E67" w:rsidTr="002D4630">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591E67" w:rsidRDefault="00591E67" w:rsidP="00591E67">
                  <w:pPr>
                    <w:pStyle w:val="Standard"/>
                    <w:tabs>
                      <w:tab w:val="right" w:pos="8820"/>
                    </w:tabs>
                    <w:jc w:val="both"/>
                  </w:pPr>
                  <w:r>
                    <w:t>718</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591E67" w:rsidRDefault="00591E67" w:rsidP="00591E67">
                  <w:pPr>
                    <w:pStyle w:val="Standard"/>
                    <w:tabs>
                      <w:tab w:val="right" w:pos="8820"/>
                    </w:tabs>
                    <w:jc w:val="both"/>
                  </w:pPr>
                  <w:r>
                    <w:t>Prevádzkové stroje a náradia</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591E67" w:rsidRDefault="00591E67" w:rsidP="00591E67">
                  <w:pPr>
                    <w:pStyle w:val="Standard"/>
                    <w:tabs>
                      <w:tab w:val="right" w:pos="8820"/>
                    </w:tabs>
                    <w:snapToGrid w:val="0"/>
                    <w:jc w:val="center"/>
                  </w:pPr>
                  <w:r>
                    <w:t>4 000,00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591E67" w:rsidRDefault="00591E67" w:rsidP="00591E67">
                  <w:pPr>
                    <w:pStyle w:val="Standard"/>
                    <w:tabs>
                      <w:tab w:val="right" w:pos="8820"/>
                    </w:tabs>
                    <w:snapToGrid w:val="0"/>
                    <w:jc w:val="center"/>
                  </w:pPr>
                  <w:r>
                    <w:t>3 017,80</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591E67" w:rsidRDefault="00591E67" w:rsidP="00591E67">
                  <w:pPr>
                    <w:pStyle w:val="Standard"/>
                    <w:tabs>
                      <w:tab w:val="right" w:pos="8820"/>
                    </w:tabs>
                    <w:snapToGrid w:val="0"/>
                    <w:jc w:val="center"/>
                  </w:pPr>
                  <w:r>
                    <w:t>75,45</w:t>
                  </w:r>
                </w:p>
              </w:tc>
            </w:tr>
          </w:tbl>
          <w:p w:rsidR="003831DF" w:rsidRDefault="003831DF" w:rsidP="00A54283">
            <w:pPr>
              <w:pStyle w:val="Standard"/>
              <w:tabs>
                <w:tab w:val="right" w:pos="8820"/>
              </w:tabs>
              <w:jc w:val="both"/>
            </w:pPr>
          </w:p>
          <w:p w:rsidR="003831DF" w:rsidRDefault="003831DF" w:rsidP="003831DF">
            <w:pPr>
              <w:pStyle w:val="Standard"/>
              <w:tabs>
                <w:tab w:val="right" w:pos="8820"/>
              </w:tabs>
              <w:jc w:val="center"/>
            </w:pPr>
            <w:r>
              <w:t>12</w:t>
            </w:r>
          </w:p>
          <w:p w:rsidR="00A54283" w:rsidRDefault="00A54283" w:rsidP="00A54283">
            <w:pPr>
              <w:pStyle w:val="Standard"/>
              <w:tabs>
                <w:tab w:val="right" w:pos="8820"/>
              </w:tabs>
              <w:jc w:val="both"/>
            </w:pPr>
            <w:r>
              <w:rPr>
                <w:b/>
              </w:rPr>
              <w:t>2.2.3 Výdavkové finančné operácie obce</w:t>
            </w:r>
          </w:p>
          <w:p w:rsidR="00A54283" w:rsidRDefault="00A54283" w:rsidP="00A54283">
            <w:pPr>
              <w:pStyle w:val="Standard"/>
              <w:tabs>
                <w:tab w:val="right" w:pos="8460"/>
              </w:tabs>
              <w:jc w:val="both"/>
              <w:rPr>
                <w:b/>
              </w:rPr>
            </w:pPr>
          </w:p>
          <w:tbl>
            <w:tblPr>
              <w:tblW w:w="7570" w:type="dxa"/>
              <w:tblInd w:w="895" w:type="dxa"/>
              <w:tblCellMar>
                <w:left w:w="10" w:type="dxa"/>
                <w:right w:w="10" w:type="dxa"/>
              </w:tblCellMar>
              <w:tblLook w:val="0000" w:firstRow="0" w:lastRow="0" w:firstColumn="0" w:lastColumn="0" w:noHBand="0" w:noVBand="0"/>
            </w:tblPr>
            <w:tblGrid>
              <w:gridCol w:w="4500"/>
              <w:gridCol w:w="3070"/>
            </w:tblGrid>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rPr>
                      <w:b/>
                    </w:rPr>
                  </w:pPr>
                  <w:r>
                    <w:rPr>
                      <w:b/>
                    </w:rPr>
                    <w:t>Výdavky celkom</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rPr>
                      <w:b/>
                    </w:rPr>
                  </w:pPr>
                  <w:r>
                    <w:rPr>
                      <w:b/>
                    </w:rPr>
                    <w:t>v  €</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Schválený rozpočet</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591E67" w:rsidP="00A54283">
                  <w:pPr>
                    <w:pStyle w:val="Standard"/>
                    <w:jc w:val="center"/>
                    <w:rPr>
                      <w:b/>
                    </w:rPr>
                  </w:pPr>
                  <w:r>
                    <w:rPr>
                      <w:b/>
                    </w:rPr>
                    <w:t>3 000,0</w:t>
                  </w:r>
                  <w:r w:rsidR="00A54283">
                    <w:rPr>
                      <w:b/>
                    </w:rPr>
                    <w:t>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Rozpočet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591E67" w:rsidP="00A54283">
                  <w:pPr>
                    <w:pStyle w:val="Standard"/>
                    <w:jc w:val="center"/>
                  </w:pPr>
                  <w:r>
                    <w:t>3 000,00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Skutočnosť k 31.12.2014</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591E67" w:rsidP="00A54283">
                  <w:pPr>
                    <w:pStyle w:val="Standard"/>
                    <w:jc w:val="center"/>
                  </w:pPr>
                  <w:r>
                    <w:t>3 000,00</w:t>
                  </w:r>
                </w:p>
              </w:tc>
            </w:tr>
            <w:tr w:rsidR="00A54283" w:rsidTr="00632652">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jc w:val="both"/>
                  </w:pPr>
                  <w:r>
                    <w:t>% plnenia k rozpočtu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jc w:val="center"/>
                  </w:pPr>
                  <w:r>
                    <w:t>100</w:t>
                  </w:r>
                </w:p>
              </w:tc>
            </w:tr>
          </w:tbl>
          <w:p w:rsidR="00A54283" w:rsidRDefault="00A54283" w:rsidP="00A54283">
            <w:pPr>
              <w:pStyle w:val="Standard"/>
              <w:tabs>
                <w:tab w:val="right" w:pos="8820"/>
              </w:tabs>
              <w:jc w:val="both"/>
            </w:pPr>
          </w:p>
          <w:p w:rsidR="00A54283" w:rsidRDefault="00A54283" w:rsidP="00A54283">
            <w:pPr>
              <w:pStyle w:val="Standard"/>
              <w:tabs>
                <w:tab w:val="right" w:pos="8820"/>
              </w:tabs>
              <w:jc w:val="center"/>
            </w:pPr>
            <w:r>
              <w:t>Plnenie rozpočtu výdavkových finančných operácií obce</w:t>
            </w:r>
          </w:p>
          <w:p w:rsidR="00A54283" w:rsidRDefault="00A54283" w:rsidP="00A54283">
            <w:pPr>
              <w:pStyle w:val="Standard"/>
              <w:tabs>
                <w:tab w:val="right" w:pos="8820"/>
              </w:tabs>
              <w:jc w:val="both"/>
            </w:pPr>
          </w:p>
          <w:tbl>
            <w:tblPr>
              <w:tblW w:w="9010" w:type="dxa"/>
              <w:tblInd w:w="175" w:type="dxa"/>
              <w:tblCellMar>
                <w:left w:w="10" w:type="dxa"/>
                <w:right w:w="10" w:type="dxa"/>
              </w:tblCellMar>
              <w:tblLook w:val="0000" w:firstRow="0" w:lastRow="0" w:firstColumn="0" w:lastColumn="0" w:noHBand="0" w:noVBand="0"/>
            </w:tblPr>
            <w:tblGrid>
              <w:gridCol w:w="1260"/>
              <w:gridCol w:w="3240"/>
              <w:gridCol w:w="1800"/>
              <w:gridCol w:w="1620"/>
              <w:gridCol w:w="1090"/>
            </w:tblGrid>
            <w:tr w:rsidR="00A54283" w:rsidTr="00632652">
              <w:trPr>
                <w:trHeight w:val="420"/>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rPr>
                      <w:b/>
                    </w:rPr>
                  </w:pPr>
                  <w:r>
                    <w:rPr>
                      <w:b/>
                    </w:rPr>
                    <w:t>Hlavná</w:t>
                  </w:r>
                </w:p>
                <w:p w:rsidR="00A54283" w:rsidRDefault="00A54283" w:rsidP="00A54283">
                  <w:pPr>
                    <w:pStyle w:val="Standard"/>
                    <w:tabs>
                      <w:tab w:val="right" w:pos="8820"/>
                    </w:tabs>
                    <w:jc w:val="center"/>
                    <w:rPr>
                      <w:b/>
                    </w:rPr>
                  </w:pPr>
                  <w:r>
                    <w:rPr>
                      <w:b/>
                    </w:rPr>
                    <w:t>kategória</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p w:rsidR="00A54283" w:rsidRDefault="00A54283" w:rsidP="00A54283">
                  <w:pPr>
                    <w:pStyle w:val="Standard"/>
                    <w:tabs>
                      <w:tab w:val="right" w:pos="8820"/>
                    </w:tabs>
                    <w:jc w:val="center"/>
                    <w:rPr>
                      <w:b/>
                    </w:rPr>
                  </w:pPr>
                  <w:r>
                    <w:rPr>
                      <w:b/>
                    </w:rPr>
                    <w:t>Text</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rPr>
                      <w:b/>
                    </w:rPr>
                  </w:pPr>
                  <w:r>
                    <w:rPr>
                      <w:b/>
                    </w:rPr>
                    <w:t>Rozpočet po zmenách 2014</w:t>
                  </w:r>
                </w:p>
                <w:p w:rsidR="00A54283" w:rsidRDefault="00A54283" w:rsidP="00A54283">
                  <w:pPr>
                    <w:pStyle w:val="Standard"/>
                    <w:tabs>
                      <w:tab w:val="right" w:pos="8820"/>
                    </w:tabs>
                    <w:jc w:val="center"/>
                    <w:rPr>
                      <w:b/>
                    </w:rPr>
                  </w:pPr>
                  <w:r>
                    <w:rPr>
                      <w:b/>
                    </w:rPr>
                    <w:t>v  €</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rPr>
                      <w:b/>
                    </w:rPr>
                  </w:pPr>
                  <w:r>
                    <w:rPr>
                      <w:b/>
                    </w:rPr>
                    <w:t>Skutočnosť</w:t>
                  </w:r>
                </w:p>
                <w:p w:rsidR="00A54283" w:rsidRDefault="00A54283" w:rsidP="00A54283">
                  <w:pPr>
                    <w:pStyle w:val="Standard"/>
                    <w:tabs>
                      <w:tab w:val="right" w:pos="8820"/>
                    </w:tabs>
                    <w:jc w:val="center"/>
                    <w:rPr>
                      <w:b/>
                    </w:rPr>
                  </w:pPr>
                  <w:r>
                    <w:rPr>
                      <w:b/>
                    </w:rPr>
                    <w:t>2014 v  €</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p w:rsidR="00A54283" w:rsidRDefault="00A54283" w:rsidP="00A54283">
                  <w:pPr>
                    <w:pStyle w:val="Standard"/>
                    <w:tabs>
                      <w:tab w:val="right" w:pos="8820"/>
                    </w:tabs>
                    <w:jc w:val="center"/>
                    <w:rPr>
                      <w:b/>
                    </w:rPr>
                  </w:pPr>
                  <w:r>
                    <w:rPr>
                      <w:b/>
                    </w:rPr>
                    <w:t>%</w:t>
                  </w:r>
                </w:p>
              </w:tc>
            </w:tr>
            <w:tr w:rsidR="00A54283" w:rsidTr="00632652">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both"/>
                  </w:pP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rPr>
                      <w:b/>
                    </w:rPr>
                  </w:pPr>
                  <w:r>
                    <w:rPr>
                      <w:b/>
                    </w:rPr>
                    <w:t>Výdavky celkom</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center"/>
                  </w:pPr>
                  <w:r>
                    <w:t>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center"/>
                  </w:pPr>
                  <w:r>
                    <w:t>0</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center"/>
                  </w:pPr>
                  <w:r>
                    <w:t>0</w:t>
                  </w:r>
                </w:p>
              </w:tc>
            </w:tr>
            <w:tr w:rsidR="00A54283" w:rsidTr="00632652">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812</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r>
                    <w:t xml:space="preserve">Pôžičky jednotlivcom </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591E67" w:rsidP="00A54283">
                  <w:pPr>
                    <w:pStyle w:val="Standard"/>
                    <w:tabs>
                      <w:tab w:val="right" w:pos="8820"/>
                    </w:tabs>
                    <w:jc w:val="center"/>
                  </w:pPr>
                  <w:r>
                    <w:t>3 000,00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591E67" w:rsidP="00A54283">
                  <w:pPr>
                    <w:pStyle w:val="Standard"/>
                    <w:tabs>
                      <w:tab w:val="right" w:pos="8820"/>
                    </w:tabs>
                    <w:jc w:val="center"/>
                  </w:pPr>
                  <w:r>
                    <w:t>3 000,00</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center"/>
                  </w:pPr>
                  <w:r>
                    <w:t>100</w:t>
                  </w:r>
                </w:p>
              </w:tc>
            </w:tr>
            <w:tr w:rsidR="00A54283" w:rsidTr="00632652">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jc w:val="both"/>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cente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center"/>
                  </w:pP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pStyle w:val="Standard"/>
                    <w:tabs>
                      <w:tab w:val="right" w:pos="8820"/>
                    </w:tabs>
                    <w:snapToGrid w:val="0"/>
                    <w:jc w:val="center"/>
                  </w:pPr>
                </w:p>
              </w:tc>
            </w:tr>
          </w:tbl>
          <w:p w:rsidR="00A54283" w:rsidRDefault="00A54283" w:rsidP="00A54283">
            <w:pPr>
              <w:pStyle w:val="Standard"/>
              <w:tabs>
                <w:tab w:val="right" w:pos="8820"/>
              </w:tabs>
              <w:jc w:val="both"/>
              <w:rPr>
                <w:b/>
              </w:rPr>
            </w:pPr>
          </w:p>
          <w:p w:rsidR="00A54283" w:rsidRDefault="00A54283" w:rsidP="00A54283">
            <w:pPr>
              <w:pStyle w:val="Standard"/>
              <w:tabs>
                <w:tab w:val="right" w:pos="8820"/>
              </w:tabs>
              <w:jc w:val="both"/>
              <w:rPr>
                <w:b/>
              </w:rPr>
            </w:pPr>
            <w:r>
              <w:rPr>
                <w:b/>
              </w:rPr>
              <w:t xml:space="preserve"> Rozpočtové organizácie obec nemá</w:t>
            </w:r>
          </w:p>
          <w:p w:rsidR="00A54283" w:rsidRDefault="00A54283" w:rsidP="00A54283">
            <w:pPr>
              <w:pStyle w:val="Standard"/>
              <w:tabs>
                <w:tab w:val="right" w:pos="8820"/>
              </w:tabs>
              <w:jc w:val="both"/>
            </w:pPr>
          </w:p>
          <w:p w:rsidR="00A54283" w:rsidRDefault="00A54283" w:rsidP="00A54283">
            <w:pPr>
              <w:pStyle w:val="Standard"/>
              <w:tabs>
                <w:tab w:val="right" w:pos="8820"/>
              </w:tabs>
              <w:jc w:val="both"/>
              <w:rPr>
                <w:b/>
                <w:sz w:val="28"/>
                <w:szCs w:val="28"/>
              </w:rPr>
            </w:pPr>
            <w:r>
              <w:rPr>
                <w:b/>
                <w:sz w:val="28"/>
                <w:szCs w:val="28"/>
              </w:rPr>
              <w:t>3. Hospodárenie obce a rozdelenie prebytku hospodárenia za rok 2014</w:t>
            </w:r>
          </w:p>
          <w:p w:rsidR="00A54283" w:rsidRDefault="00A54283" w:rsidP="00A54283">
            <w:pPr>
              <w:pStyle w:val="Standard"/>
              <w:tabs>
                <w:tab w:val="right" w:pos="8820"/>
              </w:tabs>
              <w:jc w:val="both"/>
            </w:pPr>
            <w:r>
              <w:t xml:space="preserve">    </w:t>
            </w:r>
          </w:p>
          <w:p w:rsidR="00A54283" w:rsidRDefault="00A54283" w:rsidP="00A54283">
            <w:pPr>
              <w:pStyle w:val="Standard"/>
              <w:tabs>
                <w:tab w:val="right" w:pos="8820"/>
              </w:tabs>
              <w:jc w:val="both"/>
            </w:pPr>
          </w:p>
          <w:tbl>
            <w:tblPr>
              <w:tblW w:w="7030" w:type="dxa"/>
              <w:tblInd w:w="355" w:type="dxa"/>
              <w:tblCellMar>
                <w:left w:w="10" w:type="dxa"/>
                <w:right w:w="10" w:type="dxa"/>
              </w:tblCellMar>
              <w:tblLook w:val="0000" w:firstRow="0" w:lastRow="0" w:firstColumn="0" w:lastColumn="0" w:noHBand="0" w:noVBand="0"/>
            </w:tblPr>
            <w:tblGrid>
              <w:gridCol w:w="3420"/>
              <w:gridCol w:w="1800"/>
              <w:gridCol w:w="1810"/>
            </w:tblGrid>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both"/>
                    <w:rPr>
                      <w:b/>
                    </w:rPr>
                  </w:pP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820"/>
                    </w:tabs>
                    <w:jc w:val="center"/>
                    <w:rPr>
                      <w:b/>
                      <w:sz w:val="22"/>
                      <w:szCs w:val="22"/>
                    </w:rPr>
                  </w:pPr>
                  <w:r>
                    <w:rPr>
                      <w:b/>
                      <w:sz w:val="22"/>
                      <w:szCs w:val="22"/>
                    </w:rPr>
                    <w:t>Rozpočet po zmenách 2014</w:t>
                  </w:r>
                </w:p>
                <w:p w:rsidR="00A54283" w:rsidRDefault="00A54283" w:rsidP="00A54283">
                  <w:pPr>
                    <w:pStyle w:val="Standard"/>
                    <w:tabs>
                      <w:tab w:val="right" w:pos="8460"/>
                    </w:tabs>
                    <w:jc w:val="center"/>
                    <w:rPr>
                      <w:b/>
                      <w:sz w:val="22"/>
                      <w:szCs w:val="22"/>
                    </w:rPr>
                  </w:pPr>
                  <w:r>
                    <w:rPr>
                      <w:b/>
                      <w:sz w:val="22"/>
                      <w:szCs w:val="22"/>
                    </w:rPr>
                    <w:t>v celých €</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820"/>
                    </w:tabs>
                    <w:jc w:val="center"/>
                    <w:rPr>
                      <w:b/>
                      <w:sz w:val="22"/>
                      <w:szCs w:val="22"/>
                    </w:rPr>
                  </w:pPr>
                  <w:r>
                    <w:rPr>
                      <w:b/>
                      <w:sz w:val="22"/>
                      <w:szCs w:val="22"/>
                    </w:rPr>
                    <w:t>Skutočnosť</w:t>
                  </w:r>
                </w:p>
                <w:p w:rsidR="00A54283" w:rsidRDefault="00A54283" w:rsidP="00A54283">
                  <w:pPr>
                    <w:pStyle w:val="Standard"/>
                    <w:tabs>
                      <w:tab w:val="right" w:pos="8820"/>
                    </w:tabs>
                    <w:jc w:val="center"/>
                    <w:rPr>
                      <w:b/>
                      <w:sz w:val="22"/>
                      <w:szCs w:val="22"/>
                    </w:rPr>
                  </w:pPr>
                  <w:r>
                    <w:rPr>
                      <w:b/>
                      <w:sz w:val="22"/>
                      <w:szCs w:val="22"/>
                    </w:rPr>
                    <w:t>k 31.12.2014</w:t>
                  </w:r>
                </w:p>
                <w:p w:rsidR="00A54283" w:rsidRDefault="00A54283" w:rsidP="00A54283">
                  <w:pPr>
                    <w:pStyle w:val="Standard"/>
                    <w:tabs>
                      <w:tab w:val="right" w:pos="8460"/>
                    </w:tabs>
                    <w:jc w:val="center"/>
                    <w:rPr>
                      <w:b/>
                      <w:sz w:val="22"/>
                      <w:szCs w:val="22"/>
                    </w:rPr>
                  </w:pPr>
                  <w:r>
                    <w:rPr>
                      <w:b/>
                      <w:sz w:val="22"/>
                      <w:szCs w:val="22"/>
                    </w:rPr>
                    <w:t>v celých €</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rPr>
                      <w:b/>
                    </w:rPr>
                  </w:pPr>
                  <w:r>
                    <w:rPr>
                      <w:b/>
                    </w:rPr>
                    <w:t>Príjmy celkom</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591E67" w:rsidP="00A54283">
                  <w:pPr>
                    <w:pStyle w:val="Standard"/>
                    <w:tabs>
                      <w:tab w:val="right" w:pos="8460"/>
                    </w:tabs>
                    <w:jc w:val="center"/>
                    <w:rPr>
                      <w:b/>
                    </w:rPr>
                  </w:pPr>
                  <w:r>
                    <w:rPr>
                      <w:b/>
                    </w:rPr>
                    <w:t>90 135,57</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591E67" w:rsidP="00A54283">
                  <w:pPr>
                    <w:pStyle w:val="Standard"/>
                    <w:tabs>
                      <w:tab w:val="right" w:pos="8460"/>
                    </w:tabs>
                    <w:jc w:val="center"/>
                    <w:rPr>
                      <w:b/>
                    </w:rPr>
                  </w:pPr>
                  <w:r>
                    <w:rPr>
                      <w:b/>
                    </w:rPr>
                    <w:t>76 509,91</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Z toho :</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rPr>
                      <w:b/>
                    </w:rP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rPr>
                      <w:b/>
                    </w:rPr>
                  </w:pP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Bežné príjmy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591E67" w:rsidP="00A54283">
                  <w:pPr>
                    <w:pStyle w:val="Standard"/>
                    <w:tabs>
                      <w:tab w:val="right" w:pos="8460"/>
                    </w:tabs>
                    <w:jc w:val="center"/>
                  </w:pPr>
                  <w:r>
                    <w:t>70 896,40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591E67" w:rsidP="00A54283">
                  <w:pPr>
                    <w:pStyle w:val="Standard"/>
                    <w:tabs>
                      <w:tab w:val="right" w:pos="8460"/>
                    </w:tabs>
                    <w:jc w:val="center"/>
                  </w:pPr>
                  <w:r>
                    <w:t>66 429,56</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Kapitálové príjmy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591E67" w:rsidP="00A54283">
                  <w:pPr>
                    <w:pStyle w:val="Standard"/>
                    <w:tabs>
                      <w:tab w:val="right" w:pos="8460"/>
                    </w:tabs>
                    <w:jc w:val="center"/>
                  </w:pPr>
                  <w:r>
                    <w:t>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591E67" w:rsidP="00A54283">
                  <w:pPr>
                    <w:pStyle w:val="Standard"/>
                    <w:tabs>
                      <w:tab w:val="right" w:pos="8460"/>
                    </w:tabs>
                    <w:jc w:val="center"/>
                  </w:pPr>
                  <w:r>
                    <w:t>0</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Finančné príjmy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591E67" w:rsidP="00A54283">
                  <w:pPr>
                    <w:pStyle w:val="Standard"/>
                    <w:tabs>
                      <w:tab w:val="right" w:pos="8460"/>
                    </w:tabs>
                    <w:jc w:val="center"/>
                  </w:pPr>
                  <w:r>
                    <w:t>19 239,17</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591E67" w:rsidP="00A54283">
                  <w:pPr>
                    <w:pStyle w:val="Standard"/>
                    <w:tabs>
                      <w:tab w:val="right" w:pos="8460"/>
                    </w:tabs>
                    <w:jc w:val="center"/>
                  </w:pPr>
                  <w:r>
                    <w:t>10 080,35</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rPr>
                      <w:color w:val="0000FF"/>
                    </w:rPr>
                  </w:pPr>
                  <w:r>
                    <w:rPr>
                      <w:color w:val="0000FF"/>
                    </w:rPr>
                    <w:t>Príjmy RO</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pP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rPr>
                      <w:b/>
                    </w:rPr>
                  </w:pPr>
                  <w:r>
                    <w:rPr>
                      <w:b/>
                    </w:rPr>
                    <w:t>Výdavky celkom</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591E67" w:rsidP="00A54283">
                  <w:pPr>
                    <w:pStyle w:val="Standard"/>
                    <w:tabs>
                      <w:tab w:val="right" w:pos="8460"/>
                    </w:tabs>
                    <w:jc w:val="center"/>
                    <w:rPr>
                      <w:b/>
                    </w:rPr>
                  </w:pPr>
                  <w:r>
                    <w:rPr>
                      <w:b/>
                    </w:rPr>
                    <w:t>79 592,77</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591E67" w:rsidP="00A54283">
                  <w:pPr>
                    <w:pStyle w:val="Standard"/>
                    <w:tabs>
                      <w:tab w:val="right" w:pos="8460"/>
                    </w:tabs>
                    <w:jc w:val="center"/>
                    <w:rPr>
                      <w:b/>
                    </w:rPr>
                  </w:pPr>
                  <w:r>
                    <w:rPr>
                      <w:b/>
                    </w:rPr>
                    <w:t>68 493,23</w:t>
                  </w:r>
                </w:p>
              </w:tc>
            </w:tr>
            <w:tr w:rsidR="00A54283" w:rsidTr="00632652">
              <w:trPr>
                <w:trHeight w:val="172"/>
              </w:trPr>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Z toho :</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rPr>
                      <w:b/>
                    </w:rP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rPr>
                      <w:b/>
                    </w:rPr>
                  </w:pP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Bežné výdavky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591E67" w:rsidP="00A54283">
                  <w:pPr>
                    <w:pStyle w:val="Standard"/>
                    <w:tabs>
                      <w:tab w:val="right" w:pos="8460"/>
                    </w:tabs>
                    <w:jc w:val="center"/>
                  </w:pPr>
                  <w:r>
                    <w:t>64 177,19</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591E67" w:rsidP="00A54283">
                  <w:pPr>
                    <w:pStyle w:val="Standard"/>
                    <w:tabs>
                      <w:tab w:val="right" w:pos="8460"/>
                    </w:tabs>
                    <w:jc w:val="center"/>
                  </w:pPr>
                  <w:r>
                    <w:t>57 059,85</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Kapitálové výdavky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591E67" w:rsidP="00A54283">
                  <w:pPr>
                    <w:pStyle w:val="Standard"/>
                    <w:tabs>
                      <w:tab w:val="right" w:pos="8460"/>
                    </w:tabs>
                    <w:jc w:val="center"/>
                  </w:pPr>
                  <w:r>
                    <w:t>12 415,58</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591E67" w:rsidP="00A54283">
                  <w:pPr>
                    <w:pStyle w:val="Standard"/>
                    <w:tabs>
                      <w:tab w:val="right" w:pos="8460"/>
                    </w:tabs>
                    <w:jc w:val="center"/>
                  </w:pPr>
                  <w:r>
                    <w:t>8 433,38</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pPr>
                  <w:r>
                    <w:t>Finančné výdavky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591E67" w:rsidP="00A54283">
                  <w:pPr>
                    <w:pStyle w:val="Standard"/>
                    <w:tabs>
                      <w:tab w:val="right" w:pos="8460"/>
                    </w:tabs>
                    <w:jc w:val="center"/>
                  </w:pPr>
                  <w:r>
                    <w:t>3 000,00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591E67" w:rsidP="00A54283">
                  <w:pPr>
                    <w:pStyle w:val="Standard"/>
                    <w:tabs>
                      <w:tab w:val="right" w:pos="8460"/>
                    </w:tabs>
                    <w:jc w:val="center"/>
                  </w:pPr>
                  <w:r>
                    <w:t>3 000,00</w:t>
                  </w: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rPr>
                      <w:color w:val="0000FF"/>
                    </w:rPr>
                  </w:pPr>
                  <w:r>
                    <w:rPr>
                      <w:color w:val="0000FF"/>
                    </w:rPr>
                    <w:t>Výdavky RO</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snapToGrid w:val="0"/>
                    <w:jc w:val="center"/>
                  </w:pPr>
                </w:p>
              </w:tc>
            </w:tr>
            <w:tr w:rsidR="00A54283" w:rsidTr="00632652">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tabs>
                      <w:tab w:val="right" w:pos="8460"/>
                    </w:tabs>
                    <w:jc w:val="both"/>
                    <w:rPr>
                      <w:b/>
                    </w:rPr>
                  </w:pPr>
                  <w:r>
                    <w:rPr>
                      <w:b/>
                    </w:rPr>
                    <w:t>Hospodárenie obce za rok 2014</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591E67" w:rsidP="00A54283">
                  <w:pPr>
                    <w:pStyle w:val="Standard"/>
                    <w:tabs>
                      <w:tab w:val="right" w:pos="8460"/>
                    </w:tabs>
                    <w:jc w:val="center"/>
                    <w:rPr>
                      <w:b/>
                    </w:rPr>
                  </w:pPr>
                  <w:r>
                    <w:rPr>
                      <w:b/>
                    </w:rPr>
                    <w:t>10 542,80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591E67" w:rsidP="00A54283">
                  <w:pPr>
                    <w:pStyle w:val="Standard"/>
                    <w:tabs>
                      <w:tab w:val="right" w:pos="8460"/>
                    </w:tabs>
                    <w:jc w:val="center"/>
                    <w:rPr>
                      <w:b/>
                    </w:rPr>
                  </w:pPr>
                  <w:r>
                    <w:rPr>
                      <w:b/>
                    </w:rPr>
                    <w:t>8 016,68</w:t>
                  </w:r>
                </w:p>
              </w:tc>
            </w:tr>
          </w:tbl>
          <w:p w:rsidR="003831DF" w:rsidRDefault="003831DF" w:rsidP="00A54283">
            <w:pPr>
              <w:pStyle w:val="Standard"/>
              <w:spacing w:line="360" w:lineRule="auto"/>
              <w:jc w:val="both"/>
              <w:rPr>
                <w:b/>
                <w:sz w:val="28"/>
                <w:szCs w:val="28"/>
              </w:rPr>
            </w:pPr>
          </w:p>
          <w:p w:rsidR="003831DF" w:rsidRPr="003831DF" w:rsidRDefault="003831DF" w:rsidP="003831DF">
            <w:pPr>
              <w:pStyle w:val="Standard"/>
              <w:spacing w:line="360" w:lineRule="auto"/>
              <w:jc w:val="center"/>
            </w:pPr>
            <w:r>
              <w:t>13</w:t>
            </w:r>
          </w:p>
          <w:p w:rsidR="00A54283" w:rsidRDefault="00A54283" w:rsidP="00A54283">
            <w:pPr>
              <w:pStyle w:val="Standard"/>
              <w:spacing w:line="360" w:lineRule="auto"/>
              <w:jc w:val="both"/>
              <w:rPr>
                <w:b/>
                <w:sz w:val="28"/>
                <w:szCs w:val="28"/>
              </w:rPr>
            </w:pPr>
            <w:r>
              <w:rPr>
                <w:b/>
                <w:sz w:val="28"/>
                <w:szCs w:val="28"/>
              </w:rPr>
              <w:lastRenderedPageBreak/>
              <w:t>4. Bilancia aktív a pasív v  €</w:t>
            </w:r>
          </w:p>
          <w:p w:rsidR="00A54283" w:rsidRDefault="00A54283" w:rsidP="00A54283">
            <w:pPr>
              <w:spacing w:line="360" w:lineRule="auto"/>
              <w:jc w:val="both"/>
            </w:pPr>
            <w:r>
              <w:rPr>
                <w:b/>
              </w:rPr>
              <w:t>4.1  A K T Í V A </w:t>
            </w:r>
          </w:p>
          <w:tbl>
            <w:tblPr>
              <w:tblW w:w="9426" w:type="dxa"/>
              <w:tblCellMar>
                <w:left w:w="10" w:type="dxa"/>
                <w:right w:w="10" w:type="dxa"/>
              </w:tblCellMar>
              <w:tblLook w:val="0000" w:firstRow="0" w:lastRow="0" w:firstColumn="0" w:lastColumn="0" w:noHBand="0" w:noVBand="0"/>
            </w:tblPr>
            <w:tblGrid>
              <w:gridCol w:w="3756"/>
              <w:gridCol w:w="2870"/>
              <w:gridCol w:w="2800"/>
            </w:tblGrid>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rsidR="00A54283" w:rsidRDefault="00A54283" w:rsidP="00A54283">
                  <w:pPr>
                    <w:spacing w:line="360" w:lineRule="auto"/>
                    <w:jc w:val="center"/>
                    <w:rPr>
                      <w:b/>
                    </w:rPr>
                  </w:pPr>
                  <w:r>
                    <w:rPr>
                      <w:b/>
                    </w:rPr>
                    <w:t xml:space="preserve">Názov  </w:t>
                  </w:r>
                </w:p>
              </w:tc>
              <w:tc>
                <w:tcPr>
                  <w:tcW w:w="2870"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rsidR="00A54283" w:rsidRDefault="00A54283" w:rsidP="00A54283">
                  <w:pPr>
                    <w:spacing w:line="360" w:lineRule="auto"/>
                    <w:jc w:val="center"/>
                    <w:rPr>
                      <w:b/>
                    </w:rPr>
                  </w:pPr>
                  <w:r>
                    <w:rPr>
                      <w:b/>
                    </w:rPr>
                    <w:t>ZS  k  1.1.2014  v EUR</w:t>
                  </w:r>
                </w:p>
              </w:tc>
              <w:tc>
                <w:tcPr>
                  <w:tcW w:w="2800"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rsidR="00A54283" w:rsidRDefault="00A54283" w:rsidP="00A54283">
                  <w:pPr>
                    <w:spacing w:line="360" w:lineRule="auto"/>
                    <w:jc w:val="center"/>
                    <w:rPr>
                      <w:b/>
                    </w:rPr>
                  </w:pPr>
                  <w:r>
                    <w:rPr>
                      <w:b/>
                    </w:rPr>
                    <w:t>KZ  k  31.12.2014 v EUR</w:t>
                  </w:r>
                </w:p>
              </w:tc>
            </w:tr>
            <w:tr w:rsidR="0032318A" w:rsidTr="00632652">
              <w:tc>
                <w:tcPr>
                  <w:tcW w:w="3756" w:type="dxa"/>
                  <w:tcBorders>
                    <w:top w:val="single" w:sz="4" w:space="0" w:color="000000"/>
                    <w:left w:val="single" w:sz="4" w:space="0" w:color="000000"/>
                    <w:bottom w:val="single" w:sz="4" w:space="0" w:color="000000"/>
                    <w:right w:val="single" w:sz="4" w:space="0" w:color="000000"/>
                  </w:tcBorders>
                  <w:shd w:val="clear" w:color="auto" w:fill="C4BC96"/>
                  <w:tcMar>
                    <w:top w:w="0" w:type="dxa"/>
                    <w:left w:w="70" w:type="dxa"/>
                    <w:bottom w:w="0" w:type="dxa"/>
                    <w:right w:w="70" w:type="dxa"/>
                  </w:tcMar>
                </w:tcPr>
                <w:p w:rsidR="0032318A" w:rsidRDefault="0032318A" w:rsidP="0032318A">
                  <w:pPr>
                    <w:spacing w:line="360" w:lineRule="auto"/>
                    <w:jc w:val="both"/>
                  </w:pPr>
                  <w:r>
                    <w:rPr>
                      <w:b/>
                    </w:rPr>
                    <w:t>Majetok spolu</w:t>
                  </w:r>
                </w:p>
              </w:tc>
              <w:tc>
                <w:tcPr>
                  <w:tcW w:w="2870" w:type="dxa"/>
                  <w:tcBorders>
                    <w:top w:val="single" w:sz="4" w:space="0" w:color="000000"/>
                    <w:left w:val="single" w:sz="4" w:space="0" w:color="000000"/>
                    <w:bottom w:val="single" w:sz="4" w:space="0" w:color="000000"/>
                    <w:right w:val="single" w:sz="4" w:space="0" w:color="000000"/>
                  </w:tcBorders>
                  <w:shd w:val="clear" w:color="auto" w:fill="C4BC96"/>
                  <w:tcMar>
                    <w:top w:w="0" w:type="dxa"/>
                    <w:left w:w="70" w:type="dxa"/>
                    <w:bottom w:w="0" w:type="dxa"/>
                    <w:right w:w="70" w:type="dxa"/>
                  </w:tcMar>
                </w:tcPr>
                <w:p w:rsidR="0032318A" w:rsidRDefault="0032318A" w:rsidP="0032318A">
                  <w:pPr>
                    <w:spacing w:line="360" w:lineRule="auto"/>
                    <w:jc w:val="center"/>
                  </w:pPr>
                  <w:r>
                    <w:t>29 390,72</w:t>
                  </w:r>
                </w:p>
              </w:tc>
              <w:tc>
                <w:tcPr>
                  <w:tcW w:w="2800" w:type="dxa"/>
                  <w:tcBorders>
                    <w:top w:val="single" w:sz="4" w:space="0" w:color="000000"/>
                    <w:left w:val="single" w:sz="4" w:space="0" w:color="000000"/>
                    <w:bottom w:val="single" w:sz="4" w:space="0" w:color="000000"/>
                    <w:right w:val="single" w:sz="4" w:space="0" w:color="000000"/>
                  </w:tcBorders>
                  <w:shd w:val="clear" w:color="auto" w:fill="C4BC96"/>
                  <w:tcMar>
                    <w:top w:w="0" w:type="dxa"/>
                    <w:left w:w="70" w:type="dxa"/>
                    <w:bottom w:w="0" w:type="dxa"/>
                    <w:right w:w="70" w:type="dxa"/>
                  </w:tcMar>
                </w:tcPr>
                <w:p w:rsidR="0032318A" w:rsidRDefault="0032318A" w:rsidP="0032318A">
                  <w:pPr>
                    <w:spacing w:line="360" w:lineRule="auto"/>
                    <w:jc w:val="center"/>
                  </w:pPr>
                  <w:r>
                    <w:t>107 962,35</w:t>
                  </w:r>
                </w:p>
              </w:tc>
            </w:tr>
            <w:tr w:rsidR="0032318A"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both"/>
                    <w:rPr>
                      <w:b/>
                    </w:rPr>
                  </w:pPr>
                  <w:r>
                    <w:rPr>
                      <w:b/>
                    </w:rPr>
                    <w:t>Neobežný majetok spolu</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3 531,55</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84 650,70</w:t>
                  </w:r>
                </w:p>
              </w:tc>
            </w:tr>
            <w:tr w:rsidR="0032318A"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both"/>
                  </w:pPr>
                  <w:r>
                    <w:t>z toho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p>
              </w:tc>
            </w:tr>
            <w:tr w:rsidR="0032318A"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both"/>
                  </w:pPr>
                  <w:r>
                    <w:t>Dlhodobý nehmotný majetok</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0</w:t>
                  </w:r>
                </w:p>
              </w:tc>
            </w:tr>
            <w:tr w:rsidR="0032318A"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both"/>
                  </w:pPr>
                  <w:r>
                    <w:t>Dlhodobý hmotný majetok</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3 531,55</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84 650,70</w:t>
                  </w:r>
                </w:p>
              </w:tc>
            </w:tr>
            <w:tr w:rsidR="0032318A"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both"/>
                  </w:pPr>
                  <w:r>
                    <w:t>Dlhodobý finančný majetok</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0</w:t>
                  </w:r>
                </w:p>
              </w:tc>
            </w:tr>
            <w:tr w:rsidR="0032318A"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both"/>
                    <w:rPr>
                      <w:b/>
                    </w:rPr>
                  </w:pPr>
                  <w:r>
                    <w:rPr>
                      <w:b/>
                    </w:rPr>
                    <w:t>Obežný majetok spolu</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25 859,17</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23 311,65</w:t>
                  </w:r>
                </w:p>
              </w:tc>
            </w:tr>
            <w:tr w:rsidR="0032318A"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both"/>
                  </w:pPr>
                  <w:r>
                    <w:t>z toho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p>
              </w:tc>
            </w:tr>
            <w:tr w:rsidR="0032318A"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both"/>
                  </w:pPr>
                  <w:r>
                    <w:t>Zásoby</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0</w:t>
                  </w:r>
                </w:p>
              </w:tc>
            </w:tr>
            <w:tr w:rsidR="0032318A"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both"/>
                  </w:pPr>
                  <w:r>
                    <w:t>Zúčtovanie medzi subjektami VS</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0</w:t>
                  </w:r>
                </w:p>
              </w:tc>
            </w:tr>
            <w:tr w:rsidR="0032318A"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both"/>
                  </w:pPr>
                  <w:r>
                    <w:t>Dlhodobé pohľadávky</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0</w:t>
                  </w:r>
                </w:p>
              </w:tc>
            </w:tr>
            <w:tr w:rsidR="0032318A"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both"/>
                  </w:pPr>
                  <w:r>
                    <w:t xml:space="preserve">Krátkodobé pohľadávky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4 971,02</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3 962,30</w:t>
                  </w:r>
                </w:p>
              </w:tc>
            </w:tr>
            <w:tr w:rsidR="0032318A"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both"/>
                  </w:pPr>
                  <w:r>
                    <w:t xml:space="preserve">Finančné účty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20 888,15</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19 349,32</w:t>
                  </w:r>
                </w:p>
              </w:tc>
            </w:tr>
            <w:tr w:rsidR="0032318A"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both"/>
                  </w:pPr>
                  <w:r>
                    <w:t>Poskytnuté návratné fin. výpomoci dlh.</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0</w:t>
                  </w:r>
                </w:p>
              </w:tc>
            </w:tr>
            <w:tr w:rsidR="0032318A"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both"/>
                  </w:pPr>
                  <w:r>
                    <w:t>Poskytnuté návratné fin. výpomoci krát.</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p>
              </w:tc>
            </w:tr>
            <w:tr w:rsidR="0032318A"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both"/>
                    <w:rPr>
                      <w:b/>
                    </w:rPr>
                  </w:pPr>
                  <w:r>
                    <w:rPr>
                      <w:b/>
                    </w:rPr>
                    <w:t xml:space="preserve">Časové rozlíšenie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32318A" w:rsidRDefault="0032318A" w:rsidP="0032318A">
                  <w:pPr>
                    <w:spacing w:line="360" w:lineRule="auto"/>
                    <w:jc w:val="center"/>
                  </w:pPr>
                  <w:r>
                    <w:t>0</w:t>
                  </w:r>
                </w:p>
              </w:tc>
            </w:tr>
          </w:tbl>
          <w:p w:rsidR="00275319" w:rsidRDefault="00275319" w:rsidP="00A54283">
            <w:pPr>
              <w:spacing w:line="360" w:lineRule="auto"/>
              <w:jc w:val="both"/>
              <w:rPr>
                <w:b/>
              </w:rPr>
            </w:pPr>
          </w:p>
          <w:p w:rsidR="00275319" w:rsidRDefault="00275319" w:rsidP="00A54283">
            <w:pPr>
              <w:spacing w:line="360" w:lineRule="auto"/>
              <w:jc w:val="both"/>
              <w:rPr>
                <w:b/>
              </w:rPr>
            </w:pPr>
          </w:p>
          <w:p w:rsidR="00275319" w:rsidRDefault="00275319" w:rsidP="00A54283">
            <w:pPr>
              <w:spacing w:line="360" w:lineRule="auto"/>
              <w:jc w:val="both"/>
              <w:rPr>
                <w:b/>
              </w:rPr>
            </w:pPr>
          </w:p>
          <w:p w:rsidR="00275319" w:rsidRDefault="00275319" w:rsidP="00A54283">
            <w:pPr>
              <w:spacing w:line="360" w:lineRule="auto"/>
              <w:jc w:val="both"/>
              <w:rPr>
                <w:b/>
              </w:rPr>
            </w:pPr>
          </w:p>
          <w:p w:rsidR="00275319" w:rsidRDefault="00275319" w:rsidP="00A54283">
            <w:pPr>
              <w:spacing w:line="360" w:lineRule="auto"/>
              <w:jc w:val="both"/>
              <w:rPr>
                <w:b/>
              </w:rPr>
            </w:pPr>
          </w:p>
          <w:p w:rsidR="00275319" w:rsidRDefault="00275319" w:rsidP="00A54283">
            <w:pPr>
              <w:spacing w:line="360" w:lineRule="auto"/>
              <w:jc w:val="both"/>
              <w:rPr>
                <w:b/>
              </w:rPr>
            </w:pPr>
          </w:p>
          <w:p w:rsidR="00275319" w:rsidRPr="00275319" w:rsidRDefault="00275319" w:rsidP="00D4793C">
            <w:pPr>
              <w:spacing w:line="360" w:lineRule="auto"/>
              <w:jc w:val="center"/>
              <w:rPr>
                <w:sz w:val="24"/>
                <w:szCs w:val="24"/>
              </w:rPr>
            </w:pPr>
            <w:r w:rsidRPr="00275319">
              <w:rPr>
                <w:sz w:val="24"/>
                <w:szCs w:val="24"/>
              </w:rPr>
              <w:t>14</w:t>
            </w:r>
          </w:p>
          <w:p w:rsidR="00A54283" w:rsidRDefault="00A54283" w:rsidP="00A54283">
            <w:pPr>
              <w:spacing w:line="360" w:lineRule="auto"/>
              <w:jc w:val="both"/>
              <w:rPr>
                <w:b/>
              </w:rPr>
            </w:pPr>
            <w:r>
              <w:rPr>
                <w:b/>
              </w:rPr>
              <w:lastRenderedPageBreak/>
              <w:t xml:space="preserve">4.2 P A S Í V A </w:t>
            </w:r>
          </w:p>
          <w:tbl>
            <w:tblPr>
              <w:tblW w:w="9426" w:type="dxa"/>
              <w:tblCellMar>
                <w:left w:w="10" w:type="dxa"/>
                <w:right w:w="10" w:type="dxa"/>
              </w:tblCellMar>
              <w:tblLook w:val="0000" w:firstRow="0" w:lastRow="0" w:firstColumn="0" w:lastColumn="0" w:noHBand="0" w:noVBand="0"/>
            </w:tblPr>
            <w:tblGrid>
              <w:gridCol w:w="3756"/>
              <w:gridCol w:w="2870"/>
              <w:gridCol w:w="2800"/>
            </w:tblGrid>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rsidR="00A54283" w:rsidRDefault="00A54283" w:rsidP="00A54283">
                  <w:pPr>
                    <w:spacing w:line="360" w:lineRule="auto"/>
                    <w:jc w:val="center"/>
                    <w:rPr>
                      <w:b/>
                    </w:rPr>
                  </w:pPr>
                  <w:r>
                    <w:rPr>
                      <w:b/>
                    </w:rPr>
                    <w:t>Názov</w:t>
                  </w:r>
                </w:p>
              </w:tc>
              <w:tc>
                <w:tcPr>
                  <w:tcW w:w="2870"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rsidR="00A54283" w:rsidRDefault="00A54283" w:rsidP="00A54283">
                  <w:pPr>
                    <w:spacing w:line="360" w:lineRule="auto"/>
                    <w:jc w:val="center"/>
                    <w:rPr>
                      <w:b/>
                    </w:rPr>
                  </w:pPr>
                  <w:r>
                    <w:rPr>
                      <w:b/>
                    </w:rPr>
                    <w:t>ZS  k  1.1.2014 v EUR</w:t>
                  </w:r>
                </w:p>
              </w:tc>
              <w:tc>
                <w:tcPr>
                  <w:tcW w:w="2800"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rsidR="00A54283" w:rsidRDefault="00A54283" w:rsidP="00A54283">
                  <w:pPr>
                    <w:spacing w:line="360" w:lineRule="auto"/>
                    <w:jc w:val="center"/>
                    <w:rPr>
                      <w:b/>
                    </w:rPr>
                  </w:pPr>
                  <w:r>
                    <w:rPr>
                      <w:b/>
                    </w:rPr>
                    <w:t>KZ  k  31.12.2014 v EUR</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C4BC96"/>
                  <w:tcMar>
                    <w:top w:w="0" w:type="dxa"/>
                    <w:left w:w="70" w:type="dxa"/>
                    <w:bottom w:w="0" w:type="dxa"/>
                    <w:right w:w="70" w:type="dxa"/>
                  </w:tcMar>
                </w:tcPr>
                <w:p w:rsidR="00A54283" w:rsidRDefault="00A54283" w:rsidP="00A54283">
                  <w:pPr>
                    <w:spacing w:line="360" w:lineRule="auto"/>
                    <w:jc w:val="both"/>
                    <w:rPr>
                      <w:b/>
                    </w:rPr>
                  </w:pPr>
                  <w:r>
                    <w:rPr>
                      <w:b/>
                    </w:rPr>
                    <w:t>Vlastné imanie a záväzky spolu</w:t>
                  </w:r>
                </w:p>
              </w:tc>
              <w:tc>
                <w:tcPr>
                  <w:tcW w:w="2870" w:type="dxa"/>
                  <w:tcBorders>
                    <w:top w:val="single" w:sz="4" w:space="0" w:color="000000"/>
                    <w:left w:val="single" w:sz="4" w:space="0" w:color="000000"/>
                    <w:bottom w:val="single" w:sz="4" w:space="0" w:color="000000"/>
                    <w:right w:val="single" w:sz="4" w:space="0" w:color="000000"/>
                  </w:tcBorders>
                  <w:shd w:val="clear" w:color="auto" w:fill="C4BC96"/>
                  <w:tcMar>
                    <w:top w:w="0" w:type="dxa"/>
                    <w:left w:w="70" w:type="dxa"/>
                    <w:bottom w:w="0" w:type="dxa"/>
                    <w:right w:w="70" w:type="dxa"/>
                  </w:tcMar>
                </w:tcPr>
                <w:p w:rsidR="00A54283" w:rsidRDefault="009F17FF" w:rsidP="00A54283">
                  <w:pPr>
                    <w:spacing w:line="360" w:lineRule="auto"/>
                    <w:jc w:val="center"/>
                  </w:pPr>
                  <w:r>
                    <w:t>29 390,72</w:t>
                  </w:r>
                </w:p>
              </w:tc>
              <w:tc>
                <w:tcPr>
                  <w:tcW w:w="2800" w:type="dxa"/>
                  <w:tcBorders>
                    <w:top w:val="single" w:sz="4" w:space="0" w:color="000000"/>
                    <w:left w:val="single" w:sz="4" w:space="0" w:color="000000"/>
                    <w:bottom w:val="single" w:sz="4" w:space="0" w:color="000000"/>
                    <w:right w:val="single" w:sz="4" w:space="0" w:color="000000"/>
                  </w:tcBorders>
                  <w:shd w:val="clear" w:color="auto" w:fill="C4BC96"/>
                  <w:tcMar>
                    <w:top w:w="0" w:type="dxa"/>
                    <w:left w:w="70" w:type="dxa"/>
                    <w:bottom w:w="0" w:type="dxa"/>
                    <w:right w:w="70" w:type="dxa"/>
                  </w:tcMar>
                </w:tcPr>
                <w:p w:rsidR="00A54283" w:rsidRDefault="009F17FF" w:rsidP="00A54283">
                  <w:pPr>
                    <w:spacing w:line="360" w:lineRule="auto"/>
                    <w:jc w:val="center"/>
                  </w:pPr>
                  <w:r>
                    <w:t>107 962,35</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rPr>
                      <w:b/>
                    </w:rPr>
                  </w:pPr>
                  <w:r>
                    <w:rPr>
                      <w:b/>
                    </w:rPr>
                    <w:t xml:space="preserve">Vlastné imanie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9F17FF" w:rsidP="00A54283">
                  <w:pPr>
                    <w:spacing w:line="360" w:lineRule="auto"/>
                    <w:jc w:val="center"/>
                  </w:pPr>
                  <w:r>
                    <w:t>2 600,38</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9F17FF" w:rsidP="00A54283">
                  <w:pPr>
                    <w:spacing w:line="360" w:lineRule="auto"/>
                    <w:jc w:val="center"/>
                  </w:pPr>
                  <w:r>
                    <w:t>86 191,12</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z toho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 xml:space="preserve">Oceňovacie rozdiely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r>
                    <w:t>0</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Fondy</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r>
                    <w:t>0</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 xml:space="preserve">Výsledok hospodárenia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9F17FF" w:rsidP="00A54283">
                  <w:pPr>
                    <w:spacing w:line="360" w:lineRule="auto"/>
                    <w:jc w:val="center"/>
                  </w:pPr>
                  <w:r>
                    <w:t>2 600,38</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9F17FF" w:rsidP="00A54283">
                  <w:pPr>
                    <w:spacing w:line="360" w:lineRule="auto"/>
                    <w:jc w:val="center"/>
                  </w:pPr>
                  <w:r>
                    <w:t>86 191,12</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rPr>
                      <w:b/>
                    </w:rPr>
                  </w:pPr>
                  <w:r>
                    <w:rPr>
                      <w:b/>
                    </w:rPr>
                    <w:t>Záväzky</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9F17FF" w:rsidP="00A54283">
                  <w:pPr>
                    <w:spacing w:line="360" w:lineRule="auto"/>
                    <w:jc w:val="center"/>
                  </w:pPr>
                  <w:r>
                    <w:t>25 274,83</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9F17FF" w:rsidP="00A54283">
                  <w:pPr>
                    <w:spacing w:line="360" w:lineRule="auto"/>
                    <w:jc w:val="center"/>
                  </w:pPr>
                  <w:r>
                    <w:t>17 744,41</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z toho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pP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 xml:space="preserve">Rezervy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9F17FF" w:rsidP="00A54283">
                  <w:pPr>
                    <w:spacing w:line="360" w:lineRule="auto"/>
                    <w:jc w:val="center"/>
                  </w:pPr>
                  <w:r>
                    <w:t>1 696,59</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9F17FF" w:rsidP="00A54283">
                  <w:pPr>
                    <w:spacing w:line="360" w:lineRule="auto"/>
                    <w:jc w:val="center"/>
                  </w:pPr>
                  <w:r>
                    <w:t>0</w:t>
                  </w:r>
                </w:p>
              </w:tc>
            </w:tr>
            <w:tr w:rsidR="00A54283" w:rsidTr="00632652">
              <w:trPr>
                <w:trHeight w:val="452"/>
              </w:trPr>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Zúčtovanie medzi subjektami VS</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9F17FF" w:rsidP="00A54283">
                  <w:pPr>
                    <w:spacing w:line="360" w:lineRule="auto"/>
                    <w:jc w:val="center"/>
                    <w:rPr>
                      <w:i/>
                    </w:rPr>
                  </w:pPr>
                  <w:r>
                    <w:rPr>
                      <w:i/>
                    </w:rPr>
                    <w:t>3 020,53</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center"/>
                    <w:rPr>
                      <w:i/>
                    </w:rPr>
                  </w:pPr>
                  <w:r>
                    <w:rPr>
                      <w:i/>
                    </w:rPr>
                    <w:t>0</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Dlhodobé záväzky</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9F17FF" w:rsidP="00A54283">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9F17FF" w:rsidP="00A54283">
                  <w:pPr>
                    <w:spacing w:line="360" w:lineRule="auto"/>
                    <w:jc w:val="center"/>
                  </w:pPr>
                  <w:r>
                    <w:t>0</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Krátkodobé záväzky</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9F17FF" w:rsidP="00A54283">
                  <w:pPr>
                    <w:spacing w:line="360" w:lineRule="auto"/>
                    <w:jc w:val="center"/>
                    <w:rPr>
                      <w:i/>
                    </w:rPr>
                  </w:pPr>
                  <w:r>
                    <w:rPr>
                      <w:i/>
                    </w:rPr>
                    <w:t>5 032,99</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9F17FF" w:rsidP="00A54283">
                  <w:pPr>
                    <w:spacing w:line="360" w:lineRule="auto"/>
                    <w:jc w:val="center"/>
                    <w:rPr>
                      <w:i/>
                    </w:rPr>
                  </w:pPr>
                  <w:r>
                    <w:rPr>
                      <w:i/>
                    </w:rPr>
                    <w:t>5 219,39</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t>Bankové úvery a výpomoci</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9F17FF" w:rsidP="00A54283">
                  <w:pPr>
                    <w:spacing w:line="360" w:lineRule="auto"/>
                    <w:jc w:val="center"/>
                  </w:pPr>
                  <w:r>
                    <w:t>15 524,72</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9F17FF" w:rsidP="00A54283">
                  <w:pPr>
                    <w:spacing w:line="360" w:lineRule="auto"/>
                    <w:jc w:val="center"/>
                  </w:pPr>
                  <w:r>
                    <w:t>12 524,72</w:t>
                  </w:r>
                </w:p>
              </w:tc>
            </w:tr>
            <w:tr w:rsidR="00A54283" w:rsidTr="00632652">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A54283" w:rsidP="00A54283">
                  <w:pPr>
                    <w:spacing w:line="360" w:lineRule="auto"/>
                    <w:jc w:val="both"/>
                  </w:pPr>
                  <w:r>
                    <w:rPr>
                      <w:b/>
                    </w:rPr>
                    <w:t>Časové rozlíšenie</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9F17FF" w:rsidP="00A54283">
                  <w:pPr>
                    <w:spacing w:line="360" w:lineRule="auto"/>
                    <w:jc w:val="center"/>
                  </w:pPr>
                  <w:r>
                    <w:t>1 515,51</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A54283" w:rsidRDefault="009F17FF" w:rsidP="00A54283">
                  <w:pPr>
                    <w:spacing w:line="360" w:lineRule="auto"/>
                    <w:jc w:val="center"/>
                  </w:pPr>
                  <w:r>
                    <w:t>4 027,12</w:t>
                  </w:r>
                </w:p>
              </w:tc>
            </w:tr>
          </w:tbl>
          <w:p w:rsidR="00A54283" w:rsidRDefault="00A54283" w:rsidP="00A54283">
            <w:pPr>
              <w:pStyle w:val="Standard"/>
              <w:spacing w:line="360" w:lineRule="auto"/>
              <w:jc w:val="both"/>
            </w:pPr>
          </w:p>
          <w:p w:rsidR="00A54283" w:rsidRDefault="00A54283" w:rsidP="00A54283">
            <w:pPr>
              <w:pStyle w:val="Standard"/>
              <w:tabs>
                <w:tab w:val="left" w:pos="2880"/>
                <w:tab w:val="right" w:pos="8820"/>
              </w:tabs>
              <w:jc w:val="both"/>
            </w:pPr>
            <w:r>
              <w:t>Analýza významných položiek z účtovnej závierky:</w:t>
            </w:r>
          </w:p>
          <w:p w:rsidR="00A54283" w:rsidRDefault="00A54283" w:rsidP="00A54283">
            <w:pPr>
              <w:pStyle w:val="Standard"/>
              <w:numPr>
                <w:ilvl w:val="0"/>
                <w:numId w:val="8"/>
              </w:numPr>
              <w:jc w:val="both"/>
            </w:pPr>
            <w:r>
              <w:t>významných prírastkov majetku</w:t>
            </w:r>
          </w:p>
          <w:p w:rsidR="00A54283" w:rsidRDefault="00A54283" w:rsidP="00A54283">
            <w:pPr>
              <w:pStyle w:val="Standard"/>
              <w:numPr>
                <w:ilvl w:val="0"/>
                <w:numId w:val="8"/>
              </w:numPr>
              <w:jc w:val="both"/>
            </w:pPr>
            <w:r>
              <w:t>predaja  dlhodobého majetku</w:t>
            </w:r>
          </w:p>
          <w:p w:rsidR="00A54283" w:rsidRDefault="00A54283" w:rsidP="00A54283">
            <w:pPr>
              <w:pStyle w:val="Standard"/>
              <w:numPr>
                <w:ilvl w:val="0"/>
                <w:numId w:val="8"/>
              </w:numPr>
              <w:jc w:val="both"/>
            </w:pPr>
            <w:r>
              <w:t>...</w:t>
            </w:r>
          </w:p>
          <w:p w:rsidR="00A54283" w:rsidRDefault="00A54283" w:rsidP="00A54283">
            <w:pPr>
              <w:pStyle w:val="Standard"/>
              <w:tabs>
                <w:tab w:val="left" w:pos="2880"/>
                <w:tab w:val="right" w:pos="8820"/>
              </w:tabs>
              <w:jc w:val="both"/>
            </w:pPr>
          </w:p>
          <w:p w:rsidR="00A54283" w:rsidRDefault="00A54283" w:rsidP="00A54283">
            <w:pPr>
              <w:pStyle w:val="Standard"/>
              <w:spacing w:line="360" w:lineRule="auto"/>
              <w:jc w:val="both"/>
              <w:rPr>
                <w:b/>
              </w:rPr>
            </w:pPr>
            <w:r>
              <w:rPr>
                <w:b/>
              </w:rPr>
              <w:t xml:space="preserve">5. Poskytnuté dotácie   </w:t>
            </w:r>
          </w:p>
          <w:p w:rsidR="00A54283" w:rsidRDefault="00A54283" w:rsidP="00A54283">
            <w:pPr>
              <w:pStyle w:val="Standard"/>
              <w:spacing w:line="360" w:lineRule="auto"/>
              <w:jc w:val="both"/>
            </w:pPr>
            <w:r>
              <w:t>V roku 2014 obec neposkytla zo svojho rozpočtu dotácie v zmysle VZN.</w:t>
            </w:r>
          </w:p>
          <w:tbl>
            <w:tblPr>
              <w:tblW w:w="8938" w:type="dxa"/>
              <w:tblCellMar>
                <w:left w:w="10" w:type="dxa"/>
                <w:right w:w="10" w:type="dxa"/>
              </w:tblCellMar>
              <w:tblLook w:val="0000" w:firstRow="0" w:lastRow="0" w:firstColumn="0" w:lastColumn="0" w:noHBand="0" w:noVBand="0"/>
            </w:tblPr>
            <w:tblGrid>
              <w:gridCol w:w="1728"/>
              <w:gridCol w:w="4860"/>
              <w:gridCol w:w="2350"/>
            </w:tblGrid>
            <w:tr w:rsidR="00A54283" w:rsidTr="00632652">
              <w:tc>
                <w:tcPr>
                  <w:tcW w:w="17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jc w:val="center"/>
                    <w:rPr>
                      <w:b/>
                      <w:sz w:val="22"/>
                      <w:szCs w:val="22"/>
                    </w:rPr>
                  </w:pPr>
                  <w:r>
                    <w:rPr>
                      <w:b/>
                      <w:sz w:val="22"/>
                      <w:szCs w:val="22"/>
                    </w:rPr>
                    <w:t>Prijímateľ dotácie</w:t>
                  </w:r>
                </w:p>
              </w:tc>
              <w:tc>
                <w:tcPr>
                  <w:tcW w:w="48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jc w:val="center"/>
                    <w:rPr>
                      <w:b/>
                      <w:sz w:val="22"/>
                      <w:szCs w:val="22"/>
                    </w:rPr>
                  </w:pPr>
                  <w:r>
                    <w:rPr>
                      <w:b/>
                      <w:sz w:val="22"/>
                      <w:szCs w:val="22"/>
                    </w:rPr>
                    <w:t>Účelové určenie dotácie</w:t>
                  </w:r>
                </w:p>
              </w:tc>
              <w:tc>
                <w:tcPr>
                  <w:tcW w:w="23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jc w:val="center"/>
                    <w:rPr>
                      <w:b/>
                      <w:sz w:val="22"/>
                      <w:szCs w:val="22"/>
                    </w:rPr>
                  </w:pPr>
                  <w:r>
                    <w:rPr>
                      <w:b/>
                      <w:sz w:val="22"/>
                      <w:szCs w:val="22"/>
                    </w:rPr>
                    <w:t>Suma poskytnutých</w:t>
                  </w:r>
                </w:p>
                <w:p w:rsidR="00A54283" w:rsidRDefault="00A54283" w:rsidP="00A54283">
                  <w:pPr>
                    <w:pStyle w:val="Standard"/>
                    <w:jc w:val="center"/>
                    <w:rPr>
                      <w:b/>
                      <w:sz w:val="22"/>
                      <w:szCs w:val="22"/>
                    </w:rPr>
                  </w:pPr>
                  <w:r>
                    <w:rPr>
                      <w:b/>
                      <w:sz w:val="22"/>
                      <w:szCs w:val="22"/>
                    </w:rPr>
                    <w:t xml:space="preserve"> prostriedkov v €</w:t>
                  </w:r>
                </w:p>
              </w:tc>
            </w:tr>
            <w:tr w:rsidR="00A54283" w:rsidTr="00632652">
              <w:tc>
                <w:tcPr>
                  <w:tcW w:w="17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snapToGrid w:val="0"/>
                    <w:spacing w:line="360" w:lineRule="auto"/>
                    <w:jc w:val="both"/>
                  </w:pPr>
                </w:p>
              </w:tc>
              <w:tc>
                <w:tcPr>
                  <w:tcW w:w="48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A54283" w:rsidRDefault="00A54283" w:rsidP="00A54283">
                  <w:pPr>
                    <w:pStyle w:val="Standard"/>
                    <w:snapToGrid w:val="0"/>
                    <w:spacing w:line="360" w:lineRule="auto"/>
                    <w:jc w:val="both"/>
                  </w:pPr>
                </w:p>
              </w:tc>
              <w:tc>
                <w:tcPr>
                  <w:tcW w:w="23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54283" w:rsidRDefault="00A54283" w:rsidP="00A54283">
                  <w:pPr>
                    <w:pStyle w:val="Standard"/>
                    <w:snapToGrid w:val="0"/>
                    <w:spacing w:line="360" w:lineRule="auto"/>
                    <w:jc w:val="both"/>
                  </w:pPr>
                </w:p>
              </w:tc>
            </w:tr>
          </w:tbl>
          <w:p w:rsidR="00A54283" w:rsidRDefault="00A54283" w:rsidP="00A54283">
            <w:pPr>
              <w:pStyle w:val="Standard"/>
              <w:tabs>
                <w:tab w:val="left" w:pos="2880"/>
                <w:tab w:val="right" w:pos="8820"/>
              </w:tabs>
              <w:jc w:val="both"/>
            </w:pPr>
          </w:p>
          <w:p w:rsidR="00A54283" w:rsidRDefault="00A54283" w:rsidP="00A54283">
            <w:pPr>
              <w:pStyle w:val="Standard"/>
              <w:tabs>
                <w:tab w:val="left" w:pos="2880"/>
                <w:tab w:val="right" w:pos="8820"/>
              </w:tabs>
              <w:jc w:val="both"/>
            </w:pPr>
            <w:r>
              <w:t xml:space="preserve"> V roku 2014 obec neposkytla žiadnu dotáciu zo svojho rozpočtu.</w:t>
            </w:r>
          </w:p>
          <w:p w:rsidR="00A54283" w:rsidRDefault="00A54283" w:rsidP="00A54283">
            <w:pPr>
              <w:pStyle w:val="Standard"/>
              <w:tabs>
                <w:tab w:val="left" w:pos="2880"/>
                <w:tab w:val="right" w:pos="8820"/>
              </w:tabs>
              <w:jc w:val="both"/>
            </w:pPr>
          </w:p>
          <w:p w:rsidR="00A54283" w:rsidRDefault="00A54283" w:rsidP="00A54283">
            <w:pPr>
              <w:pStyle w:val="Standard"/>
              <w:jc w:val="both"/>
            </w:pPr>
          </w:p>
          <w:p w:rsidR="00275319" w:rsidRDefault="00275319" w:rsidP="00A54283">
            <w:pPr>
              <w:pStyle w:val="Standard"/>
              <w:jc w:val="both"/>
            </w:pPr>
          </w:p>
          <w:p w:rsidR="00275319" w:rsidRDefault="00275319" w:rsidP="00A54283">
            <w:pPr>
              <w:pStyle w:val="Standard"/>
              <w:jc w:val="both"/>
            </w:pPr>
          </w:p>
          <w:p w:rsidR="00275319" w:rsidRDefault="00275319" w:rsidP="00A54283">
            <w:pPr>
              <w:pStyle w:val="Standard"/>
              <w:jc w:val="both"/>
            </w:pPr>
          </w:p>
          <w:p w:rsidR="00275319" w:rsidRDefault="00275319" w:rsidP="00275319">
            <w:pPr>
              <w:pStyle w:val="Standard"/>
              <w:jc w:val="center"/>
            </w:pPr>
            <w:r>
              <w:t>15</w:t>
            </w:r>
          </w:p>
          <w:p w:rsidR="00A54283" w:rsidRDefault="00A54283" w:rsidP="00A54283">
            <w:pPr>
              <w:pStyle w:val="Standard"/>
              <w:jc w:val="both"/>
              <w:rPr>
                <w:b/>
              </w:rPr>
            </w:pPr>
            <w:r>
              <w:rPr>
                <w:b/>
              </w:rPr>
              <w:lastRenderedPageBreak/>
              <w:t>5.1 Predpokladaný budúci vývoj činnosti</w:t>
            </w:r>
          </w:p>
          <w:p w:rsidR="00A54283" w:rsidRDefault="00A54283" w:rsidP="00A54283">
            <w:pPr>
              <w:pStyle w:val="Standard"/>
              <w:jc w:val="both"/>
              <w:rPr>
                <w:b/>
              </w:rPr>
            </w:pPr>
          </w:p>
          <w:p w:rsidR="00A54283" w:rsidRDefault="00A54283" w:rsidP="00A54283">
            <w:pPr>
              <w:pStyle w:val="Standard"/>
              <w:spacing w:line="360" w:lineRule="auto"/>
              <w:jc w:val="both"/>
            </w:pPr>
            <w:r>
              <w:t>Predpokladané investičné akcie realizované v budúcich rokoch:</w:t>
            </w:r>
          </w:p>
          <w:p w:rsidR="00A54283" w:rsidRDefault="00E35481" w:rsidP="00A54283">
            <w:pPr>
              <w:pStyle w:val="Standard"/>
              <w:numPr>
                <w:ilvl w:val="0"/>
                <w:numId w:val="5"/>
              </w:numPr>
              <w:jc w:val="both"/>
            </w:pPr>
            <w:r>
              <w:t>Rekonštrukcia bývalej základnej školy</w:t>
            </w:r>
          </w:p>
          <w:p w:rsidR="00A54283" w:rsidRDefault="00A54283" w:rsidP="00A54283">
            <w:pPr>
              <w:pStyle w:val="Standard"/>
              <w:spacing w:line="360" w:lineRule="auto"/>
              <w:jc w:val="both"/>
              <w:rPr>
                <w:b/>
                <w:sz w:val="28"/>
                <w:szCs w:val="28"/>
              </w:rPr>
            </w:pPr>
          </w:p>
          <w:p w:rsidR="00A54283" w:rsidRDefault="00A54283" w:rsidP="00A54283">
            <w:pPr>
              <w:pStyle w:val="Standard"/>
              <w:spacing w:line="360" w:lineRule="auto"/>
              <w:jc w:val="both"/>
              <w:rPr>
                <w:b/>
              </w:rPr>
            </w:pPr>
            <w:r>
              <w:rPr>
                <w:b/>
              </w:rPr>
              <w:t>5.2 Udalosti osobitného významu po skončení účtovného obdobia</w:t>
            </w:r>
          </w:p>
          <w:p w:rsidR="00A54283" w:rsidRDefault="00A54283" w:rsidP="00A54283">
            <w:pPr>
              <w:pStyle w:val="Standard"/>
              <w:spacing w:line="360" w:lineRule="auto"/>
              <w:jc w:val="both"/>
            </w:pPr>
            <w:r>
              <w:t>Obec nezaznamenala žiadnu udalosť osobitného významu po skončení účtovného obdobia.</w:t>
            </w:r>
          </w:p>
          <w:p w:rsidR="00A54283" w:rsidRDefault="00A54283" w:rsidP="00A54283">
            <w:pPr>
              <w:pStyle w:val="Standard"/>
              <w:spacing w:line="360" w:lineRule="auto"/>
              <w:jc w:val="both"/>
            </w:pPr>
          </w:p>
          <w:p w:rsidR="00A54283" w:rsidRDefault="00A54283" w:rsidP="00A54283">
            <w:pPr>
              <w:pStyle w:val="Standard"/>
              <w:spacing w:line="360" w:lineRule="auto"/>
              <w:jc w:val="both"/>
            </w:pPr>
            <w:r>
              <w:t>Vypracoval:   Eva Czókolyová                                                           Predkladá: Eva Czókolyová</w:t>
            </w:r>
          </w:p>
          <w:p w:rsidR="00A54283" w:rsidRDefault="00A54283" w:rsidP="00A54283">
            <w:pPr>
              <w:pStyle w:val="Standard"/>
              <w:spacing w:line="360" w:lineRule="auto"/>
              <w:jc w:val="both"/>
            </w:pPr>
            <w:r>
              <w:t xml:space="preserve">                     </w:t>
            </w:r>
          </w:p>
          <w:p w:rsidR="00A54283" w:rsidRDefault="00E35481" w:rsidP="00A54283">
            <w:pPr>
              <w:pStyle w:val="Standard"/>
              <w:spacing w:line="360" w:lineRule="auto"/>
              <w:jc w:val="both"/>
            </w:pPr>
            <w:r>
              <w:t>V Stránskej</w:t>
            </w:r>
            <w:r w:rsidR="00A54283">
              <w:t>, dňa 23.11.2015</w:t>
            </w:r>
          </w:p>
          <w:p w:rsidR="00A54283" w:rsidRDefault="00A54283" w:rsidP="00A54283">
            <w:pPr>
              <w:pStyle w:val="Standard"/>
              <w:spacing w:line="360" w:lineRule="auto"/>
              <w:jc w:val="both"/>
            </w:pPr>
          </w:p>
          <w:p w:rsidR="00A54283" w:rsidRDefault="00A54283" w:rsidP="00A54283">
            <w:pPr>
              <w:pStyle w:val="Bezmezer"/>
              <w:rPr>
                <w:rFonts w:ascii="Times New Roman" w:hAnsi="Times New Roman" w:cs="Times New Roman"/>
                <w:b/>
                <w:sz w:val="24"/>
                <w:szCs w:val="24"/>
                <w:lang w:val="sk-SK"/>
              </w:rPr>
            </w:pPr>
            <w:r>
              <w:rPr>
                <w:rFonts w:ascii="Times New Roman" w:hAnsi="Times New Roman" w:cs="Times New Roman"/>
                <w:b/>
                <w:sz w:val="24"/>
                <w:szCs w:val="24"/>
                <w:lang w:val="sk-SK"/>
              </w:rPr>
              <w:t>Prílohy:</w:t>
            </w:r>
          </w:p>
          <w:p w:rsidR="00A54283" w:rsidRDefault="00A54283" w:rsidP="00A54283">
            <w:pPr>
              <w:pStyle w:val="Bezmezer"/>
              <w:jc w:val="center"/>
              <w:rPr>
                <w:rFonts w:ascii="Times New Roman" w:hAnsi="Times New Roman" w:cs="Times New Roman"/>
                <w:b/>
                <w:sz w:val="24"/>
                <w:szCs w:val="24"/>
                <w:lang w:val="sk-SK"/>
              </w:rPr>
            </w:pPr>
          </w:p>
          <w:p w:rsidR="00A54283" w:rsidRDefault="00A54283" w:rsidP="00A54283">
            <w:pPr>
              <w:pStyle w:val="Bezmezer"/>
              <w:numPr>
                <w:ilvl w:val="0"/>
                <w:numId w:val="11"/>
              </w:numPr>
              <w:rPr>
                <w:rFonts w:ascii="Times New Roman" w:hAnsi="Times New Roman" w:cs="Times New Roman"/>
                <w:sz w:val="24"/>
                <w:szCs w:val="24"/>
                <w:lang w:val="sk-SK"/>
              </w:rPr>
            </w:pPr>
            <w:r>
              <w:rPr>
                <w:rFonts w:ascii="Times New Roman" w:hAnsi="Times New Roman" w:cs="Times New Roman"/>
                <w:sz w:val="24"/>
                <w:szCs w:val="24"/>
                <w:lang w:val="sk-SK"/>
              </w:rPr>
              <w:t>Individuálna účtovná závierka: Súvaha, Výkaz ziskov a strát, Poznámky</w:t>
            </w:r>
          </w:p>
          <w:p w:rsidR="00A54283" w:rsidRDefault="00A54283" w:rsidP="00A54283">
            <w:pPr>
              <w:pStyle w:val="Standard"/>
              <w:rPr>
                <w:b/>
              </w:rPr>
            </w:pPr>
          </w:p>
          <w:p w:rsidR="00A54283" w:rsidRDefault="00A54283" w:rsidP="0065723E">
            <w:pPr>
              <w:pStyle w:val="Standard"/>
              <w:jc w:val="both"/>
            </w:pPr>
          </w:p>
          <w:p w:rsidR="0065723E" w:rsidRDefault="0065723E" w:rsidP="0065723E">
            <w:pPr>
              <w:pStyle w:val="Standard"/>
              <w:jc w:val="both"/>
            </w:pPr>
          </w:p>
          <w:p w:rsidR="0065723E" w:rsidRDefault="0065723E" w:rsidP="0065723E">
            <w:pPr>
              <w:pStyle w:val="Standard"/>
              <w:jc w:val="both"/>
            </w:pPr>
          </w:p>
          <w:p w:rsidR="0065723E" w:rsidRDefault="0065723E" w:rsidP="0065723E">
            <w:pPr>
              <w:pStyle w:val="Standard"/>
              <w:jc w:val="both"/>
            </w:pPr>
          </w:p>
          <w:p w:rsidR="0065723E" w:rsidRDefault="0065723E" w:rsidP="0065723E">
            <w:pPr>
              <w:pStyle w:val="Standard"/>
              <w:ind w:left="435"/>
              <w:jc w:val="both"/>
              <w:rPr>
                <w:b/>
              </w:rPr>
            </w:pPr>
          </w:p>
          <w:p w:rsidR="0065723E" w:rsidRDefault="0065723E" w:rsidP="00632652">
            <w:pPr>
              <w:pStyle w:val="Normlnywebov"/>
            </w:pPr>
          </w:p>
          <w:p w:rsidR="0065723E" w:rsidRDefault="0065723E" w:rsidP="00632652">
            <w:pPr>
              <w:pStyle w:val="Normlnywebov"/>
            </w:pPr>
          </w:p>
          <w:p w:rsidR="00A035A4" w:rsidRDefault="00A035A4" w:rsidP="00632652">
            <w:pPr>
              <w:pStyle w:val="Normlnywebov"/>
            </w:pPr>
            <w:r>
              <w:t xml:space="preserve">  </w:t>
            </w:r>
          </w:p>
        </w:tc>
      </w:tr>
    </w:tbl>
    <w:p w:rsidR="000C7260" w:rsidRDefault="000C7260" w:rsidP="00D63C15"/>
    <w:p w:rsidR="000C7260" w:rsidRDefault="000C7260" w:rsidP="00D63C15"/>
    <w:p w:rsidR="000C7260" w:rsidRDefault="000C7260" w:rsidP="00D63C15">
      <w:pPr>
        <w:rPr>
          <w:noProof/>
          <w:lang w:eastAsia="sk-SK"/>
        </w:rPr>
      </w:pPr>
    </w:p>
    <w:p w:rsidR="000C7260" w:rsidRDefault="000C7260" w:rsidP="00D63C15">
      <w:pPr>
        <w:rPr>
          <w:noProof/>
          <w:lang w:eastAsia="sk-SK"/>
        </w:rPr>
      </w:pPr>
    </w:p>
    <w:p w:rsidR="000C7260" w:rsidRDefault="000C7260" w:rsidP="00D63C15">
      <w:pPr>
        <w:rPr>
          <w:noProof/>
          <w:lang w:eastAsia="sk-SK"/>
        </w:rPr>
      </w:pPr>
    </w:p>
    <w:p w:rsidR="000C7260" w:rsidRDefault="000C7260" w:rsidP="00D63C15">
      <w:pPr>
        <w:rPr>
          <w:noProof/>
          <w:lang w:eastAsia="sk-SK"/>
        </w:rPr>
      </w:pPr>
    </w:p>
    <w:p w:rsidR="000C7260" w:rsidRDefault="000C7260" w:rsidP="00D63C15">
      <w:pPr>
        <w:rPr>
          <w:noProof/>
          <w:lang w:eastAsia="sk-SK"/>
        </w:rPr>
      </w:pPr>
    </w:p>
    <w:p w:rsidR="000C7260" w:rsidRDefault="000C7260" w:rsidP="00D63C15"/>
    <w:p w:rsidR="000C7260" w:rsidRDefault="000C7260" w:rsidP="00D63C15"/>
    <w:p w:rsidR="000C7260" w:rsidRDefault="000C7260" w:rsidP="00D63C15"/>
    <w:p w:rsidR="000C7260" w:rsidRDefault="000C7260" w:rsidP="00D63C15"/>
    <w:p w:rsidR="000C7260" w:rsidRDefault="000C7260" w:rsidP="00275319">
      <w:pPr>
        <w:jc w:val="center"/>
      </w:pPr>
    </w:p>
    <w:p w:rsidR="000C7260" w:rsidRDefault="00275319" w:rsidP="009F17FF">
      <w:pPr>
        <w:jc w:val="center"/>
      </w:pPr>
      <w:r>
        <w:t>16</w:t>
      </w:r>
      <w:bookmarkStart w:id="0" w:name="_GoBack"/>
      <w:bookmarkEnd w:id="0"/>
    </w:p>
    <w:sectPr w:rsidR="000C7260" w:rsidSect="00D4793C">
      <w:pgSz w:w="11906" w:h="16838"/>
      <w:pgMar w:top="1418" w:right="1134" w:bottom="24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Mangal">
    <w:panose1 w:val="02040503050203030202"/>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442F18"/>
    <w:multiLevelType w:val="multilevel"/>
    <w:tmpl w:val="E4288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E52032"/>
    <w:multiLevelType w:val="multilevel"/>
    <w:tmpl w:val="9C0E6DD8"/>
    <w:styleLink w:val="WW8Num3"/>
    <w:lvl w:ilvl="0">
      <w:numFmt w:val="bullet"/>
      <w:lvlText w:val="-"/>
      <w:lvlJc w:val="left"/>
      <w:pPr>
        <w:ind w:left="795" w:hanging="360"/>
      </w:pPr>
      <w:rPr>
        <w:rFonts w:ascii="Times New Roman" w:eastAsia="Times New Roman" w:hAnsi="Times New Roman" w:cs="Times New Roman"/>
      </w:rPr>
    </w:lvl>
    <w:lvl w:ilvl="1">
      <w:numFmt w:val="bullet"/>
      <w:lvlText w:val="o"/>
      <w:lvlJc w:val="left"/>
      <w:pPr>
        <w:ind w:left="1515" w:hanging="360"/>
      </w:pPr>
      <w:rPr>
        <w:rFonts w:ascii="Courier New" w:hAnsi="Courier New" w:cs="Courier New"/>
      </w:rPr>
    </w:lvl>
    <w:lvl w:ilvl="2">
      <w:numFmt w:val="bullet"/>
      <w:lvlText w:val=""/>
      <w:lvlJc w:val="left"/>
      <w:pPr>
        <w:ind w:left="2235" w:hanging="360"/>
      </w:pPr>
      <w:rPr>
        <w:rFonts w:ascii="Wingdings" w:hAnsi="Wingdings" w:cs="Wingdings"/>
      </w:rPr>
    </w:lvl>
    <w:lvl w:ilvl="3">
      <w:numFmt w:val="bullet"/>
      <w:lvlText w:val=""/>
      <w:lvlJc w:val="left"/>
      <w:pPr>
        <w:ind w:left="2955" w:hanging="360"/>
      </w:pPr>
      <w:rPr>
        <w:rFonts w:ascii="Symbol" w:hAnsi="Symbol" w:cs="Symbol"/>
      </w:rPr>
    </w:lvl>
    <w:lvl w:ilvl="4">
      <w:numFmt w:val="bullet"/>
      <w:lvlText w:val="o"/>
      <w:lvlJc w:val="left"/>
      <w:pPr>
        <w:ind w:left="3675" w:hanging="360"/>
      </w:pPr>
      <w:rPr>
        <w:rFonts w:ascii="Courier New" w:hAnsi="Courier New" w:cs="Courier New"/>
      </w:rPr>
    </w:lvl>
    <w:lvl w:ilvl="5">
      <w:numFmt w:val="bullet"/>
      <w:lvlText w:val=""/>
      <w:lvlJc w:val="left"/>
      <w:pPr>
        <w:ind w:left="4395" w:hanging="360"/>
      </w:pPr>
      <w:rPr>
        <w:rFonts w:ascii="Wingdings" w:hAnsi="Wingdings" w:cs="Wingdings"/>
      </w:rPr>
    </w:lvl>
    <w:lvl w:ilvl="6">
      <w:numFmt w:val="bullet"/>
      <w:lvlText w:val=""/>
      <w:lvlJc w:val="left"/>
      <w:pPr>
        <w:ind w:left="5115" w:hanging="360"/>
      </w:pPr>
      <w:rPr>
        <w:rFonts w:ascii="Symbol" w:hAnsi="Symbol" w:cs="Symbol"/>
      </w:rPr>
    </w:lvl>
    <w:lvl w:ilvl="7">
      <w:numFmt w:val="bullet"/>
      <w:lvlText w:val="o"/>
      <w:lvlJc w:val="left"/>
      <w:pPr>
        <w:ind w:left="5835" w:hanging="360"/>
      </w:pPr>
      <w:rPr>
        <w:rFonts w:ascii="Courier New" w:hAnsi="Courier New" w:cs="Courier New"/>
      </w:rPr>
    </w:lvl>
    <w:lvl w:ilvl="8">
      <w:numFmt w:val="bullet"/>
      <w:lvlText w:val=""/>
      <w:lvlJc w:val="left"/>
      <w:pPr>
        <w:ind w:left="6555" w:hanging="360"/>
      </w:pPr>
      <w:rPr>
        <w:rFonts w:ascii="Wingdings" w:hAnsi="Wingdings" w:cs="Wingdings"/>
      </w:rPr>
    </w:lvl>
  </w:abstractNum>
  <w:abstractNum w:abstractNumId="2" w15:restartNumberingAfterBreak="0">
    <w:nsid w:val="171250B2"/>
    <w:multiLevelType w:val="multilevel"/>
    <w:tmpl w:val="F850AF3A"/>
    <w:styleLink w:val="WW8Num7"/>
    <w:lvl w:ilvl="0">
      <w:numFmt w:val="bullet"/>
      <w:lvlText w:val=""/>
      <w:lvlJc w:val="left"/>
      <w:pPr>
        <w:ind w:left="720" w:hanging="360"/>
      </w:pPr>
      <w:rPr>
        <w:rFonts w:ascii="Symbol" w:hAnsi="Symbol" w:cs="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3" w15:restartNumberingAfterBreak="0">
    <w:nsid w:val="430C57EC"/>
    <w:multiLevelType w:val="multilevel"/>
    <w:tmpl w:val="27FA271E"/>
    <w:lvl w:ilvl="0">
      <w:start w:val="5"/>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 w15:restartNumberingAfterBreak="0">
    <w:nsid w:val="441177BC"/>
    <w:multiLevelType w:val="multilevel"/>
    <w:tmpl w:val="7EDC4E3A"/>
    <w:styleLink w:val="WW8Num4"/>
    <w:lvl w:ilvl="0">
      <w:start w:val="1"/>
      <w:numFmt w:val="decimal"/>
      <w:lvlText w:val="%1"/>
      <w:lvlJc w:val="left"/>
      <w:pPr>
        <w:ind w:left="435" w:hanging="435"/>
      </w:pPr>
    </w:lvl>
    <w:lvl w:ilvl="1">
      <w:start w:val="1"/>
      <w:numFmt w:val="decimal"/>
      <w:lvlText w:val="%1.%2"/>
      <w:lvlJc w:val="left"/>
      <w:pPr>
        <w:ind w:left="435" w:hanging="435"/>
      </w:pPr>
      <w:rPr>
        <w:b/>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5" w15:restartNumberingAfterBreak="0">
    <w:nsid w:val="4A8634DF"/>
    <w:multiLevelType w:val="multilevel"/>
    <w:tmpl w:val="305461CE"/>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 w15:restartNumberingAfterBreak="0">
    <w:nsid w:val="525977B0"/>
    <w:multiLevelType w:val="multilevel"/>
    <w:tmpl w:val="CBA035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BD42AC7"/>
    <w:multiLevelType w:val="multilevel"/>
    <w:tmpl w:val="7904177E"/>
    <w:styleLink w:val="WW8Num8"/>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num w:numId="1">
    <w:abstractNumId w:val="0"/>
  </w:num>
  <w:num w:numId="2">
    <w:abstractNumId w:val="6"/>
  </w:num>
  <w:num w:numId="3">
    <w:abstractNumId w:val="3"/>
  </w:num>
  <w:num w:numId="4">
    <w:abstractNumId w:val="4"/>
  </w:num>
  <w:num w:numId="5">
    <w:abstractNumId w:val="1"/>
  </w:num>
  <w:num w:numId="6">
    <w:abstractNumId w:val="5"/>
  </w:num>
  <w:num w:numId="7">
    <w:abstractNumId w:val="5"/>
    <w:lvlOverride w:ilvl="0">
      <w:startOverride w:val="1"/>
    </w:lvlOverride>
  </w:num>
  <w:num w:numId="8">
    <w:abstractNumId w:val="7"/>
  </w:num>
  <w:num w:numId="9">
    <w:abstractNumId w:val="7"/>
  </w:num>
  <w:num w:numId="10">
    <w:abstractNumId w:val="2"/>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C15"/>
    <w:rsid w:val="0000468B"/>
    <w:rsid w:val="000C7260"/>
    <w:rsid w:val="0021225B"/>
    <w:rsid w:val="00275319"/>
    <w:rsid w:val="0032318A"/>
    <w:rsid w:val="003349BD"/>
    <w:rsid w:val="00362BF5"/>
    <w:rsid w:val="003831DF"/>
    <w:rsid w:val="003D518A"/>
    <w:rsid w:val="00591E67"/>
    <w:rsid w:val="00632652"/>
    <w:rsid w:val="0065723E"/>
    <w:rsid w:val="00704034"/>
    <w:rsid w:val="008B2570"/>
    <w:rsid w:val="009F17FF"/>
    <w:rsid w:val="00A035A4"/>
    <w:rsid w:val="00A05FFB"/>
    <w:rsid w:val="00A54283"/>
    <w:rsid w:val="00AE1A73"/>
    <w:rsid w:val="00B04B9A"/>
    <w:rsid w:val="00BA420C"/>
    <w:rsid w:val="00C06E00"/>
    <w:rsid w:val="00D4793C"/>
    <w:rsid w:val="00D63C15"/>
    <w:rsid w:val="00E3548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9002EF1-C1CC-450B-B2D3-B7F1BB4896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D63C1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y"/>
    <w:next w:val="Normlny"/>
    <w:link w:val="Nadpis2Char"/>
    <w:uiPriority w:val="9"/>
    <w:semiHidden/>
    <w:unhideWhenUsed/>
    <w:qFormat/>
    <w:rsid w:val="00D63C1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dpis5">
    <w:name w:val="heading 5"/>
    <w:basedOn w:val="Normlny"/>
    <w:link w:val="Nadpis5Char"/>
    <w:uiPriority w:val="9"/>
    <w:qFormat/>
    <w:rsid w:val="00D63C15"/>
    <w:pPr>
      <w:spacing w:before="100" w:beforeAutospacing="1" w:after="100" w:afterAutospacing="1" w:line="240" w:lineRule="auto"/>
      <w:outlineLvl w:val="4"/>
    </w:pPr>
    <w:rPr>
      <w:rFonts w:ascii="Times New Roman" w:eastAsia="Times New Roman" w:hAnsi="Times New Roman" w:cs="Times New Roman"/>
      <w:b/>
      <w:bCs/>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5Char">
    <w:name w:val="Nadpis 5 Char"/>
    <w:basedOn w:val="Predvolenpsmoodseku"/>
    <w:link w:val="Nadpis5"/>
    <w:uiPriority w:val="9"/>
    <w:rsid w:val="00D63C15"/>
    <w:rPr>
      <w:rFonts w:ascii="Times New Roman" w:eastAsia="Times New Roman" w:hAnsi="Times New Roman" w:cs="Times New Roman"/>
      <w:b/>
      <w:bCs/>
      <w:sz w:val="20"/>
      <w:szCs w:val="20"/>
      <w:lang w:eastAsia="sk-SK"/>
    </w:rPr>
  </w:style>
  <w:style w:type="character" w:styleId="Siln">
    <w:name w:val="Strong"/>
    <w:basedOn w:val="Predvolenpsmoodseku"/>
    <w:uiPriority w:val="22"/>
    <w:qFormat/>
    <w:rsid w:val="00D63C15"/>
    <w:rPr>
      <w:b/>
      <w:bCs/>
    </w:rPr>
  </w:style>
  <w:style w:type="paragraph" w:styleId="Normlnywebov">
    <w:name w:val="Normal (Web)"/>
    <w:basedOn w:val="Normlny"/>
    <w:uiPriority w:val="99"/>
    <w:unhideWhenUsed/>
    <w:rsid w:val="00D63C15"/>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Nadpis1Char">
    <w:name w:val="Nadpis 1 Char"/>
    <w:basedOn w:val="Predvolenpsmoodseku"/>
    <w:link w:val="Nadpis1"/>
    <w:uiPriority w:val="9"/>
    <w:rsid w:val="00D63C15"/>
    <w:rPr>
      <w:rFonts w:asciiTheme="majorHAnsi" w:eastAsiaTheme="majorEastAsia" w:hAnsiTheme="majorHAnsi" w:cstheme="majorBidi"/>
      <w:color w:val="2E74B5" w:themeColor="accent1" w:themeShade="BF"/>
      <w:sz w:val="32"/>
      <w:szCs w:val="32"/>
    </w:rPr>
  </w:style>
  <w:style w:type="character" w:styleId="Hypertextovprepojenie">
    <w:name w:val="Hyperlink"/>
    <w:basedOn w:val="Predvolenpsmoodseku"/>
    <w:uiPriority w:val="99"/>
    <w:semiHidden/>
    <w:unhideWhenUsed/>
    <w:rsid w:val="00D63C15"/>
    <w:rPr>
      <w:color w:val="0000FF"/>
      <w:u w:val="single"/>
    </w:rPr>
  </w:style>
  <w:style w:type="character" w:customStyle="1" w:styleId="Nadpis2Char">
    <w:name w:val="Nadpis 2 Char"/>
    <w:basedOn w:val="Predvolenpsmoodseku"/>
    <w:link w:val="Nadpis2"/>
    <w:uiPriority w:val="9"/>
    <w:semiHidden/>
    <w:rsid w:val="00D63C15"/>
    <w:rPr>
      <w:rFonts w:asciiTheme="majorHAnsi" w:eastAsiaTheme="majorEastAsia" w:hAnsiTheme="majorHAnsi" w:cstheme="majorBidi"/>
      <w:color w:val="2E74B5" w:themeColor="accent1" w:themeShade="BF"/>
      <w:sz w:val="26"/>
      <w:szCs w:val="26"/>
    </w:rPr>
  </w:style>
  <w:style w:type="paragraph" w:customStyle="1" w:styleId="Standard">
    <w:name w:val="Standard"/>
    <w:rsid w:val="00C06E00"/>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numbering" w:customStyle="1" w:styleId="WW8Num4">
    <w:name w:val="WW8Num4"/>
    <w:basedOn w:val="Bezzoznamu"/>
    <w:rsid w:val="00C06E00"/>
    <w:pPr>
      <w:numPr>
        <w:numId w:val="4"/>
      </w:numPr>
    </w:pPr>
  </w:style>
  <w:style w:type="paragraph" w:styleId="Odsekzoznamu">
    <w:name w:val="List Paragraph"/>
    <w:basedOn w:val="Normlny"/>
    <w:uiPriority w:val="34"/>
    <w:qFormat/>
    <w:rsid w:val="00C06E00"/>
    <w:pPr>
      <w:ind w:left="720"/>
      <w:contextualSpacing/>
    </w:pPr>
  </w:style>
  <w:style w:type="numbering" w:customStyle="1" w:styleId="WW8Num3">
    <w:name w:val="WW8Num3"/>
    <w:basedOn w:val="Bezzoznamu"/>
    <w:rsid w:val="0065723E"/>
    <w:pPr>
      <w:numPr>
        <w:numId w:val="5"/>
      </w:numPr>
    </w:pPr>
  </w:style>
  <w:style w:type="paragraph" w:customStyle="1" w:styleId="Textbody">
    <w:name w:val="Text body"/>
    <w:basedOn w:val="Standard"/>
    <w:rsid w:val="0065723E"/>
    <w:pPr>
      <w:jc w:val="both"/>
    </w:pPr>
  </w:style>
  <w:style w:type="numbering" w:customStyle="1" w:styleId="WW8Num1">
    <w:name w:val="WW8Num1"/>
    <w:basedOn w:val="Bezzoznamu"/>
    <w:rsid w:val="0065723E"/>
    <w:pPr>
      <w:numPr>
        <w:numId w:val="6"/>
      </w:numPr>
    </w:pPr>
  </w:style>
  <w:style w:type="numbering" w:customStyle="1" w:styleId="WW8Num8">
    <w:name w:val="WW8Num8"/>
    <w:basedOn w:val="Bezzoznamu"/>
    <w:rsid w:val="00A54283"/>
    <w:pPr>
      <w:numPr>
        <w:numId w:val="8"/>
      </w:numPr>
    </w:pPr>
  </w:style>
  <w:style w:type="paragraph" w:customStyle="1" w:styleId="Index">
    <w:name w:val="Index"/>
    <w:basedOn w:val="Standard"/>
    <w:rsid w:val="00A54283"/>
    <w:pPr>
      <w:suppressLineNumbers/>
    </w:pPr>
    <w:rPr>
      <w:rFonts w:cs="Mangal"/>
    </w:rPr>
  </w:style>
  <w:style w:type="paragraph" w:customStyle="1" w:styleId="Bezmezer">
    <w:name w:val="Bez mezer"/>
    <w:rsid w:val="00A54283"/>
    <w:pPr>
      <w:suppressAutoHyphens/>
      <w:autoSpaceDN w:val="0"/>
      <w:spacing w:after="0" w:line="240" w:lineRule="auto"/>
      <w:textAlignment w:val="baseline"/>
    </w:pPr>
    <w:rPr>
      <w:rFonts w:ascii="Calibri" w:eastAsia="Calibri" w:hAnsi="Calibri" w:cs="Calibri"/>
      <w:kern w:val="3"/>
      <w:lang w:val="cs-CZ" w:eastAsia="zh-CN"/>
    </w:rPr>
  </w:style>
  <w:style w:type="numbering" w:customStyle="1" w:styleId="WW8Num7">
    <w:name w:val="WW8Num7"/>
    <w:basedOn w:val="Bezzoznamu"/>
    <w:rsid w:val="00A54283"/>
    <w:pPr>
      <w:numPr>
        <w:numId w:val="10"/>
      </w:numPr>
    </w:pPr>
  </w:style>
  <w:style w:type="paragraph" w:styleId="Textbubliny">
    <w:name w:val="Balloon Text"/>
    <w:basedOn w:val="Normlny"/>
    <w:link w:val="TextbublinyChar"/>
    <w:uiPriority w:val="99"/>
    <w:semiHidden/>
    <w:unhideWhenUsed/>
    <w:rsid w:val="00A5428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5428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1427288">
      <w:bodyDiv w:val="1"/>
      <w:marLeft w:val="0"/>
      <w:marRight w:val="0"/>
      <w:marTop w:val="0"/>
      <w:marBottom w:val="0"/>
      <w:divBdr>
        <w:top w:val="none" w:sz="0" w:space="0" w:color="auto"/>
        <w:left w:val="none" w:sz="0" w:space="0" w:color="auto"/>
        <w:bottom w:val="none" w:sz="0" w:space="0" w:color="auto"/>
        <w:right w:val="none" w:sz="0" w:space="0" w:color="auto"/>
      </w:divBdr>
    </w:div>
    <w:div w:id="905264120">
      <w:bodyDiv w:val="1"/>
      <w:marLeft w:val="0"/>
      <w:marRight w:val="0"/>
      <w:marTop w:val="0"/>
      <w:marBottom w:val="0"/>
      <w:divBdr>
        <w:top w:val="none" w:sz="0" w:space="0" w:color="auto"/>
        <w:left w:val="none" w:sz="0" w:space="0" w:color="auto"/>
        <w:bottom w:val="none" w:sz="0" w:space="0" w:color="auto"/>
        <w:right w:val="none" w:sz="0" w:space="0" w:color="auto"/>
      </w:divBdr>
    </w:div>
    <w:div w:id="1129859487">
      <w:bodyDiv w:val="1"/>
      <w:marLeft w:val="0"/>
      <w:marRight w:val="0"/>
      <w:marTop w:val="0"/>
      <w:marBottom w:val="0"/>
      <w:divBdr>
        <w:top w:val="none" w:sz="0" w:space="0" w:color="auto"/>
        <w:left w:val="none" w:sz="0" w:space="0" w:color="auto"/>
        <w:bottom w:val="none" w:sz="0" w:space="0" w:color="auto"/>
        <w:right w:val="none" w:sz="0" w:space="0" w:color="auto"/>
      </w:divBdr>
    </w:div>
    <w:div w:id="1282885869">
      <w:bodyDiv w:val="1"/>
      <w:marLeft w:val="0"/>
      <w:marRight w:val="0"/>
      <w:marTop w:val="0"/>
      <w:marBottom w:val="0"/>
      <w:divBdr>
        <w:top w:val="none" w:sz="0" w:space="0" w:color="auto"/>
        <w:left w:val="none" w:sz="0" w:space="0" w:color="auto"/>
        <w:bottom w:val="none" w:sz="0" w:space="0" w:color="auto"/>
        <w:right w:val="none" w:sz="0" w:space="0" w:color="auto"/>
      </w:divBdr>
    </w:div>
    <w:div w:id="1614361995">
      <w:bodyDiv w:val="1"/>
      <w:marLeft w:val="0"/>
      <w:marRight w:val="0"/>
      <w:marTop w:val="0"/>
      <w:marBottom w:val="0"/>
      <w:divBdr>
        <w:top w:val="none" w:sz="0" w:space="0" w:color="auto"/>
        <w:left w:val="none" w:sz="0" w:space="0" w:color="auto"/>
        <w:bottom w:val="none" w:sz="0" w:space="0" w:color="auto"/>
        <w:right w:val="none" w:sz="0" w:space="0" w:color="auto"/>
      </w:divBdr>
    </w:div>
    <w:div w:id="1897005873">
      <w:bodyDiv w:val="1"/>
      <w:marLeft w:val="0"/>
      <w:marRight w:val="0"/>
      <w:marTop w:val="0"/>
      <w:marBottom w:val="0"/>
      <w:divBdr>
        <w:top w:val="none" w:sz="0" w:space="0" w:color="auto"/>
        <w:left w:val="none" w:sz="0" w:space="0" w:color="auto"/>
        <w:bottom w:val="none" w:sz="0" w:space="0" w:color="auto"/>
        <w:right w:val="none" w:sz="0" w:space="0" w:color="auto"/>
      </w:divBdr>
      <w:divsChild>
        <w:div w:id="51014238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obce.sk/kraj/BB.html" TargetMode="External"/><Relationship Id="rId13"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hyperlink" Target="mailto:obecstranska@centrum.sk" TargetMode="External"/><Relationship Id="rId12" Type="http://schemas.openxmlformats.org/officeDocument/2006/relationships/image" Target="media/image5.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gif"/><Relationship Id="rId11" Type="http://schemas.openxmlformats.org/officeDocument/2006/relationships/image" Target="media/image4.jpeg"/><Relationship Id="rId5" Type="http://schemas.openxmlformats.org/officeDocument/2006/relationships/image" Target="media/image1.jpeg"/><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e-obce.sk/okres/rimavska_sobota.html"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16</Pages>
  <Words>2682</Words>
  <Characters>15288</Characters>
  <Application>Microsoft Office Word</Application>
  <DocSecurity>0</DocSecurity>
  <Lines>127</Lines>
  <Paragraphs>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17935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SEBŐK Tibor</dc:creator>
  <cp:keywords/>
  <dc:description/>
  <cp:lastModifiedBy>GENCSI Gabriel</cp:lastModifiedBy>
  <cp:revision>3</cp:revision>
  <cp:lastPrinted>2015-12-14T09:19:00Z</cp:lastPrinted>
  <dcterms:created xsi:type="dcterms:W3CDTF">2015-12-20T14:16:00Z</dcterms:created>
  <dcterms:modified xsi:type="dcterms:W3CDTF">2015-12-20T15:50:00Z</dcterms:modified>
</cp:coreProperties>
</file>