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A33" w:rsidRDefault="00B70A33" w:rsidP="00B70A33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>
        <w:rPr>
          <w:b/>
          <w:sz w:val="28"/>
          <w:szCs w:val="28"/>
        </w:rPr>
        <w:t xml:space="preserve">Obec   </w:t>
      </w:r>
      <w:r w:rsidR="004447DB">
        <w:rPr>
          <w:b/>
          <w:sz w:val="28"/>
          <w:szCs w:val="28"/>
        </w:rPr>
        <w:t>Miková</w:t>
      </w:r>
      <w:r>
        <w:rPr>
          <w:b/>
          <w:sz w:val="28"/>
          <w:szCs w:val="28"/>
        </w:rPr>
        <w:t>,  090 2</w:t>
      </w:r>
      <w:r w:rsidR="004447DB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 </w:t>
      </w:r>
      <w:r w:rsidR="004447DB">
        <w:rPr>
          <w:b/>
          <w:sz w:val="28"/>
          <w:szCs w:val="28"/>
        </w:rPr>
        <w:t>Miková 126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okres  Stropkov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3079DA" w:rsidP="00B70A33">
      <w:pPr>
        <w:rPr>
          <w:b/>
          <w:sz w:val="28"/>
          <w:szCs w:val="28"/>
        </w:rPr>
      </w:pPr>
      <w:r w:rsidRPr="003079DA">
        <w:rPr>
          <w:b/>
          <w:noProof/>
          <w:sz w:val="28"/>
          <w:szCs w:val="28"/>
          <w:lang w:eastAsia="sk-SK"/>
        </w:rPr>
        <w:drawing>
          <wp:inline distT="0" distB="0" distL="0" distR="0">
            <wp:extent cx="2828925" cy="3228975"/>
            <wp:effectExtent l="19050" t="0" r="9525" b="0"/>
            <wp:docPr id="1" name="Obrázok 3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Výročná správa o hospodárení</w:t>
      </w:r>
    </w:p>
    <w:p w:rsidR="00B70A33" w:rsidRDefault="00B70A33" w:rsidP="00B70A33">
      <w:pPr>
        <w:pBdr>
          <w:bottom w:val="single" w:sz="12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za rok 201</w:t>
      </w:r>
      <w:r w:rsidR="004447DB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</w:t>
      </w:r>
      <w:r w:rsidR="004447DB">
        <w:rPr>
          <w:b/>
          <w:sz w:val="28"/>
          <w:szCs w:val="28"/>
        </w:rPr>
        <w:t xml:space="preserve">  Dušan </w:t>
      </w:r>
      <w:proofErr w:type="spellStart"/>
      <w:r w:rsidR="004447DB">
        <w:rPr>
          <w:b/>
          <w:sz w:val="28"/>
          <w:szCs w:val="28"/>
        </w:rPr>
        <w:t>Džula</w:t>
      </w:r>
      <w:proofErr w:type="spellEnd"/>
    </w:p>
    <w:p w:rsidR="007B43C0" w:rsidRDefault="007B43C0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starosta obce</w:t>
      </w:r>
    </w:p>
    <w:p w:rsidR="003079DA" w:rsidRPr="00C93055" w:rsidRDefault="007B43C0" w:rsidP="003079DA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lastRenderedPageBreak/>
        <w:t xml:space="preserve">  </w:t>
      </w:r>
      <w:r w:rsidR="006E713E">
        <w:t xml:space="preserve">         </w:t>
      </w:r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Najstarší hodnoverný písomný zápis o Mikovej je zo 4. mája 1408. Ide o listinu uhorského kráľa Žigmunda, ktorou daroval bohatému a vernému šľachticovi Imrichovi z </w:t>
      </w:r>
      <w:proofErr w:type="spellStart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Perína</w:t>
      </w:r>
      <w:proofErr w:type="spellEnd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stropkovské panstvo. Na ňom už jestvovala aj dedina Miková - </w:t>
      </w:r>
      <w:proofErr w:type="spellStart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villa</w:t>
      </w:r>
      <w:proofErr w:type="spellEnd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Myglouicz</w:t>
      </w:r>
      <w:proofErr w:type="spellEnd"/>
      <w:r w:rsidR="003079DA"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Prof. F. Uličný v monografii Dejiny osídlenia Zemplínskej župy uvádza, že Mikovú založil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(starosta) Miko s poddanými podľa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zákupného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práva, buď nemeckého alebo rusínskeho. Pôvodní obyvatelia Mikovej boli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Rusíni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 roku 1430 písomné fakty o obci chýbajú. Je možné, že Mikovú jej obyvatelia po roku 1430 opustili alebo vymreli na morovú epidémiu. Nové dedinské sídlisko Miková, pod názvom Polena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Mykova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resp.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Polyana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(Poľana) Miková založil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šoltýs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Ignác okolo roku 1550. So zemepánom stropkovského panstva mal písomne potvrdenú dohodu, podľa ktorej mal do Mikovej priviesť poddanské rodiny, za čo dostal 20 ročnú lehotu oslobodenia od akýchkoľvek povinností k zemepánovi.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Novousadené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rodiny mali požívať 10 ročnú lehotu oslobodenia od akýchkoľvek povinností k zemepánovi. Do Mikovej sa tak postupne sťahovali ďalší poddaní, takže v roku 1569 tu bývalo už trinásť poddanských domácnosti. V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novoosídlenej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dedine Miková si potom postavili aj pravoslávnu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cerkov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faru, v ktorej dokázateľne býval už v roku 1557 baťko (pravoslávny farár). Ten bol oslobodený od daní, bol iba povinný odovzdávať zemepánovi raz ročne 5 prútených košov. Z urbára hradného panstva Stropkov z roku 1569 sa dozvedáme, že hodnota Mikovej v tom čase bola 3000 zlatých, čo bolo najviac spomedzi rusínskych dedín na panstve. Pre porovnanie Havaj a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Oľka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mali hodnotu 2000 zlatých,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1500, Malá Poľana a Makovce 1000 zlatých. V Mikovej však nebol mlyn, ten sa nachádzal vo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Veľkrope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Na prelome 16. a 17. storočia bola Miková stredne veľkou poddanskou, poľnohospodárskou dedinou s rusínskymi obyvateľmi. V priebehu 17. a začiatkom 18. storočia poddanských usadlostí v Mikovej pribúdalo a v roku 1720 ich tu bolo už 16.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Do 18. storočia Miková patrila k panstvu Stropkov. Od 18. storočia ju vlastnila rodina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Keglevích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. Podľa záznamov z roku 1787 boli obyvatelia obce prevažne uhliari. V tom čase tu bolo 56 domov, v ktorých žilo 429 obyvateľov.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Ropa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Podľa údajov obecnej kroniky sa v Mikovej začala ťažiť ropa už v roku 1913. Boli tam dva vrty – Alexander Šandor a Magdaléna, ktoré patrili Priemyselnej obchodnej spoločnosti v Strážskom. Neskôr ich vlastnila francúzska spoločnosť Societe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petrole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de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Mikova. V roku 1930 sa ropa ťažila z ôsmych vrtov. Celkovo bolo v Mikovej vyvŕtaných sedemnásť vrtov v hĺbke 50 až 250 metrov. V najvýdatnejšom vrte Matej v rokoch 1941 až 1943 vyťažili 12 961 ton ropy. V rokoch 1924 až 1950 sa tu vyťažilo celkovo 226 641 ton ropy, ktorá sa rafinovala priamo v obci. V čase II. svetovej vojny ropu vyvážali Nemci. V roku 1951 bol miestny závod zlikvidovaný. Ďalšie pokusy o ťažbu ropy sa konali v roku 1953, ale už bez väčších úspechov.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I. svetová vojna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Počas I. svetovej vojny z Mikovej narukovalo do armády asi 45 mužov, z ktorých bolo 8 zabitých a 6 zranených. V januári 1915 prišli ruské vojská aj do chotára Mikovej, kde sa odohrali priame boje s vojskom Rakúsko - Uhorska. Z tohto vojenského stretu ostalo v Mikovej pochovaných 21 vojakov. Vojská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naviac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vyrabovali obec a poškodili skoro všetky domy. Rabovanie bolo natoľko kruté, že dedina ostala nielen bez jedla, ale i bez šiat a topánok.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>1. Československá republika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 I. ČSR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Mikovčania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uvítali, avšak chudoba bez skorých vyhliadok na lepší život spôsobila masovú emigráciu do USA. V miestnej škole v obci i na úrade bola maďarčina zrušená a úradným jazykom sa stala slovenčina. Bola to dosť netypická situácia, pretože mnohé rusínske dediny, najmä na spišsko-gemerskom pomedzí, vyučovali na školách v ruštine a deti sa neučili latinku ale až do polovice päťdesiatych rokov azbuku.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Slovenský štát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Vznikom Slovenského štátu vedeného ľudáckou vládou mala nemecká armáda vstup do krajiny prakticky voľný. V Mikovej sa to prejavilo opätovným rabovaním obce, zrejme kvôli tomu, že Nemci vnímali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Rusínov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viac ako Rusov než ako Slovákov. Na nákup tovaru i potravín bol zavedený prídelový lístkový systém, ktorý pretrval až do povojnového obdobia, konkrétne do roku 1953.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II. svetová vojna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Otvorené boje proti nemeckým okupantom v oblasti Mikovej viedli najmä partizánske jednotky, ktoré aj oslobodili viaceré dediny. Dňa 24. 11. 1944 dokonca partizáni prelomili front medzi obcami Borov a Habura a dorazili až do Kalinova. Kalinov bola prvá obec na území dnešnej SR, ktorá bola oslobodená. Tu sa partizáni zvítali s I. československým armádnym zborom vedeným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Ludvíkom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Svobodom.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Nemci sa nevzdávali, opäť dorazili do Mikovej a zozbierali všetkých chlapov na kopanie zákopov a stavanie bunkrov. Potom ešte vyhlásili evakuáciu a vysťahovali všetkých obyvateľov z dediny. Dedinu však oslobodili vojaci I. československého armádneho zboru už 26. novembra, a to bez výstrelu, pretože Nemci utiekli.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V I. československom armádnom zbore ďalej bojovalo 72 mužov z Mikovej, z ktorých bolo 30 zabitých a 10 ranených.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Počas II. svetovej vojny na následky bojov a vojenských incidentov zahynulo celkovo 70 obyvateľov Mikovej. Opäť sa opakovala situácia z I. svetovej vojny, pretože Nemci pred útekom z dediny vyviezli nielen všetko jedlo, ale zničili množstvo domov a dokonca aj poľnohospodárske náradie.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Povojnové roky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Jednotné roľnícke družstvo tu založili až v roku 1961. Mechanizácia však bola na veľmi nízkej úrovni. Ešte stále sa tu kosilo ručne a zemiaky vykopávali motykami. Prvé traktory zakúpili až na základe štátnych pôžičiek.</w:t>
      </w:r>
    </w:p>
    <w:p w:rsidR="003079DA" w:rsidRPr="00C93055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     V roku 1965 ministerstvo poľnohospodárstva a lesného hospodárstva tu vytvorilo </w:t>
      </w:r>
      <w:proofErr w:type="spellStart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lesopoľnohospodársky</w:t>
      </w:r>
      <w:proofErr w:type="spellEnd"/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závod. Po roku 1990, keď dotácie klesali, družstvo – už ako Štátny majetok v Stropkove – v roku 1995 zaniklo.</w:t>
      </w:r>
    </w:p>
    <w:p w:rsidR="003079DA" w:rsidRDefault="003079DA" w:rsidP="003079D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93055">
        <w:rPr>
          <w:rFonts w:ascii="Times New Roman" w:eastAsia="Times New Roman" w:hAnsi="Times New Roman" w:cs="Times New Roman"/>
          <w:sz w:val="24"/>
          <w:szCs w:val="24"/>
          <w:lang w:eastAsia="sk-SK"/>
        </w:rPr>
        <w:t>     Autobus začal do obce premávať od roku 1957 a elektrický prúd tu zaviedli až v roku 1958. V roku 1965 tu vybudovali budovu osemročnej strednej školy, ktorá fungovala až do roku 1975. Plynofikácia Mikovej bola zavedená až v roku 1996.</w:t>
      </w:r>
    </w:p>
    <w:p w:rsidR="003079DA" w:rsidRPr="00184682" w:rsidRDefault="003079DA" w:rsidP="003079DA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lastRenderedPageBreak/>
        <w:br/>
        <w:t>V roku 2007 má obec Miková 165 obyvateľov. Títo sa hlásia najmä k rusínskej národnosti, tiež k ukrajinskej, slovenskej a rómskej. Obec vlastní veľký objekt s priestranným areálom, ktorý kedysi slúžil ako škola v prírode a hľadá naň vhodné využitie. Nachádza sa tu aj známy a vyhľadávaný poľovnícky revír.</w:t>
      </w:r>
    </w:p>
    <w:p w:rsidR="003079DA" w:rsidRPr="00184682" w:rsidRDefault="003079DA" w:rsidP="003079DA">
      <w:pPr>
        <w:shd w:val="clear" w:color="auto" w:fill="FFFFFF"/>
        <w:spacing w:before="100" w:beforeAutospacing="1" w:after="390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Na Slovensku je Miková známa najmä rodisko rodičov </w:t>
      </w:r>
      <w:proofErr w:type="spellStart"/>
      <w:r w:rsidRPr="00184682"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Andyho</w:t>
      </w:r>
      <w:proofErr w:type="spellEnd"/>
      <w:r w:rsidRPr="00184682"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 xml:space="preserve"> </w:t>
      </w:r>
      <w:proofErr w:type="spellStart"/>
      <w:r w:rsidRPr="00184682">
        <w:rPr>
          <w:rFonts w:ascii="Helvetica" w:eastAsia="Times New Roman" w:hAnsi="Helvetica" w:cs="Helvetica"/>
          <w:b/>
          <w:bCs/>
          <w:color w:val="373737"/>
          <w:sz w:val="23"/>
          <w:lang w:eastAsia="sk-SK"/>
        </w:rPr>
        <w:t>Warhola</w:t>
      </w:r>
      <w:proofErr w:type="spellEnd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, ktorými boli Ondrej </w:t>
      </w:r>
      <w:proofErr w:type="spellStart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Warhola</w:t>
      </w:r>
      <w:proofErr w:type="spellEnd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 xml:space="preserve"> a Júlia </w:t>
      </w:r>
      <w:proofErr w:type="spellStart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Závadská</w:t>
      </w:r>
      <w:proofErr w:type="spellEnd"/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. Títo emigrovali do USA v rokoch 1914 a 1921.</w:t>
      </w:r>
    </w:p>
    <w:p w:rsidR="003079DA" w:rsidRPr="00184682" w:rsidRDefault="003079DA" w:rsidP="003079DA">
      <w:pPr>
        <w:shd w:val="clear" w:color="auto" w:fill="FFFFFF"/>
        <w:spacing w:before="100" w:beforeAutospacing="1" w:line="240" w:lineRule="auto"/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</w:pPr>
      <w:r w:rsidRPr="00184682">
        <w:rPr>
          <w:rFonts w:ascii="Helvetica" w:eastAsia="Times New Roman" w:hAnsi="Helvetica" w:cs="Helvetica"/>
          <w:color w:val="373737"/>
          <w:sz w:val="23"/>
          <w:szCs w:val="23"/>
          <w:lang w:eastAsia="sk-SK"/>
        </w:rPr>
        <w:t>Z historických pamiatok sa v obci nachádza grécko-katolícky kostol z roku 1742.</w:t>
      </w:r>
    </w:p>
    <w:p w:rsidR="003079DA" w:rsidRDefault="003079DA" w:rsidP="003079DA">
      <w:pPr>
        <w:pStyle w:val="Nadpis1"/>
      </w:pPr>
      <w:r>
        <w:t>Miková</w:t>
      </w:r>
    </w:p>
    <w:p w:rsidR="003079DA" w:rsidRDefault="003079DA" w:rsidP="003079DA"/>
    <w:p w:rsidR="003079DA" w:rsidRPr="005518ED" w:rsidRDefault="003079DA" w:rsidP="003079DA"/>
    <w:p w:rsidR="003079DA" w:rsidRDefault="003079DA" w:rsidP="003079DA">
      <w:r>
        <w:rPr>
          <w:noProof/>
          <w:color w:val="0000FF"/>
          <w:lang w:eastAsia="sk-SK"/>
        </w:rPr>
        <w:drawing>
          <wp:inline distT="0" distB="0" distL="0" distR="0">
            <wp:extent cx="2828925" cy="3228975"/>
            <wp:effectExtent l="19050" t="0" r="9525" b="0"/>
            <wp:docPr id="3" name="Obrázok 3" descr="Mikova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Mikova.jp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3228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79DA" w:rsidRDefault="003079DA" w:rsidP="003079DA">
      <w:pPr>
        <w:pStyle w:val="z-Spodnokrajformulra"/>
      </w:pPr>
      <w:r>
        <w:t>Spodná časť formulára</w:t>
      </w:r>
    </w:p>
    <w:p w:rsidR="003079DA" w:rsidRDefault="003079DA" w:rsidP="003079DA">
      <w:pPr>
        <w:spacing w:after="0"/>
      </w:pPr>
    </w:p>
    <w:p w:rsidR="003079DA" w:rsidRDefault="004A006D" w:rsidP="003079DA">
      <w:pPr>
        <w:spacing w:before="100" w:beforeAutospacing="1" w:after="100" w:afterAutospacing="1"/>
        <w:ind w:left="720"/>
      </w:pPr>
      <w:r>
        <w:pict>
          <v:rect id="_x0000_i1025" style="width:0;height:1.5pt" o:hralign="center" o:hrstd="t" o:hr="t" fillcolor="#a0a0a0" stroked="f"/>
        </w:pict>
      </w:r>
    </w:p>
    <w:tbl>
      <w:tblPr>
        <w:tblW w:w="8442" w:type="dxa"/>
        <w:jc w:val="center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21"/>
        <w:gridCol w:w="4221"/>
      </w:tblGrid>
      <w:tr w:rsidR="003079DA" w:rsidTr="00FE6617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3079DA" w:rsidRDefault="003079DA" w:rsidP="00FE6617">
            <w:pPr>
              <w:rPr>
                <w:sz w:val="24"/>
                <w:szCs w:val="24"/>
              </w:rPr>
            </w:pPr>
          </w:p>
        </w:tc>
        <w:tc>
          <w:tcPr>
            <w:tcW w:w="0" w:type="auto"/>
            <w:vAlign w:val="center"/>
            <w:hideMark/>
          </w:tcPr>
          <w:p w:rsidR="003079DA" w:rsidRDefault="003079DA" w:rsidP="00FE6617">
            <w:pPr>
              <w:jc w:val="center"/>
              <w:rPr>
                <w:sz w:val="24"/>
                <w:szCs w:val="24"/>
              </w:rPr>
            </w:pPr>
          </w:p>
        </w:tc>
      </w:tr>
    </w:tbl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 xml:space="preserve">Kraj: </w:t>
      </w:r>
      <w:r>
        <w:rPr>
          <w:rFonts w:ascii="Trebuchet MS" w:hAnsi="Trebuchet MS"/>
          <w:color w:val="000000"/>
          <w:sz w:val="19"/>
          <w:szCs w:val="19"/>
        </w:rPr>
        <w:t>Prešovský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Štatút:</w:t>
      </w:r>
      <w:r>
        <w:rPr>
          <w:rFonts w:ascii="Trebuchet MS" w:hAnsi="Trebuchet MS"/>
          <w:color w:val="000000"/>
          <w:sz w:val="19"/>
          <w:szCs w:val="19"/>
        </w:rPr>
        <w:t xml:space="preserve"> Obec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Počet obyvateľov:</w:t>
      </w:r>
      <w:r>
        <w:rPr>
          <w:rFonts w:ascii="Trebuchet MS" w:hAnsi="Trebuchet MS"/>
          <w:color w:val="000000"/>
          <w:sz w:val="19"/>
          <w:szCs w:val="19"/>
        </w:rPr>
        <w:t xml:space="preserve"> 157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Rozloha:</w:t>
      </w:r>
      <w:r>
        <w:rPr>
          <w:rFonts w:ascii="Trebuchet MS" w:hAnsi="Trebuchet MS"/>
          <w:color w:val="000000"/>
          <w:sz w:val="19"/>
          <w:szCs w:val="19"/>
        </w:rPr>
        <w:t xml:space="preserve"> 1.271 ha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Nadmorská výška:</w:t>
      </w:r>
      <w:r>
        <w:rPr>
          <w:rFonts w:ascii="Trebuchet MS" w:hAnsi="Trebuchet MS"/>
          <w:color w:val="000000"/>
          <w:sz w:val="19"/>
          <w:szCs w:val="19"/>
        </w:rPr>
        <w:t xml:space="preserve"> 370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m.n.m</w:t>
      </w:r>
      <w:proofErr w:type="spellEnd"/>
      <w:r>
        <w:rPr>
          <w:rFonts w:ascii="Trebuchet MS" w:hAnsi="Trebuchet MS"/>
          <w:color w:val="000000"/>
          <w:sz w:val="19"/>
          <w:szCs w:val="19"/>
        </w:rPr>
        <w:t>.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Prvá zmienka:</w:t>
      </w:r>
      <w:r>
        <w:rPr>
          <w:rFonts w:ascii="Trebuchet MS" w:hAnsi="Trebuchet MS"/>
          <w:color w:val="000000"/>
          <w:sz w:val="19"/>
          <w:szCs w:val="19"/>
        </w:rPr>
        <w:t xml:space="preserve"> 1390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Kód obce:</w:t>
      </w:r>
      <w:r>
        <w:rPr>
          <w:rFonts w:ascii="Trebuchet MS" w:hAnsi="Trebuchet MS"/>
          <w:color w:val="000000"/>
          <w:sz w:val="19"/>
          <w:szCs w:val="19"/>
        </w:rPr>
        <w:t xml:space="preserve"> 527572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lastRenderedPageBreak/>
        <w:t>Poštové smerové číslo:</w:t>
      </w:r>
      <w:r>
        <w:rPr>
          <w:rFonts w:ascii="Trebuchet MS" w:hAnsi="Trebuchet MS"/>
          <w:color w:val="000000"/>
          <w:sz w:val="19"/>
          <w:szCs w:val="19"/>
        </w:rPr>
        <w:t xml:space="preserve"> 090 24</w:t>
      </w:r>
      <w:r>
        <w:rPr>
          <w:rFonts w:ascii="Trebuchet MS" w:hAnsi="Trebuchet MS"/>
          <w:color w:val="000000"/>
          <w:sz w:val="19"/>
          <w:szCs w:val="19"/>
        </w:rPr>
        <w:br/>
      </w:r>
      <w:r>
        <w:rPr>
          <w:rStyle w:val="Siln"/>
          <w:rFonts w:ascii="Trebuchet MS" w:hAnsi="Trebuchet MS"/>
          <w:color w:val="000000"/>
          <w:sz w:val="19"/>
          <w:szCs w:val="19"/>
        </w:rPr>
        <w:t>Smerové telefónne číslo:</w:t>
      </w:r>
      <w:r>
        <w:rPr>
          <w:rFonts w:ascii="Trebuchet MS" w:hAnsi="Trebuchet MS"/>
          <w:color w:val="000000"/>
          <w:sz w:val="19"/>
          <w:szCs w:val="19"/>
        </w:rPr>
        <w:t xml:space="preserve"> 054</w:t>
      </w:r>
    </w:p>
    <w:p w:rsidR="003079DA" w:rsidRDefault="003079DA" w:rsidP="003079DA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Základné informácie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Obec Miková leží v Nízkych Beskydách na severovýchode Slovenska v Prešovskom samosprávnom kraji v okrese Stropkov. </w:t>
      </w:r>
    </w:p>
    <w:p w:rsidR="003079DA" w:rsidRDefault="003079DA" w:rsidP="003079DA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Pamiatky a turistické zaujímavosti</w:t>
      </w:r>
    </w:p>
    <w:p w:rsidR="003079DA" w:rsidRDefault="003079DA" w:rsidP="003079DA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85" w:lineRule="atLeast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 grécko-katolícky chrám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sv.Michala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Archanjela</w:t>
      </w:r>
    </w:p>
    <w:p w:rsidR="003079DA" w:rsidRDefault="003079DA" w:rsidP="003079DA">
      <w:pPr>
        <w:pStyle w:val="Nadpis3"/>
        <w:shd w:val="clear" w:color="auto" w:fill="FFFFFF"/>
        <w:rPr>
          <w:rFonts w:ascii="Trebuchet MS" w:hAnsi="Trebuchet MS"/>
          <w:color w:val="000000"/>
          <w:sz w:val="27"/>
          <w:szCs w:val="27"/>
        </w:rPr>
      </w:pPr>
      <w:r>
        <w:rPr>
          <w:rFonts w:ascii="Trebuchet MS" w:hAnsi="Trebuchet MS"/>
          <w:color w:val="000000"/>
        </w:rPr>
        <w:t>Kontakt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Obecný úrad Miková</w:t>
      </w:r>
      <w:r>
        <w:rPr>
          <w:rFonts w:ascii="Trebuchet MS" w:hAnsi="Trebuchet MS"/>
          <w:color w:val="000000"/>
          <w:sz w:val="19"/>
          <w:szCs w:val="19"/>
        </w:rPr>
        <w:br/>
        <w:t>Miková 126</w:t>
      </w:r>
      <w:r>
        <w:rPr>
          <w:rFonts w:ascii="Trebuchet MS" w:hAnsi="Trebuchet MS"/>
          <w:color w:val="000000"/>
          <w:sz w:val="19"/>
          <w:szCs w:val="19"/>
        </w:rPr>
        <w:br/>
        <w:t>090 24 Miková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>Tel: +421 54 7495 284</w:t>
      </w:r>
      <w:r>
        <w:rPr>
          <w:rFonts w:ascii="Trebuchet MS" w:hAnsi="Trebuchet MS"/>
          <w:color w:val="000000"/>
          <w:sz w:val="19"/>
          <w:szCs w:val="19"/>
        </w:rPr>
        <w:br/>
        <w:t>E-mail: obecmikova@gmail.com</w:t>
      </w:r>
      <w:r>
        <w:rPr>
          <w:rFonts w:ascii="Trebuchet MS" w:hAnsi="Trebuchet MS"/>
          <w:color w:val="000000"/>
          <w:sz w:val="19"/>
          <w:szCs w:val="19"/>
        </w:rPr>
        <w:br/>
        <w:t xml:space="preserve">Web: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www.obecmikova.sk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 w:rsidRPr="005D2B3F">
        <w:rPr>
          <w:rFonts w:ascii="Trebuchet MS" w:hAnsi="Trebuchet MS"/>
          <w:b/>
          <w:color w:val="000000"/>
          <w:sz w:val="19"/>
          <w:szCs w:val="19"/>
        </w:rPr>
        <w:t>Starosta obce:</w:t>
      </w:r>
      <w:r>
        <w:rPr>
          <w:rFonts w:ascii="Trebuchet MS" w:hAnsi="Trebuchet MS"/>
          <w:color w:val="000000"/>
          <w:sz w:val="19"/>
          <w:szCs w:val="19"/>
        </w:rPr>
        <w:t xml:space="preserve">                     Dušan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Džula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 w:rsidRPr="005D2B3F">
        <w:rPr>
          <w:rFonts w:ascii="Trebuchet MS" w:hAnsi="Trebuchet MS"/>
          <w:b/>
          <w:color w:val="000000"/>
          <w:sz w:val="19"/>
          <w:szCs w:val="19"/>
        </w:rPr>
        <w:t>Obecné zastupiteľstvo</w:t>
      </w:r>
      <w:r>
        <w:rPr>
          <w:rFonts w:ascii="Trebuchet MS" w:hAnsi="Trebuchet MS"/>
          <w:color w:val="000000"/>
          <w:sz w:val="19"/>
          <w:szCs w:val="19"/>
        </w:rPr>
        <w:t xml:space="preserve"> :     Miroslav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Čekan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- zástupca starostu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Mária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Reváková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Ján Macko</w:t>
      </w:r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Marek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  <w:r>
        <w:rPr>
          <w:rFonts w:ascii="Trebuchet MS" w:hAnsi="Trebuchet MS"/>
          <w:color w:val="000000"/>
          <w:sz w:val="19"/>
          <w:szCs w:val="19"/>
        </w:rPr>
        <w:t xml:space="preserve">                                          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Vasiľ</w:t>
      </w:r>
      <w:proofErr w:type="spellEnd"/>
      <w:r>
        <w:rPr>
          <w:rFonts w:ascii="Trebuchet MS" w:hAnsi="Trebuchet MS"/>
          <w:color w:val="000000"/>
          <w:sz w:val="19"/>
          <w:szCs w:val="19"/>
        </w:rPr>
        <w:t xml:space="preserve"> </w:t>
      </w:r>
      <w:proofErr w:type="spellStart"/>
      <w:r>
        <w:rPr>
          <w:rFonts w:ascii="Trebuchet MS" w:hAnsi="Trebuchet MS"/>
          <w:color w:val="000000"/>
          <w:sz w:val="19"/>
          <w:szCs w:val="19"/>
        </w:rPr>
        <w:t>Grundza</w:t>
      </w:r>
      <w:proofErr w:type="spellEnd"/>
    </w:p>
    <w:p w:rsidR="003079DA" w:rsidRDefault="003079DA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D65FD9" w:rsidRDefault="00D65FD9" w:rsidP="003079DA">
      <w:pPr>
        <w:shd w:val="clear" w:color="auto" w:fill="FFFFFF"/>
        <w:spacing w:before="75" w:after="225" w:line="360" w:lineRule="auto"/>
        <w:rPr>
          <w:rFonts w:ascii="Trebuchet MS" w:hAnsi="Trebuchet MS"/>
          <w:color w:val="000000"/>
          <w:sz w:val="19"/>
          <w:szCs w:val="19"/>
        </w:rPr>
      </w:pPr>
    </w:p>
    <w:p w:rsidR="00B70A33" w:rsidRDefault="003079DA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  </w:t>
      </w:r>
      <w:r w:rsidR="00B70A33">
        <w:rPr>
          <w:b/>
          <w:sz w:val="28"/>
          <w:szCs w:val="28"/>
        </w:rPr>
        <w:t xml:space="preserve">            Správa o hospodárení obce a plnení rozpočtu obce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</w:t>
      </w:r>
      <w:r w:rsidR="004447DB">
        <w:rPr>
          <w:b/>
          <w:sz w:val="28"/>
          <w:szCs w:val="28"/>
        </w:rPr>
        <w:t>Miková</w:t>
      </w:r>
      <w:r>
        <w:rPr>
          <w:b/>
          <w:sz w:val="28"/>
          <w:szCs w:val="28"/>
        </w:rPr>
        <w:t xml:space="preserve"> za rok 201</w:t>
      </w:r>
      <w:r w:rsidR="004447DB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>.</w:t>
      </w:r>
    </w:p>
    <w:p w:rsidR="00B70A33" w:rsidRDefault="00B70A33" w:rsidP="00B70A3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__________________________________________</w:t>
      </w: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</w:t>
      </w:r>
      <w:r>
        <w:rPr>
          <w:sz w:val="24"/>
          <w:szCs w:val="24"/>
        </w:rPr>
        <w:t xml:space="preserve">Hospodárenie obce </w:t>
      </w:r>
      <w:r w:rsidR="004447DB">
        <w:rPr>
          <w:sz w:val="24"/>
          <w:szCs w:val="24"/>
        </w:rPr>
        <w:t>Miková</w:t>
      </w:r>
      <w:r>
        <w:rPr>
          <w:sz w:val="24"/>
          <w:szCs w:val="24"/>
        </w:rPr>
        <w:t xml:space="preserve"> sa riadilo podľa schváleného rozpočtu na rok 201</w:t>
      </w:r>
      <w:r w:rsidR="004447DB">
        <w:rPr>
          <w:sz w:val="24"/>
          <w:szCs w:val="24"/>
        </w:rPr>
        <w:t>4</w:t>
      </w:r>
      <w:r>
        <w:rPr>
          <w:sz w:val="24"/>
          <w:szCs w:val="24"/>
        </w:rPr>
        <w:t>. Rozpočet obce bol schválený obecným zast</w:t>
      </w:r>
      <w:r w:rsidR="007B43C0">
        <w:rPr>
          <w:sz w:val="24"/>
          <w:szCs w:val="24"/>
        </w:rPr>
        <w:t>upiteľstvom na zasadnutí dňa  20</w:t>
      </w:r>
      <w:r>
        <w:rPr>
          <w:sz w:val="24"/>
          <w:szCs w:val="24"/>
        </w:rPr>
        <w:t>.11.201</w:t>
      </w:r>
      <w:r w:rsidR="004447DB">
        <w:rPr>
          <w:sz w:val="24"/>
          <w:szCs w:val="24"/>
        </w:rPr>
        <w:t>3</w:t>
      </w:r>
      <w:r>
        <w:rPr>
          <w:sz w:val="24"/>
          <w:szCs w:val="24"/>
        </w:rPr>
        <w:t xml:space="preserve"> uznesením č. 07/201</w:t>
      </w:r>
      <w:r w:rsidR="004447DB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                                                          </w:t>
      </w:r>
      <w:r>
        <w:rPr>
          <w:b/>
          <w:sz w:val="24"/>
          <w:szCs w:val="24"/>
          <w:u w:val="single"/>
        </w:rPr>
        <w:t>Dôvodová správa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Obecné zastupiteľstvo v </w:t>
      </w:r>
      <w:r w:rsidR="004447DB">
        <w:rPr>
          <w:sz w:val="24"/>
          <w:szCs w:val="24"/>
        </w:rPr>
        <w:t>Mikovej</w:t>
      </w:r>
      <w:r>
        <w:rPr>
          <w:sz w:val="24"/>
          <w:szCs w:val="24"/>
        </w:rPr>
        <w:t xml:space="preserve"> svojím uznesením č. 07/201</w:t>
      </w:r>
      <w:r w:rsidR="004447DB">
        <w:rPr>
          <w:sz w:val="24"/>
          <w:szCs w:val="24"/>
        </w:rPr>
        <w:t>3</w:t>
      </w:r>
      <w:r>
        <w:rPr>
          <w:sz w:val="24"/>
          <w:szCs w:val="24"/>
        </w:rPr>
        <w:t xml:space="preserve"> zo dňa </w:t>
      </w:r>
      <w:r w:rsidR="00E27CA6">
        <w:rPr>
          <w:sz w:val="24"/>
          <w:szCs w:val="24"/>
        </w:rPr>
        <w:t>20.11.201</w:t>
      </w:r>
      <w:r w:rsidR="004447DB">
        <w:rPr>
          <w:sz w:val="24"/>
          <w:szCs w:val="24"/>
        </w:rPr>
        <w:t>3</w:t>
      </w:r>
      <w:r>
        <w:rPr>
          <w:sz w:val="24"/>
          <w:szCs w:val="24"/>
        </w:rPr>
        <w:t xml:space="preserve"> schválilo </w:t>
      </w:r>
      <w:r>
        <w:rPr>
          <w:b/>
          <w:sz w:val="24"/>
          <w:szCs w:val="24"/>
          <w:u w:val="single"/>
        </w:rPr>
        <w:t xml:space="preserve">vyrovnaný rozpočet obce </w:t>
      </w:r>
      <w:r w:rsidR="004447DB">
        <w:rPr>
          <w:b/>
          <w:sz w:val="24"/>
          <w:szCs w:val="24"/>
          <w:u w:val="single"/>
        </w:rPr>
        <w:t>Miková</w:t>
      </w:r>
      <w:r>
        <w:rPr>
          <w:sz w:val="24"/>
          <w:szCs w:val="24"/>
        </w:rPr>
        <w:t xml:space="preserve">  v príjmovej a výdavkovej časti.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Príjmová časť 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Celkové príjmy za rok 201</w:t>
      </w:r>
      <w:r w:rsidR="004447DB">
        <w:rPr>
          <w:sz w:val="24"/>
          <w:szCs w:val="24"/>
        </w:rPr>
        <w:t>4</w:t>
      </w:r>
      <w:r>
        <w:rPr>
          <w:sz w:val="24"/>
          <w:szCs w:val="24"/>
        </w:rPr>
        <w:t xml:space="preserve"> boli zvýšené oproti schválenému rozpočtu </w:t>
      </w:r>
      <w:r w:rsidR="004447DB">
        <w:rPr>
          <w:sz w:val="24"/>
          <w:szCs w:val="24"/>
        </w:rPr>
        <w:t>39 362,82</w:t>
      </w:r>
      <w:r w:rsidR="00E27CA6">
        <w:rPr>
          <w:sz w:val="24"/>
          <w:szCs w:val="24"/>
        </w:rPr>
        <w:t>.-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skutočné čerpanie k 31.12.201</w:t>
      </w:r>
      <w:r w:rsidR="00E27CA6">
        <w:rPr>
          <w:sz w:val="24"/>
          <w:szCs w:val="24"/>
        </w:rPr>
        <w:t>3</w:t>
      </w:r>
      <w:r w:rsidR="004447D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4447DB">
        <w:rPr>
          <w:sz w:val="24"/>
          <w:szCs w:val="24"/>
        </w:rPr>
        <w:t>- 71 225,82</w:t>
      </w:r>
      <w:r w:rsidR="00E27CA6">
        <w:rPr>
          <w:sz w:val="24"/>
          <w:szCs w:val="24"/>
        </w:rPr>
        <w:t xml:space="preserve"> €.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Na základe plánovaného a skutočného príjmu sa čerpali aj výdavky, či už v bežnej alebo kapitálovej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Bežné príjmy obce</w:t>
      </w:r>
    </w:p>
    <w:p w:rsidR="00B70A33" w:rsidRDefault="00B70A33" w:rsidP="00B70A33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sz w:val="24"/>
          <w:szCs w:val="24"/>
        </w:rPr>
        <w:t xml:space="preserve">boli plánované vo výške </w:t>
      </w:r>
      <w:r w:rsidR="004447DB">
        <w:rPr>
          <w:sz w:val="24"/>
          <w:szCs w:val="24"/>
        </w:rPr>
        <w:t>31 863 .</w:t>
      </w:r>
      <w:r w:rsidR="00E27CA6">
        <w:rPr>
          <w:sz w:val="24"/>
          <w:szCs w:val="24"/>
        </w:rPr>
        <w:t>-</w:t>
      </w:r>
      <w:r>
        <w:rPr>
          <w:sz w:val="24"/>
          <w:szCs w:val="24"/>
        </w:rPr>
        <w:t>€  a boli prekročené o </w:t>
      </w:r>
      <w:r w:rsidR="00DE5FD7">
        <w:rPr>
          <w:sz w:val="24"/>
          <w:szCs w:val="24"/>
        </w:rPr>
        <w:t>39 362,82</w:t>
      </w:r>
      <w:r w:rsidR="00E27CA6">
        <w:rPr>
          <w:sz w:val="24"/>
          <w:szCs w:val="24"/>
        </w:rPr>
        <w:t>,-</w:t>
      </w:r>
      <w:r>
        <w:rPr>
          <w:sz w:val="24"/>
          <w:szCs w:val="24"/>
        </w:rPr>
        <w:t xml:space="preserve"> €, skutočný príjem</w:t>
      </w:r>
    </w:p>
    <w:p w:rsidR="00B70A33" w:rsidRDefault="00B70A33" w:rsidP="00E27CA6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je vo výške </w:t>
      </w:r>
      <w:r w:rsidR="00DE5FD7">
        <w:rPr>
          <w:sz w:val="24"/>
          <w:szCs w:val="24"/>
        </w:rPr>
        <w:t>71 225,82</w:t>
      </w:r>
      <w:r>
        <w:rPr>
          <w:sz w:val="24"/>
          <w:szCs w:val="24"/>
        </w:rPr>
        <w:t xml:space="preserve"> </w:t>
      </w:r>
      <w:r w:rsidR="00E27CA6">
        <w:rPr>
          <w:sz w:val="24"/>
          <w:szCs w:val="24"/>
        </w:rPr>
        <w:t>€.</w:t>
      </w:r>
    </w:p>
    <w:p w:rsidR="00B70A33" w:rsidRDefault="00B70A33" w:rsidP="00B70A33">
      <w:pPr>
        <w:pStyle w:val="Odsekzoznamu"/>
        <w:rPr>
          <w:sz w:val="24"/>
          <w:szCs w:val="24"/>
        </w:rPr>
      </w:pPr>
    </w:p>
    <w:p w:rsidR="00B70A33" w:rsidRDefault="00B70A33" w:rsidP="00B70A33">
      <w:pPr>
        <w:rPr>
          <w:b/>
        </w:rPr>
      </w:pPr>
      <w:r>
        <w:rPr>
          <w:b/>
        </w:rPr>
        <w:t>111003 – Výnos dane z príjmov poukázaných územnej samospráve: podielové dane:</w:t>
      </w:r>
    </w:p>
    <w:p w:rsidR="00B70A33" w:rsidRDefault="00B70A33" w:rsidP="00B70A33">
      <w:r>
        <w:rPr>
          <w:b/>
        </w:rPr>
        <w:t xml:space="preserve">                   </w:t>
      </w:r>
      <w:r>
        <w:t>bol plánovaný na</w:t>
      </w:r>
      <w:r w:rsidR="00E27CA6">
        <w:t xml:space="preserve"> 2</w:t>
      </w:r>
      <w:r w:rsidR="004C2F95">
        <w:t>1</w:t>
      </w:r>
      <w:r w:rsidR="00E27CA6">
        <w:t xml:space="preserve"> 5</w:t>
      </w:r>
      <w:r w:rsidR="004C2F95">
        <w:t>14</w:t>
      </w:r>
      <w:r w:rsidR="00E27CA6">
        <w:t xml:space="preserve">,- </w:t>
      </w:r>
      <w:r>
        <w:t xml:space="preserve">€ , skutočný príjem </w:t>
      </w:r>
      <w:r w:rsidR="00E27CA6">
        <w:t xml:space="preserve"> 2</w:t>
      </w:r>
      <w:r w:rsidR="004C2F95">
        <w:t>3</w:t>
      </w:r>
      <w:r w:rsidR="00E27CA6">
        <w:t xml:space="preserve"> 3</w:t>
      </w:r>
      <w:r w:rsidR="004C2F95">
        <w:t>47</w:t>
      </w:r>
      <w:r w:rsidR="00E27CA6">
        <w:t>,</w:t>
      </w:r>
      <w:r w:rsidR="004C2F95">
        <w:t>72</w:t>
      </w:r>
      <w:r>
        <w:t xml:space="preserve"> € čo je o</w:t>
      </w:r>
      <w:r w:rsidR="00E27CA6">
        <w:t xml:space="preserve"> </w:t>
      </w:r>
      <w:r w:rsidR="004C2F95">
        <w:t>1 833,72</w:t>
      </w:r>
      <w:r w:rsidR="00E27CA6">
        <w:t xml:space="preserve"> </w:t>
      </w:r>
      <w:r>
        <w:t>€  . Nakoľko výnos dane tvorí  najvyššiu príjm</w:t>
      </w:r>
      <w:r w:rsidR="004C2F95">
        <w:t xml:space="preserve">ovú položku pre obce, jeho </w:t>
      </w:r>
      <w:r>
        <w:t xml:space="preserve"> prevod z daňového úradu ovplyvňuje aj  čerpanie vo výdavkovej časti rozpočtu.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121 -   Daň z nehnuteľnosti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Plánovaný a schválený  rozpočet na daň z pozemkov </w:t>
      </w:r>
      <w:r w:rsidR="004C2F95">
        <w:rPr>
          <w:sz w:val="24"/>
          <w:szCs w:val="24"/>
        </w:rPr>
        <w:t>a stavieb 4 074,00</w:t>
      </w:r>
      <w:r w:rsidR="00E27CA6">
        <w:rPr>
          <w:sz w:val="24"/>
          <w:szCs w:val="24"/>
        </w:rPr>
        <w:t>,-</w:t>
      </w:r>
      <w:r>
        <w:rPr>
          <w:sz w:val="24"/>
          <w:szCs w:val="24"/>
        </w:rPr>
        <w:t xml:space="preserve"> €, skutočné plnenie</w:t>
      </w:r>
      <w:r w:rsidR="004C2F95">
        <w:rPr>
          <w:sz w:val="24"/>
          <w:szCs w:val="24"/>
        </w:rPr>
        <w:t xml:space="preserve"> 3 309,56 € </w:t>
      </w:r>
      <w:r>
        <w:rPr>
          <w:sz w:val="24"/>
          <w:szCs w:val="24"/>
        </w:rPr>
        <w:t xml:space="preserve">  z</w:t>
      </w:r>
      <w:r w:rsidR="00E27CA6">
        <w:rPr>
          <w:sz w:val="24"/>
          <w:szCs w:val="24"/>
        </w:rPr>
        <w:t>níž</w:t>
      </w:r>
      <w:r>
        <w:rPr>
          <w:sz w:val="24"/>
          <w:szCs w:val="24"/>
        </w:rPr>
        <w:t>enie o </w:t>
      </w:r>
      <w:r w:rsidR="004C2F95">
        <w:rPr>
          <w:sz w:val="24"/>
          <w:szCs w:val="24"/>
        </w:rPr>
        <w:t>764,44</w:t>
      </w:r>
      <w:r>
        <w:rPr>
          <w:sz w:val="24"/>
          <w:szCs w:val="24"/>
        </w:rPr>
        <w:t xml:space="preserve"> €</w:t>
      </w:r>
      <w:r w:rsidR="00E27CA6">
        <w:rPr>
          <w:sz w:val="24"/>
          <w:szCs w:val="24"/>
        </w:rPr>
        <w:t>.</w:t>
      </w:r>
    </w:p>
    <w:p w:rsidR="00B70A33" w:rsidRDefault="00B70A33" w:rsidP="00B70A33">
      <w:pPr>
        <w:rPr>
          <w:sz w:val="24"/>
          <w:szCs w:val="24"/>
        </w:rPr>
      </w:pPr>
      <w:r>
        <w:rPr>
          <w:b/>
          <w:sz w:val="24"/>
          <w:szCs w:val="24"/>
        </w:rPr>
        <w:t>133 – Dane za špecifické služby</w:t>
      </w:r>
      <w:r>
        <w:rPr>
          <w:sz w:val="24"/>
          <w:szCs w:val="24"/>
        </w:rPr>
        <w:t xml:space="preserve">.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133001 – daň za psa : skutočnosť: </w:t>
      </w:r>
      <w:r w:rsidR="004C2F95">
        <w:rPr>
          <w:sz w:val="24"/>
          <w:szCs w:val="24"/>
        </w:rPr>
        <w:t>93,58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133013 – daň za komunálne odpady a drobné stavebné odpady: </w:t>
      </w:r>
      <w:r w:rsidR="004C2F95">
        <w:rPr>
          <w:sz w:val="24"/>
          <w:szCs w:val="24"/>
        </w:rPr>
        <w:t>935,00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200 – Nedaňové príjmy 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212003-  Príjmy z prenajatých budov, priestorov a objektov.: 3</w:t>
      </w:r>
      <w:r w:rsidR="004C2F95">
        <w:rPr>
          <w:sz w:val="24"/>
          <w:szCs w:val="24"/>
        </w:rPr>
        <w:t>94,32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221004-  Ostatné poplatky:   </w:t>
      </w:r>
      <w:r w:rsidR="0081361A">
        <w:rPr>
          <w:sz w:val="24"/>
          <w:szCs w:val="24"/>
        </w:rPr>
        <w:t>0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223001 –Poplatky a platby za predaj výrobkov: </w:t>
      </w:r>
      <w:r w:rsidR="004C2F95">
        <w:rPr>
          <w:sz w:val="24"/>
          <w:szCs w:val="24"/>
        </w:rPr>
        <w:t>2 235,14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242  -       Úroky z vkladov: </w:t>
      </w:r>
      <w:r w:rsidR="0081361A">
        <w:rPr>
          <w:sz w:val="24"/>
          <w:szCs w:val="24"/>
        </w:rPr>
        <w:t>0</w:t>
      </w:r>
      <w:r>
        <w:rPr>
          <w:sz w:val="24"/>
          <w:szCs w:val="24"/>
        </w:rPr>
        <w:t>,</w:t>
      </w:r>
      <w:r w:rsidR="004C2F95">
        <w:rPr>
          <w:sz w:val="24"/>
          <w:szCs w:val="24"/>
        </w:rPr>
        <w:t>3</w:t>
      </w:r>
      <w:r w:rsidR="0081361A">
        <w:rPr>
          <w:sz w:val="24"/>
          <w:szCs w:val="24"/>
        </w:rPr>
        <w:t>2</w:t>
      </w:r>
      <w:r>
        <w:rPr>
          <w:sz w:val="24"/>
          <w:szCs w:val="24"/>
        </w:rPr>
        <w:t xml:space="preserve"> €</w:t>
      </w: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312001 – Zo štátneho rozpočtu: </w:t>
      </w:r>
      <w:r w:rsidR="004C2F95">
        <w:rPr>
          <w:sz w:val="24"/>
          <w:szCs w:val="24"/>
        </w:rPr>
        <w:t>19 804,61</w:t>
      </w:r>
      <w:r w:rsidR="0081361A">
        <w:rPr>
          <w:sz w:val="24"/>
          <w:szCs w:val="24"/>
        </w:rPr>
        <w:t xml:space="preserve"> €</w:t>
      </w:r>
    </w:p>
    <w:p w:rsidR="004C2F95" w:rsidRDefault="004C2F95" w:rsidP="0081361A">
      <w:pPr>
        <w:rPr>
          <w:sz w:val="24"/>
          <w:szCs w:val="24"/>
        </w:rPr>
      </w:pPr>
      <w:r>
        <w:rPr>
          <w:sz w:val="24"/>
          <w:szCs w:val="24"/>
        </w:rPr>
        <w:t>311 -         Granty                             21 080,00 € - tieto prostriedky boli použité na konanie</w:t>
      </w:r>
    </w:p>
    <w:p w:rsidR="004C2F95" w:rsidRDefault="004C2F95" w:rsidP="0081361A">
      <w:pPr>
        <w:rPr>
          <w:sz w:val="24"/>
          <w:szCs w:val="24"/>
        </w:rPr>
      </w:pPr>
      <w:r>
        <w:rPr>
          <w:sz w:val="24"/>
          <w:szCs w:val="24"/>
        </w:rPr>
        <w:t>festivalu</w:t>
      </w:r>
      <w:r w:rsidR="00F23C40">
        <w:rPr>
          <w:sz w:val="24"/>
          <w:szCs w:val="24"/>
        </w:rPr>
        <w:t xml:space="preserve"> rusínskej kultúry , ktorý je venovaný </w:t>
      </w:r>
      <w:proofErr w:type="spellStart"/>
      <w:r w:rsidR="00F23C40">
        <w:rPr>
          <w:sz w:val="24"/>
          <w:szCs w:val="24"/>
        </w:rPr>
        <w:t>Andymu</w:t>
      </w:r>
      <w:proofErr w:type="spellEnd"/>
      <w:r w:rsidR="00F23C40">
        <w:rPr>
          <w:sz w:val="24"/>
          <w:szCs w:val="24"/>
        </w:rPr>
        <w:t xml:space="preserve"> </w:t>
      </w:r>
      <w:proofErr w:type="spellStart"/>
      <w:r w:rsidR="00F23C40">
        <w:rPr>
          <w:sz w:val="24"/>
          <w:szCs w:val="24"/>
        </w:rPr>
        <w:t>Warholovi</w:t>
      </w:r>
      <w:proofErr w:type="spellEnd"/>
      <w:r w:rsidR="00F23C40">
        <w:rPr>
          <w:sz w:val="24"/>
          <w:szCs w:val="24"/>
        </w:rPr>
        <w:t>,</w:t>
      </w:r>
    </w:p>
    <w:p w:rsidR="0081361A" w:rsidRDefault="0081361A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Zostatok prostriedkov z minulého roka: </w:t>
      </w:r>
      <w:r w:rsidR="004C2F95">
        <w:rPr>
          <w:sz w:val="24"/>
          <w:szCs w:val="24"/>
        </w:rPr>
        <w:t>1 570,54</w:t>
      </w:r>
      <w:r>
        <w:rPr>
          <w:sz w:val="24"/>
          <w:szCs w:val="24"/>
        </w:rPr>
        <w:t xml:space="preserve">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príjmy obce: </w:t>
      </w:r>
      <w:r w:rsidR="0081361A">
        <w:rPr>
          <w:b/>
          <w:sz w:val="24"/>
          <w:szCs w:val="24"/>
        </w:rPr>
        <w:t>0 €</w:t>
      </w:r>
    </w:p>
    <w:p w:rsidR="00B70A33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Príjmové finančné operácie: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 nevykazuje žiadne.</w:t>
      </w:r>
    </w:p>
    <w:p w:rsidR="00B70A33" w:rsidRDefault="00B70A33" w:rsidP="00B70A33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Výdavková časť: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Naplnenie príjmov sa odráža aj pri plnení výdavkov.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Celkové bežné výdavky: schválený : </w:t>
      </w:r>
      <w:r w:rsidR="0081361A">
        <w:rPr>
          <w:sz w:val="24"/>
          <w:szCs w:val="24"/>
        </w:rPr>
        <w:t>3</w:t>
      </w:r>
      <w:r w:rsidR="00F23C40">
        <w:rPr>
          <w:sz w:val="24"/>
          <w:szCs w:val="24"/>
        </w:rPr>
        <w:t>1</w:t>
      </w:r>
      <w:r w:rsidR="0081361A">
        <w:rPr>
          <w:sz w:val="24"/>
          <w:szCs w:val="24"/>
        </w:rPr>
        <w:t xml:space="preserve"> </w:t>
      </w:r>
      <w:r w:rsidR="00F23C40">
        <w:rPr>
          <w:sz w:val="24"/>
          <w:szCs w:val="24"/>
        </w:rPr>
        <w:t>863,00</w:t>
      </w:r>
      <w:r>
        <w:rPr>
          <w:sz w:val="24"/>
          <w:szCs w:val="24"/>
        </w:rPr>
        <w:t xml:space="preserve"> €</w:t>
      </w:r>
    </w:p>
    <w:p w:rsidR="0081361A" w:rsidRDefault="0081361A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upravený : </w:t>
      </w:r>
      <w:r w:rsidR="00F23C40">
        <w:rPr>
          <w:sz w:val="24"/>
          <w:szCs w:val="24"/>
        </w:rPr>
        <w:t xml:space="preserve"> </w:t>
      </w:r>
      <w:r>
        <w:rPr>
          <w:sz w:val="24"/>
          <w:szCs w:val="24"/>
        </w:rPr>
        <w:t>3</w:t>
      </w:r>
      <w:r w:rsidR="00F23C40">
        <w:rPr>
          <w:sz w:val="24"/>
          <w:szCs w:val="24"/>
        </w:rPr>
        <w:t>1</w:t>
      </w:r>
      <w:r>
        <w:rPr>
          <w:sz w:val="24"/>
          <w:szCs w:val="24"/>
        </w:rPr>
        <w:t xml:space="preserve"> </w:t>
      </w:r>
      <w:r w:rsidR="00F23C40">
        <w:rPr>
          <w:sz w:val="24"/>
          <w:szCs w:val="24"/>
        </w:rPr>
        <w:t>863,00</w:t>
      </w:r>
      <w:r>
        <w:rPr>
          <w:sz w:val="24"/>
          <w:szCs w:val="24"/>
        </w:rPr>
        <w:t xml:space="preserve"> €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skutočnosť:</w:t>
      </w:r>
      <w:r w:rsidR="00BA5160">
        <w:rPr>
          <w:sz w:val="24"/>
          <w:szCs w:val="24"/>
        </w:rPr>
        <w:t xml:space="preserve"> 69 726,38 €</w:t>
      </w:r>
      <w:r>
        <w:rPr>
          <w:sz w:val="24"/>
          <w:szCs w:val="24"/>
        </w:rPr>
        <w:t xml:space="preserve">     </w:t>
      </w:r>
    </w:p>
    <w:p w:rsidR="0081361A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Kapitálové výdavky obce:  </w:t>
      </w:r>
      <w:r w:rsidR="0081361A">
        <w:rPr>
          <w:b/>
          <w:sz w:val="24"/>
          <w:szCs w:val="24"/>
        </w:rPr>
        <w:t xml:space="preserve">0 </w:t>
      </w:r>
      <w:r>
        <w:rPr>
          <w:b/>
          <w:sz w:val="24"/>
          <w:szCs w:val="24"/>
        </w:rPr>
        <w:t xml:space="preserve"> €</w:t>
      </w:r>
    </w:p>
    <w:p w:rsidR="00B70A33" w:rsidRPr="0081361A" w:rsidRDefault="00B70A33" w:rsidP="00B70A33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Výdavkové finančné operácie</w:t>
      </w:r>
      <w:r>
        <w:rPr>
          <w:sz w:val="24"/>
          <w:szCs w:val="24"/>
        </w:rPr>
        <w:t xml:space="preserve"> :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>Obec</w:t>
      </w:r>
      <w:r w:rsidR="0081361A">
        <w:rPr>
          <w:sz w:val="24"/>
          <w:szCs w:val="24"/>
        </w:rPr>
        <w:t xml:space="preserve"> </w:t>
      </w:r>
      <w:r w:rsidR="009141FD">
        <w:rPr>
          <w:sz w:val="24"/>
          <w:szCs w:val="24"/>
        </w:rPr>
        <w:t>nevykazuje výdavkové finančné operácie.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t xml:space="preserve">Vypracovala:  </w:t>
      </w:r>
      <w:r w:rsidR="009141FD">
        <w:rPr>
          <w:sz w:val="24"/>
          <w:szCs w:val="24"/>
        </w:rPr>
        <w:t>Vachaľová Mária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81361A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</w:p>
    <w:p w:rsidR="00B70A33" w:rsidRDefault="00B70A33" w:rsidP="00B70A33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rPr>
          <w:sz w:val="24"/>
          <w:szCs w:val="24"/>
        </w:rPr>
      </w:pPr>
    </w:p>
    <w:p w:rsidR="00B70A33" w:rsidRDefault="00B70A33" w:rsidP="00B70A33">
      <w:pPr>
        <w:pStyle w:val="Odsekzoznamu"/>
        <w:rPr>
          <w:b/>
          <w:sz w:val="24"/>
          <w:szCs w:val="24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B70A33" w:rsidRDefault="00B70A33" w:rsidP="00B70A33">
      <w:pPr>
        <w:rPr>
          <w:b/>
          <w:sz w:val="28"/>
          <w:szCs w:val="28"/>
        </w:rPr>
      </w:pPr>
    </w:p>
    <w:p w:rsidR="00922106" w:rsidRDefault="00922106"/>
    <w:sectPr w:rsidR="00922106" w:rsidSect="009221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E94241"/>
    <w:multiLevelType w:val="hybridMultilevel"/>
    <w:tmpl w:val="50C62ACA"/>
    <w:lvl w:ilvl="0" w:tplc="6B48041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D975515"/>
    <w:multiLevelType w:val="multilevel"/>
    <w:tmpl w:val="C0B20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70A33"/>
    <w:rsid w:val="002028E0"/>
    <w:rsid w:val="0024232B"/>
    <w:rsid w:val="003079DA"/>
    <w:rsid w:val="00340FAD"/>
    <w:rsid w:val="00412CE3"/>
    <w:rsid w:val="004447DB"/>
    <w:rsid w:val="004A006D"/>
    <w:rsid w:val="004C2F95"/>
    <w:rsid w:val="00577AED"/>
    <w:rsid w:val="006E713E"/>
    <w:rsid w:val="007B43C0"/>
    <w:rsid w:val="0081361A"/>
    <w:rsid w:val="009141FD"/>
    <w:rsid w:val="00922106"/>
    <w:rsid w:val="00A50D58"/>
    <w:rsid w:val="00B53EDB"/>
    <w:rsid w:val="00B70A33"/>
    <w:rsid w:val="00BA5160"/>
    <w:rsid w:val="00D65FD9"/>
    <w:rsid w:val="00DE5FD7"/>
    <w:rsid w:val="00E27CA6"/>
    <w:rsid w:val="00E71EBB"/>
    <w:rsid w:val="00F23C40"/>
    <w:rsid w:val="00F73A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0A33"/>
  </w:style>
  <w:style w:type="paragraph" w:styleId="Nadpis1">
    <w:name w:val="heading 1"/>
    <w:basedOn w:val="Normlny"/>
    <w:next w:val="Normlny"/>
    <w:link w:val="Nadpis1Char"/>
    <w:uiPriority w:val="9"/>
    <w:qFormat/>
    <w:rsid w:val="003079D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79D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70A33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3079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79DA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079D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079DA"/>
    <w:rPr>
      <w:rFonts w:ascii="Arial" w:eastAsia="Times New Roman" w:hAnsi="Arial" w:cs="Arial"/>
      <w:vanish/>
      <w:sz w:val="16"/>
      <w:szCs w:val="16"/>
      <w:lang w:eastAsia="sk-SK"/>
    </w:rPr>
  </w:style>
  <w:style w:type="character" w:styleId="Siln">
    <w:name w:val="Strong"/>
    <w:basedOn w:val="Predvolenpsmoodseku"/>
    <w:uiPriority w:val="22"/>
    <w:qFormat/>
    <w:rsid w:val="003079DA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079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79D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658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ngw.nl/heraldrywiki/index.php?title=File:Mikova.jpg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1603</Words>
  <Characters>9139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OU Bukovce</dc:creator>
  <cp:lastModifiedBy>PC1</cp:lastModifiedBy>
  <cp:revision>10</cp:revision>
  <dcterms:created xsi:type="dcterms:W3CDTF">2015-12-29T06:48:00Z</dcterms:created>
  <dcterms:modified xsi:type="dcterms:W3CDTF">2015-12-29T08:28:00Z</dcterms:modified>
</cp:coreProperties>
</file>