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617D" w:rsidRPr="00BC52B8" w:rsidRDefault="00E5617D" w:rsidP="00E5617D">
      <w:pPr>
        <w:spacing w:after="0"/>
        <w:ind w:right="4"/>
        <w:jc w:val="center"/>
      </w:pPr>
      <w:r w:rsidRPr="00BC52B8">
        <w:rPr>
          <w:sz w:val="52"/>
        </w:rPr>
        <w:t xml:space="preserve">INDIVIDUÁLNA VÝROČNÁ SPRÁVA </w:t>
      </w:r>
    </w:p>
    <w:p w:rsidR="00E5617D" w:rsidRPr="00BC52B8" w:rsidRDefault="00E5617D" w:rsidP="00E5617D">
      <w:pPr>
        <w:spacing w:after="0"/>
        <w:jc w:val="center"/>
      </w:pPr>
      <w:r w:rsidRPr="00BC52B8">
        <w:rPr>
          <w:sz w:val="52"/>
        </w:rPr>
        <w:t xml:space="preserve"> </w:t>
      </w:r>
    </w:p>
    <w:p w:rsidR="00E5617D" w:rsidRPr="00BC52B8" w:rsidRDefault="00E5617D" w:rsidP="00E5617D">
      <w:pPr>
        <w:spacing w:after="0"/>
        <w:ind w:right="5"/>
        <w:jc w:val="center"/>
      </w:pPr>
      <w:r w:rsidRPr="00BC52B8">
        <w:rPr>
          <w:sz w:val="52"/>
        </w:rPr>
        <w:t xml:space="preserve">OBCE PORÚBKA </w:t>
      </w:r>
    </w:p>
    <w:p w:rsidR="00E5617D" w:rsidRPr="00BC52B8" w:rsidRDefault="00E5617D" w:rsidP="00E5617D">
      <w:pPr>
        <w:spacing w:after="0"/>
        <w:jc w:val="center"/>
      </w:pPr>
      <w:r w:rsidRPr="00BC52B8">
        <w:rPr>
          <w:sz w:val="52"/>
        </w:rPr>
        <w:t xml:space="preserve"> </w:t>
      </w:r>
    </w:p>
    <w:p w:rsidR="00E5617D" w:rsidRPr="00BC52B8" w:rsidRDefault="00E5617D" w:rsidP="00E5617D">
      <w:pPr>
        <w:spacing w:after="0"/>
        <w:ind w:right="2"/>
        <w:jc w:val="center"/>
      </w:pPr>
      <w:r w:rsidRPr="00BC52B8">
        <w:rPr>
          <w:sz w:val="52"/>
        </w:rPr>
        <w:t>za rok 201</w:t>
      </w:r>
      <w:r>
        <w:rPr>
          <w:sz w:val="52"/>
        </w:rPr>
        <w:t>4</w:t>
      </w:r>
      <w:r w:rsidRPr="00BC52B8">
        <w:rPr>
          <w:sz w:val="52"/>
        </w:rPr>
        <w:t xml:space="preserve"> </w:t>
      </w:r>
    </w:p>
    <w:p w:rsidR="00E5617D" w:rsidRPr="00BC52B8" w:rsidRDefault="00E5617D" w:rsidP="00E5617D">
      <w:pPr>
        <w:spacing w:after="0" w:line="243" w:lineRule="auto"/>
        <w:ind w:right="4505"/>
        <w:jc w:val="center"/>
      </w:pPr>
      <w:r w:rsidRPr="00BC52B8">
        <w:rPr>
          <w:rFonts w:ascii="Courier New" w:eastAsia="Courier New" w:hAnsi="Courier New" w:cs="Courier New"/>
          <w:sz w:val="44"/>
        </w:rPr>
        <w:t xml:space="preserve">        </w:t>
      </w:r>
    </w:p>
    <w:p w:rsidR="00E5617D" w:rsidRDefault="00E5617D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  <w:r w:rsidRPr="00BC52B8">
        <w:rPr>
          <w:rFonts w:ascii="Courier New" w:eastAsia="Courier New" w:hAnsi="Courier New" w:cs="Courier New"/>
          <w:sz w:val="44"/>
        </w:rPr>
        <w:t xml:space="preserve"> </w:t>
      </w:r>
      <w:r w:rsidRPr="00BC52B8">
        <w:rPr>
          <w:rFonts w:ascii="Courier New" w:eastAsia="Courier New" w:hAnsi="Courier New" w:cs="Courier New"/>
          <w:sz w:val="44"/>
        </w:rPr>
        <w:tab/>
        <w:t xml:space="preserve"> </w:t>
      </w: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Pr="00BC52B8" w:rsidRDefault="00536C25" w:rsidP="00E5617D">
      <w:pPr>
        <w:spacing w:after="73"/>
        <w:jc w:val="both"/>
      </w:pPr>
    </w:p>
    <w:p w:rsidR="00E5617D" w:rsidRPr="00BC52B8" w:rsidRDefault="00E5617D" w:rsidP="00E5617D">
      <w:pPr>
        <w:spacing w:after="0"/>
      </w:pPr>
      <w:r w:rsidRPr="00BC52B8">
        <w:rPr>
          <w:rFonts w:ascii="Courier New" w:eastAsia="Courier New" w:hAnsi="Courier New" w:cs="Courier New"/>
          <w:sz w:val="44"/>
        </w:rPr>
        <w:t xml:space="preserve"> </w:t>
      </w:r>
    </w:p>
    <w:p w:rsidR="00E5617D" w:rsidRPr="00BC52B8" w:rsidRDefault="00E5617D" w:rsidP="00E5617D">
      <w:pPr>
        <w:keepNext/>
        <w:keepLines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spacing w:after="0"/>
        <w:outlineLvl w:val="0"/>
        <w:rPr>
          <w:sz w:val="44"/>
        </w:rPr>
      </w:pPr>
      <w:r w:rsidRPr="00BC52B8">
        <w:rPr>
          <w:sz w:val="44"/>
        </w:rPr>
        <w:t xml:space="preserve"> 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>Ing. Milan Staš</w:t>
      </w:r>
    </w:p>
    <w:p w:rsidR="00E5617D" w:rsidRPr="00BC52B8" w:rsidRDefault="00E5617D" w:rsidP="00E5617D">
      <w:pPr>
        <w:keepNext/>
        <w:keepLines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spacing w:after="0"/>
        <w:outlineLvl w:val="0"/>
        <w:rPr>
          <w:sz w:val="28"/>
        </w:rPr>
      </w:pPr>
      <w:r w:rsidRPr="00BC52B8">
        <w:rPr>
          <w:sz w:val="28"/>
        </w:rPr>
        <w:t xml:space="preserve"> </w:t>
      </w:r>
    </w:p>
    <w:p w:rsidR="00E5617D" w:rsidRPr="00BC52B8" w:rsidRDefault="00E5617D" w:rsidP="00E5617D">
      <w:pPr>
        <w:spacing w:after="3"/>
        <w:jc w:val="both"/>
      </w:pPr>
      <w:r w:rsidRPr="00BC52B8">
        <w:t xml:space="preserve">                                                                                                    s</w:t>
      </w:r>
      <w:r w:rsidRPr="00BC52B8">
        <w:rPr>
          <w:sz w:val="24"/>
        </w:rPr>
        <w:t xml:space="preserve">tarosta obce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9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Default="00E5617D" w:rsidP="00E5617D">
      <w:pPr>
        <w:spacing w:after="96"/>
        <w:rPr>
          <w:sz w:val="24"/>
        </w:rPr>
      </w:pPr>
      <w:r w:rsidRPr="00BC52B8">
        <w:rPr>
          <w:sz w:val="24"/>
        </w:rPr>
        <w:t xml:space="preserve"> </w:t>
      </w:r>
    </w:p>
    <w:p w:rsidR="00536C25" w:rsidRPr="00BC52B8" w:rsidRDefault="00536C25" w:rsidP="00E5617D">
      <w:pPr>
        <w:spacing w:after="96"/>
      </w:pPr>
    </w:p>
    <w:p w:rsidR="00E5617D" w:rsidRPr="00BC52B8" w:rsidRDefault="00E5617D" w:rsidP="00E5617D">
      <w:pPr>
        <w:spacing w:after="0"/>
        <w:jc w:val="both"/>
      </w:pPr>
      <w:r w:rsidRPr="00BC52B8">
        <w:rPr>
          <w:sz w:val="24"/>
        </w:rPr>
        <w:t xml:space="preserve"> </w:t>
      </w:r>
      <w:r w:rsidRPr="00BC52B8">
        <w:rPr>
          <w:sz w:val="24"/>
        </w:rPr>
        <w:tab/>
        <w:t xml:space="preserve"> </w:t>
      </w:r>
    </w:p>
    <w:p w:rsidR="00E5617D" w:rsidRPr="00BC52B8" w:rsidRDefault="00E5617D" w:rsidP="00E5617D">
      <w:pPr>
        <w:tabs>
          <w:tab w:val="center" w:pos="1416"/>
        </w:tabs>
      </w:pPr>
      <w:r w:rsidRPr="00BC52B8">
        <w:rPr>
          <w:sz w:val="24"/>
        </w:rPr>
        <w:lastRenderedPageBreak/>
        <w:t xml:space="preserve">OBSAH   </w:t>
      </w:r>
      <w:r w:rsidRPr="00BC52B8">
        <w:rPr>
          <w:sz w:val="24"/>
        </w:rPr>
        <w:tab/>
        <w:t xml:space="preserve"> </w:t>
      </w:r>
    </w:p>
    <w:p w:rsidR="00E5617D" w:rsidRPr="00BC52B8" w:rsidRDefault="00E5617D" w:rsidP="00E5617D">
      <w:r w:rsidRPr="00BC52B8">
        <w:rPr>
          <w:sz w:val="24"/>
        </w:rPr>
        <w:t xml:space="preserve">       str.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Úvodné slovo starostu obce 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3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Identifikačné údaje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3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Organizačná štruktúra obce a identifikácia vedúcich predstaviteľov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3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Poslanie, vízie, ciele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4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Základná charakteristika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Geografické údaje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Demografické údaje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Ekonomické údaje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Symboly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Logo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História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Pamiatky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Významné osobnosti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Plnenie funkcií obce (prenesené kompetencie, originálne kompetencie)  </w:t>
      </w:r>
      <w:r w:rsidRPr="00BC52B8">
        <w:rPr>
          <w:sz w:val="24"/>
        </w:rPr>
        <w:tab/>
        <w:t xml:space="preserve">6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Výchova a vzdelávanie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6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Zdravotníctvo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                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Sociálne zabezpečenie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</w:r>
      <w:r w:rsidR="00536C25">
        <w:rPr>
          <w:sz w:val="24"/>
        </w:rPr>
        <w:t>7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Kultúra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7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Hospodárstvo 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</w:p>
    <w:p w:rsidR="00E5617D" w:rsidRPr="00BC52B8" w:rsidRDefault="00E5617D" w:rsidP="00E5617D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 w:rsidRPr="00BC52B8">
        <w:rPr>
          <w:sz w:val="24"/>
        </w:rPr>
        <w:t xml:space="preserve">        7.Informácia o vývoji obce z pohľadu rozpočtovníctva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7 </w:t>
      </w:r>
    </w:p>
    <w:p w:rsidR="00E5617D" w:rsidRPr="00BC52B8" w:rsidRDefault="00E5617D" w:rsidP="00E5617D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Plnenie príjmov a čerpanie výdavkov za rok 2014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8 </w:t>
      </w:r>
    </w:p>
    <w:p w:rsidR="00E5617D" w:rsidRPr="00BC52B8" w:rsidRDefault="00E5617D" w:rsidP="00E5617D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Prebytok/schodok rozpočtového hospodárenia za rok 2014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8 </w:t>
      </w:r>
    </w:p>
    <w:p w:rsidR="00E5617D" w:rsidRPr="00BC52B8" w:rsidRDefault="00E5617D" w:rsidP="00E5617D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Rozpočet na roky 2015 - 2017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 </w:t>
      </w:r>
    </w:p>
    <w:p w:rsidR="00E5617D" w:rsidRPr="00BC52B8" w:rsidRDefault="00E5617D" w:rsidP="00E5617D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Informácia o vývoji obce z pohľadu účtovníctva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Majetok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Zdroje krytia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10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Pohľadávky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lastRenderedPageBreak/>
        <w:t xml:space="preserve">Záväzky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 </w:t>
      </w:r>
    </w:p>
    <w:p w:rsidR="00E5617D" w:rsidRPr="00BC52B8" w:rsidRDefault="00E5617D" w:rsidP="00E5617D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Hospodársky výsledok za rok 2014 - vývoj nákladov a výnosov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 </w:t>
      </w:r>
    </w:p>
    <w:p w:rsidR="00E5617D" w:rsidRPr="00BC52B8" w:rsidRDefault="00E5617D" w:rsidP="00E5617D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Ostatné dôležité informácie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1</w:t>
      </w:r>
      <w:r w:rsidR="00536C25">
        <w:rPr>
          <w:sz w:val="24"/>
        </w:rPr>
        <w:t>2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Prijaté granty a transfery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1</w:t>
      </w:r>
      <w:r w:rsidR="00536C25">
        <w:rPr>
          <w:sz w:val="24"/>
        </w:rPr>
        <w:t>2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Poskytnuté dotácie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13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Významné investičné akcie v roku 2014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13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Predpokladaný budúci vývoj činnosti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Udalosti osobitného významu po skončení účtovného obdobia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Významné riziká a neistoty, ktorým je účtovná jednotka vystavená   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 </w:t>
      </w:r>
    </w:p>
    <w:p w:rsidR="00E5617D" w:rsidRPr="00BC52B8" w:rsidRDefault="00E5617D" w:rsidP="00E5617D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color w:val="auto"/>
          <w:sz w:val="24"/>
          <w:lang w:eastAsia="en-US"/>
        </w:rPr>
        <w:t xml:space="preserve"> 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Úvodné slovo starostu obce     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Starostom  Obce Porúbka som nepretržite od roku 2002. Starostom som bol tiež v rokoch 1992 až 1994, predtým od roku 1989 som bol poslancom obecného zastupiteľstva. Dá sa teda konštatovať, že problematiku obce ovládam.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Individuálna výročná správa Obce Porúbka je zostavená na základe výsledkov ekonomických ukazovateľov počas celého roku 201</w:t>
      </w:r>
      <w: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4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. Obec si ešte v roku 2006 zobrala úver vo výške 60 000 € na výstavbu Ekumenického kostola spojeného s domom nádeje, ktorý doposiaľ spláca. V roku 2006 boli ekonomické ukazovatele pre obec podstatne lepšie ako v súčasnom období, preto sme bez problémov dostali aj úver. 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Pri výstavbe uvedenej stavby sme predpokladali, že vzhľadom k charakteru stavby,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t.j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.  stavba bola a je viacúčelová tak, že na ňu ľahšie dostaneme dotáciu od štátu. Sklamali sme sa, dotáciu sme dostali od predsedu vlády a to vo výške 3 300€. Ostatné obce okolo nás na samostatné domy nádeje a aj na opravu kostolov v správe cirkvi dostavali oveľa vyššie dotácie.  Poradili sme si s tým tak, že starosta je stále zamestnaný na nižší úväzok a poslanci obecného zastupiteľstva  a kontrolórka sa vzdali svojich odmien.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Obec v roku 201</w:t>
      </w:r>
      <w: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4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tak ako aj stále predtým 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, konanie akcii pre občanov s cieľom dobrého spolunažívania občanov v rámci obce. 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                                                                                   </w:t>
      </w:r>
    </w:p>
    <w:p w:rsidR="00E5617D" w:rsidRPr="00BC52B8" w:rsidRDefault="00E5617D" w:rsidP="00E5617D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Identifikačné údaje obce        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Názov :    OBEC PORÚBKA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Sídlo   : Porúbka 67, 086 12 Kurima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IČO     : 00322512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Štatutárny orgán obce : Ing. Milan Staš, starosta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Telefón : 054/7393237- mobil 0903897350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Mail       : </w:t>
      </w:r>
      <w:hyperlink r:id="rId8" w:history="1">
        <w:r w:rsidRPr="00BC52B8">
          <w:rPr>
            <w:rFonts w:asciiTheme="minorHAnsi" w:eastAsiaTheme="minorHAnsi" w:hAnsiTheme="minorHAnsi" w:cstheme="minorBidi"/>
            <w:color w:val="0563C1" w:themeColor="hyperlink"/>
            <w:sz w:val="24"/>
            <w:szCs w:val="24"/>
            <w:u w:val="single"/>
            <w:lang w:eastAsia="en-US"/>
          </w:rPr>
          <w:t>obecporubka@gmail.com</w:t>
        </w:r>
      </w:hyperlink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Webová stránka     : obec-porubka.sk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lastRenderedPageBreak/>
        <w:t xml:space="preserve">                                                                                                    </w:t>
      </w:r>
    </w:p>
    <w:p w:rsidR="00E5617D" w:rsidRPr="00BC52B8" w:rsidRDefault="00E5617D" w:rsidP="00E5617D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Organizačná štruktúra obce a identifikácia vedúcich predstaviteľov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Starosta obce : Ing. Milan Staš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Zástupca starostu obce :  Ján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Hlavný kontrolór obce : Mária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Hviščová</w:t>
      </w:r>
      <w:proofErr w:type="spellEnd"/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Obecné zastupiteľstvo :  Ján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Jozef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Andrej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Pavluv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mgr.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Ľudmila Marková, Slavomír Staš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Komisie : pre financie a správu majetku,  komisia výstavby a životného prostredia, pre kultúru a šport, na ochranu verejného poriadku,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Obecný úrad : bez zamestnancov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E5617D" w:rsidRPr="00BC52B8" w:rsidRDefault="00E5617D" w:rsidP="00E5617D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Poslanie, vízie, ciele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 Na plnenie svojich úloh môže použiť návratné zdroje financovania, mimorozpočtové zdroje.</w:t>
      </w:r>
    </w:p>
    <w:p w:rsidR="00E5617D" w:rsidRPr="00BC52B8" w:rsidRDefault="00E5617D" w:rsidP="00E5617D">
      <w:pPr>
        <w:spacing w:after="248"/>
        <w:jc w:val="both"/>
      </w:pPr>
      <w:r w:rsidRPr="00BC52B8">
        <w:rPr>
          <w:sz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     Podiely na daniach v správe štátu upravuje zákon č. 564/2004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 o rozpočtovom určení výnosu dane z príjmov územnej samospráve a o zmene a doplnení niektorých zákonov. </w:t>
      </w:r>
    </w:p>
    <w:p w:rsidR="00E5617D" w:rsidRPr="00BC52B8" w:rsidRDefault="00E5617D" w:rsidP="00E5617D">
      <w:pPr>
        <w:spacing w:after="1" w:line="226" w:lineRule="auto"/>
      </w:pPr>
      <w:r w:rsidRPr="00BC52B8">
        <w:rPr>
          <w:sz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E5617D" w:rsidRPr="00BC52B8" w:rsidRDefault="00E5617D" w:rsidP="00E5617D">
      <w:pPr>
        <w:spacing w:after="1" w:line="226" w:lineRule="auto"/>
      </w:pPr>
      <w:r w:rsidRPr="00BC52B8">
        <w:rPr>
          <w:sz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E5617D" w:rsidRPr="00BC52B8" w:rsidRDefault="00E5617D" w:rsidP="00E5617D">
      <w:pPr>
        <w:spacing w:after="1" w:line="226" w:lineRule="auto"/>
      </w:pPr>
      <w:r w:rsidRPr="00BC52B8">
        <w:rPr>
          <w:sz w:val="24"/>
        </w:rPr>
        <w:t xml:space="preserve">     Obec, ako subjekt verejnej správy zadefinovaný v § 3 zákona č. 523/2004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E5617D" w:rsidRPr="00BC52B8" w:rsidRDefault="00E5617D" w:rsidP="00E5617D">
      <w:pPr>
        <w:spacing w:after="1" w:line="226" w:lineRule="auto"/>
      </w:pPr>
      <w:r w:rsidRPr="00BC52B8">
        <w:rPr>
          <w:sz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415"/>
        <w:jc w:val="both"/>
      </w:pPr>
      <w:r w:rsidRPr="00BC52B8">
        <w:rPr>
          <w:sz w:val="24"/>
        </w:rPr>
        <w:t xml:space="preserve">Vízie obce: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Formovať obec ako vidiecke centrum, ktoré využíva svoje ľudské, materiálne, prírodné a ekonomické zdroje na zvýšenie kvality života  občanov obce, 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lastRenderedPageBreak/>
        <w:t xml:space="preserve">Uplatňovať otvorenosť, individuálny a profesionálny prístup voči občanom, dodávateľom a ostatným subjektom.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Individuálnym prístupom starostu obce a poslancov OZ zvyšovať záujem a zapojenie občanov do riešenia vecí verejných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Vytvoriť v obci podmienky pre podnikateľskú činnosť a živnosti, občanov obce. </w:t>
      </w:r>
    </w:p>
    <w:p w:rsidR="00E5617D" w:rsidRPr="00BC52B8" w:rsidRDefault="00E5617D" w:rsidP="00E5617D">
      <w:pPr>
        <w:numPr>
          <w:ilvl w:val="0"/>
          <w:numId w:val="4"/>
        </w:numPr>
        <w:spacing w:after="239"/>
        <w:ind w:hanging="360"/>
        <w:jc w:val="both"/>
      </w:pPr>
      <w:r w:rsidRPr="00BC52B8">
        <w:rPr>
          <w:sz w:val="24"/>
        </w:rPr>
        <w:t xml:space="preserve">Posilniť služby, podporiť rozvoj hospodárskeho života , poľnohospodárskej výroby.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Ciele obce: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Cieľom obce je budovať infraštruktúru v obci tak, aby plnila úlohu pre sídelnú, ekonomickú ,kultúrnu a podnikateľskú činnosť v obci . 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Pre dosiahnutie cieľov a plnenie poslania uplatňuje Obec Porúbka nasledovné zásady: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plnenie právnych a ostatných požiadaviek,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zvyšovanie kvality služieb poskytovaných obyvateľom,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zameranie sa na prevenciu ochrany životného prostredia a zvyšovanie environmentálneho povedomia a kvality života, </w:t>
      </w:r>
    </w:p>
    <w:p w:rsidR="00E5617D" w:rsidRPr="00BC52B8" w:rsidRDefault="00E5617D" w:rsidP="00E5617D">
      <w:pPr>
        <w:numPr>
          <w:ilvl w:val="0"/>
          <w:numId w:val="4"/>
        </w:numPr>
        <w:spacing w:after="242"/>
        <w:ind w:hanging="360"/>
        <w:jc w:val="both"/>
      </w:pPr>
      <w:r w:rsidRPr="00BC52B8">
        <w:rPr>
          <w:sz w:val="24"/>
        </w:rPr>
        <w:t xml:space="preserve">rozšírenie ÚP obce za účelom ďalšej výstavby </w:t>
      </w:r>
    </w:p>
    <w:p w:rsidR="00E5617D" w:rsidRPr="00BC52B8" w:rsidRDefault="00E5617D" w:rsidP="00E5617D">
      <w:pPr>
        <w:spacing w:after="302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77"/>
        <w:outlineLvl w:val="0"/>
        <w:rPr>
          <w:sz w:val="28"/>
        </w:rPr>
      </w:pPr>
      <w:r w:rsidRPr="00BC52B8">
        <w:rPr>
          <w:sz w:val="28"/>
        </w:rPr>
        <w:t xml:space="preserve">5. Základná charakteristika obce </w:t>
      </w:r>
    </w:p>
    <w:p w:rsidR="00E5617D" w:rsidRPr="00BC52B8" w:rsidRDefault="00E5617D" w:rsidP="00E5617D">
      <w:pPr>
        <w:spacing w:after="1" w:line="226" w:lineRule="auto"/>
      </w:pPr>
      <w:r w:rsidRPr="00BC52B8">
        <w:t xml:space="preserve">     </w:t>
      </w:r>
      <w:r w:rsidRPr="00BC52B8">
        <w:rPr>
          <w:sz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E5617D" w:rsidRPr="00BC52B8" w:rsidRDefault="00E5617D" w:rsidP="00E5617D">
      <w:pPr>
        <w:spacing w:after="115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" w:line="248" w:lineRule="auto"/>
      </w:pPr>
      <w:r w:rsidRPr="00BC52B8">
        <w:rPr>
          <w:sz w:val="24"/>
        </w:rPr>
        <w:t xml:space="preserve">5.1 Geografické údaje </w:t>
      </w:r>
    </w:p>
    <w:tbl>
      <w:tblPr>
        <w:tblStyle w:val="TableGrid1"/>
        <w:tblW w:w="5753" w:type="dxa"/>
        <w:tblInd w:w="0" w:type="dxa"/>
        <w:tblLook w:val="04A0" w:firstRow="1" w:lastRow="0" w:firstColumn="1" w:lastColumn="0" w:noHBand="0" w:noVBand="1"/>
      </w:tblPr>
      <w:tblGrid>
        <w:gridCol w:w="2832"/>
        <w:gridCol w:w="2921"/>
      </w:tblGrid>
      <w:tr w:rsidR="00E5617D" w:rsidRPr="00BC52B8" w:rsidTr="00536C25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 xml:space="preserve">Ondavská vrchovina, na rieke Topľa medzi mestami Bardejov a Giraltovce </w:t>
            </w:r>
          </w:p>
        </w:tc>
      </w:tr>
      <w:tr w:rsidR="00E5617D" w:rsidRPr="00BC52B8" w:rsidTr="00536C2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 xml:space="preserve">Nemcovce, Harhaj, Hankovce </w:t>
            </w:r>
          </w:p>
        </w:tc>
      </w:tr>
      <w:tr w:rsidR="00E5617D" w:rsidRPr="00BC52B8" w:rsidTr="00536C25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297 ha </w:t>
            </w:r>
          </w:p>
        </w:tc>
      </w:tr>
      <w:tr w:rsidR="00E5617D" w:rsidRPr="00BC52B8" w:rsidTr="00536C25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tabs>
                <w:tab w:val="center" w:pos="2124"/>
              </w:tabs>
            </w:pPr>
            <w:r w:rsidRPr="00BC52B8">
              <w:rPr>
                <w:sz w:val="24"/>
              </w:rPr>
              <w:t xml:space="preserve">Nadmorská výška :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200 </w:t>
            </w:r>
            <w:proofErr w:type="spellStart"/>
            <w:r w:rsidRPr="00BC52B8">
              <w:rPr>
                <w:sz w:val="24"/>
              </w:rPr>
              <w:t>m.n.m</w:t>
            </w:r>
            <w:proofErr w:type="spellEnd"/>
            <w:r w:rsidRPr="00BC52B8">
              <w:rPr>
                <w:sz w:val="24"/>
              </w:rPr>
              <w:t xml:space="preserve">. </w:t>
            </w:r>
          </w:p>
        </w:tc>
      </w:tr>
    </w:tbl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5.2. Demografické údaje  </w:t>
      </w:r>
    </w:p>
    <w:p w:rsidR="00E5617D" w:rsidRPr="00BC52B8" w:rsidRDefault="00E5617D" w:rsidP="00E5617D">
      <w:pPr>
        <w:tabs>
          <w:tab w:val="center" w:pos="5004"/>
        </w:tabs>
        <w:spacing w:after="112" w:line="248" w:lineRule="auto"/>
      </w:pPr>
      <w:r w:rsidRPr="00BC52B8">
        <w:rPr>
          <w:sz w:val="24"/>
        </w:rPr>
        <w:t xml:space="preserve">Hustota  a počet obyvateľov :  </w:t>
      </w:r>
      <w:r w:rsidRPr="00BC52B8">
        <w:rPr>
          <w:sz w:val="24"/>
        </w:rPr>
        <w:tab/>
        <w:t xml:space="preserve">123 obyvateľov na km 2, počet obyvateľov 228 </w:t>
      </w:r>
    </w:p>
    <w:p w:rsidR="00E5617D" w:rsidRPr="00BC52B8" w:rsidRDefault="00E5617D" w:rsidP="00E5617D">
      <w:pPr>
        <w:tabs>
          <w:tab w:val="center" w:pos="3310"/>
        </w:tabs>
        <w:spacing w:after="106"/>
      </w:pPr>
      <w:r w:rsidRPr="00BC52B8">
        <w:rPr>
          <w:sz w:val="24"/>
        </w:rPr>
        <w:t xml:space="preserve">Národnostná štruktúra : </w:t>
      </w:r>
      <w:r w:rsidRPr="00BC52B8">
        <w:rPr>
          <w:sz w:val="24"/>
        </w:rPr>
        <w:tab/>
        <w:t xml:space="preserve">slovenská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Štruktúra obyvateľstva podľa náboženského významu : rímsko-katolícke vyznanie       46%,evanjelické </w:t>
      </w:r>
      <w:proofErr w:type="spellStart"/>
      <w:r w:rsidRPr="00BC52B8">
        <w:rPr>
          <w:sz w:val="24"/>
        </w:rPr>
        <w:t>a.v</w:t>
      </w:r>
      <w:proofErr w:type="spellEnd"/>
      <w:r w:rsidRPr="00BC52B8">
        <w:rPr>
          <w:sz w:val="24"/>
        </w:rPr>
        <w:t>. 48%, cirkev bratská 6%</w:t>
      </w:r>
    </w:p>
    <w:tbl>
      <w:tblPr>
        <w:tblStyle w:val="TableGrid1"/>
        <w:tblW w:w="6168" w:type="dxa"/>
        <w:tblInd w:w="0" w:type="dxa"/>
        <w:tblLook w:val="04A0" w:firstRow="1" w:lastRow="0" w:firstColumn="1" w:lastColumn="0" w:noHBand="0" w:noVBand="1"/>
      </w:tblPr>
      <w:tblGrid>
        <w:gridCol w:w="2832"/>
        <w:gridCol w:w="3336"/>
      </w:tblGrid>
      <w:tr w:rsidR="00E5617D" w:rsidRPr="00BC52B8" w:rsidTr="00536C25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spacing w:after="96"/>
            </w:pPr>
            <w:r w:rsidRPr="00BC52B8">
              <w:rPr>
                <w:sz w:val="24"/>
              </w:rPr>
              <w:lastRenderedPageBreak/>
              <w:t xml:space="preserve">Vývoj počtu obyvateľov :  </w:t>
            </w:r>
          </w:p>
          <w:p w:rsidR="00E5617D" w:rsidRPr="00BC52B8" w:rsidRDefault="00E5617D" w:rsidP="00536C25">
            <w:pPr>
              <w:spacing w:after="99"/>
            </w:pPr>
            <w:r w:rsidRPr="00BC52B8">
              <w:rPr>
                <w:sz w:val="24"/>
              </w:rPr>
              <w:t xml:space="preserve"> </w:t>
            </w:r>
          </w:p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>v roku 201</w:t>
            </w:r>
            <w:r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  <w:r>
              <w:rPr>
                <w:sz w:val="24"/>
              </w:rPr>
              <w:t>nárast o 2</w:t>
            </w:r>
            <w:r w:rsidRPr="00BC52B8">
              <w:rPr>
                <w:sz w:val="24"/>
              </w:rPr>
              <w:t xml:space="preserve"> obyvateľov </w:t>
            </w:r>
          </w:p>
        </w:tc>
      </w:tr>
      <w:tr w:rsidR="00E5617D" w:rsidRPr="00BC52B8" w:rsidTr="00536C2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2</w:t>
            </w:r>
            <w:r>
              <w:rPr>
                <w:sz w:val="24"/>
              </w:rPr>
              <w:t>1</w:t>
            </w:r>
            <w:r w:rsidRPr="00BC52B8">
              <w:rPr>
                <w:sz w:val="24"/>
              </w:rPr>
              <w:t>,</w:t>
            </w:r>
            <w:r>
              <w:rPr>
                <w:sz w:val="24"/>
              </w:rPr>
              <w:t>6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1</w:t>
            </w:r>
            <w:r>
              <w:rPr>
                <w:sz w:val="24"/>
              </w:rPr>
              <w:t>7</w:t>
            </w:r>
            <w:r w:rsidRPr="00BC52B8">
              <w:rPr>
                <w:sz w:val="24"/>
              </w:rPr>
              <w:t>,</w:t>
            </w:r>
            <w:r>
              <w:rPr>
                <w:sz w:val="24"/>
              </w:rPr>
              <w:t>86</w:t>
            </w:r>
            <w:r w:rsidRPr="00BC52B8">
              <w:rPr>
                <w:sz w:val="24"/>
              </w:rPr>
              <w:t xml:space="preserve"> % </w:t>
            </w:r>
          </w:p>
        </w:tc>
      </w:tr>
      <w:tr w:rsidR="00E5617D" w:rsidRPr="00BC52B8" w:rsidTr="00536C25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spacing w:after="96"/>
            </w:pPr>
            <w:r w:rsidRPr="00BC52B8">
              <w:rPr>
                <w:sz w:val="24"/>
              </w:rPr>
              <w:t xml:space="preserve">Vývoj nezamestnanosti :  </w:t>
            </w:r>
          </w:p>
          <w:p w:rsidR="00E5617D" w:rsidRPr="00BC52B8" w:rsidRDefault="00E5617D" w:rsidP="00536C25">
            <w:pPr>
              <w:spacing w:after="115"/>
            </w:pPr>
            <w:r w:rsidRPr="00BC52B8">
              <w:rPr>
                <w:sz w:val="24"/>
              </w:rPr>
              <w:t xml:space="preserve"> </w:t>
            </w:r>
          </w:p>
          <w:p w:rsidR="00E5617D" w:rsidRPr="00BC52B8" w:rsidRDefault="00E5617D" w:rsidP="00536C25">
            <w:r w:rsidRPr="00BC52B8">
              <w:rPr>
                <w:sz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klesajúci trend </w:t>
            </w:r>
          </w:p>
        </w:tc>
      </w:tr>
      <w:tr w:rsidR="00E5617D" w:rsidRPr="00BC52B8" w:rsidTr="00536C2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Erb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áno </w:t>
            </w:r>
          </w:p>
        </w:tc>
      </w:tr>
      <w:tr w:rsidR="00E5617D" w:rsidRPr="00BC52B8" w:rsidTr="00536C25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Vlajka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áno </w:t>
            </w:r>
          </w:p>
        </w:tc>
      </w:tr>
      <w:tr w:rsidR="00E5617D" w:rsidRPr="00BC52B8" w:rsidTr="00536C25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Pečať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áno </w:t>
            </w:r>
          </w:p>
        </w:tc>
      </w:tr>
    </w:tbl>
    <w:p w:rsidR="00E5617D" w:rsidRPr="00BC52B8" w:rsidRDefault="00E5617D" w:rsidP="00E5617D">
      <w:pPr>
        <w:spacing w:after="119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  <w:rPr>
          <w:sz w:val="24"/>
        </w:rPr>
      </w:pPr>
      <w:r w:rsidRPr="00BC52B8">
        <w:rPr>
          <w:sz w:val="24"/>
        </w:rPr>
        <w:t xml:space="preserve">5.5.       Logo obce – v striebornom štíte z modrej oblej pažite vyrastá päť modrých </w:t>
      </w:r>
      <w:proofErr w:type="spellStart"/>
      <w:r w:rsidRPr="00BC52B8">
        <w:rPr>
          <w:sz w:val="24"/>
        </w:rPr>
        <w:t>zlatostredých</w:t>
      </w:r>
      <w:proofErr w:type="spellEnd"/>
      <w:r w:rsidRPr="00BC52B8">
        <w:rPr>
          <w:sz w:val="24"/>
        </w:rPr>
        <w:t xml:space="preserve"> kvetov ľanu na zelených listnatých stopkách.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6 </w:t>
      </w:r>
      <w:r w:rsidRPr="00BC52B8">
        <w:rPr>
          <w:sz w:val="24"/>
        </w:rPr>
        <w:tab/>
        <w:t xml:space="preserve">História obce  vznik obce v roku 1427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>5.7      Pamiatky :  nemáme, v obci je vybudovaný Ekumenický kostol s domom nádeje, ktorý je určený pre všetky cirkvi v obci .</w:t>
      </w:r>
    </w:p>
    <w:p w:rsidR="00E5617D" w:rsidRPr="00BC52B8" w:rsidRDefault="00E5617D" w:rsidP="00E5617D">
      <w:pPr>
        <w:spacing w:after="134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96"/>
        <w:outlineLvl w:val="0"/>
        <w:rPr>
          <w:sz w:val="28"/>
        </w:rPr>
      </w:pPr>
      <w:r w:rsidRPr="00BC52B8">
        <w:rPr>
          <w:sz w:val="24"/>
        </w:rPr>
        <w:t xml:space="preserve">6. </w:t>
      </w:r>
      <w:r w:rsidRPr="00BC52B8">
        <w:rPr>
          <w:sz w:val="28"/>
        </w:rPr>
        <w:t>Plnenie funkcií  obce (prenesené kompetencie)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6.1  Výchova a vzdelávanie  </w:t>
      </w:r>
    </w:p>
    <w:p w:rsidR="00E5617D" w:rsidRPr="00BC52B8" w:rsidRDefault="00E5617D" w:rsidP="00E5617D">
      <w:pPr>
        <w:spacing w:after="117"/>
        <w:jc w:val="both"/>
      </w:pPr>
      <w:r w:rsidRPr="00BC52B8">
        <w:rPr>
          <w:sz w:val="24"/>
        </w:rPr>
        <w:t xml:space="preserve">V súčasnosti výchovu a vzdelávanie detí v obci poskytuje: </w:t>
      </w:r>
    </w:p>
    <w:p w:rsidR="00E5617D" w:rsidRPr="00BC52B8" w:rsidRDefault="00E5617D" w:rsidP="00E5617D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>Základná škola v Marhani, resp. v Kurime</w:t>
      </w:r>
    </w:p>
    <w:p w:rsidR="00E5617D" w:rsidRPr="00BC52B8" w:rsidRDefault="00E5617D" w:rsidP="00E5617D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Materská škola  Marhaň, Lascov </w:t>
      </w:r>
    </w:p>
    <w:p w:rsidR="00E5617D" w:rsidRPr="00BC52B8" w:rsidRDefault="00E5617D" w:rsidP="00E5617D">
      <w:pPr>
        <w:spacing w:after="117"/>
        <w:jc w:val="both"/>
      </w:pPr>
      <w:r w:rsidRPr="00BC52B8">
        <w:rPr>
          <w:sz w:val="24"/>
        </w:rPr>
        <w:t xml:space="preserve">Na mimoškolské aktivity je zriadená: </w:t>
      </w:r>
    </w:p>
    <w:p w:rsidR="00E5617D" w:rsidRPr="00BC52B8" w:rsidRDefault="00E5617D" w:rsidP="00E5617D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Športový areál Porúbka, centrum voľného času   pri ZŠ Marhaň, 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6.2 Zdravotníctvo </w:t>
      </w:r>
    </w:p>
    <w:p w:rsidR="00E5617D" w:rsidRPr="00BC52B8" w:rsidRDefault="00E5617D" w:rsidP="00E5617D">
      <w:pPr>
        <w:spacing w:after="117"/>
        <w:jc w:val="both"/>
      </w:pPr>
      <w:r w:rsidRPr="00BC52B8">
        <w:rPr>
          <w:sz w:val="24"/>
        </w:rPr>
        <w:t xml:space="preserve"> Zdravotnú starostlivosť v obci poskytuje: </w:t>
      </w:r>
    </w:p>
    <w:p w:rsidR="00E5617D" w:rsidRPr="00BC52B8" w:rsidRDefault="00E5617D" w:rsidP="00E5617D">
      <w:pPr>
        <w:numPr>
          <w:ilvl w:val="0"/>
          <w:numId w:val="5"/>
        </w:numPr>
        <w:spacing w:after="134" w:line="248" w:lineRule="auto"/>
        <w:ind w:hanging="360"/>
      </w:pPr>
      <w:r w:rsidRPr="00BC52B8">
        <w:rPr>
          <w:sz w:val="24"/>
        </w:rPr>
        <w:t xml:space="preserve">Nemocnica s poliklinikou v Bardejove </w:t>
      </w:r>
    </w:p>
    <w:p w:rsidR="00E5617D" w:rsidRPr="00BC52B8" w:rsidRDefault="00E5617D" w:rsidP="00E5617D">
      <w:pPr>
        <w:numPr>
          <w:ilvl w:val="0"/>
          <w:numId w:val="5"/>
        </w:numPr>
        <w:spacing w:after="0" w:line="248" w:lineRule="auto"/>
        <w:ind w:hanging="360"/>
      </w:pPr>
      <w:r w:rsidRPr="00BC52B8">
        <w:rPr>
          <w:sz w:val="24"/>
        </w:rPr>
        <w:t xml:space="preserve">Lekár pre obec vo väčšej miere MUDr. Michal </w:t>
      </w:r>
      <w:proofErr w:type="spellStart"/>
      <w:r w:rsidRPr="00BC52B8">
        <w:rPr>
          <w:sz w:val="24"/>
        </w:rPr>
        <w:t>Semrič</w:t>
      </w:r>
      <w:proofErr w:type="spellEnd"/>
      <w:r w:rsidRPr="00BC52B8">
        <w:rPr>
          <w:sz w:val="24"/>
        </w:rPr>
        <w:t xml:space="preserve">, časť občanov má ošetrujúceho lekára podľa vlastného výberu .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E5617D" w:rsidRPr="00BC52B8" w:rsidRDefault="00E5617D" w:rsidP="00E5617D">
      <w:pPr>
        <w:spacing w:after="118"/>
      </w:pPr>
      <w:r w:rsidRPr="00BC52B8">
        <w:rPr>
          <w:sz w:val="24"/>
        </w:rPr>
        <w:t xml:space="preserve"> </w:t>
      </w:r>
    </w:p>
    <w:p w:rsidR="00536C25" w:rsidRDefault="00536C25" w:rsidP="00E5617D">
      <w:pPr>
        <w:spacing w:after="112" w:line="248" w:lineRule="auto"/>
        <w:rPr>
          <w:sz w:val="24"/>
        </w:rPr>
      </w:pP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lastRenderedPageBreak/>
        <w:t xml:space="preserve">6.3 Sociálne zabezpečenie </w:t>
      </w:r>
    </w:p>
    <w:p w:rsidR="00E5617D" w:rsidRPr="00BC52B8" w:rsidRDefault="00E5617D" w:rsidP="00E5617D">
      <w:pPr>
        <w:spacing w:after="116"/>
        <w:jc w:val="both"/>
      </w:pPr>
      <w:r w:rsidRPr="00BC52B8">
        <w:rPr>
          <w:sz w:val="24"/>
        </w:rPr>
        <w:t xml:space="preserve"> Sociálne služby v obci zatiaľ nezabezpečujeme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E5617D" w:rsidRPr="00BC52B8" w:rsidRDefault="00E5617D" w:rsidP="00E5617D">
      <w:pPr>
        <w:spacing w:after="115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6"/>
        </w:numPr>
        <w:spacing w:after="112" w:line="248" w:lineRule="auto"/>
        <w:ind w:hanging="427"/>
      </w:pPr>
      <w:r w:rsidRPr="00BC52B8">
        <w:rPr>
          <w:sz w:val="24"/>
        </w:rPr>
        <w:t xml:space="preserve">Kultúra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t xml:space="preserve"> Spoločenský a kultúrny život v obci zabezpečuje Obec Porúbka konaním kultúrnych a spoločenských akcií- - hromničná zabíjačka, </w:t>
      </w:r>
      <w:proofErr w:type="spellStart"/>
      <w:r w:rsidRPr="00BC52B8">
        <w:rPr>
          <w:sz w:val="24"/>
        </w:rPr>
        <w:t>Porúbska</w:t>
      </w:r>
      <w:proofErr w:type="spellEnd"/>
      <w:r w:rsidRPr="00BC52B8">
        <w:rPr>
          <w:sz w:val="24"/>
        </w:rPr>
        <w:t xml:space="preserve">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 </w:t>
      </w:r>
    </w:p>
    <w:p w:rsidR="00E5617D" w:rsidRPr="00BC52B8" w:rsidRDefault="00E5617D" w:rsidP="00E5617D">
      <w:pPr>
        <w:spacing w:after="3" w:line="339" w:lineRule="auto"/>
        <w:jc w:val="both"/>
      </w:pPr>
      <w:r w:rsidRPr="00BC52B8">
        <w:rPr>
          <w:sz w:val="24"/>
        </w:rPr>
        <w:t xml:space="preserve">      Na základe analýzy doterajšieho vývoja možno očakávať, že kultúrny a spoločenský život v obci bude orientovaný na usporadúvanie kultúrnych akcií za účelom stretávania sa občanov, kultúrne vyžitie detí a mládeže.  </w:t>
      </w:r>
    </w:p>
    <w:p w:rsidR="00E5617D" w:rsidRPr="00BC52B8" w:rsidRDefault="00E5617D" w:rsidP="00E5617D">
      <w:pPr>
        <w:numPr>
          <w:ilvl w:val="1"/>
          <w:numId w:val="6"/>
        </w:numPr>
        <w:spacing w:after="112" w:line="248" w:lineRule="auto"/>
        <w:ind w:hanging="427"/>
      </w:pPr>
      <w:r w:rsidRPr="00BC52B8">
        <w:rPr>
          <w:sz w:val="24"/>
        </w:rPr>
        <w:t xml:space="preserve">Hospodárstvo  </w:t>
      </w:r>
    </w:p>
    <w:p w:rsidR="00E5617D" w:rsidRPr="00BC52B8" w:rsidRDefault="00E5617D" w:rsidP="00E5617D">
      <w:pPr>
        <w:spacing w:after="117"/>
        <w:jc w:val="both"/>
      </w:pPr>
      <w:r w:rsidRPr="00BC52B8">
        <w:rPr>
          <w:sz w:val="24"/>
        </w:rPr>
        <w:t xml:space="preserve">Najvýznamnejší poskytovatelia služieb v obci : </w:t>
      </w:r>
    </w:p>
    <w:p w:rsidR="00E5617D" w:rsidRPr="00BC52B8" w:rsidRDefault="00E5617D" w:rsidP="00E5617D">
      <w:pPr>
        <w:numPr>
          <w:ilvl w:val="0"/>
          <w:numId w:val="5"/>
        </w:numPr>
        <w:spacing w:after="139" w:line="248" w:lineRule="auto"/>
        <w:ind w:hanging="360"/>
      </w:pPr>
      <w:r w:rsidRPr="00BC52B8">
        <w:rPr>
          <w:sz w:val="24"/>
        </w:rPr>
        <w:t xml:space="preserve">Potraviny Švec Andrej  </w:t>
      </w:r>
    </w:p>
    <w:p w:rsidR="00E5617D" w:rsidRPr="00BC52B8" w:rsidRDefault="00E5617D" w:rsidP="00E5617D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 xml:space="preserve">Pohostinstvo U </w:t>
      </w:r>
      <w:proofErr w:type="spellStart"/>
      <w:r w:rsidRPr="00BC52B8">
        <w:rPr>
          <w:sz w:val="24"/>
        </w:rPr>
        <w:t>Džingiho</w:t>
      </w:r>
      <w:proofErr w:type="spellEnd"/>
      <w:r w:rsidRPr="00BC52B8">
        <w:rPr>
          <w:sz w:val="24"/>
        </w:rPr>
        <w:t xml:space="preserve">  </w:t>
      </w:r>
    </w:p>
    <w:p w:rsidR="00E5617D" w:rsidRPr="00BC52B8" w:rsidRDefault="00E5617D" w:rsidP="00E5617D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>Čerpacia stanica PHM</w:t>
      </w:r>
    </w:p>
    <w:p w:rsidR="00E5617D" w:rsidRPr="00BC52B8" w:rsidRDefault="00E5617D" w:rsidP="00E5617D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VK </w:t>
      </w:r>
      <w:proofErr w:type="spellStart"/>
      <w:r w:rsidRPr="00BC52B8">
        <w:rPr>
          <w:sz w:val="24"/>
        </w:rPr>
        <w:t>s.r.o</w:t>
      </w:r>
      <w:proofErr w:type="spellEnd"/>
      <w:r w:rsidRPr="00BC52B8">
        <w:rPr>
          <w:sz w:val="24"/>
        </w:rPr>
        <w:t xml:space="preserve">. Bardejov </w:t>
      </w:r>
    </w:p>
    <w:p w:rsidR="00E5617D" w:rsidRPr="00BC52B8" w:rsidRDefault="00E5617D" w:rsidP="00E5617D">
      <w:pPr>
        <w:spacing w:after="116"/>
        <w:jc w:val="both"/>
      </w:pPr>
      <w:r w:rsidRPr="00BC52B8">
        <w:rPr>
          <w:sz w:val="24"/>
        </w:rPr>
        <w:t xml:space="preserve">Najvýznamnejšia poľnohospodárska výroba v obci : </w:t>
      </w:r>
    </w:p>
    <w:p w:rsidR="00E5617D" w:rsidRPr="00BC52B8" w:rsidRDefault="00E5617D" w:rsidP="00E5617D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SHR – Anna </w:t>
      </w:r>
      <w:proofErr w:type="spellStart"/>
      <w:r w:rsidRPr="00BC52B8">
        <w:rPr>
          <w:sz w:val="24"/>
        </w:rPr>
        <w:t>Havírová</w:t>
      </w:r>
      <w:proofErr w:type="spellEnd"/>
      <w:r w:rsidRPr="00BC52B8">
        <w:rPr>
          <w:sz w:val="24"/>
        </w:rPr>
        <w:t xml:space="preserve">, Andrej Sabol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E5617D" w:rsidRPr="00BC52B8" w:rsidRDefault="00E5617D" w:rsidP="00E5617D">
      <w:pPr>
        <w:spacing w:after="24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77"/>
        <w:outlineLvl w:val="0"/>
        <w:rPr>
          <w:sz w:val="28"/>
        </w:rPr>
      </w:pPr>
      <w:r w:rsidRPr="00BC52B8">
        <w:rPr>
          <w:sz w:val="28"/>
        </w:rPr>
        <w:t xml:space="preserve">7. Informácia o vývoji obce z pohľadu rozpočtovníctva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3"/>
        <w:jc w:val="both"/>
      </w:pPr>
      <w:r w:rsidRPr="00BC52B8">
        <w:t xml:space="preserve">    </w:t>
      </w:r>
      <w:r w:rsidRPr="00BC52B8">
        <w:rPr>
          <w:sz w:val="24"/>
        </w:rPr>
        <w:t>Základným   nástrojom  finančného  hospodárenia  obce  bol   rozpočet   obce   na  rok   201</w:t>
      </w:r>
      <w:r>
        <w:rPr>
          <w:sz w:val="24"/>
        </w:rPr>
        <w:t>4</w:t>
      </w:r>
      <w:r w:rsidRPr="00BC52B8">
        <w:rPr>
          <w:sz w:val="24"/>
        </w:rPr>
        <w:t>. Obec v roku 201</w:t>
      </w:r>
      <w:r>
        <w:rPr>
          <w:sz w:val="24"/>
        </w:rPr>
        <w:t>4</w:t>
      </w:r>
      <w:r w:rsidRPr="00BC52B8">
        <w:rPr>
          <w:sz w:val="24"/>
        </w:rPr>
        <w:t xml:space="preserve"> zostavila rozpočet podľa ustanovenia § 10 odsek 7) zákona č.583/2004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rozpočtových pravidlách územnej samosprávy a o zmene a doplnení niektorých zákonov v znení neskorších predpisov. 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Rozpočet obce na rok 2014 bol zostavený ako vyrovnaný. 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>Hospodárenie obce sa riadilo podľa schváleného rozpočtu na rok 201</w:t>
      </w:r>
      <w:r>
        <w:rPr>
          <w:sz w:val="24"/>
        </w:rPr>
        <w:t>4</w:t>
      </w:r>
      <w:r w:rsidRPr="00BC52B8">
        <w:rPr>
          <w:sz w:val="24"/>
        </w:rPr>
        <w:t xml:space="preserve">. 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lastRenderedPageBreak/>
        <w:t>Rozpočet obce bol schválený obecným zastupiteľstvom dňa 1</w:t>
      </w:r>
      <w:r>
        <w:rPr>
          <w:sz w:val="24"/>
        </w:rPr>
        <w:t>5</w:t>
      </w:r>
      <w:r w:rsidRPr="00BC52B8">
        <w:rPr>
          <w:sz w:val="24"/>
        </w:rPr>
        <w:t>.12.201</w:t>
      </w:r>
      <w:r>
        <w:rPr>
          <w:sz w:val="24"/>
        </w:rPr>
        <w:t>3</w:t>
      </w:r>
      <w:r w:rsidRPr="00BC52B8">
        <w:rPr>
          <w:sz w:val="24"/>
        </w:rPr>
        <w:t xml:space="preserve"> uznesením č. 1/201</w:t>
      </w:r>
      <w:r>
        <w:rPr>
          <w:sz w:val="24"/>
        </w:rPr>
        <w:t>4</w:t>
      </w:r>
      <w:r w:rsidRPr="00BC52B8">
        <w:rPr>
          <w:sz w:val="24"/>
        </w:rPr>
        <w:t xml:space="preserve"> Rozpočet bol zmenený  jeden krát: </w:t>
      </w:r>
    </w:p>
    <w:p w:rsidR="00E5617D" w:rsidRPr="00BC52B8" w:rsidRDefault="00E5617D" w:rsidP="00E5617D">
      <w:pPr>
        <w:numPr>
          <w:ilvl w:val="0"/>
          <w:numId w:val="7"/>
        </w:numPr>
        <w:spacing w:after="11" w:line="248" w:lineRule="auto"/>
        <w:ind w:hanging="360"/>
      </w:pPr>
      <w:r w:rsidRPr="00BC52B8">
        <w:rPr>
          <w:sz w:val="24"/>
        </w:rPr>
        <w:t xml:space="preserve"> zmena  schválená dňa 1</w:t>
      </w:r>
      <w:r>
        <w:rPr>
          <w:sz w:val="24"/>
        </w:rPr>
        <w:t>5</w:t>
      </w:r>
      <w:r w:rsidRPr="00BC52B8">
        <w:rPr>
          <w:sz w:val="24"/>
        </w:rPr>
        <w:t>.12.201</w:t>
      </w:r>
      <w:r>
        <w:rPr>
          <w:sz w:val="24"/>
        </w:rPr>
        <w:t>4</w:t>
      </w:r>
      <w:r w:rsidRPr="00BC52B8">
        <w:rPr>
          <w:sz w:val="24"/>
        </w:rPr>
        <w:t xml:space="preserve">  uznesením č. </w:t>
      </w:r>
      <w:r>
        <w:rPr>
          <w:sz w:val="24"/>
        </w:rPr>
        <w:t>5</w:t>
      </w:r>
      <w:r w:rsidRPr="00BC52B8">
        <w:rPr>
          <w:sz w:val="24"/>
        </w:rPr>
        <w:t>/201</w:t>
      </w:r>
      <w:r>
        <w:rPr>
          <w:sz w:val="24"/>
        </w:rPr>
        <w:t>4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tabs>
          <w:tab w:val="center" w:pos="3267"/>
          <w:tab w:val="center" w:pos="6370"/>
          <w:tab w:val="center" w:pos="7078"/>
        </w:tabs>
        <w:spacing w:after="0"/>
        <w:outlineLvl w:val="1"/>
        <w:rPr>
          <w:sz w:val="28"/>
        </w:rPr>
      </w:pPr>
      <w:r w:rsidRPr="00BC52B8">
        <w:tab/>
      </w:r>
      <w:r w:rsidRPr="00BC52B8">
        <w:rPr>
          <w:sz w:val="28"/>
        </w:rPr>
        <w:t>7.1 Plnenie príjmov a čerpanie výdavkov za rok 201</w:t>
      </w:r>
      <w:r>
        <w:rPr>
          <w:sz w:val="28"/>
        </w:rPr>
        <w:t>4</w:t>
      </w:r>
      <w:r w:rsidRPr="00BC52B8">
        <w:rPr>
          <w:sz w:val="28"/>
        </w:rPr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308" w:type="dxa"/>
        <w:tblInd w:w="2" w:type="dxa"/>
        <w:tblCellMar>
          <w:top w:w="1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409"/>
        <w:gridCol w:w="1416"/>
        <w:gridCol w:w="1702"/>
        <w:gridCol w:w="2053"/>
        <w:gridCol w:w="1728"/>
      </w:tblGrid>
      <w:tr w:rsidR="00E5617D" w:rsidRPr="00BC52B8" w:rsidTr="00536C25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ind w:right="196"/>
              <w:jc w:val="center"/>
            </w:pPr>
            <w:r w:rsidRPr="00BC52B8">
              <w:rPr>
                <w:sz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spacing w:line="227" w:lineRule="auto"/>
              <w:ind w:right="187"/>
              <w:jc w:val="center"/>
            </w:pPr>
            <w:r w:rsidRPr="00BC52B8">
              <w:rPr>
                <w:sz w:val="20"/>
              </w:rPr>
              <w:t xml:space="preserve">Skutočné  plnenie príjmov/ </w:t>
            </w:r>
          </w:p>
          <w:p w:rsidR="00E5617D" w:rsidRPr="00BC52B8" w:rsidRDefault="00E5617D" w:rsidP="00536C25">
            <w:pPr>
              <w:ind w:right="110"/>
              <w:jc w:val="center"/>
            </w:pPr>
            <w:r w:rsidRPr="00BC52B8">
              <w:rPr>
                <w:sz w:val="20"/>
              </w:rPr>
              <w:t xml:space="preserve">čerpanie výdavkov k 31.12.2014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% plnenia príjmov/ </w:t>
            </w:r>
          </w:p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% čerpania výdavkov  </w:t>
            </w:r>
          </w:p>
        </w:tc>
      </w:tr>
      <w:tr w:rsidR="00E5617D" w:rsidRPr="00BC52B8" w:rsidTr="00536C2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</w:t>
            </w:r>
            <w:r>
              <w:t>6300</w:t>
            </w:r>
            <w:r w:rsidRPr="00BC52B8">
              <w:t>,00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t>5</w:t>
            </w:r>
            <w:r>
              <w:t>9364</w:t>
            </w:r>
            <w:r w:rsidRPr="00BC52B8">
              <w:t>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4"/>
              <w:jc w:val="center"/>
            </w:pPr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9364,37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E5617D" w:rsidRPr="00BC52B8" w:rsidTr="00536C2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>
              <w:rPr>
                <w:sz w:val="24"/>
              </w:rPr>
              <w:t>58306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4"/>
              <w:jc w:val="center"/>
            </w:pPr>
            <w:r w:rsidRPr="00BC52B8">
              <w:rPr>
                <w:sz w:val="24"/>
              </w:rPr>
              <w:t xml:space="preserve">58075,83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t>100</w:t>
            </w:r>
          </w:p>
        </w:tc>
      </w:tr>
      <w:tr w:rsidR="00E5617D" w:rsidRPr="00BC52B8" w:rsidTr="00536C25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>
              <w:rPr>
                <w:sz w:val="24"/>
              </w:rPr>
              <w:t>-1062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 5</w:t>
            </w:r>
            <w:r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>
              <w:rPr>
                <w:sz w:val="24"/>
              </w:rPr>
              <w:t>20</w:t>
            </w:r>
            <w:r w:rsidRPr="00BC52B8">
              <w:rPr>
                <w:sz w:val="24"/>
              </w:rPr>
              <w:t xml:space="preserve">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       </w:t>
            </w:r>
            <w:r>
              <w:rPr>
                <w:sz w:val="24"/>
              </w:rPr>
              <w:t>1061,92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t>100</w:t>
            </w:r>
          </w:p>
        </w:tc>
      </w:tr>
      <w:tr w:rsidR="00E5617D" w:rsidRPr="00BC52B8" w:rsidTr="00536C2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6104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4"/>
              <w:jc w:val="center"/>
            </w:pPr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6104,19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E5617D" w:rsidRPr="00BC52B8" w:rsidTr="00536C25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4</w:t>
            </w:r>
            <w:r>
              <w:rPr>
                <w:sz w:val="24"/>
              </w:rPr>
              <w:t>4630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>4</w:t>
            </w:r>
            <w:r>
              <w:rPr>
                <w:sz w:val="24"/>
              </w:rPr>
              <w:t>5445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4"/>
              <w:jc w:val="center"/>
            </w:pPr>
            <w:r w:rsidRPr="00BC52B8">
              <w:rPr>
                <w:sz w:val="24"/>
              </w:rPr>
              <w:t>4</w:t>
            </w:r>
            <w:r>
              <w:rPr>
                <w:sz w:val="24"/>
              </w:rPr>
              <w:t>5444,23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   </w:t>
            </w:r>
            <w:r>
              <w:rPr>
                <w:sz w:val="24"/>
              </w:rPr>
              <w:t>3270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   </w:t>
            </w:r>
            <w:r>
              <w:rPr>
                <w:sz w:val="24"/>
              </w:rPr>
              <w:t>2259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7"/>
              <w:jc w:val="center"/>
            </w:pPr>
            <w:r w:rsidRPr="00BC52B8">
              <w:rPr>
                <w:sz w:val="24"/>
              </w:rPr>
              <w:t xml:space="preserve">  </w:t>
            </w:r>
            <w:r>
              <w:rPr>
                <w:sz w:val="24"/>
              </w:rPr>
              <w:t>2259,36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      100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7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E5617D" w:rsidRPr="00BC52B8" w:rsidTr="00536C2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6"/>
              <w:jc w:val="center"/>
            </w:pPr>
            <w:r w:rsidRPr="00BC52B8">
              <w:rPr>
                <w:sz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3"/>
              <w:jc w:val="center"/>
            </w:pPr>
            <w:r>
              <w:t>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4"/>
              <w:jc w:val="center"/>
            </w:pPr>
            <w:r>
              <w:rPr>
                <w:sz w:val="24"/>
              </w:rPr>
              <w:t>0,00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</w:tbl>
    <w:p w:rsidR="00E5617D" w:rsidRPr="00BC52B8" w:rsidRDefault="00E5617D" w:rsidP="00E5617D">
      <w:pPr>
        <w:spacing w:after="159"/>
      </w:pPr>
      <w:r w:rsidRPr="00BC52B8">
        <w:rPr>
          <w:color w:val="FF0000"/>
          <w:sz w:val="24"/>
        </w:rPr>
        <w:t xml:space="preserve"> </w:t>
      </w:r>
    </w:p>
    <w:p w:rsidR="00E5617D" w:rsidRPr="00BC52B8" w:rsidRDefault="00E5617D" w:rsidP="00E5617D">
      <w:pPr>
        <w:tabs>
          <w:tab w:val="center" w:pos="3823"/>
          <w:tab w:val="center" w:pos="7788"/>
          <w:tab w:val="center" w:pos="8496"/>
        </w:tabs>
        <w:spacing w:after="0"/>
      </w:pPr>
      <w:r w:rsidRPr="00BC52B8">
        <w:tab/>
      </w:r>
      <w:r w:rsidRPr="00BC52B8">
        <w:rPr>
          <w:sz w:val="28"/>
        </w:rPr>
        <w:t xml:space="preserve">7.2 Prebytok/schodok rozpočtového hospodárenia za rok 2014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086" w:type="dxa"/>
        <w:tblInd w:w="-21" w:type="dxa"/>
        <w:tblCellMar>
          <w:top w:w="6" w:type="dxa"/>
          <w:left w:w="21" w:type="dxa"/>
        </w:tblCellMar>
        <w:tblLook w:val="04A0" w:firstRow="1" w:lastRow="0" w:firstColumn="1" w:lastColumn="0" w:noHBand="0" w:noVBand="1"/>
      </w:tblPr>
      <w:tblGrid>
        <w:gridCol w:w="5692"/>
        <w:gridCol w:w="3394"/>
      </w:tblGrid>
      <w:tr w:rsidR="00E5617D" w:rsidRPr="00BC52B8" w:rsidTr="00536C25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spacing w:after="40"/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ind w:right="10"/>
              <w:jc w:val="center"/>
            </w:pPr>
            <w:r w:rsidRPr="00BC52B8">
              <w:rPr>
                <w:sz w:val="20"/>
              </w:rPr>
              <w:t>Hospodárenie obce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spacing w:after="4"/>
              <w:ind w:right="24"/>
              <w:jc w:val="center"/>
            </w:pPr>
            <w:r w:rsidRPr="00BC52B8">
              <w:rPr>
                <w:sz w:val="20"/>
              </w:rPr>
              <w:t>Skutočnosť k 31.12.201</w:t>
            </w:r>
            <w:r w:rsidR="00536C25">
              <w:rPr>
                <w:sz w:val="20"/>
              </w:rPr>
              <w:t>4</w:t>
            </w: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/>
        </w:tc>
      </w:tr>
      <w:tr w:rsidR="00E5617D" w:rsidRPr="00BC52B8" w:rsidTr="00536C25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Bežné  príjmy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rPr>
                <w:sz w:val="24"/>
              </w:rPr>
              <w:t>58</w:t>
            </w:r>
            <w:r>
              <w:rPr>
                <w:sz w:val="24"/>
              </w:rPr>
              <w:t>306,45</w:t>
            </w:r>
          </w:p>
        </w:tc>
      </w:tr>
      <w:tr w:rsidR="00E5617D" w:rsidRPr="00BC52B8" w:rsidTr="00536C25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tabs>
                <w:tab w:val="left" w:pos="2580"/>
              </w:tabs>
              <w:ind w:right="22"/>
            </w:pPr>
            <w:r w:rsidRPr="00BC52B8">
              <w:t xml:space="preserve">                                                 58</w:t>
            </w:r>
            <w:r>
              <w:t>306,45</w:t>
            </w:r>
          </w:p>
        </w:tc>
      </w:tr>
      <w:tr w:rsidR="00E5617D" w:rsidRPr="00BC52B8" w:rsidTr="00536C25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Bežné 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4</w:t>
            </w:r>
            <w:r>
              <w:t>5444,83</w:t>
            </w:r>
          </w:p>
        </w:tc>
      </w:tr>
      <w:tr w:rsidR="00E5617D" w:rsidRPr="00BC52B8" w:rsidTr="00536C25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2"/>
            </w:pPr>
            <w:r w:rsidRPr="00BC52B8">
              <w:t xml:space="preserve">                                                  4</w:t>
            </w:r>
            <w:r>
              <w:t>5444,83</w:t>
            </w:r>
            <w:r w:rsidRPr="00BC52B8">
              <w:t xml:space="preserve"> </w:t>
            </w:r>
          </w:p>
        </w:tc>
      </w:tr>
      <w:tr w:rsidR="00E5617D" w:rsidRPr="00BC52B8" w:rsidTr="00536C2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0"/>
              </w:rPr>
              <w:t>Bežný rozpočet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1</w:t>
            </w:r>
            <w:r>
              <w:t>2861,62</w:t>
            </w:r>
          </w:p>
        </w:tc>
      </w:tr>
      <w:tr w:rsidR="00E5617D" w:rsidRPr="00BC52B8" w:rsidTr="00536C25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Kapitálové  príjmy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Kapitálové  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>
              <w:t>2259,36</w:t>
            </w:r>
          </w:p>
        </w:tc>
      </w:tr>
      <w:tr w:rsidR="00E5617D" w:rsidRPr="00BC52B8" w:rsidTr="00536C25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2"/>
              <w:jc w:val="right"/>
            </w:pPr>
            <w:r>
              <w:t>2259,36</w:t>
            </w:r>
          </w:p>
        </w:tc>
      </w:tr>
      <w:tr w:rsidR="00E5617D" w:rsidRPr="00BC52B8" w:rsidTr="00536C2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0"/>
              </w:rPr>
              <w:lastRenderedPageBreak/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-</w:t>
            </w:r>
            <w:r>
              <w:t>2259,36</w:t>
            </w:r>
          </w:p>
        </w:tc>
      </w:tr>
      <w:tr w:rsidR="00E5617D" w:rsidRPr="00BC52B8" w:rsidTr="00536C2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Prebytok/schodok bežného a kapitálového rozpočtu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25"/>
              <w:jc w:val="right"/>
            </w:pPr>
            <w:r>
              <w:t>10602,36</w:t>
            </w:r>
          </w:p>
        </w:tc>
      </w:tr>
      <w:tr w:rsidR="00E5617D" w:rsidRPr="00BC52B8" w:rsidTr="00536C25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</w:p>
        </w:tc>
      </w:tr>
      <w:tr w:rsidR="00E5617D" w:rsidRPr="00BC52B8" w:rsidTr="00536C25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25"/>
              <w:jc w:val="right"/>
            </w:pPr>
          </w:p>
        </w:tc>
      </w:tr>
      <w:tr w:rsidR="00E5617D" w:rsidRPr="00BC52B8" w:rsidTr="00536C25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>Príjmy z finančných operácií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2"/>
              <w:jc w:val="right"/>
            </w:pPr>
            <w:r>
              <w:t>1061,92</w:t>
            </w:r>
          </w:p>
        </w:tc>
      </w:tr>
      <w:tr w:rsidR="00E5617D" w:rsidRPr="00BC52B8" w:rsidTr="00536C25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2"/>
              <w:jc w:val="right"/>
            </w:pPr>
            <w:r w:rsidRPr="00BC52B8">
              <w:t>8400,00</w:t>
            </w:r>
          </w:p>
        </w:tc>
      </w:tr>
      <w:tr w:rsidR="00E5617D" w:rsidRPr="00BC52B8" w:rsidTr="00536C25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0"/>
              </w:rPr>
              <w:t>Rozdiel finančných operácií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-</w:t>
            </w:r>
            <w:r>
              <w:t>7338,08</w:t>
            </w:r>
          </w:p>
        </w:tc>
      </w:tr>
      <w:tr w:rsidR="00E5617D" w:rsidRPr="00BC52B8" w:rsidTr="00536C25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PRÍJMY SPOLU  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-7"/>
              <w:jc w:val="right"/>
            </w:pPr>
            <w:r w:rsidRPr="00BC52B8">
              <w:t>5</w:t>
            </w:r>
            <w:r>
              <w:t>9368,37</w:t>
            </w:r>
          </w:p>
        </w:tc>
      </w:tr>
      <w:tr w:rsidR="00E5617D" w:rsidRPr="00BC52B8" w:rsidTr="00536C25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>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-7"/>
              <w:jc w:val="right"/>
            </w:pPr>
            <w:r w:rsidRPr="00BC52B8">
              <w:t>5</w:t>
            </w:r>
            <w:r>
              <w:t>6104,19</w:t>
            </w:r>
          </w:p>
        </w:tc>
      </w:tr>
      <w:tr w:rsidR="00E5617D" w:rsidRPr="00BC52B8" w:rsidTr="00536C25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Hospodárenie obce 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-7"/>
              <w:jc w:val="right"/>
            </w:pPr>
            <w:r>
              <w:t>3264,18</w:t>
            </w:r>
          </w:p>
        </w:tc>
      </w:tr>
      <w:tr w:rsidR="00E5617D" w:rsidRPr="00BC52B8" w:rsidTr="00536C25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>Vylúčenie z prebytku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-7"/>
              <w:jc w:val="right"/>
            </w:pPr>
          </w:p>
        </w:tc>
      </w:tr>
      <w:tr w:rsidR="00E5617D" w:rsidRPr="00BC52B8" w:rsidTr="00536C25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0"/>
              </w:rPr>
              <w:t>Upravené hospodárenie obce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-7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color w:val="FF0000"/>
          <w:sz w:val="24"/>
        </w:rPr>
        <w:t xml:space="preserve"> </w:t>
      </w:r>
      <w:r w:rsidRPr="00BC52B8">
        <w:rPr>
          <w:color w:val="FF0000"/>
          <w:sz w:val="24"/>
        </w:rPr>
        <w:tab/>
        <w:t xml:space="preserve"> </w:t>
      </w:r>
    </w:p>
    <w:p w:rsidR="00E5617D" w:rsidRPr="00BC52B8" w:rsidRDefault="00E5617D" w:rsidP="00E5617D">
      <w:pPr>
        <w:tabs>
          <w:tab w:val="center" w:pos="400"/>
          <w:tab w:val="center" w:pos="1816"/>
          <w:tab w:val="center" w:pos="5580"/>
        </w:tabs>
        <w:spacing w:after="3"/>
      </w:pPr>
      <w:r w:rsidRPr="00BC52B8">
        <w:rPr>
          <w:sz w:val="24"/>
        </w:rPr>
        <w:tab/>
        <w:t xml:space="preserve"> 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24"/>
      </w:pPr>
    </w:p>
    <w:p w:rsidR="00E5617D" w:rsidRPr="00BC52B8" w:rsidRDefault="00E5617D" w:rsidP="00E5617D">
      <w:pPr>
        <w:keepNext/>
        <w:keepLines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spacing w:after="0"/>
        <w:outlineLvl w:val="1"/>
        <w:rPr>
          <w:sz w:val="28"/>
        </w:rPr>
      </w:pPr>
      <w:r w:rsidRPr="00BC52B8">
        <w:rPr>
          <w:sz w:val="28"/>
        </w:rPr>
        <w:t>7.3 Rozpočet na roky 201</w:t>
      </w:r>
      <w:r>
        <w:rPr>
          <w:sz w:val="28"/>
        </w:rPr>
        <w:t>5</w:t>
      </w:r>
      <w:r w:rsidRPr="00BC52B8">
        <w:rPr>
          <w:sz w:val="28"/>
        </w:rPr>
        <w:t xml:space="preserve"> - 201</w:t>
      </w:r>
      <w:r>
        <w:rPr>
          <w:sz w:val="28"/>
        </w:rPr>
        <w:t>7</w:t>
      </w:r>
      <w:r w:rsidRPr="00BC52B8">
        <w:rPr>
          <w:sz w:val="28"/>
        </w:rPr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232" w:type="dxa"/>
        <w:tblInd w:w="2" w:type="dxa"/>
        <w:tblCellMar>
          <w:top w:w="3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0"/>
        <w:gridCol w:w="1843"/>
        <w:gridCol w:w="1720"/>
      </w:tblGrid>
      <w:tr w:rsidR="00E5617D" w:rsidRPr="00BC52B8" w:rsidTr="00536C25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13"/>
              <w:jc w:val="center"/>
            </w:pPr>
            <w:r w:rsidRPr="00BC52B8">
              <w:rPr>
                <w:sz w:val="24"/>
              </w:rPr>
              <w:t>Skutočnosť k 31.12.201</w:t>
            </w:r>
            <w:r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Rozpočet  na rok 2015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45"/>
            </w:pPr>
            <w:r w:rsidRPr="00BC52B8">
              <w:rPr>
                <w:sz w:val="24"/>
              </w:rPr>
              <w:t xml:space="preserve">Rozpočet  na rok 2016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82"/>
            </w:pPr>
            <w:r w:rsidRPr="00BC52B8">
              <w:rPr>
                <w:sz w:val="24"/>
              </w:rPr>
              <w:t xml:space="preserve">Rozpočet  na rok 2017 </w:t>
            </w:r>
          </w:p>
        </w:tc>
      </w:tr>
      <w:tr w:rsidR="00E5617D" w:rsidRPr="00BC52B8" w:rsidTr="00536C25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8"/>
              <w:jc w:val="right"/>
            </w:pPr>
            <w:r w:rsidRPr="00BC52B8">
              <w:t>5</w:t>
            </w:r>
            <w:r>
              <w:t>6300,00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6"/>
              <w:jc w:val="right"/>
            </w:pPr>
            <w:r>
              <w:t>61876,00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3"/>
              <w:jc w:val="right"/>
            </w:pPr>
            <w:r>
              <w:t>62300,00</w:t>
            </w:r>
          </w:p>
        </w:tc>
      </w:tr>
      <w:tr w:rsidR="00E5617D" w:rsidRPr="00BC52B8" w:rsidTr="00536C25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 w:rsidRPr="00BC52B8">
              <w:t>5</w:t>
            </w:r>
            <w:r>
              <w:t>6300,00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6"/>
              <w:jc w:val="right"/>
            </w:pPr>
            <w:r>
              <w:t>61876,00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>
              <w:t>62300,00</w:t>
            </w: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>
              <w:t>1061,92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6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tbl>
      <w:tblPr>
        <w:tblStyle w:val="TableGrid1"/>
        <w:tblW w:w="9232" w:type="dxa"/>
        <w:tblInd w:w="2" w:type="dxa"/>
        <w:tblCellMar>
          <w:top w:w="1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717"/>
        <w:gridCol w:w="1870"/>
        <w:gridCol w:w="1866"/>
      </w:tblGrid>
      <w:tr w:rsidR="00E5617D" w:rsidRPr="00BC52B8" w:rsidTr="00536C25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13"/>
              <w:jc w:val="center"/>
            </w:pPr>
            <w:r w:rsidRPr="00BC52B8">
              <w:rPr>
                <w:sz w:val="24"/>
              </w:rPr>
              <w:t>Skutočnosť k 31.12.201</w:t>
            </w:r>
            <w:r w:rsidR="00536C25"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 xml:space="preserve">Rozpočet  na rok 2015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57"/>
            </w:pPr>
            <w:r w:rsidRPr="00BC52B8">
              <w:rPr>
                <w:sz w:val="24"/>
              </w:rPr>
              <w:t xml:space="preserve">Rozpočet  na rok 2016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54"/>
            </w:pPr>
            <w:r w:rsidRPr="00BC52B8">
              <w:rPr>
                <w:sz w:val="24"/>
              </w:rPr>
              <w:t xml:space="preserve">Rozpočet  na rok 2017 </w:t>
            </w:r>
          </w:p>
        </w:tc>
      </w:tr>
      <w:tr w:rsidR="00E5617D" w:rsidRPr="00BC52B8" w:rsidTr="00536C25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8"/>
              <w:jc w:val="right"/>
            </w:pPr>
            <w:r w:rsidRPr="00BC52B8">
              <w:t>5</w:t>
            </w:r>
            <w:r>
              <w:t>6300,00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6"/>
              <w:jc w:val="right"/>
            </w:pPr>
            <w:r>
              <w:t>61876,00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3"/>
              <w:jc w:val="right"/>
            </w:pPr>
            <w:r>
              <w:t>62300,00</w:t>
            </w:r>
          </w:p>
        </w:tc>
      </w:tr>
      <w:tr w:rsidR="00E5617D" w:rsidRPr="00BC52B8" w:rsidTr="00536C25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 w:rsidRPr="00BC52B8">
              <w:t>5</w:t>
            </w:r>
            <w:r>
              <w:t>6300,00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6"/>
              <w:jc w:val="right"/>
            </w:pPr>
            <w:r>
              <w:t>61876,00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>
              <w:t>62300,00</w:t>
            </w: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>
              <w:t>2259,36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6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>
              <w:t>1061,92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  <w:r>
              <w:t>8400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  <w:r>
              <w:t>8400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  <w:r>
              <w:t>8400</w:t>
            </w: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8"/>
        </w:rPr>
        <w:t xml:space="preserve"> </w:t>
      </w:r>
    </w:p>
    <w:p w:rsidR="00E5617D" w:rsidRPr="00BC52B8" w:rsidRDefault="00E5617D" w:rsidP="00E5617D">
      <w:pPr>
        <w:spacing w:after="112"/>
      </w:pPr>
      <w:r w:rsidRPr="00BC52B8">
        <w:rPr>
          <w:sz w:val="28"/>
        </w:rPr>
        <w:t xml:space="preserve"> </w:t>
      </w:r>
    </w:p>
    <w:p w:rsidR="00E5617D" w:rsidRPr="00BC52B8" w:rsidRDefault="00E5617D" w:rsidP="00E5617D">
      <w:pPr>
        <w:keepNext/>
        <w:keepLines/>
        <w:spacing w:after="95"/>
        <w:outlineLvl w:val="0"/>
        <w:rPr>
          <w:sz w:val="28"/>
        </w:rPr>
      </w:pPr>
      <w:r w:rsidRPr="00BC52B8">
        <w:rPr>
          <w:sz w:val="28"/>
        </w:rPr>
        <w:t xml:space="preserve">8. Informácia o vývoji obce z pohľadu účtovníctva </w:t>
      </w:r>
    </w:p>
    <w:p w:rsidR="00E5617D" w:rsidRPr="00BC52B8" w:rsidRDefault="00E5617D" w:rsidP="00E5617D">
      <w:pPr>
        <w:spacing w:after="11" w:line="248" w:lineRule="auto"/>
      </w:pPr>
      <w:r w:rsidRPr="00BC52B8">
        <w:rPr>
          <w:sz w:val="24"/>
        </w:rPr>
        <w:t xml:space="preserve">8.1 Majetok  </w:t>
      </w:r>
    </w:p>
    <w:tbl>
      <w:tblPr>
        <w:tblStyle w:val="TableGrid1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E5617D" w:rsidRPr="00BC52B8" w:rsidTr="00536C25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2"/>
              <w:jc w:val="center"/>
            </w:pPr>
            <w:r w:rsidRPr="00BC52B8"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49"/>
              <w:jc w:val="center"/>
            </w:pPr>
            <w:r w:rsidRPr="00BC52B8">
              <w:t>Skutočnosť k 31.12.201</w:t>
            </w:r>
            <w:r>
              <w:t>4</w:t>
            </w:r>
            <w:r w:rsidRPr="00BC52B8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98"/>
              <w:jc w:val="center"/>
            </w:pPr>
            <w:r w:rsidRPr="00BC52B8">
              <w:t>Skutočnosť k 31.12.201</w:t>
            </w:r>
            <w:r>
              <w:t>5</w:t>
            </w:r>
            <w:r w:rsidRPr="00BC52B8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8"/>
              <w:jc w:val="center"/>
            </w:pPr>
            <w:r w:rsidRPr="00BC52B8">
              <w:t>Predpoklad na rok 201</w:t>
            </w:r>
            <w:r>
              <w:t>6</w:t>
            </w:r>
            <w:r w:rsidRPr="00BC52B8"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5"/>
              <w:jc w:val="center"/>
            </w:pPr>
            <w:r w:rsidRPr="00BC52B8">
              <w:t>Predpoklad na  rok 201</w:t>
            </w:r>
            <w:r>
              <w:t>7</w:t>
            </w:r>
            <w:r w:rsidRPr="00BC52B8">
              <w:t xml:space="preserve"> </w:t>
            </w:r>
          </w:p>
        </w:tc>
      </w:tr>
      <w:tr w:rsidR="00E5617D" w:rsidRPr="00BC52B8" w:rsidTr="00536C25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>Majetok spolu</w:t>
            </w:r>
            <w:r w:rsidRPr="00BC52B8"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118102,36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114787,81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110256,56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108354,26</w:t>
            </w:r>
          </w:p>
        </w:tc>
      </w:tr>
      <w:tr w:rsidR="00E5617D" w:rsidRPr="00BC52B8" w:rsidTr="00536C25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lastRenderedPageBreak/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117040,44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105368,23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99236,45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117040,44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105368,23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99236,45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1061,92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2958,65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2541,28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1061,92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2958,65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2541,28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 xml:space="preserve">00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 xml:space="preserve">0 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126"/>
      </w:pPr>
      <w:r w:rsidRPr="00BC52B8">
        <w:t xml:space="preserve"> </w:t>
      </w:r>
    </w:p>
    <w:p w:rsidR="00E5617D" w:rsidRPr="00BC52B8" w:rsidRDefault="00E5617D" w:rsidP="00E5617D">
      <w:pPr>
        <w:spacing w:after="11" w:line="248" w:lineRule="auto"/>
      </w:pPr>
      <w:r w:rsidRPr="00BC52B8">
        <w:rPr>
          <w:sz w:val="24"/>
        </w:rPr>
        <w:t xml:space="preserve">8.2 Zdroje krytia  </w:t>
      </w:r>
    </w:p>
    <w:tbl>
      <w:tblPr>
        <w:tblStyle w:val="TableGrid1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E5617D" w:rsidRPr="00BC52B8" w:rsidTr="00536C25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2"/>
              <w:jc w:val="center"/>
            </w:pPr>
            <w:r w:rsidRPr="00BC52B8"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49"/>
              <w:jc w:val="center"/>
            </w:pPr>
            <w:r w:rsidRPr="00BC52B8">
              <w:t xml:space="preserve">Skutočnosť k 31.12.2013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98"/>
              <w:jc w:val="center"/>
            </w:pPr>
            <w:r w:rsidRPr="00BC52B8">
              <w:t xml:space="preserve">Skutočnosť k  31.12.2014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8"/>
              <w:jc w:val="center"/>
            </w:pPr>
            <w:r w:rsidRPr="00BC52B8">
              <w:t xml:space="preserve">Predpoklad na rok 2015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5"/>
              <w:jc w:val="center"/>
            </w:pPr>
            <w:r w:rsidRPr="00BC52B8">
              <w:t xml:space="preserve">Predpoklad na  rok 2016 </w:t>
            </w:r>
          </w:p>
        </w:tc>
      </w:tr>
      <w:tr w:rsidR="00E5617D" w:rsidRPr="00BC52B8" w:rsidTr="00536C25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118102,36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114,987,81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110256,56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108354,26</w:t>
            </w:r>
          </w:p>
        </w:tc>
      </w:tr>
      <w:tr w:rsidR="00E5617D" w:rsidRPr="00BC52B8" w:rsidTr="00536C25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81382,22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86393,76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84563,24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88656,35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81382,22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86393,76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84563,24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88656,35</w:t>
            </w:r>
          </w:p>
        </w:tc>
      </w:tr>
      <w:tr w:rsidR="00E5617D" w:rsidRPr="00BC52B8" w:rsidTr="00536C25">
        <w:trPr>
          <w:trHeight w:val="4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36720,14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28594,05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20194,05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11794,05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2169,41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2433,32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2433,2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2443,32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34550,73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261500,73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17750,73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9350,73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</w:p>
    <w:p w:rsidR="00536C25" w:rsidRPr="00536C25" w:rsidRDefault="00536C25" w:rsidP="00536C25">
      <w:pPr>
        <w:spacing w:after="11" w:line="248" w:lineRule="auto"/>
        <w:ind w:left="1147"/>
      </w:pPr>
    </w:p>
    <w:p w:rsidR="00E5617D" w:rsidRPr="00BC52B8" w:rsidRDefault="00E5617D" w:rsidP="00E5617D">
      <w:pPr>
        <w:numPr>
          <w:ilvl w:val="1"/>
          <w:numId w:val="9"/>
        </w:numPr>
        <w:spacing w:after="11" w:line="248" w:lineRule="auto"/>
        <w:ind w:hanging="427"/>
      </w:pPr>
      <w:r w:rsidRPr="00BC52B8">
        <w:rPr>
          <w:sz w:val="24"/>
        </w:rPr>
        <w:lastRenderedPageBreak/>
        <w:t xml:space="preserve">Pohľadávky  </w:t>
      </w:r>
    </w:p>
    <w:tbl>
      <w:tblPr>
        <w:tblStyle w:val="TableGrid1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E5617D" w:rsidRPr="00BC52B8" w:rsidTr="00536C25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Zostatok k 31.12 2013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>Zostatok k 31.12 2014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9"/>
        </w:numPr>
        <w:spacing w:after="11" w:line="248" w:lineRule="auto"/>
        <w:ind w:hanging="427"/>
      </w:pPr>
      <w:r w:rsidRPr="00BC52B8">
        <w:rPr>
          <w:sz w:val="24"/>
        </w:rPr>
        <w:t xml:space="preserve">Záväzky </w:t>
      </w:r>
    </w:p>
    <w:tbl>
      <w:tblPr>
        <w:tblStyle w:val="TableGrid1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E5617D" w:rsidRPr="00BC52B8" w:rsidTr="00536C25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>Zostatok k 31.12 201</w:t>
            </w:r>
            <w:r>
              <w:rPr>
                <w:sz w:val="20"/>
              </w:rPr>
              <w:t>3</w:t>
            </w:r>
            <w:r w:rsidRPr="00BC52B8"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>Zostatok k 31.12 2014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color w:val="0000FF"/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0"/>
        <w:outlineLvl w:val="0"/>
        <w:rPr>
          <w:sz w:val="28"/>
        </w:rPr>
      </w:pPr>
    </w:p>
    <w:p w:rsidR="00E5617D" w:rsidRPr="00BC52B8" w:rsidRDefault="00E5617D" w:rsidP="00E5617D">
      <w:pPr>
        <w:keepNext/>
        <w:keepLines/>
        <w:spacing w:after="0"/>
        <w:outlineLvl w:val="0"/>
        <w:rPr>
          <w:sz w:val="28"/>
        </w:rPr>
      </w:pPr>
    </w:p>
    <w:p w:rsidR="00E5617D" w:rsidRPr="00BC52B8" w:rsidRDefault="00E5617D" w:rsidP="00E5617D">
      <w:pPr>
        <w:keepNext/>
        <w:keepLines/>
        <w:spacing w:after="0"/>
        <w:outlineLvl w:val="0"/>
        <w:rPr>
          <w:sz w:val="28"/>
        </w:rPr>
      </w:pPr>
      <w:r w:rsidRPr="00BC52B8">
        <w:rPr>
          <w:sz w:val="28"/>
        </w:rPr>
        <w:t>9.Hospodársky výsledok  za 201</w:t>
      </w:r>
      <w:r>
        <w:rPr>
          <w:sz w:val="28"/>
        </w:rPr>
        <w:t>4</w:t>
      </w:r>
      <w:r w:rsidRPr="00BC52B8">
        <w:rPr>
          <w:sz w:val="28"/>
        </w:rPr>
        <w:t xml:space="preserve"> - vývoj nákladov a výnosov </w:t>
      </w:r>
    </w:p>
    <w:tbl>
      <w:tblPr>
        <w:tblStyle w:val="TableGrid1"/>
        <w:tblW w:w="9356" w:type="dxa"/>
        <w:tblInd w:w="2" w:type="dxa"/>
        <w:tblCellMar>
          <w:top w:w="1" w:type="dxa"/>
          <w:left w:w="106" w:type="dxa"/>
          <w:right w:w="112" w:type="dxa"/>
        </w:tblCellMar>
        <w:tblLook w:val="04A0" w:firstRow="1" w:lastRow="0" w:firstColumn="1" w:lastColumn="0" w:noHBand="0" w:noVBand="1"/>
      </w:tblPr>
      <w:tblGrid>
        <w:gridCol w:w="3238"/>
        <w:gridCol w:w="1549"/>
        <w:gridCol w:w="1493"/>
        <w:gridCol w:w="1582"/>
        <w:gridCol w:w="1494"/>
      </w:tblGrid>
      <w:tr w:rsidR="00E5617D" w:rsidRPr="00BC52B8" w:rsidTr="00536C25">
        <w:trPr>
          <w:trHeight w:val="51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4"/>
              <w:jc w:val="center"/>
            </w:pPr>
            <w:r w:rsidRPr="00BC52B8">
              <w:t>Skutočnosť k 31.12. 201</w:t>
            </w:r>
            <w:r>
              <w:t>4</w:t>
            </w:r>
            <w:r w:rsidRPr="00BC52B8"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t>Skutočnosť k 31.12.201</w:t>
            </w:r>
            <w:r>
              <w:t>5</w:t>
            </w:r>
            <w:r w:rsidRPr="00BC52B8"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t>Predpoklad rok 201</w:t>
            </w:r>
            <w:r>
              <w:t>6</w:t>
            </w:r>
            <w:r w:rsidRPr="00BC52B8"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t>Predpoklad rok 201</w:t>
            </w:r>
            <w:r>
              <w:t>7</w:t>
            </w:r>
            <w:r w:rsidRPr="00BC52B8">
              <w:t xml:space="preserve"> </w:t>
            </w:r>
          </w:p>
        </w:tc>
      </w:tr>
      <w:tr w:rsidR="00E5617D" w:rsidRPr="00BC52B8" w:rsidTr="00536C25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53425,51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53295,03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54250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56280</w:t>
            </w:r>
          </w:p>
        </w:tc>
      </w:tr>
      <w:tr w:rsidR="00E5617D" w:rsidRPr="00BC52B8" w:rsidTr="00536C25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4502,33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4750,88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4750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11773,28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8147,18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10350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27600,62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32568,44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35400</w:t>
            </w:r>
          </w:p>
        </w:tc>
      </w:tr>
      <w:tr w:rsidR="00E5617D" w:rsidRPr="00BC52B8" w:rsidTr="00536C25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559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114,99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106,00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150</w:t>
            </w:r>
          </w:p>
        </w:tc>
      </w:tr>
      <w:tr w:rsidR="00E5617D" w:rsidRPr="00BC52B8" w:rsidTr="00536C25">
        <w:trPr>
          <w:trHeight w:val="111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36"/>
            </w:pPr>
            <w:r w:rsidRPr="00BC52B8">
              <w:rPr>
                <w:sz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5846,98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5923,53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6010,00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6300,00</w:t>
            </w:r>
          </w:p>
        </w:tc>
      </w:tr>
      <w:tr w:rsidR="00E5617D" w:rsidRPr="00BC52B8" w:rsidTr="00536C25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2587,31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1799,00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2050,00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2140,00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1"/>
              <w:jc w:val="both"/>
            </w:pPr>
            <w:r w:rsidRPr="00BC52B8">
              <w:rPr>
                <w:sz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42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58956,62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58306,57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59480,00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61030,00</w:t>
            </w:r>
          </w:p>
        </w:tc>
      </w:tr>
      <w:tr w:rsidR="00E5617D" w:rsidRPr="00BC52B8" w:rsidTr="00536C25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384"/>
            </w:pPr>
            <w:r w:rsidRPr="00BC52B8">
              <w:rPr>
                <w:sz w:val="24"/>
              </w:rPr>
              <w:lastRenderedPageBreak/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38062,04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39445,19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41350,00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42850,00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8408,29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5748,50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6135,32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6380,29</w:t>
            </w:r>
          </w:p>
        </w:tc>
      </w:tr>
      <w:tr w:rsidR="00E5617D" w:rsidRPr="00BC52B8" w:rsidTr="00536C25">
        <w:trPr>
          <w:trHeight w:val="111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93"/>
            </w:pPr>
            <w:r w:rsidRPr="00BC52B8">
              <w:rPr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5731,78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1743,17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1658,23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1450,35</w:t>
            </w:r>
          </w:p>
        </w:tc>
      </w:tr>
      <w:tr w:rsidR="00E5617D" w:rsidRPr="00BC52B8" w:rsidTr="00536C25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111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69 – Výnosy z transferov </w:t>
            </w:r>
          </w:p>
          <w:p w:rsidR="00E5617D" w:rsidRPr="00BC52B8" w:rsidRDefault="00E5617D" w:rsidP="00536C25">
            <w:r w:rsidRPr="00BC52B8">
              <w:rPr>
                <w:sz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6752,51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11369,71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12540,00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12950,00</w:t>
            </w:r>
          </w:p>
        </w:tc>
      </w:tr>
      <w:tr w:rsidR="00E5617D" w:rsidRPr="00BC52B8" w:rsidTr="00536C25">
        <w:trPr>
          <w:trHeight w:val="558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Hospodársky výsledok </w:t>
            </w:r>
          </w:p>
          <w:p w:rsidR="00E5617D" w:rsidRPr="00BC52B8" w:rsidRDefault="00E5617D" w:rsidP="00536C25">
            <w:r w:rsidRPr="00BC52B8">
              <w:rPr>
                <w:sz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5531,11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5011,54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5620,00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5840,00</w:t>
            </w:r>
          </w:p>
        </w:tc>
      </w:tr>
    </w:tbl>
    <w:p w:rsidR="00E5617D" w:rsidRPr="00BC52B8" w:rsidRDefault="00E5617D" w:rsidP="00E5617D">
      <w:pPr>
        <w:spacing w:after="8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" w:line="225" w:lineRule="auto"/>
        <w:ind w:right="29"/>
      </w:pPr>
      <w:r w:rsidRPr="00BC52B8">
        <w:t xml:space="preserve">Hospodársky výsledok záporný v sume 5011,54 EUR bol zúčtovaný na účet 428 – </w:t>
      </w:r>
      <w:proofErr w:type="spellStart"/>
      <w:r w:rsidRPr="00BC52B8">
        <w:t>Nevysporiadaný</w:t>
      </w:r>
      <w:proofErr w:type="spellEnd"/>
      <w:r w:rsidRPr="00BC52B8">
        <w:t xml:space="preserve"> výsledok hospodárenia minulých rokov. </w:t>
      </w:r>
    </w:p>
    <w:p w:rsidR="00E5617D" w:rsidRPr="00BC52B8" w:rsidRDefault="00E5617D" w:rsidP="00E5617D">
      <w:pPr>
        <w:spacing w:after="0"/>
      </w:pPr>
      <w:r w:rsidRPr="00BC52B8">
        <w:t xml:space="preserve"> </w:t>
      </w:r>
    </w:p>
    <w:p w:rsidR="00E5617D" w:rsidRPr="00BC52B8" w:rsidRDefault="00E5617D" w:rsidP="00E5617D">
      <w:pPr>
        <w:spacing w:after="32" w:line="225" w:lineRule="auto"/>
        <w:ind w:right="29"/>
      </w:pPr>
      <w:r w:rsidRPr="00BC52B8">
        <w:t xml:space="preserve">Analýza nákladov a výnosov v porovnaní s minulým rokom a s vysvetlením významných rozdielov  : </w:t>
      </w:r>
    </w:p>
    <w:p w:rsidR="00E5617D" w:rsidRPr="00BC52B8" w:rsidRDefault="00E5617D" w:rsidP="00E5617D">
      <w:pPr>
        <w:spacing w:after="0"/>
      </w:pPr>
      <w:r w:rsidRPr="00BC52B8">
        <w:t xml:space="preserve"> </w:t>
      </w:r>
    </w:p>
    <w:p w:rsidR="00E5617D" w:rsidRPr="00BC52B8" w:rsidRDefault="00E5617D" w:rsidP="00E5617D">
      <w:pPr>
        <w:spacing w:after="1" w:line="225" w:lineRule="auto"/>
        <w:ind w:right="29"/>
      </w:pPr>
      <w:r w:rsidRPr="00BC52B8">
        <w:t xml:space="preserve">Nárast nákladov za rok 2013 oproti roku 2012 bol hlavne v nákladovom účte triedy 52 - Osobné náklady o 4967,82 EUR, nárast  v dôsledku úpravy mzdy starostu obce a preplácanie časti mzdy pracovníka chránenej dielne.  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76"/>
        <w:outlineLvl w:val="0"/>
        <w:rPr>
          <w:sz w:val="28"/>
        </w:rPr>
      </w:pPr>
      <w:r w:rsidRPr="00BC52B8">
        <w:rPr>
          <w:sz w:val="28"/>
        </w:rPr>
        <w:t xml:space="preserve">10.Ostatné  dôležité informácie  </w:t>
      </w:r>
    </w:p>
    <w:p w:rsidR="00E5617D" w:rsidRPr="00BC52B8" w:rsidRDefault="00E5617D" w:rsidP="00E5617D">
      <w:pPr>
        <w:spacing w:after="115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tabs>
          <w:tab w:val="center" w:pos="760"/>
          <w:tab w:val="center" w:pos="2577"/>
        </w:tabs>
        <w:spacing w:after="112" w:line="248" w:lineRule="auto"/>
      </w:pPr>
      <w:r w:rsidRPr="00BC52B8">
        <w:tab/>
      </w:r>
      <w:r w:rsidRPr="00BC52B8">
        <w:rPr>
          <w:sz w:val="24"/>
        </w:rPr>
        <w:t xml:space="preserve">10.1 </w:t>
      </w:r>
      <w:r w:rsidRPr="00BC52B8">
        <w:rPr>
          <w:sz w:val="24"/>
        </w:rPr>
        <w:tab/>
        <w:t xml:space="preserve">Prijaté granty a transfery 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>V roku 201</w:t>
      </w:r>
      <w:r>
        <w:rPr>
          <w:sz w:val="24"/>
        </w:rPr>
        <w:t>4</w:t>
      </w:r>
      <w:r w:rsidRPr="00BC52B8">
        <w:rPr>
          <w:sz w:val="24"/>
        </w:rPr>
        <w:t xml:space="preserve"> obec prijala nasledovné granty a transfery: </w:t>
      </w:r>
    </w:p>
    <w:tbl>
      <w:tblPr>
        <w:tblStyle w:val="TableGrid1"/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E5617D" w:rsidRPr="00BC52B8" w:rsidTr="00536C25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Suma prijatých prostriedkov v EUR  </w:t>
            </w:r>
          </w:p>
        </w:tc>
      </w:tr>
      <w:tr w:rsidR="00E5617D" w:rsidRPr="00BC52B8" w:rsidTr="00536C25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KÚCD a PK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-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149,75</w:t>
            </w:r>
          </w:p>
        </w:tc>
      </w:tr>
      <w:tr w:rsidR="00E5617D" w:rsidRPr="00BC52B8" w:rsidTr="00536C25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REGOB, voľby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675,57</w:t>
            </w:r>
          </w:p>
        </w:tc>
      </w:tr>
      <w:tr w:rsidR="00E5617D" w:rsidRPr="00BC52B8" w:rsidTr="00536C25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spacing w:after="96"/>
            </w:pPr>
            <w:proofErr w:type="spellStart"/>
            <w:r w:rsidRPr="00BC52B8">
              <w:rPr>
                <w:sz w:val="24"/>
              </w:rPr>
              <w:t>MVa</w:t>
            </w:r>
            <w:proofErr w:type="spellEnd"/>
            <w:r w:rsidRPr="00BC52B8">
              <w:rPr>
                <w:sz w:val="24"/>
              </w:rPr>
              <w:t xml:space="preserve"> MŽP </w:t>
            </w:r>
          </w:p>
          <w:p w:rsidR="00E5617D" w:rsidRPr="00BC52B8" w:rsidRDefault="00E5617D" w:rsidP="00536C25">
            <w:r w:rsidRPr="00BC52B8">
              <w:rPr>
                <w:sz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výdavky- ŽP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20,99</w:t>
            </w:r>
          </w:p>
        </w:tc>
      </w:tr>
      <w:tr w:rsidR="00E5617D" w:rsidRPr="00BC52B8" w:rsidTr="00536C25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ROEP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212,97</w:t>
            </w:r>
          </w:p>
        </w:tc>
      </w:tr>
      <w:tr w:rsidR="00E5617D" w:rsidRPr="00BC52B8" w:rsidTr="00536C25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roofErr w:type="spellStart"/>
            <w:r w:rsidRPr="00BC52B8">
              <w:rPr>
                <w:sz w:val="24"/>
              </w:rPr>
              <w:t>UPSVaR</w:t>
            </w:r>
            <w:proofErr w:type="spellEnd"/>
            <w:r w:rsidRPr="00BC52B8"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–chránené dielne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5714,22  </w:t>
            </w:r>
          </w:p>
        </w:tc>
      </w:tr>
    </w:tbl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  <w:jc w:val="both"/>
      </w:pPr>
      <w:r w:rsidRPr="00BC52B8">
        <w:rPr>
          <w:sz w:val="24"/>
        </w:rPr>
        <w:t xml:space="preserve">Popis najvýznamnejších prijatých grantov a transferov:  </w:t>
      </w:r>
    </w:p>
    <w:p w:rsidR="00E5617D" w:rsidRPr="00BC52B8" w:rsidRDefault="00E5617D" w:rsidP="00E5617D">
      <w:pPr>
        <w:spacing w:after="3" w:line="340" w:lineRule="auto"/>
        <w:jc w:val="both"/>
      </w:pPr>
      <w:r w:rsidRPr="00BC52B8">
        <w:rPr>
          <w:sz w:val="24"/>
        </w:rPr>
        <w:lastRenderedPageBreak/>
        <w:t xml:space="preserve">V roku 2013 boli prijaté bežné transfery na výkon prenesených  kompetencií, kapitálové transfery neboli prijaté žiadne.  </w:t>
      </w:r>
    </w:p>
    <w:p w:rsidR="00E5617D" w:rsidRPr="00BC52B8" w:rsidRDefault="00E5617D" w:rsidP="00E5617D">
      <w:pPr>
        <w:spacing w:after="115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tabs>
          <w:tab w:val="center" w:pos="760"/>
          <w:tab w:val="center" w:pos="2320"/>
        </w:tabs>
        <w:spacing w:after="112" w:line="248" w:lineRule="auto"/>
      </w:pPr>
      <w:r w:rsidRPr="00BC52B8">
        <w:tab/>
      </w:r>
      <w:r w:rsidRPr="00BC52B8">
        <w:rPr>
          <w:sz w:val="24"/>
        </w:rPr>
        <w:t xml:space="preserve">10.2 </w:t>
      </w:r>
      <w:r w:rsidRPr="00BC52B8">
        <w:rPr>
          <w:sz w:val="24"/>
        </w:rPr>
        <w:tab/>
        <w:t xml:space="preserve">Poskytnuté dotácie 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V roku 2014 obec poskytla zo svojho rozpočtu dotácie v zmysle VZN č.1/2005 o poskytovaní dotácií z rozpočtu obce:  </w:t>
      </w:r>
    </w:p>
    <w:tbl>
      <w:tblPr>
        <w:tblStyle w:val="TableGrid1"/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E5617D" w:rsidRPr="00BC52B8" w:rsidTr="00536C25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 xml:space="preserve">Suma poskytnutých  prostriedkov v EUR </w:t>
            </w:r>
          </w:p>
        </w:tc>
      </w:tr>
      <w:tr w:rsidR="00E5617D" w:rsidRPr="00BC52B8" w:rsidTr="00536C25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Na činnosť v roku 201</w:t>
            </w:r>
            <w:r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1</w:t>
            </w:r>
            <w:r>
              <w:rPr>
                <w:sz w:val="24"/>
              </w:rPr>
              <w:t>2</w:t>
            </w:r>
            <w:r w:rsidRPr="00BC52B8">
              <w:rPr>
                <w:sz w:val="24"/>
              </w:rPr>
              <w:t xml:space="preserve">00,00 € </w:t>
            </w:r>
          </w:p>
        </w:tc>
      </w:tr>
      <w:tr w:rsidR="00E5617D" w:rsidRPr="00BC52B8" w:rsidTr="00536C25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</w:tr>
    </w:tbl>
    <w:p w:rsidR="00E5617D" w:rsidRPr="00BC52B8" w:rsidRDefault="00E5617D" w:rsidP="00E5617D">
      <w:pPr>
        <w:spacing w:after="11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>10.3 Významné investičné akcie v roku 201</w:t>
      </w:r>
      <w:r>
        <w:rPr>
          <w:sz w:val="24"/>
        </w:rPr>
        <w:t>4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8"/>
        <w:jc w:val="both"/>
      </w:pPr>
      <w:r w:rsidRPr="00BC52B8">
        <w:rPr>
          <w:sz w:val="24"/>
        </w:rPr>
        <w:t>Najvýznamnejšie investičné akcie realizované v roku 201</w:t>
      </w:r>
      <w:r>
        <w:rPr>
          <w:sz w:val="24"/>
        </w:rPr>
        <w:t>4</w:t>
      </w:r>
      <w:r w:rsidRPr="00BC52B8">
        <w:rPr>
          <w:sz w:val="24"/>
        </w:rPr>
        <w:t xml:space="preserve">: </w:t>
      </w:r>
    </w:p>
    <w:p w:rsidR="00E5617D" w:rsidRDefault="00E5617D" w:rsidP="00E5617D">
      <w:pPr>
        <w:spacing w:after="3" w:line="364" w:lineRule="auto"/>
        <w:ind w:right="2492"/>
        <w:jc w:val="both"/>
        <w:rPr>
          <w:sz w:val="24"/>
        </w:rPr>
      </w:pPr>
      <w:r w:rsidRPr="00BC52B8">
        <w:rPr>
          <w:sz w:val="24"/>
        </w:rPr>
        <w:t xml:space="preserve">- </w:t>
      </w:r>
      <w:r w:rsidRPr="00BC52B8">
        <w:rPr>
          <w:sz w:val="24"/>
        </w:rPr>
        <w:tab/>
        <w:t>Vybudovanie nového miestneho rozhlasu</w:t>
      </w:r>
    </w:p>
    <w:p w:rsidR="00E5617D" w:rsidRPr="00BC52B8" w:rsidRDefault="00E5617D" w:rsidP="00E5617D">
      <w:pPr>
        <w:spacing w:after="3" w:line="364" w:lineRule="auto"/>
        <w:ind w:right="2492"/>
        <w:jc w:val="both"/>
        <w:rPr>
          <w:sz w:val="24"/>
        </w:rPr>
      </w:pPr>
      <w:r>
        <w:rPr>
          <w:sz w:val="24"/>
        </w:rPr>
        <w:t>-            výmena okien na KSB</w:t>
      </w:r>
    </w:p>
    <w:p w:rsidR="00E5617D" w:rsidRPr="00BC52B8" w:rsidRDefault="00E5617D" w:rsidP="00E5617D">
      <w:pPr>
        <w:spacing w:after="3" w:line="364" w:lineRule="auto"/>
        <w:ind w:right="2492"/>
        <w:jc w:val="both"/>
        <w:rPr>
          <w:sz w:val="24"/>
        </w:rPr>
      </w:pPr>
    </w:p>
    <w:p w:rsidR="00E5617D" w:rsidRPr="00BC52B8" w:rsidRDefault="00E5617D" w:rsidP="00E5617D">
      <w:pPr>
        <w:spacing w:after="3" w:line="364" w:lineRule="auto"/>
        <w:ind w:right="2492"/>
        <w:jc w:val="both"/>
      </w:pPr>
      <w:r w:rsidRPr="00BC52B8">
        <w:rPr>
          <w:sz w:val="24"/>
        </w:rPr>
        <w:t xml:space="preserve"> Predpokladaný budúci vývoj činnosti  </w:t>
      </w:r>
    </w:p>
    <w:p w:rsidR="00E5617D" w:rsidRPr="00BC52B8" w:rsidRDefault="00E5617D" w:rsidP="00E5617D">
      <w:pPr>
        <w:spacing w:after="119"/>
        <w:jc w:val="both"/>
      </w:pPr>
      <w:r w:rsidRPr="00BC52B8">
        <w:rPr>
          <w:sz w:val="24"/>
        </w:rPr>
        <w:t xml:space="preserve">Predpokladané investičné akcie realizované v budúcich rokoch: </w:t>
      </w:r>
    </w:p>
    <w:p w:rsidR="00E5617D" w:rsidRPr="00BC52B8" w:rsidRDefault="00E5617D" w:rsidP="00E5617D">
      <w:pPr>
        <w:numPr>
          <w:ilvl w:val="1"/>
          <w:numId w:val="10"/>
        </w:numPr>
        <w:spacing w:after="128"/>
        <w:ind w:hanging="360"/>
        <w:jc w:val="both"/>
      </w:pPr>
      <w:r w:rsidRPr="00BC52B8">
        <w:rPr>
          <w:sz w:val="24"/>
        </w:rPr>
        <w:t>Vybudovanie chodníka v obci a premiestnenie autobusových zastávok</w:t>
      </w:r>
    </w:p>
    <w:p w:rsidR="00E5617D" w:rsidRPr="00BC52B8" w:rsidRDefault="00E5617D" w:rsidP="00E5617D">
      <w:pPr>
        <w:numPr>
          <w:ilvl w:val="1"/>
          <w:numId w:val="10"/>
        </w:numPr>
        <w:spacing w:after="130"/>
        <w:ind w:hanging="360"/>
        <w:jc w:val="both"/>
      </w:pPr>
      <w:r w:rsidRPr="00BC52B8">
        <w:rPr>
          <w:sz w:val="24"/>
        </w:rPr>
        <w:t xml:space="preserve">Rekonštrukcia kancelárskych priestorov starostu obce, rekonštrukcia priestorov knižnice </w:t>
      </w:r>
    </w:p>
    <w:p w:rsidR="00E5617D" w:rsidRPr="00BC52B8" w:rsidRDefault="00E5617D" w:rsidP="00E5617D">
      <w:pPr>
        <w:numPr>
          <w:ilvl w:val="1"/>
          <w:numId w:val="10"/>
        </w:numPr>
        <w:spacing w:after="3"/>
        <w:ind w:hanging="360"/>
        <w:jc w:val="both"/>
      </w:pPr>
      <w:r w:rsidRPr="00BC52B8">
        <w:rPr>
          <w:sz w:val="24"/>
        </w:rPr>
        <w:t xml:space="preserve">Oprava a údržba miestnych komunikácií </w:t>
      </w:r>
    </w:p>
    <w:p w:rsidR="00E5617D" w:rsidRPr="00BC52B8" w:rsidRDefault="00E5617D" w:rsidP="00E5617D">
      <w:pPr>
        <w:spacing w:after="118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10.5 Udalosti osobitného významu po skončení účtovného obdobia  </w:t>
      </w:r>
    </w:p>
    <w:p w:rsidR="00E5617D" w:rsidRPr="00BC52B8" w:rsidRDefault="00E5617D" w:rsidP="00E5617D">
      <w:pPr>
        <w:spacing w:after="96"/>
        <w:jc w:val="both"/>
      </w:pPr>
      <w:r w:rsidRPr="00BC52B8">
        <w:rPr>
          <w:sz w:val="24"/>
        </w:rPr>
        <w:t xml:space="preserve">Obec nezaznamenala žiadnu udalosť osobitného významu po skončení účtovného obdobia.  </w:t>
      </w:r>
    </w:p>
    <w:p w:rsidR="00E5617D" w:rsidRPr="00BC52B8" w:rsidRDefault="00E5617D" w:rsidP="00E5617D">
      <w:pPr>
        <w:spacing w:after="11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 w:line="339" w:lineRule="auto"/>
        <w:ind w:right="1831"/>
      </w:pPr>
      <w:r w:rsidRPr="00BC52B8">
        <w:rPr>
          <w:sz w:val="24"/>
        </w:rPr>
        <w:t xml:space="preserve">10.6 Významné riziká a neistoty, ktorým je účtovná jednotka vystavená   Obec nevedie žiadny súdny spor .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7"/>
        <w:jc w:val="both"/>
      </w:pPr>
      <w:r w:rsidRPr="00BC52B8">
        <w:rPr>
          <w:sz w:val="24"/>
        </w:rPr>
        <w:t xml:space="preserve">Vypracoval:   Ing. Milan Staš                                                                                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  Schválil: Ing. Milan Staš </w:t>
      </w:r>
    </w:p>
    <w:p w:rsidR="00E5617D" w:rsidRPr="00BC52B8" w:rsidRDefault="00E5617D" w:rsidP="00E5617D">
      <w:pPr>
        <w:tabs>
          <w:tab w:val="center" w:pos="4248"/>
          <w:tab w:val="center" w:pos="5750"/>
          <w:tab w:val="center" w:pos="7080"/>
        </w:tabs>
        <w:spacing w:after="107"/>
      </w:pPr>
      <w:r w:rsidRPr="00BC52B8">
        <w:tab/>
      </w:r>
      <w:r w:rsidRPr="00BC52B8">
        <w:rPr>
          <w:sz w:val="24"/>
        </w:rPr>
        <w:t xml:space="preserve"> </w:t>
      </w:r>
      <w:r w:rsidRPr="00BC52B8">
        <w:rPr>
          <w:sz w:val="24"/>
        </w:rPr>
        <w:tab/>
        <w:t xml:space="preserve">     Starosta obce </w:t>
      </w:r>
      <w:r w:rsidRPr="00BC52B8">
        <w:rPr>
          <w:sz w:val="24"/>
        </w:rPr>
        <w:tab/>
        <w:t xml:space="preserve">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  <w:jc w:val="both"/>
      </w:pPr>
      <w:r w:rsidRPr="00BC52B8">
        <w:rPr>
          <w:sz w:val="24"/>
        </w:rPr>
        <w:t xml:space="preserve">V Porúbke  </w:t>
      </w:r>
      <w:r>
        <w:rPr>
          <w:sz w:val="24"/>
        </w:rPr>
        <w:t>8</w:t>
      </w:r>
      <w:r w:rsidRPr="00BC52B8">
        <w:rPr>
          <w:sz w:val="24"/>
        </w:rPr>
        <w:t>.04.201</w:t>
      </w:r>
      <w:r>
        <w:rPr>
          <w:sz w:val="24"/>
        </w:rPr>
        <w:t>5</w:t>
      </w:r>
      <w:r w:rsidRPr="00BC52B8">
        <w:rPr>
          <w:sz w:val="24"/>
        </w:rPr>
        <w:t xml:space="preserve">. </w:t>
      </w:r>
    </w:p>
    <w:p w:rsidR="00E5617D" w:rsidRPr="00BC52B8" w:rsidRDefault="00E5617D" w:rsidP="00E5617D">
      <w:pPr>
        <w:spacing w:after="94"/>
      </w:pPr>
      <w:r w:rsidRPr="00BC52B8">
        <w:rPr>
          <w:sz w:val="24"/>
        </w:rPr>
        <w:lastRenderedPageBreak/>
        <w:t xml:space="preserve"> </w:t>
      </w:r>
    </w:p>
    <w:p w:rsidR="00536C25" w:rsidRDefault="00536C25" w:rsidP="00536C25">
      <w:pPr>
        <w:spacing w:after="0"/>
      </w:pPr>
      <w:r>
        <w:rPr>
          <w:color w:val="FF0000"/>
          <w:sz w:val="24"/>
        </w:rPr>
        <w:t xml:space="preserve">Prílohy: </w:t>
      </w:r>
    </w:p>
    <w:p w:rsidR="00536C25" w:rsidRDefault="00536C25" w:rsidP="00536C25">
      <w:pPr>
        <w:spacing w:after="0"/>
        <w:ind w:left="50"/>
        <w:jc w:val="center"/>
      </w:pPr>
      <w:r>
        <w:rPr>
          <w:color w:val="FF0000"/>
          <w:sz w:val="24"/>
        </w:rPr>
        <w:t xml:space="preserve"> </w:t>
      </w:r>
    </w:p>
    <w:p w:rsidR="00536C25" w:rsidRDefault="00536C25" w:rsidP="00536C25">
      <w:pPr>
        <w:numPr>
          <w:ilvl w:val="0"/>
          <w:numId w:val="13"/>
        </w:numPr>
        <w:spacing w:after="3" w:line="256" w:lineRule="auto"/>
      </w:pPr>
      <w:r>
        <w:rPr>
          <w:color w:val="FF0000"/>
          <w:sz w:val="24"/>
        </w:rPr>
        <w:t xml:space="preserve">Individuálna účtovná závierka: Súvaha, Výkaz ziskov a strát, Poznámky </w:t>
      </w:r>
    </w:p>
    <w:p w:rsidR="00536C25" w:rsidRDefault="00536C25" w:rsidP="00536C25">
      <w:pPr>
        <w:numPr>
          <w:ilvl w:val="0"/>
          <w:numId w:val="13"/>
        </w:numPr>
        <w:spacing w:after="3" w:line="256" w:lineRule="auto"/>
      </w:pPr>
      <w:r>
        <w:rPr>
          <w:color w:val="FF0000"/>
          <w:sz w:val="24"/>
        </w:rPr>
        <w:t xml:space="preserve">Výrok starostu k individuálnej účtovnej závierke  - </w:t>
      </w:r>
    </w:p>
    <w:p w:rsidR="00536C25" w:rsidRDefault="00536C25" w:rsidP="00536C25">
      <w:pPr>
        <w:spacing w:after="3"/>
        <w:ind w:left="693"/>
        <w:rPr>
          <w:color w:val="000000" w:themeColor="text1"/>
        </w:rPr>
      </w:pPr>
      <w:r>
        <w:rPr>
          <w:color w:val="000000" w:themeColor="text1"/>
          <w:sz w:val="24"/>
        </w:rPr>
        <w:t xml:space="preserve">Audit v obci Porúbka v roku 2014 nebol vykonaný. Sme malá obec, ktorá vie, že v danom roku/2014/nebude požadovať finančné prostriedky z eurofondov a ani z iných zdrojov, kde je potrebný audit. </w:t>
      </w:r>
    </w:p>
    <w:p w:rsidR="00536C25" w:rsidRDefault="00536C25" w:rsidP="00536C25">
      <w:pPr>
        <w:spacing w:after="3"/>
        <w:ind w:left="693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Poslanci OZ odsúhlasili nevykonanie auditu kvôli šetreniu finančných prostriedkov. Pre ich potrebu stačí správa hlavnej kontrolky obce.</w:t>
      </w:r>
    </w:p>
    <w:p w:rsidR="00536C25" w:rsidRDefault="00B36568" w:rsidP="00536C25">
      <w:pPr>
        <w:spacing w:after="3"/>
        <w:ind w:left="693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Poslanci odsúhlasili súlad medzi individuálnou výročnou správou prednesenou starostom a správou hlavnej kontrolórky.</w:t>
      </w:r>
      <w:bookmarkStart w:id="0" w:name="_GoBack"/>
      <w:bookmarkEnd w:id="0"/>
    </w:p>
    <w:p w:rsidR="00536C25" w:rsidRDefault="00536C25" w:rsidP="00536C25">
      <w:pPr>
        <w:spacing w:after="0"/>
        <w:jc w:val="center"/>
      </w:pPr>
    </w:p>
    <w:p w:rsidR="00536C25" w:rsidRDefault="00536C25" w:rsidP="00536C25">
      <w:pPr>
        <w:spacing w:after="0"/>
        <w:jc w:val="center"/>
      </w:pPr>
      <w:r>
        <w:rPr>
          <w:sz w:val="40"/>
        </w:rPr>
        <w:t xml:space="preserve"> </w:t>
      </w:r>
    </w:p>
    <w:p w:rsidR="00E5617D" w:rsidRPr="006B2420" w:rsidRDefault="00E5617D" w:rsidP="00E5617D">
      <w:pPr>
        <w:spacing w:after="3"/>
        <w:ind w:left="693"/>
        <w:rPr>
          <w:color w:val="000000" w:themeColor="text1"/>
        </w:rPr>
      </w:pPr>
    </w:p>
    <w:p w:rsidR="00D521C4" w:rsidRDefault="00D521C4"/>
    <w:sectPr w:rsidR="00D521C4">
      <w:footerReference w:type="even" r:id="rId9"/>
      <w:footerReference w:type="default" r:id="rId10"/>
      <w:footerReference w:type="first" r:id="rId11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26B2" w:rsidRDefault="00AE26B2">
      <w:pPr>
        <w:spacing w:after="0" w:line="240" w:lineRule="auto"/>
      </w:pPr>
      <w:r>
        <w:separator/>
      </w:r>
    </w:p>
  </w:endnote>
  <w:endnote w:type="continuationSeparator" w:id="0">
    <w:p w:rsidR="00AE26B2" w:rsidRDefault="00AE2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C25" w:rsidRDefault="00536C25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C25" w:rsidRDefault="00536C25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B36568" w:rsidRPr="00B36568">
      <w:rPr>
        <w:noProof/>
        <w:sz w:val="24"/>
      </w:rPr>
      <w:t>10</w:t>
    </w:r>
    <w:r>
      <w:rPr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C25" w:rsidRDefault="00536C2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26B2" w:rsidRDefault="00AE26B2">
      <w:pPr>
        <w:spacing w:after="0" w:line="240" w:lineRule="auto"/>
      </w:pPr>
      <w:r>
        <w:separator/>
      </w:r>
    </w:p>
  </w:footnote>
  <w:footnote w:type="continuationSeparator" w:id="0">
    <w:p w:rsidR="00AE26B2" w:rsidRDefault="00AE2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0D740B"/>
    <w:multiLevelType w:val="hybridMultilevel"/>
    <w:tmpl w:val="528AEA32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5"/>
  </w:num>
  <w:num w:numId="5">
    <w:abstractNumId w:val="1"/>
  </w:num>
  <w:num w:numId="6">
    <w:abstractNumId w:val="10"/>
  </w:num>
  <w:num w:numId="7">
    <w:abstractNumId w:val="0"/>
  </w:num>
  <w:num w:numId="8">
    <w:abstractNumId w:val="11"/>
  </w:num>
  <w:num w:numId="9">
    <w:abstractNumId w:val="4"/>
  </w:num>
  <w:num w:numId="10">
    <w:abstractNumId w:val="6"/>
  </w:num>
  <w:num w:numId="11">
    <w:abstractNumId w:val="2"/>
  </w:num>
  <w:num w:numId="12">
    <w:abstractNumId w:val="9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17D"/>
    <w:rsid w:val="00524E19"/>
    <w:rsid w:val="00536C25"/>
    <w:rsid w:val="00AE26B2"/>
    <w:rsid w:val="00B36568"/>
    <w:rsid w:val="00D521C4"/>
    <w:rsid w:val="00E5617D"/>
    <w:rsid w:val="00F53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A69437-AA84-4EC0-A402-403DA0B3D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17D"/>
    <w:rPr>
      <w:rFonts w:ascii="Calibri" w:eastAsia="Calibri" w:hAnsi="Calibri" w:cs="Calibri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E5617D"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color w:val="000000"/>
      <w:sz w:val="28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E5617D"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color w:val="000000"/>
      <w:sz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5617D"/>
    <w:rPr>
      <w:rFonts w:ascii="Calibri" w:eastAsia="Calibri" w:hAnsi="Calibri" w:cs="Calibri"/>
      <w:color w:val="000000"/>
      <w:sz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E5617D"/>
    <w:rPr>
      <w:rFonts w:ascii="Calibri" w:eastAsia="Calibri" w:hAnsi="Calibri" w:cs="Calibri"/>
      <w:color w:val="000000"/>
      <w:sz w:val="28"/>
      <w:lang w:eastAsia="sk-SK"/>
    </w:rPr>
  </w:style>
  <w:style w:type="table" w:customStyle="1" w:styleId="TableGrid">
    <w:name w:val="TableGrid"/>
    <w:rsid w:val="00E5617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5617D"/>
    <w:pPr>
      <w:ind w:left="720"/>
      <w:contextualSpacing/>
    </w:pPr>
    <w:rPr>
      <w:rFonts w:asciiTheme="minorHAnsi" w:eastAsiaTheme="minorHAnsi" w:hAnsiTheme="minorHAnsi" w:cstheme="minorBidi"/>
      <w:color w:val="auto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E5617D"/>
    <w:rPr>
      <w:color w:val="0563C1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E5617D"/>
  </w:style>
  <w:style w:type="table" w:customStyle="1" w:styleId="TableGrid1">
    <w:name w:val="TableGrid1"/>
    <w:rsid w:val="00E5617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034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porubka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45822-60C6-4218-B4C8-89F84972B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3084</Words>
  <Characters>17579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 Pavol</dc:creator>
  <cp:keywords/>
  <dc:description/>
  <cp:lastModifiedBy>Obec Porúbka</cp:lastModifiedBy>
  <cp:revision>5</cp:revision>
  <dcterms:created xsi:type="dcterms:W3CDTF">2015-12-29T09:41:00Z</dcterms:created>
  <dcterms:modified xsi:type="dcterms:W3CDTF">2015-12-30T08:09:00Z</dcterms:modified>
</cp:coreProperties>
</file>