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32F" w:rsidRPr="00174709" w:rsidRDefault="00174709" w:rsidP="00C5132F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Správa o hospodá</w:t>
      </w:r>
      <w:r w:rsidR="007374F6" w:rsidRPr="00174709">
        <w:rPr>
          <w:b/>
          <w:sz w:val="72"/>
          <w:szCs w:val="72"/>
        </w:rPr>
        <w:t>rení obce</w:t>
      </w:r>
    </w:p>
    <w:p w:rsidR="007D152B" w:rsidRDefault="007374F6" w:rsidP="00C5132F">
      <w:pPr>
        <w:jc w:val="center"/>
        <w:rPr>
          <w:b/>
          <w:sz w:val="72"/>
          <w:szCs w:val="72"/>
        </w:rPr>
      </w:pPr>
      <w:r w:rsidRPr="00C5132F">
        <w:rPr>
          <w:b/>
          <w:sz w:val="72"/>
          <w:szCs w:val="72"/>
        </w:rPr>
        <w:t>Rešov</w:t>
      </w:r>
    </w:p>
    <w:p w:rsidR="001A6D52" w:rsidRDefault="001A6D52" w:rsidP="00C5132F">
      <w:pPr>
        <w:jc w:val="center"/>
        <w:rPr>
          <w:b/>
          <w:sz w:val="72"/>
          <w:szCs w:val="72"/>
        </w:rPr>
      </w:pPr>
    </w:p>
    <w:p w:rsidR="00C5132F" w:rsidRDefault="001A6D52" w:rsidP="00C5132F">
      <w:pPr>
        <w:jc w:val="center"/>
        <w:rPr>
          <w:b/>
          <w:sz w:val="72"/>
          <w:szCs w:val="72"/>
        </w:rPr>
      </w:pPr>
      <w:r>
        <w:rPr>
          <w:b/>
          <w:noProof/>
          <w:sz w:val="72"/>
          <w:szCs w:val="72"/>
          <w:lang w:eastAsia="sk-SK"/>
        </w:rPr>
        <w:drawing>
          <wp:inline distT="0" distB="0" distL="0" distR="0">
            <wp:extent cx="1875004" cy="2162246"/>
            <wp:effectExtent l="0" t="0" r="0" b="0"/>
            <wp:docPr id="1" name="Obrázok 1" descr="C:\Users\pc2\Pictures\0000\bez názv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\Pictures\0000\bez názvu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8714" cy="2166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A6D52" w:rsidRPr="00C5132F" w:rsidRDefault="001A6D52" w:rsidP="00C5132F">
      <w:pPr>
        <w:jc w:val="center"/>
        <w:rPr>
          <w:b/>
          <w:sz w:val="72"/>
          <w:szCs w:val="72"/>
        </w:rPr>
      </w:pPr>
    </w:p>
    <w:p w:rsidR="007374F6" w:rsidRPr="001A6D52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b/>
          <w:color w:val="000000"/>
          <w:sz w:val="24"/>
          <w:szCs w:val="24"/>
        </w:rPr>
      </w:pPr>
      <w:r w:rsidRPr="001A6D52">
        <w:rPr>
          <w:rFonts w:ascii="TTE212D480t00" w:hAnsi="TTE212D480t00" w:cs="TTE212D480t00"/>
          <w:b/>
          <w:color w:val="000000"/>
          <w:sz w:val="24"/>
          <w:szCs w:val="24"/>
        </w:rPr>
        <w:t>Základná charakteristika obce</w:t>
      </w:r>
    </w:p>
    <w:p w:rsidR="00667C51" w:rsidRPr="00C5132F" w:rsidRDefault="00667C51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b/>
          <w:color w:val="000000"/>
          <w:sz w:val="20"/>
          <w:szCs w:val="20"/>
        </w:rPr>
      </w:pP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Názov obce : </w:t>
      </w:r>
      <w:r>
        <w:rPr>
          <w:rFonts w:ascii="TTE212D480t00" w:hAnsi="TTE212D480t00" w:cs="TTE212D480t00"/>
          <w:color w:val="000000"/>
          <w:sz w:val="20"/>
          <w:szCs w:val="20"/>
        </w:rPr>
        <w:t>Rešov</w:t>
      </w:r>
    </w:p>
    <w:p w:rsidR="007374F6" w:rsidRDefault="008364A0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Katastrálne územie: Rešov</w:t>
      </w:r>
    </w:p>
    <w:p w:rsidR="008364A0" w:rsidRDefault="008364A0" w:rsidP="008364A0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Rozloha</w:t>
      </w:r>
      <w:r w:rsidRPr="009016D5">
        <w:rPr>
          <w:rFonts w:ascii="Arial" w:hAnsi="Arial" w:cs="Arial"/>
          <w:bCs/>
          <w:sz w:val="20"/>
          <w:szCs w:val="20"/>
          <w:highlight w:val="lightGray"/>
        </w:rPr>
        <w:t xml:space="preserve"> celkom (m</w:t>
      </w:r>
      <w:r w:rsidRPr="009016D5">
        <w:rPr>
          <w:rFonts w:ascii="Arial" w:hAnsi="Arial" w:cs="Arial"/>
          <w:bCs/>
          <w:sz w:val="20"/>
          <w:szCs w:val="20"/>
          <w:highlight w:val="lightGray"/>
          <w:vertAlign w:val="superscript"/>
        </w:rPr>
        <w:t>2</w:t>
      </w:r>
      <w:r w:rsidRPr="009016D5">
        <w:rPr>
          <w:rFonts w:ascii="Arial" w:hAnsi="Arial" w:cs="Arial"/>
          <w:bCs/>
          <w:sz w:val="20"/>
          <w:szCs w:val="20"/>
          <w:highlight w:val="lightGray"/>
        </w:rPr>
        <w:t>):</w:t>
      </w:r>
      <w:r>
        <w:rPr>
          <w:rFonts w:ascii="Arial" w:hAnsi="Arial" w:cs="Arial"/>
          <w:bCs/>
          <w:sz w:val="20"/>
          <w:szCs w:val="20"/>
        </w:rPr>
        <w:t xml:space="preserve"> 9162786</w:t>
      </w:r>
    </w:p>
    <w:p w:rsidR="008364A0" w:rsidRPr="00594B39" w:rsidRDefault="008364A0" w:rsidP="008364A0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594B39">
        <w:rPr>
          <w:rFonts w:ascii="Arial" w:hAnsi="Arial" w:cs="Arial"/>
          <w:sz w:val="20"/>
          <w:szCs w:val="20"/>
        </w:rPr>
        <w:t>orná pôda</w:t>
      </w:r>
      <w:r>
        <w:rPr>
          <w:rFonts w:ascii="Arial" w:hAnsi="Arial" w:cs="Arial"/>
          <w:bCs/>
          <w:sz w:val="20"/>
          <w:szCs w:val="20"/>
        </w:rPr>
        <w:t xml:space="preserve"> (m</w:t>
      </w:r>
      <w:r>
        <w:rPr>
          <w:rFonts w:ascii="Arial" w:hAnsi="Arial" w:cs="Arial"/>
          <w:bCs/>
          <w:sz w:val="20"/>
          <w:szCs w:val="20"/>
          <w:vertAlign w:val="superscript"/>
        </w:rPr>
        <w:t>2</w:t>
      </w:r>
      <w:r>
        <w:rPr>
          <w:rFonts w:ascii="Arial" w:hAnsi="Arial" w:cs="Arial"/>
          <w:bCs/>
          <w:sz w:val="20"/>
          <w:szCs w:val="20"/>
        </w:rPr>
        <w:t>):1334668</w:t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</w:p>
    <w:p w:rsidR="008364A0" w:rsidRDefault="008364A0" w:rsidP="008364A0">
      <w:pPr>
        <w:spacing w:after="0" w:line="360" w:lineRule="auto"/>
        <w:jc w:val="both"/>
        <w:rPr>
          <w:rFonts w:ascii="Arial" w:hAnsi="Arial" w:cs="Arial"/>
          <w:b/>
          <w:bCs/>
          <w:szCs w:val="20"/>
          <w:u w:val="single"/>
        </w:rPr>
      </w:pPr>
      <w:r w:rsidRPr="00594B39">
        <w:rPr>
          <w:rFonts w:ascii="Arial" w:hAnsi="Arial" w:cs="Arial"/>
          <w:sz w:val="20"/>
          <w:szCs w:val="20"/>
        </w:rPr>
        <w:t>záhrady</w:t>
      </w:r>
      <w:r>
        <w:rPr>
          <w:rFonts w:ascii="Arial" w:hAnsi="Arial" w:cs="Arial"/>
          <w:bCs/>
          <w:sz w:val="20"/>
          <w:szCs w:val="20"/>
        </w:rPr>
        <w:t xml:space="preserve"> (m</w:t>
      </w:r>
      <w:r>
        <w:rPr>
          <w:rFonts w:ascii="Arial" w:hAnsi="Arial" w:cs="Arial"/>
          <w:bCs/>
          <w:sz w:val="20"/>
          <w:szCs w:val="20"/>
          <w:vertAlign w:val="superscript"/>
        </w:rPr>
        <w:t>2</w:t>
      </w:r>
      <w:r>
        <w:rPr>
          <w:rFonts w:ascii="Arial" w:hAnsi="Arial" w:cs="Arial"/>
          <w:bCs/>
          <w:sz w:val="20"/>
          <w:szCs w:val="20"/>
        </w:rPr>
        <w:t>): 127052</w:t>
      </w:r>
    </w:p>
    <w:p w:rsidR="008364A0" w:rsidRDefault="008364A0" w:rsidP="008364A0">
      <w:pPr>
        <w:spacing w:after="0" w:line="360" w:lineRule="auto"/>
        <w:jc w:val="both"/>
        <w:rPr>
          <w:rFonts w:ascii="Arial" w:hAnsi="Arial" w:cs="Arial"/>
          <w:b/>
          <w:bCs/>
          <w:szCs w:val="20"/>
          <w:u w:val="single"/>
        </w:rPr>
      </w:pPr>
      <w:r w:rsidRPr="00594B39">
        <w:rPr>
          <w:rFonts w:ascii="Arial" w:hAnsi="Arial" w:cs="Arial"/>
          <w:sz w:val="20"/>
          <w:szCs w:val="20"/>
        </w:rPr>
        <w:t>lesn</w:t>
      </w:r>
      <w:r>
        <w:rPr>
          <w:rFonts w:ascii="Arial" w:hAnsi="Arial" w:cs="Arial"/>
          <w:sz w:val="20"/>
          <w:szCs w:val="20"/>
        </w:rPr>
        <w:t>é</w:t>
      </w:r>
      <w:r w:rsidRPr="00594B39">
        <w:rPr>
          <w:rFonts w:ascii="Arial" w:hAnsi="Arial" w:cs="Arial"/>
          <w:sz w:val="20"/>
          <w:szCs w:val="20"/>
        </w:rPr>
        <w:t xml:space="preserve"> pozemk</w:t>
      </w:r>
      <w:r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bCs/>
          <w:sz w:val="20"/>
          <w:szCs w:val="20"/>
        </w:rPr>
        <w:t xml:space="preserve"> (m</w:t>
      </w:r>
      <w:r>
        <w:rPr>
          <w:rFonts w:ascii="Arial" w:hAnsi="Arial" w:cs="Arial"/>
          <w:bCs/>
          <w:sz w:val="20"/>
          <w:szCs w:val="20"/>
          <w:vertAlign w:val="superscript"/>
        </w:rPr>
        <w:t>2</w:t>
      </w:r>
      <w:r>
        <w:rPr>
          <w:rFonts w:ascii="Arial" w:hAnsi="Arial" w:cs="Arial"/>
          <w:bCs/>
          <w:sz w:val="20"/>
          <w:szCs w:val="20"/>
        </w:rPr>
        <w:t>): 1865578</w:t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</w:p>
    <w:p w:rsidR="008364A0" w:rsidRDefault="008364A0" w:rsidP="008364A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594B39">
        <w:rPr>
          <w:rFonts w:ascii="Arial" w:hAnsi="Arial" w:cs="Arial"/>
          <w:sz w:val="20"/>
          <w:szCs w:val="20"/>
        </w:rPr>
        <w:t>lúky, pastviny</w:t>
      </w:r>
      <w:r>
        <w:rPr>
          <w:rFonts w:ascii="Arial" w:hAnsi="Arial" w:cs="Arial"/>
          <w:bCs/>
          <w:sz w:val="20"/>
          <w:szCs w:val="20"/>
        </w:rPr>
        <w:t xml:space="preserve"> (m</w:t>
      </w:r>
      <w:r>
        <w:rPr>
          <w:rFonts w:ascii="Arial" w:hAnsi="Arial" w:cs="Arial"/>
          <w:bCs/>
          <w:sz w:val="20"/>
          <w:szCs w:val="20"/>
          <w:vertAlign w:val="superscript"/>
        </w:rPr>
        <w:t>2</w:t>
      </w:r>
      <w:r>
        <w:rPr>
          <w:rFonts w:ascii="Arial" w:hAnsi="Arial" w:cs="Arial"/>
          <w:bCs/>
          <w:sz w:val="20"/>
          <w:szCs w:val="20"/>
        </w:rPr>
        <w:t>): 5338355</w:t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</w:p>
    <w:p w:rsidR="008364A0" w:rsidRDefault="008364A0" w:rsidP="008364A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594B39">
        <w:rPr>
          <w:rFonts w:ascii="Arial" w:hAnsi="Arial" w:cs="Arial"/>
          <w:sz w:val="20"/>
          <w:szCs w:val="20"/>
        </w:rPr>
        <w:t>vodn</w:t>
      </w:r>
      <w:r>
        <w:rPr>
          <w:rFonts w:ascii="Arial" w:hAnsi="Arial" w:cs="Arial"/>
          <w:sz w:val="20"/>
          <w:szCs w:val="20"/>
        </w:rPr>
        <w:t>é</w:t>
      </w:r>
      <w:r w:rsidRPr="00594B39">
        <w:rPr>
          <w:rFonts w:ascii="Arial" w:hAnsi="Arial" w:cs="Arial"/>
          <w:sz w:val="20"/>
          <w:szCs w:val="20"/>
        </w:rPr>
        <w:t xml:space="preserve"> pl</w:t>
      </w:r>
      <w:r>
        <w:rPr>
          <w:rFonts w:ascii="Arial" w:hAnsi="Arial" w:cs="Arial"/>
          <w:sz w:val="20"/>
          <w:szCs w:val="20"/>
        </w:rPr>
        <w:t>ochy</w:t>
      </w:r>
      <w:r>
        <w:rPr>
          <w:rFonts w:ascii="Arial" w:hAnsi="Arial" w:cs="Arial"/>
          <w:bCs/>
          <w:sz w:val="20"/>
          <w:szCs w:val="20"/>
        </w:rPr>
        <w:t xml:space="preserve"> (m</w:t>
      </w:r>
      <w:r>
        <w:rPr>
          <w:rFonts w:ascii="Arial" w:hAnsi="Arial" w:cs="Arial"/>
          <w:bCs/>
          <w:sz w:val="20"/>
          <w:szCs w:val="20"/>
          <w:vertAlign w:val="superscript"/>
        </w:rPr>
        <w:t>2</w:t>
      </w:r>
      <w:r>
        <w:rPr>
          <w:rFonts w:ascii="Arial" w:hAnsi="Arial" w:cs="Arial"/>
          <w:bCs/>
          <w:sz w:val="20"/>
          <w:szCs w:val="20"/>
        </w:rPr>
        <w:t>): 119919</w:t>
      </w:r>
    </w:p>
    <w:p w:rsidR="008364A0" w:rsidRDefault="008364A0" w:rsidP="008364A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594B39">
        <w:rPr>
          <w:rFonts w:ascii="Arial" w:hAnsi="Arial" w:cs="Arial"/>
          <w:sz w:val="20"/>
          <w:szCs w:val="20"/>
        </w:rPr>
        <w:t>zastavané plochy</w:t>
      </w:r>
      <w:r>
        <w:rPr>
          <w:rFonts w:ascii="Arial" w:hAnsi="Arial" w:cs="Arial"/>
          <w:bCs/>
          <w:sz w:val="20"/>
          <w:szCs w:val="20"/>
        </w:rPr>
        <w:t xml:space="preserve"> (m</w:t>
      </w:r>
      <w:r>
        <w:rPr>
          <w:rFonts w:ascii="Arial" w:hAnsi="Arial" w:cs="Arial"/>
          <w:bCs/>
          <w:sz w:val="20"/>
          <w:szCs w:val="20"/>
          <w:vertAlign w:val="superscript"/>
        </w:rPr>
        <w:t>2</w:t>
      </w:r>
      <w:r>
        <w:rPr>
          <w:rFonts w:ascii="Arial" w:hAnsi="Arial" w:cs="Arial"/>
          <w:bCs/>
          <w:sz w:val="20"/>
          <w:szCs w:val="20"/>
        </w:rPr>
        <w:t>): 257702</w:t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  <w:r>
        <w:rPr>
          <w:rFonts w:ascii="Arial" w:hAnsi="Arial" w:cs="Arial"/>
          <w:bCs/>
          <w:sz w:val="20"/>
          <w:szCs w:val="20"/>
        </w:rPr>
        <w:softHyphen/>
      </w:r>
    </w:p>
    <w:p w:rsidR="007374F6" w:rsidRDefault="008364A0" w:rsidP="008364A0">
      <w:pPr>
        <w:spacing w:after="0" w:line="360" w:lineRule="auto"/>
        <w:rPr>
          <w:rFonts w:ascii="TTE212D480t00" w:hAnsi="TTE212D480t00" w:cs="TTE212D480t00"/>
          <w:color w:val="000000"/>
          <w:sz w:val="13"/>
          <w:szCs w:val="13"/>
        </w:rPr>
      </w:pPr>
      <w:r w:rsidRPr="00594B39">
        <w:rPr>
          <w:rFonts w:ascii="Arial" w:hAnsi="Arial" w:cs="Arial"/>
          <w:sz w:val="20"/>
          <w:szCs w:val="20"/>
        </w:rPr>
        <w:t>ostatné plochy</w:t>
      </w:r>
      <w:r>
        <w:rPr>
          <w:rFonts w:ascii="Arial" w:hAnsi="Arial" w:cs="Arial"/>
          <w:bCs/>
          <w:sz w:val="20"/>
          <w:szCs w:val="20"/>
        </w:rPr>
        <w:t xml:space="preserve"> (m</w:t>
      </w:r>
      <w:r>
        <w:rPr>
          <w:rFonts w:ascii="Arial" w:hAnsi="Arial" w:cs="Arial"/>
          <w:bCs/>
          <w:sz w:val="20"/>
          <w:szCs w:val="20"/>
          <w:vertAlign w:val="superscript"/>
        </w:rPr>
        <w:t>2</w:t>
      </w:r>
      <w:r>
        <w:rPr>
          <w:rFonts w:ascii="Arial" w:hAnsi="Arial" w:cs="Arial"/>
          <w:bCs/>
          <w:sz w:val="20"/>
          <w:szCs w:val="20"/>
        </w:rPr>
        <w:t>):  119512</w:t>
      </w:r>
    </w:p>
    <w:p w:rsidR="008364A0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  <w:proofErr w:type="spellStart"/>
      <w:r>
        <w:rPr>
          <w:rFonts w:ascii="TTE1C3D3A8t00" w:hAnsi="TTE1C3D3A8t00" w:cs="TTE1C3D3A8t00"/>
          <w:color w:val="000000"/>
          <w:sz w:val="20"/>
          <w:szCs w:val="20"/>
        </w:rPr>
        <w:t>Pocet</w:t>
      </w:r>
      <w:proofErr w:type="spellEnd"/>
      <w:r>
        <w:rPr>
          <w:rFonts w:ascii="TTE1C3D3A8t00" w:hAnsi="TTE1C3D3A8t00" w:cs="TTE1C3D3A8t00"/>
          <w:color w:val="000000"/>
          <w:sz w:val="20"/>
          <w:szCs w:val="20"/>
        </w:rPr>
        <w:t xml:space="preserve"> </w:t>
      </w:r>
      <w:proofErr w:type="spellStart"/>
      <w:r>
        <w:rPr>
          <w:rFonts w:ascii="TTE1C3D3A8t00" w:hAnsi="TTE1C3D3A8t00" w:cs="TTE1C3D3A8t00"/>
          <w:color w:val="000000"/>
          <w:sz w:val="20"/>
          <w:szCs w:val="20"/>
        </w:rPr>
        <w:t>obyvatelov</w:t>
      </w:r>
      <w:proofErr w:type="spellEnd"/>
      <w:r>
        <w:rPr>
          <w:rFonts w:ascii="TTE1C3D3A8t00" w:hAnsi="TTE1C3D3A8t00" w:cs="TTE1C3D3A8t00"/>
          <w:color w:val="000000"/>
          <w:sz w:val="20"/>
          <w:szCs w:val="20"/>
        </w:rPr>
        <w:t xml:space="preserve">: </w:t>
      </w:r>
      <w:r w:rsidR="007F3DF3">
        <w:rPr>
          <w:rFonts w:ascii="TTE212D480t00" w:hAnsi="TTE212D480t00" w:cs="TTE212D480t00"/>
          <w:color w:val="000000"/>
          <w:sz w:val="20"/>
          <w:szCs w:val="20"/>
        </w:rPr>
        <w:t>315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Nadmorská výška: </w:t>
      </w:r>
      <w:r w:rsidR="00C36A28">
        <w:rPr>
          <w:rFonts w:ascii="TTE1C3D3A8t00" w:hAnsi="TTE1C3D3A8t00" w:cs="TTE1C3D3A8t00"/>
          <w:color w:val="000000"/>
          <w:sz w:val="20"/>
          <w:szCs w:val="20"/>
        </w:rPr>
        <w:t>485</w:t>
      </w:r>
    </w:p>
    <w:p w:rsidR="008364A0" w:rsidRDefault="008364A0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</w:p>
    <w:p w:rsidR="00667C51" w:rsidRPr="001A6D52" w:rsidRDefault="007374F6" w:rsidP="00D92068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b/>
          <w:color w:val="000000"/>
          <w:sz w:val="24"/>
          <w:szCs w:val="24"/>
        </w:rPr>
      </w:pPr>
      <w:r w:rsidRPr="001A6D52">
        <w:rPr>
          <w:rFonts w:ascii="TTE212D480t00" w:hAnsi="TTE212D480t00" w:cs="TTE212D480t00"/>
          <w:b/>
          <w:color w:val="000000"/>
          <w:sz w:val="24"/>
          <w:szCs w:val="24"/>
        </w:rPr>
        <w:t>História</w:t>
      </w:r>
    </w:p>
    <w:p w:rsidR="00667C51" w:rsidRDefault="00667C51" w:rsidP="00D92068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</w:p>
    <w:p w:rsidR="00D92068" w:rsidRDefault="007374F6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TTE212D480t00" w:hAnsi="TTE212D480t00" w:cs="TTE212D480t00"/>
          <w:color w:val="000000"/>
          <w:sz w:val="20"/>
          <w:szCs w:val="20"/>
        </w:rPr>
        <w:t xml:space="preserve"> </w:t>
      </w:r>
      <w:r w:rsidR="00D92068">
        <w:rPr>
          <w:rFonts w:ascii="MinionPro-Regular" w:hAnsi="MinionPro-Regular" w:cs="MinionPro-Regular"/>
          <w:sz w:val="24"/>
          <w:szCs w:val="24"/>
        </w:rPr>
        <w:t>Obec Rešov, vzdialená 10 km na juh od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lastRenderedPageBreak/>
        <w:t>Bardejova sa nachádza v hornej časti doliny potoka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proofErr w:type="spellStart"/>
      <w:r>
        <w:rPr>
          <w:rFonts w:ascii="MinionPro-Regular" w:hAnsi="MinionPro-Regular" w:cs="MinionPro-Regular"/>
          <w:sz w:val="24"/>
          <w:szCs w:val="24"/>
        </w:rPr>
        <w:t>Rešovka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, ktorý sa vlieva do rieky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Sekčov</w:t>
      </w:r>
      <w:proofErr w:type="spellEnd"/>
      <w:r>
        <w:rPr>
          <w:rFonts w:ascii="MinionPro-Regular" w:hAnsi="MinionPro-Regular" w:cs="MinionPro-Regular"/>
          <w:sz w:val="24"/>
          <w:szCs w:val="24"/>
        </w:rPr>
        <w:t>. Najstaršia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zmienka o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rešovskom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chotári pochádza z roku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1321. Vtedy jágerská kapitula vymedzila hranice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majetkov panstva Kobyly pre šľachticov z Perina.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Časť hranice prechádzala cez potok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Rešovku</w:t>
      </w:r>
      <w:proofErr w:type="spellEnd"/>
      <w:r>
        <w:rPr>
          <w:rFonts w:ascii="MinionPro-Regular" w:hAnsi="MinionPro-Regular" w:cs="MinionPro-Regular"/>
          <w:sz w:val="24"/>
          <w:szCs w:val="24"/>
        </w:rPr>
        <w:t>: „ad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proofErr w:type="spellStart"/>
      <w:r>
        <w:rPr>
          <w:rFonts w:ascii="MinionPro-Regular" w:hAnsi="MinionPro-Regular" w:cs="MinionPro-Regular"/>
          <w:sz w:val="24"/>
          <w:szCs w:val="24"/>
        </w:rPr>
        <w:t>rivulum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Rasow</w:t>
      </w:r>
      <w:proofErr w:type="spellEnd"/>
      <w:r>
        <w:rPr>
          <w:rFonts w:ascii="MinionPro-Regular" w:hAnsi="MinionPro-Regular" w:cs="MinionPro-Regular"/>
          <w:sz w:val="24"/>
          <w:szCs w:val="24"/>
        </w:rPr>
        <w:t>“. Fakt, že potok mal už vtedy svoju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„matriku“, treba predpokladať, že aj priľahlý k nemu chotár mál už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svojho vlastníka. Historik Ferdinand Uličný sa domnieva, že Rešov ako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usadlosť existovala už v druhej polovici 14. alebo začiatkom 15. storočia.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Prvé písomné svedectvo o existencie dediny Rešov (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Rassow</w:t>
      </w:r>
      <w:proofErr w:type="spellEnd"/>
      <w:r>
        <w:rPr>
          <w:rFonts w:ascii="MinionPro-Regular" w:hAnsi="MinionPro-Regular" w:cs="MinionPro-Regular"/>
          <w:sz w:val="24"/>
          <w:szCs w:val="24"/>
        </w:rPr>
        <w:t>)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pochádza z roku 1438.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Zatiaľ málo sa vie o pôvodnom obyvateľstve Rešova. Historik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H.I.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Bidermann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v svojej práci, vydanej v roku 1862 v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Insbrucku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píše, že obyvateľstvo Rešova (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Resso</w:t>
      </w:r>
      <w:proofErr w:type="spellEnd"/>
      <w:r>
        <w:rPr>
          <w:rFonts w:ascii="MinionPro-Regular" w:hAnsi="MinionPro-Regular" w:cs="MinionPro-Regular"/>
          <w:sz w:val="24"/>
          <w:szCs w:val="24"/>
        </w:rPr>
        <w:t>) ma nemecký pôvod, ale žiadne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dôkazy neuvádza. Skôr sa dá predpokladať, že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šoltýs</w:t>
      </w:r>
      <w:proofErr w:type="spellEnd"/>
      <w:r>
        <w:rPr>
          <w:rFonts w:ascii="MinionPro-Regular" w:hAnsi="MinionPro-Regular" w:cs="MinionPro-Regular"/>
          <w:sz w:val="24"/>
          <w:szCs w:val="24"/>
        </w:rPr>
        <w:t>, ktorému dali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právo organizovať usadlíkov na vopred vyznačený terén, mohol byť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nemeckého pôvodu, resp. usadzoval prvotných usadlíkov na nemeckom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a čo sa týka Rešova, skôr na valašskom práve. Usadlíci s najväčšou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pravdepodobnosťou boli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Rusíni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,o ktorých malo záujem bardejovské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panstvo na výrub lesa, ktorý vlastnilo v severnej časti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rešovského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chotára. Najrozšírenejším zamestnaním prvých usadlíkov bol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najpravdepodobnejšie chov oviec, ktoré panstvu aj poddaným prinášalo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najväčší úžitok: mäso, mlieko, mliečne výrobky, vlnu, z ktorej vyrábali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súkenný odev a kožu, spracovávanú na vrchný zimný odev.</w:t>
      </w:r>
    </w:p>
    <w:p w:rsidR="00D92068" w:rsidRDefault="00D92068" w:rsidP="00D92068">
      <w:pPr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Ďalším zdrojom obživy obyvateľov Rešova bolo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drevoĽudovo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sa traduje, že pôvodne obyvateľstvo sa sem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prisťahovaloniekde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z okolia poľského mesta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Rzeszów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. 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Začiatkom 16. storočia obec Rešov patrila rodu bohatých uhorských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magnátov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Zapoľských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, pochádzajúcim z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chorvatskej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osady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Zapolja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a po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r.1527 bardejovskému šľachticovi Bernardovi Baranovi,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nádvorníkovi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kráľa Ľudovíta II. Rešov dostal ako odmenu za služby preukázane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kráľovskému dvoru. V tom čase bolo bežne, že poddanské dediny sa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často predávali, kupovali alebo darovali.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Po smrti uhorského kráľa Jána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Zapoľského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v roku 1542 kráľ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Ferdinand I. nariadil vrátiť dedinu Martinovi Baranovi (dedičovi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Bernarda Barana). Ten so súhlasom kráľa predal Rešov, Nižnú a Vyšnú</w:t>
      </w:r>
    </w:p>
    <w:p w:rsidR="00D92068" w:rsidRDefault="00D92068" w:rsidP="00D92068">
      <w:pPr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Vôľu mestu Bardejovu za 1100 zlatých.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Po smrti Martina Barana, ktorý zomrel bez potomkov v roku 1553,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kráľ Ferdinand I. venoval Rešov spolu s inými obcami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Bartošovského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panstva, veliteľovi jágerského zámku Jurajovi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Bornemissovi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ako odmenu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za obranu zámku pred Turkami. V medzivojnovom období sa v obci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nachádzal kaštieľ, posledným vlastníkom ktorého bol gróf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Erdödy</w:t>
      </w:r>
      <w:proofErr w:type="spellEnd"/>
      <w:r>
        <w:rPr>
          <w:rFonts w:ascii="MinionPro-Regular" w:hAnsi="MinionPro-Regular" w:cs="MinionPro-Regular"/>
          <w:sz w:val="24"/>
          <w:szCs w:val="24"/>
        </w:rPr>
        <w:t>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Pravdepodobne ešte v 16. alebo začiatkom 17. storočia Rešov sa stal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strediskom veriacich východného obradu z Bardejova a jeho okolia.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Bardejovskí veriaci a veriaci z okolitých dedín ( vtedy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ešte pravoslávni) si vybrali za svoje stredisko obec Rešov. 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Historici dejín cirkevnej architektúry sa zhodujú v tom, že v Rešove</w:t>
      </w:r>
    </w:p>
    <w:p w:rsidR="00D92068" w:rsidRDefault="00D92068" w:rsidP="00D92068">
      <w:pPr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sa nachádzal najstarší drevený chrám východného obradu nielen na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lastRenderedPageBreak/>
        <w:t>začiatkom 16 storočia z tisového dreva.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Pravdepodobne v roku 1739 tento drevený chrám aj s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ikonostasom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bol prevezený do susednej obci Tročany. Pri prestavbe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cerkvi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tročanskí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veriaci pravdepodobne vymenili prehnitý spodný trám za nový, na ktorý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zaznamenali rok 1739. Práve tento rok bádatelia omylom považujú za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rok výstavby chrámu.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O tom, že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tročanský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chrám sa pôvodne nachádzal v Rešove, svedči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nápis v cirkevnoslovanskom jazyku na hlavnom obraze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ikonostasu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Ukrižovanie. V preklade do slovenčiny nápis znie: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sz w:val="24"/>
          <w:szCs w:val="24"/>
        </w:rPr>
      </w:pPr>
      <w:r>
        <w:rPr>
          <w:rFonts w:ascii="MinionPro-It" w:hAnsi="MinionPro-It" w:cs="MinionPro-It"/>
          <w:i/>
          <w:iCs/>
          <w:sz w:val="24"/>
          <w:szCs w:val="24"/>
        </w:rPr>
        <w:t xml:space="preserve">Tento obraz kúpil som ja, </w:t>
      </w:r>
      <w:proofErr w:type="spellStart"/>
      <w:r>
        <w:rPr>
          <w:rFonts w:ascii="MinionPro-It" w:hAnsi="MinionPro-It" w:cs="MinionPro-It"/>
          <w:i/>
          <w:iCs/>
          <w:sz w:val="24"/>
          <w:szCs w:val="24"/>
        </w:rPr>
        <w:t>mnohohriešny</w:t>
      </w:r>
      <w:proofErr w:type="spellEnd"/>
      <w:r>
        <w:rPr>
          <w:rFonts w:ascii="MinionPro-It" w:hAnsi="MinionPro-It" w:cs="MinionPro-It"/>
          <w:i/>
          <w:iCs/>
          <w:sz w:val="24"/>
          <w:szCs w:val="24"/>
        </w:rPr>
        <w:t xml:space="preserve"> rab Boží Fedor Temeš,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sz w:val="24"/>
          <w:szCs w:val="24"/>
        </w:rPr>
      </w:pPr>
      <w:proofErr w:type="spellStart"/>
      <w:r>
        <w:rPr>
          <w:rFonts w:ascii="MinionPro-It" w:hAnsi="MinionPro-It" w:cs="MinionPro-It"/>
          <w:i/>
          <w:iCs/>
          <w:sz w:val="24"/>
          <w:szCs w:val="24"/>
        </w:rPr>
        <w:t>rešovský</w:t>
      </w:r>
      <w:proofErr w:type="spellEnd"/>
      <w:r>
        <w:rPr>
          <w:rFonts w:ascii="MinionPro-It" w:hAnsi="MinionPro-It" w:cs="MinionPro-It"/>
          <w:i/>
          <w:iCs/>
          <w:sz w:val="24"/>
          <w:szCs w:val="24"/>
        </w:rPr>
        <w:t xml:space="preserve"> farár, starého popa Ivana Temeša vnuk. Za svoje zdravie a za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sz w:val="24"/>
          <w:szCs w:val="24"/>
        </w:rPr>
      </w:pPr>
      <w:r>
        <w:rPr>
          <w:rFonts w:ascii="MinionPro-It" w:hAnsi="MinionPro-It" w:cs="MinionPro-It"/>
          <w:i/>
          <w:iCs/>
          <w:sz w:val="24"/>
          <w:szCs w:val="24"/>
        </w:rPr>
        <w:t xml:space="preserve">odpustenie hriechov svojich rodičov do </w:t>
      </w:r>
      <w:proofErr w:type="spellStart"/>
      <w:r>
        <w:rPr>
          <w:rFonts w:ascii="MinionPro-It" w:hAnsi="MinionPro-It" w:cs="MinionPro-It"/>
          <w:i/>
          <w:iCs/>
          <w:sz w:val="24"/>
          <w:szCs w:val="24"/>
        </w:rPr>
        <w:t>cerkvi</w:t>
      </w:r>
      <w:proofErr w:type="spellEnd"/>
      <w:r>
        <w:rPr>
          <w:rFonts w:ascii="MinionPro-It" w:hAnsi="MinionPro-It" w:cs="MinionPro-It"/>
          <w:i/>
          <w:iCs/>
          <w:sz w:val="24"/>
          <w:szCs w:val="24"/>
        </w:rPr>
        <w:t xml:space="preserve"> </w:t>
      </w:r>
      <w:proofErr w:type="spellStart"/>
      <w:r>
        <w:rPr>
          <w:rFonts w:ascii="MinionPro-It" w:hAnsi="MinionPro-It" w:cs="MinionPro-It"/>
          <w:i/>
          <w:iCs/>
          <w:sz w:val="24"/>
          <w:szCs w:val="24"/>
        </w:rPr>
        <w:t>rešovskej</w:t>
      </w:r>
      <w:proofErr w:type="spellEnd"/>
      <w:r>
        <w:rPr>
          <w:rFonts w:ascii="MinionPro-It" w:hAnsi="MinionPro-It" w:cs="MinionPro-It"/>
          <w:i/>
          <w:iCs/>
          <w:sz w:val="24"/>
          <w:szCs w:val="24"/>
        </w:rPr>
        <w:t xml:space="preserve"> ku chrámu </w:t>
      </w:r>
      <w:proofErr w:type="spellStart"/>
      <w:r>
        <w:rPr>
          <w:rFonts w:ascii="MinionPro-It" w:hAnsi="MinionPro-It" w:cs="MinionPro-It"/>
          <w:i/>
          <w:iCs/>
          <w:sz w:val="24"/>
          <w:szCs w:val="24"/>
        </w:rPr>
        <w:t>Pokrovy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sz w:val="24"/>
          <w:szCs w:val="24"/>
        </w:rPr>
      </w:pPr>
      <w:r>
        <w:rPr>
          <w:rFonts w:ascii="MinionPro-It" w:hAnsi="MinionPro-It" w:cs="MinionPro-It"/>
          <w:i/>
          <w:iCs/>
          <w:sz w:val="24"/>
          <w:szCs w:val="24"/>
        </w:rPr>
        <w:t>Presvätej Bohorodičky 23. januára roku Božieho 1634.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Rešov bol od dávnych čias spádovou obcou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Rusínov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zo širokého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okolia o čom svedčí dvojzväzková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rešovská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matrika o narodení, sobáši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a úmrtiach od r. 1854 do r. 1904, ktorá sa nachádza v Štátnom oblastnom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archíve v Prešove. Matričné záznamy o cezpoľných veriacich každoročne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prevyšujú záznamy o domorodcoch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V roku 1600 bolo v Rešove 20 obývaných poddanských domov, čo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znamená, že na vtedajšie pomery Rešov bol stredne veľkou dedinou.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Všade tam, kde boli organizované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parochie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a fungoval náboženský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život, zakladali sa aj cirkevné školy. Pravdepodobne už na začiatku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XVII storočia bola založená taká škola aj v Rešove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V lete roku 1960 bol do dediny zavedený elektrický prúd a v roku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1962 po dokončení výstavby novej štátnej cesty z Lukavici do Rešova,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začal do obce pravidelne premávať autobus z Bardejova.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V roku 1977 bol vystavený Kultúrny dom a v 2009 bola vykonaná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kompletná rekonštrukcia. Plynofikácia obce bola prevedená v roku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2001. Novú školu bola v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rešovčania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postavili v roku 1963. V súčasnosti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v Rešove žije 230 obyvateľov. Obec má Základnú školu (jednotriedku 1-4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roč.), materskú školu, miestne potraviny a pohostinstvo. Pred dokončením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je nový Dom Nádeje. V obci sa nachádza chrám Ochrany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presvätej Bohorodičky z roku 1826, dve kaplnky a 12 krížov. Rešov je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v zime obľúbeným miestom pre milovníkov zimných športov – bežkárov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a v lete peších turistov. Obec je známa svojim ľudovým folklórom. V roku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2008 bol založený spevácky folklórny súbor, ktorý je známy nielen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v našom regióne, ale aj v zahraničí a tiež veľmi úspešné funguje amatérske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divadlo. Starostkou obce v súčasnosti je Ing. Helena Jamroškovičová.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sz w:val="24"/>
          <w:szCs w:val="24"/>
        </w:rPr>
      </w:pPr>
      <w:r>
        <w:rPr>
          <w:rFonts w:ascii="MinionPro-It" w:hAnsi="MinionPro-It" w:cs="MinionPro-It"/>
          <w:i/>
          <w:iCs/>
          <w:sz w:val="24"/>
          <w:szCs w:val="24"/>
        </w:rPr>
        <w:t>Spracovali Ivan Hvať a Helena Jamroškovičová na základe kníh: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M.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Mušinka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, A.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Mušinka</w:t>
      </w:r>
      <w:proofErr w:type="spellEnd"/>
      <w:r>
        <w:rPr>
          <w:rFonts w:ascii="MinionPro-Regular" w:hAnsi="MinionPro-Regular" w:cs="MinionPro-Regular"/>
          <w:sz w:val="24"/>
          <w:szCs w:val="24"/>
        </w:rPr>
        <w:t>: Rešov. Dejiny obce a farnosti, Prešov 1999.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M.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Mušinka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, A.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Mušinka</w:t>
      </w:r>
      <w:proofErr w:type="spellEnd"/>
      <w:r>
        <w:rPr>
          <w:rFonts w:ascii="MinionPro-Regular" w:hAnsi="MinionPro-Regular" w:cs="MinionPro-Regular"/>
          <w:sz w:val="24"/>
          <w:szCs w:val="24"/>
        </w:rPr>
        <w:t>: Národnostná menšina pred zánikom?,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Prešov 2011.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sz w:val="24"/>
          <w:szCs w:val="24"/>
        </w:rPr>
      </w:pPr>
      <w:proofErr w:type="spellStart"/>
      <w:r>
        <w:rPr>
          <w:rFonts w:ascii="MinionPro-It" w:hAnsi="MinionPro-It" w:cs="MinionPro-It"/>
          <w:i/>
          <w:iCs/>
          <w:sz w:val="24"/>
          <w:szCs w:val="24"/>
        </w:rPr>
        <w:t>Doplneno</w:t>
      </w:r>
      <w:proofErr w:type="spellEnd"/>
      <w:r>
        <w:rPr>
          <w:rFonts w:ascii="MinionPro-It" w:hAnsi="MinionPro-It" w:cs="MinionPro-It"/>
          <w:i/>
          <w:iCs/>
          <w:sz w:val="24"/>
          <w:szCs w:val="24"/>
        </w:rPr>
        <w:t xml:space="preserve"> z publikácii: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H. I.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Bidermann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: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Die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ungarichen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Ruthenen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.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Ihr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Wohngediet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,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ihr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proofErr w:type="spellStart"/>
      <w:r>
        <w:rPr>
          <w:rFonts w:ascii="MinionPro-Regular" w:hAnsi="MinionPro-Regular" w:cs="MinionPro-Regular"/>
          <w:sz w:val="24"/>
          <w:szCs w:val="24"/>
        </w:rPr>
        <w:t>Erwerb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und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ihre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Geschichte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I,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Insbruck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1862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Eugen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Janota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: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Bardyjów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.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Historyczno-topograficzny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opis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miasta</w:t>
      </w:r>
      <w:proofErr w:type="spellEnd"/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i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okolicy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,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Kraków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1862,</w:t>
      </w:r>
    </w:p>
    <w:p w:rsidR="00D92068" w:rsidRDefault="00D92068" w:rsidP="00D9206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proofErr w:type="spellStart"/>
      <w:r>
        <w:rPr>
          <w:rFonts w:ascii="MinionPro-Regular" w:hAnsi="MinionPro-Regular" w:cs="MinionPro-Regular"/>
          <w:sz w:val="24"/>
          <w:szCs w:val="24"/>
        </w:rPr>
        <w:t>Marie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Marečková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: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Bardějovské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poddanské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vesnice</w:t>
      </w:r>
      <w:proofErr w:type="spellEnd"/>
      <w:r>
        <w:rPr>
          <w:rFonts w:ascii="MinionPro-Regular" w:hAnsi="MinionPro-Regular" w:cs="MinionPro-Regular"/>
          <w:sz w:val="24"/>
          <w:szCs w:val="24"/>
        </w:rPr>
        <w:t xml:space="preserve"> v prvé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polovině</w:t>
      </w:r>
      <w:proofErr w:type="spellEnd"/>
    </w:p>
    <w:p w:rsidR="00C36A28" w:rsidRDefault="00C36A28" w:rsidP="00C36A28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  <w:r>
        <w:rPr>
          <w:rFonts w:ascii="TTE212D480t00" w:hAnsi="TTE212D480t00" w:cs="TTE212D480t00"/>
          <w:color w:val="000000"/>
          <w:sz w:val="20"/>
          <w:szCs w:val="20"/>
        </w:rPr>
        <w:t>Symboly obce:</w:t>
      </w:r>
      <w:r w:rsidR="008364A0">
        <w:rPr>
          <w:rFonts w:ascii="TTE212D480t00" w:hAnsi="TTE212D480t00" w:cs="TTE212D480t00"/>
          <w:color w:val="000000"/>
          <w:sz w:val="20"/>
          <w:szCs w:val="20"/>
        </w:rPr>
        <w:t xml:space="preserve"> </w:t>
      </w:r>
    </w:p>
    <w:p w:rsidR="008364A0" w:rsidRDefault="008364A0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</w:p>
    <w:p w:rsidR="007374F6" w:rsidRDefault="00667C51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lastRenderedPageBreak/>
        <w:t>Erb, vlajka a peč</w:t>
      </w:r>
      <w:r w:rsidR="00B538A9">
        <w:rPr>
          <w:rFonts w:ascii="TTE1C3D3A8t00" w:hAnsi="TTE1C3D3A8t00" w:cs="TTE1C3D3A8t00"/>
          <w:color w:val="000000"/>
          <w:sz w:val="20"/>
          <w:szCs w:val="20"/>
        </w:rPr>
        <w:t>ať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>:</w:t>
      </w:r>
      <w:r w:rsidR="00142F62">
        <w:rPr>
          <w:rFonts w:ascii="TTE1C3D3A8t00" w:hAnsi="TTE1C3D3A8t00" w:cs="TTE1C3D3A8t00"/>
          <w:color w:val="000000"/>
          <w:sz w:val="20"/>
          <w:szCs w:val="20"/>
        </w:rPr>
        <w:t xml:space="preserve"> </w:t>
      </w:r>
    </w:p>
    <w:p w:rsid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0C6FA5" w:rsidRDefault="000C6FA5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7374F6" w:rsidRPr="00174709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color w:val="000000"/>
          <w:sz w:val="24"/>
          <w:szCs w:val="24"/>
        </w:rPr>
      </w:pPr>
      <w:r w:rsidRPr="00174709">
        <w:rPr>
          <w:rFonts w:ascii="Times-Bold" w:hAnsi="Times-Bold" w:cs="Times-Bold"/>
          <w:b/>
          <w:bCs/>
          <w:color w:val="000000"/>
          <w:sz w:val="24"/>
          <w:szCs w:val="24"/>
        </w:rPr>
        <w:t>Služby v obci:</w:t>
      </w:r>
    </w:p>
    <w:p w:rsidR="00142F62" w:rsidRDefault="00142F62" w:rsidP="007374F6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color w:val="000000"/>
          <w:sz w:val="24"/>
          <w:szCs w:val="24"/>
        </w:rPr>
      </w:pP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V obci máme </w:t>
      </w:r>
      <w:r w:rsidR="00DB78CE">
        <w:rPr>
          <w:rFonts w:ascii="TTE1C3D3A8t00" w:hAnsi="TTE1C3D3A8t00" w:cs="TTE1C3D3A8t00"/>
          <w:color w:val="000000"/>
          <w:sz w:val="20"/>
          <w:szCs w:val="20"/>
        </w:rPr>
        <w:t>súkromnú predajň</w:t>
      </w:r>
      <w:r>
        <w:rPr>
          <w:rFonts w:ascii="TTE1C3D3A8t00" w:hAnsi="TTE1C3D3A8t00" w:cs="TTE1C3D3A8t00"/>
          <w:color w:val="000000"/>
          <w:sz w:val="20"/>
          <w:szCs w:val="20"/>
        </w:rPr>
        <w:t>u  so zmiešaným tovarom, a súkromné pohostinstvo. otvorená denne.</w:t>
      </w:r>
    </w:p>
    <w:p w:rsidR="007374F6" w:rsidRDefault="007374F6" w:rsidP="00DB78CE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Zdravotníctvo – ambulancia pre dospelých</w:t>
      </w:r>
      <w:r w:rsidR="00DB78CE">
        <w:rPr>
          <w:rFonts w:ascii="TTE1C3D3A8t00" w:hAnsi="TTE1C3D3A8t00" w:cs="TTE1C3D3A8t00"/>
          <w:color w:val="000000"/>
          <w:sz w:val="20"/>
          <w:szCs w:val="20"/>
        </w:rPr>
        <w:t xml:space="preserve"> a deti, zubná ambulancia a lekáreň</w:t>
      </w:r>
      <w:r>
        <w:rPr>
          <w:rFonts w:ascii="TTE1C3D3A8t00" w:hAnsi="TTE1C3D3A8t00" w:cs="TTE1C3D3A8t00"/>
          <w:color w:val="000000"/>
          <w:sz w:val="20"/>
          <w:szCs w:val="20"/>
        </w:rPr>
        <w:t xml:space="preserve"> sú v</w:t>
      </w:r>
      <w:r w:rsidR="00DB78CE">
        <w:rPr>
          <w:rFonts w:ascii="TTE1C3D3A8t00" w:hAnsi="TTE1C3D3A8t00" w:cs="TTE1C3D3A8t00"/>
          <w:color w:val="000000"/>
          <w:sz w:val="20"/>
          <w:szCs w:val="20"/>
        </w:rPr>
        <w:t> okresnom meste Bardejov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/>
          <w:sz w:val="24"/>
          <w:szCs w:val="24"/>
        </w:rPr>
      </w:pPr>
    </w:p>
    <w:p w:rsidR="007374F6" w:rsidRPr="00174709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b/>
          <w:color w:val="000000"/>
        </w:rPr>
      </w:pPr>
      <w:r w:rsidRPr="00174709">
        <w:rPr>
          <w:rFonts w:ascii="TTE212D480t00" w:hAnsi="TTE212D480t00" w:cs="TTE212D480t00"/>
          <w:b/>
          <w:color w:val="000000"/>
        </w:rPr>
        <w:t>Základné orgány obce sú:</w:t>
      </w:r>
    </w:p>
    <w:p w:rsidR="001F1B2D" w:rsidRPr="00174709" w:rsidRDefault="001F1B2D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b/>
          <w:color w:val="000000"/>
        </w:rPr>
      </w:pP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1. Starosta obce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2. Obecné zastupite</w:t>
      </w:r>
      <w:r w:rsidR="00B538A9">
        <w:rPr>
          <w:rFonts w:ascii="TTE1C3D3A8t00" w:hAnsi="TTE1C3D3A8t00" w:cs="TTE1C3D3A8t00"/>
          <w:color w:val="000000"/>
          <w:sz w:val="20"/>
          <w:szCs w:val="20"/>
        </w:rPr>
        <w:t>ľ</w:t>
      </w:r>
      <w:r>
        <w:rPr>
          <w:rFonts w:ascii="TTE1C3D3A8t00" w:hAnsi="TTE1C3D3A8t00" w:cs="TTE1C3D3A8t00"/>
          <w:color w:val="000000"/>
          <w:sz w:val="20"/>
          <w:szCs w:val="20"/>
        </w:rPr>
        <w:t>stvo</w:t>
      </w:r>
    </w:p>
    <w:p w:rsidR="007374F6" w:rsidRDefault="00B538A9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Obecné zastupiteľ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 xml:space="preserve">stvo obce </w:t>
      </w:r>
      <w:r w:rsidR="00DB78CE">
        <w:rPr>
          <w:rFonts w:ascii="TTE1C3D3A8t00" w:hAnsi="TTE1C3D3A8t00" w:cs="TTE1C3D3A8t00"/>
          <w:color w:val="000000"/>
          <w:sz w:val="20"/>
          <w:szCs w:val="20"/>
        </w:rPr>
        <w:t xml:space="preserve">Rešov 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>je</w:t>
      </w:r>
      <w:r>
        <w:rPr>
          <w:rFonts w:ascii="TTE1C3D3A8t00" w:hAnsi="TTE1C3D3A8t00" w:cs="TTE1C3D3A8t00"/>
          <w:color w:val="000000"/>
          <w:sz w:val="20"/>
          <w:szCs w:val="20"/>
        </w:rPr>
        <w:t xml:space="preserve"> zastupiteľ</w:t>
      </w:r>
      <w:r w:rsidR="00DB78CE">
        <w:rPr>
          <w:rFonts w:ascii="TTE1C3D3A8t00" w:hAnsi="TTE1C3D3A8t00" w:cs="TTE1C3D3A8t00"/>
          <w:color w:val="000000"/>
          <w:sz w:val="20"/>
          <w:szCs w:val="20"/>
        </w:rPr>
        <w:t>ský zbor zložený z 5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 xml:space="preserve"> poslancov zvolených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v priamych vo</w:t>
      </w:r>
      <w:r w:rsidR="00B538A9">
        <w:rPr>
          <w:rFonts w:ascii="TTE1C3D3A8t00" w:hAnsi="TTE1C3D3A8t00" w:cs="TTE1C3D3A8t00"/>
          <w:color w:val="000000"/>
          <w:sz w:val="20"/>
          <w:szCs w:val="20"/>
        </w:rPr>
        <w:t>ľ</w:t>
      </w:r>
      <w:r>
        <w:rPr>
          <w:rFonts w:ascii="TTE1C3D3A8t00" w:hAnsi="TTE1C3D3A8t00" w:cs="TTE1C3D3A8t00"/>
          <w:color w:val="000000"/>
          <w:sz w:val="20"/>
          <w:szCs w:val="20"/>
        </w:rPr>
        <w:t xml:space="preserve">bách, ktoré sa konali 27.11.2010 </w:t>
      </w:r>
      <w:r w:rsidR="00B538A9">
        <w:rPr>
          <w:rFonts w:ascii="TTE1C3D3A8t00" w:hAnsi="TTE1C3D3A8t00" w:cs="TTE1C3D3A8t00"/>
          <w:color w:val="000000"/>
          <w:sz w:val="20"/>
          <w:szCs w:val="20"/>
        </w:rPr>
        <w:t>na obdobie 4 rokov. V týchto voľ</w:t>
      </w:r>
      <w:r>
        <w:rPr>
          <w:rFonts w:ascii="TTE1C3D3A8t00" w:hAnsi="TTE1C3D3A8t00" w:cs="TTE1C3D3A8t00"/>
          <w:color w:val="000000"/>
          <w:sz w:val="20"/>
          <w:szCs w:val="20"/>
        </w:rPr>
        <w:t>bách bol za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star</w:t>
      </w:r>
      <w:r w:rsidR="00DB78CE">
        <w:rPr>
          <w:rFonts w:ascii="TTE1C3D3A8t00" w:hAnsi="TTE1C3D3A8t00" w:cs="TTE1C3D3A8t00"/>
          <w:color w:val="000000"/>
          <w:sz w:val="20"/>
          <w:szCs w:val="20"/>
        </w:rPr>
        <w:t>ostu obce zvolený Ing. Helena Jamroškovičová</w:t>
      </w:r>
      <w:r>
        <w:rPr>
          <w:rFonts w:ascii="TTE1C3D3A8t00" w:hAnsi="TTE1C3D3A8t00" w:cs="TTE1C3D3A8t00"/>
          <w:color w:val="000000"/>
          <w:sz w:val="20"/>
          <w:szCs w:val="20"/>
        </w:rPr>
        <w:t xml:space="preserve"> a za poslancov OZ boli zvolení: 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>Stanislav Vašičkani</w:t>
      </w:r>
      <w:r w:rsidR="00B538A9">
        <w:rPr>
          <w:rFonts w:ascii="TTE1C3D3A8t00" w:hAnsi="TTE1C3D3A8t00" w:cs="TTE1C3D3A8t00"/>
          <w:color w:val="000000"/>
          <w:sz w:val="20"/>
          <w:szCs w:val="20"/>
        </w:rPr>
        <w:t>n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>, Jozef Adamišin, Marián Adamišin</w:t>
      </w:r>
      <w:r>
        <w:rPr>
          <w:rFonts w:ascii="TTE1C3D3A8t00" w:hAnsi="TTE1C3D3A8t00" w:cs="TTE1C3D3A8t00"/>
          <w:color w:val="000000"/>
          <w:sz w:val="20"/>
          <w:szCs w:val="20"/>
        </w:rPr>
        <w:t>,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 xml:space="preserve"> František Hvať, Juraj Jurčišin,</w:t>
      </w:r>
      <w:r>
        <w:rPr>
          <w:rFonts w:ascii="TTE1C3D3A8t00" w:hAnsi="TTE1C3D3A8t00" w:cs="TTE1C3D3A8t00"/>
          <w:color w:val="000000"/>
          <w:sz w:val="20"/>
          <w:szCs w:val="20"/>
        </w:rPr>
        <w:t xml:space="preserve"> ktorí sa svojich funkci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>í ujali zložením predpísaného sľ</w:t>
      </w:r>
      <w:r>
        <w:rPr>
          <w:rFonts w:ascii="TTE1C3D3A8t00" w:hAnsi="TTE1C3D3A8t00" w:cs="TTE1C3D3A8t00"/>
          <w:color w:val="000000"/>
          <w:sz w:val="20"/>
          <w:szCs w:val="20"/>
        </w:rPr>
        <w:t>ubu na ustanovujúcom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 xml:space="preserve"> zasadnutí OZ </w:t>
      </w:r>
    </w:p>
    <w:p w:rsidR="000C6FA5" w:rsidRDefault="000C6FA5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Obecné 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 xml:space="preserve">zastupiteľstvo v Rešove </w:t>
      </w:r>
      <w:r>
        <w:rPr>
          <w:rFonts w:ascii="TTE1C3D3A8t00" w:hAnsi="TTE1C3D3A8t00" w:cs="TTE1C3D3A8t00"/>
          <w:color w:val="000000"/>
          <w:sz w:val="20"/>
          <w:szCs w:val="20"/>
        </w:rPr>
        <w:t>rozhodovalo na svojich zasadnutiach v roku 2013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o základných otázkach života obce. V roku 2013 sa konali zasadnutia OZ celkom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 xml:space="preserve"> 12</w:t>
      </w:r>
      <w:r>
        <w:rPr>
          <w:rFonts w:ascii="TTE1C3D3A8t00" w:hAnsi="TTE1C3D3A8t00" w:cs="TTE1C3D3A8t00"/>
          <w:color w:val="000000"/>
          <w:sz w:val="20"/>
          <w:szCs w:val="20"/>
        </w:rPr>
        <w:t xml:space="preserve"> krát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>.</w:t>
      </w:r>
    </w:p>
    <w:p w:rsidR="00BC395C" w:rsidRDefault="00BC395C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7374F6" w:rsidRDefault="0021029E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  <w:r>
        <w:rPr>
          <w:rFonts w:ascii="TTE212D480t00" w:hAnsi="TTE212D480t00" w:cs="TTE212D480t00"/>
          <w:color w:val="000000"/>
          <w:sz w:val="20"/>
          <w:szCs w:val="20"/>
        </w:rPr>
        <w:t>Komisie pri OZ v Rešove</w:t>
      </w:r>
      <w:r w:rsidR="007374F6">
        <w:rPr>
          <w:rFonts w:ascii="TTE212D480t00" w:hAnsi="TTE212D480t00" w:cs="TTE212D480t00"/>
          <w:color w:val="000000"/>
          <w:sz w:val="20"/>
          <w:szCs w:val="20"/>
        </w:rPr>
        <w:t xml:space="preserve"> schválené dna 16.12.2010</w:t>
      </w:r>
    </w:p>
    <w:p w:rsidR="001F1B2D" w:rsidRDefault="001F1B2D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</w:p>
    <w:p w:rsidR="007374F6" w:rsidRDefault="0021029E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a) Finanč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>ná , pod ktorú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 xml:space="preserve"> spadá správa obecného majetku 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b) Kultúrna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 xml:space="preserve"> a športová</w:t>
      </w:r>
      <w:r>
        <w:rPr>
          <w:rFonts w:ascii="TTE1C3D3A8t00" w:hAnsi="TTE1C3D3A8t00" w:cs="TTE1C3D3A8t00"/>
          <w:color w:val="000000"/>
          <w:sz w:val="20"/>
          <w:szCs w:val="20"/>
        </w:rPr>
        <w:t>, pod ktorú spadá rozvoj vzdelávania, rozvoj mládeže a športu</w:t>
      </w:r>
    </w:p>
    <w:p w:rsidR="007374F6" w:rsidRDefault="00BC395C" w:rsidP="00BC395C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c) Poriadková -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 xml:space="preserve"> </w:t>
      </w:r>
      <w:r>
        <w:rPr>
          <w:rFonts w:ascii="TTE1C3D3A8t00" w:hAnsi="TTE1C3D3A8t00" w:cs="TTE1C3D3A8t00"/>
          <w:color w:val="000000"/>
          <w:sz w:val="20"/>
          <w:szCs w:val="20"/>
        </w:rPr>
        <w:t>ochrana verejného poriadku</w:t>
      </w:r>
    </w:p>
    <w:p w:rsidR="00BC395C" w:rsidRDefault="00BC395C" w:rsidP="00BC395C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d) Komisia rozvoja obce – výstavba obce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Zastúpenie v jednotlivých komi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>siách je z radov poslancov a obč</w:t>
      </w:r>
      <w:r>
        <w:rPr>
          <w:rFonts w:ascii="TTE1C3D3A8t00" w:hAnsi="TTE1C3D3A8t00" w:cs="TTE1C3D3A8t00"/>
          <w:color w:val="000000"/>
          <w:sz w:val="20"/>
          <w:szCs w:val="20"/>
        </w:rPr>
        <w:t>anov obce.</w:t>
      </w:r>
    </w:p>
    <w:p w:rsidR="00BC395C" w:rsidRDefault="00BC395C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  <w:r>
        <w:rPr>
          <w:rFonts w:ascii="TTE212D480t00" w:hAnsi="TTE212D480t00" w:cs="TTE212D480t00"/>
          <w:color w:val="000000"/>
          <w:sz w:val="20"/>
          <w:szCs w:val="20"/>
        </w:rPr>
        <w:t>Hlavný kontrolór obce:</w:t>
      </w:r>
    </w:p>
    <w:p w:rsidR="00BC395C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Do funkcie ko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>ntrolóra obce bol</w:t>
      </w:r>
      <w:r>
        <w:rPr>
          <w:rFonts w:ascii="TTE1C3D3A8t00" w:hAnsi="TTE1C3D3A8t00" w:cs="TTE1C3D3A8t00"/>
          <w:color w:val="000000"/>
          <w:sz w:val="20"/>
          <w:szCs w:val="20"/>
        </w:rPr>
        <w:t xml:space="preserve"> obecný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>m zastup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>iteľ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>stvom zvolený Jozef Adamišin ml.</w:t>
      </w:r>
    </w:p>
    <w:p w:rsidR="007374F6" w:rsidRDefault="007374F6" w:rsidP="00BC395C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 na dobu 6 rokov 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  <w:r>
        <w:rPr>
          <w:rFonts w:ascii="TTE212D480t00" w:hAnsi="TTE212D480t00" w:cs="TTE212D480t00"/>
          <w:color w:val="000000"/>
          <w:sz w:val="20"/>
          <w:szCs w:val="20"/>
        </w:rPr>
        <w:t>Obecný úrad: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Obecný úrad je výko</w:t>
      </w:r>
      <w:r w:rsidR="0021029E">
        <w:rPr>
          <w:rFonts w:ascii="TTE1C3D3A8t00" w:hAnsi="TTE1C3D3A8t00" w:cs="TTE1C3D3A8t00"/>
          <w:color w:val="000000"/>
          <w:sz w:val="20"/>
          <w:szCs w:val="20"/>
        </w:rPr>
        <w:t>nným orgánom obecného zastupiteľ</w:t>
      </w:r>
      <w:r w:rsidR="00B538A9">
        <w:rPr>
          <w:rFonts w:ascii="TTE1C3D3A8t00" w:hAnsi="TTE1C3D3A8t00" w:cs="TTE1C3D3A8t00"/>
          <w:color w:val="000000"/>
          <w:sz w:val="20"/>
          <w:szCs w:val="20"/>
        </w:rPr>
        <w:t>stva a starostu obce. Zabezpeč</w:t>
      </w:r>
      <w:r>
        <w:rPr>
          <w:rFonts w:ascii="TTE1C3D3A8t00" w:hAnsi="TTE1C3D3A8t00" w:cs="TTE1C3D3A8t00"/>
          <w:color w:val="000000"/>
          <w:sz w:val="20"/>
          <w:szCs w:val="20"/>
        </w:rPr>
        <w:t>uje</w:t>
      </w:r>
    </w:p>
    <w:p w:rsidR="007374F6" w:rsidRDefault="0021029E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organizačné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 xml:space="preserve"> a administratívne práce. Prácu obecného úradu organizuje starosta obce.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Zamestnanci obecného úradu:</w:t>
      </w:r>
    </w:p>
    <w:p w:rsidR="007374F6" w:rsidRDefault="00EB6684" w:rsidP="00BC395C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- </w:t>
      </w:r>
      <w:proofErr w:type="spellStart"/>
      <w:r>
        <w:rPr>
          <w:rFonts w:ascii="TTE1C3D3A8t00" w:hAnsi="TTE1C3D3A8t00" w:cs="TTE1C3D3A8t00"/>
          <w:color w:val="000000"/>
          <w:sz w:val="20"/>
          <w:szCs w:val="20"/>
        </w:rPr>
        <w:t>Hurajová</w:t>
      </w:r>
      <w:proofErr w:type="spellEnd"/>
      <w:r>
        <w:rPr>
          <w:rFonts w:ascii="TTE1C3D3A8t00" w:hAnsi="TTE1C3D3A8t00" w:cs="TTE1C3D3A8t00"/>
          <w:color w:val="000000"/>
          <w:sz w:val="20"/>
          <w:szCs w:val="20"/>
        </w:rPr>
        <w:t xml:space="preserve"> Milka  - administratívna pracovníčka  </w:t>
      </w:r>
    </w:p>
    <w:p w:rsidR="007374F6" w:rsidRDefault="007374F6" w:rsidP="00BC395C">
      <w:pPr>
        <w:autoSpaceDE w:val="0"/>
        <w:autoSpaceDN w:val="0"/>
        <w:adjustRightInd w:val="0"/>
        <w:spacing w:after="0" w:line="240" w:lineRule="auto"/>
        <w:rPr>
          <w:rFonts w:ascii="TTE212D480t00" w:hAnsi="TTE212D480t00" w:cs="TTE212D480t00"/>
          <w:color w:val="000000"/>
          <w:sz w:val="20"/>
          <w:szCs w:val="20"/>
        </w:rPr>
      </w:pP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Názov: Obec 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>Rešov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Adresa: 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>Rešov 36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Telefón: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 xml:space="preserve"> 0544797227, 0905766330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BC395C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e-mail: </w:t>
      </w:r>
      <w:proofErr w:type="spellStart"/>
      <w:r w:rsidR="00AB0314">
        <w:rPr>
          <w:rFonts w:ascii="TTE1C3D3A8t00" w:hAnsi="TTE1C3D3A8t00" w:cs="TTE1C3D3A8t00"/>
          <w:color w:val="000000"/>
          <w:sz w:val="20"/>
          <w:szCs w:val="20"/>
        </w:rPr>
        <w:t>ouresov</w:t>
      </w:r>
      <w:proofErr w:type="spellEnd"/>
      <w:r w:rsidR="00AB0314">
        <w:rPr>
          <w:rFonts w:cs="TTE1C3D3A8t00"/>
          <w:color w:val="000000"/>
          <w:sz w:val="20"/>
          <w:szCs w:val="20"/>
          <w:lang w:val="en-US"/>
        </w:rPr>
        <w:t>@</w:t>
      </w:r>
      <w:r w:rsidR="00BC395C">
        <w:rPr>
          <w:rFonts w:ascii="TTE1C3D3A8t00" w:hAnsi="TTE1C3D3A8t00" w:cs="TTE1C3D3A8t00"/>
          <w:color w:val="000000"/>
          <w:sz w:val="20"/>
          <w:szCs w:val="20"/>
        </w:rPr>
        <w:t xml:space="preserve">gmail.com 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FF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web: </w:t>
      </w:r>
      <w:hyperlink r:id="rId8" w:history="1">
        <w:r w:rsidR="00AB0314" w:rsidRPr="00E11051">
          <w:rPr>
            <w:rStyle w:val="Hypertextovprepojenie"/>
            <w:rFonts w:ascii="TTE1C3D3A8t00" w:hAnsi="TTE1C3D3A8t00" w:cs="TTE1C3D3A8t00"/>
            <w:sz w:val="20"/>
            <w:szCs w:val="20"/>
          </w:rPr>
          <w:t>www.resov.ocu</w:t>
        </w:r>
      </w:hyperlink>
      <w:r w:rsidR="00AB0314">
        <w:rPr>
          <w:rFonts w:ascii="TTE1C3D3A8t00" w:hAnsi="TTE1C3D3A8t00" w:cs="TTE1C3D3A8t00"/>
          <w:color w:val="0000FF"/>
          <w:sz w:val="20"/>
          <w:szCs w:val="20"/>
        </w:rPr>
        <w:t xml:space="preserve"> .</w:t>
      </w:r>
      <w:proofErr w:type="spellStart"/>
      <w:r>
        <w:rPr>
          <w:rFonts w:ascii="TTE1C3D3A8t00" w:hAnsi="TTE1C3D3A8t00" w:cs="TTE1C3D3A8t00"/>
          <w:color w:val="0000FF"/>
          <w:sz w:val="20"/>
          <w:szCs w:val="20"/>
        </w:rPr>
        <w:t>sk</w:t>
      </w:r>
      <w:proofErr w:type="spellEnd"/>
    </w:p>
    <w:p w:rsidR="007374F6" w:rsidRDefault="00AB0314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Okres: Bardejov</w:t>
      </w:r>
    </w:p>
    <w:p w:rsidR="007374F6" w:rsidRDefault="00AB0314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Kraj: Pre</w:t>
      </w:r>
      <w:r w:rsidR="00174709">
        <w:rPr>
          <w:rFonts w:ascii="TTE1C3D3A8t00" w:hAnsi="TTE1C3D3A8t00" w:cs="TTE1C3D3A8t00"/>
          <w:color w:val="000000"/>
          <w:sz w:val="20"/>
          <w:szCs w:val="20"/>
        </w:rPr>
        <w:t>3</w:t>
      </w:r>
      <w:r w:rsidR="00667C51">
        <w:rPr>
          <w:rFonts w:ascii="TTE1C3D3A8t00" w:hAnsi="TTE1C3D3A8t00" w:cs="TTE1C3D3A8t00"/>
          <w:color w:val="000000"/>
          <w:sz w:val="20"/>
          <w:szCs w:val="20"/>
        </w:rPr>
        <w:t>ovský</w:t>
      </w:r>
    </w:p>
    <w:p w:rsidR="007374F6" w:rsidRDefault="0021029E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ICO: 00322547</w:t>
      </w:r>
    </w:p>
    <w:p w:rsidR="007374F6" w:rsidRDefault="0021029E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DIC: 2020624628</w:t>
      </w:r>
    </w:p>
    <w:p w:rsid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Právna forma: právnická osoba</w:t>
      </w:r>
    </w:p>
    <w:p w:rsidR="00174709" w:rsidRDefault="00174709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Obec ako samostatný územný samosprávny a správny celok SR sa riadi zákonom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c.369/1990Zb. o obecnom zriadení v znení neskorších predpisov a Ústavou SR. Základnou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úlohou obce pri vý</w:t>
      </w:r>
      <w:r w:rsidR="00EB6684">
        <w:rPr>
          <w:rFonts w:ascii="TTE1C3D3A8t00" w:hAnsi="TTE1C3D3A8t00" w:cs="TTE1C3D3A8t00"/>
          <w:color w:val="000000"/>
          <w:sz w:val="20"/>
          <w:szCs w:val="20"/>
        </w:rPr>
        <w:t>kone samosprávy je starostlivosť</w:t>
      </w:r>
      <w:r>
        <w:rPr>
          <w:rFonts w:ascii="TTE1C3D3A8t00" w:hAnsi="TTE1C3D3A8t00" w:cs="TTE1C3D3A8t00"/>
          <w:color w:val="000000"/>
          <w:sz w:val="20"/>
          <w:szCs w:val="20"/>
        </w:rPr>
        <w:t xml:space="preserve"> o všestranný rozvoj svojho územia</w:t>
      </w:r>
    </w:p>
    <w:p w:rsidR="007374F6" w:rsidRDefault="00EB6684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a uspokojovanie potrieb obyvateľ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>ov obce.</w:t>
      </w:r>
    </w:p>
    <w:p w:rsidR="007374F6" w:rsidRDefault="00EB6684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Základný nástrojom finanč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>ného hospodárenia obc</w:t>
      </w:r>
      <w:r>
        <w:rPr>
          <w:rFonts w:ascii="TTE1C3D3A8t00" w:hAnsi="TTE1C3D3A8t00" w:cs="TTE1C3D3A8t00"/>
          <w:color w:val="000000"/>
          <w:sz w:val="20"/>
          <w:szCs w:val="20"/>
        </w:rPr>
        <w:t>e v príslušnom roku je rozpoč</w:t>
      </w:r>
      <w:r w:rsidR="007374F6">
        <w:rPr>
          <w:rFonts w:ascii="TTE1C3D3A8t00" w:hAnsi="TTE1C3D3A8t00" w:cs="TTE1C3D3A8t00"/>
          <w:color w:val="000000"/>
          <w:sz w:val="20"/>
          <w:szCs w:val="20"/>
        </w:rPr>
        <w:t>et obce,</w:t>
      </w:r>
    </w:p>
    <w:p w:rsidR="007374F6" w:rsidRDefault="007374F6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>ktorým sa riadi financovanie úloh a funk</w:t>
      </w:r>
      <w:r w:rsidR="00EB6684">
        <w:rPr>
          <w:rFonts w:ascii="TTE1C3D3A8t00" w:hAnsi="TTE1C3D3A8t00" w:cs="TTE1C3D3A8t00"/>
          <w:color w:val="000000"/>
          <w:sz w:val="20"/>
          <w:szCs w:val="20"/>
        </w:rPr>
        <w:t xml:space="preserve">cií obce. Vyjadruje </w:t>
      </w:r>
      <w:proofErr w:type="spellStart"/>
      <w:r w:rsidR="00EB6684">
        <w:rPr>
          <w:rFonts w:ascii="TTE1C3D3A8t00" w:hAnsi="TTE1C3D3A8t00" w:cs="TTE1C3D3A8t00"/>
          <w:color w:val="000000"/>
          <w:sz w:val="20"/>
          <w:szCs w:val="20"/>
        </w:rPr>
        <w:t>samostatnost</w:t>
      </w:r>
      <w:proofErr w:type="spellEnd"/>
      <w:r>
        <w:rPr>
          <w:rFonts w:ascii="TTE1C3D3A8t00" w:hAnsi="TTE1C3D3A8t00" w:cs="TTE1C3D3A8t00"/>
          <w:color w:val="000000"/>
          <w:sz w:val="20"/>
          <w:szCs w:val="20"/>
        </w:rPr>
        <w:t xml:space="preserve"> hospodárenia obce.</w:t>
      </w:r>
    </w:p>
    <w:p w:rsidR="007F3DF3" w:rsidRDefault="007F3DF3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667C51" w:rsidRDefault="00667C51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lastRenderedPageBreak/>
        <w:t>Obec Rešov má ZŠ a MŠ</w:t>
      </w:r>
    </w:p>
    <w:p w:rsidR="00667C51" w:rsidRDefault="00667C51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ZŠ :Mgr. Miroslav </w:t>
      </w:r>
      <w:proofErr w:type="spellStart"/>
      <w:r>
        <w:rPr>
          <w:rFonts w:ascii="TTE1C3D3A8t00" w:hAnsi="TTE1C3D3A8t00" w:cs="TTE1C3D3A8t00"/>
          <w:color w:val="000000"/>
          <w:sz w:val="20"/>
          <w:szCs w:val="20"/>
        </w:rPr>
        <w:t>Mager</w:t>
      </w:r>
      <w:proofErr w:type="spellEnd"/>
      <w:r>
        <w:rPr>
          <w:rFonts w:ascii="TTE1C3D3A8t00" w:hAnsi="TTE1C3D3A8t00" w:cs="TTE1C3D3A8t00"/>
          <w:color w:val="000000"/>
          <w:sz w:val="20"/>
          <w:szCs w:val="20"/>
        </w:rPr>
        <w:t xml:space="preserve"> – riaditeľ školy</w:t>
      </w:r>
    </w:p>
    <w:p w:rsidR="001A2847" w:rsidRDefault="001A2847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      Upratovačka – Marcela </w:t>
      </w:r>
      <w:proofErr w:type="spellStart"/>
      <w:r>
        <w:rPr>
          <w:rFonts w:ascii="TTE1C3D3A8t00" w:hAnsi="TTE1C3D3A8t00" w:cs="TTE1C3D3A8t00"/>
          <w:color w:val="000000"/>
          <w:sz w:val="20"/>
          <w:szCs w:val="20"/>
        </w:rPr>
        <w:t>Renčková</w:t>
      </w:r>
      <w:proofErr w:type="spellEnd"/>
    </w:p>
    <w:p w:rsidR="001A2847" w:rsidRDefault="001A2847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      Učiteľ náboženstva – Mgr. </w:t>
      </w:r>
      <w:proofErr w:type="spellStart"/>
      <w:r>
        <w:rPr>
          <w:rFonts w:ascii="TTE1C3D3A8t00" w:hAnsi="TTE1C3D3A8t00" w:cs="TTE1C3D3A8t00"/>
          <w:color w:val="000000"/>
          <w:sz w:val="20"/>
          <w:szCs w:val="20"/>
        </w:rPr>
        <w:t>Mrug</w:t>
      </w:r>
      <w:proofErr w:type="spellEnd"/>
    </w:p>
    <w:p w:rsidR="00667C51" w:rsidRDefault="00667C51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        </w:t>
      </w:r>
    </w:p>
    <w:p w:rsidR="00667C51" w:rsidRDefault="00667C51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MŠ : Anna </w:t>
      </w:r>
      <w:proofErr w:type="spellStart"/>
      <w:r>
        <w:rPr>
          <w:rFonts w:ascii="TTE1C3D3A8t00" w:hAnsi="TTE1C3D3A8t00" w:cs="TTE1C3D3A8t00"/>
          <w:color w:val="000000"/>
          <w:sz w:val="20"/>
          <w:szCs w:val="20"/>
        </w:rPr>
        <w:t>Lamancová</w:t>
      </w:r>
      <w:proofErr w:type="spellEnd"/>
      <w:r>
        <w:rPr>
          <w:rFonts w:ascii="TTE1C3D3A8t00" w:hAnsi="TTE1C3D3A8t00" w:cs="TTE1C3D3A8t00"/>
          <w:color w:val="000000"/>
          <w:sz w:val="20"/>
          <w:szCs w:val="20"/>
        </w:rPr>
        <w:t xml:space="preserve"> – riaditeľka MS</w:t>
      </w:r>
    </w:p>
    <w:p w:rsidR="001A2847" w:rsidRDefault="001A2847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        Anna </w:t>
      </w:r>
      <w:proofErr w:type="spellStart"/>
      <w:r>
        <w:rPr>
          <w:rFonts w:ascii="TTE1C3D3A8t00" w:hAnsi="TTE1C3D3A8t00" w:cs="TTE1C3D3A8t00"/>
          <w:color w:val="000000"/>
          <w:sz w:val="20"/>
          <w:szCs w:val="20"/>
        </w:rPr>
        <w:t>Kračanská</w:t>
      </w:r>
      <w:proofErr w:type="spellEnd"/>
      <w:r>
        <w:rPr>
          <w:rFonts w:ascii="TTE1C3D3A8t00" w:hAnsi="TTE1C3D3A8t00" w:cs="TTE1C3D3A8t00"/>
          <w:color w:val="000000"/>
          <w:sz w:val="20"/>
          <w:szCs w:val="20"/>
        </w:rPr>
        <w:t xml:space="preserve"> – upratovačka</w:t>
      </w:r>
    </w:p>
    <w:p w:rsidR="001A2847" w:rsidRDefault="001A2847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  <w:r>
        <w:rPr>
          <w:rFonts w:ascii="TTE1C3D3A8t00" w:hAnsi="TTE1C3D3A8t00" w:cs="TTE1C3D3A8t00"/>
          <w:color w:val="000000"/>
          <w:sz w:val="20"/>
          <w:szCs w:val="20"/>
        </w:rPr>
        <w:t xml:space="preserve">        Emília Brehuvová –</w:t>
      </w:r>
      <w:r w:rsidR="001F1B2D">
        <w:rPr>
          <w:rFonts w:ascii="TTE1C3D3A8t00" w:hAnsi="TTE1C3D3A8t00" w:cs="TTE1C3D3A8t00"/>
          <w:color w:val="000000"/>
          <w:sz w:val="20"/>
          <w:szCs w:val="20"/>
        </w:rPr>
        <w:t xml:space="preserve"> kuchá</w:t>
      </w:r>
      <w:r>
        <w:rPr>
          <w:rFonts w:ascii="TTE1C3D3A8t00" w:hAnsi="TTE1C3D3A8t00" w:cs="TTE1C3D3A8t00"/>
          <w:color w:val="000000"/>
          <w:sz w:val="20"/>
          <w:szCs w:val="20"/>
        </w:rPr>
        <w:t>rka</w:t>
      </w:r>
    </w:p>
    <w:p w:rsid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C5132F" w:rsidRPr="00C5132F" w:rsidRDefault="00C5132F" w:rsidP="00C5132F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C5132F">
        <w:rPr>
          <w:rFonts w:ascii="Arial" w:eastAsia="Calibri" w:hAnsi="Arial" w:cs="Arial"/>
          <w:sz w:val="20"/>
          <w:szCs w:val="20"/>
        </w:rPr>
        <w:t>Vývoj počtu žiakov MŠ: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51"/>
        <w:gridCol w:w="1151"/>
        <w:gridCol w:w="1151"/>
        <w:gridCol w:w="1151"/>
        <w:gridCol w:w="1152"/>
        <w:gridCol w:w="1152"/>
        <w:gridCol w:w="1152"/>
        <w:gridCol w:w="1152"/>
      </w:tblGrid>
      <w:tr w:rsidR="00C5132F" w:rsidRPr="00C5132F" w:rsidTr="00F76143"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2007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2008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2009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2010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2011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2012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  <w:tr w:rsidR="00C5132F" w:rsidRPr="00C5132F" w:rsidTr="00F76143"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</w:tbl>
    <w:p w:rsidR="00C5132F" w:rsidRPr="00C5132F" w:rsidRDefault="00C5132F" w:rsidP="00C5132F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:rsidR="00C5132F" w:rsidRPr="00C5132F" w:rsidRDefault="00C5132F" w:rsidP="00C5132F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C5132F">
        <w:rPr>
          <w:rFonts w:ascii="Arial" w:eastAsia="Calibri" w:hAnsi="Arial" w:cs="Arial"/>
          <w:sz w:val="20"/>
          <w:szCs w:val="20"/>
        </w:rPr>
        <w:t>Vývoj počtu žiakov ZŠ: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51"/>
        <w:gridCol w:w="1151"/>
        <w:gridCol w:w="1151"/>
        <w:gridCol w:w="1151"/>
        <w:gridCol w:w="1152"/>
        <w:gridCol w:w="1152"/>
        <w:gridCol w:w="1152"/>
        <w:gridCol w:w="1152"/>
      </w:tblGrid>
      <w:tr w:rsidR="00C5132F" w:rsidRPr="00C5132F" w:rsidTr="00F76143"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2007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2008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2009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2010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2011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2012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  <w:tr w:rsidR="00C5132F" w:rsidRPr="00C5132F" w:rsidTr="00F76143"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151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5132F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152" w:type="dxa"/>
          </w:tcPr>
          <w:p w:rsidR="00C5132F" w:rsidRPr="00C5132F" w:rsidRDefault="00C5132F" w:rsidP="00C5132F">
            <w:pPr>
              <w:keepNext/>
              <w:spacing w:after="0" w:line="480" w:lineRule="auto"/>
              <w:jc w:val="center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</w:tbl>
    <w:p w:rsid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1A2847" w:rsidRDefault="00C5132F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Do obci nedochádzajú deti z iných obci , Kluby obec nemá. S deťmi pracujú dobrovoľníci, ale zamestnanci školy na rôznych vzdelávacích alebo záujmových krúžkoch. V čase prázdnin obec zabezpečila záujmový krúžok, ( športove hry, vedomostné hry a ostatná náučná práca s deťmi v čase prázdnin v prepočte 4h denne.</w:t>
      </w:r>
    </w:p>
    <w:p w:rsidR="00174709" w:rsidRDefault="00174709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174709" w:rsidRDefault="00174709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174709" w:rsidRPr="001A2847" w:rsidRDefault="00174709" w:rsidP="00174709">
      <w:pPr>
        <w:spacing w:after="0" w:line="240" w:lineRule="auto"/>
        <w:jc w:val="both"/>
        <w:rPr>
          <w:rFonts w:ascii="Arial" w:eastAsiaTheme="minorEastAsia" w:hAnsi="Arial" w:cs="Arial"/>
          <w:color w:val="000000"/>
          <w:sz w:val="20"/>
          <w:szCs w:val="20"/>
          <w:lang w:eastAsia="sk-SK"/>
        </w:rPr>
      </w:pPr>
      <w:r w:rsidRPr="001A2847">
        <w:rPr>
          <w:rFonts w:ascii="Arial" w:eastAsiaTheme="minorEastAsia" w:hAnsi="Arial" w:cs="Arial"/>
          <w:color w:val="000000"/>
          <w:sz w:val="20"/>
          <w:szCs w:val="20"/>
          <w:lang w:eastAsia="sk-SK"/>
        </w:rPr>
        <w:t>Tabuľka: V</w:t>
      </w:r>
      <w:r>
        <w:rPr>
          <w:rFonts w:ascii="Arial" w:eastAsiaTheme="minorEastAsia" w:hAnsi="Arial" w:cs="Arial"/>
          <w:color w:val="000000"/>
          <w:sz w:val="20"/>
          <w:szCs w:val="20"/>
          <w:lang w:eastAsia="sk-SK"/>
        </w:rPr>
        <w:t xml:space="preserve">ývoj počtu obyvateľov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61"/>
        <w:gridCol w:w="843"/>
        <w:gridCol w:w="844"/>
        <w:gridCol w:w="843"/>
        <w:gridCol w:w="844"/>
        <w:gridCol w:w="844"/>
        <w:gridCol w:w="845"/>
        <w:gridCol w:w="844"/>
        <w:gridCol w:w="845"/>
        <w:gridCol w:w="875"/>
      </w:tblGrid>
      <w:tr w:rsidR="00174709" w:rsidRPr="001A2847" w:rsidTr="00F76143">
        <w:tc>
          <w:tcPr>
            <w:tcW w:w="1661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Cs w:val="20"/>
              </w:rPr>
              <w:t>OBEC</w:t>
            </w:r>
          </w:p>
        </w:tc>
        <w:tc>
          <w:tcPr>
            <w:tcW w:w="843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18"/>
                <w:szCs w:val="20"/>
              </w:rPr>
              <w:t>2007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18"/>
                <w:szCs w:val="20"/>
              </w:rPr>
              <w:t>2008</w:t>
            </w:r>
          </w:p>
        </w:tc>
        <w:tc>
          <w:tcPr>
            <w:tcW w:w="843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18"/>
                <w:szCs w:val="20"/>
              </w:rPr>
              <w:t>2009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18"/>
                <w:szCs w:val="20"/>
              </w:rPr>
              <w:t>2010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18"/>
                <w:szCs w:val="20"/>
              </w:rPr>
              <w:t>2011</w:t>
            </w:r>
          </w:p>
        </w:tc>
        <w:tc>
          <w:tcPr>
            <w:tcW w:w="845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18"/>
                <w:szCs w:val="20"/>
              </w:rPr>
              <w:t>2012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18"/>
                <w:szCs w:val="20"/>
              </w:rPr>
              <w:t>2013</w:t>
            </w:r>
          </w:p>
        </w:tc>
        <w:tc>
          <w:tcPr>
            <w:tcW w:w="845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20"/>
              </w:rPr>
            </w:pPr>
          </w:p>
        </w:tc>
        <w:tc>
          <w:tcPr>
            <w:tcW w:w="875" w:type="dxa"/>
            <w:shd w:val="clear" w:color="auto" w:fill="D9D9D9" w:themeFill="background1" w:themeFillShade="D9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20"/>
              </w:rPr>
            </w:pPr>
          </w:p>
        </w:tc>
      </w:tr>
      <w:tr w:rsidR="00174709" w:rsidRPr="001A2847" w:rsidTr="00F76143">
        <w:tc>
          <w:tcPr>
            <w:tcW w:w="1661" w:type="dxa"/>
          </w:tcPr>
          <w:p w:rsidR="00174709" w:rsidRPr="001A2847" w:rsidRDefault="00174709" w:rsidP="00F7614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A2847">
              <w:rPr>
                <w:rFonts w:ascii="Arial" w:hAnsi="Arial" w:cs="Arial"/>
                <w:b/>
                <w:sz w:val="20"/>
                <w:szCs w:val="28"/>
              </w:rPr>
              <w:t>REŠOV</w:t>
            </w:r>
          </w:p>
        </w:tc>
        <w:tc>
          <w:tcPr>
            <w:tcW w:w="843" w:type="dxa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2847">
              <w:rPr>
                <w:rFonts w:ascii="Arial" w:hAnsi="Arial" w:cs="Arial"/>
                <w:sz w:val="20"/>
                <w:szCs w:val="20"/>
              </w:rPr>
              <w:t>348</w:t>
            </w:r>
          </w:p>
        </w:tc>
        <w:tc>
          <w:tcPr>
            <w:tcW w:w="844" w:type="dxa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color w:val="000000"/>
                <w:sz w:val="20"/>
                <w:szCs w:val="20"/>
              </w:rPr>
              <w:t>334</w:t>
            </w:r>
          </w:p>
        </w:tc>
        <w:tc>
          <w:tcPr>
            <w:tcW w:w="843" w:type="dxa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color w:val="000000"/>
                <w:sz w:val="20"/>
                <w:szCs w:val="20"/>
              </w:rPr>
              <w:t>338</w:t>
            </w:r>
          </w:p>
        </w:tc>
        <w:tc>
          <w:tcPr>
            <w:tcW w:w="844" w:type="dxa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color w:val="000000"/>
                <w:sz w:val="20"/>
                <w:szCs w:val="20"/>
              </w:rPr>
              <w:t>328</w:t>
            </w:r>
          </w:p>
        </w:tc>
        <w:tc>
          <w:tcPr>
            <w:tcW w:w="844" w:type="dxa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color w:val="000000"/>
                <w:sz w:val="20"/>
                <w:szCs w:val="20"/>
              </w:rPr>
              <w:t>324</w:t>
            </w:r>
          </w:p>
        </w:tc>
        <w:tc>
          <w:tcPr>
            <w:tcW w:w="845" w:type="dxa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color w:val="000000"/>
                <w:sz w:val="20"/>
                <w:szCs w:val="20"/>
              </w:rPr>
              <w:t>316</w:t>
            </w:r>
          </w:p>
        </w:tc>
        <w:tc>
          <w:tcPr>
            <w:tcW w:w="844" w:type="dxa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845" w:type="dxa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75" w:type="dxa"/>
          </w:tcPr>
          <w:p w:rsidR="00174709" w:rsidRPr="001A2847" w:rsidRDefault="00174709" w:rsidP="00F76143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</w:tbl>
    <w:p w:rsidR="00174709" w:rsidRDefault="00174709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C5132F" w:rsidRP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5132F">
        <w:rPr>
          <w:rFonts w:ascii="Arial" w:hAnsi="Arial" w:cs="Arial"/>
          <w:b/>
          <w:sz w:val="20"/>
          <w:szCs w:val="20"/>
        </w:rPr>
        <w:t>Sociálna starostlivosť</w:t>
      </w:r>
    </w:p>
    <w:p w:rsid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C5132F" w:rsidRDefault="00C5132F" w:rsidP="00C5132F">
      <w:pPr>
        <w:pStyle w:val="Default"/>
        <w:rPr>
          <w:rFonts w:ascii="Arial" w:hAnsi="Arial" w:cs="Arial"/>
          <w:i/>
          <w:color w:val="auto"/>
          <w:sz w:val="20"/>
          <w:szCs w:val="20"/>
        </w:rPr>
      </w:pPr>
      <w:r>
        <w:rPr>
          <w:rFonts w:ascii="Arial" w:hAnsi="Arial" w:cs="Arial"/>
          <w:i/>
          <w:color w:val="auto"/>
          <w:sz w:val="20"/>
          <w:szCs w:val="20"/>
        </w:rPr>
        <w:t xml:space="preserve">Obec zabezpečuje donášku jedla pre dôchodcov a osamelých občanov, na požiadanie obec zabezpečí pomoc pri domácich prácach, nákupoch a ostatných potrebách sociálne odkázaným občanom a to formou malých obecných služieb, alebo formou iných projektov ... </w:t>
      </w:r>
      <w:proofErr w:type="spellStart"/>
      <w:r>
        <w:rPr>
          <w:rFonts w:ascii="Arial" w:hAnsi="Arial" w:cs="Arial"/>
          <w:i/>
          <w:color w:val="auto"/>
          <w:sz w:val="20"/>
          <w:szCs w:val="20"/>
        </w:rPr>
        <w:t>terenní</w:t>
      </w:r>
      <w:proofErr w:type="spellEnd"/>
      <w:r>
        <w:rPr>
          <w:rFonts w:ascii="Arial" w:hAnsi="Arial" w:cs="Arial"/>
          <w:i/>
          <w:color w:val="auto"/>
          <w:sz w:val="20"/>
          <w:szCs w:val="20"/>
        </w:rPr>
        <w:t xml:space="preserve"> pracovníci. </w:t>
      </w:r>
    </w:p>
    <w:p w:rsidR="00C5132F" w:rsidRDefault="00C5132F" w:rsidP="00C5132F">
      <w:pPr>
        <w:pStyle w:val="Default"/>
        <w:rPr>
          <w:rFonts w:ascii="Arial" w:hAnsi="Arial" w:cs="Arial"/>
          <w:i/>
          <w:color w:val="auto"/>
          <w:sz w:val="20"/>
          <w:szCs w:val="20"/>
        </w:rPr>
      </w:pPr>
    </w:p>
    <w:p w:rsidR="00C5132F" w:rsidRDefault="00C5132F" w:rsidP="00C5132F">
      <w:pPr>
        <w:pStyle w:val="Default"/>
        <w:rPr>
          <w:rFonts w:ascii="Arial" w:hAnsi="Arial" w:cs="Arial"/>
          <w:i/>
          <w:color w:val="auto"/>
          <w:sz w:val="20"/>
          <w:szCs w:val="20"/>
        </w:rPr>
      </w:pPr>
    </w:p>
    <w:p w:rsidR="00C5132F" w:rsidRDefault="00C5132F" w:rsidP="00C5132F">
      <w:pPr>
        <w:pStyle w:val="Default"/>
        <w:rPr>
          <w:rFonts w:ascii="Arial" w:hAnsi="Arial" w:cs="Arial"/>
          <w:i/>
          <w:color w:val="auto"/>
          <w:sz w:val="20"/>
          <w:szCs w:val="20"/>
        </w:rPr>
      </w:pPr>
    </w:p>
    <w:p w:rsidR="00C5132F" w:rsidRPr="009E6E2D" w:rsidRDefault="00C5132F" w:rsidP="00C5132F">
      <w:pPr>
        <w:pStyle w:val="Default"/>
        <w:rPr>
          <w:rFonts w:ascii="Arial" w:hAnsi="Arial" w:cs="Arial"/>
          <w:i/>
          <w:color w:val="auto"/>
          <w:sz w:val="20"/>
          <w:szCs w:val="20"/>
        </w:rPr>
      </w:pPr>
    </w:p>
    <w:p w:rsidR="00C5132F" w:rsidRPr="00C5132F" w:rsidRDefault="00C5132F" w:rsidP="00C5132F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C5132F">
        <w:rPr>
          <w:rFonts w:ascii="Arial" w:hAnsi="Arial" w:cs="Arial"/>
          <w:b/>
          <w:bCs/>
          <w:sz w:val="20"/>
          <w:szCs w:val="20"/>
        </w:rPr>
        <w:t>Odpadové hospodárstvo:</w:t>
      </w:r>
    </w:p>
    <w:p w:rsidR="00C5132F" w:rsidRPr="00D6227A" w:rsidRDefault="00C5132F" w:rsidP="00C5132F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C5132F" w:rsidRDefault="00C5132F" w:rsidP="00C513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</w:t>
      </w:r>
      <w:r w:rsidRPr="00D6227A">
        <w:rPr>
          <w:rFonts w:ascii="Arial" w:hAnsi="Arial" w:cs="Arial"/>
          <w:sz w:val="20"/>
          <w:szCs w:val="20"/>
        </w:rPr>
        <w:t>e v obci triedený zber papiera, sk</w:t>
      </w:r>
      <w:r>
        <w:rPr>
          <w:rFonts w:ascii="Arial" w:hAnsi="Arial" w:cs="Arial"/>
          <w:sz w:val="20"/>
          <w:szCs w:val="20"/>
        </w:rPr>
        <w:t>la, plastov do plastových vriec........ sú v obci 2 nelegálne skládky odp</w:t>
      </w:r>
      <w:r w:rsidR="00174709">
        <w:rPr>
          <w:rFonts w:ascii="Arial" w:hAnsi="Arial" w:cs="Arial"/>
          <w:sz w:val="20"/>
          <w:szCs w:val="20"/>
        </w:rPr>
        <w:t>adu, ktoré priebežne čistime .</w:t>
      </w:r>
    </w:p>
    <w:p w:rsidR="00174709" w:rsidRDefault="00174709" w:rsidP="00C513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74709" w:rsidRDefault="00174709" w:rsidP="00C513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5132F" w:rsidRDefault="00C5132F" w:rsidP="001A2847">
      <w:pPr>
        <w:spacing w:after="0" w:line="240" w:lineRule="auto"/>
        <w:rPr>
          <w:rFonts w:ascii="Arial" w:eastAsia="Times New Roman" w:hAnsi="Arial" w:cs="Arial"/>
          <w:b/>
          <w:sz w:val="16"/>
          <w:szCs w:val="20"/>
          <w:lang w:val="cs-CZ" w:eastAsia="cs-CZ"/>
        </w:rPr>
      </w:pPr>
    </w:p>
    <w:p w:rsidR="00C5132F" w:rsidRDefault="00C5132F" w:rsidP="001A2847">
      <w:pPr>
        <w:spacing w:after="0" w:line="240" w:lineRule="auto"/>
        <w:rPr>
          <w:rFonts w:ascii="Arial" w:eastAsia="Times New Roman" w:hAnsi="Arial" w:cs="Arial"/>
          <w:b/>
          <w:sz w:val="16"/>
          <w:szCs w:val="20"/>
          <w:lang w:val="cs-CZ" w:eastAsia="cs-CZ"/>
        </w:rPr>
      </w:pPr>
    </w:p>
    <w:p w:rsidR="00C5132F" w:rsidRPr="001A2847" w:rsidRDefault="00C5132F" w:rsidP="001A2847">
      <w:pPr>
        <w:spacing w:after="0" w:line="240" w:lineRule="auto"/>
        <w:rPr>
          <w:rFonts w:ascii="Arial" w:eastAsia="Times New Roman" w:hAnsi="Arial" w:cs="Arial"/>
          <w:b/>
          <w:sz w:val="16"/>
          <w:szCs w:val="20"/>
          <w:lang w:val="cs-CZ" w:eastAsia="cs-CZ"/>
        </w:rPr>
      </w:pPr>
    </w:p>
    <w:p w:rsidR="00142F62" w:rsidRDefault="000C6FA5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b/>
          <w:color w:val="000000"/>
          <w:sz w:val="20"/>
          <w:szCs w:val="20"/>
        </w:rPr>
      </w:pPr>
      <w:r w:rsidRPr="000C6FA5">
        <w:rPr>
          <w:rFonts w:ascii="TTE1C3D3A8t00" w:hAnsi="TTE1C3D3A8t00" w:cs="TTE1C3D3A8t00"/>
          <w:b/>
          <w:color w:val="000000"/>
          <w:sz w:val="20"/>
          <w:szCs w:val="20"/>
        </w:rPr>
        <w:t xml:space="preserve">Ekonomická situácia </w:t>
      </w:r>
    </w:p>
    <w:p w:rsid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b/>
          <w:color w:val="000000"/>
          <w:sz w:val="20"/>
          <w:szCs w:val="20"/>
        </w:rPr>
      </w:pPr>
    </w:p>
    <w:p w:rsidR="00C5132F" w:rsidRDefault="00C5132F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b/>
          <w:color w:val="000000"/>
          <w:sz w:val="20"/>
          <w:szCs w:val="20"/>
        </w:rPr>
      </w:pPr>
    </w:p>
    <w:p w:rsidR="000C6FA5" w:rsidRPr="000C6FA5" w:rsidRDefault="000C6FA5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b/>
          <w:color w:val="000000"/>
          <w:sz w:val="20"/>
          <w:szCs w:val="20"/>
        </w:rPr>
      </w:pPr>
      <w:r>
        <w:rPr>
          <w:rFonts w:ascii="TTE1C3D3A8t00" w:hAnsi="TTE1C3D3A8t00" w:cs="TTE1C3D3A8t00"/>
          <w:b/>
          <w:color w:val="000000"/>
          <w:sz w:val="20"/>
          <w:szCs w:val="20"/>
        </w:rPr>
        <w:t>Rozpočet obce: vývoj</w:t>
      </w:r>
    </w:p>
    <w:p w:rsidR="00142F62" w:rsidRDefault="00142F62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1A2847" w:rsidRPr="001A2847" w:rsidRDefault="001A2847" w:rsidP="001A2847">
      <w:p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color w:val="000000"/>
          <w:sz w:val="20"/>
          <w:szCs w:val="20"/>
          <w:lang w:eastAsia="sk-SK"/>
        </w:rPr>
      </w:pPr>
      <w:r w:rsidRPr="001A2847">
        <w:rPr>
          <w:rFonts w:ascii="Arial" w:eastAsiaTheme="minorEastAsia" w:hAnsi="Arial" w:cs="Arial"/>
          <w:color w:val="000000"/>
          <w:sz w:val="20"/>
          <w:szCs w:val="20"/>
          <w:lang w:eastAsia="sk-SK"/>
        </w:rPr>
        <w:t>Tabuľk</w:t>
      </w:r>
      <w:r>
        <w:rPr>
          <w:rFonts w:ascii="Arial" w:eastAsiaTheme="minorEastAsia" w:hAnsi="Arial" w:cs="Arial"/>
          <w:color w:val="000000"/>
          <w:sz w:val="20"/>
          <w:szCs w:val="20"/>
          <w:lang w:eastAsia="sk-SK"/>
        </w:rPr>
        <w:t>a Základný rozpočtový vývoj obce Rešov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2"/>
        <w:gridCol w:w="1162"/>
        <w:gridCol w:w="1162"/>
        <w:gridCol w:w="1162"/>
        <w:gridCol w:w="1162"/>
        <w:gridCol w:w="886"/>
        <w:gridCol w:w="886"/>
        <w:gridCol w:w="886"/>
      </w:tblGrid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62" w:type="dxa"/>
            <w:shd w:val="clear" w:color="auto" w:fill="D9D9D9" w:themeFill="background1" w:themeFillShade="D9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1162" w:type="dxa"/>
            <w:shd w:val="clear" w:color="auto" w:fill="D9D9D9" w:themeFill="background1" w:themeFillShade="D9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1162" w:type="dxa"/>
            <w:shd w:val="clear" w:color="auto" w:fill="D9D9D9" w:themeFill="background1" w:themeFillShade="D9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1A2847">
              <w:rPr>
                <w:rFonts w:ascii="Arial" w:hAnsi="Arial" w:cs="Arial"/>
                <w:b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1162" w:type="dxa"/>
            <w:shd w:val="clear" w:color="auto" w:fill="D9D9D9" w:themeFill="background1" w:themeFillShade="D9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shd w:val="clear" w:color="auto" w:fill="D9D9D9" w:themeFill="background1" w:themeFillShade="D9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shd w:val="clear" w:color="auto" w:fill="D9D9D9" w:themeFill="background1" w:themeFillShade="D9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shd w:val="clear" w:color="auto" w:fill="D9D9D9" w:themeFill="background1" w:themeFillShade="D9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1A2847" w:rsidRPr="001A2847" w:rsidTr="00F76143">
        <w:tc>
          <w:tcPr>
            <w:tcW w:w="9288" w:type="dxa"/>
            <w:gridSpan w:val="8"/>
            <w:shd w:val="clear" w:color="auto" w:fill="D9D9D9" w:themeFill="background1" w:themeFillShade="D9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  <w:shd w:val="clear" w:color="auto" w:fill="F2F2F2" w:themeFill="background1" w:themeFillShade="F2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0"/>
                <w:szCs w:val="18"/>
              </w:rPr>
            </w:pPr>
            <w:r w:rsidRPr="001A2847">
              <w:rPr>
                <w:rFonts w:ascii="Arial" w:hAnsi="Arial" w:cs="Arial"/>
                <w:b/>
                <w:color w:val="000000"/>
                <w:sz w:val="20"/>
                <w:szCs w:val="18"/>
              </w:rPr>
              <w:t>VÝVOJ PRÍJMOV</w:t>
            </w:r>
          </w:p>
        </w:tc>
        <w:tc>
          <w:tcPr>
            <w:tcW w:w="7306" w:type="dxa"/>
            <w:gridSpan w:val="7"/>
            <w:shd w:val="clear" w:color="auto" w:fill="F2F2F2" w:themeFill="background1" w:themeFillShade="F2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VÝNOSY Z DAŇOVÉHO ÚRADU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 xml:space="preserve">VÝNOSY </w:t>
            </w: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Z MIESTNYCH DANÍ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lastRenderedPageBreak/>
              <w:t>72 488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79 761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86 534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NEDAŇOVÉ PRÍJMY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3 479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962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981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PRÍJMY ZO ŠTÁTNEHO ROZPOČTU CELKOM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42 789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26 922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23 474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 xml:space="preserve">NENÁVRATNÉ FINANČNÉ PROSTRIEDKY 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155 269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91 940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ÚVERY Z BÁNK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94 735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ŠJ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PREÚČTOVANIE Z PEŇAŽNÝCH FONDOV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OSTATNÉ (DARY, GRANTY, ODPREDAJ...)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eastAsia="Calibri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 xml:space="preserve">8 500                                                    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eastAsia="Calibri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7 247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eastAsia="Calibri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6 600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eastAsia="Calibri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  <w:shd w:val="clear" w:color="auto" w:fill="F2F2F2" w:themeFill="background1" w:themeFillShade="F2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0"/>
                <w:szCs w:val="18"/>
              </w:rPr>
            </w:pPr>
            <w:r w:rsidRPr="001A2847">
              <w:rPr>
                <w:rFonts w:ascii="Arial" w:hAnsi="Arial" w:cs="Arial"/>
                <w:b/>
                <w:color w:val="000000"/>
                <w:sz w:val="20"/>
                <w:szCs w:val="18"/>
              </w:rPr>
              <w:t>VÝVOJ VÝDAVKOV</w:t>
            </w:r>
          </w:p>
        </w:tc>
        <w:tc>
          <w:tcPr>
            <w:tcW w:w="7306" w:type="dxa"/>
            <w:gridSpan w:val="7"/>
            <w:shd w:val="clear" w:color="auto" w:fill="F2F2F2" w:themeFill="background1" w:themeFillShade="F2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VLASTNÝ VÝKON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78 633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75 857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94 100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PRENESENÝ VÝKON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38 651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48 338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23 462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SPRÁVA MAJETKU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198 322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275 996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261 459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ZÁVÄZKY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33 099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11 682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11 382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ŠJ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</w:tc>
      </w:tr>
      <w:tr w:rsidR="001A2847" w:rsidRPr="001A2847" w:rsidTr="00F76143">
        <w:tc>
          <w:tcPr>
            <w:tcW w:w="1982" w:type="dxa"/>
          </w:tcPr>
          <w:p w:rsidR="001A2847" w:rsidRPr="001A2847" w:rsidRDefault="001A2847" w:rsidP="001A284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2847">
              <w:rPr>
                <w:rFonts w:ascii="Arial" w:hAnsi="Arial" w:cs="Arial"/>
                <w:color w:val="000000"/>
                <w:sz w:val="18"/>
                <w:szCs w:val="18"/>
              </w:rPr>
              <w:t>OSTATNÉ (ÚROKY...)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4 711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876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  <w:r w:rsidRPr="001A2847">
              <w:rPr>
                <w:rFonts w:ascii="Arial" w:hAnsi="Arial" w:cs="Arial"/>
                <w:sz w:val="17"/>
                <w:szCs w:val="17"/>
              </w:rPr>
              <w:t>385</w:t>
            </w:r>
          </w:p>
        </w:tc>
        <w:tc>
          <w:tcPr>
            <w:tcW w:w="1162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6" w:type="dxa"/>
            <w:vAlign w:val="center"/>
          </w:tcPr>
          <w:p w:rsidR="001A2847" w:rsidRPr="001A2847" w:rsidRDefault="001A2847" w:rsidP="001A2847">
            <w:pPr>
              <w:jc w:val="right"/>
              <w:rPr>
                <w:rFonts w:ascii="Arial" w:hAnsi="Arial" w:cs="Arial"/>
                <w:sz w:val="17"/>
                <w:szCs w:val="17"/>
              </w:rPr>
            </w:pPr>
          </w:p>
        </w:tc>
      </w:tr>
    </w:tbl>
    <w:p w:rsidR="00142F62" w:rsidRDefault="00142F62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142F62" w:rsidRPr="00174709" w:rsidRDefault="001F1B2D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 xml:space="preserve">Plnenie a úprava rozpočtu bola obecným zastupiteľstvom hodnotená  štvrťročne. Vývoj plnenia rozpočtu viď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príložená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tabuľka. </w:t>
      </w:r>
    </w:p>
    <w:p w:rsidR="007F3DF3" w:rsidRPr="00174709" w:rsidRDefault="007F3DF3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7F3DF3" w:rsidRPr="00174709" w:rsidRDefault="007F3DF3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 xml:space="preserve">Obec Rešov sa v roku 2013 zamerala hlavne na dokončenie domu Nádeje, kde preinvestovala najviac finančných prostriedkov.  Tiež organizovala kultúrne a športové podujatia a to aj za pomoci sponzorských príspevkov a zabezpečovala chod obecného úradu, ZŠ a MŠ. Riešila havarijné situácie a to pri obecnom vodovode . V obci v roku 2013 prebiehala rekonštrukcia celého elektrického vedenie, ktorú vykonávala  Východoslovenská  energetika. </w:t>
      </w:r>
    </w:p>
    <w:p w:rsidR="000C6FA5" w:rsidRPr="00174709" w:rsidRDefault="000C6FA5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0C6FA5" w:rsidRDefault="000C6FA5" w:rsidP="007374F6">
      <w:pPr>
        <w:autoSpaceDE w:val="0"/>
        <w:autoSpaceDN w:val="0"/>
        <w:adjustRightInd w:val="0"/>
        <w:spacing w:after="0" w:line="240" w:lineRule="auto"/>
        <w:rPr>
          <w:rFonts w:ascii="TTE1C3D3A8t00" w:hAnsi="TTE1C3D3A8t00" w:cs="TTE1C3D3A8t00"/>
          <w:color w:val="000000"/>
          <w:sz w:val="20"/>
          <w:szCs w:val="20"/>
        </w:rPr>
      </w:pPr>
    </w:p>
    <w:p w:rsidR="000C6FA5" w:rsidRPr="00174709" w:rsidRDefault="00B538A9" w:rsidP="000C6FA5">
      <w:pPr>
        <w:pStyle w:val="Default"/>
        <w:rPr>
          <w:rFonts w:ascii="Arial" w:hAnsi="Arial" w:cs="Arial"/>
          <w:i/>
          <w:color w:val="auto"/>
          <w:sz w:val="20"/>
          <w:szCs w:val="20"/>
        </w:rPr>
      </w:pPr>
      <w:r>
        <w:rPr>
          <w:rFonts w:ascii="Arial" w:hAnsi="Arial" w:cs="Arial"/>
          <w:i/>
          <w:color w:val="auto"/>
          <w:sz w:val="20"/>
          <w:szCs w:val="20"/>
        </w:rPr>
        <w:t>Trh práce v Rešove obmedzený</w:t>
      </w:r>
      <w:r w:rsidR="000C6FA5" w:rsidRPr="00174709">
        <w:rPr>
          <w:rFonts w:ascii="Arial" w:hAnsi="Arial" w:cs="Arial"/>
          <w:i/>
          <w:color w:val="auto"/>
          <w:sz w:val="20"/>
          <w:szCs w:val="20"/>
        </w:rPr>
        <w:t xml:space="preserve">. Možnosť zamestnania : </w:t>
      </w:r>
    </w:p>
    <w:p w:rsidR="000C6FA5" w:rsidRPr="00174709" w:rsidRDefault="000C6FA5" w:rsidP="000C6FA5">
      <w:pPr>
        <w:pStyle w:val="Default"/>
        <w:numPr>
          <w:ilvl w:val="0"/>
          <w:numId w:val="1"/>
        </w:numPr>
        <w:rPr>
          <w:rFonts w:ascii="Arial" w:hAnsi="Arial" w:cs="Arial"/>
          <w:i/>
          <w:color w:val="auto"/>
          <w:sz w:val="20"/>
          <w:szCs w:val="20"/>
        </w:rPr>
      </w:pPr>
      <w:r w:rsidRPr="00174709">
        <w:rPr>
          <w:rFonts w:ascii="Arial" w:hAnsi="Arial" w:cs="Arial"/>
          <w:i/>
          <w:color w:val="auto"/>
          <w:sz w:val="20"/>
          <w:szCs w:val="20"/>
        </w:rPr>
        <w:t>práce na poli</w:t>
      </w:r>
    </w:p>
    <w:p w:rsidR="000C6FA5" w:rsidRPr="00174709" w:rsidRDefault="000C6FA5" w:rsidP="000C6FA5">
      <w:pPr>
        <w:pStyle w:val="Default"/>
        <w:numPr>
          <w:ilvl w:val="0"/>
          <w:numId w:val="1"/>
        </w:numPr>
        <w:rPr>
          <w:rFonts w:ascii="Arial" w:hAnsi="Arial" w:cs="Arial"/>
          <w:i/>
          <w:color w:val="auto"/>
          <w:sz w:val="20"/>
          <w:szCs w:val="20"/>
        </w:rPr>
      </w:pPr>
      <w:r w:rsidRPr="00174709">
        <w:rPr>
          <w:rFonts w:ascii="Arial" w:hAnsi="Arial" w:cs="Arial"/>
          <w:i/>
          <w:color w:val="auto"/>
          <w:sz w:val="20"/>
          <w:szCs w:val="20"/>
        </w:rPr>
        <w:t>práce v lese</w:t>
      </w:r>
    </w:p>
    <w:p w:rsidR="000C6FA5" w:rsidRPr="00174709" w:rsidRDefault="000C6FA5" w:rsidP="000C6FA5">
      <w:pPr>
        <w:pStyle w:val="Default"/>
        <w:numPr>
          <w:ilvl w:val="0"/>
          <w:numId w:val="1"/>
        </w:numPr>
        <w:rPr>
          <w:rFonts w:ascii="Arial" w:hAnsi="Arial" w:cs="Arial"/>
          <w:i/>
          <w:color w:val="auto"/>
          <w:sz w:val="20"/>
          <w:szCs w:val="20"/>
        </w:rPr>
      </w:pPr>
      <w:r w:rsidRPr="00174709">
        <w:rPr>
          <w:rFonts w:ascii="Arial" w:hAnsi="Arial" w:cs="Arial"/>
          <w:i/>
          <w:color w:val="auto"/>
          <w:sz w:val="20"/>
          <w:szCs w:val="20"/>
        </w:rPr>
        <w:t xml:space="preserve">predavačka </w:t>
      </w:r>
    </w:p>
    <w:p w:rsidR="000C6FA5" w:rsidRPr="00174709" w:rsidRDefault="000C6FA5" w:rsidP="000C6FA5">
      <w:pPr>
        <w:pStyle w:val="Default"/>
        <w:numPr>
          <w:ilvl w:val="0"/>
          <w:numId w:val="1"/>
        </w:numPr>
        <w:rPr>
          <w:rFonts w:ascii="Arial" w:hAnsi="Arial" w:cs="Arial"/>
          <w:i/>
          <w:color w:val="auto"/>
          <w:sz w:val="20"/>
          <w:szCs w:val="20"/>
        </w:rPr>
      </w:pPr>
      <w:proofErr w:type="spellStart"/>
      <w:r w:rsidRPr="00174709">
        <w:rPr>
          <w:rFonts w:ascii="Arial" w:hAnsi="Arial" w:cs="Arial"/>
          <w:i/>
          <w:color w:val="auto"/>
          <w:sz w:val="20"/>
          <w:szCs w:val="20"/>
        </w:rPr>
        <w:t>učitel</w:t>
      </w:r>
      <w:proofErr w:type="spellEnd"/>
      <w:r w:rsidRPr="00174709">
        <w:rPr>
          <w:rFonts w:ascii="Arial" w:hAnsi="Arial" w:cs="Arial"/>
          <w:i/>
          <w:color w:val="auto"/>
          <w:sz w:val="20"/>
          <w:szCs w:val="20"/>
        </w:rPr>
        <w:t xml:space="preserve"> ZS</w:t>
      </w:r>
    </w:p>
    <w:p w:rsidR="000C6FA5" w:rsidRPr="00174709" w:rsidRDefault="00B538A9" w:rsidP="000C6FA5">
      <w:pPr>
        <w:pStyle w:val="Default"/>
        <w:numPr>
          <w:ilvl w:val="0"/>
          <w:numId w:val="1"/>
        </w:numPr>
        <w:rPr>
          <w:rFonts w:ascii="Arial" w:hAnsi="Arial" w:cs="Arial"/>
          <w:i/>
          <w:color w:val="auto"/>
          <w:sz w:val="20"/>
          <w:szCs w:val="20"/>
        </w:rPr>
      </w:pPr>
      <w:r>
        <w:rPr>
          <w:rFonts w:ascii="Arial" w:hAnsi="Arial" w:cs="Arial"/>
          <w:i/>
          <w:color w:val="auto"/>
          <w:sz w:val="20"/>
          <w:szCs w:val="20"/>
        </w:rPr>
        <w:t>učiteľ</w:t>
      </w:r>
      <w:r w:rsidR="000C6FA5" w:rsidRPr="00174709">
        <w:rPr>
          <w:rFonts w:ascii="Arial" w:hAnsi="Arial" w:cs="Arial"/>
          <w:i/>
          <w:color w:val="auto"/>
          <w:sz w:val="20"/>
          <w:szCs w:val="20"/>
        </w:rPr>
        <w:t xml:space="preserve"> MS</w:t>
      </w:r>
    </w:p>
    <w:p w:rsidR="000C6FA5" w:rsidRPr="00174709" w:rsidRDefault="00B538A9" w:rsidP="000C6FA5">
      <w:pPr>
        <w:pStyle w:val="Default"/>
        <w:numPr>
          <w:ilvl w:val="0"/>
          <w:numId w:val="1"/>
        </w:numPr>
        <w:rPr>
          <w:rFonts w:ascii="Arial" w:hAnsi="Arial" w:cs="Arial"/>
          <w:i/>
          <w:color w:val="auto"/>
          <w:sz w:val="20"/>
          <w:szCs w:val="20"/>
        </w:rPr>
      </w:pPr>
      <w:r>
        <w:rPr>
          <w:rFonts w:ascii="Arial" w:hAnsi="Arial" w:cs="Arial"/>
          <w:i/>
          <w:color w:val="auto"/>
          <w:sz w:val="20"/>
          <w:szCs w:val="20"/>
        </w:rPr>
        <w:t>kuchá</w:t>
      </w:r>
      <w:r w:rsidR="000C6FA5" w:rsidRPr="00174709">
        <w:rPr>
          <w:rFonts w:ascii="Arial" w:hAnsi="Arial" w:cs="Arial"/>
          <w:i/>
          <w:color w:val="auto"/>
          <w:sz w:val="20"/>
          <w:szCs w:val="20"/>
        </w:rPr>
        <w:t>rka MS</w:t>
      </w:r>
    </w:p>
    <w:p w:rsidR="000C6FA5" w:rsidRPr="00174709" w:rsidRDefault="000C6FA5" w:rsidP="000C6FA5">
      <w:pPr>
        <w:pStyle w:val="Default"/>
        <w:numPr>
          <w:ilvl w:val="0"/>
          <w:numId w:val="1"/>
        </w:numPr>
        <w:rPr>
          <w:rFonts w:ascii="Arial" w:hAnsi="Arial" w:cs="Arial"/>
          <w:i/>
          <w:color w:val="auto"/>
          <w:sz w:val="20"/>
          <w:szCs w:val="20"/>
        </w:rPr>
      </w:pPr>
      <w:r w:rsidRPr="00174709">
        <w:rPr>
          <w:rFonts w:ascii="Arial" w:hAnsi="Arial" w:cs="Arial"/>
          <w:i/>
          <w:color w:val="auto"/>
          <w:sz w:val="20"/>
          <w:szCs w:val="20"/>
        </w:rPr>
        <w:t xml:space="preserve">upratovačka </w:t>
      </w:r>
    </w:p>
    <w:p w:rsidR="000C6FA5" w:rsidRPr="00174709" w:rsidRDefault="000C6FA5" w:rsidP="000C6FA5">
      <w:pPr>
        <w:pStyle w:val="Default"/>
        <w:numPr>
          <w:ilvl w:val="0"/>
          <w:numId w:val="1"/>
        </w:numPr>
        <w:rPr>
          <w:rFonts w:ascii="Arial" w:hAnsi="Arial" w:cs="Arial"/>
          <w:i/>
          <w:color w:val="auto"/>
          <w:sz w:val="20"/>
          <w:szCs w:val="20"/>
        </w:rPr>
      </w:pPr>
      <w:r w:rsidRPr="00174709">
        <w:rPr>
          <w:rFonts w:ascii="Arial" w:hAnsi="Arial" w:cs="Arial"/>
          <w:i/>
          <w:color w:val="auto"/>
          <w:sz w:val="20"/>
          <w:szCs w:val="20"/>
        </w:rPr>
        <w:t>administratívny pracovník OU</w:t>
      </w:r>
    </w:p>
    <w:p w:rsidR="000C6FA5" w:rsidRPr="00174709" w:rsidRDefault="000C6FA5" w:rsidP="000C6FA5">
      <w:pPr>
        <w:pStyle w:val="Default"/>
        <w:numPr>
          <w:ilvl w:val="0"/>
          <w:numId w:val="1"/>
        </w:numPr>
        <w:rPr>
          <w:rFonts w:ascii="Arial" w:hAnsi="Arial" w:cs="Arial"/>
          <w:i/>
          <w:color w:val="auto"/>
          <w:sz w:val="20"/>
          <w:szCs w:val="20"/>
        </w:rPr>
      </w:pPr>
      <w:r w:rsidRPr="00174709">
        <w:rPr>
          <w:rFonts w:ascii="Arial" w:hAnsi="Arial" w:cs="Arial"/>
          <w:i/>
          <w:color w:val="auto"/>
          <w:sz w:val="20"/>
          <w:szCs w:val="20"/>
        </w:rPr>
        <w:t>pomocný pracovník</w:t>
      </w:r>
    </w:p>
    <w:p w:rsidR="000C6FA5" w:rsidRPr="00174709" w:rsidRDefault="000C6FA5" w:rsidP="000C6FA5">
      <w:pPr>
        <w:pStyle w:val="Default"/>
        <w:ind w:left="720"/>
        <w:rPr>
          <w:rFonts w:ascii="Arial" w:hAnsi="Arial" w:cs="Arial"/>
          <w:i/>
          <w:color w:val="auto"/>
          <w:sz w:val="20"/>
          <w:szCs w:val="20"/>
        </w:rPr>
      </w:pPr>
    </w:p>
    <w:p w:rsidR="000C6FA5" w:rsidRPr="00174709" w:rsidRDefault="000C6FA5" w:rsidP="000C6FA5">
      <w:pPr>
        <w:pStyle w:val="Default"/>
        <w:ind w:left="720"/>
        <w:rPr>
          <w:rFonts w:ascii="Arial" w:hAnsi="Arial" w:cs="Arial"/>
          <w:i/>
          <w:color w:val="auto"/>
          <w:sz w:val="20"/>
          <w:szCs w:val="20"/>
        </w:rPr>
      </w:pPr>
      <w:r w:rsidRPr="00174709">
        <w:rPr>
          <w:rFonts w:ascii="Arial" w:hAnsi="Arial" w:cs="Arial"/>
          <w:i/>
          <w:color w:val="auto"/>
          <w:sz w:val="20"/>
          <w:szCs w:val="20"/>
        </w:rPr>
        <w:t>Obec Rešov je koncová obec a naši občania sú závislí na práci v meste Bardejov. Keďže pracovné miesta v Bardejove sú nedostačujúce ve</w:t>
      </w:r>
      <w:r w:rsidR="00B538A9">
        <w:rPr>
          <w:rFonts w:ascii="Arial" w:hAnsi="Arial" w:cs="Arial"/>
          <w:i/>
          <w:color w:val="auto"/>
          <w:sz w:val="20"/>
          <w:szCs w:val="20"/>
        </w:rPr>
        <w:t>ľa občanov pracuje v iných regió</w:t>
      </w:r>
      <w:r w:rsidRPr="00174709">
        <w:rPr>
          <w:rFonts w:ascii="Arial" w:hAnsi="Arial" w:cs="Arial"/>
          <w:i/>
          <w:color w:val="auto"/>
          <w:sz w:val="20"/>
          <w:szCs w:val="20"/>
        </w:rPr>
        <w:t xml:space="preserve">noch alebo v zahraničí. Mládež </w:t>
      </w:r>
      <w:proofErr w:type="spellStart"/>
      <w:r w:rsidRPr="00174709">
        <w:rPr>
          <w:rFonts w:ascii="Arial" w:hAnsi="Arial" w:cs="Arial"/>
          <w:i/>
          <w:color w:val="auto"/>
          <w:sz w:val="20"/>
          <w:szCs w:val="20"/>
        </w:rPr>
        <w:t>povačšinou</w:t>
      </w:r>
      <w:proofErr w:type="spellEnd"/>
      <w:r w:rsidRPr="00174709">
        <w:rPr>
          <w:rFonts w:ascii="Arial" w:hAnsi="Arial" w:cs="Arial"/>
          <w:i/>
          <w:color w:val="auto"/>
          <w:sz w:val="20"/>
          <w:szCs w:val="20"/>
        </w:rPr>
        <w:t xml:space="preserve"> odchádza za prácou do zahraničia. </w:t>
      </w:r>
      <w:proofErr w:type="spellStart"/>
      <w:r w:rsidRPr="00174709">
        <w:rPr>
          <w:rFonts w:ascii="Arial" w:hAnsi="Arial" w:cs="Arial"/>
          <w:i/>
          <w:color w:val="auto"/>
          <w:sz w:val="20"/>
          <w:szCs w:val="20"/>
        </w:rPr>
        <w:t>Najma</w:t>
      </w:r>
      <w:proofErr w:type="spellEnd"/>
      <w:r w:rsidRPr="00174709">
        <w:rPr>
          <w:rFonts w:ascii="Arial" w:hAnsi="Arial" w:cs="Arial"/>
          <w:i/>
          <w:color w:val="auto"/>
          <w:sz w:val="20"/>
          <w:szCs w:val="20"/>
        </w:rPr>
        <w:t xml:space="preserve"> absolventi vysokých škôl sa domov už nevracajú pre absenciu primeraných pracovných miest v našom regióne.  </w:t>
      </w:r>
    </w:p>
    <w:p w:rsidR="000C6FA5" w:rsidRPr="00174709" w:rsidRDefault="000C6FA5" w:rsidP="000C6FA5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0C6FA5" w:rsidRPr="00174709" w:rsidRDefault="000C6FA5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142F62" w:rsidRPr="00174709" w:rsidRDefault="00142F62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667C51" w:rsidRPr="00174709" w:rsidRDefault="00667C51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 xml:space="preserve">        </w:t>
      </w:r>
    </w:p>
    <w:p w:rsidR="007374F6" w:rsidRPr="00174709" w:rsidRDefault="007374F6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>Záver:</w:t>
      </w:r>
    </w:p>
    <w:p w:rsidR="007374F6" w:rsidRPr="00174709" w:rsidRDefault="007374F6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 xml:space="preserve">Táto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výrocná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správa sa vyhotovuje za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úctovné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obdobie od 01.01.2013 do 31.12.2013,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podla</w:t>
      </w:r>
      <w:proofErr w:type="spellEnd"/>
    </w:p>
    <w:p w:rsidR="007374F6" w:rsidRPr="00174709" w:rsidRDefault="007374F6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 xml:space="preserve">výsledkov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úctovnej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závierky.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Úctovná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závierka bola odovzdaná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metodicke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na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danovom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úrade</w:t>
      </w:r>
    </w:p>
    <w:p w:rsidR="007374F6" w:rsidRPr="00174709" w:rsidRDefault="007374F6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>v Nitre v zákonom stanovenom termíne v elektronickej podobe bez pripomienok.</w:t>
      </w:r>
    </w:p>
    <w:p w:rsidR="007374F6" w:rsidRPr="00174709" w:rsidRDefault="007374F6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lastRenderedPageBreak/>
        <w:t xml:space="preserve">V budúcom období bude obec aj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nadalej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zabezpecovat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plnenie úloh v zmysle zákona c.</w:t>
      </w:r>
    </w:p>
    <w:p w:rsidR="007374F6" w:rsidRPr="00174709" w:rsidRDefault="007374F6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>369/1990 Zb. o obecnom zriadení v znení neskorších predpisov.</w:t>
      </w:r>
    </w:p>
    <w:p w:rsidR="007374F6" w:rsidRPr="00174709" w:rsidRDefault="001F1B2D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>V Rešove 10.4.2014</w:t>
      </w:r>
    </w:p>
    <w:p w:rsidR="007374F6" w:rsidRPr="00174709" w:rsidRDefault="001F1B2D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>Ing. Helena Jamroškovičová</w:t>
      </w:r>
    </w:p>
    <w:p w:rsidR="007374F6" w:rsidRPr="00174709" w:rsidRDefault="007374F6" w:rsidP="007374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74709">
        <w:rPr>
          <w:rFonts w:ascii="Arial" w:hAnsi="Arial" w:cs="Arial"/>
          <w:color w:val="000000"/>
          <w:sz w:val="20"/>
          <w:szCs w:val="20"/>
        </w:rPr>
        <w:t>starosta obce</w:t>
      </w:r>
    </w:p>
    <w:p w:rsidR="007374F6" w:rsidRPr="00174709" w:rsidRDefault="007374F6" w:rsidP="007374F6">
      <w:pPr>
        <w:rPr>
          <w:rFonts w:ascii="Arial" w:hAnsi="Arial" w:cs="Arial"/>
        </w:rPr>
      </w:pPr>
      <w:r w:rsidRPr="00174709">
        <w:rPr>
          <w:rFonts w:ascii="Arial" w:hAnsi="Arial" w:cs="Arial"/>
          <w:color w:val="000000"/>
          <w:sz w:val="20"/>
          <w:szCs w:val="20"/>
        </w:rPr>
        <w:t xml:space="preserve">Táto </w:t>
      </w:r>
      <w:proofErr w:type="spellStart"/>
      <w:r w:rsidRPr="00174709">
        <w:rPr>
          <w:rFonts w:ascii="Arial" w:hAnsi="Arial" w:cs="Arial"/>
          <w:color w:val="000000"/>
          <w:sz w:val="20"/>
          <w:szCs w:val="20"/>
        </w:rPr>
        <w:t>výrocná</w:t>
      </w:r>
      <w:proofErr w:type="spellEnd"/>
      <w:r w:rsidRPr="00174709">
        <w:rPr>
          <w:rFonts w:ascii="Arial" w:hAnsi="Arial" w:cs="Arial"/>
          <w:color w:val="000000"/>
          <w:sz w:val="20"/>
          <w:szCs w:val="20"/>
        </w:rPr>
        <w:t xml:space="preserve"> správa</w:t>
      </w:r>
      <w:r w:rsidR="00174709" w:rsidRPr="00174709">
        <w:rPr>
          <w:rFonts w:ascii="Arial" w:hAnsi="Arial" w:cs="Arial"/>
          <w:color w:val="000000"/>
          <w:sz w:val="20"/>
          <w:szCs w:val="20"/>
        </w:rPr>
        <w:t xml:space="preserve"> bola schválená uznesením OZ </w:t>
      </w:r>
      <w:r w:rsidRPr="00174709">
        <w:rPr>
          <w:rFonts w:ascii="Arial" w:hAnsi="Arial" w:cs="Arial"/>
          <w:color w:val="000000"/>
          <w:sz w:val="20"/>
          <w:szCs w:val="20"/>
        </w:rPr>
        <w:t xml:space="preserve"> zo dna 29.4.2014</w:t>
      </w:r>
    </w:p>
    <w:sectPr w:rsidR="007374F6" w:rsidRPr="001747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TE212D480t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E1C3D3A8t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nionPro-Regular"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MinionPro-It"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BD0201"/>
    <w:multiLevelType w:val="hybridMultilevel"/>
    <w:tmpl w:val="B796673C"/>
    <w:lvl w:ilvl="0" w:tplc="354C26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4F6"/>
    <w:rsid w:val="000C6FA5"/>
    <w:rsid w:val="00117D96"/>
    <w:rsid w:val="00135A61"/>
    <w:rsid w:val="00142F62"/>
    <w:rsid w:val="00154170"/>
    <w:rsid w:val="00174709"/>
    <w:rsid w:val="001A2847"/>
    <w:rsid w:val="001A6D52"/>
    <w:rsid w:val="001F1B2D"/>
    <w:rsid w:val="0021029E"/>
    <w:rsid w:val="00303E7D"/>
    <w:rsid w:val="0044758D"/>
    <w:rsid w:val="004C1E2F"/>
    <w:rsid w:val="004E5DCB"/>
    <w:rsid w:val="00667C51"/>
    <w:rsid w:val="007374F6"/>
    <w:rsid w:val="0078334F"/>
    <w:rsid w:val="0079545A"/>
    <w:rsid w:val="007D152B"/>
    <w:rsid w:val="007E7B89"/>
    <w:rsid w:val="007F3DF3"/>
    <w:rsid w:val="008364A0"/>
    <w:rsid w:val="009B063B"/>
    <w:rsid w:val="00A55B2C"/>
    <w:rsid w:val="00A83185"/>
    <w:rsid w:val="00AB0314"/>
    <w:rsid w:val="00B538A9"/>
    <w:rsid w:val="00B968A5"/>
    <w:rsid w:val="00BC395C"/>
    <w:rsid w:val="00C36A28"/>
    <w:rsid w:val="00C5132F"/>
    <w:rsid w:val="00D92068"/>
    <w:rsid w:val="00DB78CE"/>
    <w:rsid w:val="00E350F3"/>
    <w:rsid w:val="00EB6684"/>
    <w:rsid w:val="00F071C5"/>
    <w:rsid w:val="00F63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AB0314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1A2847"/>
    <w:pPr>
      <w:spacing w:after="0" w:line="240" w:lineRule="auto"/>
    </w:pPr>
    <w:rPr>
      <w:rFonts w:eastAsiaTheme="minorEastAsia" w:cs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0C6FA5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6D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6D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AB0314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1A2847"/>
    <w:pPr>
      <w:spacing w:after="0" w:line="240" w:lineRule="auto"/>
    </w:pPr>
    <w:rPr>
      <w:rFonts w:eastAsiaTheme="minorEastAsia" w:cs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0C6FA5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6D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6D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sov.oc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E92EC1-D08E-4521-9CB4-90A6448E8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1844</Words>
  <Characters>10516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7</cp:revision>
  <dcterms:created xsi:type="dcterms:W3CDTF">2015-12-30T13:30:00Z</dcterms:created>
  <dcterms:modified xsi:type="dcterms:W3CDTF">2015-12-30T13:37:00Z</dcterms:modified>
</cp:coreProperties>
</file>