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42D0" w:rsidRPr="009B60A0" w:rsidRDefault="002256E0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  <w:r>
        <w:rPr>
          <w:rFonts w:ascii="Verdana" w:hAnsi="Verdana" w:cs="Tahoma"/>
          <w:b/>
          <w:color w:val="1F497D"/>
          <w:sz w:val="24"/>
          <w:szCs w:val="24"/>
        </w:rPr>
        <w:t xml:space="preserve">                                     </w:t>
      </w:r>
    </w:p>
    <w:p w:rsidR="001B42D0" w:rsidRPr="009B60A0" w:rsidRDefault="001B42D0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1B42D0" w:rsidRPr="009B60A0" w:rsidRDefault="001B42D0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1B42D0" w:rsidRPr="009B60A0" w:rsidRDefault="001B42D0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1B42D0" w:rsidRDefault="001B42D0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347627" w:rsidRDefault="00347627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347627" w:rsidRPr="009B60A0" w:rsidRDefault="00347627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1B42D0" w:rsidRPr="009B60A0" w:rsidRDefault="001B42D0">
      <w:pPr>
        <w:spacing w:line="360" w:lineRule="auto"/>
        <w:ind w:left="142"/>
        <w:jc w:val="both"/>
        <w:rPr>
          <w:rFonts w:ascii="Verdana" w:hAnsi="Verdana" w:cs="Tahoma"/>
          <w:b/>
          <w:color w:val="1F497D"/>
          <w:sz w:val="24"/>
          <w:szCs w:val="24"/>
        </w:rPr>
      </w:pPr>
    </w:p>
    <w:p w:rsidR="001B42D0" w:rsidRPr="004D31A6" w:rsidRDefault="001B42D0" w:rsidP="00F56E83">
      <w:pPr>
        <w:spacing w:line="360" w:lineRule="auto"/>
        <w:ind w:left="142"/>
        <w:jc w:val="center"/>
        <w:rPr>
          <w:b/>
          <w:sz w:val="52"/>
          <w:szCs w:val="52"/>
        </w:rPr>
      </w:pPr>
      <w:r w:rsidRPr="004D31A6">
        <w:rPr>
          <w:b/>
          <w:sz w:val="52"/>
          <w:szCs w:val="52"/>
        </w:rPr>
        <w:t>Výročná správa 20</w:t>
      </w:r>
      <w:r w:rsidR="00595612" w:rsidRPr="004D31A6">
        <w:rPr>
          <w:b/>
          <w:sz w:val="52"/>
          <w:szCs w:val="52"/>
        </w:rPr>
        <w:t>1</w:t>
      </w:r>
      <w:r w:rsidR="002846E7">
        <w:rPr>
          <w:b/>
          <w:sz w:val="52"/>
          <w:szCs w:val="52"/>
        </w:rPr>
        <w:t>4</w:t>
      </w:r>
    </w:p>
    <w:p w:rsidR="001B42D0" w:rsidRDefault="001B42D0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3E6DD3" w:rsidRDefault="003E6DD3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3E6DD3" w:rsidRPr="004D31A6" w:rsidRDefault="003E6DD3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1B42D0" w:rsidRPr="004D31A6" w:rsidRDefault="001B42D0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1B42D0" w:rsidRPr="004D31A6" w:rsidRDefault="002256E0">
      <w:pPr>
        <w:spacing w:line="360" w:lineRule="auto"/>
        <w:ind w:left="142"/>
        <w:jc w:val="both"/>
        <w:rPr>
          <w:color w:val="1F497D"/>
          <w:sz w:val="24"/>
          <w:szCs w:val="24"/>
        </w:rPr>
      </w:pPr>
      <w:r>
        <w:rPr>
          <w:rFonts w:ascii="Arial" w:hAnsi="Arial" w:cs="Arial"/>
          <w:noProof/>
          <w:color w:val="0000FF"/>
          <w:sz w:val="27"/>
          <w:szCs w:val="27"/>
        </w:rPr>
        <w:t xml:space="preserve">   </w:t>
      </w:r>
      <w:r>
        <w:rPr>
          <w:rFonts w:ascii="Arial" w:hAnsi="Arial" w:cs="Arial"/>
          <w:noProof/>
          <w:color w:val="0000FF"/>
          <w:sz w:val="27"/>
          <w:szCs w:val="27"/>
        </w:rPr>
        <w:drawing>
          <wp:inline distT="0" distB="0" distL="0" distR="0" wp14:anchorId="62091753" wp14:editId="11D0C06B">
            <wp:extent cx="1555667" cy="1103733"/>
            <wp:effectExtent l="0" t="0" r="6985" b="1270"/>
            <wp:docPr id="11" name="Obrázok 11" descr="Výsledok vyhľadávania obrázkov pre dopyt golem club logo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ýsledok vyhľadávania obrázkov pre dopyt golem club logo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081" cy="1151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0000FF"/>
          <w:sz w:val="27"/>
          <w:szCs w:val="27"/>
        </w:rPr>
        <w:t xml:space="preserve"> </w:t>
      </w:r>
      <w:r>
        <w:rPr>
          <w:rFonts w:ascii="Arial" w:hAnsi="Arial" w:cs="Arial"/>
          <w:noProof/>
          <w:color w:val="0000FF"/>
          <w:sz w:val="27"/>
          <w:szCs w:val="27"/>
        </w:rPr>
        <w:drawing>
          <wp:inline distT="0" distB="0" distL="0" distR="0" wp14:anchorId="06C11D1F" wp14:editId="3986E3E9">
            <wp:extent cx="1662499" cy="1104570"/>
            <wp:effectExtent l="0" t="0" r="0" b="635"/>
            <wp:docPr id="10" name="Obrázok 10" descr="Výsledok vyhľadávania obrázkov pre dopyt golem club logo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ýsledok vyhľadávania obrázkov pre dopyt golem club logo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644" cy="1151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 w:cs="Tahoma"/>
          <w:b/>
          <w:noProof/>
          <w:color w:val="1F497D"/>
          <w:sz w:val="24"/>
          <w:szCs w:val="24"/>
        </w:rPr>
        <w:t xml:space="preserve"> </w:t>
      </w:r>
      <w:r w:rsidRPr="002256E0">
        <w:rPr>
          <w:rFonts w:ascii="Verdana" w:hAnsi="Verdana" w:cs="Tahoma"/>
          <w:b/>
          <w:noProof/>
          <w:color w:val="1F497D"/>
          <w:sz w:val="24"/>
          <w:szCs w:val="24"/>
        </w:rPr>
        <w:drawing>
          <wp:inline distT="0" distB="0" distL="0" distR="0" wp14:anchorId="48C59718" wp14:editId="5F426037">
            <wp:extent cx="1650670" cy="1100314"/>
            <wp:effectExtent l="0" t="0" r="6985" b="5080"/>
            <wp:docPr id="8" name="Obrázok 8" descr="C:\Users\bekova.OPTIFININVEST\Desktop\gol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ekova.OPTIFININVEST\Desktop\golem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973" cy="117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56E0">
        <w:rPr>
          <w:rFonts w:ascii="Arial" w:hAnsi="Arial" w:cs="Arial"/>
          <w:noProof/>
          <w:color w:val="0000FF"/>
          <w:sz w:val="27"/>
          <w:szCs w:val="27"/>
        </w:rPr>
        <w:t xml:space="preserve"> </w:t>
      </w:r>
    </w:p>
    <w:p w:rsidR="001B42D0" w:rsidRPr="004D31A6" w:rsidRDefault="002256E0">
      <w:pPr>
        <w:spacing w:line="360" w:lineRule="auto"/>
        <w:ind w:left="142"/>
        <w:jc w:val="both"/>
        <w:rPr>
          <w:color w:val="1F497D"/>
          <w:sz w:val="24"/>
          <w:szCs w:val="24"/>
        </w:rPr>
      </w:pPr>
      <w:r>
        <w:rPr>
          <w:color w:val="1F497D"/>
          <w:sz w:val="24"/>
          <w:szCs w:val="24"/>
        </w:rPr>
        <w:t xml:space="preserve">   </w:t>
      </w:r>
      <w:r>
        <w:rPr>
          <w:rFonts w:ascii="Arial" w:hAnsi="Arial" w:cs="Arial"/>
          <w:noProof/>
          <w:color w:val="0000FF"/>
          <w:sz w:val="27"/>
          <w:szCs w:val="27"/>
        </w:rPr>
        <w:drawing>
          <wp:inline distT="0" distB="0" distL="0" distR="0" wp14:anchorId="1E7B9068" wp14:editId="7DBE04B1">
            <wp:extent cx="1584820" cy="1068780"/>
            <wp:effectExtent l="0" t="0" r="0" b="0"/>
            <wp:docPr id="12" name="Obrázok 12" descr="Výsledok vyhľadávania obrázkov pre dopyt golem club logo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ýsledok vyhľadávania obrázkov pre dopyt golem club logo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468" cy="1092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56E0">
        <w:rPr>
          <w:rFonts w:ascii="Arial" w:hAnsi="Arial" w:cs="Arial"/>
          <w:noProof/>
          <w:color w:val="0000FF"/>
          <w:sz w:val="27"/>
          <w:szCs w:val="27"/>
        </w:rPr>
        <w:t xml:space="preserve"> </w:t>
      </w:r>
      <w:r>
        <w:rPr>
          <w:rFonts w:ascii="Arial" w:hAnsi="Arial" w:cs="Arial"/>
          <w:noProof/>
          <w:color w:val="0000FF"/>
          <w:sz w:val="27"/>
          <w:szCs w:val="27"/>
        </w:rPr>
        <w:drawing>
          <wp:inline distT="0" distB="0" distL="0" distR="0" wp14:anchorId="1B76D830" wp14:editId="745A9983">
            <wp:extent cx="1661679" cy="1073405"/>
            <wp:effectExtent l="0" t="0" r="0" b="0"/>
            <wp:docPr id="13" name="Obrázok 13" descr="Výsledok vyhľadávania obrázkov pre dopyt golem club logo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Výsledok vyhľadávania obrázkov pre dopyt golem club logo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7032" cy="114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D5A2B" w:rsidRPr="001D5A2B">
        <w:rPr>
          <w:rFonts w:ascii="Arial" w:hAnsi="Arial" w:cs="Arial"/>
          <w:noProof/>
          <w:color w:val="0000FF"/>
          <w:sz w:val="27"/>
          <w:szCs w:val="27"/>
        </w:rPr>
        <w:t xml:space="preserve"> </w:t>
      </w:r>
      <w:r w:rsidR="001D5A2B">
        <w:rPr>
          <w:rFonts w:ascii="Arial" w:hAnsi="Arial" w:cs="Arial"/>
          <w:noProof/>
          <w:color w:val="0000FF"/>
          <w:sz w:val="27"/>
          <w:szCs w:val="27"/>
        </w:rPr>
        <w:drawing>
          <wp:inline distT="0" distB="0" distL="0" distR="0" wp14:anchorId="4DBF37CF" wp14:editId="61B994EB">
            <wp:extent cx="1660642" cy="1067691"/>
            <wp:effectExtent l="0" t="0" r="0" b="0"/>
            <wp:docPr id="14" name="Obrázok 14" descr="Výsledok vyhľadávania obrázkov pre dopyt golem club logo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Výsledok vyhľadávania obrázkov pre dopyt golem club logo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4796" cy="1115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42D0" w:rsidRPr="004D31A6" w:rsidRDefault="001B42D0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033417" w:rsidRPr="004D31A6" w:rsidRDefault="00033417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033417" w:rsidRPr="004D31A6" w:rsidRDefault="00033417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1B42D0" w:rsidRPr="004D31A6" w:rsidRDefault="001B42D0">
      <w:pPr>
        <w:spacing w:line="360" w:lineRule="auto"/>
        <w:ind w:left="142"/>
        <w:jc w:val="both"/>
        <w:rPr>
          <w:color w:val="1F497D"/>
          <w:sz w:val="24"/>
          <w:szCs w:val="24"/>
        </w:rPr>
      </w:pPr>
    </w:p>
    <w:p w:rsidR="00EC1EB4" w:rsidRPr="004D31A6" w:rsidRDefault="00EC1EB4" w:rsidP="00EC1EB4">
      <w:pPr>
        <w:pStyle w:val="Zkladntext"/>
        <w:jc w:val="center"/>
      </w:pPr>
      <w:r w:rsidRPr="004D31A6">
        <w:t xml:space="preserve">Bratislava, </w:t>
      </w:r>
      <w:r w:rsidR="00F10CF6">
        <w:t>Jún</w:t>
      </w:r>
      <w:r w:rsidR="002846E7">
        <w:t xml:space="preserve"> 2015</w:t>
      </w:r>
    </w:p>
    <w:p w:rsidR="00DD1016" w:rsidRPr="004D31A6" w:rsidRDefault="00DD1016" w:rsidP="00EC1EB4">
      <w:pPr>
        <w:pStyle w:val="Zkladntext"/>
        <w:jc w:val="center"/>
        <w:rPr>
          <w:b/>
          <w:color w:val="1F497D"/>
        </w:rPr>
      </w:pPr>
    </w:p>
    <w:p w:rsidR="004D31A6" w:rsidRPr="004D31A6" w:rsidRDefault="004D31A6" w:rsidP="000B63F4">
      <w:pPr>
        <w:jc w:val="both"/>
        <w:rPr>
          <w:b/>
          <w:color w:val="1F497D"/>
          <w:sz w:val="24"/>
          <w:szCs w:val="24"/>
        </w:rPr>
      </w:pPr>
    </w:p>
    <w:p w:rsidR="004D31A6" w:rsidRPr="004D31A6" w:rsidRDefault="004D31A6" w:rsidP="000B63F4">
      <w:pPr>
        <w:jc w:val="both"/>
        <w:rPr>
          <w:b/>
          <w:color w:val="1F497D"/>
          <w:sz w:val="24"/>
          <w:szCs w:val="24"/>
        </w:rPr>
      </w:pPr>
    </w:p>
    <w:p w:rsidR="004D31A6" w:rsidRPr="004D31A6" w:rsidRDefault="004D31A6" w:rsidP="000B63F4">
      <w:pPr>
        <w:jc w:val="both"/>
        <w:rPr>
          <w:b/>
          <w:color w:val="1F497D"/>
          <w:sz w:val="24"/>
          <w:szCs w:val="24"/>
        </w:rPr>
      </w:pPr>
    </w:p>
    <w:p w:rsidR="004D31A6" w:rsidRDefault="004D31A6" w:rsidP="000B63F4">
      <w:pPr>
        <w:jc w:val="both"/>
        <w:rPr>
          <w:b/>
          <w:sz w:val="24"/>
          <w:szCs w:val="24"/>
        </w:rPr>
      </w:pPr>
    </w:p>
    <w:p w:rsidR="004D31A6" w:rsidRDefault="004D31A6" w:rsidP="000B63F4">
      <w:pPr>
        <w:jc w:val="both"/>
        <w:rPr>
          <w:b/>
          <w:sz w:val="24"/>
          <w:szCs w:val="24"/>
        </w:rPr>
      </w:pPr>
    </w:p>
    <w:p w:rsidR="004D31A6" w:rsidRDefault="004D31A6" w:rsidP="000B63F4">
      <w:pPr>
        <w:jc w:val="both"/>
        <w:rPr>
          <w:b/>
          <w:sz w:val="24"/>
          <w:szCs w:val="24"/>
        </w:rPr>
      </w:pPr>
    </w:p>
    <w:p w:rsidR="001B42D0" w:rsidRPr="00484D1D" w:rsidRDefault="003F66EE" w:rsidP="000B63F4">
      <w:pPr>
        <w:jc w:val="both"/>
        <w:rPr>
          <w:b/>
        </w:rPr>
      </w:pPr>
      <w:r w:rsidRPr="00484D1D">
        <w:rPr>
          <w:b/>
        </w:rPr>
        <w:t>OBSAH</w:t>
      </w:r>
    </w:p>
    <w:p w:rsidR="00FE108A" w:rsidRPr="00484D1D" w:rsidRDefault="00FE108A" w:rsidP="000B63F4">
      <w:pPr>
        <w:jc w:val="both"/>
        <w:rPr>
          <w:b/>
        </w:rPr>
      </w:pPr>
    </w:p>
    <w:p w:rsidR="00FE108A" w:rsidRPr="00484D1D" w:rsidRDefault="00FE108A" w:rsidP="00FE108A">
      <w:pPr>
        <w:jc w:val="both"/>
        <w:rPr>
          <w:b/>
        </w:rPr>
      </w:pPr>
    </w:p>
    <w:p w:rsidR="003F66EE" w:rsidRPr="00484D1D" w:rsidRDefault="001B42D0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Príhovor</w:t>
      </w:r>
      <w:r w:rsidR="003F66EE" w:rsidRPr="00484D1D">
        <w:rPr>
          <w:rStyle w:val="Jemnzvraznenie"/>
          <w:i w:val="0"/>
          <w:color w:val="auto"/>
          <w:sz w:val="20"/>
          <w:szCs w:val="20"/>
        </w:rPr>
        <w:t xml:space="preserve"> </w:t>
      </w:r>
      <w:r w:rsidR="008525D8" w:rsidRPr="00484D1D">
        <w:rPr>
          <w:rStyle w:val="Jemnzvraznenie"/>
          <w:i w:val="0"/>
          <w:color w:val="auto"/>
          <w:sz w:val="20"/>
          <w:szCs w:val="20"/>
        </w:rPr>
        <w:t>konateľa</w:t>
      </w:r>
      <w:r w:rsidRPr="00484D1D">
        <w:rPr>
          <w:rStyle w:val="Jemnzvraznenie"/>
          <w:i w:val="0"/>
          <w:color w:val="auto"/>
          <w:sz w:val="20"/>
          <w:szCs w:val="20"/>
        </w:rPr>
        <w:t xml:space="preserve"> </w:t>
      </w:r>
      <w:r w:rsidR="00DD1016" w:rsidRPr="00484D1D">
        <w:rPr>
          <w:rStyle w:val="Jemnzvraznenie"/>
          <w:i w:val="0"/>
          <w:color w:val="auto"/>
          <w:sz w:val="20"/>
          <w:szCs w:val="20"/>
        </w:rPr>
        <w:t>Spoločnosti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E24E1" w:rsidRPr="00484D1D">
        <w:rPr>
          <w:rStyle w:val="Jemnzvraznenie"/>
          <w:i w:val="0"/>
          <w:color w:val="auto"/>
          <w:sz w:val="20"/>
          <w:szCs w:val="20"/>
        </w:rPr>
        <w:t>3</w:t>
      </w:r>
    </w:p>
    <w:p w:rsidR="00033417" w:rsidRPr="00484D1D" w:rsidRDefault="00033417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Základné údaje o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> </w:t>
      </w:r>
      <w:r w:rsidRPr="00484D1D">
        <w:rPr>
          <w:rStyle w:val="Jemnzvraznenie"/>
          <w:i w:val="0"/>
          <w:color w:val="auto"/>
          <w:sz w:val="20"/>
          <w:szCs w:val="20"/>
        </w:rPr>
        <w:t>Spoločnosti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052B00">
        <w:rPr>
          <w:rStyle w:val="Jemnzvraznenie"/>
          <w:i w:val="0"/>
          <w:color w:val="auto"/>
          <w:sz w:val="20"/>
          <w:szCs w:val="20"/>
        </w:rPr>
        <w:t>4</w:t>
      </w:r>
    </w:p>
    <w:p w:rsidR="000B63F4" w:rsidRPr="00484D1D" w:rsidRDefault="003F66EE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Predstavenie S</w:t>
      </w:r>
      <w:r w:rsidR="001B42D0" w:rsidRPr="00484D1D">
        <w:rPr>
          <w:rStyle w:val="Jemnzvraznenie"/>
          <w:i w:val="0"/>
          <w:color w:val="auto"/>
          <w:sz w:val="20"/>
          <w:szCs w:val="20"/>
        </w:rPr>
        <w:t>poločnosti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052B00">
        <w:rPr>
          <w:rStyle w:val="Jemnzvraznenie"/>
          <w:i w:val="0"/>
          <w:color w:val="auto"/>
          <w:sz w:val="20"/>
          <w:szCs w:val="20"/>
        </w:rPr>
        <w:t>5</w:t>
      </w:r>
    </w:p>
    <w:p w:rsidR="00FE51F0" w:rsidRPr="00484D1D" w:rsidRDefault="001B42D0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Hlavné oblasti podnikania</w:t>
      </w:r>
      <w:r w:rsidR="00052B00">
        <w:rPr>
          <w:rStyle w:val="Jemnzvraznenie"/>
          <w:i w:val="0"/>
          <w:color w:val="auto"/>
          <w:sz w:val="20"/>
          <w:szCs w:val="20"/>
        </w:rPr>
        <w:t xml:space="preserve"> a stratégia</w:t>
      </w:r>
      <w:r w:rsidRPr="00484D1D">
        <w:rPr>
          <w:rStyle w:val="Jemnzvraznenie"/>
          <w:i w:val="0"/>
          <w:color w:val="auto"/>
          <w:sz w:val="20"/>
          <w:szCs w:val="20"/>
        </w:rPr>
        <w:t xml:space="preserve"> spol</w:t>
      </w:r>
      <w:r w:rsidR="000B63F4" w:rsidRPr="00484D1D">
        <w:rPr>
          <w:rStyle w:val="Jemnzvraznenie"/>
          <w:i w:val="0"/>
          <w:color w:val="auto"/>
          <w:sz w:val="20"/>
          <w:szCs w:val="20"/>
        </w:rPr>
        <w:t>očnosti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052B00">
        <w:rPr>
          <w:rStyle w:val="Jemnzvraznenie"/>
          <w:i w:val="0"/>
          <w:color w:val="auto"/>
          <w:sz w:val="20"/>
          <w:szCs w:val="20"/>
        </w:rPr>
        <w:t>7</w:t>
      </w:r>
    </w:p>
    <w:p w:rsidR="006611CE" w:rsidRDefault="006611CE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Výsledky hospodárenia spoločnosti</w:t>
      </w:r>
      <w:r w:rsidR="00304CE7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ab/>
        <w:t>9</w:t>
      </w:r>
    </w:p>
    <w:p w:rsidR="00FE51F0" w:rsidRPr="00484D1D" w:rsidRDefault="001B42D0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Základné ukazovatele spoločnosti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6611CE">
        <w:rPr>
          <w:rStyle w:val="Jemnzvraznenie"/>
          <w:i w:val="0"/>
          <w:color w:val="auto"/>
          <w:sz w:val="20"/>
          <w:szCs w:val="20"/>
        </w:rPr>
        <w:t>12</w:t>
      </w:r>
    </w:p>
    <w:p w:rsidR="00FE51F0" w:rsidRPr="00484D1D" w:rsidRDefault="001B42D0" w:rsidP="004D31A6">
      <w:pPr>
        <w:pStyle w:val="Normlnywebov"/>
        <w:spacing w:before="0" w:beforeAutospacing="0" w:after="0" w:afterAutospacing="0" w:line="480" w:lineRule="auto"/>
        <w:ind w:left="720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Ukazovatele likvidity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</w:p>
    <w:p w:rsidR="00FE51F0" w:rsidRPr="00484D1D" w:rsidRDefault="001B42D0" w:rsidP="004D31A6">
      <w:pPr>
        <w:pStyle w:val="Normlnywebov"/>
        <w:spacing w:before="0" w:beforeAutospacing="0" w:after="0" w:afterAutospacing="0" w:line="480" w:lineRule="auto"/>
        <w:ind w:left="720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Ukazovatele aktivity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</w:p>
    <w:p w:rsidR="00FE51F0" w:rsidRPr="00484D1D" w:rsidRDefault="001B42D0" w:rsidP="004D31A6">
      <w:pPr>
        <w:pStyle w:val="Normlnywebov"/>
        <w:spacing w:before="0" w:beforeAutospacing="0" w:after="0" w:afterAutospacing="0" w:line="480" w:lineRule="auto"/>
        <w:ind w:left="720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Ukazovatele zadlženosti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</w:p>
    <w:p w:rsidR="008B4762" w:rsidRPr="00484D1D" w:rsidRDefault="001B42D0" w:rsidP="006611CE">
      <w:pPr>
        <w:pStyle w:val="Normlnywebov"/>
        <w:spacing w:before="0" w:beforeAutospacing="0" w:after="0" w:afterAutospacing="0" w:line="480" w:lineRule="auto"/>
        <w:ind w:left="720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Ukazovatele rentability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</w:p>
    <w:p w:rsidR="008B4762" w:rsidRPr="00484D1D" w:rsidRDefault="008B4762" w:rsidP="004D31A6">
      <w:pPr>
        <w:pStyle w:val="Normlnywebov"/>
        <w:numPr>
          <w:ilvl w:val="0"/>
          <w:numId w:val="8"/>
        </w:numPr>
        <w:spacing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Sociálny program, sociálna starostlivosť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>14</w:t>
      </w:r>
    </w:p>
    <w:p w:rsidR="008B4762" w:rsidRPr="00484D1D" w:rsidRDefault="001B42D0" w:rsidP="004D31A6">
      <w:pPr>
        <w:pStyle w:val="Normlnywebov"/>
        <w:numPr>
          <w:ilvl w:val="0"/>
          <w:numId w:val="8"/>
        </w:numPr>
        <w:spacing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Aktivity a činnosti na rok 20</w:t>
      </w:r>
      <w:r w:rsidR="00173A56" w:rsidRPr="00484D1D">
        <w:rPr>
          <w:rStyle w:val="Jemnzvraznenie"/>
          <w:i w:val="0"/>
          <w:color w:val="auto"/>
          <w:sz w:val="20"/>
          <w:szCs w:val="20"/>
        </w:rPr>
        <w:t>1</w:t>
      </w:r>
      <w:r w:rsidR="00F10CF6">
        <w:rPr>
          <w:rStyle w:val="Jemnzvraznenie"/>
          <w:i w:val="0"/>
          <w:color w:val="auto"/>
          <w:sz w:val="20"/>
          <w:szCs w:val="20"/>
        </w:rPr>
        <w:t>5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304CE7">
        <w:rPr>
          <w:rStyle w:val="Jemnzvraznenie"/>
          <w:i w:val="0"/>
          <w:color w:val="auto"/>
          <w:sz w:val="20"/>
          <w:szCs w:val="20"/>
        </w:rPr>
        <w:t>14</w:t>
      </w:r>
    </w:p>
    <w:p w:rsidR="008B4762" w:rsidRPr="00484D1D" w:rsidRDefault="001B42D0" w:rsidP="004D31A6">
      <w:pPr>
        <w:pStyle w:val="Normlnywebov"/>
        <w:numPr>
          <w:ilvl w:val="0"/>
          <w:numId w:val="8"/>
        </w:numPr>
        <w:spacing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Info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>rmácie o konsolidovanom celku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BA50AB">
        <w:rPr>
          <w:rStyle w:val="Jemnzvraznenie"/>
          <w:i w:val="0"/>
          <w:color w:val="auto"/>
          <w:sz w:val="20"/>
          <w:szCs w:val="20"/>
        </w:rPr>
        <w:t>15</w:t>
      </w:r>
    </w:p>
    <w:p w:rsidR="004D31A6" w:rsidRPr="00484D1D" w:rsidRDefault="001B42D0" w:rsidP="004D31A6">
      <w:pPr>
        <w:pStyle w:val="Normlnywebov"/>
        <w:numPr>
          <w:ilvl w:val="0"/>
          <w:numId w:val="8"/>
        </w:numPr>
        <w:spacing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Informácie o skutočnostiach, ktoré nastali po dni, ku ktorému sa z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 xml:space="preserve">ostavuje účtovná </w:t>
      </w:r>
    </w:p>
    <w:p w:rsidR="008B4762" w:rsidRPr="00484D1D" w:rsidRDefault="004D31A6" w:rsidP="004D31A6">
      <w:pPr>
        <w:pStyle w:val="Normlnywebov"/>
        <w:spacing w:before="0" w:beforeAutospacing="0" w:after="0" w:afterAutospacing="0" w:line="480" w:lineRule="auto"/>
        <w:ind w:left="720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závierka až do</w:t>
      </w:r>
      <w:r w:rsidR="004E7CFF" w:rsidRPr="00484D1D">
        <w:rPr>
          <w:rStyle w:val="Jemnzvraznenie"/>
          <w:i w:val="0"/>
          <w:color w:val="auto"/>
          <w:sz w:val="20"/>
          <w:szCs w:val="20"/>
        </w:rPr>
        <w:t xml:space="preserve"> </w:t>
      </w:r>
      <w:r w:rsidR="001B42D0" w:rsidRPr="00484D1D">
        <w:rPr>
          <w:rStyle w:val="Jemnzvraznenie"/>
          <w:i w:val="0"/>
          <w:color w:val="auto"/>
          <w:sz w:val="20"/>
          <w:szCs w:val="20"/>
        </w:rPr>
        <w:t>dňa schválenia účtovnej závierky</w:t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="00484D1D">
        <w:rPr>
          <w:rStyle w:val="Jemnzvraznenie"/>
          <w:i w:val="0"/>
          <w:color w:val="auto"/>
          <w:sz w:val="20"/>
          <w:szCs w:val="20"/>
        </w:rPr>
        <w:tab/>
      </w:r>
      <w:r w:rsidR="00BA50AB">
        <w:rPr>
          <w:rStyle w:val="Jemnzvraznenie"/>
          <w:i w:val="0"/>
          <w:color w:val="auto"/>
          <w:sz w:val="20"/>
          <w:szCs w:val="20"/>
        </w:rPr>
        <w:t>15</w:t>
      </w:r>
    </w:p>
    <w:p w:rsidR="00A757F0" w:rsidRDefault="00A757F0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Oblasť výskumu a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> </w:t>
      </w:r>
      <w:r w:rsidRPr="00484D1D">
        <w:rPr>
          <w:rStyle w:val="Jemnzvraznenie"/>
          <w:i w:val="0"/>
          <w:color w:val="auto"/>
          <w:sz w:val="20"/>
          <w:szCs w:val="20"/>
        </w:rPr>
        <w:t>vývoja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84D1D">
        <w:rPr>
          <w:rStyle w:val="Jemnzvraznenie"/>
          <w:i w:val="0"/>
          <w:color w:val="auto"/>
          <w:sz w:val="20"/>
          <w:szCs w:val="20"/>
        </w:rPr>
        <w:tab/>
      </w:r>
      <w:r w:rsidR="00BA50AB">
        <w:rPr>
          <w:rStyle w:val="Jemnzvraznenie"/>
          <w:i w:val="0"/>
          <w:color w:val="auto"/>
          <w:sz w:val="20"/>
          <w:szCs w:val="20"/>
        </w:rPr>
        <w:t>15</w:t>
      </w:r>
    </w:p>
    <w:p w:rsidR="008E1421" w:rsidRPr="008E1421" w:rsidRDefault="008E1421" w:rsidP="008E1421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O</w:t>
      </w:r>
      <w:r>
        <w:rPr>
          <w:rStyle w:val="Jemnzvraznenie"/>
          <w:i w:val="0"/>
          <w:color w:val="auto"/>
          <w:sz w:val="20"/>
          <w:szCs w:val="20"/>
        </w:rPr>
        <w:t>rganizačná zložka v zahraničí</w:t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 w:rsidRPr="00484D1D">
        <w:rPr>
          <w:rStyle w:val="Jemnzvraznenie"/>
          <w:i w:val="0"/>
          <w:color w:val="auto"/>
          <w:sz w:val="20"/>
          <w:szCs w:val="20"/>
        </w:rPr>
        <w:tab/>
      </w:r>
      <w:r>
        <w:rPr>
          <w:rStyle w:val="Jemnzvraznenie"/>
          <w:i w:val="0"/>
          <w:color w:val="auto"/>
          <w:sz w:val="20"/>
          <w:szCs w:val="20"/>
        </w:rPr>
        <w:tab/>
        <w:t>15</w:t>
      </w:r>
    </w:p>
    <w:p w:rsidR="008B4762" w:rsidRPr="00484D1D" w:rsidRDefault="001B42D0" w:rsidP="004D31A6">
      <w:pPr>
        <w:pStyle w:val="Normlnywebov"/>
        <w:numPr>
          <w:ilvl w:val="0"/>
          <w:numId w:val="8"/>
        </w:numPr>
        <w:spacing w:after="0" w:afterAutospacing="0" w:line="480" w:lineRule="auto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rStyle w:val="Jemnzvraznenie"/>
          <w:i w:val="0"/>
          <w:color w:val="auto"/>
          <w:sz w:val="20"/>
          <w:szCs w:val="20"/>
        </w:rPr>
        <w:t>Návrh štatutárneho zástupcu valnému zh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>romaždeniu na rozdelenie zisku</w:t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4D31A6" w:rsidRPr="00484D1D">
        <w:rPr>
          <w:rStyle w:val="Jemnzvraznenie"/>
          <w:i w:val="0"/>
          <w:color w:val="auto"/>
          <w:sz w:val="20"/>
          <w:szCs w:val="20"/>
        </w:rPr>
        <w:tab/>
      </w:r>
      <w:r w:rsidR="00BA50AB">
        <w:rPr>
          <w:rStyle w:val="Jemnzvraznenie"/>
          <w:i w:val="0"/>
          <w:color w:val="auto"/>
          <w:sz w:val="20"/>
          <w:szCs w:val="20"/>
        </w:rPr>
        <w:t>16</w:t>
      </w:r>
    </w:p>
    <w:p w:rsidR="004D31A6" w:rsidRPr="00484D1D" w:rsidRDefault="008F0628" w:rsidP="004D31A6">
      <w:pPr>
        <w:pStyle w:val="Normlnywebov"/>
        <w:numPr>
          <w:ilvl w:val="0"/>
          <w:numId w:val="8"/>
        </w:numPr>
        <w:spacing w:after="0" w:afterAutospacing="0" w:line="480" w:lineRule="auto"/>
        <w:rPr>
          <w:iCs/>
          <w:sz w:val="20"/>
          <w:szCs w:val="20"/>
        </w:rPr>
      </w:pPr>
      <w:r w:rsidRPr="00484D1D">
        <w:rPr>
          <w:bCs/>
          <w:sz w:val="20"/>
          <w:szCs w:val="20"/>
        </w:rPr>
        <w:t>Dodatok ku správe</w:t>
      </w:r>
      <w:r w:rsidR="0022478F" w:rsidRPr="00484D1D">
        <w:rPr>
          <w:bCs/>
          <w:sz w:val="20"/>
          <w:szCs w:val="20"/>
        </w:rPr>
        <w:t xml:space="preserve"> audítora o overení súladu výročnej správy s</w:t>
      </w:r>
      <w:r w:rsidR="004D31A6" w:rsidRPr="00484D1D">
        <w:rPr>
          <w:bCs/>
          <w:sz w:val="20"/>
          <w:szCs w:val="20"/>
        </w:rPr>
        <w:t> </w:t>
      </w:r>
      <w:r w:rsidR="0022478F" w:rsidRPr="00484D1D">
        <w:rPr>
          <w:bCs/>
          <w:sz w:val="20"/>
          <w:szCs w:val="20"/>
        </w:rPr>
        <w:t>auditovanou</w:t>
      </w:r>
    </w:p>
    <w:p w:rsidR="008B4762" w:rsidRPr="00484D1D" w:rsidRDefault="0022478F" w:rsidP="004D31A6">
      <w:pPr>
        <w:pStyle w:val="Normlnywebov"/>
        <w:spacing w:before="0" w:beforeAutospacing="0" w:after="0" w:afterAutospacing="0" w:line="480" w:lineRule="auto"/>
        <w:ind w:left="720"/>
        <w:rPr>
          <w:iCs/>
          <w:sz w:val="20"/>
          <w:szCs w:val="20"/>
        </w:rPr>
      </w:pPr>
      <w:r w:rsidRPr="00484D1D">
        <w:rPr>
          <w:bCs/>
          <w:sz w:val="20"/>
          <w:szCs w:val="20"/>
        </w:rPr>
        <w:t>účtovnou závierkou</w:t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4D31A6" w:rsidRPr="00484D1D">
        <w:rPr>
          <w:bCs/>
          <w:sz w:val="20"/>
          <w:szCs w:val="20"/>
        </w:rPr>
        <w:tab/>
      </w:r>
      <w:r w:rsidR="002672B5">
        <w:rPr>
          <w:bCs/>
          <w:sz w:val="20"/>
          <w:szCs w:val="20"/>
        </w:rPr>
        <w:t>1</w:t>
      </w:r>
      <w:r w:rsidR="00972AB7">
        <w:rPr>
          <w:bCs/>
          <w:sz w:val="20"/>
          <w:szCs w:val="20"/>
        </w:rPr>
        <w:t>7</w:t>
      </w:r>
    </w:p>
    <w:p w:rsidR="004D31A6" w:rsidRPr="00484D1D" w:rsidRDefault="000A6CDA" w:rsidP="004D31A6">
      <w:pPr>
        <w:pStyle w:val="Normlnywebov"/>
        <w:numPr>
          <w:ilvl w:val="0"/>
          <w:numId w:val="8"/>
        </w:numPr>
        <w:spacing w:before="0" w:beforeAutospacing="0" w:after="0" w:afterAutospacing="0" w:line="480" w:lineRule="auto"/>
        <w:rPr>
          <w:iCs/>
          <w:sz w:val="20"/>
          <w:szCs w:val="20"/>
        </w:rPr>
      </w:pPr>
      <w:r w:rsidRPr="00484D1D">
        <w:rPr>
          <w:iCs/>
          <w:sz w:val="20"/>
          <w:szCs w:val="20"/>
        </w:rPr>
        <w:t>Účtovná závierka 201</w:t>
      </w:r>
      <w:r w:rsidR="002846E7">
        <w:rPr>
          <w:iCs/>
          <w:sz w:val="20"/>
          <w:szCs w:val="20"/>
        </w:rPr>
        <w:t>4</w:t>
      </w:r>
      <w:r w:rsidR="008B4762" w:rsidRPr="00484D1D">
        <w:rPr>
          <w:iCs/>
          <w:sz w:val="20"/>
          <w:szCs w:val="20"/>
        </w:rPr>
        <w:t xml:space="preserve"> - </w:t>
      </w:r>
      <w:r w:rsidR="001B42D0" w:rsidRPr="00484D1D">
        <w:rPr>
          <w:sz w:val="20"/>
          <w:szCs w:val="20"/>
        </w:rPr>
        <w:t xml:space="preserve">Súvaha; Výkaz ziskov a strát; Poznámky k účtovnej </w:t>
      </w:r>
    </w:p>
    <w:p w:rsidR="001B42D0" w:rsidRPr="00484D1D" w:rsidRDefault="001B42D0" w:rsidP="004D31A6">
      <w:pPr>
        <w:pStyle w:val="Normlnywebov"/>
        <w:spacing w:before="0" w:beforeAutospacing="0" w:after="0" w:afterAutospacing="0" w:line="480" w:lineRule="auto"/>
        <w:ind w:left="720"/>
        <w:rPr>
          <w:rStyle w:val="Jemnzvraznenie"/>
          <w:i w:val="0"/>
          <w:color w:val="auto"/>
          <w:sz w:val="20"/>
          <w:szCs w:val="20"/>
        </w:rPr>
      </w:pPr>
      <w:r w:rsidRPr="00484D1D">
        <w:rPr>
          <w:sz w:val="20"/>
          <w:szCs w:val="20"/>
        </w:rPr>
        <w:t>závierke za rok 20</w:t>
      </w:r>
      <w:r w:rsidR="007356F9" w:rsidRPr="00484D1D">
        <w:rPr>
          <w:sz w:val="20"/>
          <w:szCs w:val="20"/>
        </w:rPr>
        <w:t>1</w:t>
      </w:r>
      <w:r w:rsidR="002846E7">
        <w:rPr>
          <w:sz w:val="20"/>
          <w:szCs w:val="20"/>
        </w:rPr>
        <w:t>4</w:t>
      </w:r>
      <w:r w:rsidRPr="00484D1D">
        <w:rPr>
          <w:sz w:val="20"/>
          <w:szCs w:val="20"/>
        </w:rPr>
        <w:t xml:space="preserve">, </w:t>
      </w:r>
      <w:r w:rsidR="00484D1D">
        <w:rPr>
          <w:sz w:val="20"/>
          <w:szCs w:val="20"/>
        </w:rPr>
        <w:t>C</w:t>
      </w:r>
      <w:r w:rsidRPr="00484D1D">
        <w:rPr>
          <w:sz w:val="20"/>
          <w:szCs w:val="20"/>
        </w:rPr>
        <w:t>ash flow</w:t>
      </w:r>
      <w:r w:rsidR="004D31A6" w:rsidRPr="00484D1D">
        <w:rPr>
          <w:sz w:val="20"/>
          <w:szCs w:val="20"/>
        </w:rPr>
        <w:tab/>
      </w:r>
      <w:r w:rsidR="004D31A6" w:rsidRPr="00484D1D">
        <w:rPr>
          <w:sz w:val="20"/>
          <w:szCs w:val="20"/>
        </w:rPr>
        <w:tab/>
      </w:r>
      <w:r w:rsidR="004D31A6" w:rsidRPr="00484D1D">
        <w:rPr>
          <w:sz w:val="20"/>
          <w:szCs w:val="20"/>
        </w:rPr>
        <w:tab/>
      </w:r>
      <w:r w:rsidR="004D31A6" w:rsidRPr="00484D1D">
        <w:rPr>
          <w:sz w:val="20"/>
          <w:szCs w:val="20"/>
        </w:rPr>
        <w:tab/>
      </w:r>
      <w:r w:rsidR="00484D1D">
        <w:rPr>
          <w:sz w:val="20"/>
          <w:szCs w:val="20"/>
        </w:rPr>
        <w:tab/>
      </w:r>
      <w:r w:rsidR="004D31A6" w:rsidRPr="00484D1D">
        <w:rPr>
          <w:sz w:val="20"/>
          <w:szCs w:val="20"/>
        </w:rPr>
        <w:tab/>
      </w:r>
      <w:r w:rsidR="004D31A6" w:rsidRPr="00484D1D">
        <w:rPr>
          <w:sz w:val="20"/>
          <w:szCs w:val="20"/>
        </w:rPr>
        <w:tab/>
      </w:r>
      <w:r w:rsidR="004D31A6" w:rsidRPr="00484D1D">
        <w:rPr>
          <w:sz w:val="20"/>
          <w:szCs w:val="20"/>
        </w:rPr>
        <w:tab/>
      </w:r>
      <w:r w:rsidR="002672B5">
        <w:rPr>
          <w:sz w:val="20"/>
          <w:szCs w:val="20"/>
        </w:rPr>
        <w:t>1</w:t>
      </w:r>
      <w:r w:rsidR="00972AB7">
        <w:rPr>
          <w:sz w:val="20"/>
          <w:szCs w:val="20"/>
        </w:rPr>
        <w:t>9</w:t>
      </w:r>
    </w:p>
    <w:p w:rsidR="007D6528" w:rsidRPr="00484D1D" w:rsidRDefault="007D6528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0"/>
          <w:szCs w:val="20"/>
        </w:rPr>
      </w:pPr>
    </w:p>
    <w:p w:rsidR="004D31A6" w:rsidRPr="004D31A6" w:rsidRDefault="004D31A6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2"/>
          <w:szCs w:val="22"/>
        </w:rPr>
      </w:pPr>
    </w:p>
    <w:p w:rsidR="003F230D" w:rsidRDefault="003F230D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2"/>
          <w:szCs w:val="22"/>
        </w:rPr>
      </w:pPr>
    </w:p>
    <w:p w:rsidR="003F230D" w:rsidRDefault="003F230D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2"/>
          <w:szCs w:val="22"/>
        </w:rPr>
      </w:pPr>
    </w:p>
    <w:p w:rsidR="003F230D" w:rsidRDefault="003F230D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2"/>
          <w:szCs w:val="22"/>
        </w:rPr>
        <w:sectPr w:rsidR="003F230D" w:rsidSect="003A3E27"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11906" w:h="16838" w:code="9"/>
          <w:pgMar w:top="1418" w:right="1418" w:bottom="1701" w:left="1418" w:header="680" w:footer="493" w:gutter="0"/>
          <w:pgNumType w:start="3"/>
          <w:cols w:space="708"/>
          <w:titlePg/>
          <w:docGrid w:linePitch="272"/>
        </w:sectPr>
      </w:pPr>
    </w:p>
    <w:p w:rsidR="004E24E1" w:rsidRDefault="004E24E1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2"/>
          <w:szCs w:val="22"/>
        </w:rPr>
      </w:pPr>
    </w:p>
    <w:p w:rsidR="007572E0" w:rsidRPr="004D31A6" w:rsidRDefault="007572E0" w:rsidP="000B63F4">
      <w:pPr>
        <w:pStyle w:val="Normlnywebov"/>
        <w:spacing w:before="0" w:beforeAutospacing="0" w:after="0" w:afterAutospacing="0" w:line="276" w:lineRule="auto"/>
        <w:ind w:firstLine="142"/>
        <w:jc w:val="both"/>
        <w:rPr>
          <w:rStyle w:val="Jemnzvraznenie"/>
          <w:b/>
          <w:i w:val="0"/>
          <w:color w:val="1F497D"/>
          <w:sz w:val="22"/>
          <w:szCs w:val="22"/>
        </w:rPr>
      </w:pPr>
    </w:p>
    <w:p w:rsidR="001E06C4" w:rsidRPr="002532CE" w:rsidRDefault="008525D8" w:rsidP="001E06C4">
      <w:pPr>
        <w:pStyle w:val="Normlnywebov"/>
        <w:numPr>
          <w:ilvl w:val="0"/>
          <w:numId w:val="9"/>
        </w:numPr>
        <w:spacing w:line="360" w:lineRule="auto"/>
        <w:jc w:val="both"/>
        <w:rPr>
          <w:rStyle w:val="Jemnzvraznenie"/>
          <w:b/>
          <w:i w:val="0"/>
          <w:color w:val="auto"/>
        </w:rPr>
      </w:pPr>
      <w:r w:rsidRPr="002532CE">
        <w:rPr>
          <w:rStyle w:val="Jemnzvraznenie"/>
          <w:b/>
          <w:i w:val="0"/>
          <w:color w:val="auto"/>
        </w:rPr>
        <w:t>PRÍHOVOR KONATEĽA</w:t>
      </w:r>
      <w:r w:rsidR="003F66EE" w:rsidRPr="002532CE">
        <w:rPr>
          <w:rStyle w:val="Jemnzvraznenie"/>
          <w:b/>
          <w:i w:val="0"/>
          <w:color w:val="auto"/>
        </w:rPr>
        <w:t xml:space="preserve"> SPOLOČNOSTI</w:t>
      </w:r>
    </w:p>
    <w:p w:rsidR="000F2C24" w:rsidRPr="00E95B05" w:rsidRDefault="000F2C24" w:rsidP="00E95B05">
      <w:pPr>
        <w:pStyle w:val="Zkladntext2"/>
        <w:spacing w:after="0" w:line="360" w:lineRule="auto"/>
        <w:ind w:left="142"/>
        <w:jc w:val="both"/>
        <w:rPr>
          <w:rStyle w:val="Jemnzvraznenie"/>
          <w:i w:val="0"/>
          <w:color w:val="auto"/>
        </w:rPr>
      </w:pPr>
      <w:r w:rsidRPr="00E95B05">
        <w:rPr>
          <w:rStyle w:val="Jemnzvraznenie"/>
          <w:i w:val="0"/>
          <w:color w:val="auto"/>
        </w:rPr>
        <w:t xml:space="preserve">     </w:t>
      </w:r>
      <w:r w:rsidR="007572E0" w:rsidRPr="00E95B05">
        <w:rPr>
          <w:rStyle w:val="Jemnzvraznenie"/>
          <w:i w:val="0"/>
          <w:color w:val="auto"/>
        </w:rPr>
        <w:tab/>
        <w:t>PREMIUM FIT,</w:t>
      </w:r>
      <w:r w:rsidRPr="00E95B05">
        <w:rPr>
          <w:rStyle w:val="Jemnzvraznenie"/>
          <w:i w:val="0"/>
          <w:color w:val="auto"/>
        </w:rPr>
        <w:t xml:space="preserve"> s. r. o., je slovenská spoločnosť založená </w:t>
      </w:r>
      <w:r w:rsidR="003A3AD5" w:rsidRPr="00E95B05">
        <w:rPr>
          <w:rStyle w:val="Jemnzvraznenie"/>
          <w:i w:val="0"/>
          <w:color w:val="auto"/>
        </w:rPr>
        <w:t>v</w:t>
      </w:r>
      <w:r w:rsidR="002846E7">
        <w:rPr>
          <w:rStyle w:val="Jemnzvraznenie"/>
          <w:i w:val="0"/>
          <w:color w:val="auto"/>
        </w:rPr>
        <w:t> </w:t>
      </w:r>
      <w:r w:rsidR="003A3AD5" w:rsidRPr="00E95B05">
        <w:rPr>
          <w:rStyle w:val="Jemnzvraznenie"/>
          <w:i w:val="0"/>
          <w:color w:val="auto"/>
        </w:rPr>
        <w:t>roku</w:t>
      </w:r>
      <w:r w:rsidR="002846E7">
        <w:rPr>
          <w:rStyle w:val="Jemnzvraznenie"/>
          <w:i w:val="0"/>
          <w:color w:val="auto"/>
        </w:rPr>
        <w:t xml:space="preserve"> </w:t>
      </w:r>
      <w:r w:rsidR="007572E0" w:rsidRPr="00E95B05">
        <w:rPr>
          <w:rStyle w:val="Jemnzvraznenie"/>
          <w:i w:val="0"/>
          <w:color w:val="auto"/>
        </w:rPr>
        <w:t>2001</w:t>
      </w:r>
      <w:r w:rsidRPr="00E95B05">
        <w:rPr>
          <w:rStyle w:val="Jemnzvraznenie"/>
          <w:i w:val="0"/>
          <w:color w:val="auto"/>
        </w:rPr>
        <w:t xml:space="preserve">, </w:t>
      </w:r>
      <w:r w:rsidR="007572E0" w:rsidRPr="00E95B05">
        <w:rPr>
          <w:rStyle w:val="Jemnzvraznenie"/>
          <w:i w:val="0"/>
          <w:color w:val="auto"/>
        </w:rPr>
        <w:t>so sídlom Ei</w:t>
      </w:r>
      <w:r w:rsidR="003A3AD5" w:rsidRPr="00E95B05">
        <w:rPr>
          <w:rStyle w:val="Jemnzvraznenie"/>
          <w:i w:val="0"/>
          <w:color w:val="auto"/>
        </w:rPr>
        <w:t>n</w:t>
      </w:r>
      <w:r w:rsidR="007572E0" w:rsidRPr="00E95B05">
        <w:rPr>
          <w:rStyle w:val="Jemnzvraznenie"/>
          <w:i w:val="0"/>
          <w:color w:val="auto"/>
        </w:rPr>
        <w:t>steinova 18</w:t>
      </w:r>
      <w:r w:rsidR="003A3AD5" w:rsidRPr="00E95B05">
        <w:rPr>
          <w:rStyle w:val="Jemnzvraznenie"/>
          <w:i w:val="0"/>
          <w:color w:val="auto"/>
        </w:rPr>
        <w:t>, Bratislava. Spoločnosť pô</w:t>
      </w:r>
      <w:r w:rsidR="002846E7">
        <w:rPr>
          <w:rStyle w:val="Jemnzvraznenie"/>
          <w:i w:val="0"/>
          <w:color w:val="auto"/>
        </w:rPr>
        <w:t>sobí</w:t>
      </w:r>
      <w:r w:rsidRPr="00E95B05">
        <w:rPr>
          <w:rStyle w:val="Jemnzvraznenie"/>
          <w:i w:val="0"/>
          <w:color w:val="auto"/>
        </w:rPr>
        <w:t xml:space="preserve"> v celom regióne Slovenska</w:t>
      </w:r>
      <w:r w:rsidR="007572E0" w:rsidRPr="00E95B05">
        <w:rPr>
          <w:rStyle w:val="Jemnzvraznenie"/>
          <w:i w:val="0"/>
          <w:color w:val="auto"/>
        </w:rPr>
        <w:t>.</w:t>
      </w:r>
      <w:r w:rsidRPr="00E95B05">
        <w:rPr>
          <w:rStyle w:val="Jemnzvraznenie"/>
          <w:i w:val="0"/>
          <w:color w:val="auto"/>
        </w:rPr>
        <w:t xml:space="preserve"> Kľúčovou činnosťou Spoločnosti sú </w:t>
      </w:r>
      <w:r w:rsidR="007572E0" w:rsidRPr="00E95B05">
        <w:rPr>
          <w:rStyle w:val="Jemnzvraznenie"/>
          <w:i w:val="0"/>
          <w:color w:val="auto"/>
        </w:rPr>
        <w:t>činnosti prevádzkovania zariadení slúžiacich k regenerácii a relaxácii (fitnescentrum) ako i prevádzkovania zdravotníckych zariadení spoločných vyšetrovacích a liečebných zložiek v odbore fyzioterapia a masérskych služieb</w:t>
      </w:r>
      <w:r w:rsidR="003A3AD5" w:rsidRPr="00E95B05">
        <w:rPr>
          <w:rStyle w:val="Jemnzvraznenie"/>
          <w:i w:val="0"/>
          <w:color w:val="auto"/>
        </w:rPr>
        <w:t>.</w:t>
      </w:r>
    </w:p>
    <w:p w:rsidR="007572E0" w:rsidRPr="00E95B05" w:rsidRDefault="000F2C24" w:rsidP="00E95B05">
      <w:pPr>
        <w:spacing w:line="360" w:lineRule="auto"/>
        <w:ind w:left="142"/>
        <w:jc w:val="both"/>
      </w:pPr>
      <w:r w:rsidRPr="00E95B05">
        <w:tab/>
      </w:r>
    </w:p>
    <w:p w:rsidR="007572E0" w:rsidRDefault="007572E0" w:rsidP="00E95B05">
      <w:pPr>
        <w:spacing w:line="360" w:lineRule="auto"/>
        <w:ind w:left="142"/>
        <w:jc w:val="both"/>
        <w:rPr>
          <w:rStyle w:val="Jemnzvraznenie"/>
          <w:i w:val="0"/>
          <w:color w:val="auto"/>
        </w:rPr>
      </w:pPr>
      <w:r w:rsidRPr="00E95B05">
        <w:tab/>
      </w:r>
      <w:r w:rsidR="000F2C24" w:rsidRPr="00E95B05">
        <w:t xml:space="preserve">Spoločnosť </w:t>
      </w:r>
      <w:r w:rsidRPr="00E95B05">
        <w:t>PREMIUM FIT,</w:t>
      </w:r>
      <w:r w:rsidR="000F2C24" w:rsidRPr="00E95B05">
        <w:t xml:space="preserve"> s.r.o. </w:t>
      </w:r>
      <w:r w:rsidRPr="00E95B05">
        <w:t>je dcérskou spoločnosťou materskej spoločnosti Optifin Invest s.r</w:t>
      </w:r>
      <w:r w:rsidR="003A3AD5" w:rsidRPr="00E95B05">
        <w:t>.o.</w:t>
      </w:r>
      <w:r w:rsidR="000F2C24" w:rsidRPr="00E95B05">
        <w:t xml:space="preserve">. Tomu zodpovedá majetková aj finančná štruktúra podniku. </w:t>
      </w:r>
      <w:r w:rsidR="000F2C24" w:rsidRPr="00E95B05">
        <w:rPr>
          <w:rStyle w:val="Jemnzvraznenie"/>
          <w:i w:val="0"/>
          <w:color w:val="auto"/>
        </w:rPr>
        <w:t>Spoločnosť</w:t>
      </w:r>
      <w:r w:rsidR="003A3AD5" w:rsidRPr="00E95B05">
        <w:rPr>
          <w:rStyle w:val="Jemnzvraznenie"/>
          <w:i w:val="0"/>
          <w:color w:val="auto"/>
        </w:rPr>
        <w:t xml:space="preserve"> </w:t>
      </w:r>
      <w:r w:rsidR="000F2C24" w:rsidRPr="00E95B05">
        <w:rPr>
          <w:rStyle w:val="Jemnzvraznenie"/>
          <w:i w:val="0"/>
          <w:color w:val="auto"/>
        </w:rPr>
        <w:t>vykazuj</w:t>
      </w:r>
      <w:r w:rsidR="003A3AD5" w:rsidRPr="00E95B05">
        <w:rPr>
          <w:rStyle w:val="Jemnzvraznenie"/>
          <w:i w:val="0"/>
          <w:color w:val="auto"/>
        </w:rPr>
        <w:t>e</w:t>
      </w:r>
      <w:r w:rsidR="000F2C24" w:rsidRPr="00E95B05">
        <w:rPr>
          <w:rStyle w:val="Jemnzvraznenie"/>
          <w:i w:val="0"/>
          <w:color w:val="auto"/>
        </w:rPr>
        <w:t xml:space="preserve"> </w:t>
      </w:r>
      <w:r w:rsidR="002846E7">
        <w:t>v roku 2014</w:t>
      </w:r>
      <w:r w:rsidR="000F2C24" w:rsidRPr="00E95B05">
        <w:t xml:space="preserve"> obrat vo výške  </w:t>
      </w:r>
      <w:r w:rsidR="003A3AD5" w:rsidRPr="00E95B05">
        <w:t>3.</w:t>
      </w:r>
      <w:r w:rsidR="00630638">
        <w:t>779</w:t>
      </w:r>
      <w:r w:rsidR="000F2C24" w:rsidRPr="00E95B05">
        <w:t xml:space="preserve"> tis. EUR (v r</w:t>
      </w:r>
      <w:r w:rsidR="002846E7">
        <w:t>oku v 2013</w:t>
      </w:r>
      <w:r w:rsidR="000F2C24" w:rsidRPr="00E95B05">
        <w:t xml:space="preserve"> to bolo </w:t>
      </w:r>
      <w:r w:rsidR="002846E7">
        <w:t>3.133</w:t>
      </w:r>
      <w:r w:rsidR="003A3AD5" w:rsidRPr="00E95B05">
        <w:t xml:space="preserve"> </w:t>
      </w:r>
      <w:r w:rsidR="000F2C24" w:rsidRPr="00E95B05">
        <w:t xml:space="preserve">tis. EUR), tento obrat bol realizovaný najmä prostredníctvom </w:t>
      </w:r>
      <w:r w:rsidR="003A3AD5" w:rsidRPr="00E95B05">
        <w:t>fitnescentier, činností týkajúcich sa telesnej pohody a s tým súvisiac</w:t>
      </w:r>
      <w:r w:rsidR="001E06C4">
        <w:t>ich</w:t>
      </w:r>
      <w:r w:rsidR="003A3AD5" w:rsidRPr="00E95B05">
        <w:t xml:space="preserve"> služ</w:t>
      </w:r>
      <w:r w:rsidR="001E06C4">
        <w:t>ie</w:t>
      </w:r>
      <w:r w:rsidR="003A3AD5" w:rsidRPr="00E95B05">
        <w:t>b a</w:t>
      </w:r>
      <w:r w:rsidR="001E06C4">
        <w:t xml:space="preserve">ko i </w:t>
      </w:r>
      <w:r w:rsidR="003A3AD5" w:rsidRPr="00E95B05">
        <w:t> nákup a predaj tovaru.</w:t>
      </w:r>
    </w:p>
    <w:p w:rsidR="001E06C4" w:rsidRPr="00E95B05" w:rsidRDefault="001E06C4" w:rsidP="00E95B05">
      <w:pPr>
        <w:spacing w:line="360" w:lineRule="auto"/>
        <w:ind w:left="142"/>
        <w:jc w:val="both"/>
        <w:rPr>
          <w:rStyle w:val="Jemnzvraznenie"/>
          <w:i w:val="0"/>
          <w:color w:val="auto"/>
        </w:rPr>
      </w:pPr>
    </w:p>
    <w:p w:rsidR="001E06C4" w:rsidRDefault="000F2C24" w:rsidP="00E95B05">
      <w:pPr>
        <w:spacing w:line="360" w:lineRule="auto"/>
        <w:ind w:left="142"/>
        <w:jc w:val="both"/>
      </w:pPr>
      <w:r w:rsidRPr="00E95B05">
        <w:t xml:space="preserve"> </w:t>
      </w:r>
      <w:r w:rsidR="003A3AD5" w:rsidRPr="00E95B05">
        <w:tab/>
      </w:r>
      <w:r w:rsidRPr="00E95B05">
        <w:t xml:space="preserve"> Prísľub zachovania finančnej sily </w:t>
      </w:r>
      <w:r w:rsidR="001E06C4">
        <w:t xml:space="preserve">celej </w:t>
      </w:r>
      <w:r w:rsidRPr="00E95B05">
        <w:t>skupiny Optifin Invest s.r.o. aj do budúcnosti úzko súvisí s</w:t>
      </w:r>
      <w:r w:rsidR="00630638">
        <w:t> realizáciou opatrení v roku 2015, ktoré majú viesť k ďalším úsporám</w:t>
      </w:r>
      <w:r w:rsidRPr="00E95B05">
        <w:t xml:space="preserve"> a tak zabezpečiť pokračovani</w:t>
      </w:r>
      <w:r w:rsidR="001E06C4">
        <w:t xml:space="preserve">e v našich ambicióznych cieľoch. </w:t>
      </w:r>
    </w:p>
    <w:p w:rsidR="001E06C4" w:rsidRDefault="001E06C4" w:rsidP="001E06C4">
      <w:pPr>
        <w:spacing w:line="360" w:lineRule="auto"/>
        <w:ind w:left="142"/>
        <w:jc w:val="both"/>
      </w:pPr>
      <w:r>
        <w:tab/>
        <w:t xml:space="preserve">Spoločnosť PREMIUM FIT s.r.o. sa do budúcnosti bude prevažne orientovať na zvýšenie ziskovosti </w:t>
      </w:r>
      <w:r w:rsidR="00630638">
        <w:t xml:space="preserve">získavaním </w:t>
      </w:r>
      <w:r>
        <w:t xml:space="preserve"> nových klientov, poskytovan</w:t>
      </w:r>
      <w:r w:rsidR="00630638">
        <w:t>ím</w:t>
      </w:r>
      <w:r>
        <w:t xml:space="preserve"> </w:t>
      </w:r>
      <w:r w:rsidR="00630638">
        <w:t>kvalitnejších služieb, rozšírením</w:t>
      </w:r>
      <w:r>
        <w:t xml:space="preserve"> posk</w:t>
      </w:r>
      <w:r w:rsidR="00630638">
        <w:t>ytovaných služieb, revitalizáciou</w:t>
      </w:r>
      <w:r>
        <w:t xml:space="preserve"> jes</w:t>
      </w:r>
      <w:r w:rsidR="00630638">
        <w:t>tvujúcich prevádzok, vzdelávaním zamestnancov a zvýšením</w:t>
      </w:r>
      <w:r>
        <w:t xml:space="preserve"> viditeľnosti značky.</w:t>
      </w:r>
    </w:p>
    <w:p w:rsidR="001E06C4" w:rsidRDefault="001E06C4" w:rsidP="001E06C4">
      <w:pPr>
        <w:spacing w:line="360" w:lineRule="auto"/>
        <w:ind w:left="142"/>
        <w:jc w:val="both"/>
      </w:pPr>
    </w:p>
    <w:p w:rsidR="000F2C24" w:rsidRPr="00E95B05" w:rsidRDefault="000F2C24" w:rsidP="001E06C4">
      <w:pPr>
        <w:spacing w:line="360" w:lineRule="auto"/>
        <w:ind w:left="142"/>
        <w:jc w:val="both"/>
      </w:pPr>
      <w:r w:rsidRPr="00E95B05">
        <w:tab/>
        <w:t>Napĺňanie náročných cieľov sa nezaobíde bez kvalitnej spolupráce všetkých zainteresovaných strán. Preto mi dovoľte poďakovať sa všetkým za každodenné úsilie a spoluprácu, aby sa aj v budúcnosti odvážne plány stávali skutočnosťou.</w:t>
      </w:r>
    </w:p>
    <w:p w:rsidR="000F2C24" w:rsidRPr="00E95B05" w:rsidRDefault="000F2C24" w:rsidP="00E95B05">
      <w:pPr>
        <w:spacing w:line="360" w:lineRule="auto"/>
        <w:ind w:left="142"/>
        <w:jc w:val="both"/>
      </w:pPr>
    </w:p>
    <w:p w:rsidR="000F2C24" w:rsidRPr="00E95B05" w:rsidRDefault="000F2C24" w:rsidP="00E95B05">
      <w:pPr>
        <w:spacing w:line="360" w:lineRule="auto"/>
        <w:ind w:left="142"/>
        <w:jc w:val="both"/>
        <w:rPr>
          <w:b/>
          <w:bCs/>
        </w:rPr>
      </w:pPr>
    </w:p>
    <w:p w:rsidR="001B42D0" w:rsidRPr="00E95B05" w:rsidRDefault="001B42D0" w:rsidP="00E95B05">
      <w:pPr>
        <w:spacing w:before="120" w:line="360" w:lineRule="auto"/>
        <w:ind w:left="142"/>
        <w:jc w:val="both"/>
      </w:pPr>
    </w:p>
    <w:p w:rsidR="001B42D0" w:rsidRPr="00E95B05" w:rsidRDefault="001B42D0" w:rsidP="00E95B05">
      <w:pPr>
        <w:spacing w:line="360" w:lineRule="auto"/>
        <w:jc w:val="both"/>
        <w:rPr>
          <w:b/>
          <w:bCs/>
        </w:rPr>
      </w:pPr>
    </w:p>
    <w:p w:rsidR="008B03AC" w:rsidRPr="00E95B05" w:rsidRDefault="008B03AC" w:rsidP="00E95B05">
      <w:pPr>
        <w:spacing w:line="360" w:lineRule="auto"/>
        <w:jc w:val="both"/>
        <w:rPr>
          <w:b/>
          <w:bCs/>
        </w:rPr>
      </w:pPr>
    </w:p>
    <w:p w:rsidR="004E7CFF" w:rsidRPr="00E95B05" w:rsidRDefault="004E7CFF" w:rsidP="00E95B05">
      <w:pPr>
        <w:spacing w:line="360" w:lineRule="auto"/>
        <w:jc w:val="both"/>
        <w:rPr>
          <w:b/>
          <w:bCs/>
        </w:rPr>
      </w:pPr>
    </w:p>
    <w:p w:rsidR="004E7CFF" w:rsidRPr="00E95B05" w:rsidRDefault="004E7CFF" w:rsidP="00E95B05">
      <w:pPr>
        <w:spacing w:line="360" w:lineRule="auto"/>
        <w:jc w:val="both"/>
        <w:rPr>
          <w:b/>
          <w:bCs/>
        </w:rPr>
      </w:pPr>
    </w:p>
    <w:p w:rsidR="004E7CFF" w:rsidRPr="00E95B05" w:rsidRDefault="004E7CFF" w:rsidP="00E95B05">
      <w:pPr>
        <w:spacing w:line="360" w:lineRule="auto"/>
        <w:jc w:val="both"/>
        <w:rPr>
          <w:b/>
          <w:bCs/>
        </w:rPr>
      </w:pPr>
    </w:p>
    <w:p w:rsidR="008B03AC" w:rsidRPr="00E95B05" w:rsidRDefault="00F2400F" w:rsidP="00E95B05">
      <w:pPr>
        <w:spacing w:line="360" w:lineRule="auto"/>
        <w:jc w:val="both"/>
        <w:rPr>
          <w:b/>
          <w:bCs/>
        </w:rPr>
      </w:pPr>
      <w:r>
        <w:rPr>
          <w:b/>
          <w:bCs/>
        </w:rPr>
        <w:t>Ing. Alexandra Beljajevová</w:t>
      </w:r>
      <w:r w:rsidR="0060406B" w:rsidRPr="00E95B05">
        <w:rPr>
          <w:b/>
          <w:bCs/>
        </w:rPr>
        <w:tab/>
      </w:r>
      <w:r w:rsidR="0060406B" w:rsidRPr="00E95B05">
        <w:rPr>
          <w:b/>
          <w:bCs/>
        </w:rPr>
        <w:tab/>
      </w:r>
      <w:r w:rsidR="0060406B" w:rsidRPr="00E95B05">
        <w:rPr>
          <w:b/>
          <w:bCs/>
        </w:rPr>
        <w:tab/>
      </w:r>
      <w:r w:rsidR="0060406B" w:rsidRPr="00E95B05">
        <w:rPr>
          <w:b/>
          <w:bCs/>
        </w:rPr>
        <w:tab/>
      </w:r>
      <w:r w:rsidR="0060406B" w:rsidRPr="00E95B05">
        <w:rPr>
          <w:b/>
          <w:bCs/>
        </w:rPr>
        <w:tab/>
      </w:r>
    </w:p>
    <w:p w:rsidR="008B03AC" w:rsidRPr="00E95B05" w:rsidRDefault="00673046" w:rsidP="00E95B05">
      <w:pPr>
        <w:spacing w:line="360" w:lineRule="auto"/>
        <w:jc w:val="both"/>
        <w:rPr>
          <w:bCs/>
        </w:rPr>
      </w:pPr>
      <w:r w:rsidRPr="00E95B05">
        <w:rPr>
          <w:bCs/>
        </w:rPr>
        <w:t>K</w:t>
      </w:r>
      <w:r w:rsidR="008B03AC" w:rsidRPr="00E95B05">
        <w:rPr>
          <w:bCs/>
        </w:rPr>
        <w:t>onateľ</w:t>
      </w:r>
      <w:r>
        <w:rPr>
          <w:bCs/>
        </w:rPr>
        <w:t>(ka)</w:t>
      </w:r>
      <w:r w:rsidR="008B03AC" w:rsidRPr="00E95B05">
        <w:rPr>
          <w:bCs/>
        </w:rPr>
        <w:t xml:space="preserve"> spoločnosti</w:t>
      </w:r>
      <w:r w:rsidR="0060406B" w:rsidRPr="00E95B05">
        <w:rPr>
          <w:bCs/>
        </w:rPr>
        <w:tab/>
      </w:r>
      <w:r w:rsidR="0060406B" w:rsidRPr="00E95B05">
        <w:rPr>
          <w:bCs/>
        </w:rPr>
        <w:tab/>
      </w:r>
      <w:r w:rsidR="0060406B" w:rsidRPr="00E95B05">
        <w:rPr>
          <w:bCs/>
        </w:rPr>
        <w:tab/>
      </w:r>
      <w:r w:rsidR="0060406B" w:rsidRPr="00E95B05">
        <w:rPr>
          <w:bCs/>
        </w:rPr>
        <w:tab/>
      </w:r>
      <w:r w:rsidR="0060406B" w:rsidRPr="00E95B05">
        <w:rPr>
          <w:bCs/>
        </w:rPr>
        <w:tab/>
      </w:r>
      <w:r w:rsidR="0060406B" w:rsidRPr="00E95B05">
        <w:rPr>
          <w:bCs/>
        </w:rPr>
        <w:tab/>
      </w:r>
    </w:p>
    <w:p w:rsidR="008B03AC" w:rsidRPr="00E95B05" w:rsidRDefault="008B03AC" w:rsidP="007572E0">
      <w:pPr>
        <w:spacing w:line="276" w:lineRule="auto"/>
        <w:jc w:val="both"/>
        <w:rPr>
          <w:b/>
          <w:bCs/>
        </w:rPr>
      </w:pPr>
    </w:p>
    <w:p w:rsidR="008B03AC" w:rsidRPr="00E95B05" w:rsidRDefault="008B03AC">
      <w:pPr>
        <w:spacing w:line="360" w:lineRule="auto"/>
        <w:jc w:val="both"/>
        <w:rPr>
          <w:b/>
          <w:bCs/>
          <w:sz w:val="22"/>
          <w:szCs w:val="22"/>
        </w:rPr>
      </w:pPr>
    </w:p>
    <w:p w:rsidR="008B03AC" w:rsidRPr="006541FB" w:rsidRDefault="008B03AC">
      <w:pPr>
        <w:spacing w:line="360" w:lineRule="auto"/>
        <w:jc w:val="both"/>
        <w:rPr>
          <w:rFonts w:ascii="Verdana" w:hAnsi="Verdana" w:cs="Arial"/>
          <w:b/>
          <w:bCs/>
          <w:color w:val="365F91"/>
          <w:sz w:val="22"/>
          <w:szCs w:val="22"/>
        </w:rPr>
      </w:pPr>
    </w:p>
    <w:p w:rsidR="00A47AAF" w:rsidRDefault="00A47AAF" w:rsidP="004E24E1">
      <w:pPr>
        <w:spacing w:line="360" w:lineRule="auto"/>
        <w:ind w:left="862"/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947431" w:rsidRDefault="00947431" w:rsidP="004E24E1">
      <w:pPr>
        <w:spacing w:line="360" w:lineRule="auto"/>
        <w:ind w:left="862"/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033417" w:rsidRPr="002532CE" w:rsidRDefault="002532CE" w:rsidP="002532CE">
      <w:pPr>
        <w:spacing w:line="360" w:lineRule="auto"/>
        <w:ind w:left="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>
        <w:rPr>
          <w:b/>
          <w:sz w:val="24"/>
          <w:szCs w:val="24"/>
        </w:rPr>
        <w:tab/>
      </w:r>
      <w:r w:rsidR="00033417" w:rsidRPr="002532CE">
        <w:rPr>
          <w:b/>
          <w:sz w:val="24"/>
          <w:szCs w:val="24"/>
        </w:rPr>
        <w:t>ZÁKLADNÉ ÚDAJE O SPOLOČNOSTI</w:t>
      </w:r>
    </w:p>
    <w:p w:rsidR="00033417" w:rsidRPr="00265A8F" w:rsidRDefault="00033417" w:rsidP="00033417">
      <w:pPr>
        <w:spacing w:line="360" w:lineRule="auto"/>
        <w:jc w:val="both"/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>Obchodné meno</w:t>
      </w:r>
    </w:p>
    <w:p w:rsidR="00033417" w:rsidRPr="00265A8F" w:rsidRDefault="00265A8F" w:rsidP="00265A8F">
      <w:pPr>
        <w:spacing w:line="276" w:lineRule="auto"/>
        <w:ind w:left="142"/>
        <w:jc w:val="both"/>
      </w:pPr>
      <w:r w:rsidRPr="00265A8F">
        <w:t>PREMIUM FIT</w:t>
      </w:r>
      <w:r w:rsidR="00033417" w:rsidRPr="00265A8F">
        <w:t xml:space="preserve">, s. r. o. </w:t>
      </w:r>
    </w:p>
    <w:p w:rsidR="00033417" w:rsidRPr="00265A8F" w:rsidRDefault="00033417" w:rsidP="00265A8F">
      <w:pPr>
        <w:spacing w:line="276" w:lineRule="auto"/>
        <w:ind w:left="142"/>
        <w:jc w:val="both"/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>Sídlo</w:t>
      </w:r>
    </w:p>
    <w:p w:rsidR="00033417" w:rsidRPr="00265A8F" w:rsidRDefault="00265A8F" w:rsidP="00265A8F">
      <w:pPr>
        <w:spacing w:line="276" w:lineRule="auto"/>
        <w:ind w:left="142"/>
        <w:jc w:val="both"/>
      </w:pPr>
      <w:r w:rsidRPr="00265A8F">
        <w:t>Einsteinova</w:t>
      </w:r>
      <w:r w:rsidR="00033417" w:rsidRPr="00265A8F">
        <w:t xml:space="preserve"> 1</w:t>
      </w:r>
      <w:r w:rsidRPr="00265A8F">
        <w:t>8</w:t>
      </w:r>
      <w:r w:rsidR="00033417" w:rsidRPr="00265A8F">
        <w:t>, 851 01 Bratislava</w:t>
      </w:r>
    </w:p>
    <w:p w:rsidR="00033417" w:rsidRPr="00265A8F" w:rsidRDefault="00033417" w:rsidP="00265A8F">
      <w:pPr>
        <w:spacing w:line="276" w:lineRule="auto"/>
        <w:ind w:left="142"/>
        <w:jc w:val="both"/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>Identifikačné číslo</w:t>
      </w:r>
    </w:p>
    <w:p w:rsidR="00033417" w:rsidRPr="00265A8F" w:rsidRDefault="00033417" w:rsidP="00265A8F">
      <w:pPr>
        <w:spacing w:line="276" w:lineRule="auto"/>
        <w:ind w:left="142"/>
        <w:jc w:val="both"/>
      </w:pPr>
      <w:r w:rsidRPr="00265A8F">
        <w:t>35</w:t>
      </w:r>
      <w:r w:rsidR="00265A8F" w:rsidRPr="00265A8F">
        <w:t> 817 721</w:t>
      </w:r>
    </w:p>
    <w:p w:rsidR="00033417" w:rsidRPr="00265A8F" w:rsidRDefault="00033417" w:rsidP="00265A8F">
      <w:pPr>
        <w:spacing w:line="276" w:lineRule="auto"/>
        <w:ind w:left="142"/>
        <w:jc w:val="both"/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>Daňové identifikačné číslo</w:t>
      </w:r>
    </w:p>
    <w:p w:rsidR="00033417" w:rsidRPr="00265A8F" w:rsidRDefault="00033417" w:rsidP="00265A8F">
      <w:pPr>
        <w:spacing w:line="276" w:lineRule="auto"/>
        <w:ind w:left="142"/>
        <w:jc w:val="both"/>
      </w:pPr>
      <w:r w:rsidRPr="00265A8F">
        <w:t>SK 2020</w:t>
      </w:r>
      <w:r w:rsidR="00265A8F" w:rsidRPr="00265A8F">
        <w:t>284618</w:t>
      </w:r>
    </w:p>
    <w:p w:rsidR="00033417" w:rsidRPr="00265A8F" w:rsidRDefault="00033417" w:rsidP="00265A8F">
      <w:pPr>
        <w:spacing w:line="276" w:lineRule="auto"/>
        <w:ind w:left="142"/>
        <w:jc w:val="both"/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>Rok vzniku</w:t>
      </w:r>
    </w:p>
    <w:p w:rsidR="00033417" w:rsidRPr="00265A8F" w:rsidRDefault="00033417" w:rsidP="00265A8F">
      <w:pPr>
        <w:spacing w:line="276" w:lineRule="auto"/>
        <w:ind w:left="142"/>
        <w:jc w:val="both"/>
      </w:pPr>
      <w:r w:rsidRPr="00265A8F">
        <w:t xml:space="preserve">Spoločnosť bola založená dňa </w:t>
      </w:r>
      <w:r w:rsidR="00265A8F" w:rsidRPr="00265A8F">
        <w:t>03</w:t>
      </w:r>
      <w:r w:rsidRPr="00265A8F">
        <w:t xml:space="preserve">. </w:t>
      </w:r>
      <w:r w:rsidR="00265A8F" w:rsidRPr="00265A8F">
        <w:t>07</w:t>
      </w:r>
      <w:r w:rsidRPr="00265A8F">
        <w:t xml:space="preserve">. </w:t>
      </w:r>
      <w:r w:rsidR="00265A8F" w:rsidRPr="00265A8F">
        <w:t>2001</w:t>
      </w:r>
      <w:r w:rsidRPr="00265A8F">
        <w:t xml:space="preserve"> zakladateľskou listinou vo forme notárskej zápisnice.</w:t>
      </w:r>
    </w:p>
    <w:p w:rsidR="00033417" w:rsidRPr="00265A8F" w:rsidRDefault="00033417" w:rsidP="00265A8F">
      <w:pPr>
        <w:spacing w:line="276" w:lineRule="auto"/>
        <w:ind w:left="142"/>
        <w:jc w:val="both"/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>Spoločník/spoločníci</w:t>
      </w:r>
    </w:p>
    <w:p w:rsidR="00033417" w:rsidRPr="00265A8F" w:rsidRDefault="00265A8F" w:rsidP="00265A8F">
      <w:pPr>
        <w:spacing w:line="276" w:lineRule="auto"/>
        <w:ind w:left="142"/>
        <w:jc w:val="both"/>
      </w:pPr>
      <w:r w:rsidRPr="00265A8F">
        <w:t>Optifin Invest s.r.o.    100 %</w:t>
      </w: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</w:p>
    <w:p w:rsidR="00033417" w:rsidRPr="00265A8F" w:rsidRDefault="00033417" w:rsidP="00265A8F">
      <w:pPr>
        <w:spacing w:line="276" w:lineRule="auto"/>
        <w:ind w:left="142"/>
        <w:jc w:val="both"/>
        <w:rPr>
          <w:b/>
        </w:rPr>
      </w:pPr>
      <w:r w:rsidRPr="00265A8F">
        <w:rPr>
          <w:b/>
        </w:rPr>
        <w:t xml:space="preserve">Štatutárny orgán </w:t>
      </w:r>
    </w:p>
    <w:p w:rsidR="00265A8F" w:rsidRPr="00265A8F" w:rsidRDefault="00265A8F" w:rsidP="00265A8F">
      <w:pPr>
        <w:spacing w:line="276" w:lineRule="auto"/>
        <w:ind w:firstLine="142"/>
        <w:jc w:val="both"/>
      </w:pPr>
      <w:r w:rsidRPr="00265A8F">
        <w:t>Ing. Alexandra Beljajevová</w:t>
      </w:r>
    </w:p>
    <w:p w:rsidR="001F6BE1" w:rsidRPr="00265A8F" w:rsidRDefault="001F6BE1" w:rsidP="00265A8F">
      <w:pPr>
        <w:spacing w:line="276" w:lineRule="auto"/>
        <w:ind w:firstLine="142"/>
        <w:jc w:val="both"/>
      </w:pPr>
    </w:p>
    <w:p w:rsidR="00033417" w:rsidRPr="00265A8F" w:rsidRDefault="00033417" w:rsidP="00265A8F">
      <w:pPr>
        <w:spacing w:line="276" w:lineRule="auto"/>
        <w:ind w:firstLine="142"/>
        <w:jc w:val="both"/>
        <w:rPr>
          <w:b/>
        </w:rPr>
      </w:pPr>
      <w:r w:rsidRPr="00265A8F">
        <w:rPr>
          <w:b/>
        </w:rPr>
        <w:t>Predmet podnikania</w:t>
      </w: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033417" w:rsidRPr="00265A8F" w:rsidRDefault="00033417" w:rsidP="00265A8F">
      <w:pPr>
        <w:spacing w:line="276" w:lineRule="auto"/>
        <w:ind w:left="142"/>
        <w:rPr>
          <w:vanish/>
          <w:lang w:eastAsia="cs-CZ"/>
        </w:rPr>
      </w:pPr>
    </w:p>
    <w:p w:rsidR="00352E2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m</w:t>
      </w:r>
      <w:r w:rsidR="00265A8F">
        <w:t>aloobchod;</w:t>
      </w:r>
    </w:p>
    <w:p w:rsidR="00352E27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v</w:t>
      </w:r>
      <w:r w:rsidR="00352E27" w:rsidRPr="00265A8F">
        <w:t>eľkoobchod</w:t>
      </w:r>
      <w:r w:rsidR="00265A8F">
        <w:t>;</w:t>
      </w:r>
    </w:p>
    <w:p w:rsidR="00265A8F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s</w:t>
      </w:r>
      <w:r w:rsidR="00265A8F" w:rsidRPr="00265A8F">
        <w:t>prostredkovateľská či</w:t>
      </w:r>
      <w:r w:rsidR="00265A8F">
        <w:t>nnosť v rozsahu voľnej živnosti;</w:t>
      </w:r>
    </w:p>
    <w:p w:rsid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p</w:t>
      </w:r>
      <w:r w:rsidR="00265A8F">
        <w:t>oradenská činnosť v oblasti obchodu;</w:t>
      </w:r>
    </w:p>
    <w:p w:rsid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p</w:t>
      </w:r>
      <w:r w:rsidR="00265A8F">
        <w:t>rieskum trhu;</w:t>
      </w:r>
    </w:p>
    <w:p w:rsidR="0003341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r</w:t>
      </w:r>
      <w:r w:rsidR="00033417" w:rsidRPr="00265A8F">
        <w:t>eklamná a propagačná či</w:t>
      </w:r>
      <w:r w:rsidR="00265A8F">
        <w:t>nnosť v rozsahu voľnej živnosti;</w:t>
      </w:r>
    </w:p>
    <w:p w:rsidR="0003341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usporadú</w:t>
      </w:r>
      <w:r w:rsidR="00265A8F">
        <w:t>vanie výstav, veľtrhov, kongresov, seminárov a školiacich podujatí;</w:t>
      </w:r>
    </w:p>
    <w:p w:rsidR="008F398C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p</w:t>
      </w:r>
      <w:r w:rsidR="00265A8F">
        <w:t>revádzkovanie zariadení slúžiacich k regenerácii a relaxácii (fitnescentrum);</w:t>
      </w:r>
    </w:p>
    <w:p w:rsidR="0003341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p</w:t>
      </w:r>
      <w:r w:rsidR="00265A8F">
        <w:t xml:space="preserve">redaj na priamu konzumáciu nealkoholických a priemyselne vyrábaných </w:t>
      </w:r>
      <w:r>
        <w:t xml:space="preserve">mliečnych nápojov, kokteilov, </w:t>
      </w:r>
      <w:r w:rsidR="00265A8F">
        <w:t>vína a destilátov;</w:t>
      </w:r>
    </w:p>
    <w:p w:rsidR="0003341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p</w:t>
      </w:r>
      <w:r w:rsidR="00265A8F">
        <w:t>redaj tepelne rýchlo upravovaných mäsových výrobkov obvyklých príloh, a</w:t>
      </w:r>
      <w:r>
        <w:t xml:space="preserve">ko aj bezmäsitých jedál, ak </w:t>
      </w:r>
      <w:r w:rsidR="00265A8F">
        <w:t>k ich priamej konzumácii nie je k dispozícii viac ako 8 miest;</w:t>
      </w:r>
    </w:p>
    <w:p w:rsidR="0003341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m</w:t>
      </w:r>
      <w:r w:rsidR="00265A8F">
        <w:t>asérske služby;</w:t>
      </w:r>
      <w:r w:rsidR="00033417" w:rsidRPr="00265A8F">
        <w:t>.</w:t>
      </w:r>
    </w:p>
    <w:p w:rsidR="00352E27" w:rsidRPr="00265A8F" w:rsidRDefault="00630638" w:rsidP="00265A8F">
      <w:pPr>
        <w:numPr>
          <w:ilvl w:val="0"/>
          <w:numId w:val="1"/>
        </w:numPr>
        <w:spacing w:line="276" w:lineRule="auto"/>
        <w:ind w:left="142" w:firstLine="0"/>
        <w:jc w:val="both"/>
      </w:pPr>
      <w:r>
        <w:t>p</w:t>
      </w:r>
      <w:r w:rsidR="00265A8F">
        <w:t>revádzkovanie zdravotníckeho zariadenia – zariadenia spoločných vyše</w:t>
      </w:r>
      <w:r>
        <w:t xml:space="preserve">trovacích a liečebných zložiek  </w:t>
      </w:r>
      <w:r w:rsidR="00265A8F">
        <w:t>v odbore fyzioterapia.</w:t>
      </w:r>
    </w:p>
    <w:p w:rsidR="00033417" w:rsidRPr="003125C4" w:rsidRDefault="00033417" w:rsidP="00265A8F">
      <w:pPr>
        <w:spacing w:line="276" w:lineRule="auto"/>
        <w:ind w:left="142"/>
        <w:jc w:val="both"/>
        <w:rPr>
          <w:rFonts w:ascii="Verdana" w:hAnsi="Verdana" w:cs="Tahoma"/>
          <w:color w:val="1F497D"/>
          <w:sz w:val="22"/>
          <w:szCs w:val="22"/>
        </w:rPr>
      </w:pPr>
    </w:p>
    <w:p w:rsidR="00774814" w:rsidRDefault="00774814" w:rsidP="00033417">
      <w:pPr>
        <w:spacing w:line="360" w:lineRule="auto"/>
        <w:ind w:left="142"/>
        <w:jc w:val="both"/>
        <w:rPr>
          <w:rFonts w:ascii="Verdana" w:hAnsi="Verdana" w:cs="Tahoma"/>
          <w:color w:val="1F497D"/>
          <w:sz w:val="22"/>
          <w:szCs w:val="22"/>
        </w:rPr>
      </w:pPr>
    </w:p>
    <w:p w:rsidR="00265A8F" w:rsidRPr="002532CE" w:rsidRDefault="00265A8F" w:rsidP="00033417">
      <w:pPr>
        <w:spacing w:line="360" w:lineRule="auto"/>
        <w:ind w:left="142"/>
        <w:jc w:val="both"/>
        <w:rPr>
          <w:rFonts w:ascii="Verdana" w:hAnsi="Verdana" w:cs="Tahoma"/>
          <w:sz w:val="22"/>
          <w:szCs w:val="22"/>
        </w:rPr>
      </w:pPr>
    </w:p>
    <w:p w:rsidR="001B42D0" w:rsidRPr="002532CE" w:rsidRDefault="002532CE" w:rsidP="002532CE">
      <w:pPr>
        <w:spacing w:line="360" w:lineRule="auto"/>
        <w:ind w:left="142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III.</w:t>
      </w:r>
      <w:r>
        <w:rPr>
          <w:b/>
          <w:bCs/>
          <w:sz w:val="24"/>
          <w:szCs w:val="24"/>
        </w:rPr>
        <w:tab/>
      </w:r>
      <w:r w:rsidR="003F66EE" w:rsidRPr="002532CE">
        <w:rPr>
          <w:b/>
          <w:bCs/>
          <w:sz w:val="24"/>
          <w:szCs w:val="24"/>
        </w:rPr>
        <w:t>PREDSTAVENIE SPOLOČNOSTI</w:t>
      </w:r>
    </w:p>
    <w:p w:rsidR="001D3FB6" w:rsidRPr="002532CE" w:rsidRDefault="001D3FB6" w:rsidP="002532CE">
      <w:pPr>
        <w:spacing w:line="360" w:lineRule="auto"/>
        <w:ind w:left="142"/>
        <w:jc w:val="both"/>
        <w:rPr>
          <w:b/>
          <w:bCs/>
        </w:rPr>
      </w:pPr>
    </w:p>
    <w:p w:rsidR="002532CE" w:rsidRPr="002532CE" w:rsidRDefault="00265A8F" w:rsidP="002532CE">
      <w:pPr>
        <w:pStyle w:val="Odsekzoznamu"/>
        <w:spacing w:after="200" w:line="360" w:lineRule="auto"/>
        <w:ind w:left="1080"/>
        <w:contextualSpacing/>
        <w:rPr>
          <w:b/>
        </w:rPr>
      </w:pPr>
      <w:r w:rsidRPr="002532CE">
        <w:rPr>
          <w:b/>
        </w:rPr>
        <w:t>História spoločnosti</w:t>
      </w:r>
    </w:p>
    <w:p w:rsidR="00B205B2" w:rsidRPr="00265A8F" w:rsidRDefault="002532CE" w:rsidP="002532CE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0"/>
          <w:szCs w:val="20"/>
        </w:rPr>
      </w:pPr>
      <w:r>
        <w:rPr>
          <w:sz w:val="20"/>
          <w:szCs w:val="20"/>
        </w:rPr>
        <w:tab/>
      </w:r>
      <w:r w:rsidR="00265A8F" w:rsidRPr="00265A8F">
        <w:rPr>
          <w:sz w:val="20"/>
          <w:szCs w:val="20"/>
        </w:rPr>
        <w:t xml:space="preserve">Spoločnosť PREMIUM FIT, s.r.o. založila prvé fitness centrum pred </w:t>
      </w:r>
      <w:r w:rsidR="00630638">
        <w:rPr>
          <w:sz w:val="20"/>
          <w:szCs w:val="20"/>
        </w:rPr>
        <w:t>štrn</w:t>
      </w:r>
      <w:r w:rsidR="00DC6CC9" w:rsidRPr="008A3F3A">
        <w:rPr>
          <w:sz w:val="20"/>
          <w:szCs w:val="20"/>
        </w:rPr>
        <w:t>ástimi</w:t>
      </w:r>
      <w:r w:rsidR="00265A8F" w:rsidRPr="008A3F3A">
        <w:rPr>
          <w:sz w:val="20"/>
          <w:szCs w:val="20"/>
        </w:rPr>
        <w:t xml:space="preserve"> </w:t>
      </w:r>
      <w:r w:rsidR="00265A8F" w:rsidRPr="00265A8F">
        <w:rPr>
          <w:sz w:val="20"/>
          <w:szCs w:val="20"/>
        </w:rPr>
        <w:t>rokmi. Už vtedy bolo jasné, že fitness centrá Golem budú v lokalitách s ľahkou dostupnosťou, kde sa zhromažďuje široká verejnosť, čo automaticky zabezpečí prísun klientov. Po otvorení prevádzky v nákupnom centre Aupark v roku 2001 nasledovala prevádzka v plne obsadenej administratívnej budove Tower115 v roku 2007, ďalej prevádzka v nákupnom centre Avion v roku 2008, ktorá zároveň poskytuje služby liečebnej rehabilitácie. V roku 2010 pribudla do siete Golem vlajková loď Golem Health club Eurovea.</w:t>
      </w:r>
      <w:r w:rsidR="00265A8F" w:rsidRPr="00265A8F">
        <w:rPr>
          <w:color w:val="333333"/>
          <w:sz w:val="20"/>
          <w:szCs w:val="20"/>
        </w:rPr>
        <w:t xml:space="preserve"> </w:t>
      </w:r>
      <w:r w:rsidR="00265A8F" w:rsidRPr="00265A8F">
        <w:rPr>
          <w:rStyle w:val="apple-converted-space"/>
          <w:color w:val="333333"/>
          <w:sz w:val="20"/>
          <w:szCs w:val="20"/>
        </w:rPr>
        <w:t> </w:t>
      </w:r>
      <w:r w:rsidR="00265A8F" w:rsidRPr="00265A8F">
        <w:rPr>
          <w:color w:val="333333"/>
          <w:sz w:val="20"/>
          <w:szCs w:val="20"/>
        </w:rPr>
        <w:t>Výnimočnosť tohto projektu umocňuje jeho veľkosť, poloha, vybavenie a ponuka poskytovaných služieb. Najmodernejšie vybavenie, najkvalitnejšie materiály a nové služby v oblasti welness – bazén, sauny, jacuzzi.</w:t>
      </w:r>
      <w:r w:rsidR="00630638">
        <w:rPr>
          <w:color w:val="333333"/>
          <w:sz w:val="20"/>
          <w:szCs w:val="20"/>
        </w:rPr>
        <w:t xml:space="preserve"> </w:t>
      </w:r>
      <w:r w:rsidR="00265A8F" w:rsidRPr="00265A8F">
        <w:rPr>
          <w:color w:val="333333"/>
          <w:sz w:val="20"/>
          <w:szCs w:val="20"/>
        </w:rPr>
        <w:t xml:space="preserve">Golem Health Club je fitnescentrum na klubovom základe. Obmedzený počet členov zabezpečuje vysoký komfort pri využívaní všetkých služieb, ktoré sa rozprestierajú na ploche 1 680 m2.  </w:t>
      </w:r>
      <w:r w:rsidR="00B205B2">
        <w:rPr>
          <w:color w:val="333333"/>
          <w:sz w:val="20"/>
          <w:szCs w:val="20"/>
        </w:rPr>
        <w:t>V roku 2012 boli otvorené prevádzky v Žiline, Košiciach a prevádzka Central v Bratislave, ktorá okrem fitnescentra ponúka aj bazén a wellness. Koncom roka 2014 bola otvorená prevádzka BORY v Bratislave.</w:t>
      </w:r>
    </w:p>
    <w:p w:rsidR="00265A8F" w:rsidRDefault="00265A8F" w:rsidP="002532CE">
      <w:pPr>
        <w:pStyle w:val="Odsekzoznamu"/>
        <w:spacing w:line="360" w:lineRule="auto"/>
        <w:ind w:left="1080"/>
      </w:pPr>
    </w:p>
    <w:p w:rsidR="001D0DF0" w:rsidRPr="00265A8F" w:rsidRDefault="001D0DF0" w:rsidP="002532CE">
      <w:pPr>
        <w:pStyle w:val="Odsekzoznamu"/>
        <w:spacing w:line="360" w:lineRule="auto"/>
        <w:ind w:left="1080"/>
      </w:pPr>
    </w:p>
    <w:p w:rsidR="00265A8F" w:rsidRDefault="00265A8F" w:rsidP="002532CE">
      <w:pPr>
        <w:pStyle w:val="Odsekzoznamu"/>
        <w:spacing w:before="240" w:after="200" w:line="360" w:lineRule="auto"/>
        <w:ind w:left="1080"/>
        <w:contextualSpacing/>
        <w:rPr>
          <w:b/>
        </w:rPr>
      </w:pPr>
      <w:r w:rsidRPr="00FB62BE">
        <w:rPr>
          <w:b/>
        </w:rPr>
        <w:t>Súčasnosť</w:t>
      </w:r>
    </w:p>
    <w:p w:rsidR="00FB62BE" w:rsidRDefault="00FB62BE" w:rsidP="002532CE">
      <w:pPr>
        <w:pStyle w:val="Odsekzoznamu"/>
        <w:spacing w:before="240" w:after="200" w:line="360" w:lineRule="auto"/>
        <w:ind w:left="1080"/>
        <w:contextualSpacing/>
        <w:rPr>
          <w:b/>
        </w:rPr>
      </w:pPr>
    </w:p>
    <w:p w:rsidR="00265A8F" w:rsidRPr="00FB62BE" w:rsidRDefault="00B176A6" w:rsidP="002532CE">
      <w:pPr>
        <w:numPr>
          <w:ilvl w:val="0"/>
          <w:numId w:val="15"/>
        </w:numPr>
        <w:spacing w:after="200" w:line="360" w:lineRule="auto"/>
        <w:jc w:val="both"/>
      </w:pPr>
      <w:r w:rsidRPr="00FB62BE">
        <w:t>8</w:t>
      </w:r>
      <w:r w:rsidR="00265A8F" w:rsidRPr="00FB62BE">
        <w:t xml:space="preserve"> prevádzok na Slovensku v najnavštevovanejších obchodných a business centrách </w:t>
      </w:r>
    </w:p>
    <w:p w:rsidR="00265A8F" w:rsidRPr="00FB62BE" w:rsidRDefault="00FA6657" w:rsidP="00FA6657">
      <w:pPr>
        <w:numPr>
          <w:ilvl w:val="0"/>
          <w:numId w:val="15"/>
        </w:numPr>
        <w:spacing w:after="200" w:line="360" w:lineRule="auto"/>
        <w:jc w:val="both"/>
      </w:pPr>
      <w:r w:rsidRPr="00FB62BE">
        <w:t>93,998</w:t>
      </w:r>
      <w:r w:rsidR="001D0DF0" w:rsidRPr="00FB62BE">
        <w:t xml:space="preserve"> </w:t>
      </w:r>
      <w:r w:rsidR="00265A8F" w:rsidRPr="00FB62BE">
        <w:t>klientov</w:t>
      </w:r>
      <w:r w:rsidR="007D6382" w:rsidRPr="00FB62BE">
        <w:t xml:space="preserve">, z toho </w:t>
      </w:r>
      <w:r w:rsidRPr="00FB62BE">
        <w:t>80,835</w:t>
      </w:r>
      <w:r w:rsidRPr="00FB62BE">
        <w:rPr>
          <w:lang w:val="en-US"/>
        </w:rPr>
        <w:t xml:space="preserve"> </w:t>
      </w:r>
      <w:r w:rsidR="007D6382" w:rsidRPr="00FB62BE">
        <w:t>aktívnych</w:t>
      </w:r>
      <w:r w:rsidR="00DC6CC9" w:rsidRPr="00FB62BE">
        <w:t xml:space="preserve"> </w:t>
      </w:r>
    </w:p>
    <w:p w:rsidR="00265A8F" w:rsidRPr="00FB62BE" w:rsidRDefault="00261ED5" w:rsidP="002532CE">
      <w:pPr>
        <w:numPr>
          <w:ilvl w:val="0"/>
          <w:numId w:val="15"/>
        </w:numPr>
        <w:spacing w:after="200" w:line="360" w:lineRule="auto"/>
        <w:jc w:val="both"/>
      </w:pPr>
      <w:r w:rsidRPr="00FB62BE">
        <w:t>48 943</w:t>
      </w:r>
      <w:r w:rsidR="001D0DF0" w:rsidRPr="00FB62BE">
        <w:t xml:space="preserve"> </w:t>
      </w:r>
      <w:r w:rsidR="00265A8F" w:rsidRPr="00FB62BE">
        <w:t>vstupov za mesiac</w:t>
      </w:r>
    </w:p>
    <w:p w:rsidR="00265A8F" w:rsidRPr="00FB62BE" w:rsidRDefault="00265A8F" w:rsidP="002532CE">
      <w:pPr>
        <w:numPr>
          <w:ilvl w:val="0"/>
          <w:numId w:val="15"/>
        </w:numPr>
        <w:spacing w:after="200" w:line="360" w:lineRule="auto"/>
        <w:jc w:val="both"/>
      </w:pPr>
      <w:r w:rsidRPr="00FB62BE">
        <w:t>15</w:t>
      </w:r>
      <w:r w:rsidR="00AB420E" w:rsidRPr="00FB62BE">
        <w:t>8 243</w:t>
      </w:r>
      <w:r w:rsidR="001D0DF0" w:rsidRPr="00FB62BE">
        <w:t xml:space="preserve"> </w:t>
      </w:r>
      <w:r w:rsidRPr="00FB62BE">
        <w:t xml:space="preserve"> návštev web stránky mesačne </w:t>
      </w:r>
    </w:p>
    <w:p w:rsidR="00774814" w:rsidRDefault="00774814" w:rsidP="00774814">
      <w:pPr>
        <w:spacing w:after="200" w:line="360" w:lineRule="auto"/>
        <w:jc w:val="both"/>
      </w:pPr>
    </w:p>
    <w:p w:rsidR="002532CE" w:rsidRPr="00774814" w:rsidRDefault="007B141B" w:rsidP="002532CE">
      <w:pPr>
        <w:spacing w:line="360" w:lineRule="auto"/>
        <w:jc w:val="both"/>
        <w:rPr>
          <w:noProof/>
          <w:lang w:val="cs-CZ" w:eastAsia="cs-CZ"/>
        </w:rPr>
      </w:pPr>
      <w:r>
        <w:rPr>
          <w:noProof/>
        </w:rPr>
        <w:drawing>
          <wp:inline distT="0" distB="0" distL="0" distR="0">
            <wp:extent cx="5740400" cy="4280535"/>
            <wp:effectExtent l="0" t="0" r="12700" b="5715"/>
            <wp:docPr id="6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774814" w:rsidRPr="00265A8F" w:rsidRDefault="002532CE" w:rsidP="00774814">
      <w:pPr>
        <w:spacing w:after="240" w:line="360" w:lineRule="auto"/>
        <w:jc w:val="both"/>
      </w:pPr>
      <w:r>
        <w:tab/>
      </w:r>
      <w:r w:rsidR="00DC6CC9">
        <w:t xml:space="preserve">Do roku </w:t>
      </w:r>
      <w:r w:rsidR="00DC6CC9" w:rsidRPr="001D2D49">
        <w:t>2011</w:t>
      </w:r>
      <w:r w:rsidR="00265A8F" w:rsidRPr="001D2D49">
        <w:t xml:space="preserve"> bola</w:t>
      </w:r>
      <w:r w:rsidR="00265A8F" w:rsidRPr="00265A8F">
        <w:t xml:space="preserve"> s rozlohou 5700</w:t>
      </w:r>
      <w:r>
        <w:t xml:space="preserve"> </w:t>
      </w:r>
      <w:r w:rsidR="00FC3129" w:rsidRPr="00265A8F">
        <w:t>m</w:t>
      </w:r>
      <w:r w:rsidR="00FC3129">
        <w:t>²</w:t>
      </w:r>
      <w:r w:rsidR="00265A8F" w:rsidRPr="00265A8F">
        <w:t xml:space="preserve"> sieť Golem jedinou a najväčšou sieťou fitness centier v Bratislave. </w:t>
      </w:r>
      <w:r w:rsidR="00DC6CC9">
        <w:t xml:space="preserve">V roku </w:t>
      </w:r>
      <w:r w:rsidR="00DC6CC9" w:rsidRPr="001D2D49">
        <w:t>201</w:t>
      </w:r>
      <w:r w:rsidR="001D2D49" w:rsidRPr="001D2D49">
        <w:t>2</w:t>
      </w:r>
      <w:r w:rsidR="00265A8F" w:rsidRPr="001D2D49">
        <w:t xml:space="preserve"> v</w:t>
      </w:r>
      <w:r w:rsidR="00265A8F" w:rsidRPr="00265A8F">
        <w:t xml:space="preserve">šak spoločnosť PREMIUM FIT, s.r.o. posunula svoje hranice ďalej a otvorila prvé mimo bratislavské fitness centrum v Žiline. Unikátny projekt s využitím nadobudnutých poznatkov v srdci Žiliny v nákupnom centre Aupark sa okamžite po spustení stal vyhľadávaným miestom ľudí vyznávajúcich zdravý životný štýl. </w:t>
      </w:r>
      <w:r w:rsidR="00265A8F" w:rsidRPr="00265A8F">
        <w:rPr>
          <w:bCs/>
          <w:shd w:val="clear" w:color="auto" w:fill="FFFFFF"/>
        </w:rPr>
        <w:t>Plne zariadená funkčná miestnosť, k</w:t>
      </w:r>
      <w:r w:rsidR="00265A8F" w:rsidRPr="00265A8F">
        <w:t>ompletné vybavenie na box a najväčšia kardio zóna s 30timi špičkovými kardio strojmi robia fitnes centrum Golem v Žiline univerzálnym miestom na akékoľvek športové vyžitie. Tento projekt zvýšil rozlohu siete na 7000</w:t>
      </w:r>
      <w:r>
        <w:t xml:space="preserve"> </w:t>
      </w:r>
      <w:r w:rsidR="00FC3129" w:rsidRPr="00265A8F">
        <w:t>m</w:t>
      </w:r>
      <w:r w:rsidR="00FC3129">
        <w:t>²</w:t>
      </w:r>
      <w:r w:rsidR="00265A8F" w:rsidRPr="00265A8F">
        <w:t>.</w:t>
      </w:r>
    </w:p>
    <w:p w:rsidR="00265A8F" w:rsidRPr="00265A8F" w:rsidRDefault="002532CE" w:rsidP="00774814">
      <w:pPr>
        <w:spacing w:line="360" w:lineRule="auto"/>
        <w:jc w:val="both"/>
      </w:pPr>
      <w:r>
        <w:tab/>
      </w:r>
      <w:r w:rsidR="00DC6CC9" w:rsidRPr="00CF1599">
        <w:t>Rok 2012</w:t>
      </w:r>
      <w:r w:rsidR="00265A8F" w:rsidRPr="00CF1599">
        <w:t xml:space="preserve"> pr</w:t>
      </w:r>
      <w:r w:rsidR="00DC6CC9" w:rsidRPr="00CF1599">
        <w:t>ial</w:t>
      </w:r>
      <w:r w:rsidR="00265A8F" w:rsidRPr="00265A8F">
        <w:t xml:space="preserve"> fitness centrám o čom svedčí aj vysoký počet novootvorených prevádzok v Bratislave. Ľudia si uvedomujú potrebu cvičenia a čím ďalej tým viac ju považujú za súčasť životného štýlu. Zároveň prichádzajú na trh nové trendy v oblasti fitness a skupinových aeróbnych cvičení, na ktoré Golem pružne reaguje.</w:t>
      </w:r>
    </w:p>
    <w:p w:rsidR="00265A8F" w:rsidRDefault="002532CE" w:rsidP="002532CE">
      <w:pPr>
        <w:spacing w:after="240" w:line="360" w:lineRule="auto"/>
        <w:jc w:val="both"/>
      </w:pPr>
      <w:r>
        <w:tab/>
      </w:r>
      <w:r w:rsidR="00265A8F" w:rsidRPr="00265A8F">
        <w:t xml:space="preserve">Projekt Golem club Košice, ktorý PREMIUM FIT, s.r.o. </w:t>
      </w:r>
      <w:r w:rsidR="0086292B">
        <w:t xml:space="preserve"> sa </w:t>
      </w:r>
      <w:r w:rsidR="00265A8F" w:rsidRPr="00265A8F">
        <w:t>spusti</w:t>
      </w:r>
      <w:r w:rsidR="0086292B">
        <w:t>l</w:t>
      </w:r>
      <w:r w:rsidR="00265A8F" w:rsidRPr="00265A8F">
        <w:t xml:space="preserve"> v auguste 2012 na ploche 1860 m2 napĺňa očakávania najnáročnejšieho zákazníka a Golem prichádza opäť s novinkami; 2 squashové kurty, badminton, kompletne zariadená funkčná zóna, aerobiková miestnosť s možnosťou cvičenia na terase, indoor cycling a fitness centrum s vybavením najlepšej svetovej značky posilňovacích a kardio strojov. Golem club sa posúva ďalej. Silový tréning dopĺňa o rôzne formy cvičenia s vlastnou váhou a pomôckami, podporené najmodernejšími trendmi predstavenými na svetových výstavách.</w:t>
      </w:r>
    </w:p>
    <w:p w:rsidR="00265A8F" w:rsidRDefault="002532CE" w:rsidP="002532CE">
      <w:pPr>
        <w:spacing w:line="360" w:lineRule="auto"/>
        <w:jc w:val="both"/>
      </w:pPr>
      <w:r>
        <w:tab/>
      </w:r>
      <w:r w:rsidR="00DC6CC9" w:rsidRPr="00CF1599">
        <w:t>V tom istom roku</w:t>
      </w:r>
      <w:r w:rsidR="00265A8F" w:rsidRPr="00CF1599">
        <w:t xml:space="preserve"> PREMIUM FIT, s.r.o. obohat</w:t>
      </w:r>
      <w:r w:rsidR="0086292B" w:rsidRPr="00CF1599">
        <w:t xml:space="preserve">ila </w:t>
      </w:r>
      <w:r w:rsidR="00DC6CC9" w:rsidRPr="00CF1599">
        <w:t>o</w:t>
      </w:r>
      <w:r w:rsidR="00265A8F" w:rsidRPr="00CF1599">
        <w:t> nový projekt</w:t>
      </w:r>
      <w:r w:rsidR="00265A8F" w:rsidRPr="00265A8F">
        <w:t xml:space="preserve"> aj Bratislavu. Opäť je</w:t>
      </w:r>
      <w:r w:rsidR="001A2A3A">
        <w:t>dinečný svojim charakterom,</w:t>
      </w:r>
      <w:r w:rsidR="00265A8F" w:rsidRPr="00265A8F">
        <w:t xml:space="preserve"> rozšíri</w:t>
      </w:r>
      <w:r w:rsidR="001A2A3A">
        <w:t>l</w:t>
      </w:r>
      <w:r w:rsidR="00265A8F" w:rsidRPr="00265A8F">
        <w:t xml:space="preserve"> škálu služieb v rámci celej siete.  Nerezový 25 m bazén, detský bazén, wellness s tromi saunami, vírivka na terase a špičkovo vybavené fitness centrum. Tento projekt ponúkne služby pre kompletnú športovú prípravu ale na druhej strane aj zábavu a relax pre bežnú rodinu s deťmi.  Týmto projektom sa zavŕši komplexnosť služieb poskytovaných v sieti Golem club.</w:t>
      </w:r>
    </w:p>
    <w:p w:rsidR="00232D89" w:rsidRDefault="00232D89" w:rsidP="002532CE">
      <w:pPr>
        <w:spacing w:line="360" w:lineRule="auto"/>
        <w:jc w:val="both"/>
      </w:pPr>
    </w:p>
    <w:p w:rsidR="00232D89" w:rsidRPr="00B205B2" w:rsidRDefault="00A54197" w:rsidP="002532CE">
      <w:pPr>
        <w:spacing w:line="360" w:lineRule="auto"/>
        <w:jc w:val="both"/>
        <w:rPr>
          <w:color w:val="FF0000"/>
        </w:rPr>
      </w:pPr>
      <w:r>
        <w:t xml:space="preserve">V súčasnosti sa sieť Golem rozprestiera na </w:t>
      </w:r>
      <w:r w:rsidRPr="00FB62BE">
        <w:t xml:space="preserve">rozlohe </w:t>
      </w:r>
      <w:r w:rsidR="005A7793" w:rsidRPr="00FB62BE">
        <w:t>12 34</w:t>
      </w:r>
      <w:r w:rsidR="000B5F4F" w:rsidRPr="00FB62BE">
        <w:t>3</w:t>
      </w:r>
      <w:r w:rsidRPr="00FB62BE">
        <w:t xml:space="preserve"> m</w:t>
      </w:r>
      <w:r w:rsidR="00FC3129" w:rsidRPr="00FB62BE">
        <w:t>²</w:t>
      </w:r>
      <w:r w:rsidR="00FB62BE" w:rsidRPr="00FB62BE">
        <w:t>.</w:t>
      </w:r>
      <w:r w:rsidR="005A7793" w:rsidRPr="00FB62BE">
        <w:t xml:space="preserve"> </w:t>
      </w:r>
    </w:p>
    <w:p w:rsidR="00033417" w:rsidRPr="003125C4" w:rsidRDefault="00033417">
      <w:pPr>
        <w:spacing w:line="360" w:lineRule="auto"/>
        <w:ind w:left="142"/>
        <w:jc w:val="both"/>
        <w:rPr>
          <w:rFonts w:ascii="Verdana" w:hAnsi="Verdana" w:cs="Arial"/>
          <w:b/>
          <w:color w:val="1F497D"/>
          <w:sz w:val="22"/>
          <w:szCs w:val="22"/>
        </w:rPr>
      </w:pPr>
    </w:p>
    <w:p w:rsidR="003F66EE" w:rsidRPr="00052B00" w:rsidRDefault="002532CE" w:rsidP="002532CE">
      <w:pPr>
        <w:spacing w:line="276" w:lineRule="auto"/>
        <w:ind w:left="142"/>
        <w:jc w:val="both"/>
        <w:rPr>
          <w:b/>
          <w:sz w:val="24"/>
          <w:szCs w:val="24"/>
        </w:rPr>
      </w:pPr>
      <w:r w:rsidRPr="00052B00">
        <w:rPr>
          <w:b/>
          <w:sz w:val="24"/>
          <w:szCs w:val="24"/>
        </w:rPr>
        <w:t>IV.</w:t>
      </w:r>
      <w:r>
        <w:rPr>
          <w:b/>
          <w:color w:val="1F497D"/>
          <w:sz w:val="24"/>
          <w:szCs w:val="24"/>
        </w:rPr>
        <w:t xml:space="preserve"> </w:t>
      </w:r>
      <w:r w:rsidRPr="00052B00">
        <w:rPr>
          <w:b/>
          <w:sz w:val="24"/>
          <w:szCs w:val="24"/>
        </w:rPr>
        <w:tab/>
      </w:r>
      <w:r w:rsidR="003F66EE" w:rsidRPr="00052B00">
        <w:rPr>
          <w:b/>
          <w:sz w:val="24"/>
          <w:szCs w:val="24"/>
        </w:rPr>
        <w:t>HLAVNÉ OBLASTI PODNIKANIA</w:t>
      </w:r>
      <w:r w:rsidRPr="00052B00">
        <w:rPr>
          <w:b/>
          <w:sz w:val="24"/>
          <w:szCs w:val="24"/>
        </w:rPr>
        <w:t xml:space="preserve"> A STRATÉGIA</w:t>
      </w:r>
      <w:r w:rsidR="003F66EE" w:rsidRPr="00052B00">
        <w:rPr>
          <w:b/>
          <w:sz w:val="24"/>
          <w:szCs w:val="24"/>
        </w:rPr>
        <w:t xml:space="preserve"> SPOLOČNOSTI</w:t>
      </w:r>
    </w:p>
    <w:p w:rsidR="002532CE" w:rsidRDefault="002532CE" w:rsidP="002532CE">
      <w:pPr>
        <w:pStyle w:val="Odsekzoznamu"/>
        <w:spacing w:after="200" w:line="276" w:lineRule="auto"/>
        <w:ind w:left="709"/>
        <w:contextualSpacing/>
        <w:rPr>
          <w:b/>
        </w:rPr>
      </w:pPr>
    </w:p>
    <w:p w:rsidR="002532CE" w:rsidRPr="002532CE" w:rsidRDefault="002532CE" w:rsidP="002532CE">
      <w:pPr>
        <w:pStyle w:val="Odsekzoznamu"/>
        <w:spacing w:after="200" w:line="276" w:lineRule="auto"/>
        <w:ind w:left="709"/>
        <w:contextualSpacing/>
        <w:rPr>
          <w:b/>
        </w:rPr>
      </w:pPr>
    </w:p>
    <w:p w:rsidR="002532CE" w:rsidRPr="002532CE" w:rsidRDefault="002532CE" w:rsidP="002532CE">
      <w:pPr>
        <w:pStyle w:val="Odsekzoznamu"/>
        <w:spacing w:after="200" w:line="360" w:lineRule="auto"/>
        <w:ind w:left="709"/>
        <w:contextualSpacing/>
        <w:rPr>
          <w:b/>
        </w:rPr>
      </w:pPr>
      <w:r w:rsidRPr="002532CE">
        <w:rPr>
          <w:b/>
        </w:rPr>
        <w:t>Stratégia spoločnosti</w:t>
      </w:r>
    </w:p>
    <w:p w:rsidR="002532CE" w:rsidRPr="002532CE" w:rsidRDefault="002532CE" w:rsidP="002532CE">
      <w:pPr>
        <w:spacing w:after="240" w:line="360" w:lineRule="auto"/>
        <w:jc w:val="both"/>
      </w:pPr>
      <w:r>
        <w:tab/>
      </w:r>
      <w:r w:rsidRPr="002532CE">
        <w:t xml:space="preserve">Stratégiou spoločnosti je budovať sieť fitness centier, ktoré poskytujú kvalitné komplexné služby v oblasti športu, fitness, wellness a zdravého životného štýlu širokej cieľovej skupine. Komplexné -  znamená rôznorodé, aby sme prilákali čo najširšiu klientelu, kvalitné - znamená služby kvalifikovaných trénerov, fyzioterapeutiek, inštruktorov a celého Golem tímu v skvelých lokalitách, moderne a špičkovo vybavených priestoroch. </w:t>
      </w:r>
    </w:p>
    <w:p w:rsidR="002532CE" w:rsidRPr="002532CE" w:rsidRDefault="002532CE" w:rsidP="002532CE">
      <w:pPr>
        <w:spacing w:after="240" w:line="360" w:lineRule="auto"/>
        <w:jc w:val="both"/>
      </w:pPr>
      <w:r>
        <w:tab/>
      </w:r>
      <w:r w:rsidRPr="002532CE">
        <w:t xml:space="preserve">Tréneri, ktorí pracujú vo fitness centrách sú študenti alebo absolventi FTVŠ. Požiadavkou je neustále prehlbovanie si vedomostí, čím sa profiluje skupina veľmi kvalitných trénerov schopných zvládnuť pooperačný stav, tehotnú ženu, teenagera v športovej príprave ale aj profesionálneho športovca. Skupinové cvičenia sú rôznorodé a certifikovaní inštruktori neustále prinášajú novinky zo sveta. </w:t>
      </w:r>
    </w:p>
    <w:p w:rsidR="002532CE" w:rsidRPr="002532CE" w:rsidRDefault="002532CE" w:rsidP="002532CE">
      <w:pPr>
        <w:spacing w:line="360" w:lineRule="auto"/>
        <w:jc w:val="both"/>
      </w:pPr>
      <w:r>
        <w:tab/>
      </w:r>
      <w:r w:rsidRPr="002532CE">
        <w:t xml:space="preserve">Spoločnosť PREMIUM FIT, s.r.o. poskytuje svoje služby nie len jednotlivcom ale aj spoločnostiam. Aktívne spolupracujeme s vyše 200 firmami v oblasti benefitov pre zamestnancov. Dokážeme poskytnúť na mieru šité balíky, ktoré vyhovejú individuálnym možnostiam, výške budgetu  a požiadavkám každej spoločnosti. </w:t>
      </w:r>
    </w:p>
    <w:p w:rsidR="002532CE" w:rsidRPr="002532CE" w:rsidRDefault="002532CE" w:rsidP="002532CE">
      <w:pPr>
        <w:spacing w:line="360" w:lineRule="auto"/>
        <w:jc w:val="both"/>
      </w:pPr>
      <w:r w:rsidRPr="002532CE">
        <w:t>Klubová karta Golem clubu a jednotný informačný systém zabezpečia pohodlný vstup klientov do všetkých prevádzok.</w:t>
      </w:r>
    </w:p>
    <w:p w:rsidR="002532CE" w:rsidRPr="002532CE" w:rsidRDefault="002532CE" w:rsidP="002532CE">
      <w:pPr>
        <w:spacing w:line="360" w:lineRule="auto"/>
      </w:pPr>
    </w:p>
    <w:p w:rsidR="002532CE" w:rsidRDefault="002532CE" w:rsidP="002532CE">
      <w:pPr>
        <w:pStyle w:val="Odsekzoznamu"/>
        <w:spacing w:after="200" w:line="360" w:lineRule="auto"/>
        <w:ind w:left="709"/>
        <w:contextualSpacing/>
        <w:rPr>
          <w:b/>
        </w:rPr>
      </w:pPr>
      <w:r w:rsidRPr="002532CE">
        <w:rPr>
          <w:b/>
        </w:rPr>
        <w:t>Aktivity zamerané na zvýšenie ziskovosti</w:t>
      </w:r>
    </w:p>
    <w:p w:rsidR="002532CE" w:rsidRDefault="002532CE" w:rsidP="002532CE">
      <w:pPr>
        <w:pStyle w:val="Odsekzoznamu"/>
        <w:spacing w:after="200" w:line="360" w:lineRule="auto"/>
        <w:ind w:left="709"/>
        <w:contextualSpacing/>
        <w:rPr>
          <w:b/>
        </w:rPr>
      </w:pPr>
    </w:p>
    <w:p w:rsidR="002532CE" w:rsidRPr="002532CE" w:rsidRDefault="00B205B2" w:rsidP="002532CE">
      <w:pPr>
        <w:pStyle w:val="Odsekzoznamu"/>
        <w:spacing w:after="200" w:line="360" w:lineRule="auto"/>
        <w:ind w:left="0"/>
        <w:contextualSpacing/>
        <w:rPr>
          <w:b/>
        </w:rPr>
      </w:pPr>
      <w:r>
        <w:t>Získavanie</w:t>
      </w:r>
      <w:r w:rsidR="002532CE" w:rsidRPr="002532CE">
        <w:t xml:space="preserve"> nových klientov </w:t>
      </w:r>
    </w:p>
    <w:p w:rsidR="002532CE" w:rsidRPr="002532CE" w:rsidRDefault="002532CE" w:rsidP="002532CE">
      <w:pPr>
        <w:pStyle w:val="Odsekzoznamu"/>
        <w:numPr>
          <w:ilvl w:val="0"/>
          <w:numId w:val="16"/>
        </w:numPr>
        <w:spacing w:after="200" w:line="360" w:lineRule="auto"/>
        <w:ind w:left="1560"/>
        <w:contextualSpacing/>
      </w:pPr>
      <w:r w:rsidRPr="002532CE">
        <w:t xml:space="preserve">oslovovanie nových spoločností a ponúkanie benefitových balíkov v rámci sociálneho programu pre zamestnancov podľa individuálnych požiadaviek spoločností </w:t>
      </w:r>
    </w:p>
    <w:p w:rsidR="002532CE" w:rsidRPr="002532CE" w:rsidRDefault="002532CE" w:rsidP="002532CE">
      <w:pPr>
        <w:pStyle w:val="Odsekzoznamu"/>
        <w:numPr>
          <w:ilvl w:val="0"/>
          <w:numId w:val="16"/>
        </w:numPr>
        <w:spacing w:after="200" w:line="360" w:lineRule="auto"/>
        <w:ind w:left="1560"/>
        <w:contextualSpacing/>
      </w:pPr>
      <w:r w:rsidRPr="002532CE">
        <w:t>vytváranie nových druhov členstiev, ktorými adresujeme absentujúcu cieľovú skupinu</w:t>
      </w:r>
    </w:p>
    <w:p w:rsidR="002532CE" w:rsidRPr="002532CE" w:rsidRDefault="002532CE" w:rsidP="002532CE">
      <w:pPr>
        <w:pStyle w:val="Odsekzoznamu"/>
        <w:spacing w:after="200" w:line="360" w:lineRule="auto"/>
        <w:ind w:left="0"/>
        <w:contextualSpacing/>
      </w:pPr>
      <w:r w:rsidRPr="002532CE">
        <w:t xml:space="preserve">Poskytovanie lepších služieb </w:t>
      </w:r>
    </w:p>
    <w:p w:rsidR="002532CE" w:rsidRPr="002532CE" w:rsidRDefault="002532CE" w:rsidP="002532CE">
      <w:pPr>
        <w:pStyle w:val="Odsekzoznamu"/>
        <w:numPr>
          <w:ilvl w:val="0"/>
          <w:numId w:val="18"/>
        </w:numPr>
        <w:spacing w:after="200" w:line="360" w:lineRule="auto"/>
        <w:ind w:left="1560"/>
        <w:contextualSpacing/>
      </w:pPr>
      <w:r w:rsidRPr="002532CE">
        <w:t>adresovanie pripomienok a názorov klientov na základe spätnej väzby zo zberných miest z prevádzok</w:t>
      </w:r>
    </w:p>
    <w:p w:rsidR="00774814" w:rsidRDefault="00774814" w:rsidP="002532CE">
      <w:pPr>
        <w:pStyle w:val="Odsekzoznamu"/>
        <w:spacing w:after="200" w:line="360" w:lineRule="auto"/>
        <w:ind w:left="1080" w:hanging="1080"/>
        <w:contextualSpacing/>
      </w:pPr>
    </w:p>
    <w:p w:rsidR="002532CE" w:rsidRPr="002532CE" w:rsidRDefault="002532CE" w:rsidP="002532CE">
      <w:pPr>
        <w:pStyle w:val="Odsekzoznamu"/>
        <w:spacing w:after="200" w:line="360" w:lineRule="auto"/>
        <w:ind w:left="1080" w:hanging="1080"/>
        <w:contextualSpacing/>
      </w:pPr>
      <w:r w:rsidRPr="002532CE">
        <w:t xml:space="preserve">Rozšírenie poskytovaných služieb </w:t>
      </w:r>
    </w:p>
    <w:p w:rsidR="002532CE" w:rsidRPr="002532CE" w:rsidRDefault="002532CE" w:rsidP="002532CE">
      <w:pPr>
        <w:pStyle w:val="Odsekzoznamu"/>
        <w:numPr>
          <w:ilvl w:val="0"/>
          <w:numId w:val="18"/>
        </w:numPr>
        <w:spacing w:after="200" w:line="360" w:lineRule="auto"/>
        <w:contextualSpacing/>
      </w:pPr>
      <w:r w:rsidRPr="002532CE">
        <w:t>reagovanie na trendy v oblasti fitness zavádzaním nových skupinových cvičení, nových spôsobov cvičenia</w:t>
      </w:r>
    </w:p>
    <w:p w:rsidR="002532CE" w:rsidRPr="002532CE" w:rsidRDefault="002532CE" w:rsidP="002532CE">
      <w:pPr>
        <w:pStyle w:val="Odsekzoznamu"/>
        <w:numPr>
          <w:ilvl w:val="0"/>
          <w:numId w:val="18"/>
        </w:numPr>
        <w:spacing w:after="200" w:line="360" w:lineRule="auto"/>
        <w:contextualSpacing/>
      </w:pPr>
      <w:r w:rsidRPr="002532CE">
        <w:t xml:space="preserve"> pravidelná návšteva zahraničných výstav a zbieranie inšpirácií</w:t>
      </w:r>
    </w:p>
    <w:p w:rsidR="002532CE" w:rsidRPr="002532CE" w:rsidRDefault="002532CE" w:rsidP="002532CE">
      <w:pPr>
        <w:pStyle w:val="Odsekzoznamu"/>
        <w:spacing w:after="200" w:line="360" w:lineRule="auto"/>
        <w:ind w:left="1080" w:hanging="1080"/>
        <w:contextualSpacing/>
      </w:pPr>
      <w:r w:rsidRPr="002532CE">
        <w:t>Revitalizácia jestvujúcich prevádzok</w:t>
      </w:r>
    </w:p>
    <w:p w:rsidR="002532CE" w:rsidRPr="002532CE" w:rsidRDefault="002532CE" w:rsidP="002532CE">
      <w:pPr>
        <w:pStyle w:val="Odsekzoznamu"/>
        <w:numPr>
          <w:ilvl w:val="0"/>
          <w:numId w:val="19"/>
        </w:numPr>
        <w:spacing w:after="200" w:line="360" w:lineRule="auto"/>
        <w:contextualSpacing/>
      </w:pPr>
      <w:r w:rsidRPr="002532CE">
        <w:t>obnova strojov a zariadení po uplynutí životnosti</w:t>
      </w:r>
    </w:p>
    <w:p w:rsidR="002532CE" w:rsidRPr="002532CE" w:rsidRDefault="002532CE" w:rsidP="002532CE">
      <w:pPr>
        <w:pStyle w:val="Odsekzoznamu"/>
        <w:numPr>
          <w:ilvl w:val="0"/>
          <w:numId w:val="19"/>
        </w:numPr>
        <w:spacing w:after="200" w:line="360" w:lineRule="auto"/>
        <w:contextualSpacing/>
      </w:pPr>
      <w:r w:rsidRPr="002532CE">
        <w:t xml:space="preserve"> vylepšenie priestorov na základe odporúčaní trénerov a požiadaviek klientov</w:t>
      </w:r>
    </w:p>
    <w:p w:rsidR="002532CE" w:rsidRDefault="002532CE" w:rsidP="00774814">
      <w:pPr>
        <w:pStyle w:val="Odsekzoznamu"/>
        <w:numPr>
          <w:ilvl w:val="0"/>
          <w:numId w:val="19"/>
        </w:numPr>
        <w:spacing w:after="200" w:line="360" w:lineRule="auto"/>
        <w:contextualSpacing/>
      </w:pPr>
      <w:r w:rsidRPr="002532CE">
        <w:t xml:space="preserve"> doplnenie chýbajúcich zariadení</w:t>
      </w:r>
    </w:p>
    <w:p w:rsidR="002532CE" w:rsidRPr="002532CE" w:rsidRDefault="002532CE" w:rsidP="002532CE">
      <w:pPr>
        <w:pStyle w:val="Odsekzoznamu"/>
        <w:spacing w:after="200" w:line="360" w:lineRule="auto"/>
        <w:ind w:left="1080" w:hanging="1080"/>
        <w:contextualSpacing/>
      </w:pPr>
      <w:r w:rsidRPr="002532CE">
        <w:t xml:space="preserve">Vzdelávanie zamestnancov </w:t>
      </w:r>
    </w:p>
    <w:p w:rsidR="002532CE" w:rsidRPr="002532CE" w:rsidRDefault="002532CE" w:rsidP="002532CE">
      <w:pPr>
        <w:pStyle w:val="Odsekzoznamu"/>
        <w:numPr>
          <w:ilvl w:val="0"/>
          <w:numId w:val="20"/>
        </w:numPr>
        <w:spacing w:after="200" w:line="360" w:lineRule="auto"/>
        <w:contextualSpacing/>
      </w:pPr>
      <w:r w:rsidRPr="002532CE">
        <w:t>zvyšovanie kvalifikácie odborného personálu organizovaním školení a kurzov</w:t>
      </w:r>
    </w:p>
    <w:p w:rsidR="002532CE" w:rsidRPr="002532CE" w:rsidRDefault="002532CE" w:rsidP="002532CE">
      <w:pPr>
        <w:pStyle w:val="Odsekzoznamu"/>
        <w:spacing w:after="200" w:line="360" w:lineRule="auto"/>
        <w:ind w:left="1080" w:hanging="1080"/>
        <w:contextualSpacing/>
      </w:pPr>
      <w:r w:rsidRPr="002532CE">
        <w:t xml:space="preserve">Zvýšenie viditeľnosti značky </w:t>
      </w:r>
    </w:p>
    <w:p w:rsidR="002532CE" w:rsidRPr="002532CE" w:rsidRDefault="002532CE" w:rsidP="002532CE">
      <w:pPr>
        <w:pStyle w:val="Odsekzoznamu"/>
        <w:numPr>
          <w:ilvl w:val="0"/>
          <w:numId w:val="20"/>
        </w:numPr>
        <w:spacing w:after="200" w:line="360" w:lineRule="auto"/>
        <w:contextualSpacing/>
      </w:pPr>
      <w:r w:rsidRPr="002532CE">
        <w:t>s</w:t>
      </w:r>
      <w:r w:rsidR="00DC6CC9">
        <w:t xml:space="preserve">pojenie so silným partnerom </w:t>
      </w:r>
      <w:r w:rsidR="00DC6CC9" w:rsidRPr="005E6890">
        <w:t>športového oblečenia</w:t>
      </w:r>
      <w:r w:rsidRPr="002532CE">
        <w:t>, branding fitness centier, materiálne vybavenie prevádzok</w:t>
      </w:r>
    </w:p>
    <w:p w:rsidR="002532CE" w:rsidRDefault="002532CE" w:rsidP="002532CE">
      <w:pPr>
        <w:pStyle w:val="Odsekzoznamu"/>
        <w:numPr>
          <w:ilvl w:val="0"/>
          <w:numId w:val="20"/>
        </w:numPr>
        <w:spacing w:before="240" w:after="200" w:line="360" w:lineRule="auto"/>
        <w:contextualSpacing/>
      </w:pPr>
      <w:r w:rsidRPr="002532CE">
        <w:t xml:space="preserve"> organizácia akcií na verejných miestach, rozširovanie povedomia značky Golem:</w:t>
      </w:r>
    </w:p>
    <w:p w:rsidR="00FB62BE" w:rsidRPr="002532CE" w:rsidRDefault="00FB62BE" w:rsidP="00FB62BE">
      <w:pPr>
        <w:spacing w:line="360" w:lineRule="auto"/>
      </w:pPr>
      <w:r w:rsidRPr="002532CE">
        <w:t>Golem club organizuje rôzne športové podujatia, ktoré sú určené pre členov al</w:t>
      </w:r>
      <w:r>
        <w:t>e aj pre náhodných návštevníkov.</w:t>
      </w:r>
    </w:p>
    <w:p w:rsidR="00FB62BE" w:rsidRDefault="00FB62BE" w:rsidP="00FB62BE">
      <w:pPr>
        <w:spacing w:line="360" w:lineRule="auto"/>
        <w:ind w:left="2832"/>
        <w:jc w:val="both"/>
      </w:pPr>
    </w:p>
    <w:p w:rsidR="00FB62BE" w:rsidRPr="002532CE" w:rsidRDefault="00FB62BE" w:rsidP="00FB62BE">
      <w:pPr>
        <w:spacing w:line="360" w:lineRule="auto"/>
        <w:jc w:val="both"/>
      </w:pPr>
      <w:r w:rsidRPr="002532CE">
        <w:t>Dňa 24.9.2011 spoločnosť PREMI</w:t>
      </w:r>
      <w:r>
        <w:t>U</w:t>
      </w:r>
      <w:r w:rsidRPr="002532CE">
        <w:t>M FIT, s.r.o. organizovala Medzinárodný Megazumba Golem maratón a Medzinárodný indoor cycling maratón v Avione. Akcia bola z marketingového pohľadu mimori</w:t>
      </w:r>
      <w:r w:rsidR="00F10CF6">
        <w:t xml:space="preserve">adne úspešná, navštívilo ju cca </w:t>
      </w:r>
      <w:r w:rsidRPr="002532CE">
        <w:t>3 tisíc ľudí. Rovnako aj mediálne výstupy boli celoplošné a na tento typ akcie nadštandardné.</w:t>
      </w:r>
    </w:p>
    <w:p w:rsidR="00FB62BE" w:rsidRDefault="00FB62BE" w:rsidP="00FB62BE">
      <w:pPr>
        <w:spacing w:line="360" w:lineRule="auto"/>
        <w:ind w:left="2832"/>
        <w:jc w:val="both"/>
        <w:rPr>
          <w:noProof/>
        </w:rPr>
      </w:pPr>
    </w:p>
    <w:p w:rsidR="00FB62BE" w:rsidRDefault="00FB62BE" w:rsidP="00FB62BE">
      <w:pPr>
        <w:spacing w:line="360" w:lineRule="auto"/>
        <w:jc w:val="both"/>
        <w:rPr>
          <w:noProof/>
        </w:rPr>
      </w:pPr>
      <w:r>
        <w:rPr>
          <w:noProof/>
        </w:rPr>
        <w:t>V roku 2012 sme pripravili</w:t>
      </w:r>
      <w:r w:rsidRPr="002532CE">
        <w:rPr>
          <w:noProof/>
        </w:rPr>
        <w:t xml:space="preserve"> veľmi atraktívnu akciu plnú zvučných mien a noviniek v oblasti fitness a zdravého životného štýlu. </w:t>
      </w:r>
      <w:r w:rsidRPr="002532CE">
        <w:rPr>
          <w:b/>
          <w:noProof/>
        </w:rPr>
        <w:t>26.5.2012</w:t>
      </w:r>
      <w:r w:rsidRPr="002532CE">
        <w:rPr>
          <w:noProof/>
        </w:rPr>
        <w:t xml:space="preserve"> sa od 10tej hodiny </w:t>
      </w:r>
      <w:r w:rsidRPr="002532CE">
        <w:rPr>
          <w:b/>
          <w:noProof/>
        </w:rPr>
        <w:t>námestie v Eurovei</w:t>
      </w:r>
      <w:r w:rsidRPr="002532CE">
        <w:rPr>
          <w:noProof/>
        </w:rPr>
        <w:t xml:space="preserve"> </w:t>
      </w:r>
      <w:r>
        <w:rPr>
          <w:noProof/>
        </w:rPr>
        <w:t>premenilo</w:t>
      </w:r>
      <w:r w:rsidRPr="002532CE">
        <w:rPr>
          <w:noProof/>
        </w:rPr>
        <w:t xml:space="preserve"> na športovisko plné zábavy, potu a nezabudnuteľnej atmosféry.</w:t>
      </w:r>
    </w:p>
    <w:p w:rsidR="00FB62BE" w:rsidRDefault="00FB62BE" w:rsidP="00FB62BE">
      <w:pPr>
        <w:spacing w:line="360" w:lineRule="auto"/>
        <w:jc w:val="both"/>
      </w:pPr>
      <w:r w:rsidRPr="002532CE">
        <w:t xml:space="preserve">Návštevnosť priestoru nákupného centra Eurovea, námestia a promenády pri Dunaji je cez víkend za jeden deň cca </w:t>
      </w:r>
      <w:r w:rsidRPr="002532CE">
        <w:rPr>
          <w:b/>
        </w:rPr>
        <w:t>40 000 ľudí</w:t>
      </w:r>
      <w:r w:rsidRPr="002532CE">
        <w:t xml:space="preserve">. </w:t>
      </w:r>
      <w:r>
        <w:t>Väčšinou</w:t>
      </w:r>
      <w:r w:rsidRPr="002532CE">
        <w:t xml:space="preserve"> ide o solventných mladých ľudí alebo rodiny. Organizáciou podujatia v týchto priestoroch prilákame mladých ľudí, ktorí sa o seba starajú a žijú zdravým životným štýlom. </w:t>
      </w:r>
    </w:p>
    <w:p w:rsidR="00FB62BE" w:rsidRDefault="00FB62BE" w:rsidP="00FB62BE">
      <w:pPr>
        <w:spacing w:line="360" w:lineRule="auto"/>
        <w:jc w:val="both"/>
      </w:pPr>
      <w:r w:rsidRPr="002532CE">
        <w:t xml:space="preserve">Akcia </w:t>
      </w:r>
      <w:r>
        <w:t>mala</w:t>
      </w:r>
      <w:r w:rsidRPr="002532CE">
        <w:t xml:space="preserve"> promo v Europe2, City radiu, na web stránke NIKE, GOLEM, na sociálnej sieti, na city lightoch v nákupnom centre Eurovea a všetkých ostatných nákupných centrách, v ktorých sa nachádza prevádzka fitness centra Golem, v samotných prevádzkach Golem, v každej predajni Marionnaud a informácia o podujatí bude vydaná ako tlačová správa.</w:t>
      </w:r>
      <w:r>
        <w:t xml:space="preserve"> </w:t>
      </w:r>
    </w:p>
    <w:p w:rsidR="00FB62BE" w:rsidRDefault="00FB62BE" w:rsidP="00FB62BE">
      <w:pPr>
        <w:spacing w:line="360" w:lineRule="auto"/>
        <w:ind w:left="2835"/>
        <w:jc w:val="both"/>
        <w:rPr>
          <w:color w:val="FF0000"/>
        </w:rPr>
      </w:pPr>
    </w:p>
    <w:tbl>
      <w:tblPr>
        <w:tblW w:w="8760" w:type="dxa"/>
        <w:tblInd w:w="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0"/>
        <w:gridCol w:w="1840"/>
        <w:gridCol w:w="1360"/>
      </w:tblGrid>
      <w:tr w:rsidR="00FB62BE" w:rsidRPr="00AA4278" w:rsidTr="00FB62BE">
        <w:trPr>
          <w:trHeight w:val="370"/>
        </w:trPr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62BE" w:rsidRPr="00AA4278" w:rsidRDefault="00FB62BE" w:rsidP="00FB62BE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E13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Súhrn marketingových aktivít</w:t>
            </w:r>
            <w:r w:rsidRPr="00AA4278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62BE" w:rsidRPr="00AA4278" w:rsidRDefault="00FB62BE" w:rsidP="00FB62B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62BE" w:rsidRPr="00AA4278" w:rsidRDefault="00FB62BE" w:rsidP="00FB62B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:rsidR="00FB62BE" w:rsidRPr="002532CE" w:rsidRDefault="00FB62BE" w:rsidP="00FB62BE">
      <w:pPr>
        <w:spacing w:before="240" w:after="200" w:line="360" w:lineRule="auto"/>
        <w:ind w:left="1440"/>
        <w:contextualSpacing/>
      </w:pPr>
    </w:p>
    <w:tbl>
      <w:tblPr>
        <w:tblW w:w="8869" w:type="dxa"/>
        <w:tblInd w:w="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92"/>
        <w:gridCol w:w="1508"/>
        <w:gridCol w:w="1469"/>
      </w:tblGrid>
      <w:tr w:rsidR="00AF0632" w:rsidRPr="00AA4278" w:rsidTr="002256E0">
        <w:trPr>
          <w:trHeight w:val="300"/>
        </w:trPr>
        <w:tc>
          <w:tcPr>
            <w:tcW w:w="5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A4278" w:rsidRDefault="00AF0632" w:rsidP="00FB62BE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AA4278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12/ 2013 - 6/2014</w:t>
            </w:r>
          </w:p>
        </w:tc>
        <w:tc>
          <w:tcPr>
            <w:tcW w:w="1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A4278" w:rsidRDefault="00AF0632" w:rsidP="00FB62B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A4278" w:rsidRDefault="00AF0632" w:rsidP="00FB62B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F0632" w:rsidRPr="00AA4278" w:rsidTr="002256E0">
        <w:trPr>
          <w:trHeight w:val="590"/>
        </w:trPr>
        <w:tc>
          <w:tcPr>
            <w:tcW w:w="5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b/>
                <w:bCs/>
                <w:color w:val="000000"/>
              </w:rPr>
            </w:pPr>
            <w:r w:rsidRPr="00AB254B">
              <w:rPr>
                <w:b/>
                <w:bCs/>
                <w:color w:val="000000"/>
              </w:rPr>
              <w:t>Aktivita</w:t>
            </w:r>
          </w:p>
        </w:tc>
        <w:tc>
          <w:tcPr>
            <w:tcW w:w="150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b/>
                <w:bCs/>
                <w:color w:val="000000"/>
              </w:rPr>
            </w:pPr>
            <w:r w:rsidRPr="00AB254B">
              <w:rPr>
                <w:b/>
                <w:bCs/>
                <w:color w:val="000000"/>
              </w:rPr>
              <w:t>Dátum</w:t>
            </w:r>
          </w:p>
        </w:tc>
        <w:tc>
          <w:tcPr>
            <w:tcW w:w="14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CD5B4"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b/>
                <w:bCs/>
                <w:color w:val="000000"/>
              </w:rPr>
            </w:pPr>
            <w:r w:rsidRPr="00AB254B">
              <w:rPr>
                <w:b/>
                <w:bCs/>
                <w:color w:val="000000"/>
              </w:rPr>
              <w:t>Investícia / Náklady</w:t>
            </w:r>
          </w:p>
        </w:tc>
      </w:tr>
      <w:tr w:rsidR="00AF0632" w:rsidRPr="00AA4278" w:rsidTr="002256E0">
        <w:trPr>
          <w:trHeight w:val="68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Golem Fun Day</w:t>
            </w:r>
            <w:r w:rsidRPr="002256E0">
              <w:rPr>
                <w:color w:val="000000"/>
                <w:sz w:val="16"/>
                <w:szCs w:val="16"/>
              </w:rPr>
              <w:t xml:space="preserve"> - realizácia, mediálna podpora a PR (tv, Fun radio, Europa2, printy, web, OOH, e-mailing)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8.6.2014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12 000 €</w:t>
            </w:r>
          </w:p>
        </w:tc>
      </w:tr>
      <w:tr w:rsidR="00AF0632" w:rsidRPr="00AA4278" w:rsidTr="002256E0">
        <w:trPr>
          <w:trHeight w:val="64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Super telo za 2 kilá</w:t>
            </w:r>
            <w:r w:rsidRPr="002256E0">
              <w:rPr>
                <w:color w:val="000000"/>
                <w:sz w:val="16"/>
                <w:szCs w:val="16"/>
              </w:rPr>
              <w:t xml:space="preserve"> - podprahové PR s Andrejom Bičanom (pluska.sk, aktualiy.sk, Star...)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od 9.5.2014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Super telo za 2 kilá</w:t>
            </w:r>
            <w:r w:rsidRPr="002256E0">
              <w:rPr>
                <w:color w:val="000000"/>
                <w:sz w:val="16"/>
                <w:szCs w:val="16"/>
              </w:rPr>
              <w:t xml:space="preserve"> - aktivačný produkt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19.5. - 13.7.2014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Veľkoplošný Polep steny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7.5.2014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1 750 €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STV1 - Dámsky magazín</w:t>
            </w:r>
            <w:r w:rsidRPr="002256E0">
              <w:rPr>
                <w:color w:val="000000"/>
                <w:sz w:val="16"/>
                <w:szCs w:val="16"/>
              </w:rPr>
              <w:t xml:space="preserve"> - 1-2x 10 min vstupy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Box aj pre ženy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16.4.2014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Cviky na ranné vstávanie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1.4.2014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Cvičenie s tehotnými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3.3.2014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Zdravý chrbát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4.2.2014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Avion magazín</w:t>
            </w:r>
            <w:r w:rsidRPr="002256E0">
              <w:rPr>
                <w:color w:val="000000"/>
                <w:sz w:val="16"/>
                <w:szCs w:val="16"/>
              </w:rPr>
              <w:t xml:space="preserve"> jar 2014 - PR text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od 18.4.2014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F0632" w:rsidRPr="00AA4278" w:rsidTr="002256E0">
        <w:trPr>
          <w:trHeight w:val="58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Rádio spot Cvičenie pre deti</w:t>
            </w:r>
            <w:r w:rsidRPr="002256E0">
              <w:rPr>
                <w:color w:val="000000"/>
                <w:sz w:val="16"/>
                <w:szCs w:val="16"/>
              </w:rPr>
              <w:t xml:space="preserve"> (nasadenie Avion, europa2)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5.3. - 12.3.2014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1 200 €</w:t>
            </w:r>
          </w:p>
        </w:tc>
      </w:tr>
      <w:tr w:rsidR="00AF0632" w:rsidRPr="00AA4278" w:rsidTr="002256E0">
        <w:trPr>
          <w:trHeight w:val="34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Rádio spot Rehabilitácia</w:t>
            </w:r>
            <w:r w:rsidRPr="002256E0">
              <w:rPr>
                <w:color w:val="000000"/>
                <w:sz w:val="16"/>
                <w:szCs w:val="16"/>
              </w:rPr>
              <w:t xml:space="preserve"> (nasadenie Avion, europa2)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5.3. - 12.3.2014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1 200 €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QEX panel</w:t>
            </w:r>
            <w:r w:rsidRPr="002256E0">
              <w:rPr>
                <w:color w:val="000000"/>
                <w:sz w:val="16"/>
                <w:szCs w:val="16"/>
              </w:rPr>
              <w:t xml:space="preserve"> Cvičenie pre deti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25.2. 5.3.2014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QEX panel</w:t>
            </w:r>
            <w:r w:rsidRPr="002256E0">
              <w:rPr>
                <w:color w:val="000000"/>
                <w:sz w:val="16"/>
                <w:szCs w:val="16"/>
              </w:rPr>
              <w:t xml:space="preserve"> Rehabilitácia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24.3. - 6.4.2014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Playboy</w:t>
            </w:r>
            <w:r w:rsidRPr="002256E0">
              <w:rPr>
                <w:color w:val="000000"/>
                <w:sz w:val="16"/>
                <w:szCs w:val="16"/>
              </w:rPr>
              <w:t xml:space="preserve"> - PR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3/2014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400 €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 xml:space="preserve">Spinning 3 Parts tour - </w:t>
            </w:r>
            <w:r w:rsidRPr="002256E0">
              <w:rPr>
                <w:color w:val="000000"/>
                <w:sz w:val="16"/>
                <w:szCs w:val="16"/>
              </w:rPr>
              <w:t>events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2.2. - 30.3.2014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300 €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La Femme</w:t>
            </w:r>
            <w:r w:rsidRPr="002256E0">
              <w:rPr>
                <w:color w:val="000000"/>
                <w:sz w:val="16"/>
                <w:szCs w:val="16"/>
              </w:rPr>
              <w:t xml:space="preserve"> - PR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12/2013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350 €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Playboy</w:t>
            </w:r>
            <w:r w:rsidRPr="002256E0">
              <w:rPr>
                <w:color w:val="000000"/>
                <w:sz w:val="16"/>
                <w:szCs w:val="16"/>
              </w:rPr>
              <w:t xml:space="preserve"> - PR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12/2013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400 €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2256E0">
              <w:rPr>
                <w:b/>
                <w:bCs/>
                <w:i/>
                <w:iCs/>
                <w:color w:val="000000"/>
                <w:sz w:val="16"/>
                <w:szCs w:val="16"/>
              </w:rPr>
              <w:t>Mini Challenges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Veľkonočný mini challenge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7.4. - 11.4.2014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Valentínsky challenge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10.2. - 14.2.2014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80 €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Mikulášsky challenge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2.12. - 6.12.2013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50 €</w:t>
            </w:r>
          </w:p>
        </w:tc>
      </w:tr>
      <w:tr w:rsidR="00AF0632" w:rsidRPr="00AA4278" w:rsidTr="002256E0">
        <w:trPr>
          <w:trHeight w:val="58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Online Kampaň Zoznam.sk, Toppky.sk, Feminity.sk, Podkapotou.sk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20.12. - 31.12.2013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13 000 €</w:t>
            </w:r>
          </w:p>
        </w:tc>
      </w:tr>
      <w:tr w:rsidR="00AF0632" w:rsidRPr="00AA4278" w:rsidTr="002256E0">
        <w:trPr>
          <w:trHeight w:val="430"/>
        </w:trPr>
        <w:tc>
          <w:tcPr>
            <w:tcW w:w="58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 xml:space="preserve"> ... kontinuálna podpora na webe a FB + boost posty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100 €</w:t>
            </w:r>
          </w:p>
        </w:tc>
      </w:tr>
      <w:tr w:rsidR="00AF0632" w:rsidRPr="00AA4278" w:rsidTr="002256E0">
        <w:trPr>
          <w:trHeight w:val="580"/>
        </w:trPr>
        <w:tc>
          <w:tcPr>
            <w:tcW w:w="58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Prezentácie a workshopy pre B2B klientov (Orange, AT&amp;T, ESET...)</w:t>
            </w:r>
          </w:p>
        </w:tc>
        <w:tc>
          <w:tcPr>
            <w:tcW w:w="15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200 €</w:t>
            </w:r>
          </w:p>
        </w:tc>
      </w:tr>
      <w:tr w:rsidR="00AF0632" w:rsidRPr="00AA4278" w:rsidTr="002256E0">
        <w:trPr>
          <w:trHeight w:val="300"/>
        </w:trPr>
        <w:tc>
          <w:tcPr>
            <w:tcW w:w="58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b/>
                <w:bCs/>
                <w:color w:val="000000"/>
              </w:rPr>
            </w:pPr>
            <w:r w:rsidRPr="00AB254B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0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color w:val="000000"/>
              </w:rPr>
            </w:pPr>
            <w:r w:rsidRPr="00AB254B">
              <w:rPr>
                <w:color w:val="000000"/>
              </w:rPr>
              <w:t> 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CD5B4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jc w:val="right"/>
              <w:rPr>
                <w:b/>
                <w:bCs/>
                <w:color w:val="000000"/>
              </w:rPr>
            </w:pPr>
            <w:r w:rsidRPr="00AB254B">
              <w:rPr>
                <w:b/>
                <w:bCs/>
                <w:color w:val="000000"/>
              </w:rPr>
              <w:t>32 680 €</w:t>
            </w: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color w:val="000000"/>
              </w:rPr>
            </w:pPr>
          </w:p>
        </w:tc>
        <w:tc>
          <w:tcPr>
            <w:tcW w:w="1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color w:val="000000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color w:val="000000"/>
              </w:rPr>
            </w:pPr>
          </w:p>
        </w:tc>
      </w:tr>
      <w:tr w:rsidR="00AF0632" w:rsidRPr="00AA4278" w:rsidTr="002256E0">
        <w:trPr>
          <w:trHeight w:val="290"/>
        </w:trPr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b/>
                <w:bCs/>
                <w:color w:val="000000"/>
              </w:rPr>
            </w:pPr>
            <w:r w:rsidRPr="00AB254B">
              <w:rPr>
                <w:b/>
                <w:bCs/>
                <w:color w:val="000000"/>
              </w:rPr>
              <w:t>Partnerstvá a spolupráce</w:t>
            </w:r>
          </w:p>
        </w:tc>
        <w:tc>
          <w:tcPr>
            <w:tcW w:w="1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color w:val="000000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AB254B" w:rsidRDefault="00AF0632" w:rsidP="00FB62BE">
            <w:pPr>
              <w:spacing w:line="360" w:lineRule="auto"/>
              <w:rPr>
                <w:color w:val="000000"/>
              </w:rPr>
            </w:pPr>
          </w:p>
        </w:tc>
      </w:tr>
      <w:tr w:rsidR="00AF0632" w:rsidRPr="002256E0" w:rsidTr="002256E0">
        <w:trPr>
          <w:trHeight w:val="660"/>
        </w:trPr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2256E0">
              <w:rPr>
                <w:color w:val="000000"/>
                <w:sz w:val="18"/>
                <w:szCs w:val="18"/>
              </w:rPr>
              <w:t>RedBull - výhradné partnerstvo a spolupráca brandov, vizibilita na eventoch</w:t>
            </w:r>
          </w:p>
        </w:tc>
        <w:tc>
          <w:tcPr>
            <w:tcW w:w="1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od júna 2014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</w:p>
        </w:tc>
      </w:tr>
      <w:tr w:rsidR="00AF0632" w:rsidRPr="002256E0" w:rsidTr="002256E0">
        <w:trPr>
          <w:trHeight w:val="580"/>
        </w:trPr>
        <w:tc>
          <w:tcPr>
            <w:tcW w:w="5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2256E0">
              <w:rPr>
                <w:color w:val="000000"/>
                <w:sz w:val="18"/>
                <w:szCs w:val="18"/>
              </w:rPr>
              <w:t>Peak Performance - výhradné partnerstvo, vizibilita &amp; ošatenie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od januára 2015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</w:p>
        </w:tc>
      </w:tr>
      <w:tr w:rsidR="00AF0632" w:rsidRPr="002256E0" w:rsidTr="002256E0">
        <w:trPr>
          <w:trHeight w:val="620"/>
        </w:trPr>
        <w:tc>
          <w:tcPr>
            <w:tcW w:w="5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2256E0">
              <w:rPr>
                <w:color w:val="000000"/>
                <w:sz w:val="18"/>
                <w:szCs w:val="18"/>
              </w:rPr>
              <w:t>Laci Strike (Stree Dance Academy) - mediálna spolupráca &amp; vizibilita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od septembra 2013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</w:p>
        </w:tc>
      </w:tr>
      <w:tr w:rsidR="00AF0632" w:rsidRPr="002256E0" w:rsidTr="002256E0">
        <w:trPr>
          <w:trHeight w:val="1450"/>
        </w:trPr>
        <w:tc>
          <w:tcPr>
            <w:tcW w:w="5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2256E0">
              <w:rPr>
                <w:color w:val="000000"/>
                <w:sz w:val="18"/>
                <w:szCs w:val="18"/>
              </w:rPr>
              <w:t>Aktívna účasť a Vizibilita na eventoch - Velvet Run, MSR Squash, Yoga for all, Športová osobnosť Košíc, Hriešne dobré nákupy, Regina Day, MSR bedminton, MSR veslovacie trenažéry, Spartan Race, Tvrďák, film Hercules &amp; Dwayne Johnson)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jc w:val="right"/>
              <w:rPr>
                <w:color w:val="000000"/>
                <w:sz w:val="16"/>
                <w:szCs w:val="16"/>
              </w:rPr>
            </w:pPr>
            <w:r w:rsidRPr="002256E0">
              <w:rPr>
                <w:color w:val="000000"/>
                <w:sz w:val="16"/>
                <w:szCs w:val="16"/>
              </w:rPr>
              <w:t>od januára 2014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32" w:rsidRPr="002256E0" w:rsidRDefault="00AF0632" w:rsidP="00FB62BE">
            <w:pPr>
              <w:spacing w:line="36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AF0632" w:rsidRDefault="00AF0632" w:rsidP="002532CE">
      <w:pPr>
        <w:spacing w:line="360" w:lineRule="auto"/>
        <w:ind w:left="2835"/>
        <w:jc w:val="both"/>
        <w:rPr>
          <w:color w:val="FF0000"/>
          <w:sz w:val="18"/>
          <w:szCs w:val="18"/>
        </w:rPr>
      </w:pPr>
    </w:p>
    <w:p w:rsidR="00A722A7" w:rsidRDefault="00A722A7" w:rsidP="002532CE">
      <w:pPr>
        <w:spacing w:line="360" w:lineRule="auto"/>
        <w:ind w:left="2835"/>
        <w:jc w:val="both"/>
        <w:rPr>
          <w:color w:val="FF0000"/>
          <w:sz w:val="18"/>
          <w:szCs w:val="18"/>
        </w:rPr>
      </w:pPr>
    </w:p>
    <w:p w:rsidR="00A722A7" w:rsidRDefault="00A722A7" w:rsidP="002532CE">
      <w:pPr>
        <w:spacing w:line="360" w:lineRule="auto"/>
        <w:ind w:left="2835"/>
        <w:jc w:val="both"/>
        <w:rPr>
          <w:color w:val="FF0000"/>
          <w:sz w:val="18"/>
          <w:szCs w:val="18"/>
        </w:rPr>
      </w:pPr>
    </w:p>
    <w:p w:rsidR="00A722A7" w:rsidRPr="002256E0" w:rsidRDefault="00A722A7" w:rsidP="002532CE">
      <w:pPr>
        <w:spacing w:line="360" w:lineRule="auto"/>
        <w:ind w:left="2835"/>
        <w:jc w:val="both"/>
        <w:rPr>
          <w:color w:val="FF0000"/>
          <w:sz w:val="18"/>
          <w:szCs w:val="18"/>
        </w:rPr>
      </w:pPr>
    </w:p>
    <w:p w:rsidR="002532CE" w:rsidRPr="002532CE" w:rsidRDefault="002532CE" w:rsidP="002532CE">
      <w:pPr>
        <w:spacing w:line="276" w:lineRule="auto"/>
        <w:jc w:val="both"/>
        <w:rPr>
          <w:color w:val="FF0000"/>
        </w:rPr>
      </w:pPr>
    </w:p>
    <w:p w:rsidR="006611CE" w:rsidRDefault="006611CE" w:rsidP="006611CE">
      <w:pPr>
        <w:ind w:left="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V.</w:t>
      </w:r>
      <w:r>
        <w:rPr>
          <w:b/>
          <w:sz w:val="24"/>
          <w:szCs w:val="24"/>
        </w:rPr>
        <w:tab/>
      </w:r>
      <w:r w:rsidRPr="00AA1B3A">
        <w:rPr>
          <w:b/>
          <w:sz w:val="24"/>
          <w:szCs w:val="24"/>
        </w:rPr>
        <w:t>VÝSLEDKY HOSPODÁRENIA SPOLOČNOSTI</w:t>
      </w:r>
    </w:p>
    <w:p w:rsidR="006611CE" w:rsidRDefault="006611CE" w:rsidP="006611CE">
      <w:pPr>
        <w:ind w:left="142"/>
        <w:jc w:val="both"/>
        <w:rPr>
          <w:b/>
          <w:sz w:val="24"/>
          <w:szCs w:val="24"/>
        </w:rPr>
      </w:pPr>
    </w:p>
    <w:p w:rsidR="006611CE" w:rsidRDefault="006611CE" w:rsidP="006611CE">
      <w:pPr>
        <w:ind w:left="142"/>
        <w:jc w:val="both"/>
        <w:rPr>
          <w:b/>
          <w:sz w:val="24"/>
          <w:szCs w:val="24"/>
        </w:rPr>
      </w:pPr>
    </w:p>
    <w:p w:rsidR="006611CE" w:rsidRPr="00BC1B55" w:rsidRDefault="006611CE" w:rsidP="006611CE">
      <w:pPr>
        <w:ind w:left="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Pr="00BC1B55">
        <w:rPr>
          <w:b/>
          <w:sz w:val="24"/>
          <w:szCs w:val="24"/>
        </w:rPr>
        <w:t>Súvaha</w:t>
      </w:r>
    </w:p>
    <w:p w:rsidR="006611CE" w:rsidRDefault="006611CE" w:rsidP="006611CE">
      <w:pPr>
        <w:ind w:left="142"/>
        <w:jc w:val="both"/>
        <w:rPr>
          <w:b/>
          <w:sz w:val="24"/>
          <w:szCs w:val="24"/>
        </w:rPr>
      </w:pPr>
    </w:p>
    <w:p w:rsidR="00ED4F3F" w:rsidRDefault="007B141B" w:rsidP="006611CE">
      <w:pPr>
        <w:ind w:left="142"/>
        <w:jc w:val="both"/>
        <w:rPr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5807075" cy="6204585"/>
            <wp:effectExtent l="0" t="0" r="3175" b="5715"/>
            <wp:docPr id="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7075" cy="6204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F3F" w:rsidRPr="00BC1B55" w:rsidRDefault="00ED4F3F" w:rsidP="006611CE">
      <w:pPr>
        <w:ind w:left="142"/>
        <w:jc w:val="both"/>
        <w:rPr>
          <w:b/>
          <w:sz w:val="24"/>
          <w:szCs w:val="24"/>
        </w:rPr>
      </w:pPr>
    </w:p>
    <w:p w:rsidR="00774814" w:rsidRDefault="006611CE" w:rsidP="006611CE">
      <w:pPr>
        <w:jc w:val="both"/>
        <w:rPr>
          <w:rFonts w:ascii="Verdana" w:hAnsi="Verdana" w:cs="Tahoma"/>
          <w:b/>
          <w:color w:val="FF0000"/>
          <w:sz w:val="24"/>
          <w:szCs w:val="24"/>
        </w:rPr>
      </w:pPr>
      <w:r w:rsidRPr="00BC1B55">
        <w:rPr>
          <w:rFonts w:ascii="Verdana" w:hAnsi="Verdana" w:cs="Tahoma"/>
          <w:b/>
          <w:color w:val="FF0000"/>
          <w:sz w:val="24"/>
          <w:szCs w:val="24"/>
        </w:rPr>
        <w:tab/>
      </w:r>
    </w:p>
    <w:p w:rsidR="00A722A7" w:rsidRDefault="00A722A7" w:rsidP="006611CE">
      <w:pPr>
        <w:jc w:val="both"/>
        <w:rPr>
          <w:rFonts w:ascii="Verdana" w:hAnsi="Verdana" w:cs="Tahoma"/>
          <w:b/>
          <w:color w:val="FF0000"/>
          <w:sz w:val="24"/>
          <w:szCs w:val="24"/>
        </w:rPr>
      </w:pPr>
    </w:p>
    <w:p w:rsidR="00A722A7" w:rsidRDefault="00A722A7" w:rsidP="006611CE">
      <w:pPr>
        <w:jc w:val="both"/>
        <w:rPr>
          <w:rFonts w:ascii="Verdana" w:hAnsi="Verdana" w:cs="Tahoma"/>
          <w:b/>
          <w:color w:val="FF0000"/>
          <w:sz w:val="24"/>
          <w:szCs w:val="24"/>
        </w:rPr>
      </w:pPr>
    </w:p>
    <w:p w:rsidR="006611CE" w:rsidRDefault="00774814" w:rsidP="006611CE">
      <w:pPr>
        <w:jc w:val="both"/>
        <w:rPr>
          <w:b/>
          <w:sz w:val="24"/>
          <w:szCs w:val="24"/>
        </w:rPr>
      </w:pPr>
      <w:r>
        <w:rPr>
          <w:rFonts w:ascii="Verdana" w:hAnsi="Verdana" w:cs="Tahoma"/>
          <w:b/>
          <w:color w:val="FF0000"/>
          <w:sz w:val="24"/>
          <w:szCs w:val="24"/>
        </w:rPr>
        <w:tab/>
      </w:r>
      <w:r w:rsidR="006611CE" w:rsidRPr="00BC1B55">
        <w:rPr>
          <w:b/>
          <w:sz w:val="24"/>
          <w:szCs w:val="24"/>
        </w:rPr>
        <w:t>Súvaha</w:t>
      </w:r>
    </w:p>
    <w:p w:rsidR="00ED4F3F" w:rsidRDefault="00ED4F3F" w:rsidP="006611CE">
      <w:pPr>
        <w:jc w:val="both"/>
        <w:rPr>
          <w:b/>
          <w:sz w:val="24"/>
          <w:szCs w:val="24"/>
        </w:rPr>
      </w:pPr>
    </w:p>
    <w:p w:rsidR="00ED4F3F" w:rsidRPr="00BC1B55" w:rsidRDefault="00ED4F3F" w:rsidP="006611CE">
      <w:pPr>
        <w:jc w:val="both"/>
        <w:rPr>
          <w:b/>
          <w:sz w:val="24"/>
          <w:szCs w:val="24"/>
        </w:rPr>
      </w:pPr>
      <w:r>
        <w:t xml:space="preserve">   </w:t>
      </w:r>
      <w:r w:rsidR="007B141B">
        <w:rPr>
          <w:noProof/>
        </w:rPr>
        <w:drawing>
          <wp:inline distT="0" distB="0" distL="0" distR="0">
            <wp:extent cx="5801360" cy="6204585"/>
            <wp:effectExtent l="0" t="0" r="8890" b="571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360" cy="6204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11CE" w:rsidRPr="00BC1B55" w:rsidRDefault="006611CE" w:rsidP="006611CE">
      <w:pPr>
        <w:jc w:val="both"/>
        <w:rPr>
          <w:b/>
          <w:sz w:val="24"/>
          <w:szCs w:val="24"/>
        </w:rPr>
      </w:pPr>
    </w:p>
    <w:p w:rsidR="006611CE" w:rsidRDefault="006611CE" w:rsidP="006611CE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A722A7" w:rsidRDefault="00A722A7" w:rsidP="006611CE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A722A7" w:rsidRDefault="00A722A7" w:rsidP="006611CE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A722A7" w:rsidRPr="00BC1B55" w:rsidRDefault="00A722A7" w:rsidP="006611CE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6611CE" w:rsidRDefault="006611CE" w:rsidP="006611CE">
      <w:pPr>
        <w:jc w:val="both"/>
        <w:rPr>
          <w:b/>
          <w:sz w:val="24"/>
          <w:szCs w:val="24"/>
        </w:rPr>
      </w:pPr>
    </w:p>
    <w:p w:rsidR="006611CE" w:rsidRDefault="006611CE" w:rsidP="006611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Pr="00BC1B55">
        <w:rPr>
          <w:b/>
          <w:sz w:val="24"/>
          <w:szCs w:val="24"/>
        </w:rPr>
        <w:t>Výkaz ziskov a</w:t>
      </w:r>
      <w:r w:rsidR="00F10CF6">
        <w:rPr>
          <w:b/>
          <w:sz w:val="24"/>
          <w:szCs w:val="24"/>
        </w:rPr>
        <w:t> </w:t>
      </w:r>
      <w:r w:rsidRPr="00BC1B55">
        <w:rPr>
          <w:b/>
          <w:sz w:val="24"/>
          <w:szCs w:val="24"/>
        </w:rPr>
        <w:t>strát</w:t>
      </w:r>
    </w:p>
    <w:p w:rsidR="00F10CF6" w:rsidRDefault="00F10CF6" w:rsidP="006611CE">
      <w:pPr>
        <w:jc w:val="both"/>
        <w:rPr>
          <w:b/>
          <w:sz w:val="24"/>
          <w:szCs w:val="24"/>
        </w:rPr>
      </w:pPr>
    </w:p>
    <w:p w:rsidR="00F10CF6" w:rsidRDefault="00F10CF6" w:rsidP="006611CE">
      <w:pPr>
        <w:jc w:val="both"/>
        <w:rPr>
          <w:b/>
          <w:sz w:val="24"/>
          <w:szCs w:val="24"/>
        </w:rPr>
      </w:pPr>
      <w:r w:rsidRPr="00F10CF6">
        <w:drawing>
          <wp:inline distT="0" distB="0" distL="0" distR="0">
            <wp:extent cx="5801360" cy="7754620"/>
            <wp:effectExtent l="0" t="0" r="889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360" cy="775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F3F" w:rsidRDefault="00ED4F3F" w:rsidP="006611CE">
      <w:pPr>
        <w:jc w:val="both"/>
        <w:rPr>
          <w:b/>
          <w:sz w:val="24"/>
          <w:szCs w:val="24"/>
        </w:rPr>
      </w:pPr>
    </w:p>
    <w:p w:rsidR="00ED4F3F" w:rsidRPr="00BC1B55" w:rsidRDefault="00ED4F3F" w:rsidP="006611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6611CE" w:rsidRPr="00BC1B55" w:rsidRDefault="006611CE" w:rsidP="006611CE">
      <w:pPr>
        <w:jc w:val="both"/>
        <w:rPr>
          <w:b/>
          <w:sz w:val="24"/>
          <w:szCs w:val="24"/>
        </w:rPr>
      </w:pPr>
    </w:p>
    <w:p w:rsidR="006611CE" w:rsidRDefault="006611CE" w:rsidP="00052B00">
      <w:pPr>
        <w:ind w:left="142"/>
        <w:jc w:val="both"/>
        <w:rPr>
          <w:b/>
          <w:sz w:val="24"/>
          <w:szCs w:val="24"/>
        </w:rPr>
      </w:pPr>
    </w:p>
    <w:p w:rsidR="001B42D0" w:rsidRDefault="006611CE" w:rsidP="00052B00">
      <w:pPr>
        <w:ind w:left="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VI.</w:t>
      </w:r>
      <w:r>
        <w:rPr>
          <w:b/>
          <w:sz w:val="24"/>
          <w:szCs w:val="24"/>
        </w:rPr>
        <w:tab/>
      </w:r>
      <w:r w:rsidR="008417C4" w:rsidRPr="004B3731">
        <w:rPr>
          <w:b/>
          <w:sz w:val="24"/>
          <w:szCs w:val="24"/>
        </w:rPr>
        <w:t>ZÁKLADNÉ UKAZOVATELE SPOLOČNOSTI</w:t>
      </w:r>
    </w:p>
    <w:p w:rsidR="00304CE7" w:rsidRDefault="00304CE7" w:rsidP="00052B00">
      <w:pPr>
        <w:ind w:left="142"/>
        <w:jc w:val="both"/>
        <w:rPr>
          <w:b/>
          <w:sz w:val="24"/>
          <w:szCs w:val="24"/>
        </w:rPr>
      </w:pPr>
    </w:p>
    <w:tbl>
      <w:tblPr>
        <w:tblW w:w="8876" w:type="dxa"/>
        <w:tblInd w:w="2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6"/>
        <w:gridCol w:w="1480"/>
        <w:gridCol w:w="1440"/>
        <w:gridCol w:w="1440"/>
      </w:tblGrid>
      <w:tr w:rsidR="00FF114E" w:rsidRPr="00FF114E" w:rsidTr="00FF114E">
        <w:trPr>
          <w:trHeight w:val="300"/>
        </w:trPr>
        <w:tc>
          <w:tcPr>
            <w:tcW w:w="45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v celých EUR / premenná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2012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Prevádzkové výnosy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3 946 560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3 354 627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2 283 812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Prevádzkové náklady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3 522 480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3 227 822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2 630 135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Finančné výnosy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91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80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Finančné náklady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94 615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96 118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73 389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Výnosy celkom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3 946 579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3 354 718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2 283 892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Náklady celkom bez dane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3 617 095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3 323 940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2 703 524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Náklady celkom s daňou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3 630 188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3 345 399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2 703 535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>Hospodársky výsledok bez dane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329 484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30 778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-419 632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>EBIT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424 080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126 805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-346 323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>EBITDA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898 671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591 689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-28 285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Úvery a pôžičky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1 331 695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877 835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1 244 007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Peniaze a peňažné ekvivalenty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80 461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99 893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144 975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>Čistý dlh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1 251 234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777 942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1 099 032</w:t>
            </w:r>
          </w:p>
        </w:tc>
      </w:tr>
      <w:tr w:rsidR="00FF114E" w:rsidRPr="00FF114E" w:rsidTr="00FF114E">
        <w:trPr>
          <w:trHeight w:val="270"/>
        </w:trPr>
        <w:tc>
          <w:tcPr>
            <w:tcW w:w="45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 xml:space="preserve">Čistý dlh/EBITDA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1,39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1,31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-38,86</w:t>
            </w:r>
          </w:p>
        </w:tc>
      </w:tr>
    </w:tbl>
    <w:p w:rsidR="001B42D0" w:rsidRPr="008B7A74" w:rsidRDefault="001B42D0" w:rsidP="00FF114E">
      <w:pPr>
        <w:jc w:val="both"/>
        <w:rPr>
          <w:rFonts w:ascii="Verdana" w:hAnsi="Verdana" w:cs="Tahoma"/>
          <w:b/>
          <w:sz w:val="24"/>
          <w:szCs w:val="24"/>
        </w:rPr>
      </w:pPr>
    </w:p>
    <w:p w:rsidR="00CE2D26" w:rsidRPr="00304CE7" w:rsidRDefault="002D7EF3" w:rsidP="00842FB8">
      <w:pPr>
        <w:spacing w:line="360" w:lineRule="auto"/>
        <w:jc w:val="both"/>
      </w:pPr>
      <w:r w:rsidRPr="008B7A74">
        <w:rPr>
          <w:rFonts w:ascii="Verdana" w:hAnsi="Verdana" w:cs="Tahoma"/>
        </w:rPr>
        <w:tab/>
      </w:r>
      <w:r w:rsidRPr="00304CE7">
        <w:t>V roku 20</w:t>
      </w:r>
      <w:r w:rsidR="00DE3EEF" w:rsidRPr="00304CE7">
        <w:t>1</w:t>
      </w:r>
      <w:r w:rsidR="001A23E7">
        <w:t>4</w:t>
      </w:r>
      <w:r w:rsidRPr="00304CE7">
        <w:t xml:space="preserve"> zaznamenala spoločnosť </w:t>
      </w:r>
      <w:r w:rsidR="007D2ABA" w:rsidRPr="00304CE7">
        <w:t>medziročne (201</w:t>
      </w:r>
      <w:r w:rsidR="001A23E7">
        <w:t>4</w:t>
      </w:r>
      <w:r w:rsidR="007D2ABA" w:rsidRPr="00304CE7">
        <w:t>/20</w:t>
      </w:r>
      <w:r w:rsidR="00956A41" w:rsidRPr="00304CE7">
        <w:t>1</w:t>
      </w:r>
      <w:r w:rsidR="001A23E7">
        <w:t>3</w:t>
      </w:r>
      <w:r w:rsidR="007D2ABA" w:rsidRPr="00304CE7">
        <w:t>)</w:t>
      </w:r>
      <w:r w:rsidR="003F230D" w:rsidRPr="00304CE7">
        <w:t xml:space="preserve"> </w:t>
      </w:r>
      <w:r w:rsidR="001A23E7">
        <w:t>17,7</w:t>
      </w:r>
      <w:r w:rsidR="00956A41" w:rsidRPr="00304CE7">
        <w:t>%</w:t>
      </w:r>
      <w:r w:rsidRPr="00304CE7">
        <w:t xml:space="preserve"> </w:t>
      </w:r>
      <w:r w:rsidR="003F230D" w:rsidRPr="00304CE7">
        <w:t>nárast</w:t>
      </w:r>
      <w:r w:rsidR="007D2ABA" w:rsidRPr="00304CE7">
        <w:t xml:space="preserve"> výnosov</w:t>
      </w:r>
      <w:r w:rsidR="004554A7" w:rsidRPr="00304CE7">
        <w:t>, v hodnotovom vyjadrení</w:t>
      </w:r>
      <w:r w:rsidR="00304CE7" w:rsidRPr="00304CE7">
        <w:t xml:space="preserve"> </w:t>
      </w:r>
      <w:r w:rsidR="004554A7" w:rsidRPr="00304CE7">
        <w:t xml:space="preserve"> </w:t>
      </w:r>
      <w:r w:rsidR="001A23E7">
        <w:t>592 tis</w:t>
      </w:r>
      <w:r w:rsidR="004554A7" w:rsidRPr="00304CE7">
        <w:t>. EUR</w:t>
      </w:r>
      <w:r w:rsidR="00E34069" w:rsidRPr="00304CE7">
        <w:t xml:space="preserve">. Tento </w:t>
      </w:r>
      <w:r w:rsidR="003F230D" w:rsidRPr="00304CE7">
        <w:t>nárast</w:t>
      </w:r>
      <w:r w:rsidR="00E34069" w:rsidRPr="00304CE7">
        <w:t xml:space="preserve"> bol ovplyvnený hlavne </w:t>
      </w:r>
      <w:r w:rsidR="003F230D" w:rsidRPr="00304CE7">
        <w:t>zvýšením</w:t>
      </w:r>
      <w:r w:rsidR="00304CE7" w:rsidRPr="00304CE7">
        <w:t xml:space="preserve"> poskytovania služieb vo fitnescentrách</w:t>
      </w:r>
      <w:r w:rsidR="00E34069" w:rsidRPr="00304CE7">
        <w:t xml:space="preserve">. Spoločnosť  </w:t>
      </w:r>
      <w:r w:rsidR="006615D7" w:rsidRPr="00304CE7">
        <w:t xml:space="preserve">zároveň </w:t>
      </w:r>
      <w:r w:rsidR="00E34069" w:rsidRPr="00304CE7">
        <w:t xml:space="preserve">zaznamenala </w:t>
      </w:r>
      <w:r w:rsidR="00774437">
        <w:t>9,1</w:t>
      </w:r>
      <w:r w:rsidR="00EB495B" w:rsidRPr="00304CE7">
        <w:t>%</w:t>
      </w:r>
      <w:r w:rsidR="007D2ABA" w:rsidRPr="00304CE7">
        <w:t xml:space="preserve"> </w:t>
      </w:r>
      <w:r w:rsidR="003F230D" w:rsidRPr="00304CE7">
        <w:t>nárast</w:t>
      </w:r>
      <w:r w:rsidR="007D2ABA" w:rsidRPr="00304CE7">
        <w:t xml:space="preserve"> n</w:t>
      </w:r>
      <w:r w:rsidR="00F77130" w:rsidRPr="00304CE7">
        <w:t>ákladov, v hodnotovom vyjadrení o</w:t>
      </w:r>
      <w:r w:rsidR="001A23E7">
        <w:t> 295 tis</w:t>
      </w:r>
      <w:r w:rsidR="00F5350C">
        <w:t xml:space="preserve">. EUR, výsledkom čoho bolo, že </w:t>
      </w:r>
      <w:r w:rsidR="00304CE7" w:rsidRPr="00304CE7">
        <w:t>spoločnosť dosiahla</w:t>
      </w:r>
      <w:r w:rsidR="00F5350C">
        <w:t xml:space="preserve"> v roku 2014</w:t>
      </w:r>
      <w:r w:rsidR="00304CE7" w:rsidRPr="00304CE7">
        <w:t xml:space="preserve"> kladný </w:t>
      </w:r>
      <w:r w:rsidR="00E34069" w:rsidRPr="00304CE7">
        <w:t xml:space="preserve"> hos</w:t>
      </w:r>
      <w:r w:rsidR="008B7A74" w:rsidRPr="00304CE7">
        <w:t>p</w:t>
      </w:r>
      <w:r w:rsidR="00E34069" w:rsidRPr="00304CE7">
        <w:t>odársk</w:t>
      </w:r>
      <w:r w:rsidR="00304CE7" w:rsidRPr="00304CE7">
        <w:t>y</w:t>
      </w:r>
      <w:r w:rsidR="00E34069" w:rsidRPr="00304CE7">
        <w:t xml:space="preserve"> výsled</w:t>
      </w:r>
      <w:r w:rsidR="00304CE7" w:rsidRPr="00304CE7">
        <w:t>o</w:t>
      </w:r>
      <w:r w:rsidR="00E34069" w:rsidRPr="00304CE7">
        <w:t>k</w:t>
      </w:r>
      <w:r w:rsidR="00304CE7" w:rsidRPr="00304CE7">
        <w:t xml:space="preserve"> </w:t>
      </w:r>
      <w:r w:rsidR="001A23E7">
        <w:t>–</w:t>
      </w:r>
      <w:r w:rsidR="00304CE7" w:rsidRPr="00304CE7">
        <w:t xml:space="preserve"> zisk</w:t>
      </w:r>
      <w:r w:rsidR="001A23E7">
        <w:t xml:space="preserve"> vo výške 316.391 EUR</w:t>
      </w:r>
    </w:p>
    <w:p w:rsidR="00842FB8" w:rsidRPr="00842FB8" w:rsidRDefault="00842FB8" w:rsidP="00842FB8">
      <w:pPr>
        <w:spacing w:line="360" w:lineRule="auto"/>
        <w:jc w:val="both"/>
        <w:rPr>
          <w:b/>
        </w:rPr>
      </w:pPr>
    </w:p>
    <w:p w:rsidR="001B42D0" w:rsidRPr="00B04A4A" w:rsidRDefault="001B42D0" w:rsidP="00BC1B55">
      <w:pPr>
        <w:spacing w:line="360" w:lineRule="auto"/>
        <w:jc w:val="both"/>
        <w:rPr>
          <w:sz w:val="24"/>
          <w:szCs w:val="24"/>
        </w:rPr>
      </w:pPr>
      <w:r w:rsidRPr="00B04A4A">
        <w:rPr>
          <w:b/>
          <w:sz w:val="24"/>
          <w:szCs w:val="24"/>
        </w:rPr>
        <w:t>Ukazovatele likvidity</w:t>
      </w:r>
    </w:p>
    <w:p w:rsidR="00C017AF" w:rsidRPr="00BC1B55" w:rsidRDefault="00C017AF" w:rsidP="00BC1B55">
      <w:pPr>
        <w:spacing w:line="360" w:lineRule="auto"/>
        <w:jc w:val="both"/>
        <w:rPr>
          <w:b/>
        </w:rPr>
      </w:pPr>
    </w:p>
    <w:p w:rsidR="003E4BE1" w:rsidRPr="00BC1B55" w:rsidRDefault="00C017AF" w:rsidP="003E4BE1">
      <w:pPr>
        <w:spacing w:line="360" w:lineRule="auto"/>
        <w:ind w:firstLine="708"/>
        <w:jc w:val="both"/>
      </w:pPr>
      <w:r w:rsidRPr="00BC1B55">
        <w:t xml:space="preserve">Likvidita ako jedna z najdôležitejších charakteristík finančnej situácie podniku vyjadruje jeho aktuálnu finančnú stabilitu. Ukazovatele likvidity charakterizujú platobnú schopnosť podniku, t.j. schopnosť splácať v stanovenom čase a objeme všetky svoje záväzky. </w:t>
      </w:r>
      <w:r w:rsidR="003E4BE1">
        <w:t>Hodnoty ukazovateľov likvidity dosahujú nízku úroveň, preto bude potrebné zamerať sa v budúcnosti na riešenie a transformáciu krátkodobých záväzkov na dlhodobú formu financovania:</w:t>
      </w:r>
    </w:p>
    <w:tbl>
      <w:tblPr>
        <w:tblW w:w="9018" w:type="dxa"/>
        <w:tblInd w:w="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1480"/>
        <w:gridCol w:w="1440"/>
        <w:gridCol w:w="1440"/>
      </w:tblGrid>
      <w:tr w:rsidR="00FF114E" w:rsidRPr="00FF114E" w:rsidTr="00FF114E">
        <w:trPr>
          <w:trHeight w:val="300"/>
        </w:trPr>
        <w:tc>
          <w:tcPr>
            <w:tcW w:w="4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  <w:sz w:val="24"/>
                <w:szCs w:val="24"/>
              </w:rPr>
            </w:pPr>
            <w:r w:rsidRPr="00FF114E">
              <w:rPr>
                <w:b/>
                <w:bCs/>
                <w:sz w:val="24"/>
                <w:szCs w:val="24"/>
              </w:rPr>
              <w:t xml:space="preserve">LIKVIDITA 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2012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>Celková likvidita firmy (1,5 - 2,5)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0,18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Bežná likvidita  (1,0 - 1,5)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0,18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Okamžitá likvidita (0,20 - 0,80)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0,06</w:t>
            </w:r>
          </w:p>
        </w:tc>
      </w:tr>
    </w:tbl>
    <w:p w:rsidR="0085459A" w:rsidRPr="00BC1B55" w:rsidRDefault="0085459A" w:rsidP="00FF114E">
      <w:pPr>
        <w:spacing w:line="360" w:lineRule="auto"/>
        <w:jc w:val="both"/>
        <w:rPr>
          <w:rFonts w:ascii="Verdana" w:hAnsi="Verdana" w:cs="Tahoma"/>
          <w:sz w:val="22"/>
          <w:szCs w:val="22"/>
        </w:rPr>
      </w:pPr>
    </w:p>
    <w:p w:rsidR="001B42D0" w:rsidRDefault="001B42D0" w:rsidP="00E53C28">
      <w:pPr>
        <w:spacing w:line="360" w:lineRule="auto"/>
        <w:jc w:val="both"/>
        <w:rPr>
          <w:color w:val="FF0000"/>
        </w:rPr>
      </w:pPr>
    </w:p>
    <w:p w:rsidR="001B42D0" w:rsidRPr="00E53C28" w:rsidRDefault="001B42D0" w:rsidP="00E53C28">
      <w:pPr>
        <w:spacing w:line="360" w:lineRule="auto"/>
        <w:jc w:val="both"/>
        <w:rPr>
          <w:sz w:val="24"/>
          <w:szCs w:val="24"/>
        </w:rPr>
      </w:pPr>
      <w:r w:rsidRPr="00E53C28">
        <w:rPr>
          <w:b/>
          <w:sz w:val="24"/>
          <w:szCs w:val="24"/>
        </w:rPr>
        <w:t>Ukazovatele aktivity</w:t>
      </w:r>
    </w:p>
    <w:p w:rsidR="00C017AF" w:rsidRPr="00E53C28" w:rsidRDefault="00C017AF" w:rsidP="00E53C28">
      <w:pPr>
        <w:spacing w:line="360" w:lineRule="auto"/>
        <w:ind w:left="720"/>
        <w:jc w:val="both"/>
      </w:pPr>
    </w:p>
    <w:p w:rsidR="00C017AF" w:rsidRDefault="00E53C28" w:rsidP="00E53C28">
      <w:pPr>
        <w:spacing w:line="360" w:lineRule="auto"/>
        <w:jc w:val="both"/>
      </w:pPr>
      <w:r w:rsidRPr="00E53C28">
        <w:tab/>
      </w:r>
      <w:r w:rsidR="00C017AF" w:rsidRPr="00E53C28">
        <w:t xml:space="preserve">Ukazovatele aktivity charakterizujú efektívnosť hospodárenia s aktívami </w:t>
      </w:r>
      <w:r w:rsidRPr="00E53C28">
        <w:t xml:space="preserve"> </w:t>
      </w:r>
      <w:r w:rsidR="00C017AF" w:rsidRPr="00E53C28">
        <w:t>podniku. Na tento účel sa najčastejšie používajú u</w:t>
      </w:r>
      <w:r w:rsidRPr="00E53C28">
        <w:t>kazovatele viazanosti alebo obrá</w:t>
      </w:r>
      <w:r w:rsidR="00C017AF" w:rsidRPr="00E53C28">
        <w:t>t</w:t>
      </w:r>
      <w:r w:rsidRPr="00E53C28">
        <w:t>k</w:t>
      </w:r>
      <w:r w:rsidR="00C017AF" w:rsidRPr="00E53C28">
        <w:t>ovosti príslušných majetkových zložiek.</w:t>
      </w:r>
    </w:p>
    <w:p w:rsidR="00FF114E" w:rsidRDefault="00FF114E" w:rsidP="00CE2D26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  <w:r>
        <w:rPr>
          <w:rFonts w:ascii="Verdana" w:hAnsi="Verdana" w:cs="Tahoma"/>
          <w:b/>
          <w:color w:val="1F497D"/>
          <w:sz w:val="22"/>
          <w:szCs w:val="22"/>
        </w:rPr>
        <w:t xml:space="preserve"> </w:t>
      </w:r>
    </w:p>
    <w:tbl>
      <w:tblPr>
        <w:tblW w:w="9018" w:type="dxa"/>
        <w:tblInd w:w="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1480"/>
        <w:gridCol w:w="1440"/>
        <w:gridCol w:w="1440"/>
      </w:tblGrid>
      <w:tr w:rsidR="00FF114E" w:rsidRPr="00FF114E" w:rsidTr="00FF114E">
        <w:trPr>
          <w:trHeight w:val="300"/>
        </w:trPr>
        <w:tc>
          <w:tcPr>
            <w:tcW w:w="465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rPr>
                <w:b/>
                <w:bCs/>
                <w:sz w:val="24"/>
                <w:szCs w:val="24"/>
              </w:rPr>
            </w:pPr>
            <w:r w:rsidRPr="00FF114E">
              <w:rPr>
                <w:b/>
                <w:bCs/>
                <w:sz w:val="24"/>
                <w:szCs w:val="24"/>
              </w:rPr>
              <w:t>OBRÁTKOVOSŤ  v dňoch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F114E">
              <w:rPr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sz w:val="24"/>
                <w:szCs w:val="24"/>
              </w:rPr>
            </w:pPr>
            <w:r w:rsidRPr="00FF114E">
              <w:rPr>
                <w:b/>
                <w:bCs/>
                <w:sz w:val="24"/>
                <w:szCs w:val="24"/>
              </w:rPr>
              <w:t>2013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jc w:val="center"/>
              <w:rPr>
                <w:b/>
                <w:bCs/>
                <w:sz w:val="24"/>
                <w:szCs w:val="24"/>
              </w:rPr>
            </w:pPr>
            <w:r w:rsidRPr="00FF114E">
              <w:rPr>
                <w:b/>
                <w:bCs/>
                <w:sz w:val="24"/>
                <w:szCs w:val="24"/>
              </w:rPr>
              <w:t>2012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rPr>
                <w:b/>
                <w:bCs/>
              </w:rPr>
            </w:pPr>
            <w:r w:rsidRPr="00FF114E">
              <w:rPr>
                <w:b/>
                <w:bCs/>
              </w:rPr>
              <w:t>Doba obratu zásob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1,57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Doba obratu krátkodobých pohľadávok z obchodného styku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21,75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13,43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35,20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Doba obratu krátkodobých záväzkov z obchodného styku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51,78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52,52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74,61</w:t>
            </w:r>
          </w:p>
        </w:tc>
      </w:tr>
      <w:tr w:rsidR="00FF114E" w:rsidRPr="00FF114E" w:rsidTr="00FF114E">
        <w:trPr>
          <w:trHeight w:val="300"/>
        </w:trPr>
        <w:tc>
          <w:tcPr>
            <w:tcW w:w="46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rPr>
                <w:b/>
                <w:bCs/>
                <w:sz w:val="24"/>
                <w:szCs w:val="24"/>
              </w:rPr>
            </w:pPr>
            <w:r w:rsidRPr="00FF114E">
              <w:rPr>
                <w:b/>
                <w:bCs/>
                <w:sz w:val="24"/>
                <w:szCs w:val="24"/>
              </w:rPr>
              <w:t>OBRÁTKOVOSŤ  premenná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114E" w:rsidRPr="00FF114E" w:rsidRDefault="00FF114E" w:rsidP="00FF114E">
            <w:pPr>
              <w:rPr>
                <w:b/>
                <w:bCs/>
                <w:sz w:val="24"/>
                <w:szCs w:val="24"/>
              </w:rPr>
            </w:pPr>
            <w:r w:rsidRPr="00FF114E">
              <w:rPr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 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Obrat neobežného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0,76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0,72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0,45</w:t>
            </w:r>
          </w:p>
        </w:tc>
      </w:tr>
      <w:tr w:rsidR="00FF114E" w:rsidRPr="00FF114E" w:rsidTr="00FF114E">
        <w:trPr>
          <w:trHeight w:val="270"/>
        </w:trPr>
        <w:tc>
          <w:tcPr>
            <w:tcW w:w="4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r w:rsidRPr="00FF114E">
              <w:t>Obrat celkového majetku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  <w:rPr>
                <w:b/>
                <w:bCs/>
              </w:rPr>
            </w:pPr>
            <w:r w:rsidRPr="00FF114E">
              <w:rPr>
                <w:b/>
                <w:bCs/>
              </w:rPr>
              <w:t>0,69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F114E" w:rsidRPr="00FF114E" w:rsidRDefault="00FF114E" w:rsidP="00FF114E">
            <w:pPr>
              <w:jc w:val="right"/>
            </w:pPr>
            <w:r w:rsidRPr="00FF114E">
              <w:t>0,40</w:t>
            </w:r>
          </w:p>
        </w:tc>
      </w:tr>
    </w:tbl>
    <w:p w:rsidR="00FF114E" w:rsidRDefault="00FF114E" w:rsidP="00CE2D26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54341C" w:rsidRDefault="0054341C" w:rsidP="00CE2D26">
      <w:pPr>
        <w:jc w:val="both"/>
        <w:rPr>
          <w:rFonts w:ascii="Verdana" w:hAnsi="Verdana" w:cs="Tahoma"/>
          <w:b/>
          <w:color w:val="1F497D"/>
          <w:sz w:val="22"/>
          <w:szCs w:val="22"/>
        </w:rPr>
      </w:pPr>
    </w:p>
    <w:p w:rsidR="001B42D0" w:rsidRPr="0054341C" w:rsidRDefault="001B42D0" w:rsidP="0054341C">
      <w:pPr>
        <w:spacing w:line="360" w:lineRule="auto"/>
        <w:jc w:val="both"/>
        <w:rPr>
          <w:b/>
          <w:sz w:val="24"/>
          <w:szCs w:val="24"/>
        </w:rPr>
      </w:pPr>
      <w:r w:rsidRPr="0054341C">
        <w:rPr>
          <w:b/>
          <w:sz w:val="24"/>
          <w:szCs w:val="24"/>
        </w:rPr>
        <w:t>Ukazovatele zadlženosti</w:t>
      </w:r>
    </w:p>
    <w:p w:rsidR="00E745B6" w:rsidRPr="0054341C" w:rsidRDefault="00E745B6" w:rsidP="0054341C">
      <w:pPr>
        <w:spacing w:line="360" w:lineRule="auto"/>
        <w:jc w:val="both"/>
        <w:rPr>
          <w:b/>
        </w:rPr>
      </w:pPr>
    </w:p>
    <w:p w:rsidR="00E745B6" w:rsidRDefault="0054341C" w:rsidP="0054341C">
      <w:pPr>
        <w:spacing w:line="360" w:lineRule="auto"/>
        <w:jc w:val="both"/>
      </w:pPr>
      <w:r w:rsidRPr="0054341C">
        <w:tab/>
      </w:r>
      <w:r w:rsidR="001913C9" w:rsidRPr="00AF500C">
        <w:t>Ukazovatele zad</w:t>
      </w:r>
      <w:r w:rsidR="00C46C92" w:rsidRPr="00AF500C">
        <w:t>l</w:t>
      </w:r>
      <w:r w:rsidR="001913C9" w:rsidRPr="00AF500C">
        <w:t>ž</w:t>
      </w:r>
      <w:r w:rsidR="00E745B6" w:rsidRPr="00AF500C">
        <w:t>enosti hodnotia finančnú štruktúru a</w:t>
      </w:r>
      <w:r w:rsidR="00A10629" w:rsidRPr="00AF500C">
        <w:t> </w:t>
      </w:r>
      <w:r w:rsidR="00E745B6" w:rsidRPr="00AF500C">
        <w:t>zad</w:t>
      </w:r>
      <w:r w:rsidR="003E4BE1">
        <w:t>l</w:t>
      </w:r>
      <w:r w:rsidR="00E745B6" w:rsidRPr="00AF500C">
        <w:t>ženosť</w:t>
      </w:r>
      <w:r w:rsidR="001913C9" w:rsidRPr="00AF500C">
        <w:t xml:space="preserve"> podniku. </w:t>
      </w:r>
      <w:r w:rsidR="00A10629" w:rsidRPr="00AF500C">
        <w:t>Zároveň sa posudzuje schopnosť podniku splác</w:t>
      </w:r>
      <w:r w:rsidR="00A87AB9">
        <w:t>ať svoje záväzky voči veriteľom:</w:t>
      </w:r>
    </w:p>
    <w:tbl>
      <w:tblPr>
        <w:tblW w:w="9160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1480"/>
        <w:gridCol w:w="1440"/>
        <w:gridCol w:w="1440"/>
      </w:tblGrid>
      <w:tr w:rsidR="00A87AB9" w:rsidRPr="00A87AB9" w:rsidTr="00A87AB9">
        <w:trPr>
          <w:trHeight w:val="300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  <w:sz w:val="24"/>
                <w:szCs w:val="24"/>
              </w:rPr>
            </w:pPr>
            <w:r w:rsidRPr="00A87AB9">
              <w:rPr>
                <w:b/>
                <w:bCs/>
                <w:sz w:val="24"/>
                <w:szCs w:val="24"/>
              </w:rPr>
              <w:t xml:space="preserve">KAPITÁLOVÁ ŠTRUKTÚRA  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7AB9" w:rsidRPr="00A87AB9" w:rsidRDefault="00A87AB9" w:rsidP="00A87AB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87AB9">
              <w:rPr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7AB9" w:rsidRPr="00A87AB9" w:rsidRDefault="00A87AB9" w:rsidP="00A87AB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87AB9">
              <w:rPr>
                <w:b/>
                <w:bCs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7AB9" w:rsidRPr="00A87AB9" w:rsidRDefault="00A87AB9" w:rsidP="00A87AB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87AB9">
              <w:rPr>
                <w:b/>
                <w:bCs/>
                <w:color w:val="000000"/>
                <w:sz w:val="24"/>
                <w:szCs w:val="24"/>
              </w:rPr>
              <w:t>2012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Celková zadĺženosť v %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87,70%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93,14%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91,67%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r w:rsidRPr="00A87AB9">
              <w:t>Stupeň samofinancovania v %  (50%)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12,30%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6,86%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8,33%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Miera zadlženosti (50:50)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7,13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13,57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11,00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r w:rsidRPr="00A87AB9">
              <w:t>Stupeň finančnej samostatnosti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0,14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0,07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0,09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Úrokové zaťaženie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0,18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0,71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-0,15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r w:rsidRPr="00A87AB9">
              <w:t>Doba návratnosti úverov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2,81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1,85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-12,24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Celková úverová zaťaženosť v %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24,37%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18,36%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23,56%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Bežná zadlženosť v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58,23%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65,54%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56,71%</w:t>
            </w:r>
          </w:p>
        </w:tc>
      </w:tr>
    </w:tbl>
    <w:p w:rsidR="00A87AB9" w:rsidRDefault="00A87AB9" w:rsidP="0054341C">
      <w:pPr>
        <w:spacing w:line="360" w:lineRule="auto"/>
        <w:jc w:val="both"/>
      </w:pPr>
    </w:p>
    <w:p w:rsidR="00A87AB9" w:rsidRDefault="00A87AB9" w:rsidP="0054341C">
      <w:pPr>
        <w:spacing w:line="360" w:lineRule="auto"/>
        <w:jc w:val="both"/>
      </w:pPr>
    </w:p>
    <w:tbl>
      <w:tblPr>
        <w:tblW w:w="9160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1480"/>
        <w:gridCol w:w="1440"/>
        <w:gridCol w:w="1440"/>
      </w:tblGrid>
      <w:tr w:rsidR="00A87AB9" w:rsidRPr="00A87AB9" w:rsidTr="00A87AB9">
        <w:trPr>
          <w:trHeight w:val="300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  <w:sz w:val="24"/>
                <w:szCs w:val="24"/>
              </w:rPr>
            </w:pPr>
            <w:r w:rsidRPr="00A87AB9">
              <w:rPr>
                <w:b/>
                <w:bCs/>
                <w:sz w:val="24"/>
                <w:szCs w:val="24"/>
              </w:rPr>
              <w:t xml:space="preserve">KAPITÁLOVÁ ŠTRUKTÚRA  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7AB9" w:rsidRPr="00A87AB9" w:rsidRDefault="00A87AB9" w:rsidP="00A87AB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87AB9">
              <w:rPr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7AB9" w:rsidRPr="00A87AB9" w:rsidRDefault="00A87AB9" w:rsidP="00A87AB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87AB9">
              <w:rPr>
                <w:b/>
                <w:bCs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7AB9" w:rsidRPr="00A87AB9" w:rsidRDefault="00A87AB9" w:rsidP="00A87AB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87AB9">
              <w:rPr>
                <w:b/>
                <w:bCs/>
                <w:color w:val="000000"/>
                <w:sz w:val="24"/>
                <w:szCs w:val="24"/>
              </w:rPr>
              <w:t>2012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>
              <w:rPr>
                <w:b/>
                <w:bCs/>
              </w:rPr>
              <w:t>Celková zadl</w:t>
            </w:r>
            <w:r w:rsidRPr="00A87AB9">
              <w:rPr>
                <w:b/>
                <w:bCs/>
              </w:rPr>
              <w:t>ženosť v %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87,70%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93,14%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91,67%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r w:rsidRPr="00A87AB9">
              <w:t>Stupeň samofinancovania v %  (50%)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12,30%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6,86%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8,33%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Miera zadlženosti (50:50)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7,13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13,57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11,00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r w:rsidRPr="00A87AB9">
              <w:t>Stupeň finančnej samostatnosti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0,14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0,07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0,09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Úrokové zaťaženie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0,18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0,71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-0,15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r w:rsidRPr="00A87AB9">
              <w:t>Doba návratnosti úverov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2,81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1,85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</w:pPr>
            <w:r w:rsidRPr="00A87AB9">
              <w:t>-12,24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Celková úverová zaťaženosť v %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24,37%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18,36%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23,56%</w:t>
            </w:r>
          </w:p>
        </w:tc>
      </w:tr>
      <w:tr w:rsidR="00A87AB9" w:rsidRPr="00A87AB9" w:rsidTr="00A87AB9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rPr>
                <w:b/>
                <w:bCs/>
              </w:rPr>
            </w:pPr>
            <w:r w:rsidRPr="00A87AB9">
              <w:rPr>
                <w:b/>
                <w:bCs/>
              </w:rPr>
              <w:t>Bežná zadlženosť v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58,23%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65,54%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87AB9" w:rsidRPr="00A87AB9" w:rsidRDefault="00A87AB9" w:rsidP="00A87AB9">
            <w:pPr>
              <w:jc w:val="right"/>
              <w:rPr>
                <w:b/>
                <w:bCs/>
              </w:rPr>
            </w:pPr>
            <w:r w:rsidRPr="00A87AB9">
              <w:rPr>
                <w:b/>
                <w:bCs/>
              </w:rPr>
              <w:t>56,71%</w:t>
            </w:r>
          </w:p>
        </w:tc>
      </w:tr>
    </w:tbl>
    <w:p w:rsidR="00A87AB9" w:rsidRDefault="00A87AB9" w:rsidP="0054341C">
      <w:pPr>
        <w:spacing w:line="360" w:lineRule="auto"/>
        <w:jc w:val="both"/>
      </w:pPr>
    </w:p>
    <w:p w:rsidR="00564B8F" w:rsidRPr="00AF500C" w:rsidRDefault="001B42D0" w:rsidP="00564B8F">
      <w:pPr>
        <w:spacing w:line="360" w:lineRule="auto"/>
        <w:jc w:val="both"/>
      </w:pPr>
      <w:r w:rsidRPr="00AF500C">
        <w:rPr>
          <w:rFonts w:ascii="Verdana" w:hAnsi="Verdana" w:cs="Tahoma"/>
          <w:color w:val="FF0000"/>
        </w:rPr>
        <w:tab/>
      </w:r>
      <w:r w:rsidRPr="00AF500C">
        <w:t xml:space="preserve">Celková zadlženosť vyjadruje, aký podiel majetku podniku je krytý cudzími zdrojmi. Predstavuje ukazovateľ tzv. veriteľského rizika. </w:t>
      </w:r>
      <w:r w:rsidR="00E4383C" w:rsidRPr="00AF500C">
        <w:t>Vo všeobecnosti sa za dobré hodnoty považujú hodnoty v rozpätí 30–60%</w:t>
      </w:r>
      <w:r w:rsidR="00774437">
        <w:t xml:space="preserve">, </w:t>
      </w:r>
      <w:r w:rsidR="00E4383C" w:rsidRPr="00AF500C">
        <w:t xml:space="preserve">v závislosti od odvetvia, v ktorom podnik pôsobí, majetkovej štruktúry, veľkosti podniku, výšky a stability tržieb a zisku, atď. </w:t>
      </w:r>
      <w:r w:rsidR="009750BB" w:rsidRPr="00AF500C">
        <w:t xml:space="preserve">Zadlženosť Spoločnosti medziročne </w:t>
      </w:r>
      <w:r w:rsidR="00A87AB9">
        <w:t>poklesla o 5,44</w:t>
      </w:r>
      <w:r w:rsidR="009750BB" w:rsidRPr="00AF500C">
        <w:t xml:space="preserve"> %</w:t>
      </w:r>
      <w:r w:rsidR="00564B8F" w:rsidRPr="00AF500C">
        <w:t>.</w:t>
      </w:r>
      <w:r w:rsidR="009750BB" w:rsidRPr="00AF500C">
        <w:t xml:space="preserve"> </w:t>
      </w:r>
    </w:p>
    <w:p w:rsidR="00564B8F" w:rsidRPr="00AF500C" w:rsidRDefault="00564B8F" w:rsidP="00564B8F">
      <w:pPr>
        <w:spacing w:line="360" w:lineRule="auto"/>
        <w:jc w:val="both"/>
      </w:pPr>
    </w:p>
    <w:p w:rsidR="00AF500C" w:rsidRDefault="00AD321B" w:rsidP="00D759AA">
      <w:pPr>
        <w:spacing w:line="360" w:lineRule="auto"/>
        <w:jc w:val="both"/>
      </w:pPr>
      <w:r w:rsidRPr="0054341C">
        <w:tab/>
      </w:r>
      <w:r w:rsidR="00F5350C">
        <w:t>Celková úverová</w:t>
      </w:r>
      <w:r w:rsidR="00AF500C">
        <w:t xml:space="preserve"> </w:t>
      </w:r>
      <w:r w:rsidR="004946C9" w:rsidRPr="0054341C">
        <w:t>zaťažen</w:t>
      </w:r>
      <w:r w:rsidR="00F5350C">
        <w:t>osť</w:t>
      </w:r>
      <w:r w:rsidR="00AF500C">
        <w:t xml:space="preserve">, </w:t>
      </w:r>
      <w:r w:rsidR="00F5350C">
        <w:t xml:space="preserve"> ktorá</w:t>
      </w:r>
      <w:r w:rsidR="00AF500C">
        <w:t xml:space="preserve"> vyjadruje aký podiel m</w:t>
      </w:r>
      <w:r w:rsidR="00F5350C">
        <w:t>ajetku je krytý bankovými úvermi, v</w:t>
      </w:r>
      <w:r w:rsidR="00452EAD">
        <w:t xml:space="preserve"> </w:t>
      </w:r>
      <w:r w:rsidR="009750BB" w:rsidRPr="0054341C">
        <w:t>S</w:t>
      </w:r>
      <w:r w:rsidRPr="0054341C">
        <w:t xml:space="preserve">poločnosti </w:t>
      </w:r>
      <w:r w:rsidR="00452EAD">
        <w:t xml:space="preserve">medziročne </w:t>
      </w:r>
      <w:r w:rsidR="00F5350C">
        <w:t xml:space="preserve">mierne narástla o 6,01 % oproti roku 2013, </w:t>
      </w:r>
      <w:r w:rsidR="00A87AB9">
        <w:t>najmä z dôvodu investícií do novej prevádzky.</w:t>
      </w:r>
    </w:p>
    <w:p w:rsidR="00225DD4" w:rsidRDefault="00225DD4" w:rsidP="00D759AA">
      <w:pPr>
        <w:spacing w:line="360" w:lineRule="auto"/>
        <w:jc w:val="both"/>
        <w:rPr>
          <w:b/>
          <w:sz w:val="24"/>
          <w:szCs w:val="24"/>
        </w:rPr>
      </w:pPr>
    </w:p>
    <w:p w:rsidR="00CE2D26" w:rsidRPr="00311CDE" w:rsidRDefault="00CE2D26" w:rsidP="00D759AA">
      <w:pPr>
        <w:spacing w:line="360" w:lineRule="auto"/>
        <w:jc w:val="both"/>
        <w:rPr>
          <w:b/>
          <w:sz w:val="24"/>
          <w:szCs w:val="24"/>
        </w:rPr>
      </w:pPr>
      <w:r w:rsidRPr="00311CDE">
        <w:rPr>
          <w:b/>
          <w:sz w:val="24"/>
          <w:szCs w:val="24"/>
        </w:rPr>
        <w:t>Ukazovatele rentability</w:t>
      </w:r>
    </w:p>
    <w:p w:rsidR="00CE2D26" w:rsidRPr="00311CDE" w:rsidRDefault="00CE2D26" w:rsidP="00D759AA">
      <w:pPr>
        <w:spacing w:line="360" w:lineRule="auto"/>
        <w:jc w:val="both"/>
      </w:pPr>
    </w:p>
    <w:p w:rsidR="005B3C67" w:rsidRDefault="00D759AA" w:rsidP="00D759AA">
      <w:pPr>
        <w:spacing w:line="360" w:lineRule="auto"/>
        <w:jc w:val="both"/>
      </w:pPr>
      <w:r w:rsidRPr="00311CDE">
        <w:tab/>
      </w:r>
      <w:r w:rsidR="00CE2D26" w:rsidRPr="00311CDE">
        <w:t xml:space="preserve">Pomocou ukazovateľov rentability (výnosnosti) sa posudzuje celková </w:t>
      </w:r>
      <w:r w:rsidRPr="00311CDE">
        <w:t xml:space="preserve"> </w:t>
      </w:r>
      <w:r w:rsidR="005B3C67" w:rsidRPr="00311CDE">
        <w:t>efektívnosť podniku, a to na základe porovnávania výsledkov hospodárenia s objemom vloženého kapitálu, resp. objemom podnikateľskej činnosti.</w:t>
      </w:r>
    </w:p>
    <w:p w:rsidR="00FD3DE2" w:rsidRDefault="00FD3DE2" w:rsidP="00D759AA">
      <w:pPr>
        <w:spacing w:line="360" w:lineRule="auto"/>
        <w:jc w:val="both"/>
      </w:pPr>
      <w:r>
        <w:t xml:space="preserve">  </w:t>
      </w:r>
    </w:p>
    <w:tbl>
      <w:tblPr>
        <w:tblW w:w="9160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1480"/>
        <w:gridCol w:w="1440"/>
        <w:gridCol w:w="1440"/>
      </w:tblGrid>
      <w:tr w:rsidR="00FD3DE2" w:rsidRPr="00FD3DE2" w:rsidTr="00FD3DE2">
        <w:trPr>
          <w:trHeight w:val="300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DE2" w:rsidRPr="00FD3DE2" w:rsidRDefault="00FD3DE2" w:rsidP="00FD3DE2">
            <w:pPr>
              <w:rPr>
                <w:b/>
                <w:bCs/>
                <w:sz w:val="24"/>
                <w:szCs w:val="24"/>
              </w:rPr>
            </w:pPr>
            <w:r w:rsidRPr="00FD3DE2">
              <w:rPr>
                <w:b/>
                <w:bCs/>
                <w:sz w:val="24"/>
                <w:szCs w:val="24"/>
              </w:rPr>
              <w:t xml:space="preserve">RENTABILITA 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DE2" w:rsidRPr="00FD3DE2" w:rsidRDefault="00FD3DE2" w:rsidP="00FD3DE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D3DE2">
              <w:rPr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DE2" w:rsidRPr="00FD3DE2" w:rsidRDefault="00FD3DE2" w:rsidP="00FD3DE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D3DE2">
              <w:rPr>
                <w:b/>
                <w:bCs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3DE2" w:rsidRPr="00FD3DE2" w:rsidRDefault="00FD3DE2" w:rsidP="00FD3DE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D3DE2">
              <w:rPr>
                <w:b/>
                <w:bCs/>
                <w:color w:val="000000"/>
                <w:sz w:val="24"/>
                <w:szCs w:val="24"/>
              </w:rPr>
              <w:t>2012</w:t>
            </w:r>
          </w:p>
        </w:tc>
      </w:tr>
      <w:tr w:rsidR="00FD3DE2" w:rsidRPr="00FD3DE2" w:rsidTr="00FD3DE2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rPr>
                <w:b/>
                <w:bCs/>
              </w:rPr>
            </w:pPr>
            <w:r w:rsidRPr="00FD3DE2">
              <w:rPr>
                <w:b/>
                <w:bCs/>
              </w:rPr>
              <w:t>Rentabilita majetku celkom - ROA  (&gt; 15%)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  <w:rPr>
                <w:b/>
                <w:bCs/>
              </w:rPr>
            </w:pPr>
            <w:r w:rsidRPr="00FD3DE2">
              <w:rPr>
                <w:b/>
                <w:bCs/>
              </w:rPr>
              <w:t>5,79%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  <w:rPr>
                <w:b/>
                <w:bCs/>
              </w:rPr>
            </w:pPr>
            <w:r w:rsidRPr="00FD3DE2">
              <w:rPr>
                <w:b/>
                <w:bCs/>
              </w:rPr>
              <w:t>0,19%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  <w:rPr>
                <w:b/>
                <w:bCs/>
              </w:rPr>
            </w:pPr>
            <w:r w:rsidRPr="00FD3DE2">
              <w:rPr>
                <w:b/>
                <w:bCs/>
              </w:rPr>
              <w:t>-7,95%</w:t>
            </w:r>
          </w:p>
        </w:tc>
      </w:tr>
      <w:tr w:rsidR="00FD3DE2" w:rsidRPr="00FD3DE2" w:rsidTr="00FD3DE2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r w:rsidRPr="00FD3DE2">
              <w:t>Rentabilita vlastného imania - ROE  (&gt; 20-25%)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</w:pPr>
            <w:r w:rsidRPr="00FD3DE2">
              <w:t>47,06%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</w:pPr>
            <w:r w:rsidRPr="00FD3DE2">
              <w:t>2,84%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</w:pPr>
            <w:r w:rsidRPr="00FD3DE2">
              <w:t>-95,41%</w:t>
            </w:r>
          </w:p>
        </w:tc>
      </w:tr>
      <w:tr w:rsidR="00FD3DE2" w:rsidRPr="00FD3DE2" w:rsidTr="00FD3DE2">
        <w:trPr>
          <w:trHeight w:val="27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r w:rsidRPr="00FD3DE2">
              <w:t xml:space="preserve">Rentabilita tržieb - ROS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</w:pPr>
            <w:r w:rsidRPr="00FD3DE2">
              <w:t>8,37%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</w:pPr>
            <w:r w:rsidRPr="00FD3DE2">
              <w:t>0,30%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D3DE2" w:rsidRPr="00FD3DE2" w:rsidRDefault="00FD3DE2" w:rsidP="00FD3DE2">
            <w:pPr>
              <w:jc w:val="right"/>
            </w:pPr>
            <w:r w:rsidRPr="00FD3DE2">
              <w:t>-19,90%</w:t>
            </w:r>
          </w:p>
        </w:tc>
      </w:tr>
    </w:tbl>
    <w:p w:rsidR="00FD3DE2" w:rsidRDefault="00FD3DE2" w:rsidP="00D759AA">
      <w:pPr>
        <w:spacing w:line="360" w:lineRule="auto"/>
        <w:jc w:val="both"/>
      </w:pPr>
    </w:p>
    <w:p w:rsidR="003E621D" w:rsidRPr="00304CE7" w:rsidRDefault="005B3C67" w:rsidP="00D759AA">
      <w:pPr>
        <w:spacing w:line="360" w:lineRule="auto"/>
        <w:jc w:val="both"/>
      </w:pPr>
      <w:r w:rsidRPr="00311CDE">
        <w:rPr>
          <w:rFonts w:ascii="Verdana" w:hAnsi="Verdana" w:cs="Tahoma"/>
          <w:b/>
        </w:rPr>
        <w:tab/>
      </w:r>
      <w:r w:rsidRPr="00311CDE">
        <w:t>Rentabilita aktív (ROA) charakterizuje celkovú výnosnosť podniku. Určuje výnosnosť celkových aktív podniku bez ohľadu na zdroje ich financovania.</w:t>
      </w:r>
      <w:r w:rsidR="00311CDE" w:rsidRPr="00311CDE">
        <w:t xml:space="preserve"> </w:t>
      </w:r>
      <w:r w:rsidR="00FA6892" w:rsidRPr="00311CDE">
        <w:t>Rentabilita vlastného kapitálu (ROE) vyjadruje výnosnosť vlastných zdrojov vložených do podniku.</w:t>
      </w:r>
    </w:p>
    <w:p w:rsidR="003E621D" w:rsidRPr="00D759AA" w:rsidRDefault="003E621D" w:rsidP="00D759AA">
      <w:pPr>
        <w:spacing w:line="360" w:lineRule="auto"/>
        <w:jc w:val="both"/>
        <w:rPr>
          <w:b/>
          <w:color w:val="FF0000"/>
        </w:rPr>
      </w:pPr>
    </w:p>
    <w:p w:rsidR="000B5812" w:rsidRDefault="000B5812" w:rsidP="000511A9">
      <w:pPr>
        <w:jc w:val="both"/>
        <w:rPr>
          <w:rFonts w:ascii="Verdana" w:hAnsi="Verdana" w:cs="Tahoma"/>
          <w:b/>
          <w:color w:val="FF0000"/>
          <w:sz w:val="24"/>
          <w:szCs w:val="24"/>
        </w:rPr>
      </w:pPr>
    </w:p>
    <w:p w:rsidR="001B42D0" w:rsidRPr="00304CE7" w:rsidRDefault="00304CE7" w:rsidP="00304CE7">
      <w:pPr>
        <w:ind w:left="142"/>
        <w:jc w:val="both"/>
        <w:rPr>
          <w:b/>
          <w:sz w:val="24"/>
          <w:szCs w:val="24"/>
        </w:rPr>
      </w:pPr>
      <w:r w:rsidRPr="00304CE7">
        <w:rPr>
          <w:b/>
          <w:sz w:val="24"/>
          <w:szCs w:val="24"/>
        </w:rPr>
        <w:t>VII.</w:t>
      </w:r>
      <w:r w:rsidRPr="00304CE7">
        <w:rPr>
          <w:b/>
          <w:sz w:val="24"/>
          <w:szCs w:val="24"/>
        </w:rPr>
        <w:tab/>
      </w:r>
      <w:r w:rsidR="008417C4" w:rsidRPr="00304CE7">
        <w:rPr>
          <w:b/>
          <w:sz w:val="24"/>
          <w:szCs w:val="24"/>
        </w:rPr>
        <w:t>SOCIÁLNY PROGRAM, SOCIÁLNA STAROSTLIVOSŤ</w:t>
      </w:r>
    </w:p>
    <w:p w:rsidR="009B60A0" w:rsidRPr="00304CE7" w:rsidRDefault="009B60A0">
      <w:pPr>
        <w:ind w:left="142"/>
        <w:jc w:val="both"/>
        <w:rPr>
          <w:b/>
        </w:rPr>
      </w:pPr>
    </w:p>
    <w:p w:rsidR="001B42D0" w:rsidRPr="00304CE7" w:rsidRDefault="001B42D0">
      <w:pPr>
        <w:ind w:left="142"/>
        <w:jc w:val="both"/>
      </w:pPr>
    </w:p>
    <w:p w:rsidR="001B42D0" w:rsidRPr="00304CE7" w:rsidRDefault="001B42D0" w:rsidP="00304CE7">
      <w:pPr>
        <w:spacing w:line="360" w:lineRule="auto"/>
        <w:ind w:left="142"/>
        <w:jc w:val="both"/>
      </w:pPr>
      <w:r w:rsidRPr="00304CE7">
        <w:tab/>
        <w:t xml:space="preserve">Jednou zo zložiek motivácie zamestnancov je aj každoročná realizácia sociálneho programu, ktorý je súčasťou sociálnej politiky spoločnosti </w:t>
      </w:r>
      <w:r w:rsidR="00304CE7" w:rsidRPr="00304CE7">
        <w:t>PREMIUM FIT, s.r.o.</w:t>
      </w:r>
      <w:r w:rsidRPr="00304CE7">
        <w:t xml:space="preserve">. Tá je zameraná na zabezpečenie sociálnych istôt zamestnancov, regeneráciu pracovnej sily, ako aj prehlbovanie vedomostí a obchodných zručností. </w:t>
      </w:r>
    </w:p>
    <w:p w:rsidR="001B42D0" w:rsidRPr="00304CE7" w:rsidRDefault="001B42D0" w:rsidP="00304CE7">
      <w:pPr>
        <w:spacing w:line="360" w:lineRule="auto"/>
        <w:ind w:left="142"/>
        <w:jc w:val="both"/>
      </w:pPr>
      <w:r w:rsidRPr="00304CE7">
        <w:tab/>
        <w:t>Medzi významn</w:t>
      </w:r>
      <w:r w:rsidR="00A7198B" w:rsidRPr="00304CE7">
        <w:t>é</w:t>
      </w:r>
      <w:r w:rsidRPr="00304CE7">
        <w:t xml:space="preserve"> formy výhod pre našich zamestnancov patrí voľný v</w:t>
      </w:r>
      <w:r w:rsidR="00A7198B" w:rsidRPr="00304CE7">
        <w:t>stup do fitnescentra</w:t>
      </w:r>
      <w:r w:rsidR="00304CE7">
        <w:t xml:space="preserve"> a zvýhodnený nákup tovarov.</w:t>
      </w:r>
    </w:p>
    <w:p w:rsidR="001B42D0" w:rsidRPr="00304CE7" w:rsidRDefault="001B42D0" w:rsidP="00304CE7">
      <w:pPr>
        <w:spacing w:line="360" w:lineRule="auto"/>
        <w:ind w:left="142"/>
        <w:jc w:val="both"/>
      </w:pPr>
      <w:r w:rsidRPr="00304CE7">
        <w:tab/>
      </w:r>
    </w:p>
    <w:p w:rsidR="00304CE7" w:rsidRPr="00E047D2" w:rsidRDefault="00304CE7">
      <w:pPr>
        <w:jc w:val="both"/>
        <w:rPr>
          <w:rFonts w:ascii="Arial" w:hAnsi="Arial"/>
          <w:b/>
          <w:bCs/>
          <w:color w:val="FF0000"/>
          <w:lang w:eastAsia="cs-CZ"/>
        </w:rPr>
      </w:pPr>
    </w:p>
    <w:p w:rsidR="001B42D0" w:rsidRPr="00E047D2" w:rsidRDefault="001B42D0">
      <w:pPr>
        <w:jc w:val="both"/>
        <w:rPr>
          <w:rFonts w:ascii="Verdana" w:hAnsi="Verdana" w:cs="Tahoma"/>
          <w:b/>
          <w:color w:val="FF0000"/>
        </w:rPr>
      </w:pPr>
      <w:r w:rsidRPr="00E047D2">
        <w:rPr>
          <w:rFonts w:ascii="Arial" w:hAnsi="Arial"/>
          <w:b/>
          <w:bCs/>
          <w:color w:val="FF0000"/>
          <w:lang w:eastAsia="cs-CZ"/>
        </w:rPr>
        <w:tab/>
        <w:t xml:space="preserve">           </w:t>
      </w:r>
    </w:p>
    <w:p w:rsidR="001B42D0" w:rsidRPr="00CF1599" w:rsidRDefault="00304CE7" w:rsidP="00304CE7">
      <w:pPr>
        <w:ind w:left="142"/>
        <w:jc w:val="both"/>
        <w:rPr>
          <w:b/>
          <w:bCs/>
          <w:sz w:val="24"/>
          <w:szCs w:val="24"/>
        </w:rPr>
      </w:pPr>
      <w:r w:rsidRPr="00CF1599">
        <w:rPr>
          <w:b/>
          <w:bCs/>
          <w:sz w:val="24"/>
          <w:szCs w:val="24"/>
        </w:rPr>
        <w:t xml:space="preserve">VIII.   </w:t>
      </w:r>
      <w:r w:rsidR="000A4A35" w:rsidRPr="00CF1599">
        <w:rPr>
          <w:b/>
          <w:bCs/>
          <w:sz w:val="24"/>
          <w:szCs w:val="24"/>
        </w:rPr>
        <w:t>AKTIVITY A ČINNOSTI NA ROK 201</w:t>
      </w:r>
      <w:r w:rsidR="00FD3DE2">
        <w:rPr>
          <w:b/>
          <w:bCs/>
          <w:sz w:val="24"/>
          <w:szCs w:val="24"/>
        </w:rPr>
        <w:t>5</w:t>
      </w:r>
    </w:p>
    <w:p w:rsidR="001C0D54" w:rsidRPr="00CF1599" w:rsidRDefault="001C0D54" w:rsidP="00304CE7">
      <w:pPr>
        <w:ind w:left="142"/>
        <w:jc w:val="both"/>
        <w:rPr>
          <w:b/>
          <w:bCs/>
          <w:sz w:val="24"/>
          <w:szCs w:val="24"/>
        </w:rPr>
      </w:pPr>
    </w:p>
    <w:p w:rsidR="005464DC" w:rsidRPr="00FD3DE2" w:rsidRDefault="005464DC" w:rsidP="005464DC">
      <w:pPr>
        <w:ind w:left="862"/>
        <w:jc w:val="both"/>
        <w:rPr>
          <w:b/>
          <w:bCs/>
          <w:color w:val="FF0000"/>
          <w:sz w:val="24"/>
          <w:szCs w:val="24"/>
        </w:rPr>
      </w:pPr>
    </w:p>
    <w:p w:rsidR="001C0D54" w:rsidRPr="00AB254B" w:rsidRDefault="001C0D54" w:rsidP="001C0D54">
      <w:pPr>
        <w:pStyle w:val="Odsekzoznamu"/>
        <w:spacing w:after="200" w:line="360" w:lineRule="auto"/>
        <w:ind w:left="0"/>
        <w:contextualSpacing/>
      </w:pPr>
      <w:r w:rsidRPr="00AB254B">
        <w:t xml:space="preserve">Určenie kľúčových parametrov </w:t>
      </w:r>
      <w:r w:rsidR="00604017" w:rsidRPr="00AB254B">
        <w:t xml:space="preserve">ziskovosti </w:t>
      </w:r>
      <w:r w:rsidRPr="00AB254B">
        <w:t>(nákladové aj výnosové)</w:t>
      </w:r>
    </w:p>
    <w:p w:rsidR="001C0D54" w:rsidRPr="00AB254B" w:rsidRDefault="001C0D54" w:rsidP="001C0D54">
      <w:pPr>
        <w:pStyle w:val="Odsekzoznamu"/>
        <w:numPr>
          <w:ilvl w:val="0"/>
          <w:numId w:val="21"/>
        </w:numPr>
        <w:spacing w:after="200" w:line="360" w:lineRule="auto"/>
        <w:contextualSpacing/>
      </w:pPr>
      <w:r w:rsidRPr="00AB254B">
        <w:t>Kľúčovým parametrom nákladov je prenájom, spotreba energie a mzdové náklady. Tieto náklady tvoria 70</w:t>
      </w:r>
      <w:r w:rsidRPr="00AB254B">
        <w:rPr>
          <w:lang w:val="en-US"/>
        </w:rPr>
        <w:t>% celkov</w:t>
      </w:r>
      <w:r w:rsidRPr="00AB254B">
        <w:t>ých nákladov.</w:t>
      </w:r>
    </w:p>
    <w:p w:rsidR="001C0D54" w:rsidRPr="00AB254B" w:rsidRDefault="001C0D54" w:rsidP="001C0D54">
      <w:pPr>
        <w:pStyle w:val="Odsekzoznamu"/>
        <w:numPr>
          <w:ilvl w:val="0"/>
          <w:numId w:val="21"/>
        </w:numPr>
        <w:spacing w:after="200" w:line="360" w:lineRule="auto"/>
        <w:contextualSpacing/>
      </w:pPr>
      <w:r w:rsidRPr="00AB254B">
        <w:t xml:space="preserve">Kľúčovým parametrom výnosov je tržba z čerpaných služieb, ktorá tvorí 80% z celkových výnosov. </w:t>
      </w:r>
    </w:p>
    <w:p w:rsidR="001C0D54" w:rsidRPr="00AB254B" w:rsidRDefault="001C0D54" w:rsidP="000D10C5">
      <w:pPr>
        <w:spacing w:after="80" w:line="360" w:lineRule="auto"/>
        <w:ind w:left="142"/>
        <w:contextualSpacing/>
        <w:jc w:val="both"/>
      </w:pPr>
      <w:r w:rsidRPr="00AB254B">
        <w:t>Rovnováhu medzi nákladmi a výnosmi udržuje návštevnosť, od ktorej</w:t>
      </w:r>
      <w:r w:rsidR="00AB254B" w:rsidRPr="00AB254B">
        <w:t xml:space="preserve"> závisia výnosy. Pre dosahovanie kladného </w:t>
      </w:r>
      <w:r w:rsidRPr="00AB254B">
        <w:t xml:space="preserve"> </w:t>
      </w:r>
      <w:r w:rsidR="00AB254B" w:rsidRPr="00AB254B">
        <w:t>hospodárskeho výsledku</w:t>
      </w:r>
      <w:r w:rsidRPr="00AB254B">
        <w:t xml:space="preserve"> je potrebné </w:t>
      </w:r>
      <w:r w:rsidR="00AB254B" w:rsidRPr="00AB254B">
        <w:t>zabezpečiť stabilnú návštevnosť</w:t>
      </w:r>
      <w:r w:rsidRPr="00AB254B">
        <w:t xml:space="preserve"> </w:t>
      </w:r>
      <w:r w:rsidR="00AB254B" w:rsidRPr="00AB254B">
        <w:t xml:space="preserve">a maximálne využívanie kapacít </w:t>
      </w:r>
      <w:r w:rsidRPr="00AB254B">
        <w:t>vo všetkých</w:t>
      </w:r>
      <w:r w:rsidR="00AB254B" w:rsidRPr="00AB254B">
        <w:t xml:space="preserve"> prevádzkach, pri súčasnom znižovaní nákladov najmä vybraných druhov nákladov.</w:t>
      </w:r>
    </w:p>
    <w:p w:rsidR="00E35C3C" w:rsidRDefault="00E35C3C" w:rsidP="001C0D54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</w:p>
    <w:p w:rsidR="00E35C3C" w:rsidRPr="00AB254B" w:rsidRDefault="001C0D54" w:rsidP="00FD3DE2">
      <w:pPr>
        <w:autoSpaceDE w:val="0"/>
        <w:autoSpaceDN w:val="0"/>
        <w:adjustRightInd w:val="0"/>
        <w:spacing w:line="360" w:lineRule="auto"/>
        <w:jc w:val="both"/>
      </w:pPr>
      <w:r>
        <w:rPr>
          <w:color w:val="000000"/>
        </w:rPr>
        <w:tab/>
      </w:r>
      <w:r w:rsidRPr="00CF1599">
        <w:rPr>
          <w:color w:val="000000"/>
        </w:rPr>
        <w:t>Spoločnosť PREMIUM FIT očakáva v roku 201</w:t>
      </w:r>
      <w:r w:rsidR="00FD3DE2">
        <w:rPr>
          <w:color w:val="000000"/>
        </w:rPr>
        <w:t>5</w:t>
      </w:r>
      <w:r w:rsidRPr="00CF1599">
        <w:rPr>
          <w:color w:val="000000"/>
        </w:rPr>
        <w:t xml:space="preserve"> výdavky v súvislosti s </w:t>
      </w:r>
      <w:r w:rsidR="00FD3DE2">
        <w:rPr>
          <w:color w:val="000000"/>
        </w:rPr>
        <w:t>budovaním</w:t>
      </w:r>
      <w:r w:rsidRPr="00CF1599">
        <w:rPr>
          <w:color w:val="000000"/>
        </w:rPr>
        <w:t xml:space="preserve"> novej prevádzky </w:t>
      </w:r>
      <w:r w:rsidR="00FD3DE2">
        <w:rPr>
          <w:color w:val="000000"/>
        </w:rPr>
        <w:t>v Poprade</w:t>
      </w:r>
      <w:r w:rsidRPr="00CF1599">
        <w:rPr>
          <w:color w:val="000000"/>
        </w:rPr>
        <w:t xml:space="preserve">, ktoré budú vo výške </w:t>
      </w:r>
      <w:r w:rsidR="00FD3DE2">
        <w:rPr>
          <w:color w:val="000000"/>
        </w:rPr>
        <w:t>800 tis.</w:t>
      </w:r>
      <w:r w:rsidRPr="00CF1599">
        <w:rPr>
          <w:color w:val="000000"/>
        </w:rPr>
        <w:t xml:space="preserve"> EUR, z toho </w:t>
      </w:r>
      <w:r w:rsidR="00FD3DE2">
        <w:rPr>
          <w:color w:val="000000"/>
        </w:rPr>
        <w:t>600 tis</w:t>
      </w:r>
      <w:r w:rsidRPr="00CF1599">
        <w:rPr>
          <w:color w:val="000000"/>
        </w:rPr>
        <w:t xml:space="preserve">. EUR  bude poskytnutý dlhodobý úver od VUB a.s. </w:t>
      </w:r>
      <w:r w:rsidR="00FD3DE2">
        <w:rPr>
          <w:color w:val="000000"/>
        </w:rPr>
        <w:t xml:space="preserve">200 </w:t>
      </w:r>
      <w:r w:rsidR="00FD3DE2" w:rsidRPr="00AB254B">
        <w:t>tis</w:t>
      </w:r>
      <w:r w:rsidRPr="00AB254B">
        <w:t xml:space="preserve">. EUR </w:t>
      </w:r>
      <w:r w:rsidR="00FD3DE2" w:rsidRPr="00AB254B">
        <w:t>bude financované z vlastných zdrojov.</w:t>
      </w:r>
    </w:p>
    <w:p w:rsidR="000D10C5" w:rsidRPr="00AB254B" w:rsidRDefault="000D10C5" w:rsidP="00FD3DE2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AB254B">
        <w:t xml:space="preserve">Spločnosť plánuje prípravu analýz a prieskum potenciálu rastu v rámci možných úprav obchodnej stratégie a cenovej </w:t>
      </w:r>
      <w:r w:rsidR="007B141B" w:rsidRPr="00AB254B">
        <w:t>pol</w:t>
      </w:r>
      <w:r w:rsidRPr="00AB254B">
        <w:t>itiky. V prípade uvedenia, bude zmena podporená masívnou reklam</w:t>
      </w:r>
      <w:r w:rsidR="007B141B" w:rsidRPr="00AB254B">
        <w:t>nou kampaňou (print, online, rá</w:t>
      </w:r>
      <w:r w:rsidRPr="00AB254B">
        <w:t>dio, outdoor</w:t>
      </w:r>
      <w:r w:rsidR="00E55D6D" w:rsidRPr="00AB254B">
        <w:t>, direct marketing</w:t>
      </w:r>
      <w:r w:rsidRPr="00AB254B">
        <w:t>)</w:t>
      </w:r>
      <w:r w:rsidR="00E55D6D" w:rsidRPr="00AB254B">
        <w:t>, kde sa bude rátať s investíciou 40 – 60 tis. €.</w:t>
      </w:r>
    </w:p>
    <w:p w:rsidR="00673046" w:rsidRPr="00E35C3C" w:rsidRDefault="00673046" w:rsidP="00BA50AB">
      <w:pPr>
        <w:spacing w:after="80" w:line="360" w:lineRule="auto"/>
        <w:ind w:left="142"/>
        <w:jc w:val="both"/>
        <w:rPr>
          <w:sz w:val="22"/>
          <w:szCs w:val="22"/>
        </w:rPr>
      </w:pPr>
    </w:p>
    <w:p w:rsidR="001B42D0" w:rsidRPr="00E35C3C" w:rsidRDefault="00E35C3C" w:rsidP="00BA50AB">
      <w:pPr>
        <w:pStyle w:val="Nadpis1"/>
        <w:spacing w:line="360" w:lineRule="auto"/>
        <w:ind w:left="0"/>
        <w:jc w:val="both"/>
        <w:rPr>
          <w:b/>
          <w:szCs w:val="18"/>
        </w:rPr>
      </w:pPr>
      <w:r w:rsidRPr="00E35C3C">
        <w:rPr>
          <w:b/>
          <w:szCs w:val="18"/>
        </w:rPr>
        <w:t xml:space="preserve">IX. </w:t>
      </w:r>
      <w:r>
        <w:rPr>
          <w:b/>
          <w:szCs w:val="18"/>
        </w:rPr>
        <w:t xml:space="preserve">   </w:t>
      </w:r>
      <w:r w:rsidR="00BE6C72" w:rsidRPr="00E35C3C">
        <w:rPr>
          <w:b/>
          <w:szCs w:val="18"/>
        </w:rPr>
        <w:t>INFORMÁCIE O KONSOLIDOVANOM CELKU</w:t>
      </w:r>
    </w:p>
    <w:p w:rsidR="00F56E83" w:rsidRPr="00E35C3C" w:rsidRDefault="008643CF" w:rsidP="008643CF">
      <w:pPr>
        <w:tabs>
          <w:tab w:val="left" w:pos="2630"/>
        </w:tabs>
      </w:pPr>
      <w:r w:rsidRPr="00E35C3C">
        <w:tab/>
      </w:r>
    </w:p>
    <w:p w:rsidR="001B42D0" w:rsidRPr="00E35C3C" w:rsidRDefault="001B42D0">
      <w:pPr>
        <w:pStyle w:val="Zkladntext"/>
        <w:ind w:left="142"/>
        <w:rPr>
          <w:szCs w:val="18"/>
        </w:rPr>
      </w:pPr>
    </w:p>
    <w:p w:rsidR="00E35C3C" w:rsidRPr="00E35C3C" w:rsidRDefault="00E35C3C" w:rsidP="00BA50AB">
      <w:pPr>
        <w:pStyle w:val="Zkladntext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 w:rsidRPr="00E35C3C">
        <w:rPr>
          <w:sz w:val="20"/>
          <w:szCs w:val="20"/>
        </w:rPr>
        <w:t>Spoločnosť sa zahŕňa do konsolidovanej účtovnej závierky spoločnosti Optifin Invest, s.r.o. Konsolidovanú účtovnú závierku je možné dostať priamo v sídle spoločnosti Optifin Invest, s.r.o., Rusovská cesta 1,</w:t>
      </w:r>
      <w:r w:rsidR="00AB254B">
        <w:rPr>
          <w:sz w:val="20"/>
          <w:szCs w:val="20"/>
        </w:rPr>
        <w:t xml:space="preserve"> </w:t>
      </w:r>
      <w:r w:rsidRPr="00E35C3C">
        <w:rPr>
          <w:sz w:val="20"/>
          <w:szCs w:val="20"/>
        </w:rPr>
        <w:t>851 01 Bratislava.</w:t>
      </w:r>
    </w:p>
    <w:p w:rsidR="00643EDE" w:rsidRDefault="00643EDE" w:rsidP="00BA50AB">
      <w:pPr>
        <w:pStyle w:val="Zkladntext"/>
        <w:spacing w:line="360" w:lineRule="auto"/>
        <w:rPr>
          <w:rFonts w:ascii="Verdana" w:hAnsi="Verdana"/>
          <w:color w:val="FF0000"/>
          <w:sz w:val="22"/>
          <w:szCs w:val="22"/>
        </w:rPr>
      </w:pPr>
    </w:p>
    <w:p w:rsidR="00E35C3C" w:rsidRPr="00E047D2" w:rsidRDefault="00E35C3C" w:rsidP="00BA50AB">
      <w:pPr>
        <w:pStyle w:val="Zkladntext"/>
        <w:spacing w:line="360" w:lineRule="auto"/>
        <w:rPr>
          <w:rFonts w:ascii="Verdana" w:hAnsi="Verdana"/>
          <w:color w:val="FF0000"/>
          <w:sz w:val="22"/>
          <w:szCs w:val="22"/>
        </w:rPr>
      </w:pPr>
    </w:p>
    <w:p w:rsidR="00E35C3C" w:rsidRDefault="00E35C3C" w:rsidP="00BA50AB">
      <w:pPr>
        <w:pStyle w:val="Nadpis1"/>
        <w:spacing w:line="276" w:lineRule="auto"/>
        <w:ind w:left="0"/>
        <w:jc w:val="both"/>
        <w:rPr>
          <w:b/>
          <w:szCs w:val="18"/>
        </w:rPr>
      </w:pPr>
      <w:bookmarkStart w:id="0" w:name="_Toc530739925"/>
      <w:r w:rsidRPr="00E35C3C">
        <w:rPr>
          <w:b/>
          <w:szCs w:val="18"/>
        </w:rPr>
        <w:t xml:space="preserve">X.    </w:t>
      </w:r>
      <w:r w:rsidR="00BE6C72" w:rsidRPr="00E35C3C">
        <w:rPr>
          <w:b/>
          <w:szCs w:val="18"/>
        </w:rPr>
        <w:t>INFORMÁCIE O S</w:t>
      </w:r>
      <w:r w:rsidR="00BF0A46" w:rsidRPr="00E35C3C">
        <w:rPr>
          <w:b/>
          <w:szCs w:val="18"/>
        </w:rPr>
        <w:t>KUTOČNOSTIACH, KTORÉ NASTALI PO</w:t>
      </w:r>
      <w:r w:rsidR="007354A2" w:rsidRPr="00E35C3C">
        <w:rPr>
          <w:b/>
          <w:szCs w:val="18"/>
        </w:rPr>
        <w:t xml:space="preserve"> </w:t>
      </w:r>
      <w:r w:rsidR="00BE6C72" w:rsidRPr="00E35C3C">
        <w:rPr>
          <w:b/>
          <w:szCs w:val="18"/>
        </w:rPr>
        <w:t xml:space="preserve">DNI, KU </w:t>
      </w:r>
    </w:p>
    <w:p w:rsidR="00E35C3C" w:rsidRDefault="00BA50AB" w:rsidP="00BA50AB">
      <w:pPr>
        <w:pStyle w:val="Nadpis1"/>
        <w:spacing w:line="276" w:lineRule="auto"/>
        <w:ind w:left="0"/>
        <w:jc w:val="both"/>
        <w:rPr>
          <w:b/>
          <w:szCs w:val="18"/>
        </w:rPr>
      </w:pPr>
      <w:r>
        <w:rPr>
          <w:b/>
          <w:szCs w:val="18"/>
        </w:rPr>
        <w:t xml:space="preserve">        </w:t>
      </w:r>
      <w:r w:rsidR="00BE6C72" w:rsidRPr="00E35C3C">
        <w:rPr>
          <w:b/>
          <w:szCs w:val="18"/>
        </w:rPr>
        <w:t>KTORÉMU S</w:t>
      </w:r>
      <w:r w:rsidR="00E35C3C">
        <w:rPr>
          <w:b/>
          <w:szCs w:val="18"/>
        </w:rPr>
        <w:t>A ZOSTAVUJE ÚČTOVNÁ ZÁVIERKA DO</w:t>
      </w:r>
      <w:r w:rsidR="00E35C3C" w:rsidRPr="00E35C3C">
        <w:rPr>
          <w:b/>
          <w:szCs w:val="18"/>
        </w:rPr>
        <w:t xml:space="preserve"> </w:t>
      </w:r>
      <w:r w:rsidR="00BE6C72" w:rsidRPr="00E35C3C">
        <w:rPr>
          <w:b/>
          <w:szCs w:val="18"/>
        </w:rPr>
        <w:t xml:space="preserve">DŇA </w:t>
      </w:r>
      <w:r w:rsidR="00E35C3C">
        <w:rPr>
          <w:b/>
          <w:szCs w:val="18"/>
        </w:rPr>
        <w:t xml:space="preserve">  </w:t>
      </w:r>
    </w:p>
    <w:p w:rsidR="001B42D0" w:rsidRDefault="00E35C3C" w:rsidP="00BA50AB">
      <w:pPr>
        <w:pStyle w:val="Nadpis1"/>
        <w:spacing w:line="276" w:lineRule="auto"/>
        <w:ind w:left="0"/>
        <w:jc w:val="both"/>
        <w:rPr>
          <w:b/>
          <w:szCs w:val="18"/>
        </w:rPr>
      </w:pPr>
      <w:r>
        <w:rPr>
          <w:b/>
          <w:szCs w:val="18"/>
        </w:rPr>
        <w:t xml:space="preserve">        </w:t>
      </w:r>
      <w:r w:rsidR="00BE6C72" w:rsidRPr="00E35C3C">
        <w:rPr>
          <w:b/>
          <w:szCs w:val="18"/>
        </w:rPr>
        <w:t>SCHVÁLENIA ZOSTAVENEJ ÚČTOVNEJ ZÁVIERKY</w:t>
      </w:r>
      <w:bookmarkEnd w:id="0"/>
    </w:p>
    <w:p w:rsidR="00BA50AB" w:rsidRPr="00BA50AB" w:rsidRDefault="00BA50AB" w:rsidP="00BA50AB"/>
    <w:p w:rsidR="00F56E83" w:rsidRPr="00E35C3C" w:rsidRDefault="00F56E83" w:rsidP="00E35C3C"/>
    <w:p w:rsidR="00BA50AB" w:rsidRDefault="00BA50AB" w:rsidP="00BA50AB">
      <w:pPr>
        <w:pStyle w:val="Zkladntext"/>
        <w:spacing w:line="360" w:lineRule="auto"/>
        <w:rPr>
          <w:sz w:val="20"/>
          <w:szCs w:val="20"/>
        </w:rPr>
      </w:pPr>
      <w:r>
        <w:rPr>
          <w:color w:val="1F497D"/>
          <w:sz w:val="20"/>
          <w:szCs w:val="20"/>
        </w:rPr>
        <w:tab/>
      </w:r>
      <w:r w:rsidRPr="00BA50AB">
        <w:rPr>
          <w:sz w:val="20"/>
          <w:szCs w:val="20"/>
        </w:rPr>
        <w:t>Po 31. decembri 201</w:t>
      </w:r>
      <w:r w:rsidR="00424041">
        <w:rPr>
          <w:sz w:val="20"/>
          <w:szCs w:val="20"/>
        </w:rPr>
        <w:t>4</w:t>
      </w:r>
      <w:r w:rsidRPr="00BA50AB">
        <w:rPr>
          <w:sz w:val="20"/>
          <w:szCs w:val="20"/>
        </w:rPr>
        <w:t xml:space="preserve"> </w:t>
      </w:r>
      <w:r w:rsidR="00B2506E">
        <w:rPr>
          <w:sz w:val="20"/>
          <w:szCs w:val="20"/>
        </w:rPr>
        <w:t>ne</w:t>
      </w:r>
      <w:r w:rsidRPr="00BA50AB">
        <w:rPr>
          <w:sz w:val="20"/>
          <w:szCs w:val="20"/>
        </w:rPr>
        <w:t>nastali udalosti majúce významný vplyv na verné zobrazenie skutočností,</w:t>
      </w:r>
      <w:r w:rsidR="00FD3DE2">
        <w:rPr>
          <w:sz w:val="20"/>
          <w:szCs w:val="20"/>
        </w:rPr>
        <w:t xml:space="preserve"> ktoré sú predmetom účtovníctva.</w:t>
      </w:r>
    </w:p>
    <w:p w:rsidR="00BA50AB" w:rsidRDefault="00BA50AB" w:rsidP="00BA50AB">
      <w:pPr>
        <w:pStyle w:val="Zkladntext"/>
        <w:spacing w:line="360" w:lineRule="auto"/>
        <w:rPr>
          <w:sz w:val="20"/>
          <w:szCs w:val="20"/>
        </w:rPr>
      </w:pPr>
    </w:p>
    <w:p w:rsidR="00BA50AB" w:rsidRPr="00BA50AB" w:rsidRDefault="00BA50AB" w:rsidP="00BA50AB">
      <w:pPr>
        <w:pStyle w:val="Zkladntext"/>
        <w:spacing w:line="360" w:lineRule="auto"/>
        <w:rPr>
          <w:sz w:val="20"/>
          <w:szCs w:val="20"/>
        </w:rPr>
      </w:pPr>
    </w:p>
    <w:p w:rsidR="00F84780" w:rsidRPr="00BA50AB" w:rsidRDefault="00BA50AB" w:rsidP="002672B5">
      <w:pPr>
        <w:pStyle w:val="Zkladntext"/>
        <w:spacing w:line="360" w:lineRule="auto"/>
        <w:rPr>
          <w:rStyle w:val="Jemnzvraznenie"/>
          <w:b/>
          <w:i w:val="0"/>
          <w:iCs w:val="0"/>
          <w:color w:val="auto"/>
          <w:sz w:val="22"/>
          <w:szCs w:val="22"/>
        </w:rPr>
      </w:pPr>
      <w:r w:rsidRPr="00BA50AB">
        <w:rPr>
          <w:b/>
          <w:szCs w:val="18"/>
        </w:rPr>
        <w:t xml:space="preserve">XI.  </w:t>
      </w:r>
      <w:r w:rsidR="00F84780" w:rsidRPr="00BA50AB">
        <w:rPr>
          <w:b/>
          <w:szCs w:val="18"/>
        </w:rPr>
        <w:t>OBLASŤ VÝSKUMU A VÝVOJA</w:t>
      </w:r>
    </w:p>
    <w:p w:rsidR="000511A9" w:rsidRPr="003125C4" w:rsidRDefault="000511A9" w:rsidP="000511A9">
      <w:pPr>
        <w:rPr>
          <w:color w:val="1F497D"/>
          <w:sz w:val="24"/>
          <w:szCs w:val="24"/>
        </w:rPr>
      </w:pPr>
    </w:p>
    <w:p w:rsidR="00F56E83" w:rsidRPr="00BA50AB" w:rsidRDefault="00F84780" w:rsidP="00F84780">
      <w:pPr>
        <w:jc w:val="both"/>
      </w:pPr>
      <w:r w:rsidRPr="003125C4">
        <w:rPr>
          <w:color w:val="1F497D"/>
          <w:sz w:val="24"/>
          <w:szCs w:val="24"/>
        </w:rPr>
        <w:tab/>
      </w:r>
      <w:r w:rsidRPr="00BA50AB">
        <w:t>V priebehu roka 201</w:t>
      </w:r>
      <w:r w:rsidR="000C7103">
        <w:t>4</w:t>
      </w:r>
      <w:r w:rsidRPr="00BA50AB">
        <w:t xml:space="preserve"> Spoločnosť nevynaložila žiadne výdavky v oblasti výskumu a vývoja.</w:t>
      </w:r>
    </w:p>
    <w:p w:rsidR="00F56E83" w:rsidRPr="00BA50AB" w:rsidRDefault="00F56E83" w:rsidP="000511A9"/>
    <w:p w:rsidR="00BE6C72" w:rsidRDefault="00BE6C72" w:rsidP="000511A9">
      <w:pPr>
        <w:rPr>
          <w:sz w:val="24"/>
          <w:szCs w:val="24"/>
        </w:rPr>
      </w:pPr>
    </w:p>
    <w:p w:rsidR="00BA50AB" w:rsidRDefault="00BA50AB" w:rsidP="000511A9">
      <w:pPr>
        <w:rPr>
          <w:sz w:val="24"/>
          <w:szCs w:val="24"/>
        </w:rPr>
      </w:pPr>
    </w:p>
    <w:p w:rsidR="00BA50AB" w:rsidRDefault="00BA50AB" w:rsidP="000511A9">
      <w:pPr>
        <w:rPr>
          <w:sz w:val="24"/>
          <w:szCs w:val="24"/>
        </w:rPr>
      </w:pPr>
    </w:p>
    <w:p w:rsidR="00476F53" w:rsidRPr="00BA50AB" w:rsidRDefault="00476F53" w:rsidP="00476F53">
      <w:pPr>
        <w:pStyle w:val="Zkladntext"/>
        <w:spacing w:line="360" w:lineRule="auto"/>
        <w:rPr>
          <w:rStyle w:val="Jemnzvraznenie"/>
          <w:b/>
          <w:i w:val="0"/>
          <w:iCs w:val="0"/>
          <w:color w:val="auto"/>
          <w:sz w:val="22"/>
          <w:szCs w:val="22"/>
        </w:rPr>
      </w:pPr>
      <w:r w:rsidRPr="00BA50AB">
        <w:rPr>
          <w:b/>
          <w:szCs w:val="18"/>
        </w:rPr>
        <w:t>X</w:t>
      </w:r>
      <w:r w:rsidR="00742F09">
        <w:rPr>
          <w:b/>
          <w:szCs w:val="18"/>
        </w:rPr>
        <w:t>I</w:t>
      </w:r>
      <w:r w:rsidRPr="00BA50AB">
        <w:rPr>
          <w:b/>
          <w:szCs w:val="18"/>
        </w:rPr>
        <w:t xml:space="preserve">I.  </w:t>
      </w:r>
      <w:r w:rsidR="00BB7630">
        <w:rPr>
          <w:b/>
          <w:szCs w:val="18"/>
        </w:rPr>
        <w:t>ORGANIZAČNÁ ZLOŽKA V ZAHRANIČÍ</w:t>
      </w:r>
    </w:p>
    <w:p w:rsidR="00476F53" w:rsidRPr="003125C4" w:rsidRDefault="00476F53" w:rsidP="00476F53">
      <w:pPr>
        <w:rPr>
          <w:color w:val="1F497D"/>
          <w:sz w:val="24"/>
          <w:szCs w:val="24"/>
        </w:rPr>
      </w:pPr>
    </w:p>
    <w:p w:rsidR="00476F53" w:rsidRPr="00BA50AB" w:rsidRDefault="00476F53" w:rsidP="00476F53">
      <w:pPr>
        <w:jc w:val="both"/>
      </w:pPr>
      <w:r w:rsidRPr="003125C4">
        <w:rPr>
          <w:color w:val="1F497D"/>
          <w:sz w:val="24"/>
          <w:szCs w:val="24"/>
        </w:rPr>
        <w:tab/>
      </w:r>
      <w:r w:rsidRPr="00BA50AB">
        <w:t xml:space="preserve">Spoločnosť </w:t>
      </w:r>
      <w:r w:rsidR="00BB7630">
        <w:t>nemá zriadenú organizačnú zložku v zahraničí.</w:t>
      </w:r>
    </w:p>
    <w:p w:rsidR="00476F53" w:rsidRPr="00BA50AB" w:rsidRDefault="00476F53" w:rsidP="00476F53"/>
    <w:p w:rsidR="00BA50AB" w:rsidRDefault="00BA50AB" w:rsidP="000511A9">
      <w:pPr>
        <w:rPr>
          <w:sz w:val="24"/>
          <w:szCs w:val="24"/>
        </w:rPr>
      </w:pPr>
    </w:p>
    <w:p w:rsidR="00BA50AB" w:rsidRDefault="00BA50AB" w:rsidP="000511A9">
      <w:pPr>
        <w:rPr>
          <w:sz w:val="24"/>
          <w:szCs w:val="24"/>
        </w:rPr>
      </w:pPr>
    </w:p>
    <w:p w:rsidR="001B42D0" w:rsidRPr="00840AFD" w:rsidRDefault="00BA50AB" w:rsidP="00CF0BF6">
      <w:pPr>
        <w:pStyle w:val="Nadpis1"/>
        <w:ind w:left="0"/>
        <w:jc w:val="both"/>
        <w:rPr>
          <w:rStyle w:val="Jemnzvraznenie"/>
          <w:b/>
          <w:bCs/>
          <w:i w:val="0"/>
          <w:color w:val="auto"/>
        </w:rPr>
      </w:pPr>
      <w:r w:rsidRPr="00BA50AB">
        <w:rPr>
          <w:rStyle w:val="Jemnzvraznenie"/>
          <w:b/>
          <w:bCs/>
          <w:i w:val="0"/>
          <w:color w:val="auto"/>
        </w:rPr>
        <w:t>X</w:t>
      </w:r>
      <w:r w:rsidR="00742F09">
        <w:rPr>
          <w:rStyle w:val="Jemnzvraznenie"/>
          <w:b/>
          <w:bCs/>
          <w:i w:val="0"/>
          <w:color w:val="auto"/>
        </w:rPr>
        <w:t>I</w:t>
      </w:r>
      <w:r w:rsidRPr="00BA50AB">
        <w:rPr>
          <w:rStyle w:val="Jemnzvraznenie"/>
          <w:b/>
          <w:bCs/>
          <w:i w:val="0"/>
          <w:color w:val="auto"/>
        </w:rPr>
        <w:t xml:space="preserve">II.  </w:t>
      </w:r>
      <w:r>
        <w:rPr>
          <w:rStyle w:val="Jemnzvraznenie"/>
          <w:b/>
          <w:bCs/>
          <w:i w:val="0"/>
          <w:color w:val="auto"/>
        </w:rPr>
        <w:t xml:space="preserve"> </w:t>
      </w:r>
      <w:r w:rsidR="00B95522" w:rsidRPr="00840AFD">
        <w:rPr>
          <w:rStyle w:val="Jemnzvraznenie"/>
          <w:b/>
          <w:bCs/>
          <w:i w:val="0"/>
          <w:color w:val="auto"/>
        </w:rPr>
        <w:t>NÁVRH ŠTATUTÁRNYCH ZÁSTUPCOV</w:t>
      </w:r>
      <w:r w:rsidR="00BE6C72" w:rsidRPr="00840AFD">
        <w:rPr>
          <w:rStyle w:val="Jemnzvraznenie"/>
          <w:b/>
          <w:bCs/>
          <w:i w:val="0"/>
          <w:color w:val="auto"/>
        </w:rPr>
        <w:t xml:space="preserve"> NA ROZDELENIE ZISKU </w:t>
      </w:r>
    </w:p>
    <w:p w:rsidR="00F56E83" w:rsidRPr="00840AFD" w:rsidRDefault="00F56E83" w:rsidP="00F56E83">
      <w:pPr>
        <w:rPr>
          <w:color w:val="1F497D"/>
        </w:rPr>
      </w:pPr>
    </w:p>
    <w:p w:rsidR="001B42D0" w:rsidRPr="00840AFD" w:rsidRDefault="001B42D0" w:rsidP="00244996">
      <w:pPr>
        <w:pStyle w:val="Zkladntext"/>
        <w:rPr>
          <w:rFonts w:ascii="Verdana" w:hAnsi="Verdana"/>
          <w:b/>
          <w:color w:val="1F497D"/>
          <w:szCs w:val="18"/>
        </w:rPr>
      </w:pPr>
    </w:p>
    <w:p w:rsidR="00D26BD7" w:rsidRDefault="00F10CF6" w:rsidP="00244996">
      <w:pPr>
        <w:spacing w:line="360" w:lineRule="auto"/>
        <w:ind w:firstLine="708"/>
        <w:jc w:val="both"/>
      </w:pPr>
      <w:r>
        <w:t>Jedinému</w:t>
      </w:r>
      <w:r w:rsidR="0051096B">
        <w:t xml:space="preserve"> spoločník</w:t>
      </w:r>
      <w:r>
        <w:t>ovi bude predložená na schválenie riadna individuálna účtovná závierka</w:t>
      </w:r>
      <w:r w:rsidR="0051096B">
        <w:t xml:space="preserve"> Spoločnosti za rok 201</w:t>
      </w:r>
      <w:r w:rsidR="000C7103">
        <w:t>4</w:t>
      </w:r>
      <w:r w:rsidR="0051096B">
        <w:t xml:space="preserve"> a</w:t>
      </w:r>
      <w:r>
        <w:t> návrh na</w:t>
      </w:r>
      <w:r w:rsidR="0051096B">
        <w:t xml:space="preserve"> rozdelení  zisku vo výške </w:t>
      </w:r>
      <w:r w:rsidR="00F0416D" w:rsidRPr="00840AFD">
        <w:t xml:space="preserve"> </w:t>
      </w:r>
      <w:r w:rsidR="000C7103">
        <w:t>316.390,61</w:t>
      </w:r>
      <w:r w:rsidR="00F0416D" w:rsidRPr="00840AFD">
        <w:t xml:space="preserve"> </w:t>
      </w:r>
      <w:r w:rsidR="00CF0BF6" w:rsidRPr="00840AFD">
        <w:t>EUR</w:t>
      </w:r>
      <w:r w:rsidR="00F0416D" w:rsidRPr="00840AFD">
        <w:t xml:space="preserve">  takto:</w:t>
      </w:r>
    </w:p>
    <w:p w:rsidR="000C7103" w:rsidRPr="00840AFD" w:rsidRDefault="000C7103" w:rsidP="00244996">
      <w:pPr>
        <w:spacing w:line="360" w:lineRule="auto"/>
        <w:ind w:firstLine="708"/>
        <w:jc w:val="both"/>
      </w:pPr>
    </w:p>
    <w:p w:rsidR="000C7103" w:rsidRPr="000C7103" w:rsidRDefault="000C7103" w:rsidP="000C7103">
      <w:pPr>
        <w:pStyle w:val="Zkladntext"/>
        <w:numPr>
          <w:ilvl w:val="0"/>
          <w:numId w:val="6"/>
        </w:numPr>
        <w:spacing w:line="360" w:lineRule="auto"/>
        <w:rPr>
          <w:sz w:val="20"/>
          <w:szCs w:val="20"/>
        </w:rPr>
      </w:pPr>
      <w:r w:rsidRPr="00840AFD">
        <w:rPr>
          <w:sz w:val="20"/>
          <w:szCs w:val="20"/>
        </w:rPr>
        <w:t>vytvorený zisk v sume 465,94 EUR</w:t>
      </w:r>
      <w:r w:rsidRPr="00840AFD">
        <w:rPr>
          <w:b/>
          <w:sz w:val="20"/>
          <w:szCs w:val="20"/>
        </w:rPr>
        <w:t xml:space="preserve"> </w:t>
      </w:r>
      <w:r w:rsidRPr="00840AFD">
        <w:rPr>
          <w:sz w:val="20"/>
          <w:szCs w:val="20"/>
        </w:rPr>
        <w:t>sa použije</w:t>
      </w:r>
      <w:r>
        <w:rPr>
          <w:sz w:val="20"/>
          <w:szCs w:val="20"/>
        </w:rPr>
        <w:t xml:space="preserve"> na doplnenie rezervného fondu</w:t>
      </w:r>
    </w:p>
    <w:p w:rsidR="000C7103" w:rsidRPr="00840AFD" w:rsidRDefault="000C7103" w:rsidP="000C7103">
      <w:pPr>
        <w:pStyle w:val="Zkladntext"/>
        <w:numPr>
          <w:ilvl w:val="0"/>
          <w:numId w:val="6"/>
        </w:numPr>
        <w:spacing w:line="360" w:lineRule="auto"/>
        <w:rPr>
          <w:sz w:val="20"/>
          <w:szCs w:val="20"/>
        </w:rPr>
      </w:pPr>
      <w:r w:rsidRPr="00840AFD">
        <w:rPr>
          <w:sz w:val="20"/>
          <w:szCs w:val="20"/>
        </w:rPr>
        <w:t xml:space="preserve">vytvorený zisk v sume </w:t>
      </w:r>
      <w:r>
        <w:rPr>
          <w:sz w:val="20"/>
          <w:szCs w:val="20"/>
        </w:rPr>
        <w:t>5.000,00</w:t>
      </w:r>
      <w:r w:rsidRPr="00840AFD">
        <w:rPr>
          <w:sz w:val="20"/>
          <w:szCs w:val="20"/>
        </w:rPr>
        <w:t xml:space="preserve"> EUR</w:t>
      </w:r>
      <w:r w:rsidRPr="00840AFD">
        <w:rPr>
          <w:b/>
          <w:sz w:val="20"/>
          <w:szCs w:val="20"/>
        </w:rPr>
        <w:t xml:space="preserve"> </w:t>
      </w:r>
      <w:r w:rsidRPr="00840AFD">
        <w:rPr>
          <w:sz w:val="20"/>
          <w:szCs w:val="20"/>
        </w:rPr>
        <w:t>sa použije</w:t>
      </w:r>
      <w:r>
        <w:rPr>
          <w:sz w:val="20"/>
          <w:szCs w:val="20"/>
        </w:rPr>
        <w:t xml:space="preserve"> na prídel do sociálneho fondu</w:t>
      </w:r>
    </w:p>
    <w:p w:rsidR="000C7103" w:rsidRPr="00F10CF6" w:rsidRDefault="000C7103" w:rsidP="002430C7">
      <w:pPr>
        <w:pStyle w:val="Zkladntext"/>
        <w:numPr>
          <w:ilvl w:val="0"/>
          <w:numId w:val="6"/>
        </w:numPr>
        <w:spacing w:line="360" w:lineRule="auto"/>
        <w:rPr>
          <w:sz w:val="20"/>
          <w:szCs w:val="20"/>
        </w:rPr>
      </w:pPr>
      <w:r w:rsidRPr="00F10CF6">
        <w:rPr>
          <w:sz w:val="20"/>
          <w:szCs w:val="20"/>
        </w:rPr>
        <w:t xml:space="preserve">vytvorený zisk v sume </w:t>
      </w:r>
      <w:r w:rsidR="00F10CF6">
        <w:rPr>
          <w:sz w:val="20"/>
          <w:szCs w:val="20"/>
        </w:rPr>
        <w:t>310.924,67 EUR bude použitý na vysporiadanie strát minulých rokov.</w:t>
      </w:r>
    </w:p>
    <w:p w:rsidR="00F506A1" w:rsidRDefault="00F506A1" w:rsidP="00F506A1">
      <w:pPr>
        <w:jc w:val="both"/>
        <w:rPr>
          <w:rFonts w:ascii="Verdana" w:hAnsi="Verdana" w:cs="Tahoma"/>
          <w:b/>
          <w:color w:val="FF0000"/>
          <w:sz w:val="22"/>
          <w:szCs w:val="22"/>
        </w:rPr>
      </w:pPr>
    </w:p>
    <w:p w:rsidR="00F506A1" w:rsidRDefault="00F506A1" w:rsidP="00F506A1">
      <w:pPr>
        <w:jc w:val="both"/>
        <w:rPr>
          <w:rFonts w:ascii="Verdana" w:hAnsi="Verdana" w:cs="Tahoma"/>
          <w:b/>
          <w:color w:val="FF0000"/>
          <w:sz w:val="22"/>
          <w:szCs w:val="22"/>
        </w:rPr>
      </w:pPr>
    </w:p>
    <w:p w:rsidR="00F506A1" w:rsidRDefault="00F506A1" w:rsidP="00F506A1">
      <w:pPr>
        <w:jc w:val="both"/>
        <w:rPr>
          <w:rFonts w:ascii="Verdana" w:hAnsi="Verdana" w:cs="Tahoma"/>
          <w:b/>
          <w:color w:val="FF0000"/>
          <w:sz w:val="22"/>
          <w:szCs w:val="22"/>
        </w:rPr>
      </w:pPr>
      <w:r w:rsidRPr="00F506A1">
        <w:rPr>
          <w:rFonts w:ascii="Verdana" w:hAnsi="Verdana" w:cs="Tahoma"/>
          <w:b/>
          <w:noProof/>
          <w:color w:val="FF0000"/>
          <w:sz w:val="22"/>
          <w:szCs w:val="22"/>
        </w:rPr>
        <w:drawing>
          <wp:inline distT="0" distB="0" distL="0" distR="0">
            <wp:extent cx="5970905" cy="5384165"/>
            <wp:effectExtent l="0" t="0" r="0" b="698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5" cy="538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:rsidR="00F506A1" w:rsidRDefault="00F506A1" w:rsidP="00C5753C">
      <w:pPr>
        <w:ind w:left="862"/>
        <w:jc w:val="both"/>
        <w:rPr>
          <w:rFonts w:ascii="Verdana" w:hAnsi="Verdana" w:cs="Tahoma"/>
          <w:b/>
          <w:color w:val="FF0000"/>
          <w:sz w:val="22"/>
          <w:szCs w:val="22"/>
        </w:rPr>
      </w:pPr>
    </w:p>
    <w:p w:rsidR="00F506A1" w:rsidRDefault="00F506A1" w:rsidP="00C5753C">
      <w:pPr>
        <w:ind w:left="862"/>
        <w:jc w:val="both"/>
        <w:rPr>
          <w:rFonts w:ascii="Verdana" w:hAnsi="Verdana" w:cs="Tahoma"/>
          <w:b/>
          <w:color w:val="FF0000"/>
          <w:sz w:val="22"/>
          <w:szCs w:val="22"/>
        </w:rPr>
      </w:pPr>
    </w:p>
    <w:p w:rsidR="00F506A1" w:rsidRPr="00E047D2" w:rsidRDefault="00F506A1" w:rsidP="00C5753C">
      <w:pPr>
        <w:ind w:left="862"/>
        <w:jc w:val="both"/>
        <w:rPr>
          <w:rFonts w:ascii="Verdana" w:hAnsi="Verdana" w:cs="Tahoma"/>
          <w:b/>
          <w:color w:val="FF0000"/>
          <w:sz w:val="22"/>
          <w:szCs w:val="22"/>
        </w:rPr>
      </w:pPr>
    </w:p>
    <w:p w:rsidR="00F506A1" w:rsidRDefault="00F506A1" w:rsidP="002672B5">
      <w:pPr>
        <w:spacing w:line="360" w:lineRule="auto"/>
        <w:jc w:val="both"/>
      </w:pPr>
      <w:r w:rsidRPr="00F506A1">
        <w:rPr>
          <w:rFonts w:ascii="Verdana" w:hAnsi="Verdana" w:cs="Tahoma"/>
          <w:noProof/>
          <w:color w:val="1F497D"/>
          <w:sz w:val="22"/>
          <w:szCs w:val="22"/>
        </w:rPr>
        <w:drawing>
          <wp:inline distT="0" distB="0" distL="0" distR="0" wp14:anchorId="32EFAD96" wp14:editId="2FE32BE9">
            <wp:extent cx="5931535" cy="810514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810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6A1" w:rsidRDefault="00F506A1" w:rsidP="002672B5">
      <w:pPr>
        <w:spacing w:line="360" w:lineRule="auto"/>
        <w:jc w:val="both"/>
      </w:pPr>
    </w:p>
    <w:p w:rsidR="002672B5" w:rsidRPr="002672B5" w:rsidRDefault="0060406B" w:rsidP="002672B5">
      <w:pPr>
        <w:spacing w:line="360" w:lineRule="auto"/>
        <w:jc w:val="both"/>
        <w:rPr>
          <w:color w:val="FF0000"/>
        </w:rPr>
      </w:pPr>
      <w:r w:rsidRPr="002672B5">
        <w:rPr>
          <w:color w:val="1F497D"/>
        </w:rPr>
        <w:tab/>
      </w:r>
      <w:r w:rsidRPr="002672B5">
        <w:rPr>
          <w:color w:val="1F497D"/>
        </w:rPr>
        <w:tab/>
      </w:r>
      <w:r w:rsidRPr="002672B5">
        <w:rPr>
          <w:color w:val="1F497D"/>
        </w:rPr>
        <w:tab/>
      </w:r>
      <w:r w:rsidRPr="002672B5">
        <w:rPr>
          <w:color w:val="1F497D"/>
        </w:rPr>
        <w:tab/>
      </w:r>
    </w:p>
    <w:p w:rsidR="00F84780" w:rsidRPr="002672B5" w:rsidRDefault="00EA22A1" w:rsidP="002672B5">
      <w:pPr>
        <w:spacing w:line="360" w:lineRule="auto"/>
        <w:ind w:left="142"/>
        <w:jc w:val="both"/>
        <w:rPr>
          <w:color w:val="FF0000"/>
        </w:rPr>
      </w:pPr>
      <w:r w:rsidRPr="002672B5">
        <w:rPr>
          <w:color w:val="FF0000"/>
        </w:rPr>
        <w:tab/>
      </w:r>
      <w:r w:rsidR="00F506A1">
        <w:rPr>
          <w:noProof/>
          <w:color w:val="FF0000"/>
        </w:rPr>
        <w:drawing>
          <wp:inline distT="0" distB="0" distL="0" distR="0" wp14:anchorId="51AE452B">
            <wp:extent cx="5932170" cy="8888730"/>
            <wp:effectExtent l="0" t="0" r="0" b="762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170" cy="8888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672B5">
        <w:rPr>
          <w:color w:val="FF0000"/>
        </w:rPr>
        <w:tab/>
      </w:r>
      <w:r w:rsidRPr="002672B5">
        <w:rPr>
          <w:color w:val="FF0000"/>
        </w:rPr>
        <w:tab/>
      </w:r>
      <w:r w:rsidRPr="002672B5">
        <w:rPr>
          <w:color w:val="FF0000"/>
        </w:rPr>
        <w:tab/>
      </w:r>
      <w:r w:rsidRPr="002672B5">
        <w:rPr>
          <w:color w:val="FF0000"/>
        </w:rPr>
        <w:tab/>
      </w:r>
      <w:r w:rsidRPr="002672B5">
        <w:rPr>
          <w:color w:val="FF0000"/>
        </w:rPr>
        <w:tab/>
      </w:r>
      <w:r w:rsidRPr="002672B5">
        <w:rPr>
          <w:color w:val="FF0000"/>
        </w:rPr>
        <w:tab/>
      </w:r>
    </w:p>
    <w:sectPr w:rsidR="00F84780" w:rsidRPr="002672B5" w:rsidSect="003A3E27">
      <w:footerReference w:type="default" r:id="rId31"/>
      <w:footerReference w:type="first" r:id="rId32"/>
      <w:pgSz w:w="11906" w:h="16838" w:code="9"/>
      <w:pgMar w:top="1418" w:right="1418" w:bottom="1701" w:left="1418" w:header="680" w:footer="493" w:gutter="0"/>
      <w:pgNumType w:start="3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1FF7" w:rsidRDefault="00C71FF7">
      <w:r>
        <w:separator/>
      </w:r>
    </w:p>
  </w:endnote>
  <w:endnote w:type="continuationSeparator" w:id="0">
    <w:p w:rsidR="00C71FF7" w:rsidRDefault="00C71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Default="00FB62B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62BE" w:rsidRDefault="00FB62B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Default="00FB62BE">
    <w:pPr>
      <w:pStyle w:val="Pta"/>
      <w:framePr w:wrap="around" w:vAnchor="text" w:hAnchor="margin" w:xAlign="center" w:y="1"/>
      <w:rPr>
        <w:rStyle w:val="slostrany"/>
      </w:rPr>
    </w:pPr>
  </w:p>
  <w:p w:rsidR="00FB62BE" w:rsidRPr="003A3AD5" w:rsidRDefault="00FB62BE" w:rsidP="00E95B05">
    <w:pPr>
      <w:rPr>
        <w:b/>
        <w:sz w:val="16"/>
        <w:szCs w:val="16"/>
      </w:rPr>
    </w:pPr>
    <w:r w:rsidRPr="003A3AD5">
      <w:rPr>
        <w:b/>
        <w:sz w:val="16"/>
        <w:szCs w:val="16"/>
      </w:rPr>
      <w:t>PREMIUM FIT, s.r.o.</w:t>
    </w:r>
  </w:p>
  <w:p w:rsidR="00FB62BE" w:rsidRPr="003A3AD5" w:rsidRDefault="00FB62BE" w:rsidP="00E95B05">
    <w:pPr>
      <w:rPr>
        <w:sz w:val="16"/>
        <w:szCs w:val="16"/>
      </w:rPr>
    </w:pPr>
    <w:r>
      <w:rPr>
        <w:sz w:val="16"/>
        <w:szCs w:val="16"/>
      </w:rPr>
      <w:t xml:space="preserve">Sídlo: </w:t>
    </w:r>
    <w:r w:rsidRPr="003A3AD5">
      <w:rPr>
        <w:sz w:val="16"/>
        <w:szCs w:val="16"/>
      </w:rPr>
      <w:t>Einsteinova 18, 851 01 Bratislava</w:t>
    </w:r>
  </w:p>
  <w:p w:rsidR="00FB62BE" w:rsidRDefault="00FB62BE" w:rsidP="00E95B05">
    <w:pPr>
      <w:rPr>
        <w:sz w:val="16"/>
        <w:szCs w:val="16"/>
      </w:rPr>
    </w:pPr>
    <w:r w:rsidRPr="003A3AD5">
      <w:rPr>
        <w:sz w:val="16"/>
        <w:szCs w:val="16"/>
      </w:rPr>
      <w:t>IČO: 35 817</w:t>
    </w:r>
    <w:r>
      <w:rPr>
        <w:sz w:val="16"/>
        <w:szCs w:val="16"/>
      </w:rPr>
      <w:t> </w:t>
    </w:r>
    <w:r w:rsidRPr="003A3AD5">
      <w:rPr>
        <w:sz w:val="16"/>
        <w:szCs w:val="16"/>
      </w:rPr>
      <w:t>721</w:t>
    </w:r>
    <w:r>
      <w:rPr>
        <w:sz w:val="16"/>
        <w:szCs w:val="16"/>
      </w:rPr>
      <w:t xml:space="preserve">, DIČ: 2020284618, IČ DPH: </w:t>
    </w:r>
    <w:r w:rsidRPr="003A3AD5">
      <w:rPr>
        <w:sz w:val="16"/>
        <w:szCs w:val="16"/>
      </w:rPr>
      <w:t>SK2020284618</w:t>
    </w:r>
  </w:p>
  <w:p w:rsidR="00FB62BE" w:rsidRDefault="00FB62BE" w:rsidP="00E95B05">
    <w:pPr>
      <w:pStyle w:val="Pta"/>
      <w:tabs>
        <w:tab w:val="left" w:pos="567"/>
      </w:tabs>
      <w:rPr>
        <w:sz w:val="16"/>
        <w:szCs w:val="16"/>
      </w:rPr>
    </w:pPr>
    <w:r>
      <w:rPr>
        <w:sz w:val="16"/>
        <w:szCs w:val="16"/>
      </w:rPr>
      <w:t>Výpis z Obchodného registra Okresného súdu Bratislava I, oddiel: Sro, vložka číslo: 24671/B</w:t>
    </w:r>
  </w:p>
  <w:p w:rsidR="00FB62BE" w:rsidRDefault="00FB62BE" w:rsidP="00E95B05">
    <w:pPr>
      <w:pStyle w:val="Pta"/>
      <w:tabs>
        <w:tab w:val="left" w:pos="567"/>
      </w:tabs>
      <w:rPr>
        <w:sz w:val="8"/>
        <w:szCs w:val="8"/>
      </w:rPr>
    </w:pPr>
  </w:p>
  <w:p w:rsidR="00FB62BE" w:rsidRDefault="00FB62BE" w:rsidP="00E95B05">
    <w:pPr>
      <w:pStyle w:val="Pta"/>
      <w:tabs>
        <w:tab w:val="left" w:pos="567"/>
      </w:tabs>
      <w:rPr>
        <w:sz w:val="8"/>
        <w:szCs w:val="8"/>
      </w:rPr>
    </w:pPr>
  </w:p>
  <w:p w:rsidR="00FB62BE" w:rsidRPr="00E95B05" w:rsidRDefault="00FB62BE" w:rsidP="00E95B05">
    <w:pPr>
      <w:pStyle w:val="Pta"/>
      <w:tabs>
        <w:tab w:val="left" w:pos="567"/>
      </w:tabs>
      <w:rPr>
        <w:sz w:val="8"/>
        <w:szCs w:val="8"/>
      </w:rPr>
    </w:pPr>
  </w:p>
  <w:p w:rsidR="00FB62BE" w:rsidRDefault="00FB62BE" w:rsidP="00E95B05">
    <w:pPr>
      <w:pStyle w:val="Pta"/>
      <w:tabs>
        <w:tab w:val="left" w:pos="567"/>
      </w:tabs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Default="00FB62BE" w:rsidP="00E95B05">
    <w:pPr>
      <w:pStyle w:val="Pta"/>
    </w:pPr>
    <w:r>
      <w:rPr>
        <w:sz w:val="16"/>
        <w:szCs w:val="16"/>
      </w:rPr>
      <w:tab/>
    </w:r>
    <w:r>
      <w:rPr>
        <w:sz w:val="16"/>
        <w:szCs w:val="16"/>
      </w:rP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Pr="003A3AD5" w:rsidRDefault="00FB62BE" w:rsidP="00E95B05">
    <w:pPr>
      <w:rPr>
        <w:b/>
        <w:sz w:val="16"/>
        <w:szCs w:val="16"/>
      </w:rPr>
    </w:pPr>
    <w:r w:rsidRPr="003A3AD5">
      <w:rPr>
        <w:b/>
        <w:sz w:val="16"/>
        <w:szCs w:val="16"/>
      </w:rPr>
      <w:t>PREMIUM FIT, s.r.o.</w:t>
    </w:r>
  </w:p>
  <w:p w:rsidR="00FB62BE" w:rsidRPr="003A3AD5" w:rsidRDefault="00FB62BE" w:rsidP="00E95B05">
    <w:pPr>
      <w:rPr>
        <w:sz w:val="16"/>
        <w:szCs w:val="16"/>
      </w:rPr>
    </w:pPr>
    <w:r>
      <w:rPr>
        <w:sz w:val="16"/>
        <w:szCs w:val="16"/>
      </w:rPr>
      <w:t xml:space="preserve">Sídlo: </w:t>
    </w:r>
    <w:r w:rsidRPr="003A3AD5">
      <w:rPr>
        <w:sz w:val="16"/>
        <w:szCs w:val="16"/>
      </w:rPr>
      <w:t>Einsteinova 18, 851 01 Bratislava</w:t>
    </w:r>
  </w:p>
  <w:p w:rsidR="00FB62BE" w:rsidRDefault="00FB62BE" w:rsidP="00E95B05">
    <w:pPr>
      <w:rPr>
        <w:sz w:val="16"/>
        <w:szCs w:val="16"/>
      </w:rPr>
    </w:pPr>
    <w:r w:rsidRPr="003A3AD5">
      <w:rPr>
        <w:sz w:val="16"/>
        <w:szCs w:val="16"/>
      </w:rPr>
      <w:t>IČO: 35 817</w:t>
    </w:r>
    <w:r>
      <w:rPr>
        <w:sz w:val="16"/>
        <w:szCs w:val="16"/>
      </w:rPr>
      <w:t> </w:t>
    </w:r>
    <w:r w:rsidRPr="003A3AD5">
      <w:rPr>
        <w:sz w:val="16"/>
        <w:szCs w:val="16"/>
      </w:rPr>
      <w:t>721</w:t>
    </w:r>
    <w:r>
      <w:rPr>
        <w:sz w:val="16"/>
        <w:szCs w:val="16"/>
      </w:rPr>
      <w:t xml:space="preserve">, DIČ: 2020284618, IČ DPH: </w:t>
    </w:r>
    <w:r w:rsidRPr="003A3AD5">
      <w:rPr>
        <w:sz w:val="16"/>
        <w:szCs w:val="16"/>
      </w:rPr>
      <w:t>SK2020284618</w:t>
    </w:r>
  </w:p>
  <w:p w:rsidR="00FB62BE" w:rsidRDefault="00FB62BE" w:rsidP="00E95B05">
    <w:pPr>
      <w:pStyle w:val="Pta"/>
      <w:tabs>
        <w:tab w:val="left" w:pos="567"/>
      </w:tabs>
      <w:rPr>
        <w:sz w:val="16"/>
        <w:szCs w:val="16"/>
      </w:rPr>
    </w:pPr>
    <w:r>
      <w:rPr>
        <w:sz w:val="16"/>
        <w:szCs w:val="16"/>
      </w:rPr>
      <w:t>Výpis z Obchodného registra Okresného súdu Bratislava I, oddiel: Sro, vložka číslo: 24671/B</w:t>
    </w:r>
  </w:p>
  <w:p w:rsidR="00FB62BE" w:rsidRDefault="00FB62BE">
    <w:pPr>
      <w:pStyle w:val="Pta"/>
      <w:jc w:val="right"/>
    </w:pPr>
  </w:p>
  <w:p w:rsidR="00FB62BE" w:rsidRDefault="00FB62B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506A1">
      <w:rPr>
        <w:noProof/>
      </w:rPr>
      <w:t>21</w:t>
    </w:r>
    <w:r>
      <w:rPr>
        <w:noProof/>
      </w:rPr>
      <w:fldChar w:fldCharType="end"/>
    </w:r>
  </w:p>
  <w:p w:rsidR="00FB62BE" w:rsidRDefault="00FB62BE" w:rsidP="00E95B05">
    <w:pPr>
      <w:pStyle w:val="Pta"/>
      <w:tabs>
        <w:tab w:val="left" w:pos="567"/>
      </w:tabs>
      <w:rPr>
        <w:sz w:val="16"/>
        <w:szCs w:val="16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Pr="003A3AD5" w:rsidRDefault="00FB62BE" w:rsidP="00E95B05">
    <w:pPr>
      <w:rPr>
        <w:b/>
        <w:sz w:val="16"/>
        <w:szCs w:val="16"/>
      </w:rPr>
    </w:pPr>
    <w:r w:rsidRPr="003A3AD5">
      <w:rPr>
        <w:b/>
        <w:sz w:val="16"/>
        <w:szCs w:val="16"/>
      </w:rPr>
      <w:t>PREMIUM FIT, s.r.o.</w:t>
    </w:r>
  </w:p>
  <w:p w:rsidR="00FB62BE" w:rsidRPr="003A3AD5" w:rsidRDefault="00FB62BE" w:rsidP="00E95B05">
    <w:pPr>
      <w:rPr>
        <w:sz w:val="16"/>
        <w:szCs w:val="16"/>
      </w:rPr>
    </w:pPr>
    <w:r>
      <w:rPr>
        <w:sz w:val="16"/>
        <w:szCs w:val="16"/>
      </w:rPr>
      <w:t xml:space="preserve">Sídlo: </w:t>
    </w:r>
    <w:r w:rsidRPr="003A3AD5">
      <w:rPr>
        <w:sz w:val="16"/>
        <w:szCs w:val="16"/>
      </w:rPr>
      <w:t>Einsteinova 18, 851 01 Bratislava</w:t>
    </w:r>
  </w:p>
  <w:p w:rsidR="00FB62BE" w:rsidRDefault="00FB62BE" w:rsidP="00E95B05">
    <w:pPr>
      <w:rPr>
        <w:sz w:val="16"/>
        <w:szCs w:val="16"/>
      </w:rPr>
    </w:pPr>
    <w:r w:rsidRPr="003A3AD5">
      <w:rPr>
        <w:sz w:val="16"/>
        <w:szCs w:val="16"/>
      </w:rPr>
      <w:t>IČO: 35 817</w:t>
    </w:r>
    <w:r>
      <w:rPr>
        <w:sz w:val="16"/>
        <w:szCs w:val="16"/>
      </w:rPr>
      <w:t> </w:t>
    </w:r>
    <w:r w:rsidRPr="003A3AD5">
      <w:rPr>
        <w:sz w:val="16"/>
        <w:szCs w:val="16"/>
      </w:rPr>
      <w:t>721</w:t>
    </w:r>
    <w:r>
      <w:rPr>
        <w:sz w:val="16"/>
        <w:szCs w:val="16"/>
      </w:rPr>
      <w:t xml:space="preserve">, DIČ: 2020284618, IČ DPH: </w:t>
    </w:r>
    <w:r w:rsidRPr="003A3AD5">
      <w:rPr>
        <w:sz w:val="16"/>
        <w:szCs w:val="16"/>
      </w:rPr>
      <w:t>SK2020284618</w:t>
    </w:r>
  </w:p>
  <w:p w:rsidR="00FB62BE" w:rsidRDefault="00FB62BE" w:rsidP="00E95B05">
    <w:pPr>
      <w:pStyle w:val="Pta"/>
    </w:pPr>
    <w:r>
      <w:rPr>
        <w:sz w:val="16"/>
        <w:szCs w:val="16"/>
      </w:rPr>
      <w:t>Výpis z Obchodného registra Okresného súdu Bratislava I, oddiel: Sro, vložka číslo: 24671/B</w:t>
    </w:r>
  </w:p>
  <w:p w:rsidR="00FB62BE" w:rsidRDefault="00FB62B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  <w:p w:rsidR="00FB62BE" w:rsidRDefault="00FB62BE" w:rsidP="00E95B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1FF7" w:rsidRDefault="00C71FF7">
      <w:r>
        <w:separator/>
      </w:r>
    </w:p>
  </w:footnote>
  <w:footnote w:type="continuationSeparator" w:id="0">
    <w:p w:rsidR="00C71FF7" w:rsidRDefault="00C71F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Default="00FB62BE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201930</wp:posOffset>
          </wp:positionH>
          <wp:positionV relativeFrom="paragraph">
            <wp:posOffset>73025</wp:posOffset>
          </wp:positionV>
          <wp:extent cx="1905000" cy="349250"/>
          <wp:effectExtent l="0" t="0" r="0" b="0"/>
          <wp:wrapThrough wrapText="bothSides">
            <wp:wrapPolygon edited="0">
              <wp:start x="0" y="0"/>
              <wp:lineTo x="0" y="20029"/>
              <wp:lineTo x="21384" y="20029"/>
              <wp:lineTo x="21384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5000" cy="349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B62BE" w:rsidRDefault="00FB62BE" w:rsidP="00754D1F">
    <w:pPr>
      <w:pStyle w:val="Hlavika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2BE" w:rsidRDefault="00FB62BE">
    <w:pPr>
      <w:pStyle w:val="Hlavika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49530</wp:posOffset>
          </wp:positionH>
          <wp:positionV relativeFrom="paragraph">
            <wp:posOffset>-79375</wp:posOffset>
          </wp:positionV>
          <wp:extent cx="1905000" cy="349250"/>
          <wp:effectExtent l="0" t="0" r="0" b="0"/>
          <wp:wrapThrough wrapText="bothSides">
            <wp:wrapPolygon edited="0">
              <wp:start x="0" y="0"/>
              <wp:lineTo x="0" y="20029"/>
              <wp:lineTo x="21384" y="20029"/>
              <wp:lineTo x="21384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5000" cy="349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6A7FDC"/>
    <w:multiLevelType w:val="hybridMultilevel"/>
    <w:tmpl w:val="9C923DAE"/>
    <w:lvl w:ilvl="0" w:tplc="38568E0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047F2C"/>
    <w:multiLevelType w:val="hybridMultilevel"/>
    <w:tmpl w:val="F9F4A152"/>
    <w:lvl w:ilvl="0" w:tplc="CB980570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F72A82"/>
    <w:multiLevelType w:val="hybridMultilevel"/>
    <w:tmpl w:val="C406937C"/>
    <w:lvl w:ilvl="0" w:tplc="61A8F6A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CED60E9"/>
    <w:multiLevelType w:val="hybridMultilevel"/>
    <w:tmpl w:val="337CA0DC"/>
    <w:lvl w:ilvl="0" w:tplc="61A8F6A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2567069"/>
    <w:multiLevelType w:val="hybridMultilevel"/>
    <w:tmpl w:val="68D898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927FE4"/>
    <w:multiLevelType w:val="hybridMultilevel"/>
    <w:tmpl w:val="65E0A6FA"/>
    <w:lvl w:ilvl="0" w:tplc="041B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145595D"/>
    <w:multiLevelType w:val="multilevel"/>
    <w:tmpl w:val="1CC0528A"/>
    <w:lvl w:ilvl="0">
      <w:start w:val="1"/>
      <w:numFmt w:val="bullet"/>
      <w:lvlText w:val=""/>
      <w:lvlJc w:val="left"/>
      <w:pPr>
        <w:tabs>
          <w:tab w:val="num" w:pos="787"/>
        </w:tabs>
        <w:ind w:left="787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9" w15:restartNumberingAfterBreak="0">
    <w:nsid w:val="3B945731"/>
    <w:multiLevelType w:val="hybridMultilevel"/>
    <w:tmpl w:val="259C41C8"/>
    <w:lvl w:ilvl="0" w:tplc="041B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57A0F08"/>
    <w:multiLevelType w:val="hybridMultilevel"/>
    <w:tmpl w:val="0AD6F388"/>
    <w:lvl w:ilvl="0" w:tplc="68F4D9D8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color w:val="0070C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CF50FFE"/>
    <w:multiLevelType w:val="hybridMultilevel"/>
    <w:tmpl w:val="CE1464FA"/>
    <w:lvl w:ilvl="0" w:tplc="61A8F6A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4D05008A"/>
    <w:multiLevelType w:val="hybridMultilevel"/>
    <w:tmpl w:val="D3A047F8"/>
    <w:lvl w:ilvl="0" w:tplc="B67410DE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F2D2F50"/>
    <w:multiLevelType w:val="hybridMultilevel"/>
    <w:tmpl w:val="CC649DB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83957F1"/>
    <w:multiLevelType w:val="hybridMultilevel"/>
    <w:tmpl w:val="2FECBC7A"/>
    <w:lvl w:ilvl="0" w:tplc="4DC84A64">
      <w:start w:val="7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Verdana" w:eastAsia="Times New Roman" w:hAnsi="Verdan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5" w15:restartNumberingAfterBreak="0">
    <w:nsid w:val="58766C01"/>
    <w:multiLevelType w:val="hybridMultilevel"/>
    <w:tmpl w:val="5BF65694"/>
    <w:lvl w:ilvl="0" w:tplc="041B0005">
      <w:start w:val="1"/>
      <w:numFmt w:val="bullet"/>
      <w:lvlText w:val="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61AB20C4"/>
    <w:multiLevelType w:val="hybridMultilevel"/>
    <w:tmpl w:val="55EEE5C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37420DC"/>
    <w:multiLevelType w:val="hybridMultilevel"/>
    <w:tmpl w:val="5378766C"/>
    <w:lvl w:ilvl="0" w:tplc="2F7608D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3DF31A0"/>
    <w:multiLevelType w:val="hybridMultilevel"/>
    <w:tmpl w:val="FEEA1762"/>
    <w:lvl w:ilvl="0" w:tplc="041B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69412359"/>
    <w:multiLevelType w:val="hybridMultilevel"/>
    <w:tmpl w:val="81F03412"/>
    <w:lvl w:ilvl="0" w:tplc="49C8E0F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C90206"/>
    <w:multiLevelType w:val="hybridMultilevel"/>
    <w:tmpl w:val="78D880A2"/>
    <w:lvl w:ilvl="0" w:tplc="041B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89409B6"/>
    <w:multiLevelType w:val="hybridMultilevel"/>
    <w:tmpl w:val="FD3A3036"/>
    <w:lvl w:ilvl="0" w:tplc="0CE641EE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9"/>
  </w:num>
  <w:num w:numId="3">
    <w:abstractNumId w:val="8"/>
  </w:num>
  <w:num w:numId="4">
    <w:abstractNumId w:val="6"/>
  </w:num>
  <w:num w:numId="5">
    <w:abstractNumId w:val="15"/>
  </w:num>
  <w:num w:numId="6">
    <w:abstractNumId w:val="13"/>
  </w:num>
  <w:num w:numId="7">
    <w:abstractNumId w:val="1"/>
  </w:num>
  <w:num w:numId="8">
    <w:abstractNumId w:val="21"/>
  </w:num>
  <w:num w:numId="9">
    <w:abstractNumId w:val="11"/>
  </w:num>
  <w:num w:numId="10">
    <w:abstractNumId w:val="5"/>
  </w:num>
  <w:num w:numId="11">
    <w:abstractNumId w:val="3"/>
  </w:num>
  <w:num w:numId="12">
    <w:abstractNumId w:val="2"/>
  </w:num>
  <w:num w:numId="13">
    <w:abstractNumId w:val="2"/>
  </w:num>
  <w:num w:numId="14">
    <w:abstractNumId w:val="12"/>
  </w:num>
  <w:num w:numId="15">
    <w:abstractNumId w:val="10"/>
  </w:num>
  <w:num w:numId="16">
    <w:abstractNumId w:val="16"/>
  </w:num>
  <w:num w:numId="17">
    <w:abstractNumId w:val="17"/>
  </w:num>
  <w:num w:numId="18">
    <w:abstractNumId w:val="7"/>
  </w:num>
  <w:num w:numId="19">
    <w:abstractNumId w:val="20"/>
  </w:num>
  <w:num w:numId="20">
    <w:abstractNumId w:val="9"/>
  </w:num>
  <w:num w:numId="21">
    <w:abstractNumId w:val="18"/>
  </w:num>
  <w:num w:numId="2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2D0"/>
    <w:rsid w:val="00002B51"/>
    <w:rsid w:val="000077B9"/>
    <w:rsid w:val="0001287C"/>
    <w:rsid w:val="000138A7"/>
    <w:rsid w:val="00016CB3"/>
    <w:rsid w:val="00017C65"/>
    <w:rsid w:val="0002340D"/>
    <w:rsid w:val="00033417"/>
    <w:rsid w:val="00034391"/>
    <w:rsid w:val="00035DF7"/>
    <w:rsid w:val="00037052"/>
    <w:rsid w:val="000439FB"/>
    <w:rsid w:val="000511A9"/>
    <w:rsid w:val="0005172D"/>
    <w:rsid w:val="00052308"/>
    <w:rsid w:val="00052B00"/>
    <w:rsid w:val="00053080"/>
    <w:rsid w:val="000531CE"/>
    <w:rsid w:val="00056DBF"/>
    <w:rsid w:val="000660C7"/>
    <w:rsid w:val="00077764"/>
    <w:rsid w:val="0008749B"/>
    <w:rsid w:val="000909C1"/>
    <w:rsid w:val="00097E9A"/>
    <w:rsid w:val="000A2D45"/>
    <w:rsid w:val="000A4A35"/>
    <w:rsid w:val="000A6CDA"/>
    <w:rsid w:val="000B438C"/>
    <w:rsid w:val="000B5812"/>
    <w:rsid w:val="000B5F4F"/>
    <w:rsid w:val="000B63F4"/>
    <w:rsid w:val="000B6826"/>
    <w:rsid w:val="000C108D"/>
    <w:rsid w:val="000C2572"/>
    <w:rsid w:val="000C6DDB"/>
    <w:rsid w:val="000C7103"/>
    <w:rsid w:val="000D10C5"/>
    <w:rsid w:val="000D1665"/>
    <w:rsid w:val="000D3AC7"/>
    <w:rsid w:val="000D3BEF"/>
    <w:rsid w:val="000E1CC8"/>
    <w:rsid w:val="000E46D0"/>
    <w:rsid w:val="000E4E68"/>
    <w:rsid w:val="000E71BF"/>
    <w:rsid w:val="000F0AAB"/>
    <w:rsid w:val="000F2C24"/>
    <w:rsid w:val="000F6A29"/>
    <w:rsid w:val="001014B0"/>
    <w:rsid w:val="00105098"/>
    <w:rsid w:val="00111CCA"/>
    <w:rsid w:val="00126CD9"/>
    <w:rsid w:val="0013010B"/>
    <w:rsid w:val="00130AEF"/>
    <w:rsid w:val="00132E44"/>
    <w:rsid w:val="00134077"/>
    <w:rsid w:val="0013517B"/>
    <w:rsid w:val="0013582F"/>
    <w:rsid w:val="00140D36"/>
    <w:rsid w:val="001477F8"/>
    <w:rsid w:val="0015053C"/>
    <w:rsid w:val="0016195F"/>
    <w:rsid w:val="00161CA3"/>
    <w:rsid w:val="00167A12"/>
    <w:rsid w:val="00173A56"/>
    <w:rsid w:val="00176DC6"/>
    <w:rsid w:val="00180C20"/>
    <w:rsid w:val="00182C35"/>
    <w:rsid w:val="001848D0"/>
    <w:rsid w:val="001913C9"/>
    <w:rsid w:val="00194376"/>
    <w:rsid w:val="001974AF"/>
    <w:rsid w:val="001A23E7"/>
    <w:rsid w:val="001A23F1"/>
    <w:rsid w:val="001A2A3A"/>
    <w:rsid w:val="001A34AA"/>
    <w:rsid w:val="001A49D5"/>
    <w:rsid w:val="001B0823"/>
    <w:rsid w:val="001B37B1"/>
    <w:rsid w:val="001B42D0"/>
    <w:rsid w:val="001B5B65"/>
    <w:rsid w:val="001C0D54"/>
    <w:rsid w:val="001C2159"/>
    <w:rsid w:val="001C2AA2"/>
    <w:rsid w:val="001C55B4"/>
    <w:rsid w:val="001D0DF0"/>
    <w:rsid w:val="001D2D49"/>
    <w:rsid w:val="001D3FB6"/>
    <w:rsid w:val="001D5A2B"/>
    <w:rsid w:val="001D5C1B"/>
    <w:rsid w:val="001E06C4"/>
    <w:rsid w:val="001E1CA8"/>
    <w:rsid w:val="001E2943"/>
    <w:rsid w:val="001E497D"/>
    <w:rsid w:val="001F6BE1"/>
    <w:rsid w:val="00202A90"/>
    <w:rsid w:val="00211D62"/>
    <w:rsid w:val="0021304B"/>
    <w:rsid w:val="002179D9"/>
    <w:rsid w:val="00224673"/>
    <w:rsid w:val="0022478F"/>
    <w:rsid w:val="002256E0"/>
    <w:rsid w:val="00225B94"/>
    <w:rsid w:val="00225DD4"/>
    <w:rsid w:val="00227578"/>
    <w:rsid w:val="00231A9B"/>
    <w:rsid w:val="00232D89"/>
    <w:rsid w:val="0023490F"/>
    <w:rsid w:val="00234F37"/>
    <w:rsid w:val="00234F93"/>
    <w:rsid w:val="002367AC"/>
    <w:rsid w:val="00236FD8"/>
    <w:rsid w:val="002405EA"/>
    <w:rsid w:val="00240ECE"/>
    <w:rsid w:val="00244996"/>
    <w:rsid w:val="002532CE"/>
    <w:rsid w:val="00257E4E"/>
    <w:rsid w:val="0026108C"/>
    <w:rsid w:val="0026173C"/>
    <w:rsid w:val="00261ED5"/>
    <w:rsid w:val="00265A8F"/>
    <w:rsid w:val="002672B5"/>
    <w:rsid w:val="00280793"/>
    <w:rsid w:val="002846E7"/>
    <w:rsid w:val="00285CBA"/>
    <w:rsid w:val="002A213B"/>
    <w:rsid w:val="002A6495"/>
    <w:rsid w:val="002C5263"/>
    <w:rsid w:val="002C7A6F"/>
    <w:rsid w:val="002C7F70"/>
    <w:rsid w:val="002D1FFA"/>
    <w:rsid w:val="002D478F"/>
    <w:rsid w:val="002D7EF3"/>
    <w:rsid w:val="002E06F5"/>
    <w:rsid w:val="002E3B81"/>
    <w:rsid w:val="002E7DA3"/>
    <w:rsid w:val="002F4BB8"/>
    <w:rsid w:val="0030195B"/>
    <w:rsid w:val="00302E14"/>
    <w:rsid w:val="00304CE7"/>
    <w:rsid w:val="00310097"/>
    <w:rsid w:val="00311CDE"/>
    <w:rsid w:val="003125C4"/>
    <w:rsid w:val="0032310F"/>
    <w:rsid w:val="0033176D"/>
    <w:rsid w:val="003351AC"/>
    <w:rsid w:val="00337FFC"/>
    <w:rsid w:val="0034460C"/>
    <w:rsid w:val="003450DA"/>
    <w:rsid w:val="00347627"/>
    <w:rsid w:val="00352E27"/>
    <w:rsid w:val="00362719"/>
    <w:rsid w:val="00365570"/>
    <w:rsid w:val="003732D8"/>
    <w:rsid w:val="0037354B"/>
    <w:rsid w:val="00374F43"/>
    <w:rsid w:val="0037756B"/>
    <w:rsid w:val="00385647"/>
    <w:rsid w:val="0039294F"/>
    <w:rsid w:val="00396E9A"/>
    <w:rsid w:val="00397010"/>
    <w:rsid w:val="00397D4F"/>
    <w:rsid w:val="003A3AD5"/>
    <w:rsid w:val="003A3E27"/>
    <w:rsid w:val="003A7B79"/>
    <w:rsid w:val="003B0E61"/>
    <w:rsid w:val="003B347F"/>
    <w:rsid w:val="003B54E2"/>
    <w:rsid w:val="003B59A0"/>
    <w:rsid w:val="003C0CC5"/>
    <w:rsid w:val="003C7BD2"/>
    <w:rsid w:val="003D295B"/>
    <w:rsid w:val="003E182B"/>
    <w:rsid w:val="003E364D"/>
    <w:rsid w:val="003E4BE1"/>
    <w:rsid w:val="003E621D"/>
    <w:rsid w:val="003E6DD3"/>
    <w:rsid w:val="003F230D"/>
    <w:rsid w:val="003F66EE"/>
    <w:rsid w:val="003F6BE2"/>
    <w:rsid w:val="00424041"/>
    <w:rsid w:val="004255B4"/>
    <w:rsid w:val="004440C7"/>
    <w:rsid w:val="004500B9"/>
    <w:rsid w:val="004517DF"/>
    <w:rsid w:val="00452EAD"/>
    <w:rsid w:val="004554A7"/>
    <w:rsid w:val="00460D98"/>
    <w:rsid w:val="00461E0B"/>
    <w:rsid w:val="00464FAA"/>
    <w:rsid w:val="00466A9D"/>
    <w:rsid w:val="00476F53"/>
    <w:rsid w:val="00480A01"/>
    <w:rsid w:val="004825A9"/>
    <w:rsid w:val="00484D1D"/>
    <w:rsid w:val="004946C9"/>
    <w:rsid w:val="004A2D06"/>
    <w:rsid w:val="004A3E89"/>
    <w:rsid w:val="004B0903"/>
    <w:rsid w:val="004B1579"/>
    <w:rsid w:val="004B222A"/>
    <w:rsid w:val="004B3731"/>
    <w:rsid w:val="004B49A4"/>
    <w:rsid w:val="004C1092"/>
    <w:rsid w:val="004D1F3C"/>
    <w:rsid w:val="004D31A6"/>
    <w:rsid w:val="004E24E1"/>
    <w:rsid w:val="004E7796"/>
    <w:rsid w:val="004E7CFF"/>
    <w:rsid w:val="004F5E51"/>
    <w:rsid w:val="005052B6"/>
    <w:rsid w:val="00507C8A"/>
    <w:rsid w:val="0051096B"/>
    <w:rsid w:val="0051676C"/>
    <w:rsid w:val="0051753F"/>
    <w:rsid w:val="0054341C"/>
    <w:rsid w:val="005464DC"/>
    <w:rsid w:val="00550E13"/>
    <w:rsid w:val="00551701"/>
    <w:rsid w:val="00552D2A"/>
    <w:rsid w:val="00564B72"/>
    <w:rsid w:val="00564B8F"/>
    <w:rsid w:val="00573B51"/>
    <w:rsid w:val="00577AB1"/>
    <w:rsid w:val="00582561"/>
    <w:rsid w:val="00585CD6"/>
    <w:rsid w:val="00594684"/>
    <w:rsid w:val="00595612"/>
    <w:rsid w:val="005A0551"/>
    <w:rsid w:val="005A09B6"/>
    <w:rsid w:val="005A7793"/>
    <w:rsid w:val="005B20A5"/>
    <w:rsid w:val="005B24F9"/>
    <w:rsid w:val="005B3C67"/>
    <w:rsid w:val="005B66DB"/>
    <w:rsid w:val="005C3108"/>
    <w:rsid w:val="005C485A"/>
    <w:rsid w:val="005D221D"/>
    <w:rsid w:val="005D24A9"/>
    <w:rsid w:val="005E1EA4"/>
    <w:rsid w:val="005E2412"/>
    <w:rsid w:val="005E6890"/>
    <w:rsid w:val="005F1FEC"/>
    <w:rsid w:val="00600330"/>
    <w:rsid w:val="00604017"/>
    <w:rsid w:val="0060406B"/>
    <w:rsid w:val="0060547D"/>
    <w:rsid w:val="006128B1"/>
    <w:rsid w:val="00615C8D"/>
    <w:rsid w:val="00622EB0"/>
    <w:rsid w:val="00630638"/>
    <w:rsid w:val="006337CB"/>
    <w:rsid w:val="00642CBC"/>
    <w:rsid w:val="00643EDE"/>
    <w:rsid w:val="00646142"/>
    <w:rsid w:val="0065100C"/>
    <w:rsid w:val="006541FB"/>
    <w:rsid w:val="00655C2D"/>
    <w:rsid w:val="006611CE"/>
    <w:rsid w:val="006615D7"/>
    <w:rsid w:val="00663C7A"/>
    <w:rsid w:val="00673046"/>
    <w:rsid w:val="00692FFC"/>
    <w:rsid w:val="006956D8"/>
    <w:rsid w:val="006A5FE3"/>
    <w:rsid w:val="006B2210"/>
    <w:rsid w:val="006B2B61"/>
    <w:rsid w:val="006B2EDE"/>
    <w:rsid w:val="006B510D"/>
    <w:rsid w:val="006D24D0"/>
    <w:rsid w:val="006D35C7"/>
    <w:rsid w:val="006D596F"/>
    <w:rsid w:val="006D7722"/>
    <w:rsid w:val="006E3515"/>
    <w:rsid w:val="006E6B1B"/>
    <w:rsid w:val="006E7154"/>
    <w:rsid w:val="006F1BF7"/>
    <w:rsid w:val="007040A5"/>
    <w:rsid w:val="0070442F"/>
    <w:rsid w:val="00706FA5"/>
    <w:rsid w:val="00717C78"/>
    <w:rsid w:val="007332A9"/>
    <w:rsid w:val="007354A2"/>
    <w:rsid w:val="007356F9"/>
    <w:rsid w:val="007419EB"/>
    <w:rsid w:val="00741A37"/>
    <w:rsid w:val="00742F09"/>
    <w:rsid w:val="00743BAC"/>
    <w:rsid w:val="007504F4"/>
    <w:rsid w:val="00751D93"/>
    <w:rsid w:val="00754D1F"/>
    <w:rsid w:val="00755894"/>
    <w:rsid w:val="007572E0"/>
    <w:rsid w:val="007644E6"/>
    <w:rsid w:val="00765733"/>
    <w:rsid w:val="00774437"/>
    <w:rsid w:val="00774814"/>
    <w:rsid w:val="00775B15"/>
    <w:rsid w:val="00785305"/>
    <w:rsid w:val="00787330"/>
    <w:rsid w:val="007933E1"/>
    <w:rsid w:val="007B141B"/>
    <w:rsid w:val="007B5555"/>
    <w:rsid w:val="007C0647"/>
    <w:rsid w:val="007C2FE9"/>
    <w:rsid w:val="007D1AF4"/>
    <w:rsid w:val="007D2ABA"/>
    <w:rsid w:val="007D6382"/>
    <w:rsid w:val="007D6528"/>
    <w:rsid w:val="007E697B"/>
    <w:rsid w:val="007F3395"/>
    <w:rsid w:val="007F3928"/>
    <w:rsid w:val="007F6BC5"/>
    <w:rsid w:val="00801254"/>
    <w:rsid w:val="00805FD4"/>
    <w:rsid w:val="00810BAE"/>
    <w:rsid w:val="008158CC"/>
    <w:rsid w:val="00815BEA"/>
    <w:rsid w:val="00817B64"/>
    <w:rsid w:val="00825255"/>
    <w:rsid w:val="00827642"/>
    <w:rsid w:val="00834C38"/>
    <w:rsid w:val="008357FB"/>
    <w:rsid w:val="00840AFD"/>
    <w:rsid w:val="008417C4"/>
    <w:rsid w:val="00842FB8"/>
    <w:rsid w:val="00843A27"/>
    <w:rsid w:val="0085103D"/>
    <w:rsid w:val="008525D8"/>
    <w:rsid w:val="0085459A"/>
    <w:rsid w:val="0086292B"/>
    <w:rsid w:val="008643CF"/>
    <w:rsid w:val="00870102"/>
    <w:rsid w:val="00875FAC"/>
    <w:rsid w:val="00877295"/>
    <w:rsid w:val="00887071"/>
    <w:rsid w:val="008900CB"/>
    <w:rsid w:val="0089272B"/>
    <w:rsid w:val="00897D46"/>
    <w:rsid w:val="00897DE3"/>
    <w:rsid w:val="008A3F3A"/>
    <w:rsid w:val="008B03AC"/>
    <w:rsid w:val="008B0FC1"/>
    <w:rsid w:val="008B4762"/>
    <w:rsid w:val="008B7A74"/>
    <w:rsid w:val="008C2941"/>
    <w:rsid w:val="008C456E"/>
    <w:rsid w:val="008C4BFC"/>
    <w:rsid w:val="008C4E73"/>
    <w:rsid w:val="008C7ADE"/>
    <w:rsid w:val="008D0177"/>
    <w:rsid w:val="008E1421"/>
    <w:rsid w:val="008F04E4"/>
    <w:rsid w:val="008F0628"/>
    <w:rsid w:val="008F398C"/>
    <w:rsid w:val="009072F4"/>
    <w:rsid w:val="009102D4"/>
    <w:rsid w:val="00910578"/>
    <w:rsid w:val="00911539"/>
    <w:rsid w:val="00913125"/>
    <w:rsid w:val="00913561"/>
    <w:rsid w:val="0091359C"/>
    <w:rsid w:val="009151E2"/>
    <w:rsid w:val="00937878"/>
    <w:rsid w:val="00941825"/>
    <w:rsid w:val="0094475E"/>
    <w:rsid w:val="00947431"/>
    <w:rsid w:val="00950988"/>
    <w:rsid w:val="00951AE6"/>
    <w:rsid w:val="00956A41"/>
    <w:rsid w:val="00966F60"/>
    <w:rsid w:val="009709C2"/>
    <w:rsid w:val="00972AB7"/>
    <w:rsid w:val="009750BB"/>
    <w:rsid w:val="009802DB"/>
    <w:rsid w:val="00987CF1"/>
    <w:rsid w:val="009B1739"/>
    <w:rsid w:val="009B4103"/>
    <w:rsid w:val="009B60A0"/>
    <w:rsid w:val="009D61A3"/>
    <w:rsid w:val="009D7067"/>
    <w:rsid w:val="009E33A7"/>
    <w:rsid w:val="009E39F2"/>
    <w:rsid w:val="009F2724"/>
    <w:rsid w:val="009F4EB2"/>
    <w:rsid w:val="00A02984"/>
    <w:rsid w:val="00A06BA2"/>
    <w:rsid w:val="00A10629"/>
    <w:rsid w:val="00A1142F"/>
    <w:rsid w:val="00A26250"/>
    <w:rsid w:val="00A3131D"/>
    <w:rsid w:val="00A3184F"/>
    <w:rsid w:val="00A40CED"/>
    <w:rsid w:val="00A4390C"/>
    <w:rsid w:val="00A47AAF"/>
    <w:rsid w:val="00A53475"/>
    <w:rsid w:val="00A54197"/>
    <w:rsid w:val="00A572A4"/>
    <w:rsid w:val="00A6305A"/>
    <w:rsid w:val="00A7198B"/>
    <w:rsid w:val="00A722A7"/>
    <w:rsid w:val="00A7282D"/>
    <w:rsid w:val="00A757F0"/>
    <w:rsid w:val="00A80ACE"/>
    <w:rsid w:val="00A87AB9"/>
    <w:rsid w:val="00A97F31"/>
    <w:rsid w:val="00AA1B3A"/>
    <w:rsid w:val="00AA279E"/>
    <w:rsid w:val="00AA4B7F"/>
    <w:rsid w:val="00AB254B"/>
    <w:rsid w:val="00AB3E07"/>
    <w:rsid w:val="00AB420E"/>
    <w:rsid w:val="00AB4273"/>
    <w:rsid w:val="00AC3E79"/>
    <w:rsid w:val="00AD0726"/>
    <w:rsid w:val="00AD321B"/>
    <w:rsid w:val="00AF0632"/>
    <w:rsid w:val="00AF4D8B"/>
    <w:rsid w:val="00AF500C"/>
    <w:rsid w:val="00B02BB9"/>
    <w:rsid w:val="00B04A4A"/>
    <w:rsid w:val="00B06DBE"/>
    <w:rsid w:val="00B13559"/>
    <w:rsid w:val="00B135CE"/>
    <w:rsid w:val="00B176A6"/>
    <w:rsid w:val="00B205B2"/>
    <w:rsid w:val="00B2506E"/>
    <w:rsid w:val="00B30622"/>
    <w:rsid w:val="00B35694"/>
    <w:rsid w:val="00B369EC"/>
    <w:rsid w:val="00B45A39"/>
    <w:rsid w:val="00B503C4"/>
    <w:rsid w:val="00B60051"/>
    <w:rsid w:val="00B6089E"/>
    <w:rsid w:val="00B66D0D"/>
    <w:rsid w:val="00B70344"/>
    <w:rsid w:val="00B758E2"/>
    <w:rsid w:val="00B75C7D"/>
    <w:rsid w:val="00B76211"/>
    <w:rsid w:val="00B8222A"/>
    <w:rsid w:val="00B8341E"/>
    <w:rsid w:val="00B84A34"/>
    <w:rsid w:val="00B92FF2"/>
    <w:rsid w:val="00B95522"/>
    <w:rsid w:val="00BA33F5"/>
    <w:rsid w:val="00BA50AB"/>
    <w:rsid w:val="00BB0D77"/>
    <w:rsid w:val="00BB4DCB"/>
    <w:rsid w:val="00BB7630"/>
    <w:rsid w:val="00BC1B55"/>
    <w:rsid w:val="00BC2D90"/>
    <w:rsid w:val="00BC3EC3"/>
    <w:rsid w:val="00BD1994"/>
    <w:rsid w:val="00BD2AA0"/>
    <w:rsid w:val="00BD7A7E"/>
    <w:rsid w:val="00BE46F1"/>
    <w:rsid w:val="00BE6C72"/>
    <w:rsid w:val="00BF0A46"/>
    <w:rsid w:val="00BF12B8"/>
    <w:rsid w:val="00BF542C"/>
    <w:rsid w:val="00C017AF"/>
    <w:rsid w:val="00C01D86"/>
    <w:rsid w:val="00C02C10"/>
    <w:rsid w:val="00C04831"/>
    <w:rsid w:val="00C22CE3"/>
    <w:rsid w:val="00C22D66"/>
    <w:rsid w:val="00C24352"/>
    <w:rsid w:val="00C2529D"/>
    <w:rsid w:val="00C30CEE"/>
    <w:rsid w:val="00C3353E"/>
    <w:rsid w:val="00C34F8E"/>
    <w:rsid w:val="00C36448"/>
    <w:rsid w:val="00C3756F"/>
    <w:rsid w:val="00C410CB"/>
    <w:rsid w:val="00C466F4"/>
    <w:rsid w:val="00C46C92"/>
    <w:rsid w:val="00C559C1"/>
    <w:rsid w:val="00C5753C"/>
    <w:rsid w:val="00C60DFD"/>
    <w:rsid w:val="00C618FD"/>
    <w:rsid w:val="00C63E1F"/>
    <w:rsid w:val="00C645F9"/>
    <w:rsid w:val="00C70F5C"/>
    <w:rsid w:val="00C71FF7"/>
    <w:rsid w:val="00C76EBF"/>
    <w:rsid w:val="00C91F5C"/>
    <w:rsid w:val="00CA131D"/>
    <w:rsid w:val="00CA7F53"/>
    <w:rsid w:val="00CB4529"/>
    <w:rsid w:val="00CB51C5"/>
    <w:rsid w:val="00CC1AF8"/>
    <w:rsid w:val="00CC2F06"/>
    <w:rsid w:val="00CD00B4"/>
    <w:rsid w:val="00CE2D26"/>
    <w:rsid w:val="00CF021B"/>
    <w:rsid w:val="00CF0BF6"/>
    <w:rsid w:val="00CF0C95"/>
    <w:rsid w:val="00CF1599"/>
    <w:rsid w:val="00CF715E"/>
    <w:rsid w:val="00D01FCC"/>
    <w:rsid w:val="00D022AC"/>
    <w:rsid w:val="00D151BD"/>
    <w:rsid w:val="00D17BDF"/>
    <w:rsid w:val="00D219D3"/>
    <w:rsid w:val="00D26BD7"/>
    <w:rsid w:val="00D3551A"/>
    <w:rsid w:val="00D369D2"/>
    <w:rsid w:val="00D37998"/>
    <w:rsid w:val="00D42072"/>
    <w:rsid w:val="00D44DFD"/>
    <w:rsid w:val="00D458C1"/>
    <w:rsid w:val="00D46AAA"/>
    <w:rsid w:val="00D51CCE"/>
    <w:rsid w:val="00D51F75"/>
    <w:rsid w:val="00D54807"/>
    <w:rsid w:val="00D55841"/>
    <w:rsid w:val="00D57906"/>
    <w:rsid w:val="00D73A48"/>
    <w:rsid w:val="00D759AA"/>
    <w:rsid w:val="00D76AF0"/>
    <w:rsid w:val="00D87497"/>
    <w:rsid w:val="00D93585"/>
    <w:rsid w:val="00D94FB8"/>
    <w:rsid w:val="00DA3D51"/>
    <w:rsid w:val="00DA5F26"/>
    <w:rsid w:val="00DB0610"/>
    <w:rsid w:val="00DB1B2B"/>
    <w:rsid w:val="00DC2CAC"/>
    <w:rsid w:val="00DC6CC9"/>
    <w:rsid w:val="00DD1016"/>
    <w:rsid w:val="00DD14C0"/>
    <w:rsid w:val="00DE2AC2"/>
    <w:rsid w:val="00DE3EEF"/>
    <w:rsid w:val="00E02059"/>
    <w:rsid w:val="00E02312"/>
    <w:rsid w:val="00E047D2"/>
    <w:rsid w:val="00E17258"/>
    <w:rsid w:val="00E25CC1"/>
    <w:rsid w:val="00E2751E"/>
    <w:rsid w:val="00E31AC1"/>
    <w:rsid w:val="00E34069"/>
    <w:rsid w:val="00E35A6F"/>
    <w:rsid w:val="00E35C3C"/>
    <w:rsid w:val="00E42E5C"/>
    <w:rsid w:val="00E4383C"/>
    <w:rsid w:val="00E46096"/>
    <w:rsid w:val="00E4626E"/>
    <w:rsid w:val="00E47225"/>
    <w:rsid w:val="00E50883"/>
    <w:rsid w:val="00E53C28"/>
    <w:rsid w:val="00E55D6D"/>
    <w:rsid w:val="00E62E7B"/>
    <w:rsid w:val="00E66FF3"/>
    <w:rsid w:val="00E7270C"/>
    <w:rsid w:val="00E745B6"/>
    <w:rsid w:val="00E769E5"/>
    <w:rsid w:val="00E77B93"/>
    <w:rsid w:val="00E86AF8"/>
    <w:rsid w:val="00E9103C"/>
    <w:rsid w:val="00E95B05"/>
    <w:rsid w:val="00E97033"/>
    <w:rsid w:val="00EA22A1"/>
    <w:rsid w:val="00EA7550"/>
    <w:rsid w:val="00EA7D92"/>
    <w:rsid w:val="00EB3473"/>
    <w:rsid w:val="00EB495B"/>
    <w:rsid w:val="00EB54F3"/>
    <w:rsid w:val="00EB6AC4"/>
    <w:rsid w:val="00EC1EB4"/>
    <w:rsid w:val="00ED0DC9"/>
    <w:rsid w:val="00ED0DDF"/>
    <w:rsid w:val="00ED35FD"/>
    <w:rsid w:val="00ED3A42"/>
    <w:rsid w:val="00ED3AD3"/>
    <w:rsid w:val="00ED4F3F"/>
    <w:rsid w:val="00EE6AC4"/>
    <w:rsid w:val="00EF06D8"/>
    <w:rsid w:val="00EF6B46"/>
    <w:rsid w:val="00F0416D"/>
    <w:rsid w:val="00F052FA"/>
    <w:rsid w:val="00F10CF6"/>
    <w:rsid w:val="00F1556D"/>
    <w:rsid w:val="00F16520"/>
    <w:rsid w:val="00F17821"/>
    <w:rsid w:val="00F2400F"/>
    <w:rsid w:val="00F32D55"/>
    <w:rsid w:val="00F33914"/>
    <w:rsid w:val="00F378D2"/>
    <w:rsid w:val="00F506A1"/>
    <w:rsid w:val="00F5350C"/>
    <w:rsid w:val="00F56E83"/>
    <w:rsid w:val="00F60708"/>
    <w:rsid w:val="00F6561B"/>
    <w:rsid w:val="00F71ACA"/>
    <w:rsid w:val="00F73B7B"/>
    <w:rsid w:val="00F75E0C"/>
    <w:rsid w:val="00F77130"/>
    <w:rsid w:val="00F8299F"/>
    <w:rsid w:val="00F84780"/>
    <w:rsid w:val="00F90FED"/>
    <w:rsid w:val="00FA0D88"/>
    <w:rsid w:val="00FA3404"/>
    <w:rsid w:val="00FA4A77"/>
    <w:rsid w:val="00FA64C8"/>
    <w:rsid w:val="00FA6657"/>
    <w:rsid w:val="00FA6892"/>
    <w:rsid w:val="00FB0817"/>
    <w:rsid w:val="00FB62BE"/>
    <w:rsid w:val="00FB6504"/>
    <w:rsid w:val="00FC07E6"/>
    <w:rsid w:val="00FC1CE2"/>
    <w:rsid w:val="00FC3129"/>
    <w:rsid w:val="00FC7C9F"/>
    <w:rsid w:val="00FD123C"/>
    <w:rsid w:val="00FD3DE2"/>
    <w:rsid w:val="00FD3EFF"/>
    <w:rsid w:val="00FD4A8B"/>
    <w:rsid w:val="00FD574C"/>
    <w:rsid w:val="00FE108A"/>
    <w:rsid w:val="00FE51F0"/>
    <w:rsid w:val="00FE5A9B"/>
    <w:rsid w:val="00FF114E"/>
    <w:rsid w:val="00FF2AA3"/>
    <w:rsid w:val="00FF2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75459D75-F0C0-4EE0-A89B-35B2FA38F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32A9"/>
  </w:style>
  <w:style w:type="paragraph" w:styleId="Nadpis1">
    <w:name w:val="heading 1"/>
    <w:basedOn w:val="Normlny"/>
    <w:next w:val="Normlny"/>
    <w:qFormat/>
    <w:rsid w:val="007332A9"/>
    <w:pPr>
      <w:keepNext/>
      <w:ind w:left="567" w:right="565"/>
      <w:jc w:val="right"/>
      <w:outlineLvl w:val="0"/>
    </w:pPr>
    <w:rPr>
      <w:rFonts w:eastAsia="Arial Unicode MS"/>
      <w:sz w:val="24"/>
      <w:szCs w:val="24"/>
    </w:rPr>
  </w:style>
  <w:style w:type="paragraph" w:styleId="Nadpis2">
    <w:name w:val="heading 2"/>
    <w:basedOn w:val="Normlny"/>
    <w:next w:val="Normlny"/>
    <w:qFormat/>
    <w:rsid w:val="007332A9"/>
    <w:pPr>
      <w:keepNext/>
      <w:outlineLvl w:val="1"/>
    </w:pPr>
    <w:rPr>
      <w:sz w:val="24"/>
      <w:szCs w:val="24"/>
    </w:rPr>
  </w:style>
  <w:style w:type="paragraph" w:styleId="Nadpis3">
    <w:name w:val="heading 3"/>
    <w:basedOn w:val="Normlny"/>
    <w:next w:val="Normlny"/>
    <w:qFormat/>
    <w:rsid w:val="007332A9"/>
    <w:pPr>
      <w:keepNext/>
      <w:outlineLvl w:val="2"/>
    </w:pPr>
    <w:rPr>
      <w:b/>
      <w:bCs/>
      <w:i/>
      <w:iCs/>
      <w:sz w:val="24"/>
      <w:szCs w:val="24"/>
    </w:rPr>
  </w:style>
  <w:style w:type="paragraph" w:styleId="Nadpis4">
    <w:name w:val="heading 4"/>
    <w:basedOn w:val="Normlny"/>
    <w:next w:val="Normlny"/>
    <w:qFormat/>
    <w:rsid w:val="007332A9"/>
    <w:pPr>
      <w:keepNext/>
      <w:outlineLvl w:val="3"/>
    </w:pPr>
    <w:rPr>
      <w:b/>
      <w:bCs/>
      <w:i/>
      <w:iCs/>
      <w:u w:val="single"/>
    </w:rPr>
  </w:style>
  <w:style w:type="paragraph" w:styleId="Nadpis5">
    <w:name w:val="heading 5"/>
    <w:basedOn w:val="Normlny"/>
    <w:next w:val="Normlny"/>
    <w:qFormat/>
    <w:rsid w:val="007332A9"/>
    <w:pPr>
      <w:keepNext/>
      <w:outlineLvl w:val="4"/>
    </w:pPr>
    <w:rPr>
      <w:b/>
      <w:bCs/>
      <w:i/>
      <w:iCs/>
      <w:sz w:val="24"/>
      <w:szCs w:val="24"/>
      <w:u w:val="single"/>
    </w:rPr>
  </w:style>
  <w:style w:type="paragraph" w:styleId="Nadpis6">
    <w:name w:val="heading 6"/>
    <w:basedOn w:val="Normlny"/>
    <w:next w:val="Normlny"/>
    <w:qFormat/>
    <w:rsid w:val="007332A9"/>
    <w:pPr>
      <w:keepNext/>
      <w:jc w:val="both"/>
      <w:outlineLvl w:val="5"/>
    </w:pPr>
    <w:rPr>
      <w:b/>
      <w:bCs/>
      <w:i/>
      <w:iCs/>
      <w:sz w:val="24"/>
      <w:szCs w:val="24"/>
      <w:u w:val="single"/>
    </w:rPr>
  </w:style>
  <w:style w:type="paragraph" w:styleId="Nadpis7">
    <w:name w:val="heading 7"/>
    <w:basedOn w:val="Normlny"/>
    <w:next w:val="Normlny"/>
    <w:qFormat/>
    <w:rsid w:val="007332A9"/>
    <w:pPr>
      <w:keepNext/>
      <w:jc w:val="both"/>
      <w:outlineLvl w:val="6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332A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7332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7332A9"/>
    <w:pPr>
      <w:jc w:val="both"/>
    </w:pPr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7332A9"/>
    <w:pPr>
      <w:ind w:left="708"/>
      <w:jc w:val="both"/>
    </w:pPr>
    <w:rPr>
      <w:sz w:val="24"/>
      <w:szCs w:val="24"/>
    </w:rPr>
  </w:style>
  <w:style w:type="paragraph" w:styleId="Textbubliny">
    <w:name w:val="Balloon Text"/>
    <w:basedOn w:val="Normlny"/>
    <w:semiHidden/>
    <w:rsid w:val="007332A9"/>
    <w:rPr>
      <w:rFonts w:ascii="Tahoma" w:hAnsi="Tahoma" w:cs="Tahoma"/>
      <w:sz w:val="16"/>
      <w:szCs w:val="16"/>
    </w:rPr>
  </w:style>
  <w:style w:type="character" w:styleId="Hypertextovprepojenie">
    <w:name w:val="Hyperlink"/>
    <w:rsid w:val="007332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234F37"/>
    <w:pPr>
      <w:ind w:left="708"/>
    </w:pPr>
    <w:rPr>
      <w:lang w:eastAsia="en-US"/>
    </w:rPr>
  </w:style>
  <w:style w:type="paragraph" w:styleId="Podtitul">
    <w:name w:val="Subtitle"/>
    <w:basedOn w:val="Normlny"/>
    <w:qFormat/>
    <w:rsid w:val="007332A9"/>
    <w:pPr>
      <w:ind w:left="6210"/>
      <w:jc w:val="both"/>
    </w:pPr>
    <w:rPr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7332A9"/>
  </w:style>
  <w:style w:type="paragraph" w:styleId="Zkladntext2">
    <w:name w:val="Body Text 2"/>
    <w:basedOn w:val="Normlny"/>
    <w:link w:val="Zkladntext2Char"/>
    <w:rsid w:val="007332A9"/>
    <w:pPr>
      <w:spacing w:after="120" w:line="480" w:lineRule="auto"/>
    </w:pPr>
  </w:style>
  <w:style w:type="paragraph" w:styleId="Zarkazkladnhotextu2">
    <w:name w:val="Body Text Indent 2"/>
    <w:basedOn w:val="Normlny"/>
    <w:rsid w:val="007332A9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7332A9"/>
    <w:pPr>
      <w:spacing w:after="120"/>
      <w:ind w:left="283"/>
    </w:pPr>
    <w:rPr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7332A9"/>
    <w:pPr>
      <w:spacing w:before="100" w:beforeAutospacing="1" w:after="100" w:afterAutospacing="1"/>
    </w:pPr>
    <w:rPr>
      <w:sz w:val="24"/>
      <w:szCs w:val="24"/>
    </w:rPr>
  </w:style>
  <w:style w:type="character" w:styleId="Jemnzvraznenie">
    <w:name w:val="Subtle Emphasis"/>
    <w:qFormat/>
    <w:rsid w:val="007332A9"/>
    <w:rPr>
      <w:i/>
      <w:iCs/>
      <w:color w:val="808080"/>
    </w:rPr>
  </w:style>
  <w:style w:type="character" w:styleId="slostrany">
    <w:name w:val="page number"/>
    <w:basedOn w:val="Predvolenpsmoodseku"/>
    <w:rsid w:val="007332A9"/>
  </w:style>
  <w:style w:type="paragraph" w:styleId="Textpoznmkypodiarou">
    <w:name w:val="footnote text"/>
    <w:basedOn w:val="Normlny"/>
    <w:semiHidden/>
    <w:rsid w:val="007332A9"/>
  </w:style>
  <w:style w:type="character" w:styleId="Odkaznapoznmkupodiarou">
    <w:name w:val="footnote reference"/>
    <w:semiHidden/>
    <w:rsid w:val="007332A9"/>
    <w:rPr>
      <w:vertAlign w:val="superscript"/>
    </w:rPr>
  </w:style>
  <w:style w:type="character" w:styleId="Odkaznakomentr">
    <w:name w:val="annotation reference"/>
    <w:semiHidden/>
    <w:rsid w:val="007332A9"/>
    <w:rPr>
      <w:sz w:val="16"/>
      <w:szCs w:val="16"/>
    </w:rPr>
  </w:style>
  <w:style w:type="paragraph" w:styleId="Textkomentra">
    <w:name w:val="annotation text"/>
    <w:basedOn w:val="Normlny"/>
    <w:semiHidden/>
    <w:rsid w:val="007332A9"/>
  </w:style>
  <w:style w:type="paragraph" w:customStyle="1" w:styleId="Predmetkomentra1">
    <w:name w:val="Predmet komentára1"/>
    <w:basedOn w:val="Textkomentra"/>
    <w:next w:val="Textkomentra"/>
    <w:semiHidden/>
    <w:rsid w:val="007332A9"/>
    <w:rPr>
      <w:b/>
      <w:bCs/>
    </w:rPr>
  </w:style>
  <w:style w:type="paragraph" w:customStyle="1" w:styleId="Odstavecseseznamem1">
    <w:name w:val="Odstavec se seznamem1"/>
    <w:basedOn w:val="Normlny"/>
    <w:qFormat/>
    <w:rsid w:val="00FA64C8"/>
    <w:pPr>
      <w:ind w:left="708"/>
    </w:pPr>
    <w:rPr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F0C9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CF0C95"/>
    <w:rPr>
      <w:sz w:val="16"/>
      <w:szCs w:val="16"/>
    </w:rPr>
  </w:style>
  <w:style w:type="character" w:customStyle="1" w:styleId="Zkladntext2Char">
    <w:name w:val="Základný text 2 Char"/>
    <w:link w:val="Zkladntext2"/>
    <w:rsid w:val="000F2C24"/>
  </w:style>
  <w:style w:type="character" w:customStyle="1" w:styleId="ZarkazkladnhotextuChar">
    <w:name w:val="Zarážka základného textu Char"/>
    <w:link w:val="Zarkazkladnhotextu"/>
    <w:rsid w:val="002A6495"/>
    <w:rPr>
      <w:sz w:val="24"/>
      <w:szCs w:val="24"/>
    </w:rPr>
  </w:style>
  <w:style w:type="character" w:customStyle="1" w:styleId="PtaChar">
    <w:name w:val="Päta Char"/>
    <w:link w:val="Pta"/>
    <w:uiPriority w:val="99"/>
    <w:rsid w:val="00E95B05"/>
    <w:rPr>
      <w:lang w:val="sk-SK" w:eastAsia="sk-SK"/>
    </w:rPr>
  </w:style>
  <w:style w:type="character" w:customStyle="1" w:styleId="apple-converted-space">
    <w:name w:val="apple-converted-space"/>
    <w:rsid w:val="00265A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3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1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3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3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7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5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6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6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3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3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5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8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6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0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4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8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2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4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4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4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sk/imgres?imgurl=http://www.central.sk/uploads/shop_main/golem4.jpg&amp;imgrefurl=http://www.central.sk/sk/zoznam-obchodov/relax_a_zabava/golem_fitness_wellness&amp;h=270&amp;w=380&amp;tbnid=gwDN7ds5aCr8_M:&amp;docid=6QAn_wkAHC3a0M&amp;hl=sk&amp;ei=RB6FVqHbO8iNUfewj_gL&amp;tbm=isch&amp;ved=0ahUKEwihjYDJi4bKAhXIRhQKHXfYA78QMwhGKB0wHQ" TargetMode="External"/><Relationship Id="rId13" Type="http://schemas.openxmlformats.org/officeDocument/2006/relationships/hyperlink" Target="https://www.google.sk/imgres?imgurl=https://fbcdn-photos-d-a.akamaihd.net/hphotos-ak-xap1/v/t1.0-0/s168x128/12107919_1145057285509257_4711498105936118663_n.jpg?oh%3D5c7868823063d1079181df36f3e535a1%26oe%3D56F3EA45%26__gda__%3D1454288509_2ea884afba082e98f87a235e49bf0280&amp;imgrefurl=https://sk-sk.facebook.com/golemclub?ref%3Dstream%26hc_location%3Dstream%26filter%3D1&amp;h=105&amp;w=168&amp;tbnid=4JnGVQQZNjEV5M:&amp;docid=ryvAL2g7TkRIeM&amp;itg=1&amp;hl=sk&amp;ei=RB6FVqHbO8iNUfewj_gL&amp;tbm=isch&amp;ved=0ahUKEwihjYDJi4bKAhXIRhQKHXfYA78QMwhKKCEwIQ" TargetMode="External"/><Relationship Id="rId18" Type="http://schemas.openxmlformats.org/officeDocument/2006/relationships/image" Target="media/image6.jpeg"/><Relationship Id="rId26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hyperlink" Target="https://www.google.sk/imgres?imgurl=http://www.golemclub.sk/content/gallery/fitnes1.jpg&amp;imgrefurl=http://www.golemclub.sk/eurovea/news/golem-health-club-open&amp;h=432&amp;w=720&amp;tbnid=3zDwF7gXt7shiM:&amp;docid=isvL_e2rL4SCGM&amp;hl=sk&amp;ei=RB6FVqHbO8iNUfewj_gL&amp;tbm=isch&amp;ved=0ahUKEwihjYDJi4bKAhXIRhQKHXfYA78QMwhtKEQwRA" TargetMode="External"/><Relationship Id="rId25" Type="http://schemas.openxmlformats.org/officeDocument/2006/relationships/image" Target="media/image8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footer" Target="footer1.xml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chart" Target="charts/chart1.xml"/><Relationship Id="rId32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hyperlink" Target="https://www.google.sk/imgres?imgurl=https://www.avion.sk/~/media/czech%20and%20slovakia/images/bratislava/obchody/golem/sk_golem_470x470.ashx&amp;imgrefurl=https://www.avion.sk/sk-sk/store-locator/golem&amp;h=470&amp;w=470&amp;tbnid=8fMYeQpEeGeaqM:&amp;docid=O_MEIdIJI8DPGM&amp;hl=sk&amp;ei=RB6FVqHbO8iNUfewj_gL&amp;tbm=isch&amp;ved=0ahUKEwihjYDJi4bKAhXIRhQKHXfYA78QMwhPKCYwJg" TargetMode="External"/><Relationship Id="rId23" Type="http://schemas.openxmlformats.org/officeDocument/2006/relationships/footer" Target="footer3.xml"/><Relationship Id="rId28" Type="http://schemas.openxmlformats.org/officeDocument/2006/relationships/image" Target="media/image11.emf"/><Relationship Id="rId10" Type="http://schemas.openxmlformats.org/officeDocument/2006/relationships/hyperlink" Target="https://www.google.sk/imgres?imgurl=http://www.golemclub.sk/content/Central_velky.jpg&amp;imgrefurl=http://www.golemclub.sk/central/services/bazen&amp;h=682&amp;w=1024&amp;tbnid=LAzLDBEXv5RIgM:&amp;docid=Rt3FKSTVoFsGeM&amp;hl=sk&amp;ei=RB6FVqHbO8iNUfewj_gL&amp;tbm=isch&amp;ved=0ahUKEwihjYDJi4bKAhXIRhQKHXfYA78QMwgxKBIwEg" TargetMode="External"/><Relationship Id="rId19" Type="http://schemas.openxmlformats.org/officeDocument/2006/relationships/header" Target="header1.xml"/><Relationship Id="rId31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4.jpeg"/><Relationship Id="rId22" Type="http://schemas.openxmlformats.org/officeDocument/2006/relationships/header" Target="header2.xml"/><Relationship Id="rId27" Type="http://schemas.openxmlformats.org/officeDocument/2006/relationships/image" Target="media/image10.emf"/><Relationship Id="rId30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juracicova\Dokumenty\uzavierka_PF\PF_UZ2013\graf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roundedCorners val="1"/>
  <c:style val="2"/>
  <c:chart>
    <c:title>
      <c:tx>
        <c:rich>
          <a:bodyPr/>
          <a:lstStyle/>
          <a:p>
            <a:pPr>
              <a:defRPr/>
            </a:pPr>
            <a:r>
              <a:rPr lang="sk-SK"/>
              <a:t>Denná návštevnosť jednotlivých prevádzok</a:t>
            </a:r>
          </a:p>
        </c:rich>
      </c:tx>
      <c:overlay val="1"/>
    </c:title>
    <c:autoTitleDeleted val="0"/>
    <c:plotArea>
      <c:layout/>
      <c:pieChart>
        <c:varyColors val="1"/>
        <c:ser>
          <c:idx val="0"/>
          <c:order val="0"/>
          <c:dLbls>
            <c:dLbl>
              <c:idx val="0"/>
              <c:layout>
                <c:manualLayout>
                  <c:x val="-8.6081798830264331E-2"/>
                  <c:y val="0.13880173206197341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0.11147357761382183"/>
                  <c:y val="3.2243817624062907E-2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0.11277756422179511"/>
                  <c:y val="-5.4114754643011513E-2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1.8293177919689187E-2"/>
                  <c:y val="1.3227460491489207E-2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-8.5792134250935112E-2"/>
                  <c:y val="-8.9424454854535693E-2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1.149581499162998E-2"/>
                  <c:y val="-0.13962634417533251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0.14391171182342388"/>
                  <c:y val="-8.5835631305580529E-2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7"/>
              <c:layout>
                <c:manualLayout>
                  <c:x val="0.125776758220183"/>
                  <c:y val="0.13793791598834956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numFmt formatCode="0.00%" sourceLinked="0"/>
            <c:spPr>
              <a:noFill/>
              <a:ln>
                <a:noFill/>
              </a:ln>
              <a:effectLst/>
            </c:spPr>
            <c:showLegendKey val="1"/>
            <c:showVal val="1"/>
            <c:showCatName val="1"/>
            <c:showSerName val="1"/>
            <c:showPercent val="1"/>
            <c:showBubbleSize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Hárok2!$A$2:$A$9</c:f>
              <c:strCache>
                <c:ptCount val="8"/>
                <c:pt idx="0">
                  <c:v>Aupark_BA</c:v>
                </c:pt>
                <c:pt idx="1">
                  <c:v>TOWER</c:v>
                </c:pt>
                <c:pt idx="2">
                  <c:v>AVION</c:v>
                </c:pt>
                <c:pt idx="3">
                  <c:v>RHB</c:v>
                </c:pt>
                <c:pt idx="4">
                  <c:v>EUROVEA</c:v>
                </c:pt>
                <c:pt idx="5">
                  <c:v>Aupark_ZA</c:v>
                </c:pt>
                <c:pt idx="6">
                  <c:v>Aupark_KE</c:v>
                </c:pt>
                <c:pt idx="7">
                  <c:v>CENTRAL</c:v>
                </c:pt>
              </c:strCache>
            </c:strRef>
          </c:cat>
          <c:val>
            <c:numRef>
              <c:f>Hárok2!$B$2:$B$9</c:f>
              <c:numCache>
                <c:formatCode>General</c:formatCode>
                <c:ptCount val="8"/>
                <c:pt idx="0">
                  <c:v>261</c:v>
                </c:pt>
                <c:pt idx="1">
                  <c:v>74</c:v>
                </c:pt>
                <c:pt idx="2">
                  <c:v>174</c:v>
                </c:pt>
                <c:pt idx="3">
                  <c:v>17</c:v>
                </c:pt>
                <c:pt idx="4">
                  <c:v>133</c:v>
                </c:pt>
                <c:pt idx="5">
                  <c:v>221</c:v>
                </c:pt>
                <c:pt idx="6">
                  <c:v>261</c:v>
                </c:pt>
                <c:pt idx="7">
                  <c:v>372</c:v>
                </c:pt>
              </c:numCache>
            </c:numRef>
          </c:val>
        </c:ser>
        <c:dLbls>
          <c:showLegendKey val="1"/>
          <c:showVal val="1"/>
          <c:showCatName val="1"/>
          <c:showSerName val="1"/>
          <c:showPercent val="1"/>
          <c:showBubbleSize val="1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818783226899788"/>
          <c:y val="0.31490104876130975"/>
          <c:w val="0.13082307231281118"/>
          <c:h val="0.35606299212598486"/>
        </c:manualLayout>
      </c:layout>
      <c:overlay val="1"/>
    </c:legend>
    <c:plotVisOnly val="1"/>
    <c:dispBlanksAs val="zero"/>
    <c:showDLblsOverMax val="1"/>
  </c:chart>
  <c:externalData r:id="rId1">
    <c:autoUpdate val="1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44AE58-E221-418F-A92B-6358D9AE8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3141</Words>
  <Characters>17904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Obecný úrad Hronec</vt:lpstr>
      <vt:lpstr>Obecný úrad Hronec</vt:lpstr>
    </vt:vector>
  </TitlesOfParts>
  <Company>HP</Company>
  <LinksUpToDate>false</LinksUpToDate>
  <CharactersWithSpaces>21003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Obecný úrad Hronec</dc:title>
  <dc:subject/>
  <dc:creator>Optifin s.r.o.</dc:creator>
  <cp:keywords/>
  <cp:lastModifiedBy>Alena Bekova</cp:lastModifiedBy>
  <cp:revision>2</cp:revision>
  <cp:lastPrinted>2015-12-31T13:13:00Z</cp:lastPrinted>
  <dcterms:created xsi:type="dcterms:W3CDTF">2015-12-31T13:16:00Z</dcterms:created>
  <dcterms:modified xsi:type="dcterms:W3CDTF">2015-12-31T13:16:00Z</dcterms:modified>
</cp:coreProperties>
</file>