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26"/>
        <w:gridCol w:w="6744"/>
      </w:tblGrid>
      <w:tr w:rsidR="001B4520" w:rsidTr="009A21A0">
        <w:tc>
          <w:tcPr>
            <w:tcW w:w="2326" w:type="dxa"/>
          </w:tcPr>
          <w:p w:rsidR="009A21A0" w:rsidRDefault="009A21A0" w:rsidP="001B4520">
            <w:pPr>
              <w:jc w:val="center"/>
              <w:rPr>
                <w:noProof/>
                <w:lang w:eastAsia="sk-SK"/>
              </w:rPr>
            </w:pPr>
          </w:p>
          <w:p w:rsidR="009A21A0" w:rsidRDefault="009A21A0" w:rsidP="001B4520">
            <w:pPr>
              <w:jc w:val="center"/>
              <w:rPr>
                <w:noProof/>
                <w:lang w:eastAsia="sk-SK"/>
              </w:rPr>
            </w:pPr>
          </w:p>
          <w:p w:rsidR="009A21A0" w:rsidRDefault="009A21A0" w:rsidP="001B4520">
            <w:pPr>
              <w:jc w:val="center"/>
              <w:rPr>
                <w:noProof/>
                <w:lang w:eastAsia="sk-SK"/>
              </w:rPr>
            </w:pPr>
          </w:p>
          <w:p w:rsidR="009A21A0" w:rsidRDefault="009A21A0" w:rsidP="001B4520">
            <w:pPr>
              <w:jc w:val="center"/>
            </w:pPr>
          </w:p>
          <w:p w:rsidR="009A21A0" w:rsidRDefault="009A21A0" w:rsidP="001B4520">
            <w:pPr>
              <w:jc w:val="center"/>
            </w:pPr>
          </w:p>
          <w:p w:rsidR="009A21A0" w:rsidRDefault="009A21A0" w:rsidP="001B4520">
            <w:pPr>
              <w:jc w:val="center"/>
            </w:pPr>
          </w:p>
          <w:p w:rsidR="001B4520" w:rsidRDefault="009A21A0" w:rsidP="001B4520">
            <w:pPr>
              <w:jc w:val="center"/>
            </w:pPr>
            <w:r>
              <w:rPr>
                <w:noProof/>
                <w:lang w:eastAsia="sk-SK"/>
              </w:rPr>
              <w:drawing>
                <wp:inline distT="0" distB="0" distL="0" distR="0" wp14:anchorId="5E7E7DE9" wp14:editId="35B140DA">
                  <wp:extent cx="762000" cy="866775"/>
                  <wp:effectExtent l="0" t="0" r="0" b="9525"/>
                  <wp:docPr id="5" name="Obrázok 5" descr="http://www.e-obce.sk/erb/196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e-obce.sk/erb/196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4" w:type="dxa"/>
          </w:tcPr>
          <w:p w:rsidR="001B4520" w:rsidRDefault="001B4520"/>
          <w:p w:rsidR="001B4520" w:rsidRDefault="001B4520"/>
          <w:p w:rsidR="001B4520" w:rsidRDefault="001B4520"/>
          <w:p w:rsidR="009A21A0" w:rsidRDefault="009A21A0" w:rsidP="00C10E71">
            <w:pPr>
              <w:rPr>
                <w:rFonts w:asciiTheme="majorHAnsi" w:hAnsiTheme="majorHAnsi"/>
                <w:sz w:val="40"/>
                <w:szCs w:val="40"/>
              </w:rPr>
            </w:pPr>
          </w:p>
          <w:p w:rsidR="009A21A0" w:rsidRDefault="009A21A0" w:rsidP="00C10E71">
            <w:pPr>
              <w:rPr>
                <w:rFonts w:asciiTheme="majorHAnsi" w:hAnsiTheme="majorHAnsi"/>
                <w:sz w:val="40"/>
                <w:szCs w:val="40"/>
              </w:rPr>
            </w:pPr>
          </w:p>
          <w:p w:rsidR="001B4520" w:rsidRDefault="005903AC" w:rsidP="00C10E71">
            <w:pPr>
              <w:rPr>
                <w:rFonts w:asciiTheme="majorHAnsi" w:hAnsiTheme="majorHAnsi"/>
                <w:sz w:val="40"/>
                <w:szCs w:val="40"/>
              </w:rPr>
            </w:pPr>
            <w:r>
              <w:rPr>
                <w:rFonts w:asciiTheme="majorHAnsi" w:hAnsiTheme="majorHAnsi"/>
                <w:sz w:val="40"/>
                <w:szCs w:val="40"/>
              </w:rPr>
              <w:t xml:space="preserve">  </w:t>
            </w:r>
            <w:r w:rsidR="001B4520" w:rsidRPr="001B4520">
              <w:rPr>
                <w:rFonts w:asciiTheme="majorHAnsi" w:hAnsiTheme="majorHAnsi"/>
                <w:sz w:val="40"/>
                <w:szCs w:val="40"/>
              </w:rPr>
              <w:t xml:space="preserve">Obec </w:t>
            </w:r>
            <w:r w:rsidR="009A21A0">
              <w:rPr>
                <w:rFonts w:asciiTheme="majorHAnsi" w:hAnsiTheme="majorHAnsi"/>
                <w:sz w:val="40"/>
                <w:szCs w:val="40"/>
              </w:rPr>
              <w:t>PSTRINÁ</w:t>
            </w:r>
          </w:p>
          <w:p w:rsidR="00C10E71" w:rsidRDefault="00C10E71" w:rsidP="00C10E71">
            <w:pPr>
              <w:rPr>
                <w:rFonts w:asciiTheme="majorHAnsi" w:hAnsiTheme="majorHAnsi"/>
                <w:sz w:val="40"/>
                <w:szCs w:val="40"/>
              </w:rPr>
            </w:pPr>
          </w:p>
          <w:p w:rsidR="00C10E71" w:rsidRPr="001B4520" w:rsidRDefault="00C10E71" w:rsidP="00C10E71">
            <w:pPr>
              <w:rPr>
                <w:rFonts w:asciiTheme="majorHAnsi" w:hAnsiTheme="majorHAnsi"/>
                <w:sz w:val="40"/>
                <w:szCs w:val="40"/>
              </w:rPr>
            </w:pPr>
          </w:p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  <w:tr w:rsidR="009A21A0" w:rsidTr="009A21A0">
        <w:tc>
          <w:tcPr>
            <w:tcW w:w="2326" w:type="dxa"/>
          </w:tcPr>
          <w:p w:rsidR="009A21A0" w:rsidRDefault="009A21A0" w:rsidP="001B4520">
            <w:pPr>
              <w:jc w:val="center"/>
            </w:pPr>
          </w:p>
        </w:tc>
        <w:tc>
          <w:tcPr>
            <w:tcW w:w="6744" w:type="dxa"/>
          </w:tcPr>
          <w:p w:rsidR="009A21A0" w:rsidRDefault="009A21A0"/>
        </w:tc>
      </w:tr>
    </w:tbl>
    <w:p w:rsidR="001B4520" w:rsidRDefault="001B4520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 w:rsidP="001B4520">
      <w:pPr>
        <w:jc w:val="center"/>
        <w:rPr>
          <w:rFonts w:asciiTheme="majorHAnsi" w:hAnsiTheme="majorHAnsi"/>
          <w:sz w:val="40"/>
          <w:szCs w:val="40"/>
        </w:rPr>
      </w:pPr>
      <w:r>
        <w:rPr>
          <w:rFonts w:asciiTheme="majorHAnsi" w:hAnsiTheme="majorHAnsi"/>
          <w:sz w:val="40"/>
          <w:szCs w:val="40"/>
        </w:rPr>
        <w:t>VÝROČNÁ SPRÁVA</w:t>
      </w:r>
    </w:p>
    <w:p w:rsidR="001B4520" w:rsidRDefault="00FD32AA" w:rsidP="00320F67">
      <w:pPr>
        <w:jc w:val="center"/>
        <w:rPr>
          <w:rFonts w:asciiTheme="majorHAnsi" w:hAnsiTheme="majorHAnsi"/>
          <w:sz w:val="40"/>
          <w:szCs w:val="40"/>
        </w:rPr>
      </w:pPr>
      <w:r>
        <w:rPr>
          <w:rFonts w:asciiTheme="majorHAnsi" w:hAnsiTheme="majorHAnsi"/>
          <w:sz w:val="40"/>
          <w:szCs w:val="40"/>
        </w:rPr>
        <w:t>za rok 201</w:t>
      </w:r>
      <w:r w:rsidR="00523E4B">
        <w:rPr>
          <w:rFonts w:asciiTheme="majorHAnsi" w:hAnsiTheme="majorHAnsi"/>
          <w:sz w:val="40"/>
          <w:szCs w:val="40"/>
        </w:rPr>
        <w:t>3</w:t>
      </w:r>
    </w:p>
    <w:p w:rsidR="001B4520" w:rsidRDefault="001B4520" w:rsidP="00320F67">
      <w:pPr>
        <w:rPr>
          <w:rFonts w:asciiTheme="majorHAnsi" w:hAnsiTheme="majorHAnsi"/>
          <w:sz w:val="40"/>
          <w:szCs w:val="40"/>
        </w:rPr>
      </w:pPr>
    </w:p>
    <w:p w:rsidR="001B4520" w:rsidRDefault="001B4520" w:rsidP="001B4520">
      <w:pPr>
        <w:jc w:val="center"/>
        <w:rPr>
          <w:rFonts w:asciiTheme="majorHAnsi" w:hAnsiTheme="majorHAnsi"/>
          <w:sz w:val="40"/>
          <w:szCs w:val="40"/>
        </w:rPr>
      </w:pPr>
    </w:p>
    <w:p w:rsidR="001B4520" w:rsidRDefault="001B4520" w:rsidP="001B4520">
      <w:pPr>
        <w:jc w:val="center"/>
        <w:rPr>
          <w:rFonts w:asciiTheme="majorHAnsi" w:hAnsiTheme="majorHAnsi"/>
          <w:sz w:val="40"/>
          <w:szCs w:val="4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3402"/>
      </w:tblGrid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</w:tc>
        <w:tc>
          <w:tcPr>
            <w:tcW w:w="3402" w:type="dxa"/>
            <w:tcBorders>
              <w:bottom w:val="dotted" w:sz="4" w:space="0" w:color="auto"/>
            </w:tcBorders>
          </w:tcPr>
          <w:p w:rsidR="001B4520" w:rsidRDefault="001B4520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</w:tc>
      </w:tr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</w:tc>
        <w:tc>
          <w:tcPr>
            <w:tcW w:w="3402" w:type="dxa"/>
            <w:tcBorders>
              <w:top w:val="dotted" w:sz="4" w:space="0" w:color="auto"/>
              <w:bottom w:val="nil"/>
            </w:tcBorders>
          </w:tcPr>
          <w:p w:rsidR="000334AA" w:rsidRDefault="00320F67" w:rsidP="001B4520">
            <w:pPr>
              <w:jc w:val="center"/>
              <w:rPr>
                <w:rFonts w:asciiTheme="majorHAnsi" w:eastAsia="Times New Roman" w:hAnsiTheme="majorHAnsi" w:cs="Tahoma"/>
                <w:color w:val="333333"/>
                <w:sz w:val="28"/>
                <w:szCs w:val="28"/>
                <w:lang w:eastAsia="sk-SK"/>
              </w:rPr>
            </w:pPr>
            <w:r>
              <w:rPr>
                <w:rFonts w:asciiTheme="majorHAnsi" w:eastAsia="Times New Roman" w:hAnsiTheme="majorHAnsi" w:cs="Tahoma"/>
                <w:color w:val="333333"/>
                <w:sz w:val="28"/>
                <w:szCs w:val="28"/>
                <w:lang w:eastAsia="sk-SK"/>
              </w:rPr>
              <w:t xml:space="preserve">PhDr. Anna </w:t>
            </w:r>
            <w:proofErr w:type="spellStart"/>
            <w:r>
              <w:rPr>
                <w:rFonts w:asciiTheme="majorHAnsi" w:eastAsia="Times New Roman" w:hAnsiTheme="majorHAnsi" w:cs="Tahoma"/>
                <w:color w:val="333333"/>
                <w:sz w:val="28"/>
                <w:szCs w:val="28"/>
                <w:lang w:eastAsia="sk-SK"/>
              </w:rPr>
              <w:t>Mihalíková</w:t>
            </w:r>
            <w:proofErr w:type="spellEnd"/>
          </w:p>
          <w:p w:rsidR="00320F67" w:rsidRPr="007D6B0F" w:rsidRDefault="001B4520" w:rsidP="007D6B0F">
            <w:pPr>
              <w:jc w:val="center"/>
              <w:rPr>
                <w:rFonts w:asciiTheme="majorHAnsi" w:eastAsia="Times New Roman" w:hAnsiTheme="majorHAnsi" w:cs="Tahoma"/>
                <w:color w:val="333333"/>
                <w:sz w:val="28"/>
                <w:szCs w:val="28"/>
                <w:lang w:eastAsia="sk-SK"/>
              </w:rPr>
            </w:pPr>
            <w:r w:rsidRPr="001B4520">
              <w:rPr>
                <w:rFonts w:asciiTheme="majorHAnsi" w:eastAsia="Times New Roman" w:hAnsiTheme="majorHAnsi" w:cs="Tahoma"/>
                <w:color w:val="333333"/>
                <w:sz w:val="28"/>
                <w:szCs w:val="28"/>
                <w:lang w:eastAsia="sk-SK"/>
              </w:rPr>
              <w:t>starosta obce</w:t>
            </w: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  <w:p w:rsidR="00A501CE" w:rsidRDefault="00A501CE" w:rsidP="001B4520">
            <w:pPr>
              <w:jc w:val="center"/>
              <w:rPr>
                <w:rFonts w:asciiTheme="majorHAnsi" w:hAnsiTheme="majorHAnsi"/>
                <w:sz w:val="40"/>
                <w:szCs w:val="40"/>
              </w:rPr>
            </w:pPr>
          </w:p>
        </w:tc>
      </w:tr>
    </w:tbl>
    <w:p w:rsidR="006A4417" w:rsidRPr="00535D88" w:rsidRDefault="006A4417" w:rsidP="001B4520">
      <w:pPr>
        <w:autoSpaceDE w:val="0"/>
        <w:autoSpaceDN w:val="0"/>
        <w:adjustRightInd w:val="0"/>
        <w:spacing w:after="0"/>
        <w:rPr>
          <w:rFonts w:asciiTheme="majorHAnsi" w:hAnsiTheme="majorHAnsi" w:cs="Arial"/>
          <w:sz w:val="24"/>
          <w:szCs w:val="24"/>
        </w:rPr>
      </w:pPr>
    </w:p>
    <w:p w:rsidR="001B4520" w:rsidRPr="00535D88" w:rsidRDefault="001B4520" w:rsidP="001B4520">
      <w:pPr>
        <w:autoSpaceDE w:val="0"/>
        <w:autoSpaceDN w:val="0"/>
        <w:adjustRightInd w:val="0"/>
        <w:spacing w:after="0"/>
        <w:rPr>
          <w:rFonts w:asciiTheme="majorHAnsi" w:hAnsiTheme="majorHAnsi" w:cs="Arial"/>
          <w:sz w:val="24"/>
          <w:szCs w:val="24"/>
        </w:rPr>
      </w:pPr>
      <w:r w:rsidRPr="00535D88">
        <w:rPr>
          <w:rFonts w:asciiTheme="majorHAnsi" w:hAnsiTheme="majorHAnsi" w:cs="Arial"/>
          <w:sz w:val="24"/>
          <w:szCs w:val="24"/>
        </w:rPr>
        <w:t>OBSAH</w:t>
      </w:r>
    </w:p>
    <w:p w:rsidR="005903AC" w:rsidRPr="00535D88" w:rsidRDefault="005903AC" w:rsidP="001B4520">
      <w:pPr>
        <w:autoSpaceDE w:val="0"/>
        <w:autoSpaceDN w:val="0"/>
        <w:adjustRightInd w:val="0"/>
        <w:spacing w:after="0"/>
        <w:rPr>
          <w:rFonts w:asciiTheme="majorHAnsi" w:hAnsiTheme="majorHAnsi" w:cs="Arial"/>
          <w:sz w:val="24"/>
          <w:szCs w:val="24"/>
        </w:rPr>
      </w:pPr>
    </w:p>
    <w:p w:rsidR="001B4520" w:rsidRPr="00535D88" w:rsidRDefault="001B4520" w:rsidP="001B4520">
      <w:pPr>
        <w:autoSpaceDE w:val="0"/>
        <w:autoSpaceDN w:val="0"/>
        <w:adjustRightInd w:val="0"/>
        <w:spacing w:after="0"/>
        <w:rPr>
          <w:rFonts w:asciiTheme="majorHAnsi" w:hAnsiTheme="majorHAnsi" w:cs="Arial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700"/>
        <w:gridCol w:w="6965"/>
        <w:gridCol w:w="870"/>
      </w:tblGrid>
      <w:tr w:rsidR="001B4520" w:rsidRPr="00535D88" w:rsidTr="006A4417">
        <w:trPr>
          <w:trHeight w:val="440"/>
        </w:trPr>
        <w:tc>
          <w:tcPr>
            <w:tcW w:w="539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1.</w:t>
            </w:r>
          </w:p>
        </w:tc>
        <w:tc>
          <w:tcPr>
            <w:tcW w:w="7817" w:type="dxa"/>
            <w:gridSpan w:val="2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Identifikačné údaje obce</w:t>
            </w:r>
          </w:p>
        </w:tc>
        <w:tc>
          <w:tcPr>
            <w:tcW w:w="887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1B4520" w:rsidRPr="00535D88" w:rsidTr="006A4417">
        <w:trPr>
          <w:trHeight w:val="440"/>
        </w:trPr>
        <w:tc>
          <w:tcPr>
            <w:tcW w:w="539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2.</w:t>
            </w:r>
          </w:p>
        </w:tc>
        <w:tc>
          <w:tcPr>
            <w:tcW w:w="7817" w:type="dxa"/>
            <w:gridSpan w:val="2"/>
            <w:vAlign w:val="center"/>
          </w:tcPr>
          <w:p w:rsidR="001B4520" w:rsidRPr="00535D88" w:rsidRDefault="006A4D2F" w:rsidP="006A4D2F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I</w:t>
            </w:r>
            <w:r w:rsidR="001B4520" w:rsidRPr="00535D88">
              <w:rPr>
                <w:rFonts w:asciiTheme="majorHAnsi" w:hAnsiTheme="majorHAnsi" w:cs="Arial"/>
                <w:sz w:val="24"/>
                <w:szCs w:val="24"/>
              </w:rPr>
              <w:t>dentifikačná štruktúra obce a </w:t>
            </w:r>
            <w:proofErr w:type="spellStart"/>
            <w:r w:rsidR="001B4520" w:rsidRPr="00535D88">
              <w:rPr>
                <w:rFonts w:asciiTheme="majorHAnsi" w:hAnsiTheme="majorHAnsi" w:cs="Arial"/>
                <w:sz w:val="24"/>
                <w:szCs w:val="24"/>
              </w:rPr>
              <w:t>identifikáia</w:t>
            </w:r>
            <w:proofErr w:type="spellEnd"/>
            <w:r w:rsidR="001B4520" w:rsidRPr="00535D88">
              <w:rPr>
                <w:rFonts w:asciiTheme="majorHAnsi" w:hAnsiTheme="majorHAnsi" w:cs="Arial"/>
                <w:sz w:val="24"/>
                <w:szCs w:val="24"/>
              </w:rPr>
              <w:t xml:space="preserve"> vedúcich predstaviteľov</w:t>
            </w:r>
          </w:p>
        </w:tc>
        <w:tc>
          <w:tcPr>
            <w:tcW w:w="887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1B4520" w:rsidRPr="00535D88" w:rsidTr="006A4417">
        <w:trPr>
          <w:trHeight w:val="440"/>
        </w:trPr>
        <w:tc>
          <w:tcPr>
            <w:tcW w:w="539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3.</w:t>
            </w:r>
          </w:p>
        </w:tc>
        <w:tc>
          <w:tcPr>
            <w:tcW w:w="7817" w:type="dxa"/>
            <w:gridSpan w:val="2"/>
            <w:vAlign w:val="center"/>
          </w:tcPr>
          <w:p w:rsidR="001B4520" w:rsidRPr="00535D88" w:rsidRDefault="001B4520" w:rsidP="00E65E76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Základná charakteristika </w:t>
            </w:r>
          </w:p>
        </w:tc>
        <w:tc>
          <w:tcPr>
            <w:tcW w:w="887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1B4520" w:rsidRPr="00535D88" w:rsidTr="006A4417">
        <w:trPr>
          <w:trHeight w:val="440"/>
        </w:trPr>
        <w:tc>
          <w:tcPr>
            <w:tcW w:w="539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1B4520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3. 1.</w:t>
            </w:r>
          </w:p>
        </w:tc>
        <w:tc>
          <w:tcPr>
            <w:tcW w:w="7109" w:type="dxa"/>
            <w:vAlign w:val="center"/>
          </w:tcPr>
          <w:p w:rsidR="001B4520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Geografické údaje</w:t>
            </w:r>
          </w:p>
        </w:tc>
        <w:tc>
          <w:tcPr>
            <w:tcW w:w="887" w:type="dxa"/>
            <w:vAlign w:val="center"/>
          </w:tcPr>
          <w:p w:rsidR="001B4520" w:rsidRPr="00535D88" w:rsidRDefault="001B4520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FB6FEF" w:rsidRPr="00535D88" w:rsidTr="006A4417">
        <w:trPr>
          <w:trHeight w:val="440"/>
        </w:trPr>
        <w:tc>
          <w:tcPr>
            <w:tcW w:w="539" w:type="dxa"/>
            <w:vAlign w:val="center"/>
          </w:tcPr>
          <w:p w:rsidR="00FB6FEF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FB6FEF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3. 2.</w:t>
            </w:r>
          </w:p>
        </w:tc>
        <w:tc>
          <w:tcPr>
            <w:tcW w:w="7109" w:type="dxa"/>
            <w:vAlign w:val="center"/>
          </w:tcPr>
          <w:p w:rsidR="00FB6FEF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Demografické údaje</w:t>
            </w:r>
          </w:p>
        </w:tc>
        <w:tc>
          <w:tcPr>
            <w:tcW w:w="887" w:type="dxa"/>
            <w:vAlign w:val="center"/>
          </w:tcPr>
          <w:p w:rsidR="00FB6FEF" w:rsidRPr="00535D88" w:rsidRDefault="00FB6FEF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3. 3.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254433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Logo obce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3. 4. 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FB6FEF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Vlajka obce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3. 5.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254433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História obce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E11B64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3. 6. 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254433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Pamiatky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E11B64" w:rsidRPr="00535D88" w:rsidTr="00E11B6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4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3. 7. </w:t>
            </w:r>
          </w:p>
        </w:tc>
        <w:tc>
          <w:tcPr>
            <w:tcW w:w="7109" w:type="dxa"/>
            <w:tcBorders>
              <w:top w:val="nil"/>
              <w:left w:val="nil"/>
              <w:bottom w:val="nil"/>
              <w:right w:val="nil"/>
            </w:tcBorders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Významné osobnosti obce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4.</w:t>
            </w:r>
          </w:p>
        </w:tc>
        <w:tc>
          <w:tcPr>
            <w:tcW w:w="7817" w:type="dxa"/>
            <w:gridSpan w:val="2"/>
            <w:vAlign w:val="center"/>
          </w:tcPr>
          <w:p w:rsidR="00771B7D" w:rsidRPr="00535D88" w:rsidRDefault="00771B7D" w:rsidP="00FB6FEF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Plnenie funkcií obce (prenesené kompetencie, originálne kompetencie) 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5.</w:t>
            </w:r>
          </w:p>
        </w:tc>
        <w:tc>
          <w:tcPr>
            <w:tcW w:w="7817" w:type="dxa"/>
            <w:gridSpan w:val="2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Informácia o vývoji obce z pohľadu rozpočtovníctva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Plnenie príjmov a čerpanie výdavkov za rok 201</w:t>
            </w:r>
            <w:r w:rsidR="005B4F45">
              <w:rPr>
                <w:rFonts w:asciiTheme="majorHAnsi" w:hAnsiTheme="majorHAnsi" w:cs="Arial"/>
                <w:sz w:val="24"/>
                <w:szCs w:val="24"/>
              </w:rPr>
              <w:t>3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5. 2. 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Prebytok /schodok rozpočtového hospodárenia za rok 201</w:t>
            </w:r>
            <w:r w:rsidR="005B4F45">
              <w:rPr>
                <w:rFonts w:asciiTheme="majorHAnsi" w:hAnsiTheme="majorHAnsi" w:cs="Arial"/>
                <w:sz w:val="24"/>
                <w:szCs w:val="24"/>
              </w:rPr>
              <w:t>3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6.</w:t>
            </w:r>
          </w:p>
        </w:tc>
        <w:tc>
          <w:tcPr>
            <w:tcW w:w="7817" w:type="dxa"/>
            <w:gridSpan w:val="2"/>
            <w:vAlign w:val="center"/>
          </w:tcPr>
          <w:p w:rsidR="00771B7D" w:rsidRPr="00535D88" w:rsidRDefault="00771B7D" w:rsidP="00E65E76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Informácia o vývoji obce z pohľadu účtovníctva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771B7D" w:rsidRPr="00535D88" w:rsidRDefault="00771B7D" w:rsidP="00E65E76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Majetok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6. 2. </w:t>
            </w:r>
          </w:p>
        </w:tc>
        <w:tc>
          <w:tcPr>
            <w:tcW w:w="7109" w:type="dxa"/>
            <w:vAlign w:val="center"/>
          </w:tcPr>
          <w:p w:rsidR="00771B7D" w:rsidRPr="00535D88" w:rsidRDefault="006A4417" w:rsidP="006A4417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Vlastné imanie a záväzky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771B7D" w:rsidRPr="00535D88" w:rsidTr="006A4417">
        <w:trPr>
          <w:trHeight w:val="440"/>
        </w:trPr>
        <w:tc>
          <w:tcPr>
            <w:tcW w:w="539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7.</w:t>
            </w:r>
          </w:p>
        </w:tc>
        <w:tc>
          <w:tcPr>
            <w:tcW w:w="7817" w:type="dxa"/>
            <w:gridSpan w:val="2"/>
            <w:vAlign w:val="center"/>
          </w:tcPr>
          <w:p w:rsidR="00771B7D" w:rsidRPr="00535D88" w:rsidRDefault="000879B0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V</w:t>
            </w:r>
            <w:r w:rsidR="00771B7D" w:rsidRPr="00535D88">
              <w:rPr>
                <w:rFonts w:asciiTheme="majorHAnsi" w:hAnsiTheme="majorHAnsi" w:cs="Arial"/>
                <w:sz w:val="24"/>
                <w:szCs w:val="24"/>
              </w:rPr>
              <w:t xml:space="preserve">ýsledok </w:t>
            </w:r>
            <w:r w:rsidRPr="00535D88">
              <w:rPr>
                <w:rFonts w:asciiTheme="majorHAnsi" w:hAnsiTheme="majorHAnsi" w:cs="Arial"/>
                <w:sz w:val="24"/>
                <w:szCs w:val="24"/>
              </w:rPr>
              <w:t xml:space="preserve">hospodárenia </w:t>
            </w:r>
            <w:r w:rsidR="00771B7D" w:rsidRPr="00535D88">
              <w:rPr>
                <w:rFonts w:asciiTheme="majorHAnsi" w:hAnsiTheme="majorHAnsi" w:cs="Arial"/>
                <w:sz w:val="24"/>
                <w:szCs w:val="24"/>
              </w:rPr>
              <w:t>za rok 201</w:t>
            </w:r>
            <w:r w:rsidR="005B4F45">
              <w:rPr>
                <w:rFonts w:asciiTheme="majorHAnsi" w:hAnsiTheme="majorHAnsi" w:cs="Arial"/>
                <w:sz w:val="24"/>
                <w:szCs w:val="24"/>
              </w:rPr>
              <w:t>3</w:t>
            </w:r>
            <w:r w:rsidR="00771B7D" w:rsidRPr="00535D88">
              <w:rPr>
                <w:rFonts w:asciiTheme="majorHAnsi" w:hAnsiTheme="majorHAnsi" w:cs="Arial"/>
                <w:sz w:val="24"/>
                <w:szCs w:val="24"/>
              </w:rPr>
              <w:t xml:space="preserve"> - vývoj nákladov a výnosov </w:t>
            </w:r>
          </w:p>
        </w:tc>
        <w:tc>
          <w:tcPr>
            <w:tcW w:w="887" w:type="dxa"/>
            <w:vAlign w:val="center"/>
          </w:tcPr>
          <w:p w:rsidR="00771B7D" w:rsidRPr="00535D88" w:rsidRDefault="00771B7D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  <w:tr w:rsidR="006A4417" w:rsidRPr="00535D88" w:rsidTr="006A4417">
        <w:trPr>
          <w:trHeight w:val="440"/>
        </w:trPr>
        <w:tc>
          <w:tcPr>
            <w:tcW w:w="8356" w:type="dxa"/>
            <w:gridSpan w:val="3"/>
            <w:vAlign w:val="center"/>
          </w:tcPr>
          <w:p w:rsidR="006A4417" w:rsidRPr="00535D88" w:rsidRDefault="006A4417" w:rsidP="00E65E76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sz w:val="24"/>
                <w:szCs w:val="24"/>
              </w:rPr>
              <w:t>Záver</w:t>
            </w:r>
          </w:p>
        </w:tc>
        <w:tc>
          <w:tcPr>
            <w:tcW w:w="887" w:type="dxa"/>
            <w:vAlign w:val="center"/>
          </w:tcPr>
          <w:p w:rsidR="006A4417" w:rsidRPr="00535D88" w:rsidRDefault="006A4417" w:rsidP="001B452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</w:tbl>
    <w:p w:rsidR="00771B7D" w:rsidRPr="00535D88" w:rsidRDefault="00771B7D">
      <w:pPr>
        <w:rPr>
          <w:sz w:val="24"/>
          <w:szCs w:val="24"/>
        </w:rPr>
      </w:pPr>
    </w:p>
    <w:p w:rsidR="00771B7D" w:rsidRPr="00535D88" w:rsidRDefault="00771B7D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6A4417" w:rsidRPr="00535D88" w:rsidRDefault="006A4417">
      <w:pPr>
        <w:rPr>
          <w:sz w:val="24"/>
          <w:szCs w:val="24"/>
        </w:rPr>
      </w:pPr>
    </w:p>
    <w:p w:rsidR="00A501CE" w:rsidRDefault="00A501CE">
      <w:pPr>
        <w:rPr>
          <w:sz w:val="22"/>
          <w:szCs w:val="22"/>
        </w:rPr>
      </w:pPr>
    </w:p>
    <w:p w:rsidR="00A501CE" w:rsidRPr="00561FD9" w:rsidRDefault="00A501CE">
      <w:pPr>
        <w:rPr>
          <w:sz w:val="22"/>
          <w:szCs w:val="22"/>
        </w:rPr>
      </w:pPr>
    </w:p>
    <w:p w:rsidR="00C15A15" w:rsidRPr="00561FD9" w:rsidRDefault="00C15A15">
      <w:pPr>
        <w:rPr>
          <w:sz w:val="22"/>
          <w:szCs w:val="22"/>
        </w:rPr>
      </w:pPr>
    </w:p>
    <w:p w:rsidR="006A4417" w:rsidRPr="00561FD9" w:rsidRDefault="006A4417">
      <w:pPr>
        <w:rPr>
          <w:sz w:val="22"/>
          <w:szCs w:val="22"/>
        </w:rPr>
      </w:pPr>
    </w:p>
    <w:p w:rsidR="006A4417" w:rsidRPr="00561FD9" w:rsidRDefault="006A4417">
      <w:pPr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6"/>
        <w:gridCol w:w="8534"/>
      </w:tblGrid>
      <w:tr w:rsidR="00771B7D" w:rsidRPr="00535D88" w:rsidTr="00771B7D">
        <w:trPr>
          <w:trHeight w:val="240"/>
        </w:trPr>
        <w:tc>
          <w:tcPr>
            <w:tcW w:w="539" w:type="dxa"/>
          </w:tcPr>
          <w:p w:rsidR="00771B7D" w:rsidRPr="00535D88" w:rsidRDefault="00771B7D" w:rsidP="00191107">
            <w:pPr>
              <w:pStyle w:val="Default"/>
              <w:spacing w:line="360" w:lineRule="auto"/>
              <w:rPr>
                <w:rFonts w:asciiTheme="majorHAnsi" w:hAnsiTheme="majorHAnsi" w:cs="Arial"/>
                <w:color w:val="auto"/>
              </w:rPr>
            </w:pPr>
            <w:r w:rsidRPr="00535D88">
              <w:rPr>
                <w:rFonts w:asciiTheme="majorHAnsi" w:hAnsiTheme="majorHAnsi"/>
                <w:b/>
                <w:bCs/>
                <w:color w:val="auto"/>
              </w:rPr>
              <w:lastRenderedPageBreak/>
              <w:t xml:space="preserve">1. </w:t>
            </w:r>
          </w:p>
        </w:tc>
        <w:tc>
          <w:tcPr>
            <w:tcW w:w="8678" w:type="dxa"/>
          </w:tcPr>
          <w:p w:rsidR="00771B7D" w:rsidRPr="00535D88" w:rsidRDefault="00771B7D" w:rsidP="00065671">
            <w:pPr>
              <w:autoSpaceDE w:val="0"/>
              <w:autoSpaceDN w:val="0"/>
              <w:adjustRightInd w:val="0"/>
              <w:spacing w:line="360" w:lineRule="auto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Identifikačné údaje obce</w:t>
            </w:r>
            <w:r w:rsidRPr="00535D88"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  </w:t>
            </w:r>
          </w:p>
        </w:tc>
      </w:tr>
    </w:tbl>
    <w:p w:rsidR="00191107" w:rsidRPr="00535D88" w:rsidRDefault="00191107" w:rsidP="00C15A15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6"/>
        <w:gridCol w:w="6434"/>
      </w:tblGrid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Samosprávny kraj:</w:t>
            </w:r>
          </w:p>
        </w:tc>
        <w:tc>
          <w:tcPr>
            <w:tcW w:w="6552" w:type="dxa"/>
          </w:tcPr>
          <w:p w:rsidR="00191107" w:rsidRPr="00535D88" w:rsidRDefault="005B4F45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hyperlink r:id="rId9" w:history="1">
              <w:r w:rsidR="00191107" w:rsidRPr="00535D88">
                <w:rPr>
                  <w:rFonts w:asciiTheme="majorHAnsi" w:eastAsia="Times New Roman" w:hAnsiTheme="majorHAnsi" w:cs="Tahoma"/>
                  <w:color w:val="auto"/>
                  <w:lang w:eastAsia="sk-SK"/>
                </w:rPr>
                <w:t>Prešovský</w:t>
              </w:r>
            </w:hyperlink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Okres:</w:t>
            </w:r>
          </w:p>
        </w:tc>
        <w:tc>
          <w:tcPr>
            <w:tcW w:w="6552" w:type="dxa"/>
          </w:tcPr>
          <w:p w:rsidR="00191107" w:rsidRPr="00535D88" w:rsidRDefault="005B4F45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hyperlink r:id="rId10" w:history="1">
              <w:r w:rsidR="00191107" w:rsidRPr="00535D88">
                <w:rPr>
                  <w:rFonts w:asciiTheme="majorHAnsi" w:eastAsia="Times New Roman" w:hAnsiTheme="majorHAnsi" w:cs="Tahoma"/>
                  <w:color w:val="auto"/>
                  <w:lang w:eastAsia="sk-SK"/>
                </w:rPr>
                <w:t>Svidník</w:t>
              </w:r>
            </w:hyperlink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Región:</w:t>
            </w:r>
          </w:p>
        </w:tc>
        <w:tc>
          <w:tcPr>
            <w:tcW w:w="6552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Šariš</w:t>
            </w:r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IČO:</w:t>
            </w:r>
          </w:p>
        </w:tc>
        <w:tc>
          <w:tcPr>
            <w:tcW w:w="6552" w:type="dxa"/>
          </w:tcPr>
          <w:p w:rsidR="00191107" w:rsidRPr="00535D88" w:rsidRDefault="00191107" w:rsidP="000334AA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00330</w:t>
            </w:r>
            <w:r w:rsidR="00320F67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906</w:t>
            </w:r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Počet obyvateľov:</w:t>
            </w:r>
          </w:p>
        </w:tc>
        <w:tc>
          <w:tcPr>
            <w:tcW w:w="6552" w:type="dxa"/>
          </w:tcPr>
          <w:p w:rsidR="00191107" w:rsidRPr="00535D88" w:rsidRDefault="00320F67" w:rsidP="000334AA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60</w:t>
            </w:r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Rozloha:</w:t>
            </w:r>
          </w:p>
        </w:tc>
        <w:tc>
          <w:tcPr>
            <w:tcW w:w="6552" w:type="dxa"/>
          </w:tcPr>
          <w:p w:rsidR="00191107" w:rsidRPr="00535D88" w:rsidRDefault="00191107" w:rsidP="000334AA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1</w:t>
            </w:r>
            <w:r w:rsidR="00E22353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623</w:t>
            </w: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 xml:space="preserve"> ha</w:t>
            </w:r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Prvá písomná zmienka:</w:t>
            </w:r>
          </w:p>
        </w:tc>
        <w:tc>
          <w:tcPr>
            <w:tcW w:w="6552" w:type="dxa"/>
          </w:tcPr>
          <w:p w:rsidR="00191107" w:rsidRPr="00535D88" w:rsidRDefault="00191107" w:rsidP="00C10E71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v roku 1</w:t>
            </w:r>
            <w:r w:rsidR="00E22353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497</w:t>
            </w:r>
          </w:p>
        </w:tc>
      </w:tr>
      <w:tr w:rsidR="00535D88" w:rsidRPr="00535D88" w:rsidTr="006A4D2F">
        <w:trPr>
          <w:trHeight w:val="240"/>
        </w:trPr>
        <w:tc>
          <w:tcPr>
            <w:tcW w:w="2660" w:type="dxa"/>
          </w:tcPr>
          <w:p w:rsidR="00191107" w:rsidRPr="00535D88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Starosta:</w:t>
            </w:r>
          </w:p>
        </w:tc>
        <w:tc>
          <w:tcPr>
            <w:tcW w:w="6552" w:type="dxa"/>
          </w:tcPr>
          <w:p w:rsidR="00191107" w:rsidRPr="00535D88" w:rsidRDefault="00320F67" w:rsidP="000334AA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 xml:space="preserve">PhDr. Anna </w:t>
            </w:r>
            <w:proofErr w:type="spellStart"/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Mihalíková</w:t>
            </w:r>
            <w:proofErr w:type="spellEnd"/>
          </w:p>
          <w:p w:rsidR="007D6B0F" w:rsidRPr="00535D88" w:rsidRDefault="007D6B0F" w:rsidP="000334AA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  <w:color w:val="auto"/>
              </w:rPr>
            </w:pPr>
          </w:p>
        </w:tc>
      </w:tr>
    </w:tbl>
    <w:p w:rsidR="000334AA" w:rsidRPr="00535D88" w:rsidRDefault="000334AA" w:rsidP="00191107">
      <w:pPr>
        <w:pStyle w:val="Default"/>
        <w:spacing w:line="360" w:lineRule="auto"/>
        <w:rPr>
          <w:rFonts w:asciiTheme="majorHAnsi" w:hAnsiTheme="majorHAnsi"/>
          <w:b/>
          <w:bCs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8538"/>
      </w:tblGrid>
      <w:tr w:rsidR="00535D88" w:rsidRPr="00535D88" w:rsidTr="008F0D8A">
        <w:tc>
          <w:tcPr>
            <w:tcW w:w="534" w:type="dxa"/>
          </w:tcPr>
          <w:p w:rsidR="006A4D2F" w:rsidRPr="00535D88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b/>
                <w:color w:val="auto"/>
                <w:lang w:eastAsia="sk-SK"/>
              </w:rPr>
              <w:t>2.</w:t>
            </w:r>
          </w:p>
        </w:tc>
        <w:tc>
          <w:tcPr>
            <w:tcW w:w="8678" w:type="dxa"/>
          </w:tcPr>
          <w:p w:rsidR="006A4D2F" w:rsidRPr="00535D88" w:rsidRDefault="006A4D2F" w:rsidP="006A4D2F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auto"/>
                <w:lang w:eastAsia="sk-SK"/>
              </w:rPr>
            </w:pPr>
            <w:r w:rsidRPr="00535D88">
              <w:rPr>
                <w:rFonts w:asciiTheme="majorHAnsi" w:hAnsiTheme="majorHAnsi" w:cs="Arial"/>
                <w:b/>
                <w:color w:val="auto"/>
              </w:rPr>
              <w:t>Organizačná štruktúra obce a </w:t>
            </w:r>
            <w:proofErr w:type="spellStart"/>
            <w:r w:rsidRPr="00535D88">
              <w:rPr>
                <w:rFonts w:asciiTheme="majorHAnsi" w:hAnsiTheme="majorHAnsi" w:cs="Arial"/>
                <w:b/>
                <w:color w:val="auto"/>
              </w:rPr>
              <w:t>identifikáia</w:t>
            </w:r>
            <w:proofErr w:type="spellEnd"/>
            <w:r w:rsidRPr="00535D88">
              <w:rPr>
                <w:rFonts w:asciiTheme="majorHAnsi" w:hAnsiTheme="majorHAnsi" w:cs="Arial"/>
                <w:b/>
                <w:color w:val="auto"/>
              </w:rPr>
              <w:t xml:space="preserve"> vedúcich predstaviteľov</w:t>
            </w:r>
          </w:p>
        </w:tc>
      </w:tr>
    </w:tbl>
    <w:p w:rsidR="00D95E97" w:rsidRPr="00535D88" w:rsidRDefault="00D95E97" w:rsidP="00C15A15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"/>
        <w:gridCol w:w="8543"/>
      </w:tblGrid>
      <w:tr w:rsidR="006A4D2F" w:rsidRPr="00535D88" w:rsidTr="008270A2">
        <w:tc>
          <w:tcPr>
            <w:tcW w:w="527" w:type="dxa"/>
          </w:tcPr>
          <w:p w:rsidR="006A4D2F" w:rsidRPr="00535D88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auto"/>
                <w:lang w:eastAsia="sk-SK"/>
              </w:rPr>
            </w:pPr>
          </w:p>
        </w:tc>
        <w:tc>
          <w:tcPr>
            <w:tcW w:w="8543" w:type="dxa"/>
          </w:tcPr>
          <w:p w:rsidR="006A4D2F" w:rsidRPr="00535D88" w:rsidRDefault="008F0D8A" w:rsidP="000334AA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 xml:space="preserve">Štatutárny zástupca:              </w:t>
            </w:r>
            <w:r w:rsidR="00320F67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 xml:space="preserve">PhDr. Anna </w:t>
            </w:r>
            <w:proofErr w:type="spellStart"/>
            <w:r w:rsidR="00320F67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>Mihalíková</w:t>
            </w:r>
            <w:proofErr w:type="spellEnd"/>
            <w:r w:rsidR="000334AA" w:rsidRPr="00535D88">
              <w:rPr>
                <w:rFonts w:asciiTheme="majorHAnsi" w:eastAsia="Times New Roman" w:hAnsiTheme="majorHAnsi" w:cs="Tahoma"/>
                <w:color w:val="auto"/>
                <w:lang w:eastAsia="sk-SK"/>
              </w:rPr>
              <w:t xml:space="preserve">, </w:t>
            </w:r>
            <w:r w:rsidR="00320F67" w:rsidRPr="00535D88">
              <w:rPr>
                <w:rFonts w:asciiTheme="majorHAnsi" w:eastAsia="Times New Roman" w:hAnsiTheme="majorHAnsi" w:cs="Arial"/>
                <w:color w:val="auto"/>
                <w:lang w:eastAsia="sk-SK"/>
              </w:rPr>
              <w:t>starostka</w:t>
            </w:r>
          </w:p>
        </w:tc>
      </w:tr>
    </w:tbl>
    <w:p w:rsidR="008270A2" w:rsidRPr="00535D88" w:rsidRDefault="008270A2">
      <w:pPr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"/>
        <w:gridCol w:w="2807"/>
        <w:gridCol w:w="5736"/>
      </w:tblGrid>
      <w:tr w:rsidR="008F0D8A" w:rsidRPr="00535D88" w:rsidTr="008270A2">
        <w:tc>
          <w:tcPr>
            <w:tcW w:w="527" w:type="dxa"/>
          </w:tcPr>
          <w:p w:rsidR="008F0D8A" w:rsidRPr="00535D88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auto"/>
                <w:lang w:eastAsia="sk-SK"/>
              </w:rPr>
            </w:pPr>
          </w:p>
        </w:tc>
        <w:tc>
          <w:tcPr>
            <w:tcW w:w="2807" w:type="dxa"/>
          </w:tcPr>
          <w:p w:rsidR="008F0D8A" w:rsidRPr="00535D88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Arial"/>
                <w:bCs/>
                <w:color w:val="auto"/>
                <w:lang w:eastAsia="sk-SK"/>
              </w:rPr>
              <w:t xml:space="preserve">Obecné zastupiteľstvo: </w:t>
            </w:r>
          </w:p>
        </w:tc>
        <w:tc>
          <w:tcPr>
            <w:tcW w:w="5736" w:type="dxa"/>
          </w:tcPr>
          <w:p w:rsidR="00320F67" w:rsidRPr="00535D88" w:rsidRDefault="00320F67" w:rsidP="000334AA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 Mgr. Jaroslav </w:t>
            </w:r>
            <w:proofErr w:type="spellStart"/>
            <w:r w:rsidRPr="00535D88">
              <w:rPr>
                <w:rFonts w:asciiTheme="majorHAnsi" w:hAnsiTheme="majorHAnsi"/>
                <w:sz w:val="24"/>
                <w:szCs w:val="24"/>
              </w:rPr>
              <w:t>Suvák</w:t>
            </w:r>
            <w:proofErr w:type="spellEnd"/>
          </w:p>
          <w:p w:rsidR="00320F67" w:rsidRPr="00535D88" w:rsidRDefault="00320F67" w:rsidP="000334AA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Mária </w:t>
            </w:r>
            <w:proofErr w:type="spellStart"/>
            <w:r w:rsidRPr="00535D88">
              <w:rPr>
                <w:rFonts w:asciiTheme="majorHAnsi" w:hAnsiTheme="majorHAnsi"/>
                <w:sz w:val="24"/>
                <w:szCs w:val="24"/>
              </w:rPr>
              <w:t>Kekeľová</w:t>
            </w:r>
            <w:proofErr w:type="spellEnd"/>
          </w:p>
          <w:p w:rsidR="00320F67" w:rsidRPr="00535D88" w:rsidRDefault="00320F67" w:rsidP="000334AA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Michal </w:t>
            </w:r>
            <w:proofErr w:type="spellStart"/>
            <w:r w:rsidRPr="00535D88">
              <w:rPr>
                <w:rFonts w:asciiTheme="majorHAnsi" w:hAnsiTheme="majorHAnsi"/>
                <w:sz w:val="24"/>
                <w:szCs w:val="24"/>
              </w:rPr>
              <w:t>Dunčák</w:t>
            </w:r>
            <w:proofErr w:type="spellEnd"/>
          </w:p>
          <w:p w:rsidR="00320F67" w:rsidRPr="00535D88" w:rsidRDefault="00320F67" w:rsidP="000334AA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Slavomír </w:t>
            </w:r>
            <w:proofErr w:type="spellStart"/>
            <w:r w:rsidRPr="00535D88">
              <w:rPr>
                <w:rFonts w:asciiTheme="majorHAnsi" w:hAnsiTheme="majorHAnsi"/>
                <w:sz w:val="24"/>
                <w:szCs w:val="24"/>
              </w:rPr>
              <w:t>Čurpek</w:t>
            </w:r>
            <w:proofErr w:type="spellEnd"/>
          </w:p>
          <w:p w:rsidR="00C10E71" w:rsidRPr="00535D88" w:rsidRDefault="00320F67" w:rsidP="000334AA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Miroslav </w:t>
            </w:r>
            <w:proofErr w:type="spellStart"/>
            <w:r w:rsidRPr="00535D88">
              <w:rPr>
                <w:rFonts w:asciiTheme="majorHAnsi" w:hAnsiTheme="majorHAnsi"/>
                <w:sz w:val="24"/>
                <w:szCs w:val="24"/>
              </w:rPr>
              <w:t>Čobirka</w:t>
            </w:r>
            <w:proofErr w:type="spellEnd"/>
            <w:r w:rsidRPr="00535D88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  <w:p w:rsidR="007D6B0F" w:rsidRPr="00535D88" w:rsidRDefault="007D6B0F" w:rsidP="000334AA">
            <w:pPr>
              <w:pStyle w:val="Bezriadkovania"/>
              <w:spacing w:line="360" w:lineRule="auto"/>
              <w:rPr>
                <w:rFonts w:asciiTheme="majorHAnsi" w:eastAsia="Times New Roman" w:hAnsiTheme="majorHAnsi" w:cs="Tahoma"/>
                <w:sz w:val="24"/>
                <w:szCs w:val="24"/>
                <w:lang w:eastAsia="sk-SK"/>
              </w:rPr>
            </w:pPr>
          </w:p>
        </w:tc>
      </w:tr>
    </w:tbl>
    <w:p w:rsidR="00C10E71" w:rsidRPr="00535D88" w:rsidRDefault="00C10E71">
      <w:pPr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8538"/>
      </w:tblGrid>
      <w:tr w:rsidR="00535D88" w:rsidRPr="00535D88" w:rsidTr="008F0D8A">
        <w:tc>
          <w:tcPr>
            <w:tcW w:w="534" w:type="dxa"/>
          </w:tcPr>
          <w:p w:rsidR="006A4D2F" w:rsidRPr="00535D88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auto"/>
                <w:lang w:eastAsia="sk-SK"/>
              </w:rPr>
            </w:pPr>
            <w:r w:rsidRPr="00535D88">
              <w:rPr>
                <w:rFonts w:asciiTheme="majorHAnsi" w:eastAsia="Times New Roman" w:hAnsiTheme="majorHAnsi" w:cs="Tahoma"/>
                <w:b/>
                <w:color w:val="auto"/>
                <w:lang w:eastAsia="sk-SK"/>
              </w:rPr>
              <w:t>3.</w:t>
            </w:r>
          </w:p>
        </w:tc>
        <w:tc>
          <w:tcPr>
            <w:tcW w:w="8678" w:type="dxa"/>
          </w:tcPr>
          <w:p w:rsidR="006A4D2F" w:rsidRPr="00535D88" w:rsidRDefault="006A4D2F" w:rsidP="006A4D2F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  <w:r w:rsidRPr="00535D88">
              <w:rPr>
                <w:rFonts w:asciiTheme="majorHAnsi" w:hAnsiTheme="majorHAnsi"/>
                <w:b/>
                <w:bCs/>
                <w:color w:val="auto"/>
              </w:rPr>
              <w:t xml:space="preserve"> Zákla</w:t>
            </w:r>
            <w:r w:rsidR="00815A4C" w:rsidRPr="00535D88">
              <w:rPr>
                <w:rFonts w:asciiTheme="majorHAnsi" w:hAnsiTheme="majorHAnsi"/>
                <w:b/>
                <w:bCs/>
                <w:color w:val="auto"/>
              </w:rPr>
              <w:t>dná charakteristika obce Pstriná</w:t>
            </w:r>
          </w:p>
        </w:tc>
      </w:tr>
    </w:tbl>
    <w:p w:rsidR="006A4D2F" w:rsidRPr="00535D88" w:rsidRDefault="006A4D2F" w:rsidP="00C15A15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"/>
        <w:gridCol w:w="8404"/>
      </w:tblGrid>
      <w:tr w:rsidR="006A4D2F" w:rsidRPr="00535D88" w:rsidTr="008F0D8A">
        <w:tc>
          <w:tcPr>
            <w:tcW w:w="675" w:type="dxa"/>
          </w:tcPr>
          <w:p w:rsidR="006A4D2F" w:rsidRPr="00535D88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8537" w:type="dxa"/>
          </w:tcPr>
          <w:p w:rsidR="006A4D2F" w:rsidRPr="00535D88" w:rsidRDefault="008F0D8A" w:rsidP="008F0D8A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      </w:r>
          </w:p>
          <w:p w:rsidR="007D6B0F" w:rsidRPr="00535D88" w:rsidRDefault="007D6B0F" w:rsidP="008F0D8A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  <w:p w:rsidR="00535D88" w:rsidRPr="00535D88" w:rsidRDefault="00535D88" w:rsidP="008F0D8A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  <w:p w:rsidR="00535D88" w:rsidRPr="00535D88" w:rsidRDefault="00535D88" w:rsidP="008F0D8A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  <w:p w:rsidR="00535D88" w:rsidRPr="00535D88" w:rsidRDefault="00535D88" w:rsidP="008F0D8A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8F0D8A" w:rsidRPr="00535D88" w:rsidRDefault="008F0D8A" w:rsidP="00C15A15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"/>
        <w:gridCol w:w="701"/>
        <w:gridCol w:w="7838"/>
      </w:tblGrid>
      <w:tr w:rsidR="008F0D8A" w:rsidRPr="00535D88" w:rsidTr="00815A4C">
        <w:trPr>
          <w:trHeight w:val="531"/>
        </w:trPr>
        <w:tc>
          <w:tcPr>
            <w:tcW w:w="539" w:type="dxa"/>
          </w:tcPr>
          <w:p w:rsidR="008F0D8A" w:rsidRPr="00535D88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08" w:type="dxa"/>
            <w:vAlign w:val="center"/>
          </w:tcPr>
          <w:p w:rsidR="008F0D8A" w:rsidRPr="00535D88" w:rsidRDefault="008F0D8A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3. 1.</w:t>
            </w:r>
          </w:p>
        </w:tc>
        <w:tc>
          <w:tcPr>
            <w:tcW w:w="7975" w:type="dxa"/>
            <w:vAlign w:val="center"/>
          </w:tcPr>
          <w:p w:rsidR="008F0D8A" w:rsidRPr="00535D88" w:rsidRDefault="008F0D8A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Geografické údaje</w:t>
            </w:r>
          </w:p>
        </w:tc>
      </w:tr>
      <w:tr w:rsidR="008F0D8A" w:rsidRPr="00535D88" w:rsidTr="00C15A15">
        <w:tc>
          <w:tcPr>
            <w:tcW w:w="539" w:type="dxa"/>
          </w:tcPr>
          <w:p w:rsidR="008F0D8A" w:rsidRPr="00535D88" w:rsidRDefault="008F0D8A" w:rsidP="00815A4C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8F0D8A" w:rsidRPr="00535D88" w:rsidRDefault="008F0D8A" w:rsidP="00561FD9">
            <w:pPr>
              <w:pStyle w:val="Default"/>
              <w:spacing w:before="240" w:after="100" w:afterAutospacing="1" w:line="360" w:lineRule="auto"/>
              <w:ind w:left="-113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975" w:type="dxa"/>
          </w:tcPr>
          <w:p w:rsidR="008F0D8A" w:rsidRPr="00535D88" w:rsidRDefault="00320F67" w:rsidP="00561FD9">
            <w:pPr>
              <w:pStyle w:val="Bezriadkovania"/>
              <w:spacing w:before="240" w:after="100" w:afterAutospacing="1" w:line="360" w:lineRule="auto"/>
              <w:ind w:left="-113"/>
              <w:rPr>
                <w:rFonts w:asciiTheme="majorHAnsi" w:hAnsiTheme="majorHAnsi" w:cs="Tahoma"/>
                <w:color w:val="000000" w:themeColor="text1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Pstriná sa rozprestiera v mierne členitom povrchu severnej časti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1" w:tooltip="Nízke Beskydy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Nízkych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shd w:val="clear" w:color="auto" w:fill="FFFFFF"/>
                </w:rPr>
                <w:t xml:space="preserve"> 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Beskýd</w:t>
              </w:r>
            </w:hyperlink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a</w:t>
            </w:r>
            <w:r w:rsidR="00815A4C"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2" w:tooltip="Laborecká vrchovina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Laboreckej</w:t>
              </w:r>
              <w:r w:rsidR="00815A4C"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 xml:space="preserve"> 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vrchoviny</w:t>
              </w:r>
            </w:hyperlink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. V jej okolí sú lesy s</w:t>
            </w:r>
            <w:r w:rsidR="00815A4C"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hyperlink r:id="rId13" w:tooltip="Buk (rod)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bukovým</w:t>
              </w:r>
            </w:hyperlink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porastom, ktorý je doplnený o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4" w:tooltip="Breza (rod)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brezu</w:t>
              </w:r>
            </w:hyperlink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a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5" w:tooltip="Jelša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jelšu</w:t>
              </w:r>
            </w:hyperlink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. Pôvodné bukové lesy sa zachovali v menej dostupných polohách. Nadmorská výška v strede obce je 320 m a v jej chotári od 290 do 525 m. Plocha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6" w:tooltip="Katastrálne územie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chotára</w:t>
              </w:r>
            </w:hyperlink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má rozlohu 623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 </w:t>
            </w:r>
            <w:hyperlink r:id="rId17" w:tooltip="Hektár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z w:val="24"/>
                  <w:szCs w:val="24"/>
                  <w:u w:val="none"/>
                  <w:shd w:val="clear" w:color="auto" w:fill="FFFFFF"/>
                </w:rPr>
                <w:t>ha</w:t>
              </w:r>
            </w:hyperlink>
            <w:r w:rsidRPr="00535D88">
              <w:rPr>
                <w:rFonts w:ascii="Arial" w:hAnsi="Arial" w:cs="Arial"/>
                <w:color w:val="000000" w:themeColor="text1"/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4512DD" w:rsidRDefault="004512DD" w:rsidP="00815A4C">
      <w:pPr>
        <w:rPr>
          <w:sz w:val="22"/>
          <w:szCs w:val="22"/>
        </w:rPr>
      </w:pPr>
    </w:p>
    <w:p w:rsidR="00A501CE" w:rsidRPr="00561FD9" w:rsidRDefault="00A46DA7" w:rsidP="00815A4C">
      <w:pPr>
        <w:rPr>
          <w:sz w:val="22"/>
          <w:szCs w:val="22"/>
        </w:rPr>
      </w:pPr>
      <w:r w:rsidRPr="00A46DA7">
        <w:rPr>
          <w:noProof/>
          <w:sz w:val="22"/>
          <w:szCs w:val="22"/>
          <w:lang w:eastAsia="sk-SK"/>
        </w:rPr>
        <w:drawing>
          <wp:inline distT="0" distB="0" distL="0" distR="0">
            <wp:extent cx="5759450" cy="3841058"/>
            <wp:effectExtent l="0" t="0" r="0" b="7620"/>
            <wp:docPr id="12" name="Obrázok 12" descr="C:\Users\StarostaNB\Desktop\Obec Pstriná\Obec Pstriná\Pstriná AERO (D)\IMG_3559_up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tarostaNB\Desktop\Obec Pstriná\Obec Pstriná\Pstriná AERO (D)\IMG_3559_upr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41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5A15" w:rsidRDefault="00815A4C" w:rsidP="00C15A15">
      <w:pPr>
        <w:pStyle w:val="Bezriadkovania"/>
        <w:rPr>
          <w:sz w:val="22"/>
          <w:szCs w:val="22"/>
        </w:rPr>
      </w:pPr>
      <w:r w:rsidRPr="00561FD9">
        <w:rPr>
          <w:sz w:val="22"/>
          <w:szCs w:val="22"/>
        </w:rPr>
        <w:t xml:space="preserve"> </w:t>
      </w:r>
    </w:p>
    <w:p w:rsidR="007D6B0F" w:rsidRDefault="007D6B0F" w:rsidP="00C15A15">
      <w:pPr>
        <w:pStyle w:val="Bezriadkovania"/>
        <w:rPr>
          <w:sz w:val="22"/>
          <w:szCs w:val="22"/>
        </w:rPr>
      </w:pPr>
    </w:p>
    <w:p w:rsidR="007D6B0F" w:rsidRPr="00561FD9" w:rsidRDefault="007D6B0F" w:rsidP="00C15A15">
      <w:pPr>
        <w:pStyle w:val="Bezriadkovania"/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"/>
        <w:gridCol w:w="701"/>
        <w:gridCol w:w="4611"/>
        <w:gridCol w:w="3227"/>
      </w:tblGrid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08" w:type="dxa"/>
            <w:vAlign w:val="center"/>
          </w:tcPr>
          <w:p w:rsidR="00B404A1" w:rsidRPr="00535D88" w:rsidRDefault="00B404A1" w:rsidP="00B404A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3. 2.</w:t>
            </w:r>
          </w:p>
        </w:tc>
        <w:tc>
          <w:tcPr>
            <w:tcW w:w="7975" w:type="dxa"/>
            <w:gridSpan w:val="2"/>
            <w:vAlign w:val="center"/>
          </w:tcPr>
          <w:p w:rsidR="00B404A1" w:rsidRPr="00535D88" w:rsidRDefault="00B404A1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Demografické údaje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0F39FB" w:rsidRPr="00535D88" w:rsidRDefault="00B404A1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Počet obyvateľov:</w:t>
            </w:r>
            <w:r w:rsidR="000F39FB" w:rsidRPr="00535D88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  <w:p w:rsidR="000F39FB" w:rsidRPr="00535D88" w:rsidRDefault="000F39FB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 w:rsidRPr="00535D88">
              <w:rPr>
                <w:rFonts w:asciiTheme="majorHAnsi" w:hAnsiTheme="majorHAnsi"/>
                <w:sz w:val="24"/>
                <w:szCs w:val="24"/>
              </w:rPr>
              <w:t xml:space="preserve">              z toho muži:</w:t>
            </w:r>
          </w:p>
          <w:p w:rsidR="00B404A1" w:rsidRPr="00535D88" w:rsidRDefault="000F39FB" w:rsidP="000F39FB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/>
              </w:rPr>
              <w:t xml:space="preserve">            z toho ženy:</w:t>
            </w:r>
          </w:p>
        </w:tc>
        <w:tc>
          <w:tcPr>
            <w:tcW w:w="3297" w:type="dxa"/>
          </w:tcPr>
          <w:p w:rsidR="00D95E97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>57</w:t>
            </w:r>
          </w:p>
          <w:p w:rsidR="000334AA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>24</w:t>
            </w:r>
          </w:p>
          <w:p w:rsidR="000334AA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>33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B404A1" w:rsidRPr="00535D88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asciiTheme="majorHAnsi" w:hAnsiTheme="majorHAnsi" w:cs="Tahoma"/>
                <w:color w:val="333333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 xml:space="preserve">Predproduktívny vek (0-14): </w:t>
            </w:r>
          </w:p>
        </w:tc>
        <w:tc>
          <w:tcPr>
            <w:tcW w:w="3297" w:type="dxa"/>
          </w:tcPr>
          <w:p w:rsidR="00B404A1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 xml:space="preserve">  4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B404A1" w:rsidRPr="00535D88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asciiTheme="majorHAnsi" w:hAnsiTheme="majorHAnsi" w:cs="Tahoma"/>
                <w:color w:val="333333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Produktívny vek žien(15-54):</w:t>
            </w:r>
          </w:p>
        </w:tc>
        <w:tc>
          <w:tcPr>
            <w:tcW w:w="3297" w:type="dxa"/>
          </w:tcPr>
          <w:p w:rsidR="00B404A1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 xml:space="preserve">  16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B404A1" w:rsidRPr="00535D88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asciiTheme="majorHAnsi" w:hAnsiTheme="majorHAnsi" w:cs="Tahoma"/>
                <w:color w:val="333333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Produktívny vek mužov (15-59):</w:t>
            </w:r>
          </w:p>
        </w:tc>
        <w:tc>
          <w:tcPr>
            <w:tcW w:w="3297" w:type="dxa"/>
          </w:tcPr>
          <w:p w:rsidR="00B404A1" w:rsidRPr="00535D88" w:rsidRDefault="00E22353" w:rsidP="00D95E97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 xml:space="preserve">  18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B404A1" w:rsidRPr="00535D88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asciiTheme="majorHAnsi" w:hAnsiTheme="majorHAnsi" w:cs="Tahoma"/>
                <w:color w:val="333333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Poproduktívny vek (ženy: 55, muži: 60):</w:t>
            </w:r>
          </w:p>
        </w:tc>
        <w:tc>
          <w:tcPr>
            <w:tcW w:w="3297" w:type="dxa"/>
          </w:tcPr>
          <w:p w:rsidR="00B404A1" w:rsidRPr="00535D88" w:rsidRDefault="00E22353" w:rsidP="00B3780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 w:rsidRPr="00535D88">
              <w:rPr>
                <w:rFonts w:asciiTheme="majorHAnsi" w:hAnsiTheme="majorHAnsi" w:cs="Tahoma"/>
                <w:color w:val="333333"/>
              </w:rPr>
              <w:t xml:space="preserve">  17</w:t>
            </w:r>
            <w:r w:rsidR="000334AA" w:rsidRPr="00535D88">
              <w:rPr>
                <w:rFonts w:asciiTheme="majorHAnsi" w:hAnsiTheme="majorHAnsi" w:cs="Tahoma"/>
                <w:color w:val="333333"/>
              </w:rPr>
              <w:t xml:space="preserve"> </w:t>
            </w:r>
          </w:p>
        </w:tc>
      </w:tr>
      <w:tr w:rsidR="00B404A1" w:rsidRPr="00535D88" w:rsidTr="00C15A15">
        <w:tc>
          <w:tcPr>
            <w:tcW w:w="539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B404A1" w:rsidRPr="00535D88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78" w:type="dxa"/>
          </w:tcPr>
          <w:p w:rsidR="00B404A1" w:rsidRPr="00535D88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asciiTheme="majorHAnsi" w:hAnsiTheme="majorHAnsi" w:cs="Tahoma"/>
                <w:color w:val="333333"/>
                <w:sz w:val="24"/>
                <w:szCs w:val="24"/>
              </w:rPr>
            </w:pP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 xml:space="preserve">Celkový prírastok (úbytok) </w:t>
            </w:r>
            <w:r w:rsidR="00815A4C"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obyvateľov</w:t>
            </w:r>
            <w:r w:rsidRPr="00535D88">
              <w:rPr>
                <w:rFonts w:asciiTheme="majorHAnsi" w:hAnsiTheme="majorHAnsi" w:cs="Tahoma"/>
                <w:color w:val="333333"/>
                <w:sz w:val="24"/>
                <w:szCs w:val="24"/>
              </w:rPr>
              <w:t>:</w:t>
            </w:r>
          </w:p>
        </w:tc>
        <w:tc>
          <w:tcPr>
            <w:tcW w:w="3297" w:type="dxa"/>
          </w:tcPr>
          <w:p w:rsidR="007D6B0F" w:rsidRPr="00535D88" w:rsidRDefault="00535D88" w:rsidP="00B3780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  0</w:t>
            </w:r>
          </w:p>
        </w:tc>
      </w:tr>
    </w:tbl>
    <w:p w:rsidR="00C15A15" w:rsidRPr="00535D88" w:rsidRDefault="00C15A15" w:rsidP="00C15A15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9"/>
        <w:gridCol w:w="777"/>
        <w:gridCol w:w="7764"/>
      </w:tblGrid>
      <w:tr w:rsidR="00E318EE" w:rsidRPr="00561FD9" w:rsidTr="004512DD"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E318EE" w:rsidRPr="00561FD9" w:rsidRDefault="00E318EE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sz w:val="22"/>
                <w:szCs w:val="22"/>
                <w:lang w:eastAsia="sk-SK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nil"/>
              <w:right w:val="nil"/>
            </w:tcBorders>
          </w:tcPr>
          <w:p w:rsidR="00E318EE" w:rsidRPr="00535D88" w:rsidRDefault="00E318EE" w:rsidP="00771B7D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 xml:space="preserve">3. </w:t>
            </w:r>
            <w:r w:rsidR="00771B7D" w:rsidRPr="00535D88">
              <w:rPr>
                <w:rFonts w:asciiTheme="majorHAnsi" w:hAnsiTheme="majorHAnsi" w:cs="Arial"/>
                <w:b/>
                <w:sz w:val="24"/>
                <w:szCs w:val="24"/>
              </w:rPr>
              <w:t>3</w:t>
            </w: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.</w:t>
            </w:r>
          </w:p>
        </w:tc>
        <w:tc>
          <w:tcPr>
            <w:tcW w:w="7957" w:type="dxa"/>
            <w:tcBorders>
              <w:top w:val="nil"/>
              <w:left w:val="nil"/>
              <w:bottom w:val="nil"/>
              <w:right w:val="nil"/>
            </w:tcBorders>
          </w:tcPr>
          <w:p w:rsidR="00E318EE" w:rsidRPr="00535D88" w:rsidRDefault="00E318EE" w:rsidP="00E318EE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Logo obce</w:t>
            </w:r>
          </w:p>
          <w:p w:rsidR="00331245" w:rsidRPr="00535D88" w:rsidRDefault="00331245" w:rsidP="00E318EE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  <w:p w:rsidR="00331245" w:rsidRPr="00535D88" w:rsidRDefault="00331245" w:rsidP="00E318EE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936000" cy="2066400"/>
                  <wp:effectExtent l="0" t="0" r="0" b="0"/>
                  <wp:docPr id="8" name="Obrázok 8" descr="C:\Users\StarostaNB\Desktop\Obec Pstriná\2011. PSTRINÁ- Obecný úrad. Projekty. Foto I.Čižmár\1-0. Pstrina, ERB, PEAŤ,4.4.2009. I.Čižmár,2009.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tarostaNB\Desktop\Obec Pstriná\2011. PSTRINÁ- Obecný úrad. Projekty. Foto I.Čižmár\1-0. Pstrina, ERB, PEAŤ,4.4.2009. I.Čižmár,2009.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6000" cy="206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0E71" w:rsidRPr="00561FD9" w:rsidTr="004512D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329" w:type="dxa"/>
            <w:gridSpan w:val="2"/>
          </w:tcPr>
          <w:p w:rsidR="00C10E71" w:rsidRPr="00561FD9" w:rsidRDefault="00320F67" w:rsidP="008270A2">
            <w:pPr>
              <w:shd w:val="clear" w:color="auto" w:fill="FFFFFF"/>
              <w:spacing w:line="336" w:lineRule="atLeast"/>
              <w:jc w:val="center"/>
              <w:rPr>
                <w:rFonts w:asciiTheme="majorHAnsi" w:eastAsia="Times New Roman" w:hAnsiTheme="majorHAnsi" w:cs="Arial"/>
                <w:color w:val="252525"/>
                <w:sz w:val="22"/>
                <w:szCs w:val="22"/>
                <w:lang w:eastAsia="sk-SK"/>
              </w:rPr>
            </w:pPr>
            <w:r w:rsidRPr="00561FD9">
              <w:rPr>
                <w:rFonts w:asciiTheme="majorHAnsi" w:eastAsia="Times New Roman" w:hAnsiTheme="majorHAnsi" w:cs="Arial"/>
                <w:color w:val="252525"/>
                <w:sz w:val="22"/>
                <w:szCs w:val="22"/>
                <w:lang w:eastAsia="sk-SK"/>
              </w:rPr>
              <w:t xml:space="preserve"> </w:t>
            </w:r>
          </w:p>
          <w:p w:rsidR="00C10E71" w:rsidRPr="00561FD9" w:rsidRDefault="00C10E71" w:rsidP="008270A2">
            <w:pPr>
              <w:shd w:val="clear" w:color="auto" w:fill="FFFFFF"/>
              <w:spacing w:line="336" w:lineRule="atLeast"/>
              <w:jc w:val="center"/>
              <w:rPr>
                <w:rFonts w:asciiTheme="majorHAnsi" w:eastAsia="Times New Roman" w:hAnsiTheme="majorHAnsi" w:cs="Arial"/>
                <w:color w:val="252525"/>
                <w:sz w:val="22"/>
                <w:szCs w:val="22"/>
                <w:lang w:eastAsia="sk-SK"/>
              </w:rPr>
            </w:pPr>
          </w:p>
        </w:tc>
        <w:tc>
          <w:tcPr>
            <w:tcW w:w="7957" w:type="dxa"/>
          </w:tcPr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61FD9">
              <w:rPr>
                <w:rFonts w:asciiTheme="majorHAnsi" w:hAnsiTheme="majorHAnsi" w:cs="Arial"/>
                <w:color w:val="252525"/>
                <w:sz w:val="22"/>
                <w:szCs w:val="22"/>
              </w:rPr>
              <w:t xml:space="preserve"> </w:t>
            </w:r>
            <w:r w:rsidRPr="00535D88">
              <w:rPr>
                <w:rFonts w:ascii="Arial" w:hAnsi="Arial" w:cs="Arial"/>
                <w:color w:val="252525"/>
              </w:rPr>
              <w:t>V modrom štíte po zelenej, šiestimi striebornými skalami preloženej pažiti kráčajúci strieborný jeleň v zlatej zbroji, sprevádzaný vpravo hore strieborným skloneným mečom, vľavo hore zlatými váhami.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000000" w:themeColor="text1"/>
              </w:rPr>
              <w:t>Tento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</w:rPr>
              <w:t> </w:t>
            </w:r>
            <w:hyperlink r:id="rId20" w:tooltip="Erb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</w:rPr>
                <w:t>erb</w:t>
              </w:r>
            </w:hyperlink>
            <w:r w:rsidRPr="00535D88">
              <w:rPr>
                <w:rStyle w:val="apple-converted-space"/>
                <w:rFonts w:ascii="Arial" w:hAnsi="Arial" w:cs="Arial"/>
                <w:color w:val="000000" w:themeColor="text1"/>
              </w:rPr>
              <w:t> </w:t>
            </w:r>
            <w:r w:rsidRPr="00535D88">
              <w:rPr>
                <w:rFonts w:ascii="Arial" w:hAnsi="Arial" w:cs="Arial"/>
                <w:color w:val="000000" w:themeColor="text1"/>
              </w:rPr>
              <w:t>bol prijatý uznesením obecného zastupiteľstva v roku 2006 a je zapísaný v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</w:rPr>
              <w:t> </w:t>
            </w:r>
            <w:hyperlink r:id="rId21" w:tooltip="Ministerstvo vnútra Slovenskej republiky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</w:rPr>
                <w:t>heraldickom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</w:rPr>
                <w:t xml:space="preserve"> 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</w:rPr>
                <w:t>registri</w:t>
              </w:r>
            </w:hyperlink>
            <w:r w:rsidRPr="00535D88">
              <w:rPr>
                <w:rStyle w:val="apple-converted-space"/>
                <w:rFonts w:ascii="Arial" w:hAnsi="Arial" w:cs="Arial"/>
                <w:color w:val="252525"/>
              </w:rPr>
              <w:t> </w:t>
            </w:r>
            <w:r w:rsidRPr="00535D88">
              <w:rPr>
                <w:rFonts w:ascii="Arial" w:hAnsi="Arial" w:cs="Arial"/>
                <w:color w:val="252525"/>
              </w:rPr>
              <w:t>Slovenskej republiky pod signatúrou P – 210/2006.</w:t>
            </w:r>
          </w:p>
          <w:p w:rsidR="00A501CE" w:rsidRPr="00535D88" w:rsidRDefault="00815A4C" w:rsidP="00E105A8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 xml:space="preserve">Súčasná heraldická kompozícia erbu symbolizujúceho prírodný motív, podľa odtlačku pečatidla obce z roku 1868, doplnený o atribúty miestneho patróna – sv. Michala Archanjela. Autormi erbu sú Peter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Kónya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Leon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 Sokolovský a Sergej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Pančák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>.</w:t>
            </w:r>
          </w:p>
          <w:p w:rsidR="00A501CE" w:rsidRPr="00561FD9" w:rsidRDefault="00A501CE" w:rsidP="00E105A8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Theme="majorHAnsi" w:hAnsiTheme="majorHAnsi" w:cs="Tahoma"/>
                <w:color w:val="333333"/>
                <w:sz w:val="22"/>
                <w:szCs w:val="22"/>
              </w:rPr>
            </w:pPr>
          </w:p>
        </w:tc>
      </w:tr>
    </w:tbl>
    <w:p w:rsidR="000334AA" w:rsidRPr="00535D88" w:rsidRDefault="00331245" w:rsidP="00C15A15">
      <w:pPr>
        <w:pStyle w:val="Bezriadkovania"/>
        <w:rPr>
          <w:b/>
          <w:sz w:val="24"/>
          <w:szCs w:val="24"/>
        </w:rPr>
      </w:pPr>
      <w:r w:rsidRPr="00535D88">
        <w:rPr>
          <w:b/>
          <w:sz w:val="24"/>
          <w:szCs w:val="24"/>
        </w:rPr>
        <w:t>3.4.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8"/>
        <w:gridCol w:w="744"/>
        <w:gridCol w:w="8044"/>
      </w:tblGrid>
      <w:tr w:rsidR="00062758" w:rsidRPr="00561FD9" w:rsidTr="00C10E71">
        <w:trPr>
          <w:trHeight w:val="400"/>
        </w:trPr>
        <w:tc>
          <w:tcPr>
            <w:tcW w:w="498" w:type="dxa"/>
            <w:vAlign w:val="center"/>
          </w:tcPr>
          <w:p w:rsidR="00062758" w:rsidRPr="00561FD9" w:rsidRDefault="00062758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  <w:tc>
          <w:tcPr>
            <w:tcW w:w="744" w:type="dxa"/>
            <w:vAlign w:val="center"/>
          </w:tcPr>
          <w:p w:rsidR="00062758" w:rsidRPr="00561FD9" w:rsidRDefault="00062758" w:rsidP="00771B7D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</w:p>
        </w:tc>
        <w:tc>
          <w:tcPr>
            <w:tcW w:w="8044" w:type="dxa"/>
            <w:vAlign w:val="center"/>
          </w:tcPr>
          <w:p w:rsidR="00062758" w:rsidRPr="00535D88" w:rsidRDefault="00062758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Vlajka obce</w:t>
            </w:r>
            <w:r w:rsidR="00331245" w:rsidRPr="00535D88">
              <w:rPr>
                <w:rFonts w:asciiTheme="majorHAnsi" w:hAnsiTheme="majorHAnsi" w:cs="Arial"/>
                <w:b/>
                <w:sz w:val="24"/>
                <w:szCs w:val="24"/>
              </w:rPr>
              <w:t xml:space="preserve">  pečať obce</w:t>
            </w:r>
          </w:p>
          <w:p w:rsidR="008270A2" w:rsidRPr="00535D88" w:rsidRDefault="008270A2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  <w:p w:rsidR="008270A2" w:rsidRPr="00535D88" w:rsidRDefault="008270A2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noProof/>
                <w:sz w:val="24"/>
                <w:szCs w:val="24"/>
                <w:lang w:eastAsia="sk-SK"/>
              </w:rPr>
              <w:drawing>
                <wp:inline distT="0" distB="0" distL="0" distR="0">
                  <wp:extent cx="1404000" cy="1836000"/>
                  <wp:effectExtent l="0" t="0" r="5715" b="0"/>
                  <wp:docPr id="7" name="Obrázok 7" descr="C:\Users\StarostaNB\Desktop\Obec Pstriná\2011. PSTRINÁ- Obecný úrad. Projekty. Foto I.Čižmár\1-0. Pstrina, ERB, PEAŤ,4.4.2009. I.Čižmár,2009. 00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StarostaNB\Desktop\Obec Pstriná\2011. PSTRINÁ- Obecný úrad. Projekty. Foto I.Čižmár\1-0. Pstrina, ERB, PEAŤ,4.4.2009. I.Čižmár,2009. 00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4000" cy="183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10E71" w:rsidRPr="00561FD9" w:rsidTr="00D95E97">
        <w:trPr>
          <w:trHeight w:val="400"/>
        </w:trPr>
        <w:tc>
          <w:tcPr>
            <w:tcW w:w="1242" w:type="dxa"/>
            <w:gridSpan w:val="2"/>
          </w:tcPr>
          <w:p w:rsidR="00C15A15" w:rsidRPr="00561FD9" w:rsidRDefault="00C15A15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noProof/>
                <w:sz w:val="22"/>
                <w:szCs w:val="22"/>
                <w:lang w:eastAsia="sk-SK"/>
              </w:rPr>
            </w:pPr>
          </w:p>
          <w:p w:rsidR="00C10E71" w:rsidRPr="00561FD9" w:rsidRDefault="00C10E71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</w:p>
        </w:tc>
        <w:tc>
          <w:tcPr>
            <w:tcW w:w="8044" w:type="dxa"/>
            <w:vAlign w:val="center"/>
          </w:tcPr>
          <w:p w:rsidR="00C10E71" w:rsidRPr="00535D88" w:rsidRDefault="00815A4C" w:rsidP="000334AA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Theme="majorHAnsi" w:hAnsiTheme="majorHAnsi" w:cs="Arial"/>
              </w:rPr>
            </w:pPr>
            <w:r w:rsidRPr="00535D88">
              <w:rPr>
                <w:rFonts w:asciiTheme="majorHAnsi" w:hAnsiTheme="majorHAnsi" w:cs="Arial"/>
                <w:color w:val="000000" w:themeColor="text1"/>
              </w:rPr>
              <w:t xml:space="preserve"> </w:t>
            </w:r>
            <w:hyperlink r:id="rId23" w:tooltip="Vlajka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  <w:shd w:val="clear" w:color="auto" w:fill="FFFFFF"/>
                </w:rPr>
                <w:t>Vlajka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shd w:val="clear" w:color="auto" w:fill="FFFFFF"/>
                </w:rPr>
                <w:t xml:space="preserve"> 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  <w:shd w:val="clear" w:color="auto" w:fill="FFFFFF"/>
                </w:rPr>
                <w:t>obce</w:t>
              </w:r>
            </w:hyperlink>
            <w:r w:rsidRPr="00535D88">
              <w:rPr>
                <w:rStyle w:val="apple-converted-space"/>
                <w:rFonts w:ascii="Arial" w:hAnsi="Arial" w:cs="Arial"/>
                <w:color w:val="252525"/>
                <w:shd w:val="clear" w:color="auto" w:fill="FFFFFF"/>
              </w:rPr>
              <w:t> </w:t>
            </w:r>
            <w:r w:rsidRPr="00535D88">
              <w:rPr>
                <w:rFonts w:ascii="Arial" w:hAnsi="Arial" w:cs="Arial"/>
                <w:color w:val="252525"/>
                <w:shd w:val="clear" w:color="auto" w:fill="FFFFFF"/>
              </w:rPr>
              <w:t>pozostáva z ôsmich pozdĺžnych pruhov vo farbách bielej (1/8), zelenej (1/8), žltej (1/8), modrej (1/8), bielej (1/8) zelenej (1/8), žltej (1/8) a modrej (1/8). Vlajka má pomer strán 2 : 3 a ukončená je tromi cípmi, t. j. dvoma zostrihmi, siahajúcimi do tretiny jej listu.</w:t>
            </w:r>
          </w:p>
        </w:tc>
      </w:tr>
    </w:tbl>
    <w:p w:rsidR="000F39FB" w:rsidRPr="00561FD9" w:rsidRDefault="000F39FB" w:rsidP="00C15A15">
      <w:pPr>
        <w:pStyle w:val="Bezriadkovania"/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"/>
        <w:gridCol w:w="700"/>
        <w:gridCol w:w="7840"/>
      </w:tblGrid>
      <w:tr w:rsidR="00D95E97" w:rsidRPr="00561FD9" w:rsidTr="00815A4C">
        <w:trPr>
          <w:trHeight w:val="400"/>
        </w:trPr>
        <w:tc>
          <w:tcPr>
            <w:tcW w:w="539" w:type="dxa"/>
            <w:vAlign w:val="center"/>
          </w:tcPr>
          <w:p w:rsidR="00D95E97" w:rsidRPr="00535D88" w:rsidRDefault="00D95E97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D95E97" w:rsidRPr="00535D88" w:rsidRDefault="00D95E97" w:rsidP="00771B7D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 xml:space="preserve">3. 5. </w:t>
            </w:r>
          </w:p>
        </w:tc>
        <w:tc>
          <w:tcPr>
            <w:tcW w:w="7991" w:type="dxa"/>
            <w:vAlign w:val="center"/>
          </w:tcPr>
          <w:p w:rsidR="00D95E97" w:rsidRPr="00535D88" w:rsidRDefault="00D95E97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História obce</w:t>
            </w:r>
          </w:p>
        </w:tc>
      </w:tr>
      <w:tr w:rsidR="00D95E97" w:rsidRPr="00561FD9" w:rsidTr="00815A4C">
        <w:trPr>
          <w:trHeight w:val="400"/>
        </w:trPr>
        <w:tc>
          <w:tcPr>
            <w:tcW w:w="539" w:type="dxa"/>
            <w:vAlign w:val="center"/>
          </w:tcPr>
          <w:p w:rsidR="00D95E97" w:rsidRPr="00561FD9" w:rsidRDefault="00D95E97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D95E97" w:rsidRPr="00561FD9" w:rsidRDefault="00D95E97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</w:p>
        </w:tc>
        <w:tc>
          <w:tcPr>
            <w:tcW w:w="7991" w:type="dxa"/>
            <w:vAlign w:val="center"/>
          </w:tcPr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61FD9">
              <w:rPr>
                <w:rFonts w:asciiTheme="majorHAnsi" w:hAnsiTheme="majorHAnsi"/>
                <w:color w:val="1A1A1A"/>
                <w:sz w:val="22"/>
                <w:szCs w:val="22"/>
              </w:rPr>
              <w:t xml:space="preserve"> </w:t>
            </w:r>
            <w:r w:rsidRPr="00535D88">
              <w:rPr>
                <w:rFonts w:ascii="Arial" w:hAnsi="Arial" w:cs="Arial"/>
                <w:color w:val="252525"/>
              </w:rPr>
              <w:t xml:space="preserve">Obec historicky patrila do Makovického panstva a prvýkrát je spomínaná v urbári roku 1497 pod názvom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Psthryna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. V roku 1548 je uvádzaná ako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Pystrina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v roku 1551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v roku 1588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v roku 1773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Pisztrina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Pistrina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1808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Bsztrina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Bstřina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Pstřina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1863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v rokoch maďarizačných tendencii 1907 až 1913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Psztrina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Peszternye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. Po vzniku ČSR v roku 1920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Pstrina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 xml:space="preserve">,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Postrina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>. Od roku 1927 zostáva dnešné pomenovanie Pstriná.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>V roku 1787 mala obec 28 domov a 179 obyvateľov, v roku 1828 mala 21 domov a 185 obyvateľov, v roku 1942 40 domov 242 obyvateľov a 11 obyvateľov, hlásiacich sa k židovskému náboženstvu.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 xml:space="preserve">Ľudia žijúci v obci sa zaoberali poľnohospodárstvom, chovom hovädzieho dobytka. Pracovali aj v lesoch a ženy z dopestované ľanu a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konopí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>, priadli v zimných mesiacoch nite z ktorých potom na krosnách tkali látku na výrobu odevov a taktiež tkali i pokrovce.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>Prírodné a klimatické podmienky neposkytovali obyvateľstvu dobré podmienky na existenciu. Preto už od 19. storočia jednotlivé generácie chodili za príležitostnými prácami na žatvu do Zemplínskej župu a ďalších južnejších regiónov Uhorska. Bol to tiež jeden zo spôsobov prežitia v týchto klimatických podmienkach.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 xml:space="preserve">V 19. storočí boli vlastníkmi pozemkov </w:t>
            </w:r>
            <w:proofErr w:type="spellStart"/>
            <w:r w:rsidRPr="00535D88">
              <w:rPr>
                <w:rFonts w:ascii="Arial" w:hAnsi="Arial" w:cs="Arial"/>
                <w:color w:val="252525"/>
              </w:rPr>
              <w:t>Szirmayovci</w:t>
            </w:r>
            <w:proofErr w:type="spellEnd"/>
            <w:r w:rsidRPr="00535D88">
              <w:rPr>
                <w:rFonts w:ascii="Arial" w:hAnsi="Arial" w:cs="Arial"/>
                <w:color w:val="252525"/>
              </w:rPr>
              <w:t>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252525"/>
              </w:rPr>
            </w:pPr>
            <w:r w:rsidRPr="00535D88">
              <w:rPr>
                <w:rFonts w:ascii="Arial" w:hAnsi="Arial" w:cs="Arial"/>
                <w:color w:val="252525"/>
              </w:rPr>
              <w:t>V roku 1932 sa obyvatelia obce zúčastnili hladových pochodov nezamestnaných a drobných roľníkov, kde žiadali zrušiť daňové a bankové dlžoby, zastaviť exekúcie a prideliť panskú a cirkevnú pôdu malých roľníkom.</w:t>
            </w:r>
          </w:p>
          <w:p w:rsidR="00815A4C" w:rsidRPr="00535D88" w:rsidRDefault="00815A4C" w:rsidP="00815A4C">
            <w:pPr>
              <w:pStyle w:val="Normlnywebov"/>
              <w:shd w:val="clear" w:color="auto" w:fill="FFFFFF"/>
              <w:spacing w:before="120" w:beforeAutospacing="0" w:after="120" w:afterAutospacing="0" w:line="336" w:lineRule="atLeast"/>
              <w:rPr>
                <w:rFonts w:ascii="Arial" w:hAnsi="Arial" w:cs="Arial"/>
                <w:color w:val="000000" w:themeColor="text1"/>
              </w:rPr>
            </w:pPr>
            <w:r w:rsidRPr="00535D88">
              <w:rPr>
                <w:rFonts w:ascii="Arial" w:hAnsi="Arial" w:cs="Arial"/>
                <w:color w:val="252525"/>
              </w:rPr>
              <w:t xml:space="preserve">Tak ako ostatné obce i táto obec bola poznamenaná vysťahovalectvo. Bolo to i za prvej ČSR. Po roku 1945 mnoho obyvateľov odišlo do Sovietskeho zväzu a mnohí taktiež natrvalo sa usídlili </w:t>
            </w:r>
            <w:r w:rsidRPr="00535D88">
              <w:rPr>
                <w:rFonts w:ascii="Arial" w:hAnsi="Arial" w:cs="Arial"/>
                <w:color w:val="000000" w:themeColor="text1"/>
              </w:rPr>
              <w:t>v</w:t>
            </w:r>
            <w:r w:rsidRPr="00535D88">
              <w:rPr>
                <w:rStyle w:val="apple-converted-space"/>
                <w:rFonts w:ascii="Arial" w:hAnsi="Arial" w:cs="Arial"/>
                <w:color w:val="000000" w:themeColor="text1"/>
              </w:rPr>
              <w:t> </w:t>
            </w:r>
            <w:hyperlink r:id="rId24" w:tooltip="Sudety (región)" w:history="1"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</w:rPr>
                <w:t>českom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</w:rPr>
                <w:t xml:space="preserve"> </w:t>
              </w:r>
              <w:r w:rsidRPr="00535D88">
                <w:rPr>
                  <w:rStyle w:val="Hypertextovprepojenie"/>
                  <w:rFonts w:ascii="Arial" w:hAnsi="Arial" w:cs="Arial"/>
                  <w:color w:val="000000" w:themeColor="text1"/>
                  <w:u w:val="none"/>
                </w:rPr>
                <w:t>pohraničí</w:t>
              </w:r>
            </w:hyperlink>
            <w:r w:rsidRPr="00535D88">
              <w:rPr>
                <w:rFonts w:ascii="Arial" w:hAnsi="Arial" w:cs="Arial"/>
                <w:color w:val="000000" w:themeColor="text1"/>
              </w:rPr>
              <w:t>.</w:t>
            </w:r>
          </w:p>
          <w:p w:rsidR="00D95E97" w:rsidRPr="00535D88" w:rsidRDefault="00D95E97" w:rsidP="004512DD">
            <w:pPr>
              <w:spacing w:line="360" w:lineRule="auto"/>
              <w:rPr>
                <w:rFonts w:asciiTheme="majorHAnsi" w:hAnsiTheme="majorHAnsi" w:cs="Arial"/>
                <w:sz w:val="24"/>
                <w:szCs w:val="24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941B1F" w:rsidRDefault="00941B1F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  <w:p w:rsidR="00535D88" w:rsidRPr="00561FD9" w:rsidRDefault="00535D88" w:rsidP="004512DD">
            <w:pPr>
              <w:spacing w:line="360" w:lineRule="auto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7D6B0F" w:rsidRPr="00535D88" w:rsidRDefault="00331245">
      <w:pPr>
        <w:rPr>
          <w:sz w:val="32"/>
          <w:szCs w:val="32"/>
        </w:rPr>
      </w:pPr>
      <w:r>
        <w:lastRenderedPageBreak/>
        <w:t xml:space="preserve">        </w:t>
      </w:r>
      <w:r w:rsidRPr="00535D88">
        <w:rPr>
          <w:sz w:val="32"/>
          <w:szCs w:val="32"/>
        </w:rPr>
        <w:t xml:space="preserve"> </w:t>
      </w:r>
      <w:r w:rsidRPr="00535D88">
        <w:rPr>
          <w:b/>
          <w:sz w:val="32"/>
          <w:szCs w:val="32"/>
        </w:rPr>
        <w:t xml:space="preserve">3.6. </w:t>
      </w:r>
      <w:r w:rsidRPr="00535D88">
        <w:rPr>
          <w:b/>
          <w:sz w:val="32"/>
          <w:szCs w:val="32"/>
        </w:rPr>
        <w:tab/>
        <w:t>Pamiatky</w:t>
      </w:r>
      <w:r w:rsidRPr="00535D88">
        <w:rPr>
          <w:sz w:val="32"/>
          <w:szCs w:val="32"/>
        </w:rPr>
        <w:t>.</w:t>
      </w:r>
    </w:p>
    <w:p w:rsidR="007D6B0F" w:rsidRPr="007D6B0F" w:rsidRDefault="007D6B0F">
      <w:pPr>
        <w:rPr>
          <w:b/>
          <w:sz w:val="28"/>
          <w:szCs w:val="28"/>
        </w:rPr>
      </w:pPr>
      <w:r>
        <w:tab/>
      </w:r>
      <w:r w:rsidR="00124BDD">
        <w:rPr>
          <w:b/>
          <w:sz w:val="28"/>
          <w:szCs w:val="28"/>
        </w:rPr>
        <w:t>Gréckokatolícky murovaný Chrá</w:t>
      </w:r>
      <w:r w:rsidRPr="007D6B0F">
        <w:rPr>
          <w:b/>
          <w:sz w:val="28"/>
          <w:szCs w:val="28"/>
        </w:rPr>
        <w:t>m</w:t>
      </w:r>
      <w:r w:rsidR="00124BDD">
        <w:rPr>
          <w:b/>
          <w:sz w:val="28"/>
          <w:szCs w:val="28"/>
        </w:rPr>
        <w:t xml:space="preserve"> sv. Michala Archanjela  postavený v rokoch 1906 – 1912.</w:t>
      </w:r>
    </w:p>
    <w:p w:rsidR="007D6B0F" w:rsidRDefault="007D6B0F"/>
    <w:p w:rsidR="00A501CE" w:rsidRDefault="00A501CE">
      <w:r>
        <w:tab/>
      </w:r>
      <w:r>
        <w:tab/>
      </w:r>
      <w:r>
        <w:rPr>
          <w:noProof/>
          <w:lang w:eastAsia="sk-SK"/>
        </w:rPr>
        <w:drawing>
          <wp:inline distT="0" distB="0" distL="0" distR="0">
            <wp:extent cx="2641600" cy="3568700"/>
            <wp:effectExtent l="0" t="0" r="6350" b="0"/>
            <wp:docPr id="11" name="Obrázok 11" descr="http://www.slovakregion.sk/files/node_images/pstrin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slovakregion.sk/files/node_images/pstrina3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356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D88" w:rsidRDefault="00535D88"/>
    <w:p w:rsidR="00535D88" w:rsidRPr="002926EC" w:rsidRDefault="00535D88">
      <w:pPr>
        <w:rPr>
          <w:rFonts w:ascii="Arial" w:hAnsi="Arial" w:cs="Arial"/>
          <w:b/>
          <w:sz w:val="24"/>
          <w:szCs w:val="24"/>
          <w:u w:val="single"/>
        </w:rPr>
      </w:pPr>
    </w:p>
    <w:p w:rsidR="00535D88" w:rsidRPr="002926EC" w:rsidRDefault="002926EC">
      <w:pPr>
        <w:rPr>
          <w:rFonts w:ascii="Arial" w:hAnsi="Arial" w:cs="Arial"/>
          <w:b/>
          <w:sz w:val="24"/>
          <w:szCs w:val="24"/>
          <w:u w:val="single"/>
        </w:rPr>
      </w:pPr>
      <w:r w:rsidRPr="002926EC">
        <w:rPr>
          <w:rFonts w:ascii="Arial" w:hAnsi="Arial" w:cs="Arial"/>
          <w:b/>
          <w:sz w:val="24"/>
          <w:szCs w:val="24"/>
          <w:u w:val="single"/>
        </w:rPr>
        <w:t>Preklad pamätnej dosky:</w:t>
      </w:r>
    </w:p>
    <w:p w:rsidR="00535D88" w:rsidRDefault="00AD70EA" w:rsidP="00AD70EA">
      <w:pPr>
        <w:spacing w:line="276" w:lineRule="auto"/>
        <w:rPr>
          <w:rFonts w:ascii="Arial" w:hAnsi="Arial" w:cs="Arial"/>
          <w:sz w:val="24"/>
          <w:szCs w:val="24"/>
        </w:rPr>
      </w:pPr>
      <w:r w:rsidRPr="00AD70EA">
        <w:rPr>
          <w:rFonts w:ascii="Arial" w:hAnsi="Arial" w:cs="Arial"/>
          <w:sz w:val="24"/>
          <w:szCs w:val="24"/>
        </w:rPr>
        <w:t>Tento chrám je postavený z darov veriacich v čase vlády Jeho Veličenstva cisára</w:t>
      </w:r>
      <w:r>
        <w:rPr>
          <w:rFonts w:ascii="Arial" w:hAnsi="Arial" w:cs="Arial"/>
          <w:sz w:val="24"/>
          <w:szCs w:val="24"/>
        </w:rPr>
        <w:t xml:space="preserve"> </w:t>
      </w:r>
      <w:r w:rsidRPr="00AD70EA">
        <w:rPr>
          <w:rFonts w:ascii="Arial" w:hAnsi="Arial" w:cs="Arial"/>
          <w:sz w:val="24"/>
          <w:szCs w:val="24"/>
        </w:rPr>
        <w:t>Franz Jozefa I.</w:t>
      </w:r>
      <w:r>
        <w:rPr>
          <w:rFonts w:ascii="Arial" w:hAnsi="Arial" w:cs="Arial"/>
          <w:sz w:val="24"/>
          <w:szCs w:val="24"/>
        </w:rPr>
        <w:t>,</w:t>
      </w:r>
      <w:proofErr w:type="spellStart"/>
      <w:r>
        <w:rPr>
          <w:rFonts w:ascii="Arial" w:hAnsi="Arial" w:cs="Arial"/>
          <w:sz w:val="24"/>
          <w:szCs w:val="24"/>
        </w:rPr>
        <w:t>vysokopreosvieteného</w:t>
      </w:r>
      <w:proofErr w:type="spellEnd"/>
      <w:r>
        <w:rPr>
          <w:rFonts w:ascii="Arial" w:hAnsi="Arial" w:cs="Arial"/>
          <w:sz w:val="24"/>
          <w:szCs w:val="24"/>
        </w:rPr>
        <w:t xml:space="preserve"> biskupa Ivana </w:t>
      </w:r>
      <w:proofErr w:type="spellStart"/>
      <w:r>
        <w:rPr>
          <w:rFonts w:ascii="Arial" w:hAnsi="Arial" w:cs="Arial"/>
          <w:sz w:val="24"/>
          <w:szCs w:val="24"/>
        </w:rPr>
        <w:t>Valeja</w:t>
      </w:r>
      <w:proofErr w:type="spellEnd"/>
      <w:r>
        <w:rPr>
          <w:rFonts w:ascii="Arial" w:hAnsi="Arial" w:cs="Arial"/>
          <w:sz w:val="24"/>
          <w:szCs w:val="24"/>
        </w:rPr>
        <w:t>,</w:t>
      </w:r>
      <w:r w:rsidR="002926E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otca duchovného Vladimíra </w:t>
      </w:r>
      <w:proofErr w:type="spellStart"/>
      <w:r>
        <w:rPr>
          <w:rFonts w:ascii="Arial" w:hAnsi="Arial" w:cs="Arial"/>
          <w:sz w:val="24"/>
          <w:szCs w:val="24"/>
        </w:rPr>
        <w:t>Mihaliča</w:t>
      </w:r>
      <w:proofErr w:type="spellEnd"/>
      <w:r>
        <w:rPr>
          <w:rFonts w:ascii="Arial" w:hAnsi="Arial" w:cs="Arial"/>
          <w:sz w:val="24"/>
          <w:szCs w:val="24"/>
        </w:rPr>
        <w:t xml:space="preserve"> slúžiaceho v </w:t>
      </w:r>
      <w:proofErr w:type="spellStart"/>
      <w:r>
        <w:rPr>
          <w:rFonts w:ascii="Arial" w:hAnsi="Arial" w:cs="Arial"/>
          <w:sz w:val="24"/>
          <w:szCs w:val="24"/>
        </w:rPr>
        <w:t>Bodružali</w:t>
      </w:r>
      <w:proofErr w:type="spellEnd"/>
      <w:r>
        <w:rPr>
          <w:rFonts w:ascii="Arial" w:hAnsi="Arial" w:cs="Arial"/>
          <w:sz w:val="24"/>
          <w:szCs w:val="24"/>
        </w:rPr>
        <w:t xml:space="preserve">, kurátorov Daniela </w:t>
      </w:r>
      <w:proofErr w:type="spellStart"/>
      <w:r>
        <w:rPr>
          <w:rFonts w:ascii="Arial" w:hAnsi="Arial" w:cs="Arial"/>
          <w:sz w:val="24"/>
          <w:szCs w:val="24"/>
        </w:rPr>
        <w:t>Suváka</w:t>
      </w:r>
      <w:proofErr w:type="spellEnd"/>
      <w:r>
        <w:rPr>
          <w:rFonts w:ascii="Arial" w:hAnsi="Arial" w:cs="Arial"/>
          <w:sz w:val="24"/>
          <w:szCs w:val="24"/>
        </w:rPr>
        <w:t xml:space="preserve">, Andreja </w:t>
      </w:r>
      <w:proofErr w:type="spellStart"/>
      <w:r>
        <w:rPr>
          <w:rFonts w:ascii="Arial" w:hAnsi="Arial" w:cs="Arial"/>
          <w:sz w:val="24"/>
          <w:szCs w:val="24"/>
        </w:rPr>
        <w:t>Kekeľa</w:t>
      </w:r>
      <w:proofErr w:type="spellEnd"/>
    </w:p>
    <w:p w:rsidR="00AD70EA" w:rsidRDefault="00AD70EA" w:rsidP="00AD70EA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 Štefana </w:t>
      </w:r>
      <w:proofErr w:type="spellStart"/>
      <w:r>
        <w:rPr>
          <w:rFonts w:ascii="Arial" w:hAnsi="Arial" w:cs="Arial"/>
          <w:sz w:val="24"/>
          <w:szCs w:val="24"/>
        </w:rPr>
        <w:t>Hladomíka</w:t>
      </w:r>
      <w:proofErr w:type="spellEnd"/>
    </w:p>
    <w:p w:rsidR="00AD70EA" w:rsidRPr="00AD70EA" w:rsidRDefault="00AD70EA" w:rsidP="00AD70EA">
      <w:pPr>
        <w:spacing w:line="276" w:lineRule="auto"/>
        <w:rPr>
          <w:rFonts w:ascii="Arial" w:hAnsi="Arial" w:cs="Arial"/>
          <w:sz w:val="24"/>
          <w:szCs w:val="24"/>
        </w:rPr>
      </w:pPr>
    </w:p>
    <w:p w:rsidR="00535D88" w:rsidRPr="00AD70EA" w:rsidRDefault="00535D88">
      <w:pPr>
        <w:rPr>
          <w:rFonts w:ascii="Arial" w:hAnsi="Arial" w:cs="Arial"/>
          <w:sz w:val="24"/>
          <w:szCs w:val="24"/>
        </w:rPr>
      </w:pPr>
    </w:p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535D88" w:rsidRDefault="00535D88"/>
    <w:p w:rsidR="007D6B0F" w:rsidRDefault="007D6B0F"/>
    <w:p w:rsidR="007D6B0F" w:rsidRPr="00124BDD" w:rsidRDefault="007D6B0F" w:rsidP="00124BDD">
      <w:pPr>
        <w:ind w:firstLine="708"/>
        <w:rPr>
          <w:b/>
          <w:sz w:val="28"/>
          <w:szCs w:val="28"/>
        </w:rPr>
      </w:pPr>
      <w:r w:rsidRPr="007D6B0F">
        <w:rPr>
          <w:b/>
          <w:sz w:val="28"/>
          <w:szCs w:val="28"/>
        </w:rPr>
        <w:t xml:space="preserve">Pravoslávny </w:t>
      </w:r>
      <w:r w:rsidR="00124BDD">
        <w:rPr>
          <w:b/>
          <w:sz w:val="28"/>
          <w:szCs w:val="28"/>
        </w:rPr>
        <w:t xml:space="preserve">murovaný </w:t>
      </w:r>
      <w:r w:rsidRPr="007D6B0F">
        <w:rPr>
          <w:b/>
          <w:sz w:val="28"/>
          <w:szCs w:val="28"/>
        </w:rPr>
        <w:t>chrám</w:t>
      </w:r>
      <w:r w:rsidR="00124BDD">
        <w:rPr>
          <w:b/>
          <w:sz w:val="28"/>
          <w:szCs w:val="28"/>
        </w:rPr>
        <w:t xml:space="preserve"> sv. Michala Archanjela postavený v rokoch </w:t>
      </w:r>
      <w:r w:rsidRPr="007D6B0F">
        <w:rPr>
          <w:b/>
          <w:sz w:val="28"/>
          <w:szCs w:val="28"/>
        </w:rPr>
        <w:t xml:space="preserve"> 1996</w:t>
      </w:r>
      <w:r w:rsidR="00124BDD">
        <w:rPr>
          <w:b/>
          <w:sz w:val="28"/>
          <w:szCs w:val="28"/>
        </w:rPr>
        <w:t>- 19</w:t>
      </w:r>
      <w:r w:rsidR="00941B1F">
        <w:rPr>
          <w:b/>
          <w:sz w:val="28"/>
          <w:szCs w:val="28"/>
        </w:rPr>
        <w:t>97.</w:t>
      </w:r>
    </w:p>
    <w:p w:rsidR="007D6B0F" w:rsidRDefault="00331245" w:rsidP="007D6B0F">
      <w:pPr>
        <w:rPr>
          <w:sz w:val="22"/>
          <w:szCs w:val="22"/>
        </w:rPr>
      </w:pPr>
      <w:r>
        <w:tab/>
      </w:r>
      <w:r>
        <w:tab/>
      </w:r>
      <w:r w:rsidRPr="00331245">
        <w:rPr>
          <w:noProof/>
          <w:lang w:eastAsia="sk-SK"/>
        </w:rPr>
        <w:drawing>
          <wp:inline distT="0" distB="0" distL="0" distR="0" wp14:anchorId="748A86B7" wp14:editId="015F2361">
            <wp:extent cx="3835400" cy="3835400"/>
            <wp:effectExtent l="0" t="0" r="0" b="0"/>
            <wp:docPr id="10" name="Obrázok 10" descr="C:\Users\StarostaNB\Desktop\Obec Pstriná\2011. PSTRINÁ- Obecný úrad. Projekty. Foto I.Čižmár\Foto Pstrina\photo.php_subory\564157_392826734112052_42313235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tarostaNB\Desktop\Obec Pstriná\2011. PSTRINÁ- Obecný úrad. Projekty. Foto I.Čižmár\Foto Pstrina\photo.php_subory\564157_392826734112052_423132359_n.jp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400" cy="383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6B0F" w:rsidRPr="00561FD9" w:rsidRDefault="007D6B0F" w:rsidP="00E11B64">
      <w:pPr>
        <w:pStyle w:val="Bezriadkovania"/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"/>
        <w:gridCol w:w="701"/>
        <w:gridCol w:w="6972"/>
        <w:gridCol w:w="866"/>
      </w:tblGrid>
      <w:tr w:rsidR="00E11B64" w:rsidRPr="00535D88" w:rsidTr="00815A4C">
        <w:trPr>
          <w:trHeight w:val="400"/>
        </w:trPr>
        <w:tc>
          <w:tcPr>
            <w:tcW w:w="531" w:type="dxa"/>
            <w:vAlign w:val="center"/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  <w:tc>
          <w:tcPr>
            <w:tcW w:w="701" w:type="dxa"/>
            <w:vAlign w:val="center"/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3. 7.</w:t>
            </w:r>
          </w:p>
        </w:tc>
        <w:tc>
          <w:tcPr>
            <w:tcW w:w="6972" w:type="dxa"/>
            <w:vAlign w:val="center"/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535D88">
              <w:rPr>
                <w:rFonts w:asciiTheme="majorHAnsi" w:hAnsiTheme="majorHAnsi" w:cs="Arial"/>
                <w:b/>
                <w:sz w:val="24"/>
                <w:szCs w:val="24"/>
              </w:rPr>
              <w:t>Významné osobnosti obce</w:t>
            </w:r>
          </w:p>
        </w:tc>
        <w:tc>
          <w:tcPr>
            <w:tcW w:w="866" w:type="dxa"/>
            <w:vAlign w:val="center"/>
          </w:tcPr>
          <w:p w:rsidR="00E11B64" w:rsidRPr="00535D88" w:rsidRDefault="00E11B64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4"/>
                <w:szCs w:val="24"/>
              </w:rPr>
            </w:pPr>
          </w:p>
        </w:tc>
      </w:tr>
    </w:tbl>
    <w:p w:rsidR="00815A4C" w:rsidRPr="00535D88" w:rsidRDefault="00815A4C" w:rsidP="00815A4C">
      <w:pPr>
        <w:pStyle w:val="Normlnywebov"/>
        <w:shd w:val="clear" w:color="auto" w:fill="FFFFFF"/>
        <w:spacing w:before="120" w:beforeAutospacing="0" w:after="120" w:afterAutospacing="0" w:line="336" w:lineRule="atLeast"/>
        <w:ind w:left="708" w:firstLine="702"/>
        <w:rPr>
          <w:rFonts w:ascii="Arial" w:hAnsi="Arial" w:cs="Arial"/>
          <w:color w:val="252525"/>
        </w:rPr>
      </w:pPr>
      <w:r w:rsidRPr="00535D88">
        <w:rPr>
          <w:rFonts w:ascii="Arial" w:hAnsi="Arial" w:cs="Arial"/>
          <w:color w:val="252525"/>
        </w:rPr>
        <w:t>V obci po skončení učiteľského ústavu, od školského roka 1911/12, vyučoval devätnásťročný</w:t>
      </w:r>
      <w:r w:rsidRPr="00535D88">
        <w:rPr>
          <w:rStyle w:val="apple-converted-space"/>
          <w:rFonts w:ascii="Arial" w:hAnsi="Arial" w:cs="Arial"/>
          <w:color w:val="252525"/>
        </w:rPr>
        <w:t> </w:t>
      </w:r>
      <w:hyperlink r:id="rId27" w:tooltip="Janko Borodáč" w:history="1">
        <w:r w:rsidRPr="00535D88">
          <w:rPr>
            <w:rStyle w:val="Hypertextovprepojenie"/>
            <w:rFonts w:ascii="Arial" w:hAnsi="Arial" w:cs="Arial"/>
            <w:color w:val="auto"/>
            <w:u w:val="none"/>
          </w:rPr>
          <w:t xml:space="preserve">Janko </w:t>
        </w:r>
        <w:proofErr w:type="spellStart"/>
        <w:r w:rsidRPr="00535D88">
          <w:rPr>
            <w:rStyle w:val="Hypertextovprepojenie"/>
            <w:rFonts w:ascii="Arial" w:hAnsi="Arial" w:cs="Arial"/>
            <w:color w:val="auto"/>
            <w:u w:val="none"/>
          </w:rPr>
          <w:t>Borodáč</w:t>
        </w:r>
        <w:proofErr w:type="spellEnd"/>
      </w:hyperlink>
      <w:r w:rsidRPr="00535D88">
        <w:rPr>
          <w:rFonts w:ascii="Arial" w:hAnsi="Arial" w:cs="Arial"/>
          <w:color w:val="252525"/>
        </w:rPr>
        <w:t>, ktorý sa do povedomia slovenskej kultúrnej obce zapísal pôsobením na doskách, ktoré znamenajú svet. Patril medzi zakladateľov Slovenského národného divadla. Za svoje herecké a režisérske počiny získal titul národný umelec Česko-Slovenska.</w:t>
      </w:r>
    </w:p>
    <w:p w:rsidR="00815A4C" w:rsidRDefault="00815A4C" w:rsidP="00815A4C">
      <w:pPr>
        <w:pStyle w:val="Normlnywebov"/>
        <w:shd w:val="clear" w:color="auto" w:fill="FFFFFF"/>
        <w:spacing w:before="120" w:beforeAutospacing="0" w:after="120" w:afterAutospacing="0" w:line="336" w:lineRule="atLeast"/>
        <w:ind w:left="708"/>
        <w:rPr>
          <w:rFonts w:ascii="Arial" w:hAnsi="Arial" w:cs="Arial"/>
          <w:color w:val="252525"/>
          <w:sz w:val="22"/>
          <w:szCs w:val="22"/>
        </w:rPr>
      </w:pPr>
      <w:r w:rsidRPr="00535D88">
        <w:rPr>
          <w:rFonts w:ascii="Arial" w:hAnsi="Arial" w:cs="Arial"/>
          <w:color w:val="252525"/>
        </w:rPr>
        <w:t xml:space="preserve">V roku 1941 sa v Pstrinej narodil Prof. Dr. Ján </w:t>
      </w:r>
      <w:proofErr w:type="spellStart"/>
      <w:r w:rsidRPr="00535D88">
        <w:rPr>
          <w:rFonts w:ascii="Arial" w:hAnsi="Arial" w:cs="Arial"/>
          <w:color w:val="252525"/>
        </w:rPr>
        <w:t>Liguš</w:t>
      </w:r>
      <w:proofErr w:type="spellEnd"/>
      <w:r w:rsidRPr="00535D88">
        <w:rPr>
          <w:rFonts w:ascii="Arial" w:hAnsi="Arial" w:cs="Arial"/>
          <w:color w:val="252525"/>
        </w:rPr>
        <w:t xml:space="preserve">, PhD. - filozof, teológ - dekan na UK Praha v rokoch 2000-2006. Autor vyše 100 monografií, učebných textov a štúdií najmä o D. </w:t>
      </w:r>
      <w:proofErr w:type="spellStart"/>
      <w:r w:rsidRPr="00535D88">
        <w:rPr>
          <w:rFonts w:ascii="Arial" w:hAnsi="Arial" w:cs="Arial"/>
          <w:color w:val="252525"/>
        </w:rPr>
        <w:t>Bonhoefferovi</w:t>
      </w:r>
      <w:proofErr w:type="spellEnd"/>
      <w:r w:rsidRPr="00535D88">
        <w:rPr>
          <w:rFonts w:ascii="Arial" w:hAnsi="Arial" w:cs="Arial"/>
          <w:color w:val="252525"/>
        </w:rPr>
        <w:t xml:space="preserve"> a </w:t>
      </w:r>
      <w:proofErr w:type="spellStart"/>
      <w:r w:rsidRPr="00535D88">
        <w:rPr>
          <w:rFonts w:ascii="Arial" w:hAnsi="Arial" w:cs="Arial"/>
          <w:color w:val="252525"/>
        </w:rPr>
        <w:t>kominikácii</w:t>
      </w:r>
      <w:proofErr w:type="spellEnd"/>
      <w:r w:rsidRPr="00561FD9">
        <w:rPr>
          <w:rFonts w:ascii="Arial" w:hAnsi="Arial" w:cs="Arial"/>
          <w:color w:val="252525"/>
          <w:sz w:val="22"/>
          <w:szCs w:val="22"/>
        </w:rPr>
        <w:t>.</w:t>
      </w:r>
    </w:p>
    <w:p w:rsidR="005B4F45" w:rsidRPr="006D1CB2" w:rsidRDefault="005B4F45" w:rsidP="00815A4C">
      <w:pPr>
        <w:pStyle w:val="Normlnywebov"/>
        <w:shd w:val="clear" w:color="auto" w:fill="FFFFFF"/>
        <w:spacing w:before="120" w:beforeAutospacing="0" w:after="120" w:afterAutospacing="0" w:line="336" w:lineRule="atLeast"/>
        <w:ind w:left="708"/>
        <w:rPr>
          <w:rFonts w:ascii="Arial" w:hAnsi="Arial" w:cs="Arial"/>
          <w:color w:val="252525"/>
        </w:rPr>
      </w:pPr>
      <w:r w:rsidRPr="006D1CB2">
        <w:rPr>
          <w:rFonts w:ascii="Arial" w:hAnsi="Arial" w:cs="Arial"/>
          <w:color w:val="252525"/>
        </w:rPr>
        <w:t xml:space="preserve">Mgr. </w:t>
      </w:r>
      <w:proofErr w:type="spellStart"/>
      <w:r w:rsidRPr="006D1CB2">
        <w:rPr>
          <w:rFonts w:ascii="Arial" w:hAnsi="Arial" w:cs="Arial"/>
          <w:color w:val="252525"/>
        </w:rPr>
        <w:t>Art.Igor</w:t>
      </w:r>
      <w:proofErr w:type="spellEnd"/>
      <w:r w:rsidRPr="006D1CB2">
        <w:rPr>
          <w:rFonts w:ascii="Arial" w:hAnsi="Arial" w:cs="Arial"/>
          <w:color w:val="252525"/>
        </w:rPr>
        <w:t xml:space="preserve"> </w:t>
      </w:r>
      <w:proofErr w:type="spellStart"/>
      <w:r w:rsidRPr="006D1CB2">
        <w:rPr>
          <w:rFonts w:ascii="Arial" w:hAnsi="Arial" w:cs="Arial"/>
          <w:color w:val="252525"/>
        </w:rPr>
        <w:t>Dohovič</w:t>
      </w:r>
      <w:proofErr w:type="spellEnd"/>
      <w:r w:rsidRPr="006D1CB2">
        <w:rPr>
          <w:rFonts w:ascii="Arial" w:hAnsi="Arial" w:cs="Arial"/>
          <w:color w:val="252525"/>
        </w:rPr>
        <w:t xml:space="preserve"> PhD. dirigent opery ŠD Košice syn JUDr. Heleny </w:t>
      </w:r>
      <w:proofErr w:type="spellStart"/>
      <w:r w:rsidRPr="006D1CB2">
        <w:rPr>
          <w:rFonts w:ascii="Arial" w:hAnsi="Arial" w:cs="Arial"/>
          <w:color w:val="252525"/>
        </w:rPr>
        <w:t>Dohovičovej</w:t>
      </w:r>
      <w:proofErr w:type="spellEnd"/>
      <w:r w:rsidRPr="006D1CB2">
        <w:rPr>
          <w:rFonts w:ascii="Arial" w:hAnsi="Arial" w:cs="Arial"/>
          <w:color w:val="252525"/>
        </w:rPr>
        <w:t xml:space="preserve"> rod. </w:t>
      </w:r>
      <w:proofErr w:type="spellStart"/>
      <w:r w:rsidRPr="006D1CB2">
        <w:rPr>
          <w:rFonts w:ascii="Arial" w:hAnsi="Arial" w:cs="Arial"/>
          <w:color w:val="252525"/>
        </w:rPr>
        <w:t>Suvákovej</w:t>
      </w:r>
      <w:proofErr w:type="spellEnd"/>
      <w:r w:rsidRPr="006D1CB2">
        <w:rPr>
          <w:rFonts w:ascii="Arial" w:hAnsi="Arial" w:cs="Arial"/>
          <w:color w:val="252525"/>
        </w:rPr>
        <w:t xml:space="preserve"> </w:t>
      </w:r>
      <w:r w:rsidR="006D1CB2" w:rsidRPr="006D1CB2">
        <w:rPr>
          <w:rFonts w:ascii="Arial" w:hAnsi="Arial" w:cs="Arial"/>
          <w:color w:val="252525"/>
        </w:rPr>
        <w:t xml:space="preserve"> rodáčky </w:t>
      </w:r>
      <w:r w:rsidRPr="006D1CB2">
        <w:rPr>
          <w:rFonts w:ascii="Arial" w:hAnsi="Arial" w:cs="Arial"/>
          <w:color w:val="252525"/>
        </w:rPr>
        <w:t>zo Pstrinej.</w:t>
      </w:r>
      <w:bookmarkStart w:id="0" w:name="_GoBack"/>
      <w:bookmarkEnd w:id="0"/>
    </w:p>
    <w:p w:rsidR="005B4F45" w:rsidRPr="006D1CB2" w:rsidRDefault="005B4F45" w:rsidP="00815A4C">
      <w:pPr>
        <w:pStyle w:val="Normlnywebov"/>
        <w:shd w:val="clear" w:color="auto" w:fill="FFFFFF"/>
        <w:spacing w:before="120" w:beforeAutospacing="0" w:after="120" w:afterAutospacing="0" w:line="336" w:lineRule="atLeast"/>
        <w:ind w:left="708"/>
        <w:rPr>
          <w:rFonts w:ascii="Arial" w:hAnsi="Arial" w:cs="Arial"/>
          <w:color w:val="252525"/>
        </w:rPr>
      </w:pPr>
      <w:proofErr w:type="spellStart"/>
      <w:r w:rsidRPr="006D1CB2">
        <w:rPr>
          <w:rFonts w:ascii="Arial" w:hAnsi="Arial" w:cs="Arial"/>
          <w:color w:val="252525"/>
        </w:rPr>
        <w:t>JUDr.Slavomír</w:t>
      </w:r>
      <w:proofErr w:type="spellEnd"/>
      <w:r w:rsidRPr="006D1CB2">
        <w:rPr>
          <w:rFonts w:ascii="Arial" w:hAnsi="Arial" w:cs="Arial"/>
          <w:color w:val="252525"/>
        </w:rPr>
        <w:t xml:space="preserve"> </w:t>
      </w:r>
      <w:proofErr w:type="spellStart"/>
      <w:r w:rsidRPr="006D1CB2">
        <w:rPr>
          <w:rFonts w:ascii="Arial" w:hAnsi="Arial" w:cs="Arial"/>
          <w:color w:val="252525"/>
        </w:rPr>
        <w:t>Vorobel</w:t>
      </w:r>
      <w:proofErr w:type="spellEnd"/>
      <w:r w:rsidRPr="006D1CB2">
        <w:rPr>
          <w:rFonts w:ascii="Arial" w:hAnsi="Arial" w:cs="Arial"/>
          <w:color w:val="252525"/>
        </w:rPr>
        <w:t xml:space="preserve">, právnik a bývalý profesionálny hokejista , v rokoch 1995-1996 reprezentoval Slovensko na  Majstrovstvách sveta v ľadovom hokeji – syn Michala </w:t>
      </w:r>
      <w:proofErr w:type="spellStart"/>
      <w:r w:rsidRPr="006D1CB2">
        <w:rPr>
          <w:rFonts w:ascii="Arial" w:hAnsi="Arial" w:cs="Arial"/>
          <w:color w:val="252525"/>
        </w:rPr>
        <w:t>Vorobela</w:t>
      </w:r>
      <w:proofErr w:type="spellEnd"/>
      <w:r w:rsidRPr="006D1CB2">
        <w:rPr>
          <w:rFonts w:ascii="Arial" w:hAnsi="Arial" w:cs="Arial"/>
          <w:color w:val="252525"/>
        </w:rPr>
        <w:t xml:space="preserve"> rodáka zo Pstrinej</w:t>
      </w:r>
    </w:p>
    <w:p w:rsidR="00E105A8" w:rsidRPr="00561FD9" w:rsidRDefault="00E105A8">
      <w:pPr>
        <w:rPr>
          <w:sz w:val="22"/>
          <w:szCs w:val="22"/>
        </w:rPr>
      </w:pPr>
    </w:p>
    <w:p w:rsidR="00815A4C" w:rsidRPr="00561FD9" w:rsidRDefault="00815A4C" w:rsidP="00815A4C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2"/>
          <w:szCs w:val="22"/>
        </w:rPr>
      </w:pPr>
      <w:r w:rsidRPr="00561FD9">
        <w:rPr>
          <w:rFonts w:ascii="Arial" w:hAnsi="Arial" w:cs="Arial"/>
          <w:color w:val="252525"/>
          <w:sz w:val="22"/>
          <w:szCs w:val="22"/>
        </w:rPr>
        <w:t xml:space="preserve"> </w:t>
      </w:r>
    </w:p>
    <w:p w:rsidR="00E105A8" w:rsidRDefault="00E105A8">
      <w:pPr>
        <w:rPr>
          <w:sz w:val="22"/>
          <w:szCs w:val="22"/>
        </w:rPr>
      </w:pPr>
    </w:p>
    <w:p w:rsidR="00535D88" w:rsidRDefault="00535D88">
      <w:pPr>
        <w:rPr>
          <w:sz w:val="22"/>
          <w:szCs w:val="22"/>
        </w:rPr>
      </w:pPr>
    </w:p>
    <w:p w:rsidR="00535D88" w:rsidRDefault="00535D88">
      <w:pPr>
        <w:rPr>
          <w:sz w:val="22"/>
          <w:szCs w:val="22"/>
        </w:rPr>
      </w:pPr>
    </w:p>
    <w:p w:rsidR="00535D88" w:rsidRDefault="00535D88">
      <w:pPr>
        <w:rPr>
          <w:sz w:val="22"/>
          <w:szCs w:val="22"/>
        </w:rPr>
      </w:pPr>
    </w:p>
    <w:p w:rsidR="00535D88" w:rsidRDefault="00535D88">
      <w:pPr>
        <w:rPr>
          <w:sz w:val="22"/>
          <w:szCs w:val="22"/>
        </w:rPr>
      </w:pPr>
    </w:p>
    <w:p w:rsidR="00535D88" w:rsidRPr="00561FD9" w:rsidRDefault="00535D88">
      <w:pPr>
        <w:rPr>
          <w:sz w:val="22"/>
          <w:szCs w:val="22"/>
        </w:rPr>
      </w:pPr>
    </w:p>
    <w:p w:rsidR="00115D00" w:rsidRPr="00561FD9" w:rsidRDefault="007D6B0F" w:rsidP="00115D00">
      <w:pPr>
        <w:jc w:val="right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"/>
        <w:gridCol w:w="4662"/>
        <w:gridCol w:w="3948"/>
      </w:tblGrid>
      <w:tr w:rsidR="007D6B0F" w:rsidRPr="000A0EFC" w:rsidTr="007D6B0F">
        <w:trPr>
          <w:trHeight w:val="400"/>
        </w:trPr>
        <w:tc>
          <w:tcPr>
            <w:tcW w:w="460" w:type="dxa"/>
            <w:vAlign w:val="center"/>
          </w:tcPr>
          <w:p w:rsidR="007D6B0F" w:rsidRPr="00124BDD" w:rsidRDefault="007D6B0F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r w:rsidRPr="00124BDD">
              <w:rPr>
                <w:rFonts w:ascii="Arial" w:hAnsi="Arial" w:cs="Arial"/>
                <w:b/>
                <w:sz w:val="22"/>
                <w:szCs w:val="22"/>
              </w:rPr>
              <w:t>4.</w:t>
            </w:r>
          </w:p>
        </w:tc>
        <w:tc>
          <w:tcPr>
            <w:tcW w:w="4662" w:type="dxa"/>
            <w:vAlign w:val="center"/>
          </w:tcPr>
          <w:p w:rsidR="007D6B0F" w:rsidRPr="00535D88" w:rsidRDefault="007D6B0F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535D88">
              <w:rPr>
                <w:rFonts w:ascii="Arial" w:hAnsi="Arial" w:cs="Arial"/>
                <w:b/>
                <w:sz w:val="24"/>
                <w:szCs w:val="24"/>
              </w:rPr>
              <w:t xml:space="preserve">Plnenie funkcií obce (prenesené kompetencie, originálne kompetencie) </w:t>
            </w:r>
          </w:p>
        </w:tc>
        <w:tc>
          <w:tcPr>
            <w:tcW w:w="3948" w:type="dxa"/>
          </w:tcPr>
          <w:p w:rsidR="007D6B0F" w:rsidRPr="000A0EFC" w:rsidRDefault="007D6B0F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color w:val="0033CC"/>
                <w:sz w:val="22"/>
                <w:szCs w:val="22"/>
              </w:rPr>
            </w:pPr>
          </w:p>
        </w:tc>
      </w:tr>
    </w:tbl>
    <w:p w:rsidR="00AF75D2" w:rsidRPr="000A0EFC" w:rsidRDefault="00AF75D2" w:rsidP="00C15A15">
      <w:pPr>
        <w:pStyle w:val="Bezriadkovania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7777"/>
        <w:gridCol w:w="867"/>
      </w:tblGrid>
      <w:tr w:rsidR="00962060" w:rsidRPr="00535D88" w:rsidTr="000A0EFC">
        <w:trPr>
          <w:trHeight w:val="400"/>
        </w:trPr>
        <w:tc>
          <w:tcPr>
            <w:tcW w:w="426" w:type="dxa"/>
            <w:vAlign w:val="center"/>
          </w:tcPr>
          <w:p w:rsidR="00962060" w:rsidRPr="00535D88" w:rsidRDefault="00962060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777" w:type="dxa"/>
            <w:vAlign w:val="center"/>
          </w:tcPr>
          <w:p w:rsidR="00962060" w:rsidRPr="00535D88" w:rsidRDefault="000A0EFC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  <w:r w:rsidRPr="00535D88">
              <w:rPr>
                <w:rFonts w:ascii="Arial" w:hAnsi="Arial" w:cs="Arial"/>
                <w:b/>
                <w:sz w:val="24"/>
                <w:szCs w:val="24"/>
              </w:rPr>
              <w:t xml:space="preserve">4.1  </w:t>
            </w:r>
            <w:r w:rsidR="00962060" w:rsidRPr="00535D88">
              <w:rPr>
                <w:rFonts w:ascii="Arial" w:hAnsi="Arial" w:cs="Arial"/>
                <w:b/>
                <w:sz w:val="24"/>
                <w:szCs w:val="24"/>
              </w:rPr>
              <w:t>Výchova a vzdelávanie</w:t>
            </w:r>
          </w:p>
        </w:tc>
        <w:tc>
          <w:tcPr>
            <w:tcW w:w="867" w:type="dxa"/>
            <w:vAlign w:val="center"/>
          </w:tcPr>
          <w:p w:rsidR="00962060" w:rsidRPr="00535D88" w:rsidRDefault="00962060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F75D2" w:rsidRPr="00535D88" w:rsidTr="000A0EFC">
        <w:trPr>
          <w:trHeight w:val="400"/>
        </w:trPr>
        <w:tc>
          <w:tcPr>
            <w:tcW w:w="426" w:type="dxa"/>
            <w:vAlign w:val="center"/>
          </w:tcPr>
          <w:p w:rsidR="00AF75D2" w:rsidRPr="00535D88" w:rsidRDefault="00AF75D2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644" w:type="dxa"/>
            <w:gridSpan w:val="2"/>
            <w:vAlign w:val="center"/>
          </w:tcPr>
          <w:p w:rsidR="00AF75D2" w:rsidRPr="00535D88" w:rsidRDefault="00D6435E" w:rsidP="00857A15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 xml:space="preserve">V </w:t>
            </w:r>
            <w:r w:rsidR="00561FD9" w:rsidRPr="00535D88">
              <w:rPr>
                <w:rFonts w:ascii="Arial" w:hAnsi="Arial" w:cs="Arial"/>
                <w:sz w:val="24"/>
                <w:szCs w:val="24"/>
              </w:rPr>
              <w:t>Pst</w:t>
            </w:r>
            <w:r w:rsidR="007D6B0F" w:rsidRPr="00535D88">
              <w:rPr>
                <w:rFonts w:ascii="Arial" w:hAnsi="Arial" w:cs="Arial"/>
                <w:sz w:val="24"/>
                <w:szCs w:val="24"/>
              </w:rPr>
              <w:t>rinej už nie je žiadna škola ,</w:t>
            </w:r>
            <w:r w:rsidR="000A0EFC" w:rsidRPr="00535D88">
              <w:rPr>
                <w:rFonts w:ascii="Arial" w:hAnsi="Arial" w:cs="Arial"/>
                <w:sz w:val="24"/>
                <w:szCs w:val="24"/>
              </w:rPr>
              <w:t xml:space="preserve"> v súčasnosti výchovu a vzdelávanie detí v obci poskytuje:</w:t>
            </w:r>
          </w:p>
        </w:tc>
      </w:tr>
    </w:tbl>
    <w:p w:rsidR="007D6B0F" w:rsidRPr="00535D88" w:rsidRDefault="007D6B0F" w:rsidP="007D6B0F">
      <w:pPr>
        <w:ind w:left="435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ab/>
      </w:r>
    </w:p>
    <w:p w:rsidR="007D6B0F" w:rsidRPr="00535D88" w:rsidRDefault="007D6B0F" w:rsidP="007D6B0F">
      <w:pPr>
        <w:numPr>
          <w:ilvl w:val="0"/>
          <w:numId w:val="10"/>
        </w:numPr>
        <w:spacing w:after="0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>Základné školy v meste Svidník</w:t>
      </w:r>
    </w:p>
    <w:p w:rsidR="007D6B0F" w:rsidRPr="00535D88" w:rsidRDefault="007D6B0F" w:rsidP="007D6B0F">
      <w:pPr>
        <w:numPr>
          <w:ilvl w:val="0"/>
          <w:numId w:val="10"/>
        </w:numPr>
        <w:spacing w:after="0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 xml:space="preserve">Materské školy v meste Svidník </w:t>
      </w:r>
    </w:p>
    <w:p w:rsidR="000A0EFC" w:rsidRPr="00535D88" w:rsidRDefault="000A0EFC" w:rsidP="000A0EFC">
      <w:pPr>
        <w:spacing w:after="0"/>
        <w:ind w:left="435"/>
        <w:rPr>
          <w:rFonts w:ascii="Arial" w:hAnsi="Arial" w:cs="Arial"/>
          <w:sz w:val="24"/>
          <w:szCs w:val="24"/>
        </w:rPr>
      </w:pPr>
    </w:p>
    <w:p w:rsidR="007D6B0F" w:rsidRPr="00535D88" w:rsidRDefault="007D6B0F" w:rsidP="007D6B0F">
      <w:pPr>
        <w:ind w:left="435" w:firstLine="273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>Na mimoškolské aktivity je zriadená:</w:t>
      </w:r>
    </w:p>
    <w:p w:rsidR="007D6B0F" w:rsidRPr="00535D88" w:rsidRDefault="007D6B0F" w:rsidP="007D6B0F">
      <w:pPr>
        <w:numPr>
          <w:ilvl w:val="0"/>
          <w:numId w:val="10"/>
        </w:numPr>
        <w:spacing w:after="0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>Základná umelecká škola  vo Svidníku</w:t>
      </w:r>
    </w:p>
    <w:p w:rsidR="007D6B0F" w:rsidRPr="00535D88" w:rsidRDefault="007D6B0F" w:rsidP="000A0EFC">
      <w:pPr>
        <w:numPr>
          <w:ilvl w:val="0"/>
          <w:numId w:val="10"/>
        </w:numPr>
        <w:spacing w:after="0"/>
        <w:rPr>
          <w:rFonts w:ascii="Arial" w:hAnsi="Arial" w:cs="Arial"/>
          <w:sz w:val="24"/>
          <w:szCs w:val="24"/>
        </w:rPr>
      </w:pPr>
      <w:r w:rsidRPr="00535D88">
        <w:rPr>
          <w:rFonts w:ascii="Arial" w:hAnsi="Arial" w:cs="Arial"/>
          <w:sz w:val="24"/>
          <w:szCs w:val="24"/>
        </w:rPr>
        <w:t>Centrum voľného času vo Svidníku</w:t>
      </w:r>
    </w:p>
    <w:p w:rsidR="00962060" w:rsidRPr="00535D88" w:rsidRDefault="00962060" w:rsidP="00C15A15">
      <w:pPr>
        <w:pStyle w:val="Bezriadkovania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"/>
        <w:gridCol w:w="7670"/>
        <w:gridCol w:w="869"/>
      </w:tblGrid>
      <w:tr w:rsidR="00962060" w:rsidRPr="00535D88" w:rsidTr="00254433">
        <w:trPr>
          <w:trHeight w:val="400"/>
        </w:trPr>
        <w:tc>
          <w:tcPr>
            <w:tcW w:w="539" w:type="dxa"/>
            <w:vAlign w:val="center"/>
          </w:tcPr>
          <w:p w:rsidR="00962060" w:rsidRPr="00535D88" w:rsidRDefault="00962060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817" w:type="dxa"/>
            <w:vAlign w:val="center"/>
          </w:tcPr>
          <w:p w:rsidR="00962060" w:rsidRPr="00535D88" w:rsidRDefault="00962060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82" w:type="dxa"/>
            <w:vAlign w:val="center"/>
          </w:tcPr>
          <w:p w:rsidR="00962060" w:rsidRPr="00535D88" w:rsidRDefault="00962060" w:rsidP="000656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0762B" w:rsidRPr="00535D88" w:rsidTr="00815A4C">
        <w:trPr>
          <w:trHeight w:val="400"/>
        </w:trPr>
        <w:tc>
          <w:tcPr>
            <w:tcW w:w="539" w:type="dxa"/>
            <w:vAlign w:val="center"/>
          </w:tcPr>
          <w:p w:rsidR="0030762B" w:rsidRPr="00535D88" w:rsidRDefault="0030762B" w:rsidP="004512DD">
            <w:pPr>
              <w:autoSpaceDE w:val="0"/>
              <w:autoSpaceDN w:val="0"/>
              <w:adjustRightInd w:val="0"/>
              <w:spacing w:line="36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699" w:type="dxa"/>
            <w:gridSpan w:val="2"/>
            <w:vAlign w:val="center"/>
          </w:tcPr>
          <w:p w:rsidR="006B2D44" w:rsidRPr="00535D88" w:rsidRDefault="006B2D44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6B2D44" w:rsidRPr="00535D88" w:rsidRDefault="006B2D44" w:rsidP="000A0EFC">
            <w:pPr>
              <w:pStyle w:val="Odsekzoznamu"/>
              <w:numPr>
                <w:ilvl w:val="1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b/>
                <w:sz w:val="24"/>
                <w:szCs w:val="24"/>
              </w:rPr>
              <w:t xml:space="preserve"> Zdravotníctvo</w:t>
            </w:r>
          </w:p>
          <w:p w:rsidR="006B2D44" w:rsidRPr="00535D88" w:rsidRDefault="006B2D44" w:rsidP="006B2D44">
            <w:pPr>
              <w:ind w:left="435"/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 xml:space="preserve"> Zdravotnú starostlivosť v obci poskytuje:</w:t>
            </w:r>
          </w:p>
          <w:p w:rsidR="006B2D44" w:rsidRPr="00535D88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 xml:space="preserve">Poliklinika </w:t>
            </w:r>
            <w:proofErr w:type="spellStart"/>
            <w:r w:rsidRPr="00535D88">
              <w:rPr>
                <w:rFonts w:ascii="Arial" w:hAnsi="Arial" w:cs="Arial"/>
                <w:sz w:val="24"/>
                <w:szCs w:val="24"/>
              </w:rPr>
              <w:t>n.o</w:t>
            </w:r>
            <w:proofErr w:type="spellEnd"/>
            <w:r w:rsidRPr="00535D88">
              <w:rPr>
                <w:rFonts w:ascii="Arial" w:hAnsi="Arial" w:cs="Arial"/>
                <w:sz w:val="24"/>
                <w:szCs w:val="24"/>
              </w:rPr>
              <w:t>. Svidník</w:t>
            </w:r>
          </w:p>
          <w:p w:rsidR="006B2D44" w:rsidRPr="00535D88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Nemocnica s poliklinikou Svidník</w:t>
            </w:r>
          </w:p>
          <w:p w:rsidR="006B2D44" w:rsidRPr="00535D88" w:rsidRDefault="00535D88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Lekár: MUDr.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Stramba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Sergius</w:t>
            </w:r>
            <w:proofErr w:type="spellEnd"/>
            <w:r w:rsidR="006B2D44" w:rsidRPr="00535D88">
              <w:rPr>
                <w:rFonts w:ascii="Arial" w:hAnsi="Arial" w:cs="Arial"/>
                <w:sz w:val="24"/>
                <w:szCs w:val="24"/>
              </w:rPr>
              <w:t>, MUDr. Bobák</w:t>
            </w:r>
            <w:r>
              <w:rPr>
                <w:rFonts w:ascii="Arial" w:hAnsi="Arial" w:cs="Arial"/>
                <w:sz w:val="24"/>
                <w:szCs w:val="24"/>
              </w:rPr>
              <w:t xml:space="preserve"> Robert,</w:t>
            </w:r>
          </w:p>
          <w:p w:rsidR="006B2D44" w:rsidRPr="00535D88" w:rsidRDefault="006B2D44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6B2D44" w:rsidRDefault="006B2D44" w:rsidP="006B2D44">
            <w:pPr>
              <w:ind w:left="435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535D88" w:rsidRPr="00535D88" w:rsidRDefault="00535D88" w:rsidP="006B2D44">
            <w:pPr>
              <w:ind w:left="435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6B2D44" w:rsidRPr="00535D88" w:rsidRDefault="006B2D44" w:rsidP="000A0EFC">
            <w:pPr>
              <w:pStyle w:val="Odsekzoznamu"/>
              <w:numPr>
                <w:ilvl w:val="1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b/>
                <w:sz w:val="24"/>
                <w:szCs w:val="24"/>
              </w:rPr>
              <w:t xml:space="preserve"> Sociálne zabezpečenie</w:t>
            </w:r>
          </w:p>
          <w:p w:rsidR="006B2D44" w:rsidRPr="00535D88" w:rsidRDefault="006B2D44" w:rsidP="006B2D44">
            <w:pPr>
              <w:ind w:left="435"/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 xml:space="preserve"> Sociálne služby v obci zabezpečuje :</w:t>
            </w:r>
          </w:p>
          <w:p w:rsidR="006B2D44" w:rsidRPr="00535D88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Zariadenie sociálnych služieb vo Svidníku</w:t>
            </w:r>
          </w:p>
          <w:p w:rsidR="006B2D44" w:rsidRDefault="006B2D44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535D88" w:rsidRDefault="00535D88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535D88" w:rsidRPr="00535D88" w:rsidRDefault="00535D88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6B2D44" w:rsidRPr="00535D88" w:rsidRDefault="006B2D44" w:rsidP="000A0EFC">
            <w:pPr>
              <w:numPr>
                <w:ilvl w:val="1"/>
                <w:numId w:val="11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535D88">
              <w:rPr>
                <w:rFonts w:ascii="Arial" w:hAnsi="Arial" w:cs="Arial"/>
                <w:b/>
                <w:sz w:val="24"/>
                <w:szCs w:val="24"/>
              </w:rPr>
              <w:t xml:space="preserve"> Kultúra</w:t>
            </w:r>
          </w:p>
          <w:p w:rsidR="006B2D44" w:rsidRPr="00535D88" w:rsidRDefault="006B2D44" w:rsidP="006B2D44">
            <w:pPr>
              <w:ind w:left="435"/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 xml:space="preserve"> Spoločenský a kultúrny život v obci zabezpečuje :</w:t>
            </w:r>
          </w:p>
          <w:p w:rsidR="006B2D44" w:rsidRPr="00535D88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Kino vo Svidníku</w:t>
            </w:r>
          </w:p>
          <w:p w:rsidR="006B2D44" w:rsidRPr="00535D88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Galéria vo Svidníku</w:t>
            </w:r>
          </w:p>
          <w:p w:rsidR="006B2D44" w:rsidRDefault="006B2D44" w:rsidP="006B2D44">
            <w:pPr>
              <w:numPr>
                <w:ilvl w:val="0"/>
                <w:numId w:val="10"/>
              </w:numPr>
              <w:rPr>
                <w:rFonts w:ascii="Arial" w:hAnsi="Arial" w:cs="Arial"/>
                <w:sz w:val="24"/>
                <w:szCs w:val="24"/>
              </w:rPr>
            </w:pPr>
            <w:r w:rsidRPr="00535D88">
              <w:rPr>
                <w:rFonts w:ascii="Arial" w:hAnsi="Arial" w:cs="Arial"/>
                <w:sz w:val="24"/>
                <w:szCs w:val="24"/>
              </w:rPr>
              <w:t>Múzeum vo Svidníku</w:t>
            </w: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145A93" w:rsidRDefault="00145A93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145A93" w:rsidRDefault="00145A93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145A93" w:rsidRDefault="00145A93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F92237" w:rsidRPr="00535D88" w:rsidRDefault="00F92237" w:rsidP="00F92237">
            <w:pPr>
              <w:rPr>
                <w:rFonts w:ascii="Arial" w:hAnsi="Arial" w:cs="Arial"/>
                <w:sz w:val="24"/>
                <w:szCs w:val="24"/>
              </w:rPr>
            </w:pPr>
          </w:p>
          <w:p w:rsidR="000A0EFC" w:rsidRPr="00535D88" w:rsidRDefault="000A0EFC" w:rsidP="000A0EFC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="Arial" w:hAnsi="Arial" w:cs="Arial"/>
                <w:color w:val="222222"/>
                <w:shd w:val="clear" w:color="auto" w:fill="FFFFFF"/>
              </w:rPr>
            </w:pPr>
            <w:r w:rsidRPr="00F92237">
              <w:rPr>
                <w:rFonts w:ascii="Arial" w:hAnsi="Arial" w:cs="Arial"/>
                <w:b/>
                <w:sz w:val="28"/>
                <w:szCs w:val="28"/>
              </w:rPr>
              <w:t>Kultúrny dom</w:t>
            </w:r>
            <w:r w:rsidRPr="00535D88">
              <w:rPr>
                <w:rFonts w:ascii="Arial" w:hAnsi="Arial" w:cs="Arial"/>
              </w:rPr>
              <w:t xml:space="preserve"> je dostatočne veľký a slúži rôznym obchodným aktivitám, podujatiam i stretnutiam</w:t>
            </w:r>
            <w:r w:rsidRPr="00535D88">
              <w:rPr>
                <w:rFonts w:ascii="Arial" w:hAnsi="Arial" w:cs="Arial"/>
                <w:color w:val="222222"/>
                <w:shd w:val="clear" w:color="auto" w:fill="FFFFFF"/>
              </w:rPr>
              <w:t>.</w:t>
            </w:r>
          </w:p>
          <w:p w:rsidR="000A0EFC" w:rsidRPr="00535D88" w:rsidRDefault="000A0EFC" w:rsidP="000A0EFC">
            <w:pPr>
              <w:ind w:left="795"/>
              <w:rPr>
                <w:rFonts w:ascii="Arial" w:hAnsi="Arial" w:cs="Arial"/>
                <w:sz w:val="24"/>
                <w:szCs w:val="24"/>
              </w:rPr>
            </w:pPr>
          </w:p>
          <w:p w:rsidR="006B2D44" w:rsidRPr="00535D88" w:rsidRDefault="006B2D44" w:rsidP="006B2D44">
            <w:pPr>
              <w:rPr>
                <w:rFonts w:ascii="Arial" w:hAnsi="Arial" w:cs="Arial"/>
                <w:sz w:val="24"/>
                <w:szCs w:val="24"/>
              </w:rPr>
            </w:pPr>
          </w:p>
          <w:p w:rsidR="006B2D44" w:rsidRPr="00F92237" w:rsidRDefault="006B2D44" w:rsidP="00F92237">
            <w:pPr>
              <w:rPr>
                <w:rFonts w:ascii="Arial" w:hAnsi="Arial" w:cs="Arial"/>
                <w:sz w:val="24"/>
                <w:szCs w:val="24"/>
              </w:rPr>
            </w:pPr>
            <w:r w:rsidRPr="00F92237">
              <w:rPr>
                <w:rFonts w:ascii="Arial" w:hAnsi="Arial" w:cs="Arial"/>
                <w:sz w:val="24"/>
                <w:szCs w:val="24"/>
              </w:rPr>
              <w:t xml:space="preserve">      Na základe analýzy doterajšieho vývoja možno očakávať, že kultúrny a spoločenský život sa bude orientovať na : organizovanie kultúrnych podujatí v obci.</w:t>
            </w:r>
          </w:p>
          <w:p w:rsidR="006B2D44" w:rsidRPr="00F92237" w:rsidRDefault="006B2D44" w:rsidP="00F9223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:rsidR="006B2D44" w:rsidRPr="00535D88" w:rsidRDefault="006B2D44" w:rsidP="00535D88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:rsidR="006B2D44" w:rsidRPr="00535D88" w:rsidRDefault="006B2D44" w:rsidP="004512DD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="Arial" w:hAnsi="Arial" w:cs="Arial"/>
              </w:rPr>
            </w:pPr>
          </w:p>
        </w:tc>
      </w:tr>
    </w:tbl>
    <w:p w:rsidR="00115D00" w:rsidRPr="00561FD9" w:rsidRDefault="00331245" w:rsidP="00115D00">
      <w:pPr>
        <w:pStyle w:val="Bezriadkovania"/>
        <w:rPr>
          <w:sz w:val="22"/>
          <w:szCs w:val="22"/>
        </w:rPr>
      </w:pPr>
      <w:r>
        <w:lastRenderedPageBreak/>
        <w:t xml:space="preserve">              </w:t>
      </w:r>
      <w:r w:rsidRPr="00331245">
        <w:rPr>
          <w:noProof/>
          <w:lang w:eastAsia="sk-SK"/>
        </w:rPr>
        <w:drawing>
          <wp:inline distT="0" distB="0" distL="0" distR="0">
            <wp:extent cx="5759450" cy="4318601"/>
            <wp:effectExtent l="0" t="0" r="0" b="6350"/>
            <wp:docPr id="9" name="Obrázok 9" descr="C:\Users\StarostaNB\Desktop\Obec Pstriná\2011. PSTRINÁ- Obecný úrad. Projekty. Foto I.Čižmár\2. Pstrina. Foto Suvak M.á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tarostaNB\Desktop\Obec Pstriná\2011. PSTRINÁ- Obecný úrad. Projekty. Foto I.Čižmár\2. Pstrina. Foto Suvak M.á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318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82"/>
        <w:gridCol w:w="57"/>
      </w:tblGrid>
      <w:tr w:rsidR="002E1D94" w:rsidRPr="00561FD9" w:rsidTr="002E1D94">
        <w:trPr>
          <w:gridAfter w:val="1"/>
          <w:wAfter w:w="57" w:type="dxa"/>
          <w:trHeight w:val="400"/>
        </w:trPr>
        <w:tc>
          <w:tcPr>
            <w:tcW w:w="8482" w:type="dxa"/>
            <w:vAlign w:val="center"/>
          </w:tcPr>
          <w:p w:rsidR="002E1D94" w:rsidRPr="00561FD9" w:rsidRDefault="002E1D94" w:rsidP="00115D00">
            <w:pPr>
              <w:pStyle w:val="Bezriadkovania"/>
              <w:rPr>
                <w:rFonts w:asciiTheme="majorHAnsi" w:hAnsiTheme="majorHAnsi"/>
                <w:color w:val="333333"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</w:p>
        </w:tc>
      </w:tr>
      <w:tr w:rsidR="002E1D94" w:rsidRPr="00561FD9" w:rsidTr="002E1D94">
        <w:trPr>
          <w:trHeight w:val="400"/>
        </w:trPr>
        <w:tc>
          <w:tcPr>
            <w:tcW w:w="8539" w:type="dxa"/>
            <w:gridSpan w:val="2"/>
            <w:vAlign w:val="center"/>
          </w:tcPr>
          <w:p w:rsidR="002E1D94" w:rsidRDefault="002E1D94" w:rsidP="002E1D94"/>
          <w:p w:rsidR="002E1D94" w:rsidRDefault="002E1D94" w:rsidP="00535D88">
            <w:pPr>
              <w:pStyle w:val="Bezriadkovania"/>
              <w:spacing w:line="360" w:lineRule="auto"/>
              <w:rPr>
                <w:rFonts w:asciiTheme="majorHAnsi" w:hAnsiTheme="majorHAnsi"/>
                <w:sz w:val="22"/>
                <w:szCs w:val="22"/>
              </w:rPr>
            </w:pPr>
          </w:p>
          <w:p w:rsidR="002E1D94" w:rsidRDefault="002E1D94" w:rsidP="00535D88">
            <w:pPr>
              <w:pStyle w:val="Bezriadkovania"/>
              <w:spacing w:line="360" w:lineRule="auto"/>
              <w:rPr>
                <w:rFonts w:asciiTheme="majorHAnsi" w:hAnsiTheme="majorHAnsi"/>
                <w:sz w:val="22"/>
                <w:szCs w:val="22"/>
              </w:rPr>
            </w:pPr>
          </w:p>
          <w:p w:rsidR="002E1D94" w:rsidRDefault="002E1D94" w:rsidP="00535D88">
            <w:pPr>
              <w:pStyle w:val="Bezriadkovania"/>
              <w:spacing w:line="360" w:lineRule="auto"/>
              <w:rPr>
                <w:rFonts w:asciiTheme="majorHAnsi" w:hAnsiTheme="majorHAnsi"/>
                <w:sz w:val="22"/>
                <w:szCs w:val="22"/>
              </w:rPr>
            </w:pPr>
          </w:p>
          <w:p w:rsidR="002E1D94" w:rsidRDefault="002E1D94" w:rsidP="00535D88">
            <w:pPr>
              <w:pStyle w:val="Bezriadkovania"/>
              <w:spacing w:line="360" w:lineRule="auto"/>
              <w:rPr>
                <w:rFonts w:asciiTheme="majorHAnsi" w:hAnsiTheme="majorHAnsi"/>
                <w:sz w:val="22"/>
                <w:szCs w:val="22"/>
              </w:rPr>
            </w:pPr>
          </w:p>
          <w:p w:rsidR="002E1D94" w:rsidRPr="000A0EFC" w:rsidRDefault="002E1D94" w:rsidP="00535D88">
            <w:pPr>
              <w:pStyle w:val="Bezriadkovania"/>
              <w:spacing w:line="360" w:lineRule="auto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2E1D94" w:rsidRPr="00561FD9" w:rsidTr="002E1D94">
        <w:trPr>
          <w:trHeight w:val="400"/>
        </w:trPr>
        <w:tc>
          <w:tcPr>
            <w:tcW w:w="8539" w:type="dxa"/>
            <w:gridSpan w:val="2"/>
            <w:vAlign w:val="center"/>
          </w:tcPr>
          <w:p w:rsidR="002E1D94" w:rsidRPr="00561FD9" w:rsidRDefault="002E1D94" w:rsidP="00115D00">
            <w:pPr>
              <w:spacing w:line="360" w:lineRule="auto"/>
              <w:rPr>
                <w:rFonts w:asciiTheme="majorHAnsi" w:hAnsiTheme="majorHAnsi" w:cs="Times New Roman"/>
                <w:b/>
                <w:sz w:val="22"/>
                <w:szCs w:val="22"/>
                <w:lang w:eastAsia="sk-SK"/>
              </w:rPr>
            </w:pPr>
          </w:p>
        </w:tc>
      </w:tr>
    </w:tbl>
    <w:p w:rsidR="000879B0" w:rsidRPr="00561FD9" w:rsidRDefault="000879B0" w:rsidP="000A0EFC">
      <w:pPr>
        <w:pStyle w:val="Default"/>
        <w:rPr>
          <w:rFonts w:asciiTheme="majorHAnsi" w:hAnsiTheme="majorHAnsi"/>
          <w:bCs/>
          <w:sz w:val="22"/>
          <w:szCs w:val="22"/>
        </w:rPr>
      </w:pPr>
    </w:p>
    <w:p w:rsidR="000879B0" w:rsidRPr="00561FD9" w:rsidRDefault="000879B0" w:rsidP="00115D00">
      <w:pPr>
        <w:pStyle w:val="Default"/>
        <w:jc w:val="right"/>
        <w:rPr>
          <w:rFonts w:asciiTheme="majorHAnsi" w:hAnsiTheme="majorHAnsi"/>
          <w:bCs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7669"/>
        <w:gridCol w:w="866"/>
      </w:tblGrid>
      <w:tr w:rsidR="007C74CE" w:rsidRPr="00AD70EA" w:rsidTr="00065671">
        <w:trPr>
          <w:trHeight w:val="400"/>
        </w:trPr>
        <w:tc>
          <w:tcPr>
            <w:tcW w:w="539" w:type="dxa"/>
            <w:vAlign w:val="center"/>
          </w:tcPr>
          <w:p w:rsidR="007C74CE" w:rsidRPr="00AD70EA" w:rsidRDefault="007C74CE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>5.</w:t>
            </w:r>
          </w:p>
        </w:tc>
        <w:tc>
          <w:tcPr>
            <w:tcW w:w="7817" w:type="dxa"/>
            <w:vAlign w:val="center"/>
          </w:tcPr>
          <w:p w:rsidR="007C74CE" w:rsidRPr="00AD70EA" w:rsidRDefault="007C74CE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>Informácia o vývoji obce z pohľadu rozpočtovníctva</w:t>
            </w:r>
          </w:p>
        </w:tc>
        <w:tc>
          <w:tcPr>
            <w:tcW w:w="882" w:type="dxa"/>
            <w:vAlign w:val="center"/>
          </w:tcPr>
          <w:p w:rsidR="007C74CE" w:rsidRPr="00AD70EA" w:rsidRDefault="007C74CE" w:rsidP="00065671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A4417" w:rsidRPr="00AD70EA" w:rsidRDefault="006A4417" w:rsidP="006A4417">
      <w:pPr>
        <w:pStyle w:val="Bezriadkovania"/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701"/>
        <w:gridCol w:w="6971"/>
        <w:gridCol w:w="866"/>
      </w:tblGrid>
      <w:tr w:rsidR="000879B0" w:rsidRPr="00AD70EA" w:rsidTr="00815A4C">
        <w:trPr>
          <w:trHeight w:val="400"/>
        </w:trPr>
        <w:tc>
          <w:tcPr>
            <w:tcW w:w="539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0879B0" w:rsidRPr="00AD70EA" w:rsidRDefault="000879B0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>Plnenie príjmov</w:t>
            </w:r>
            <w:r w:rsidR="001D59D1" w:rsidRPr="00AD70EA">
              <w:rPr>
                <w:rFonts w:asciiTheme="majorHAnsi" w:hAnsiTheme="majorHAnsi" w:cs="Arial"/>
                <w:b/>
                <w:sz w:val="22"/>
                <w:szCs w:val="22"/>
              </w:rPr>
              <w:t xml:space="preserve"> a čerpanie výdavkov za rok 2013</w:t>
            </w:r>
          </w:p>
        </w:tc>
        <w:tc>
          <w:tcPr>
            <w:tcW w:w="882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0879B0" w:rsidRPr="00AD70EA" w:rsidRDefault="000879B0" w:rsidP="000879B0">
      <w:pPr>
        <w:pStyle w:val="Bezriadkovania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7"/>
        <w:gridCol w:w="2273"/>
      </w:tblGrid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Bežné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6C716D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 xml:space="preserve">         11 790,70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Kapitálové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A01372" w:rsidP="00BC0805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 </w:t>
            </w:r>
            <w:r w:rsidR="00BC0805" w:rsidRPr="00AD70EA">
              <w:rPr>
                <w:rFonts w:ascii="Cambria" w:eastAsia="Calibri" w:hAnsi="Cambria" w:cs="Times New Roman"/>
                <w:sz w:val="22"/>
                <w:szCs w:val="22"/>
              </w:rPr>
              <w:t>0</w:t>
            </w: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A01372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0</w:t>
            </w:r>
            <w:r w:rsidR="006C716D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b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 xml:space="preserve">        0 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b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b/>
                <w:sz w:val="22"/>
                <w:szCs w:val="22"/>
              </w:rPr>
              <w:t>Príjmy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>11 790,70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</w:tbl>
    <w:p w:rsidR="000879B0" w:rsidRPr="00AD70EA" w:rsidRDefault="000879B0" w:rsidP="000879B0">
      <w:pPr>
        <w:pStyle w:val="Bezriadkovania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7"/>
        <w:gridCol w:w="2273"/>
      </w:tblGrid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Bežné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>11 374,04</w:t>
            </w:r>
            <w:r w:rsidR="00006F78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Kapitálové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 0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 xml:space="preserve">  0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79B0" w:rsidRPr="00AD70EA" w:rsidRDefault="00A01372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0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b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b/>
                <w:sz w:val="22"/>
                <w:szCs w:val="22"/>
              </w:rPr>
              <w:t>Výdavky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>11 374,04</w:t>
            </w:r>
            <w:r w:rsidR="00A01372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</w:tbl>
    <w:p w:rsidR="000879B0" w:rsidRPr="00AD70EA" w:rsidRDefault="000879B0" w:rsidP="000879B0">
      <w:pPr>
        <w:rPr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"/>
        <w:gridCol w:w="700"/>
        <w:gridCol w:w="6973"/>
        <w:gridCol w:w="866"/>
      </w:tblGrid>
      <w:tr w:rsidR="000879B0" w:rsidRPr="00AD70EA" w:rsidTr="00815A4C">
        <w:trPr>
          <w:trHeight w:val="400"/>
        </w:trPr>
        <w:tc>
          <w:tcPr>
            <w:tcW w:w="539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 xml:space="preserve">5. 2. </w:t>
            </w:r>
          </w:p>
        </w:tc>
        <w:tc>
          <w:tcPr>
            <w:tcW w:w="7109" w:type="dxa"/>
            <w:vAlign w:val="center"/>
          </w:tcPr>
          <w:p w:rsidR="000879B0" w:rsidRPr="00AD70EA" w:rsidRDefault="000879B0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sz w:val="22"/>
                <w:szCs w:val="22"/>
              </w:rPr>
            </w:pPr>
            <w:r w:rsidRPr="00AD70EA">
              <w:rPr>
                <w:rFonts w:asciiTheme="majorHAnsi" w:hAnsiTheme="majorHAnsi" w:cs="Arial"/>
                <w:b/>
                <w:sz w:val="22"/>
                <w:szCs w:val="22"/>
              </w:rPr>
              <w:t>Prebytok /schodok rozpo</w:t>
            </w:r>
            <w:r w:rsidR="001D59D1" w:rsidRPr="00AD70EA">
              <w:rPr>
                <w:rFonts w:asciiTheme="majorHAnsi" w:hAnsiTheme="majorHAnsi" w:cs="Arial"/>
                <w:b/>
                <w:sz w:val="22"/>
                <w:szCs w:val="22"/>
              </w:rPr>
              <w:t>čtového hospodárenia za rok 2013</w:t>
            </w:r>
          </w:p>
        </w:tc>
        <w:tc>
          <w:tcPr>
            <w:tcW w:w="882" w:type="dxa"/>
            <w:vAlign w:val="center"/>
          </w:tcPr>
          <w:p w:rsidR="000879B0" w:rsidRPr="00AD70EA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0879B0" w:rsidRPr="00AD70EA" w:rsidRDefault="000879B0" w:rsidP="000879B0">
      <w:pPr>
        <w:pStyle w:val="Bezriadkovania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2"/>
        <w:gridCol w:w="2268"/>
      </w:tblGrid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Prebytok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6C716D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>
              <w:rPr>
                <w:rFonts w:ascii="Cambria" w:eastAsia="Calibri" w:hAnsi="Cambria" w:cs="Times New Roman"/>
                <w:sz w:val="22"/>
                <w:szCs w:val="22"/>
              </w:rPr>
              <w:t xml:space="preserve">    416,23</w:t>
            </w:r>
            <w:r w:rsidR="00E105A8" w:rsidRPr="00AD70EA">
              <w:rPr>
                <w:rFonts w:ascii="Cambria" w:eastAsia="Calibri" w:hAnsi="Cambria" w:cs="Times New Roman"/>
                <w:sz w:val="22"/>
                <w:szCs w:val="22"/>
              </w:rPr>
              <w:t xml:space="preserve"> €</w:t>
            </w:r>
          </w:p>
        </w:tc>
      </w:tr>
      <w:tr w:rsidR="000879B0" w:rsidRPr="00AD70EA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0879B0" w:rsidP="00815A4C">
            <w:pPr>
              <w:spacing w:after="0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Schodok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AD70EA" w:rsidRDefault="00E105A8" w:rsidP="00815A4C">
            <w:pPr>
              <w:spacing w:after="0"/>
              <w:jc w:val="center"/>
              <w:rPr>
                <w:rFonts w:ascii="Cambria" w:eastAsia="Calibri" w:hAnsi="Cambria" w:cs="Times New Roman"/>
                <w:sz w:val="22"/>
                <w:szCs w:val="22"/>
              </w:rPr>
            </w:pPr>
            <w:r w:rsidRPr="00AD70EA">
              <w:rPr>
                <w:rFonts w:ascii="Cambria" w:eastAsia="Calibri" w:hAnsi="Cambria" w:cs="Times New Roman"/>
                <w:sz w:val="22"/>
                <w:szCs w:val="22"/>
              </w:rPr>
              <w:t>0</w:t>
            </w:r>
          </w:p>
        </w:tc>
      </w:tr>
    </w:tbl>
    <w:p w:rsidR="000879B0" w:rsidRDefault="000879B0" w:rsidP="000879B0">
      <w:pPr>
        <w:pStyle w:val="Default"/>
        <w:spacing w:line="360" w:lineRule="auto"/>
        <w:jc w:val="right"/>
        <w:rPr>
          <w:rFonts w:asciiTheme="majorHAnsi" w:hAnsiTheme="majorHAnsi"/>
          <w:color w:val="auto"/>
          <w:sz w:val="22"/>
          <w:szCs w:val="22"/>
        </w:rPr>
      </w:pPr>
    </w:p>
    <w:p w:rsidR="002E1D94" w:rsidRDefault="002E1D94" w:rsidP="000879B0">
      <w:pPr>
        <w:pStyle w:val="Default"/>
        <w:spacing w:line="360" w:lineRule="auto"/>
        <w:jc w:val="right"/>
        <w:rPr>
          <w:rFonts w:asciiTheme="majorHAnsi" w:hAnsiTheme="majorHAnsi"/>
          <w:color w:val="auto"/>
          <w:sz w:val="22"/>
          <w:szCs w:val="22"/>
        </w:rPr>
      </w:pPr>
    </w:p>
    <w:p w:rsidR="002E1D94" w:rsidRPr="00AD70EA" w:rsidRDefault="002E1D94" w:rsidP="002E1D94">
      <w:pPr>
        <w:pStyle w:val="Default"/>
        <w:spacing w:line="360" w:lineRule="auto"/>
        <w:rPr>
          <w:rFonts w:asciiTheme="majorHAnsi" w:hAnsiTheme="majorHAnsi"/>
          <w:color w:val="auto"/>
          <w:sz w:val="22"/>
          <w:szCs w:val="22"/>
        </w:rPr>
      </w:pPr>
    </w:p>
    <w:p w:rsidR="000879B0" w:rsidRPr="00AD70EA" w:rsidRDefault="000879B0" w:rsidP="002E1D94">
      <w:pPr>
        <w:pStyle w:val="Default"/>
        <w:spacing w:line="360" w:lineRule="auto"/>
        <w:jc w:val="center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"/>
        <w:gridCol w:w="7668"/>
        <w:gridCol w:w="867"/>
      </w:tblGrid>
      <w:tr w:rsidR="000879B0" w:rsidRPr="006C716D" w:rsidTr="00815A4C">
        <w:trPr>
          <w:trHeight w:val="400"/>
        </w:trPr>
        <w:tc>
          <w:tcPr>
            <w:tcW w:w="539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6.</w:t>
            </w:r>
          </w:p>
        </w:tc>
        <w:tc>
          <w:tcPr>
            <w:tcW w:w="7817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Informácia o vývoji obce z pohľadu účtovníctva</w:t>
            </w:r>
          </w:p>
        </w:tc>
        <w:tc>
          <w:tcPr>
            <w:tcW w:w="882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701"/>
        <w:gridCol w:w="6970"/>
        <w:gridCol w:w="867"/>
      </w:tblGrid>
      <w:tr w:rsidR="000879B0" w:rsidRPr="006C716D" w:rsidTr="00815A4C">
        <w:trPr>
          <w:trHeight w:val="400"/>
        </w:trPr>
        <w:tc>
          <w:tcPr>
            <w:tcW w:w="539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Majetok</w:t>
            </w:r>
          </w:p>
        </w:tc>
        <w:tc>
          <w:tcPr>
            <w:tcW w:w="882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0"/>
        <w:gridCol w:w="1825"/>
        <w:gridCol w:w="1855"/>
      </w:tblGrid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Názov</w:t>
            </w:r>
          </w:p>
        </w:tc>
        <w:tc>
          <w:tcPr>
            <w:tcW w:w="1843" w:type="dxa"/>
            <w:vAlign w:val="center"/>
          </w:tcPr>
          <w:p w:rsidR="000879B0" w:rsidRPr="006C716D" w:rsidRDefault="001D59D1" w:rsidP="000879B0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Netto 2012</w:t>
            </w:r>
            <w:r w:rsidR="000879B0"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 v €</w:t>
            </w:r>
          </w:p>
        </w:tc>
        <w:tc>
          <w:tcPr>
            <w:tcW w:w="1874" w:type="dxa"/>
            <w:vAlign w:val="center"/>
          </w:tcPr>
          <w:p w:rsidR="000879B0" w:rsidRPr="006C716D" w:rsidRDefault="001D59D1" w:rsidP="000879B0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Netto 2013</w:t>
            </w:r>
            <w:r w:rsidR="000879B0"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 v €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1843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26 414,95</w:t>
            </w:r>
          </w:p>
        </w:tc>
        <w:tc>
          <w:tcPr>
            <w:tcW w:w="1874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26 758,16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25 987,01</w:t>
            </w:r>
          </w:p>
        </w:tc>
        <w:tc>
          <w:tcPr>
            <w:tcW w:w="1874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25 855,01 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 toho: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74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1 589,48</w:t>
            </w:r>
          </w:p>
        </w:tc>
        <w:tc>
          <w:tcPr>
            <w:tcW w:w="1874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1 457,48</w:t>
            </w:r>
          </w:p>
        </w:tc>
      </w:tr>
      <w:tr w:rsidR="000879B0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24 397,53</w:t>
            </w:r>
          </w:p>
        </w:tc>
        <w:tc>
          <w:tcPr>
            <w:tcW w:w="1874" w:type="dxa"/>
            <w:vAlign w:val="center"/>
          </w:tcPr>
          <w:p w:rsidR="000879B0" w:rsidRPr="006C716D" w:rsidRDefault="00261FC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24 397,53</w:t>
            </w:r>
          </w:p>
        </w:tc>
      </w:tr>
    </w:tbl>
    <w:p w:rsidR="000879B0" w:rsidRPr="006C716D" w:rsidRDefault="000879B0" w:rsidP="000879B0">
      <w:pPr>
        <w:rPr>
          <w:color w:val="000000" w:themeColor="text1"/>
          <w:sz w:val="22"/>
          <w:szCs w:val="22"/>
        </w:rPr>
      </w:pPr>
    </w:p>
    <w:p w:rsidR="00AD70EA" w:rsidRPr="006C716D" w:rsidRDefault="00AD70EA" w:rsidP="002E1D94">
      <w:pPr>
        <w:rPr>
          <w:rFonts w:asciiTheme="majorHAnsi" w:hAnsiTheme="majorHAnsi"/>
          <w:color w:val="000000" w:themeColor="text1"/>
          <w:sz w:val="22"/>
          <w:szCs w:val="22"/>
        </w:rPr>
      </w:pPr>
    </w:p>
    <w:p w:rsidR="00AD70EA" w:rsidRPr="006C716D" w:rsidRDefault="00AD70EA" w:rsidP="000879B0">
      <w:pPr>
        <w:jc w:val="right"/>
        <w:rPr>
          <w:rFonts w:asciiTheme="majorHAnsi" w:hAnsiTheme="majorHAnsi"/>
          <w:color w:val="000000" w:themeColor="text1"/>
          <w:sz w:val="22"/>
          <w:szCs w:val="22"/>
        </w:rPr>
      </w:pPr>
    </w:p>
    <w:p w:rsidR="00AD70EA" w:rsidRPr="006C716D" w:rsidRDefault="00AD70EA" w:rsidP="000879B0">
      <w:pPr>
        <w:jc w:val="right"/>
        <w:rPr>
          <w:rFonts w:asciiTheme="majorHAnsi" w:hAnsiTheme="majorHAnsi"/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2"/>
        <w:gridCol w:w="1824"/>
        <w:gridCol w:w="1824"/>
      </w:tblGrid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5C5A5E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566,82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 toho: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Zásoby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Zúčtovanie medzi objektami VS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Krátkodobé pohľadávky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165,24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212,75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Finančné účty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203,78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631,48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Poskytnuté návratné finančné výpomoci dlhodobé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Poskytnuté návratné finančné výpomoci krátkodobé</w:t>
            </w:r>
          </w:p>
        </w:tc>
        <w:tc>
          <w:tcPr>
            <w:tcW w:w="1843" w:type="dxa"/>
            <w:vAlign w:val="bottom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bottom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0879B0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58,92</w:t>
            </w:r>
          </w:p>
        </w:tc>
        <w:tc>
          <w:tcPr>
            <w:tcW w:w="1843" w:type="dxa"/>
            <w:vAlign w:val="center"/>
          </w:tcPr>
          <w:p w:rsidR="000879B0" w:rsidRPr="006C716D" w:rsidRDefault="005C5A5E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58,92</w:t>
            </w:r>
          </w:p>
        </w:tc>
      </w:tr>
    </w:tbl>
    <w:p w:rsidR="000879B0" w:rsidRPr="006C716D" w:rsidRDefault="000879B0" w:rsidP="000879B0">
      <w:pPr>
        <w:rPr>
          <w:rFonts w:ascii="Cambria" w:hAnsi="Cambria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2"/>
        <w:gridCol w:w="701"/>
        <w:gridCol w:w="6970"/>
        <w:gridCol w:w="867"/>
      </w:tblGrid>
      <w:tr w:rsidR="000879B0" w:rsidRPr="006C716D" w:rsidTr="00815A4C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  <w:p w:rsidR="00AD70EA" w:rsidRPr="006C716D" w:rsidRDefault="00AD70EA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  <w:p w:rsidR="00AD70EA" w:rsidRPr="006C716D" w:rsidRDefault="00AD70EA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  <w:p w:rsidR="00AD70EA" w:rsidRPr="006C716D" w:rsidRDefault="00AD70EA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  <w:p w:rsidR="00AD70EA" w:rsidRPr="006C716D" w:rsidRDefault="00AD70EA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  <w:p w:rsidR="00AD70EA" w:rsidRPr="006C716D" w:rsidRDefault="00AD70EA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 xml:space="preserve">6. 2. </w:t>
            </w:r>
          </w:p>
        </w:tc>
        <w:tc>
          <w:tcPr>
            <w:tcW w:w="71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Vlastné imanie a záväzky 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2"/>
        <w:gridCol w:w="1824"/>
        <w:gridCol w:w="1854"/>
      </w:tblGrid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Názov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0879B0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Netto </w:t>
            </w:r>
            <w:r w:rsidR="001D59D1"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2012</w:t>
            </w: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 v €</w:t>
            </w:r>
          </w:p>
        </w:tc>
        <w:tc>
          <w:tcPr>
            <w:tcW w:w="1874" w:type="dxa"/>
            <w:vAlign w:val="center"/>
          </w:tcPr>
          <w:p w:rsidR="000879B0" w:rsidRPr="006C716D" w:rsidRDefault="001D59D1" w:rsidP="000879B0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Netto 2013</w:t>
            </w:r>
            <w:r w:rsidR="000879B0"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 xml:space="preserve"> v €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  <w:t>Vlastné imanie a záväzky spolu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26 414,95</w:t>
            </w:r>
          </w:p>
        </w:tc>
        <w:tc>
          <w:tcPr>
            <w:tcW w:w="1874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26 758,16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Vlastné imanie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25 757,69</w:t>
            </w:r>
          </w:p>
        </w:tc>
        <w:tc>
          <w:tcPr>
            <w:tcW w:w="1874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24 999,63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 toho: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Oceňovacie rozdiely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74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Fondy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74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Výsledok hospodárenia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25 757,69</w:t>
            </w:r>
          </w:p>
        </w:tc>
        <w:tc>
          <w:tcPr>
            <w:tcW w:w="1874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24 999,63</w:t>
            </w:r>
          </w:p>
        </w:tc>
      </w:tr>
    </w:tbl>
    <w:p w:rsidR="000879B0" w:rsidRPr="006C716D" w:rsidRDefault="00630978" w:rsidP="00630978">
      <w:pPr>
        <w:pStyle w:val="Bezriadkovania"/>
        <w:tabs>
          <w:tab w:val="left" w:pos="6200"/>
        </w:tabs>
        <w:rPr>
          <w:color w:val="000000" w:themeColor="text1"/>
          <w:sz w:val="22"/>
          <w:szCs w:val="22"/>
        </w:rPr>
      </w:pPr>
      <w:r w:rsidRPr="006C716D">
        <w:rPr>
          <w:color w:val="000000" w:themeColor="text1"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0"/>
        <w:gridCol w:w="1823"/>
        <w:gridCol w:w="1827"/>
      </w:tblGrid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Záväzky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657,26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1 758,23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 toho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Rezervy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350,00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400,00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Zúčtovanie medzi objektami VS</w:t>
            </w:r>
          </w:p>
        </w:tc>
        <w:tc>
          <w:tcPr>
            <w:tcW w:w="1843" w:type="dxa"/>
            <w:vAlign w:val="center"/>
          </w:tcPr>
          <w:p w:rsidR="000879B0" w:rsidRPr="006C716D" w:rsidRDefault="000879B0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A01372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0,01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11,67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307,25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779,74</w:t>
            </w:r>
          </w:p>
        </w:tc>
      </w:tr>
      <w:tr w:rsidR="006C716D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Bankové úvery a výpomoci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0879B0" w:rsidRPr="006C716D" w:rsidTr="00815A4C">
        <w:trPr>
          <w:trHeight w:val="320"/>
        </w:trPr>
        <w:tc>
          <w:tcPr>
            <w:tcW w:w="5495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879B0" w:rsidRPr="006C716D" w:rsidRDefault="00630978" w:rsidP="00815A4C">
            <w:pPr>
              <w:spacing w:after="0"/>
              <w:jc w:val="right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</w:tbl>
    <w:p w:rsidR="000879B0" w:rsidRPr="006C716D" w:rsidRDefault="000879B0" w:rsidP="000879B0">
      <w:pPr>
        <w:jc w:val="right"/>
        <w:rPr>
          <w:rFonts w:ascii="Cambria" w:eastAsia="Calibri" w:hAnsi="Cambria" w:cs="Times New Roman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6"/>
        <w:gridCol w:w="7668"/>
        <w:gridCol w:w="866"/>
      </w:tblGrid>
      <w:tr w:rsidR="000879B0" w:rsidRPr="006C716D" w:rsidTr="00815A4C">
        <w:trPr>
          <w:trHeight w:val="400"/>
        </w:trPr>
        <w:tc>
          <w:tcPr>
            <w:tcW w:w="539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7.</w:t>
            </w:r>
          </w:p>
        </w:tc>
        <w:tc>
          <w:tcPr>
            <w:tcW w:w="7817" w:type="dxa"/>
            <w:vAlign w:val="center"/>
          </w:tcPr>
          <w:p w:rsidR="000879B0" w:rsidRPr="006C716D" w:rsidRDefault="000879B0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V</w:t>
            </w:r>
            <w:r w:rsidR="001D59D1"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ýsledok hospodárenia za rok 2013</w:t>
            </w: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 xml:space="preserve"> - vývoj nákladov a výnosov </w:t>
            </w:r>
          </w:p>
        </w:tc>
        <w:tc>
          <w:tcPr>
            <w:tcW w:w="882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</w:pP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2"/>
        <w:gridCol w:w="2268"/>
      </w:tblGrid>
      <w:tr w:rsidR="006C716D" w:rsidRPr="006C716D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Výsledok hospodárenia pred zdanením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06F7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- 757,49 </w:t>
            </w:r>
            <w:r w:rsidR="001F3BA7"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€</w:t>
            </w:r>
          </w:p>
        </w:tc>
      </w:tr>
      <w:tr w:rsidR="000879B0" w:rsidRPr="006C716D" w:rsidTr="00815A4C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Výsledok hospodárenia po zdanení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06F7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-757,49 </w:t>
            </w:r>
            <w:r w:rsidR="001F3BA7"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€</w:t>
            </w: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p w:rsidR="00AD70EA" w:rsidRPr="006C716D" w:rsidRDefault="00AD70EA" w:rsidP="000879B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AD70EA" w:rsidRPr="006C716D" w:rsidRDefault="00AD70EA" w:rsidP="000879B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0879B0" w:rsidRPr="006C716D" w:rsidRDefault="000879B0" w:rsidP="000879B0">
      <w:pPr>
        <w:autoSpaceDE w:val="0"/>
        <w:autoSpaceDN w:val="0"/>
        <w:adjustRightInd w:val="0"/>
        <w:spacing w:after="0" w:line="360" w:lineRule="auto"/>
        <w:jc w:val="right"/>
        <w:rPr>
          <w:rFonts w:asciiTheme="majorHAnsi" w:hAnsiTheme="majorHAnsi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"/>
        <w:gridCol w:w="8538"/>
      </w:tblGrid>
      <w:tr w:rsidR="000879B0" w:rsidRPr="006C716D" w:rsidTr="00815A4C">
        <w:trPr>
          <w:trHeight w:val="400"/>
        </w:trPr>
        <w:tc>
          <w:tcPr>
            <w:tcW w:w="539" w:type="dxa"/>
            <w:vAlign w:val="center"/>
          </w:tcPr>
          <w:p w:rsidR="000879B0" w:rsidRPr="006C716D" w:rsidRDefault="000879B0" w:rsidP="00815A4C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8699" w:type="dxa"/>
            <w:vAlign w:val="center"/>
          </w:tcPr>
          <w:p w:rsidR="000879B0" w:rsidRPr="006C716D" w:rsidRDefault="001D59D1" w:rsidP="000879B0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2"/>
                <w:szCs w:val="22"/>
              </w:rPr>
              <w:t>Výkaz ziskov a strát za rok 2013</w:t>
            </w: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7"/>
        <w:gridCol w:w="2273"/>
      </w:tblGrid>
      <w:tr w:rsidR="006C716D" w:rsidRPr="006C716D" w:rsidTr="00C324BD">
        <w:trPr>
          <w:trHeight w:val="558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  <w:t>Náklady</w:t>
            </w:r>
          </w:p>
        </w:tc>
        <w:tc>
          <w:tcPr>
            <w:tcW w:w="2300" w:type="dxa"/>
            <w:vAlign w:val="center"/>
          </w:tcPr>
          <w:p w:rsidR="000879B0" w:rsidRPr="006C716D" w:rsidRDefault="000879B0" w:rsidP="00815A4C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€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Spotrebované nákupy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3 050,41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Služby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1 867,28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Osobné náklady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1F3BA7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6 123,04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Dane a poplatky</w:t>
            </w:r>
          </w:p>
        </w:tc>
        <w:tc>
          <w:tcPr>
            <w:tcW w:w="2300" w:type="dxa"/>
            <w:vAlign w:val="center"/>
          </w:tcPr>
          <w:p w:rsidR="000879B0" w:rsidRPr="006C716D" w:rsidRDefault="001F3BA7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Ostatné náklady na prevádzkovú činnosť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428,82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Odpisy, rezervy a opravné položky z prevádzkovej činnosti a finančnej činnosti a zúčtovanie časového rozlíšenia</w:t>
            </w:r>
          </w:p>
        </w:tc>
        <w:tc>
          <w:tcPr>
            <w:tcW w:w="2300" w:type="dxa"/>
            <w:vAlign w:val="bottom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1 098,82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Finančné náklady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223,33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Náklady na </w:t>
            </w:r>
            <w:proofErr w:type="spellStart"/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transfét</w:t>
            </w:r>
            <w:proofErr w:type="spellEnd"/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      130,00</w:t>
            </w:r>
          </w:p>
        </w:tc>
      </w:tr>
      <w:tr w:rsidR="000879B0" w:rsidRPr="006C716D" w:rsidTr="00815A4C">
        <w:trPr>
          <w:trHeight w:val="300"/>
        </w:trPr>
        <w:tc>
          <w:tcPr>
            <w:tcW w:w="6912" w:type="dxa"/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Celkom</w:t>
            </w:r>
          </w:p>
        </w:tc>
        <w:tc>
          <w:tcPr>
            <w:tcW w:w="2300" w:type="dxa"/>
            <w:vAlign w:val="center"/>
          </w:tcPr>
          <w:p w:rsidR="000879B0" w:rsidRPr="006C716D" w:rsidRDefault="00C324BD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12 932,70</w:t>
            </w:r>
          </w:p>
        </w:tc>
      </w:tr>
    </w:tbl>
    <w:p w:rsidR="000879B0" w:rsidRPr="006C716D" w:rsidRDefault="000879B0" w:rsidP="000879B0">
      <w:pPr>
        <w:pStyle w:val="Bezriadkovania"/>
        <w:rPr>
          <w:color w:val="000000" w:themeColor="text1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87"/>
        <w:gridCol w:w="2273"/>
      </w:tblGrid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i/>
                <w:color w:val="000000" w:themeColor="text1"/>
                <w:sz w:val="22"/>
                <w:szCs w:val="22"/>
              </w:rPr>
              <w:t>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jc w:val="center"/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b/>
                <w:color w:val="000000" w:themeColor="text1"/>
                <w:sz w:val="22"/>
                <w:szCs w:val="22"/>
              </w:rPr>
              <w:t>€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Tržby za vlastné výkony a tovar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BD21D9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0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Daňové a colné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A7193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9 243,63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Ostatné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A7193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832,10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Zúčtovanie rezerv a opravných položiek z prevádzkovej činnosti a finančnej činnosti a zúčtovanie časového rozlíšenia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79B0" w:rsidRPr="006C716D" w:rsidRDefault="00A7193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    350,00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Finančné 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BD21D9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   </w:t>
            </w:r>
            <w:r w:rsidR="00A71938"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   0</w:t>
            </w:r>
          </w:p>
        </w:tc>
      </w:tr>
      <w:tr w:rsidR="006C716D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Výnosy z </w:t>
            </w:r>
            <w:proofErr w:type="spellStart"/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transférov</w:t>
            </w:r>
            <w:proofErr w:type="spellEnd"/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a rozpočtových príjmov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A7193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 xml:space="preserve">  1 532,48</w:t>
            </w:r>
          </w:p>
        </w:tc>
      </w:tr>
      <w:tr w:rsidR="000879B0" w:rsidRPr="006C716D" w:rsidTr="00815A4C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0879B0" w:rsidP="00815A4C">
            <w:pPr>
              <w:spacing w:after="0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Celkom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79B0" w:rsidRPr="006C716D" w:rsidRDefault="00A71938" w:rsidP="00815A4C">
            <w:pPr>
              <w:spacing w:after="0"/>
              <w:jc w:val="center"/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</w:pPr>
            <w:r w:rsidRPr="006C716D">
              <w:rPr>
                <w:rFonts w:ascii="Cambria" w:eastAsia="Calibri" w:hAnsi="Cambria" w:cs="Times New Roman"/>
                <w:color w:val="000000" w:themeColor="text1"/>
                <w:sz w:val="22"/>
                <w:szCs w:val="22"/>
              </w:rPr>
              <w:t>12 231,25</w:t>
            </w:r>
          </w:p>
        </w:tc>
      </w:tr>
    </w:tbl>
    <w:p w:rsidR="008607CC" w:rsidRPr="006C716D" w:rsidRDefault="008607CC" w:rsidP="00AD70EA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0"/>
      </w:tblGrid>
      <w:tr w:rsidR="008607CC" w:rsidRPr="006C716D" w:rsidTr="00254433">
        <w:trPr>
          <w:trHeight w:val="400"/>
        </w:trPr>
        <w:tc>
          <w:tcPr>
            <w:tcW w:w="9238" w:type="dxa"/>
            <w:vAlign w:val="center"/>
          </w:tcPr>
          <w:p w:rsidR="008607CC" w:rsidRPr="006C716D" w:rsidRDefault="008607CC" w:rsidP="00254433">
            <w:pPr>
              <w:autoSpaceDE w:val="0"/>
              <w:autoSpaceDN w:val="0"/>
              <w:adjustRightInd w:val="0"/>
              <w:rPr>
                <w:rFonts w:asciiTheme="majorHAnsi" w:hAnsiTheme="majorHAnsi" w:cs="Arial"/>
                <w:b/>
                <w:color w:val="000000" w:themeColor="text1"/>
                <w:sz w:val="24"/>
                <w:szCs w:val="24"/>
              </w:rPr>
            </w:pPr>
            <w:r w:rsidRPr="006C716D">
              <w:rPr>
                <w:rFonts w:asciiTheme="majorHAnsi" w:hAnsiTheme="majorHAnsi" w:cs="Arial"/>
                <w:b/>
                <w:color w:val="000000" w:themeColor="text1"/>
                <w:sz w:val="24"/>
                <w:szCs w:val="24"/>
              </w:rPr>
              <w:t xml:space="preserve">Záver </w:t>
            </w:r>
          </w:p>
        </w:tc>
      </w:tr>
    </w:tbl>
    <w:p w:rsidR="008607CC" w:rsidRPr="006C716D" w:rsidRDefault="008607CC" w:rsidP="008607CC">
      <w:pPr>
        <w:autoSpaceDE w:val="0"/>
        <w:autoSpaceDN w:val="0"/>
        <w:adjustRightInd w:val="0"/>
        <w:rPr>
          <w:rFonts w:asciiTheme="majorHAnsi" w:hAnsiTheme="majorHAnsi" w:cs="Arial"/>
          <w:color w:val="000000" w:themeColor="text1"/>
          <w:sz w:val="24"/>
          <w:szCs w:val="24"/>
        </w:rPr>
      </w:pPr>
    </w:p>
    <w:p w:rsidR="008607CC" w:rsidRPr="006C716D" w:rsidRDefault="008607CC" w:rsidP="00771B7D">
      <w:pPr>
        <w:autoSpaceDE w:val="0"/>
        <w:autoSpaceDN w:val="0"/>
        <w:adjustRightInd w:val="0"/>
        <w:spacing w:line="360" w:lineRule="auto"/>
        <w:ind w:firstLine="708"/>
        <w:rPr>
          <w:rFonts w:asciiTheme="majorHAnsi" w:hAnsiTheme="majorHAnsi" w:cs="Arial"/>
          <w:color w:val="000000" w:themeColor="text1"/>
          <w:sz w:val="24"/>
          <w:szCs w:val="24"/>
        </w:rPr>
      </w:pP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>V budúcom období bude obec i naďalej zabezpečovať plnenie úloh v zmysle zákona SNR č. 369/1990 Zb. o obecnom zriadení v znení neskorších predpisov.</w:t>
      </w:r>
    </w:p>
    <w:p w:rsidR="008607CC" w:rsidRPr="006C716D" w:rsidRDefault="008607CC" w:rsidP="00771B7D">
      <w:pPr>
        <w:autoSpaceDE w:val="0"/>
        <w:autoSpaceDN w:val="0"/>
        <w:adjustRightInd w:val="0"/>
        <w:spacing w:line="360" w:lineRule="auto"/>
        <w:rPr>
          <w:rFonts w:asciiTheme="majorHAnsi" w:hAnsiTheme="majorHAnsi" w:cs="Arial"/>
          <w:color w:val="000000" w:themeColor="text1"/>
          <w:sz w:val="24"/>
          <w:szCs w:val="24"/>
        </w:rPr>
      </w:pP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            Táto </w:t>
      </w:r>
      <w:r w:rsidR="00771B7D"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výročná </w:t>
      </w:r>
      <w:r w:rsidR="00771B7D"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správa sa vyhotovuje </w:t>
      </w:r>
      <w:r w:rsidR="00771B7D"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>za účtovné obdobie od 1. januára 201</w:t>
      </w:r>
      <w:r w:rsidR="00842D80" w:rsidRPr="006C716D">
        <w:rPr>
          <w:rFonts w:asciiTheme="majorHAnsi" w:hAnsiTheme="majorHAnsi" w:cs="Arial"/>
          <w:color w:val="000000" w:themeColor="text1"/>
          <w:sz w:val="24"/>
          <w:szCs w:val="24"/>
        </w:rPr>
        <w:t>3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do 31. decembra 201</w:t>
      </w:r>
      <w:r w:rsidR="00842D80" w:rsidRPr="006C716D">
        <w:rPr>
          <w:rFonts w:asciiTheme="majorHAnsi" w:hAnsiTheme="majorHAnsi" w:cs="Arial"/>
          <w:color w:val="000000" w:themeColor="text1"/>
          <w:sz w:val="24"/>
          <w:szCs w:val="24"/>
        </w:rPr>
        <w:t>3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>. Účtovná závierka bola odovzdaná metodikovi pre účtovníctvo na Daňovom úrade vo Svidníku v písomnej aj elektronickej forme v zákonom stanovenom termíne.</w:t>
      </w:r>
    </w:p>
    <w:p w:rsidR="008607CC" w:rsidRPr="006C716D" w:rsidRDefault="008607CC" w:rsidP="008607CC">
      <w:pPr>
        <w:autoSpaceDE w:val="0"/>
        <w:autoSpaceDN w:val="0"/>
        <w:adjustRightInd w:val="0"/>
        <w:spacing w:line="360" w:lineRule="auto"/>
        <w:rPr>
          <w:rFonts w:asciiTheme="majorHAnsi" w:hAnsiTheme="majorHAnsi" w:cs="Arial"/>
          <w:color w:val="000000" w:themeColor="text1"/>
          <w:sz w:val="24"/>
          <w:szCs w:val="24"/>
        </w:rPr>
      </w:pP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ab/>
        <w:t xml:space="preserve">Po ukončení účtovného obdobia nenastali žiadne udalosti osobitného významu, ktoré by bolo potrebné </w:t>
      </w:r>
      <w:r w:rsidR="00AD70EA" w:rsidRPr="006C716D">
        <w:rPr>
          <w:rFonts w:asciiTheme="majorHAnsi" w:hAnsiTheme="majorHAnsi" w:cs="Arial"/>
          <w:color w:val="000000" w:themeColor="text1"/>
          <w:sz w:val="24"/>
          <w:szCs w:val="24"/>
        </w:rPr>
        <w:t>uviesť v tejto výročnej správe.</w:t>
      </w:r>
    </w:p>
    <w:p w:rsidR="00873A72" w:rsidRPr="006C716D" w:rsidRDefault="008607CC" w:rsidP="008607CC">
      <w:pPr>
        <w:autoSpaceDE w:val="0"/>
        <w:autoSpaceDN w:val="0"/>
        <w:adjustRightInd w:val="0"/>
        <w:spacing w:line="360" w:lineRule="auto"/>
        <w:rPr>
          <w:rFonts w:asciiTheme="majorHAnsi" w:hAnsiTheme="majorHAnsi" w:cs="Arial"/>
          <w:color w:val="000000" w:themeColor="text1"/>
          <w:sz w:val="24"/>
          <w:szCs w:val="24"/>
        </w:rPr>
      </w:pP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>V </w:t>
      </w:r>
      <w:r w:rsidR="000A0EFC" w:rsidRPr="006C716D">
        <w:rPr>
          <w:rFonts w:asciiTheme="majorHAnsi" w:hAnsiTheme="majorHAnsi" w:cs="Arial"/>
          <w:color w:val="000000" w:themeColor="text1"/>
          <w:sz w:val="24"/>
          <w:szCs w:val="24"/>
        </w:rPr>
        <w:t>Pstrinej</w:t>
      </w:r>
      <w:r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dňa</w:t>
      </w:r>
      <w:r w:rsidR="00842D80"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2. novembra</w:t>
      </w:r>
      <w:r w:rsidR="00AD70EA" w:rsidRPr="006C716D">
        <w:rPr>
          <w:rFonts w:asciiTheme="majorHAnsi" w:hAnsiTheme="majorHAnsi" w:cs="Arial"/>
          <w:color w:val="000000" w:themeColor="text1"/>
          <w:sz w:val="24"/>
          <w:szCs w:val="24"/>
        </w:rPr>
        <w:t xml:space="preserve"> 2014</w:t>
      </w:r>
    </w:p>
    <w:p w:rsidR="00771B7D" w:rsidRPr="006C716D" w:rsidRDefault="00771B7D" w:rsidP="00065671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771B7D" w:rsidRPr="006C716D" w:rsidRDefault="00771B7D" w:rsidP="00065671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3794"/>
      </w:tblGrid>
      <w:tr w:rsidR="006C716D" w:rsidRPr="006C716D" w:rsidTr="00AD70EA">
        <w:tc>
          <w:tcPr>
            <w:tcW w:w="4678" w:type="dxa"/>
            <w:tcBorders>
              <w:bottom w:val="nil"/>
            </w:tcBorders>
          </w:tcPr>
          <w:p w:rsidR="00771B7D" w:rsidRPr="006C716D" w:rsidRDefault="00771B7D" w:rsidP="00254433">
            <w:pPr>
              <w:jc w:val="center"/>
              <w:rPr>
                <w:rFonts w:asciiTheme="majorHAnsi" w:hAnsi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3794" w:type="dxa"/>
            <w:tcBorders>
              <w:bottom w:val="dotted" w:sz="4" w:space="0" w:color="auto"/>
            </w:tcBorders>
          </w:tcPr>
          <w:p w:rsidR="00771B7D" w:rsidRPr="006C716D" w:rsidRDefault="00771B7D" w:rsidP="00254433">
            <w:pPr>
              <w:jc w:val="center"/>
              <w:rPr>
                <w:rFonts w:asciiTheme="majorHAnsi" w:hAnsiTheme="majorHAnsi"/>
                <w:color w:val="000000" w:themeColor="text1"/>
                <w:sz w:val="22"/>
                <w:szCs w:val="22"/>
              </w:rPr>
            </w:pPr>
          </w:p>
        </w:tc>
      </w:tr>
      <w:tr w:rsidR="00771B7D" w:rsidRPr="006C716D" w:rsidTr="00AD70EA">
        <w:trPr>
          <w:trHeight w:val="90"/>
        </w:trPr>
        <w:tc>
          <w:tcPr>
            <w:tcW w:w="4678" w:type="dxa"/>
            <w:tcBorders>
              <w:bottom w:val="nil"/>
            </w:tcBorders>
          </w:tcPr>
          <w:p w:rsidR="00771B7D" w:rsidRPr="006C716D" w:rsidRDefault="00771B7D" w:rsidP="00254433">
            <w:pPr>
              <w:jc w:val="center"/>
              <w:rPr>
                <w:rFonts w:asciiTheme="majorHAnsi" w:hAnsiTheme="majorHAnsi"/>
                <w:color w:val="000000" w:themeColor="text1"/>
                <w:sz w:val="22"/>
                <w:szCs w:val="22"/>
              </w:rPr>
            </w:pPr>
          </w:p>
        </w:tc>
        <w:tc>
          <w:tcPr>
            <w:tcW w:w="3794" w:type="dxa"/>
            <w:tcBorders>
              <w:top w:val="dotted" w:sz="4" w:space="0" w:color="auto"/>
              <w:bottom w:val="nil"/>
            </w:tcBorders>
          </w:tcPr>
          <w:p w:rsidR="00D94A44" w:rsidRPr="006C716D" w:rsidRDefault="00A46DA7" w:rsidP="00254433">
            <w:pPr>
              <w:jc w:val="center"/>
              <w:rPr>
                <w:rFonts w:asciiTheme="majorHAnsi" w:eastAsia="Times New Roman" w:hAnsiTheme="majorHAnsi" w:cs="Tahoma"/>
                <w:color w:val="000000" w:themeColor="text1"/>
                <w:sz w:val="24"/>
                <w:szCs w:val="24"/>
                <w:lang w:eastAsia="sk-SK"/>
              </w:rPr>
            </w:pPr>
            <w:r w:rsidRPr="006C716D">
              <w:rPr>
                <w:rFonts w:asciiTheme="majorHAnsi" w:eastAsia="Times New Roman" w:hAnsiTheme="majorHAnsi" w:cs="Tahoma"/>
                <w:color w:val="000000" w:themeColor="text1"/>
                <w:sz w:val="24"/>
                <w:szCs w:val="24"/>
                <w:lang w:eastAsia="sk-SK"/>
              </w:rPr>
              <w:t xml:space="preserve"> PhDr. Anna </w:t>
            </w:r>
            <w:proofErr w:type="spellStart"/>
            <w:r w:rsidRPr="006C716D">
              <w:rPr>
                <w:rFonts w:asciiTheme="majorHAnsi" w:eastAsia="Times New Roman" w:hAnsiTheme="majorHAnsi" w:cs="Tahoma"/>
                <w:color w:val="000000" w:themeColor="text1"/>
                <w:sz w:val="24"/>
                <w:szCs w:val="24"/>
                <w:lang w:eastAsia="sk-SK"/>
              </w:rPr>
              <w:t>Mihalíková</w:t>
            </w:r>
            <w:proofErr w:type="spellEnd"/>
          </w:p>
          <w:p w:rsidR="00771B7D" w:rsidRPr="006C716D" w:rsidRDefault="00AD70EA" w:rsidP="00254433">
            <w:pPr>
              <w:jc w:val="center"/>
              <w:rPr>
                <w:rFonts w:asciiTheme="majorHAnsi" w:hAnsiTheme="majorHAnsi"/>
                <w:color w:val="000000" w:themeColor="text1"/>
                <w:sz w:val="22"/>
                <w:szCs w:val="22"/>
              </w:rPr>
            </w:pPr>
            <w:r w:rsidRPr="006C716D">
              <w:rPr>
                <w:rFonts w:asciiTheme="majorHAnsi" w:eastAsia="Times New Roman" w:hAnsiTheme="majorHAnsi" w:cs="Tahoma"/>
                <w:color w:val="000000" w:themeColor="text1"/>
                <w:sz w:val="22"/>
                <w:szCs w:val="22"/>
                <w:lang w:eastAsia="sk-SK"/>
              </w:rPr>
              <w:lastRenderedPageBreak/>
              <w:t>starostka</w:t>
            </w:r>
            <w:r w:rsidR="00771B7D" w:rsidRPr="006C716D">
              <w:rPr>
                <w:rFonts w:asciiTheme="majorHAnsi" w:eastAsia="Times New Roman" w:hAnsiTheme="majorHAnsi" w:cs="Tahoma"/>
                <w:color w:val="000000" w:themeColor="text1"/>
                <w:sz w:val="22"/>
                <w:szCs w:val="22"/>
                <w:lang w:eastAsia="sk-SK"/>
              </w:rPr>
              <w:t xml:space="preserve"> obce</w:t>
            </w:r>
          </w:p>
        </w:tc>
      </w:tr>
    </w:tbl>
    <w:p w:rsidR="00771B7D" w:rsidRPr="006C716D" w:rsidRDefault="00771B7D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115D00" w:rsidRPr="006C716D" w:rsidRDefault="00115D00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115D00" w:rsidRPr="006C716D" w:rsidRDefault="00115D00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115D00" w:rsidRPr="006C716D" w:rsidRDefault="00115D00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E105A8" w:rsidRPr="006C716D" w:rsidRDefault="00E105A8" w:rsidP="00115D00">
      <w:pPr>
        <w:autoSpaceDE w:val="0"/>
        <w:autoSpaceDN w:val="0"/>
        <w:adjustRightInd w:val="0"/>
        <w:spacing w:after="0" w:line="360" w:lineRule="auto"/>
        <w:rPr>
          <w:rFonts w:asciiTheme="majorHAnsi" w:hAnsiTheme="majorHAnsi"/>
          <w:color w:val="000000" w:themeColor="text1"/>
          <w:sz w:val="22"/>
          <w:szCs w:val="22"/>
        </w:rPr>
      </w:pPr>
    </w:p>
    <w:p w:rsidR="00115D00" w:rsidRDefault="006C716D" w:rsidP="00115D00">
      <w:pPr>
        <w:autoSpaceDE w:val="0"/>
        <w:autoSpaceDN w:val="0"/>
        <w:adjustRightInd w:val="0"/>
        <w:spacing w:after="0" w:line="360" w:lineRule="auto"/>
        <w:jc w:val="right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 </w:t>
      </w:r>
    </w:p>
    <w:sectPr w:rsidR="00115D00" w:rsidSect="00771B7D">
      <w:footerReference w:type="default" r:id="rId29"/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41F" w:rsidRDefault="00A3041F" w:rsidP="00A501CE">
      <w:pPr>
        <w:spacing w:after="0"/>
      </w:pPr>
      <w:r>
        <w:separator/>
      </w:r>
    </w:p>
  </w:endnote>
  <w:endnote w:type="continuationSeparator" w:id="0">
    <w:p w:rsidR="00A3041F" w:rsidRDefault="00A3041F" w:rsidP="00A501C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59453488"/>
      <w:docPartObj>
        <w:docPartGallery w:val="Page Numbers (Bottom of Page)"/>
        <w:docPartUnique/>
      </w:docPartObj>
    </w:sdtPr>
    <w:sdtContent>
      <w:p w:rsidR="005B4F45" w:rsidRDefault="005B4F45">
        <w:pPr>
          <w:pStyle w:val="Pta"/>
        </w:pPr>
        <w:r>
          <w:ptab w:relativeTo="margin" w:alignment="center" w:leader="none"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6D1CB2">
          <w:rPr>
            <w:noProof/>
          </w:rPr>
          <w:t>14</w:t>
        </w:r>
        <w:r>
          <w:fldChar w:fldCharType="end"/>
        </w:r>
      </w:p>
    </w:sdtContent>
  </w:sdt>
  <w:p w:rsidR="005B4F45" w:rsidRDefault="005B4F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41F" w:rsidRDefault="00A3041F" w:rsidP="00A501CE">
      <w:pPr>
        <w:spacing w:after="0"/>
      </w:pPr>
      <w:r>
        <w:separator/>
      </w:r>
    </w:p>
  </w:footnote>
  <w:footnote w:type="continuationSeparator" w:id="0">
    <w:p w:rsidR="00A3041F" w:rsidRDefault="00A3041F" w:rsidP="00A501C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4365E7"/>
    <w:multiLevelType w:val="multilevel"/>
    <w:tmpl w:val="24403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21653DC"/>
    <w:multiLevelType w:val="multilevel"/>
    <w:tmpl w:val="E824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345E3C8A"/>
    <w:multiLevelType w:val="hybridMultilevel"/>
    <w:tmpl w:val="82B846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746853"/>
    <w:multiLevelType w:val="multilevel"/>
    <w:tmpl w:val="F6467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9074C9"/>
    <w:multiLevelType w:val="hybridMultilevel"/>
    <w:tmpl w:val="C09E1B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BA0084"/>
    <w:multiLevelType w:val="hybridMultilevel"/>
    <w:tmpl w:val="CD8C1C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5C5996"/>
    <w:multiLevelType w:val="multilevel"/>
    <w:tmpl w:val="55EEF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D9554C2"/>
    <w:multiLevelType w:val="multilevel"/>
    <w:tmpl w:val="08888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F0B06D5"/>
    <w:multiLevelType w:val="multilevel"/>
    <w:tmpl w:val="997C9DA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7"/>
  </w:num>
  <w:num w:numId="5">
    <w:abstractNumId w:val="6"/>
  </w:num>
  <w:num w:numId="6">
    <w:abstractNumId w:val="9"/>
  </w:num>
  <w:num w:numId="7">
    <w:abstractNumId w:val="1"/>
  </w:num>
  <w:num w:numId="8">
    <w:abstractNumId w:val="4"/>
  </w:num>
  <w:num w:numId="9">
    <w:abstractNumId w:val="3"/>
  </w:num>
  <w:num w:numId="10">
    <w:abstractNumId w:val="2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520"/>
    <w:rsid w:val="00006F78"/>
    <w:rsid w:val="00014738"/>
    <w:rsid w:val="00016D51"/>
    <w:rsid w:val="00032D54"/>
    <w:rsid w:val="000334AA"/>
    <w:rsid w:val="00062758"/>
    <w:rsid w:val="00065671"/>
    <w:rsid w:val="00086245"/>
    <w:rsid w:val="000879B0"/>
    <w:rsid w:val="000A0EFC"/>
    <w:rsid w:val="000A327D"/>
    <w:rsid w:val="000B0A37"/>
    <w:rsid w:val="000B2BC2"/>
    <w:rsid w:val="000D56C1"/>
    <w:rsid w:val="000F39FB"/>
    <w:rsid w:val="00115D00"/>
    <w:rsid w:val="00124BDD"/>
    <w:rsid w:val="00145A93"/>
    <w:rsid w:val="00191107"/>
    <w:rsid w:val="001B4520"/>
    <w:rsid w:val="001C143D"/>
    <w:rsid w:val="001D59D1"/>
    <w:rsid w:val="001F3BA7"/>
    <w:rsid w:val="0021649D"/>
    <w:rsid w:val="00254433"/>
    <w:rsid w:val="00256F1D"/>
    <w:rsid w:val="00261FC8"/>
    <w:rsid w:val="00271F22"/>
    <w:rsid w:val="002926EC"/>
    <w:rsid w:val="002E1D94"/>
    <w:rsid w:val="0030762B"/>
    <w:rsid w:val="00317393"/>
    <w:rsid w:val="00320F67"/>
    <w:rsid w:val="00331245"/>
    <w:rsid w:val="003A308E"/>
    <w:rsid w:val="003C609A"/>
    <w:rsid w:val="004438AA"/>
    <w:rsid w:val="004512DD"/>
    <w:rsid w:val="00462857"/>
    <w:rsid w:val="00523E4B"/>
    <w:rsid w:val="00535D88"/>
    <w:rsid w:val="005407FD"/>
    <w:rsid w:val="005518D6"/>
    <w:rsid w:val="00561FD9"/>
    <w:rsid w:val="005903AC"/>
    <w:rsid w:val="005B4F45"/>
    <w:rsid w:val="005C5A5E"/>
    <w:rsid w:val="005D2E89"/>
    <w:rsid w:val="005F3E49"/>
    <w:rsid w:val="00615FCE"/>
    <w:rsid w:val="00630978"/>
    <w:rsid w:val="0063798C"/>
    <w:rsid w:val="00682258"/>
    <w:rsid w:val="00682DB7"/>
    <w:rsid w:val="006A4417"/>
    <w:rsid w:val="006A4D2F"/>
    <w:rsid w:val="006B2BEE"/>
    <w:rsid w:val="006B2D44"/>
    <w:rsid w:val="006C716D"/>
    <w:rsid w:val="006D1CB2"/>
    <w:rsid w:val="006F496F"/>
    <w:rsid w:val="00701270"/>
    <w:rsid w:val="00744E27"/>
    <w:rsid w:val="00755945"/>
    <w:rsid w:val="00771B7D"/>
    <w:rsid w:val="00797038"/>
    <w:rsid w:val="007C1FC9"/>
    <w:rsid w:val="007C74CE"/>
    <w:rsid w:val="007D6B0F"/>
    <w:rsid w:val="00815A4C"/>
    <w:rsid w:val="008270A2"/>
    <w:rsid w:val="00842D80"/>
    <w:rsid w:val="00857A15"/>
    <w:rsid w:val="008607CC"/>
    <w:rsid w:val="00873A72"/>
    <w:rsid w:val="00874759"/>
    <w:rsid w:val="008A407F"/>
    <w:rsid w:val="008B3B4A"/>
    <w:rsid w:val="008C7490"/>
    <w:rsid w:val="008F0D8A"/>
    <w:rsid w:val="00941B1F"/>
    <w:rsid w:val="009616FA"/>
    <w:rsid w:val="00962060"/>
    <w:rsid w:val="009A21A0"/>
    <w:rsid w:val="009A4B32"/>
    <w:rsid w:val="00A01372"/>
    <w:rsid w:val="00A21778"/>
    <w:rsid w:val="00A23702"/>
    <w:rsid w:val="00A3041F"/>
    <w:rsid w:val="00A46DA7"/>
    <w:rsid w:val="00A501CE"/>
    <w:rsid w:val="00A71938"/>
    <w:rsid w:val="00AC401E"/>
    <w:rsid w:val="00AC7105"/>
    <w:rsid w:val="00AD70EA"/>
    <w:rsid w:val="00AF75D2"/>
    <w:rsid w:val="00B30D06"/>
    <w:rsid w:val="00B3780D"/>
    <w:rsid w:val="00B404A1"/>
    <w:rsid w:val="00BC0805"/>
    <w:rsid w:val="00BD21D9"/>
    <w:rsid w:val="00C10E71"/>
    <w:rsid w:val="00C15A15"/>
    <w:rsid w:val="00C324BD"/>
    <w:rsid w:val="00C54918"/>
    <w:rsid w:val="00C84B64"/>
    <w:rsid w:val="00CF70E5"/>
    <w:rsid w:val="00CF7C46"/>
    <w:rsid w:val="00D54F75"/>
    <w:rsid w:val="00D6435E"/>
    <w:rsid w:val="00D94A44"/>
    <w:rsid w:val="00D95E97"/>
    <w:rsid w:val="00DC58D4"/>
    <w:rsid w:val="00DC761E"/>
    <w:rsid w:val="00DD7046"/>
    <w:rsid w:val="00DF5AAE"/>
    <w:rsid w:val="00E105A8"/>
    <w:rsid w:val="00E11B64"/>
    <w:rsid w:val="00E22353"/>
    <w:rsid w:val="00E2509D"/>
    <w:rsid w:val="00E277A8"/>
    <w:rsid w:val="00E318EE"/>
    <w:rsid w:val="00E64386"/>
    <w:rsid w:val="00E65E76"/>
    <w:rsid w:val="00E67B8F"/>
    <w:rsid w:val="00E9046E"/>
    <w:rsid w:val="00EA06E5"/>
    <w:rsid w:val="00EA6805"/>
    <w:rsid w:val="00F92237"/>
    <w:rsid w:val="00FB0F07"/>
    <w:rsid w:val="00FB6FEF"/>
    <w:rsid w:val="00FC7861"/>
    <w:rsid w:val="00FD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5988F8-8222-4DF3-A00C-EE63AB9CB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en-US" w:bidi="ar-SA"/>
      </w:rPr>
    </w:rPrDefault>
    <w:pPrDefault>
      <w:pPr>
        <w:spacing w:after="8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01CE"/>
  </w:style>
  <w:style w:type="paragraph" w:styleId="Nadpis1">
    <w:name w:val="heading 1"/>
    <w:basedOn w:val="Normlny"/>
    <w:next w:val="Normlny"/>
    <w:link w:val="Nadpis1Char"/>
    <w:uiPriority w:val="9"/>
    <w:qFormat/>
    <w:rsid w:val="00A501CE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501CE"/>
    <w:pPr>
      <w:spacing w:after="0"/>
      <w:jc w:val="left"/>
      <w:outlineLvl w:val="1"/>
    </w:pPr>
    <w:rPr>
      <w:smallCaps/>
      <w:spacing w:val="5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501CE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501CE"/>
    <w:pPr>
      <w:spacing w:after="0"/>
      <w:jc w:val="left"/>
      <w:outlineLvl w:val="3"/>
    </w:pPr>
    <w:rPr>
      <w:i/>
      <w:iCs/>
      <w:smallCaps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501CE"/>
    <w:pPr>
      <w:spacing w:after="0"/>
      <w:jc w:val="left"/>
      <w:outlineLvl w:val="4"/>
    </w:pPr>
    <w:rPr>
      <w:smallCaps/>
      <w:color w:val="E36C0A" w:themeColor="accent6" w:themeShade="BF"/>
      <w:spacing w:val="10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501CE"/>
    <w:pPr>
      <w:spacing w:after="0"/>
      <w:jc w:val="left"/>
      <w:outlineLvl w:val="5"/>
    </w:pPr>
    <w:rPr>
      <w:smallCaps/>
      <w:color w:val="F79646" w:themeColor="accent6"/>
      <w:spacing w:val="5"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501CE"/>
    <w:pPr>
      <w:spacing w:after="0"/>
      <w:jc w:val="left"/>
      <w:outlineLvl w:val="6"/>
    </w:pPr>
    <w:rPr>
      <w:b/>
      <w:bCs/>
      <w:smallCaps/>
      <w:color w:val="F79646" w:themeColor="accent6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501CE"/>
    <w:pPr>
      <w:spacing w:after="0"/>
      <w:jc w:val="left"/>
      <w:outlineLvl w:val="7"/>
    </w:pPr>
    <w:rPr>
      <w:b/>
      <w:bCs/>
      <w:i/>
      <w:iCs/>
      <w:smallCaps/>
      <w:color w:val="E36C0A" w:themeColor="accent6" w:themeShade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501CE"/>
    <w:pPr>
      <w:spacing w:after="0"/>
      <w:jc w:val="left"/>
      <w:outlineLvl w:val="8"/>
    </w:pPr>
    <w:rPr>
      <w:b/>
      <w:bCs/>
      <w:i/>
      <w:iCs/>
      <w:smallCaps/>
      <w:color w:val="984806" w:themeColor="accent6" w:themeShade="8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45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52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B4520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91107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uiPriority w:val="22"/>
    <w:qFormat/>
    <w:rsid w:val="00A501CE"/>
    <w:rPr>
      <w:b/>
      <w:bCs/>
      <w:color w:val="F79646" w:themeColor="accent6"/>
    </w:rPr>
  </w:style>
  <w:style w:type="character" w:styleId="Hypertextovprepojenie">
    <w:name w:val="Hyperlink"/>
    <w:basedOn w:val="Predvolenpsmoodseku"/>
    <w:uiPriority w:val="99"/>
    <w:semiHidden/>
    <w:unhideWhenUsed/>
    <w:rsid w:val="006A4D2F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8F0D8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501CE"/>
    <w:rPr>
      <w:smallCaps/>
      <w:spacing w:val="5"/>
      <w:sz w:val="28"/>
      <w:szCs w:val="28"/>
    </w:rPr>
  </w:style>
  <w:style w:type="character" w:customStyle="1" w:styleId="field-label">
    <w:name w:val="field-label"/>
    <w:basedOn w:val="Predvolenpsmoodseku"/>
    <w:rsid w:val="008F0D8A"/>
  </w:style>
  <w:style w:type="character" w:customStyle="1" w:styleId="apple-converted-space">
    <w:name w:val="apple-converted-space"/>
    <w:basedOn w:val="Predvolenpsmoodseku"/>
    <w:rsid w:val="008F0D8A"/>
  </w:style>
  <w:style w:type="paragraph" w:styleId="Bezriadkovania">
    <w:name w:val="No Spacing"/>
    <w:uiPriority w:val="1"/>
    <w:qFormat/>
    <w:rsid w:val="00A501CE"/>
    <w:pPr>
      <w:spacing w:after="0"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A501CE"/>
    <w:rPr>
      <w:smallCaps/>
      <w:color w:val="E36C0A" w:themeColor="accent6" w:themeShade="BF"/>
      <w:spacing w:val="10"/>
      <w:sz w:val="22"/>
      <w:szCs w:val="22"/>
    </w:rPr>
  </w:style>
  <w:style w:type="character" w:customStyle="1" w:styleId="mw-headline">
    <w:name w:val="mw-headline"/>
    <w:basedOn w:val="Predvolenpsmoodseku"/>
    <w:rsid w:val="00D95E97"/>
  </w:style>
  <w:style w:type="character" w:customStyle="1" w:styleId="mw-editsection-bracket">
    <w:name w:val="mw-editsection-bracket"/>
    <w:basedOn w:val="Predvolenpsmoodseku"/>
    <w:rsid w:val="00D95E97"/>
  </w:style>
  <w:style w:type="character" w:customStyle="1" w:styleId="mw-editsection-divider">
    <w:name w:val="mw-editsection-divider"/>
    <w:basedOn w:val="Predvolenpsmoodseku"/>
    <w:rsid w:val="00D95E97"/>
  </w:style>
  <w:style w:type="character" w:customStyle="1" w:styleId="int-own-work">
    <w:name w:val="int-own-work"/>
    <w:basedOn w:val="Predvolenpsmoodseku"/>
    <w:rsid w:val="000334AA"/>
  </w:style>
  <w:style w:type="paragraph" w:styleId="Odsekzoznamu">
    <w:name w:val="List Paragraph"/>
    <w:basedOn w:val="Normlny"/>
    <w:uiPriority w:val="34"/>
    <w:qFormat/>
    <w:rsid w:val="00E9046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A501CE"/>
    <w:rPr>
      <w:smallCaps/>
      <w:spacing w:val="5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501CE"/>
    <w:rPr>
      <w:smallCaps/>
      <w:spacing w:val="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501CE"/>
    <w:rPr>
      <w:i/>
      <w:iCs/>
      <w:smallCaps/>
      <w:spacing w:val="10"/>
      <w:sz w:val="22"/>
      <w:szCs w:val="22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501CE"/>
    <w:rPr>
      <w:smallCaps/>
      <w:color w:val="F79646" w:themeColor="accent6"/>
      <w:spacing w:val="5"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501CE"/>
    <w:rPr>
      <w:b/>
      <w:bCs/>
      <w:smallCaps/>
      <w:color w:val="F79646" w:themeColor="accent6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501CE"/>
    <w:rPr>
      <w:b/>
      <w:bCs/>
      <w:i/>
      <w:iCs/>
      <w:smallCaps/>
      <w:color w:val="E36C0A" w:themeColor="accent6" w:themeShade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501CE"/>
    <w:rPr>
      <w:b/>
      <w:bCs/>
      <w:i/>
      <w:iCs/>
      <w:smallCaps/>
      <w:color w:val="984806" w:themeColor="accent6" w:themeShade="8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A501CE"/>
    <w:rPr>
      <w:b/>
      <w:bCs/>
      <w:caps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A501CE"/>
    <w:pPr>
      <w:pBdr>
        <w:top w:val="single" w:sz="8" w:space="1" w:color="F79646" w:themeColor="accent6"/>
      </w:pBdr>
      <w:spacing w:after="120"/>
      <w:jc w:val="right"/>
    </w:pPr>
    <w:rPr>
      <w:smallCaps/>
      <w:color w:val="262626" w:themeColor="text1" w:themeTint="D9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A501CE"/>
    <w:rPr>
      <w:smallCaps/>
      <w:color w:val="262626" w:themeColor="text1" w:themeTint="D9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501CE"/>
    <w:pPr>
      <w:spacing w:after="720"/>
      <w:jc w:val="right"/>
    </w:pPr>
    <w:rPr>
      <w:rFonts w:asciiTheme="majorHAnsi" w:eastAsiaTheme="majorEastAsia" w:hAnsiTheme="majorHAnsi" w:cstheme="majorBidi"/>
    </w:rPr>
  </w:style>
  <w:style w:type="character" w:customStyle="1" w:styleId="PodtitulChar">
    <w:name w:val="Podtitul Char"/>
    <w:basedOn w:val="Predvolenpsmoodseku"/>
    <w:link w:val="Podtitul"/>
    <w:uiPriority w:val="11"/>
    <w:rsid w:val="00A501CE"/>
    <w:rPr>
      <w:rFonts w:asciiTheme="majorHAnsi" w:eastAsiaTheme="majorEastAsia" w:hAnsiTheme="majorHAnsi" w:cstheme="majorBidi"/>
    </w:rPr>
  </w:style>
  <w:style w:type="character" w:styleId="Zvraznenie">
    <w:name w:val="Emphasis"/>
    <w:uiPriority w:val="20"/>
    <w:qFormat/>
    <w:rsid w:val="00A501CE"/>
    <w:rPr>
      <w:b/>
      <w:bCs/>
      <w:i/>
      <w:iCs/>
      <w:spacing w:val="10"/>
    </w:rPr>
  </w:style>
  <w:style w:type="paragraph" w:styleId="Citcia">
    <w:name w:val="Quote"/>
    <w:basedOn w:val="Normlny"/>
    <w:next w:val="Normlny"/>
    <w:link w:val="CitciaChar"/>
    <w:uiPriority w:val="29"/>
    <w:qFormat/>
    <w:rsid w:val="00A501CE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A501CE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501CE"/>
    <w:pPr>
      <w:pBdr>
        <w:top w:val="single" w:sz="8" w:space="1" w:color="F79646" w:themeColor="accent6"/>
      </w:pBdr>
      <w:spacing w:before="140" w:after="140"/>
      <w:ind w:left="1440" w:right="1440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501CE"/>
    <w:rPr>
      <w:b/>
      <w:bCs/>
      <w:i/>
      <w:iCs/>
    </w:rPr>
  </w:style>
  <w:style w:type="character" w:styleId="Jemnzvraznenie">
    <w:name w:val="Subtle Emphasis"/>
    <w:uiPriority w:val="19"/>
    <w:qFormat/>
    <w:rsid w:val="00A501CE"/>
    <w:rPr>
      <w:i/>
      <w:iCs/>
    </w:rPr>
  </w:style>
  <w:style w:type="character" w:styleId="Intenzvnezvraznenie">
    <w:name w:val="Intense Emphasis"/>
    <w:uiPriority w:val="21"/>
    <w:qFormat/>
    <w:rsid w:val="00A501CE"/>
    <w:rPr>
      <w:b/>
      <w:bCs/>
      <w:i/>
      <w:iCs/>
      <w:color w:val="F79646" w:themeColor="accent6"/>
      <w:spacing w:val="10"/>
    </w:rPr>
  </w:style>
  <w:style w:type="character" w:styleId="Jemnodkaz">
    <w:name w:val="Subtle Reference"/>
    <w:uiPriority w:val="31"/>
    <w:qFormat/>
    <w:rsid w:val="00A501CE"/>
    <w:rPr>
      <w:b/>
      <w:bCs/>
    </w:rPr>
  </w:style>
  <w:style w:type="character" w:styleId="Intenzvnyodkaz">
    <w:name w:val="Intense Reference"/>
    <w:uiPriority w:val="32"/>
    <w:qFormat/>
    <w:rsid w:val="00A501CE"/>
    <w:rPr>
      <w:b/>
      <w:bCs/>
      <w:smallCaps/>
      <w:spacing w:val="5"/>
      <w:sz w:val="22"/>
      <w:szCs w:val="22"/>
      <w:u w:val="single"/>
    </w:rPr>
  </w:style>
  <w:style w:type="character" w:styleId="Nzovknihy">
    <w:name w:val="Book Title"/>
    <w:uiPriority w:val="33"/>
    <w:qFormat/>
    <w:rsid w:val="00A501CE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A501CE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A501CE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A501CE"/>
  </w:style>
  <w:style w:type="paragraph" w:styleId="Pta">
    <w:name w:val="footer"/>
    <w:basedOn w:val="Normlny"/>
    <w:link w:val="PtaChar"/>
    <w:uiPriority w:val="99"/>
    <w:unhideWhenUsed/>
    <w:rsid w:val="00A501CE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A501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0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9290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642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7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6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5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7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400051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23859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43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89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7498555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7417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20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85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792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582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7526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1216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5264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431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2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82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74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3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sk.wikipedia.org/wiki/Buk_(rod)" TargetMode="External"/><Relationship Id="rId18" Type="http://schemas.openxmlformats.org/officeDocument/2006/relationships/image" Target="media/image2.jpeg"/><Relationship Id="rId26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hyperlink" Target="https://sk.wikipedia.org/wiki/Ministerstvo_vn%C3%BAtra_Slovenskej_republiky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Laboreck%C3%A1_vrchovina" TargetMode="External"/><Relationship Id="rId17" Type="http://schemas.openxmlformats.org/officeDocument/2006/relationships/hyperlink" Target="https://sk.wikipedia.org/wiki/Hekt%C3%A1r" TargetMode="External"/><Relationship Id="rId25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hyperlink" Target="https://sk.wikipedia.org/wiki/Katastr%C3%A1lne_%C3%BAzemie" TargetMode="External"/><Relationship Id="rId20" Type="http://schemas.openxmlformats.org/officeDocument/2006/relationships/hyperlink" Target="https://sk.wikipedia.org/wiki/Erb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N%C3%ADzke_Beskydy" TargetMode="External"/><Relationship Id="rId24" Type="http://schemas.openxmlformats.org/officeDocument/2006/relationships/hyperlink" Target="https://sk.wikipedia.org/wiki/Sudety_(regi%C3%B3n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k.wikipedia.org/wiki/Jel%C5%A1a" TargetMode="External"/><Relationship Id="rId23" Type="http://schemas.openxmlformats.org/officeDocument/2006/relationships/hyperlink" Target="https://sk.wikipedia.org/wiki/Vlajka" TargetMode="External"/><Relationship Id="rId28" Type="http://schemas.openxmlformats.org/officeDocument/2006/relationships/image" Target="media/image7.jpeg"/><Relationship Id="rId10" Type="http://schemas.openxmlformats.org/officeDocument/2006/relationships/hyperlink" Target="http://www.e-obce.sk/okres/svidnik.html" TargetMode="External"/><Relationship Id="rId19" Type="http://schemas.openxmlformats.org/officeDocument/2006/relationships/image" Target="media/image3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e-obce.sk/kraj/PO.html" TargetMode="External"/><Relationship Id="rId14" Type="http://schemas.openxmlformats.org/officeDocument/2006/relationships/hyperlink" Target="https://sk.wikipedia.org/wiki/Breza_(rod)" TargetMode="External"/><Relationship Id="rId22" Type="http://schemas.openxmlformats.org/officeDocument/2006/relationships/image" Target="media/image4.jpeg"/><Relationship Id="rId27" Type="http://schemas.openxmlformats.org/officeDocument/2006/relationships/hyperlink" Target="https://sk.wikipedia.org/wiki/Janko_Borod%C3%A1%C4%8D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ruhovaný okraj">
      <a:fillStyleLst>
        <a:solidFill>
          <a:schemeClr val="phClr"/>
        </a:solidFill>
        <a:solidFill>
          <a:schemeClr val="phClr">
            <a:tint val="50000"/>
          </a:schemeClr>
        </a:solidFill>
        <a:gradFill rotWithShape="1">
          <a:gsLst>
            <a:gs pos="0">
              <a:schemeClr val="phClr"/>
            </a:gs>
            <a:gs pos="90000">
              <a:schemeClr val="phClr">
                <a:shade val="100000"/>
              </a:schemeClr>
            </a:gs>
            <a:gs pos="100000">
              <a:schemeClr val="phClr">
                <a:shade val="85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53975" cap="flat" cmpd="dbl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7779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rightRoom" dir="t"/>
          </a:scene3d>
          <a:sp3d extrusionH="12700" contourW="25400" prstMaterial="flat">
            <a:bevelT w="63500" h="152400" prst="angle"/>
            <a:contourClr>
              <a:schemeClr val="phClr">
                <a:shade val="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DB2572-5730-4AE9-9418-F0D3F2A0D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14</Pages>
  <Words>1809</Words>
  <Characters>10315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Gulicka</dc:creator>
  <cp:keywords/>
  <dc:description/>
  <cp:lastModifiedBy>Starosta</cp:lastModifiedBy>
  <cp:revision>21</cp:revision>
  <dcterms:created xsi:type="dcterms:W3CDTF">2016-01-02T12:57:00Z</dcterms:created>
  <dcterms:modified xsi:type="dcterms:W3CDTF">2016-01-03T20:20:00Z</dcterms:modified>
</cp:coreProperties>
</file>