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6E69" w:rsidRDefault="00CA6E69" w:rsidP="00D872D6">
      <w:pPr>
        <w:spacing w:line="360" w:lineRule="auto"/>
        <w:jc w:val="center"/>
        <w:rPr>
          <w:rStyle w:val="ra"/>
          <w:b/>
          <w:sz w:val="36"/>
          <w:szCs w:val="36"/>
        </w:rPr>
      </w:pPr>
      <w:bookmarkStart w:id="0" w:name="_GoBack"/>
      <w:bookmarkEnd w:id="0"/>
    </w:p>
    <w:p w:rsidR="00D872D6" w:rsidRPr="00200205" w:rsidRDefault="00D872D6" w:rsidP="00D872D6">
      <w:pPr>
        <w:spacing w:line="360" w:lineRule="auto"/>
        <w:jc w:val="center"/>
        <w:rPr>
          <w:rFonts w:ascii="Arial" w:hAnsi="Arial" w:cs="Arial"/>
          <w:b/>
          <w:sz w:val="44"/>
          <w:szCs w:val="44"/>
          <w:lang w:val="sk-SK"/>
        </w:rPr>
      </w:pPr>
      <w:proofErr w:type="spellStart"/>
      <w:r w:rsidRPr="00200205">
        <w:rPr>
          <w:rStyle w:val="ra"/>
          <w:rFonts w:ascii="Arial" w:hAnsi="Arial" w:cs="Arial"/>
          <w:b/>
          <w:sz w:val="44"/>
          <w:szCs w:val="44"/>
        </w:rPr>
        <w:t>GloboPlastt</w:t>
      </w:r>
      <w:proofErr w:type="spellEnd"/>
      <w:r w:rsidRPr="00200205">
        <w:rPr>
          <w:rStyle w:val="ra"/>
          <w:rFonts w:ascii="Arial" w:hAnsi="Arial" w:cs="Arial"/>
          <w:b/>
          <w:sz w:val="44"/>
          <w:szCs w:val="44"/>
        </w:rPr>
        <w:t xml:space="preserve"> s.r.o.</w:t>
      </w:r>
    </w:p>
    <w:p w:rsidR="006224C5" w:rsidRPr="00200205" w:rsidRDefault="006224C5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E91E2C" w:rsidRPr="00200205" w:rsidRDefault="00E91E2C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CC07C2" w:rsidRPr="00200205" w:rsidRDefault="00CC07C2" w:rsidP="006C0DD7">
      <w:pPr>
        <w:jc w:val="center"/>
        <w:rPr>
          <w:rFonts w:ascii="Arial" w:hAnsi="Arial" w:cs="Arial"/>
          <w:b/>
          <w:bCs/>
          <w:sz w:val="36"/>
          <w:szCs w:val="36"/>
          <w:lang w:val="sk-SK"/>
        </w:rPr>
      </w:pPr>
    </w:p>
    <w:p w:rsidR="00AB02E1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 w:rsidRPr="00200205">
        <w:rPr>
          <w:rFonts w:ascii="Arial" w:hAnsi="Arial" w:cs="Arial"/>
          <w:b/>
          <w:bCs/>
          <w:sz w:val="48"/>
          <w:szCs w:val="48"/>
          <w:lang w:val="sk-SK"/>
        </w:rPr>
        <w:t>V Ý R O Č N Á    S P R Á V A</w:t>
      </w: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743992" w:rsidRPr="00200205" w:rsidRDefault="00743992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</w:p>
    <w:p w:rsidR="006224C5" w:rsidRPr="00200205" w:rsidRDefault="00521758" w:rsidP="006C0DD7">
      <w:pPr>
        <w:jc w:val="center"/>
        <w:rPr>
          <w:rFonts w:ascii="Arial" w:hAnsi="Arial" w:cs="Arial"/>
          <w:b/>
          <w:bCs/>
          <w:sz w:val="48"/>
          <w:szCs w:val="48"/>
          <w:lang w:val="sk-SK"/>
        </w:rPr>
      </w:pPr>
      <w:r w:rsidRPr="00200205">
        <w:rPr>
          <w:rFonts w:ascii="Arial" w:hAnsi="Arial" w:cs="Arial"/>
          <w:b/>
          <w:bCs/>
          <w:sz w:val="48"/>
          <w:szCs w:val="48"/>
          <w:lang w:val="sk-SK"/>
        </w:rPr>
        <w:t>2014</w:t>
      </w:r>
    </w:p>
    <w:p w:rsidR="00AB02E1" w:rsidRPr="00200205" w:rsidRDefault="00AB02E1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6224C5" w:rsidP="006224C5">
      <w:pPr>
        <w:spacing w:line="360" w:lineRule="auto"/>
        <w:rPr>
          <w:rFonts w:ascii="Arial" w:hAnsi="Arial" w:cs="Arial"/>
          <w:sz w:val="20"/>
          <w:szCs w:val="20"/>
          <w:lang w:val="sk-SK"/>
        </w:rPr>
      </w:pPr>
    </w:p>
    <w:p w:rsidR="006224C5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proofErr w:type="spellStart"/>
      <w:r w:rsidRPr="00200205">
        <w:rPr>
          <w:rFonts w:ascii="Arial" w:hAnsi="Arial" w:cs="Arial"/>
          <w:lang w:val="sk-SK"/>
        </w:rPr>
        <w:t>GloboPlastt</w:t>
      </w:r>
      <w:proofErr w:type="spellEnd"/>
      <w:r w:rsidRPr="00200205">
        <w:rPr>
          <w:rFonts w:ascii="Arial" w:hAnsi="Arial" w:cs="Arial"/>
          <w:lang w:val="sk-SK"/>
        </w:rPr>
        <w:t xml:space="preserve"> s.r.o.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Senný trh 2</w:t>
      </w:r>
    </w:p>
    <w:p w:rsidR="00743992" w:rsidRPr="00200205" w:rsidRDefault="00743992" w:rsidP="00537139">
      <w:pPr>
        <w:tabs>
          <w:tab w:val="left" w:pos="8100"/>
        </w:tabs>
        <w:spacing w:line="360" w:lineRule="auto"/>
        <w:rPr>
          <w:rFonts w:ascii="Arial" w:hAnsi="Arial" w:cs="Arial"/>
          <w:lang w:val="sk-SK"/>
        </w:rPr>
      </w:pPr>
      <w:r w:rsidRPr="00200205">
        <w:rPr>
          <w:rFonts w:ascii="Arial" w:hAnsi="Arial" w:cs="Arial"/>
          <w:lang w:val="sk-SK"/>
        </w:rPr>
        <w:t>040 01 Košice</w:t>
      </w:r>
    </w:p>
    <w:p w:rsidR="00537139" w:rsidRDefault="00537139" w:rsidP="006224C5">
      <w:pPr>
        <w:spacing w:line="360" w:lineRule="auto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43992" w:rsidRDefault="00743992" w:rsidP="00763840">
      <w:pPr>
        <w:autoSpaceDE w:val="0"/>
        <w:autoSpaceDN w:val="0"/>
        <w:adjustRightInd w:val="0"/>
        <w:rPr>
          <w:sz w:val="20"/>
          <w:szCs w:val="20"/>
          <w:lang w:val="sk-SK"/>
        </w:rPr>
      </w:pPr>
    </w:p>
    <w:p w:rsidR="00763840" w:rsidRPr="00822A7C" w:rsidRDefault="00763840" w:rsidP="00763840">
      <w:pPr>
        <w:autoSpaceDE w:val="0"/>
        <w:autoSpaceDN w:val="0"/>
        <w:adjustRightInd w:val="0"/>
        <w:rPr>
          <w:rFonts w:ascii="Arial" w:hAnsi="Arial" w:cs="Arial"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 xml:space="preserve">1. </w:t>
      </w:r>
      <w:r w:rsidRPr="00822A7C">
        <w:rPr>
          <w:rFonts w:ascii="Arial" w:hAnsi="Arial" w:cs="Arial"/>
          <w:b/>
          <w:lang w:val="sk-SK"/>
        </w:rPr>
        <w:t>Profil spoločnosti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Default="00822A7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7F2A0A" w:rsidRDefault="007F2A0A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DB0D07" w:rsidRPr="00215F3C" w:rsidRDefault="0013394E" w:rsidP="00DB0D07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3</w:t>
      </w:r>
      <w:r w:rsidR="00361007">
        <w:rPr>
          <w:rFonts w:ascii="Arial" w:hAnsi="Arial" w:cs="Arial"/>
          <w:b/>
          <w:bCs/>
          <w:lang w:val="sk-SK"/>
        </w:rPr>
        <w:t>. Zamestnanci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361007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4</w:t>
      </w:r>
      <w:r w:rsidR="00763840"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7F2A0A" w:rsidRDefault="007F2A0A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763840" w:rsidRPr="00215F3C" w:rsidRDefault="00215F3C" w:rsidP="00763840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5. Podnikateľské plány na</w:t>
      </w:r>
      <w:r w:rsidR="00196591">
        <w:rPr>
          <w:rFonts w:ascii="Arial" w:hAnsi="Arial" w:cs="Arial"/>
          <w:b/>
          <w:bCs/>
          <w:lang w:val="sk-SK"/>
        </w:rPr>
        <w:t xml:space="preserve"> rok</w:t>
      </w:r>
      <w:r>
        <w:rPr>
          <w:rFonts w:ascii="Arial" w:hAnsi="Arial" w:cs="Arial"/>
          <w:b/>
          <w:bCs/>
          <w:lang w:val="sk-SK"/>
        </w:rPr>
        <w:t xml:space="preserve"> 20</w:t>
      </w:r>
      <w:r w:rsidR="00521758">
        <w:rPr>
          <w:rFonts w:ascii="Arial" w:hAnsi="Arial" w:cs="Arial"/>
          <w:b/>
          <w:bCs/>
          <w:lang w:val="sk-SK"/>
        </w:rPr>
        <w:t>15</w:t>
      </w:r>
    </w:p>
    <w:p w:rsidR="007F2A0A" w:rsidRDefault="007F2A0A" w:rsidP="005C6743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E91E2C" w:rsidRPr="00822A7C" w:rsidRDefault="00E91E2C" w:rsidP="00763840">
      <w:pPr>
        <w:rPr>
          <w:rFonts w:ascii="Arial" w:hAnsi="Arial" w:cs="Arial"/>
          <w:b/>
          <w:bCs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45A5C" w:rsidRDefault="00845A5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7F2A0A" w:rsidRDefault="007F2A0A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lang w:val="sk-SK"/>
        </w:rPr>
      </w:pPr>
      <w:r w:rsidRPr="00822A7C">
        <w:rPr>
          <w:rFonts w:ascii="Arial" w:hAnsi="Arial" w:cs="Arial"/>
          <w:b/>
          <w:lang w:val="sk-SK"/>
        </w:rPr>
        <w:lastRenderedPageBreak/>
        <w:t>1</w:t>
      </w:r>
      <w:r w:rsidR="00E91E2C">
        <w:rPr>
          <w:rFonts w:ascii="Arial" w:hAnsi="Arial" w:cs="Arial"/>
          <w:b/>
          <w:lang w:val="sk-SK"/>
        </w:rPr>
        <w:t>.</w:t>
      </w:r>
      <w:r w:rsidRPr="00822A7C">
        <w:rPr>
          <w:rFonts w:ascii="Arial" w:hAnsi="Arial" w:cs="Arial"/>
          <w:b/>
          <w:lang w:val="sk-SK"/>
        </w:rPr>
        <w:t xml:space="preserve"> Profil spoločnosti</w:t>
      </w:r>
    </w:p>
    <w:p w:rsidR="00822A7C" w:rsidRPr="00822A7C" w:rsidRDefault="00822A7C" w:rsidP="00763840">
      <w:pPr>
        <w:rPr>
          <w:rFonts w:ascii="Helvetica-Bold" w:hAnsi="Helvetica-Bold" w:cs="Helvetica-Bold"/>
          <w:b/>
          <w:bCs/>
          <w:lang w:val="sk-SK"/>
        </w:rPr>
      </w:pPr>
    </w:p>
    <w:p w:rsidR="00822A7C" w:rsidRPr="00536B65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  <w:r w:rsidRPr="00822A7C">
        <w:rPr>
          <w:rFonts w:ascii="Arial" w:hAnsi="Arial" w:cs="Arial"/>
          <w:color w:val="646464"/>
        </w:rPr>
        <w:t xml:space="preserve">Spoločnosť </w:t>
      </w:r>
      <w:proofErr w:type="spellStart"/>
      <w:r w:rsidRPr="00822A7C">
        <w:rPr>
          <w:rFonts w:ascii="Arial" w:hAnsi="Arial" w:cs="Arial"/>
          <w:color w:val="646464"/>
        </w:rPr>
        <w:t>GloboPlastt</w:t>
      </w:r>
      <w:proofErr w:type="spellEnd"/>
      <w:r w:rsidRPr="00822A7C">
        <w:rPr>
          <w:rFonts w:ascii="Arial" w:hAnsi="Arial" w:cs="Arial"/>
          <w:color w:val="646464"/>
        </w:rPr>
        <w:t xml:space="preserve"> s.r.o. sa zaoberá výrobou a distribúciu širokého sortimentu baliacich materiálov pre rôzne odvetvia priemyslu.</w:t>
      </w:r>
      <w:r w:rsidR="0018720A">
        <w:rPr>
          <w:rFonts w:ascii="Arial" w:hAnsi="Arial" w:cs="Arial"/>
          <w:color w:val="646464"/>
        </w:rPr>
        <w:t xml:space="preserve"> </w:t>
      </w:r>
      <w:r w:rsidRPr="00822A7C">
        <w:rPr>
          <w:rFonts w:ascii="Arial" w:hAnsi="Arial" w:cs="Arial"/>
          <w:color w:val="646464"/>
        </w:rPr>
        <w:t xml:space="preserve">Medzi hlavné činnosti spoločnosti patrí výroba laminovaných produktov (papiera, tkanín, fólií, textílií), PE fólií ako </w:t>
      </w:r>
      <w:r w:rsidR="00536B65">
        <w:rPr>
          <w:rFonts w:ascii="Arial" w:hAnsi="Arial" w:cs="Arial"/>
          <w:color w:val="646464"/>
        </w:rPr>
        <w:t xml:space="preserve">aj potlač rôznych materiálov. </w:t>
      </w:r>
      <w:proofErr w:type="spellStart"/>
      <w:r w:rsidR="00536B65" w:rsidRPr="00536B65">
        <w:rPr>
          <w:rFonts w:ascii="Arial" w:hAnsi="Arial" w:cs="Arial"/>
          <w:color w:val="646464"/>
        </w:rPr>
        <w:t>GloboPlastt</w:t>
      </w:r>
      <w:proofErr w:type="spellEnd"/>
      <w:r w:rsidR="00536B65" w:rsidRPr="00536B65">
        <w:rPr>
          <w:rFonts w:ascii="Arial" w:hAnsi="Arial" w:cs="Arial"/>
          <w:color w:val="646464"/>
        </w:rPr>
        <w:t xml:space="preserve"> s.r.o. je súčasťou spoločnosti </w:t>
      </w:r>
      <w:proofErr w:type="spellStart"/>
      <w:r w:rsidR="00536B65">
        <w:rPr>
          <w:rFonts w:ascii="Arial" w:hAnsi="Arial" w:cs="Arial"/>
          <w:color w:val="646464"/>
        </w:rPr>
        <w:t>Signode</w:t>
      </w:r>
      <w:proofErr w:type="spellEnd"/>
      <w:r w:rsidR="00536B65">
        <w:rPr>
          <w:rFonts w:ascii="Arial" w:hAnsi="Arial" w:cs="Arial"/>
          <w:color w:val="646464"/>
        </w:rPr>
        <w:t xml:space="preserve"> Industrial Group (SIG)</w:t>
      </w:r>
      <w:r w:rsidR="00536B65" w:rsidRPr="00536B65">
        <w:rPr>
          <w:rFonts w:ascii="Arial" w:hAnsi="Arial" w:cs="Arial"/>
          <w:color w:val="646464"/>
        </w:rPr>
        <w:t>, ktorá je popredným medzinárodným výrobcom vyspelých priemyselných technológií a produktov.</w:t>
      </w:r>
    </w:p>
    <w:p w:rsidR="007F2A0A" w:rsidRDefault="007F2A0A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Obchodné meno: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GloboPlastt</w:t>
      </w:r>
      <w:proofErr w:type="spellEnd"/>
      <w:r w:rsidRPr="007F2A0A">
        <w:rPr>
          <w:rFonts w:ascii="Arial" w:hAnsi="Arial" w:cs="Arial"/>
          <w:color w:val="646464"/>
          <w:lang w:val="sk-SK"/>
        </w:rPr>
        <w:t xml:space="preserve"> s. r. o.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Identifikačné číslo: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44 361 513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Sídlo: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Senný trh  2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004 01 Košice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Dátum vzniku: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3. 9. 2008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7F2A0A" w:rsidP="00E87786">
      <w:pPr>
        <w:rPr>
          <w:rFonts w:ascii="Arial" w:hAnsi="Arial" w:cs="Arial"/>
          <w:color w:val="646464"/>
          <w:lang w:val="sk-SK"/>
        </w:rPr>
      </w:pPr>
      <w:r>
        <w:rPr>
          <w:rFonts w:ascii="Arial" w:hAnsi="Arial" w:cs="Arial"/>
          <w:color w:val="646464"/>
          <w:lang w:val="sk-SK"/>
        </w:rPr>
        <w:t>Právna forma:</w:t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>
        <w:rPr>
          <w:rFonts w:ascii="Arial" w:hAnsi="Arial" w:cs="Arial"/>
          <w:color w:val="646464"/>
          <w:lang w:val="sk-SK"/>
        </w:rPr>
        <w:tab/>
      </w:r>
      <w:r w:rsidR="00E87786" w:rsidRPr="007F2A0A">
        <w:rPr>
          <w:rFonts w:ascii="Arial" w:hAnsi="Arial" w:cs="Arial"/>
          <w:color w:val="646464"/>
          <w:lang w:val="sk-SK"/>
        </w:rPr>
        <w:t>Spoločnosť s ručením obmedzeným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Základné imanie:</w:t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="007F2A0A" w:rsidRPr="007F2A0A">
        <w:rPr>
          <w:rFonts w:ascii="Arial" w:hAnsi="Arial" w:cs="Arial"/>
          <w:color w:val="646464"/>
          <w:lang w:val="sk-SK"/>
        </w:rPr>
        <w:t>450 000</w:t>
      </w:r>
      <w:r w:rsidRPr="007F2A0A">
        <w:rPr>
          <w:rFonts w:ascii="Arial" w:hAnsi="Arial" w:cs="Arial"/>
          <w:color w:val="646464"/>
          <w:lang w:val="sk-SK"/>
        </w:rPr>
        <w:t xml:space="preserve"> Eur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>Zápis v obcho</w:t>
      </w:r>
      <w:r w:rsidR="007F2A0A">
        <w:rPr>
          <w:rFonts w:ascii="Arial" w:hAnsi="Arial" w:cs="Arial"/>
          <w:color w:val="646464"/>
          <w:lang w:val="sk-SK"/>
        </w:rPr>
        <w:t>dnom registri:</w:t>
      </w:r>
      <w:r w:rsidR="007F2A0A">
        <w:rPr>
          <w:rFonts w:ascii="Arial" w:hAnsi="Arial" w:cs="Arial"/>
          <w:color w:val="646464"/>
          <w:lang w:val="sk-SK"/>
        </w:rPr>
        <w:tab/>
      </w:r>
      <w:r w:rsid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>Obchodný register Okresného súdu Košice I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Oddiel:</w:t>
      </w:r>
      <w:r w:rsidRPr="007F2A0A">
        <w:rPr>
          <w:rFonts w:ascii="Arial" w:hAnsi="Arial" w:cs="Arial"/>
          <w:color w:val="646464"/>
          <w:lang w:val="sk-SK"/>
        </w:rPr>
        <w:tab/>
      </w:r>
      <w:proofErr w:type="spellStart"/>
      <w:r w:rsidRPr="007F2A0A">
        <w:rPr>
          <w:rFonts w:ascii="Arial" w:hAnsi="Arial" w:cs="Arial"/>
          <w:color w:val="646464"/>
          <w:lang w:val="sk-SK"/>
        </w:rPr>
        <w:t>Sro</w:t>
      </w:r>
      <w:proofErr w:type="spellEnd"/>
    </w:p>
    <w:p w:rsidR="00E87786" w:rsidRPr="007F2A0A" w:rsidRDefault="00D24573" w:rsidP="00E87786">
      <w:pPr>
        <w:rPr>
          <w:rFonts w:ascii="Arial" w:hAnsi="Arial" w:cs="Arial"/>
          <w:color w:val="646464"/>
          <w:lang w:val="sk-SK"/>
        </w:rPr>
      </w:pP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</w:r>
      <w:r w:rsidRPr="007F2A0A">
        <w:rPr>
          <w:rFonts w:ascii="Arial" w:hAnsi="Arial" w:cs="Arial"/>
          <w:color w:val="646464"/>
          <w:lang w:val="sk-SK"/>
        </w:rPr>
        <w:tab/>
        <w:t>Vložka číslo:</w:t>
      </w:r>
      <w:r w:rsidRPr="007F2A0A">
        <w:rPr>
          <w:rFonts w:ascii="Arial" w:hAnsi="Arial" w:cs="Arial"/>
          <w:color w:val="646464"/>
          <w:lang w:val="sk-SK"/>
        </w:rPr>
        <w:tab/>
        <w:t>24470</w:t>
      </w:r>
      <w:r w:rsidR="00E87786" w:rsidRPr="007F2A0A">
        <w:rPr>
          <w:rFonts w:ascii="Arial" w:hAnsi="Arial" w:cs="Arial"/>
          <w:color w:val="646464"/>
          <w:lang w:val="sk-SK"/>
        </w:rPr>
        <w:t>/V</w:t>
      </w:r>
    </w:p>
    <w:p w:rsidR="00E87786" w:rsidRPr="007F2A0A" w:rsidRDefault="00E87786" w:rsidP="00E87786">
      <w:pPr>
        <w:rPr>
          <w:rFonts w:ascii="Arial" w:hAnsi="Arial" w:cs="Arial"/>
          <w:color w:val="646464"/>
          <w:lang w:val="sk-SK"/>
        </w:rPr>
      </w:pPr>
    </w:p>
    <w:p w:rsidR="00402B27" w:rsidRDefault="00402B27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4A6670" w:rsidRDefault="004A6670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</w:rPr>
      </w:pPr>
    </w:p>
    <w:p w:rsidR="00E91E2C" w:rsidRDefault="00E91E2C" w:rsidP="00822A7C">
      <w:pPr>
        <w:autoSpaceDE w:val="0"/>
        <w:autoSpaceDN w:val="0"/>
        <w:adjustRightInd w:val="0"/>
        <w:rPr>
          <w:rFonts w:ascii="Arial" w:hAnsi="Arial" w:cs="Arial"/>
          <w:color w:val="646464"/>
          <w:lang w:val="sk-SK"/>
        </w:rPr>
      </w:pPr>
    </w:p>
    <w:p w:rsidR="004A6670" w:rsidRDefault="004A6670" w:rsidP="00822A7C">
      <w:pPr>
        <w:autoSpaceDE w:val="0"/>
        <w:autoSpaceDN w:val="0"/>
        <w:adjustRightInd w:val="0"/>
        <w:rPr>
          <w:rFonts w:ascii="Arial" w:hAnsi="Arial" w:cs="Arial"/>
          <w:color w:val="646464"/>
          <w:lang w:val="sk-SK"/>
        </w:rPr>
      </w:pPr>
    </w:p>
    <w:p w:rsidR="004A6670" w:rsidRDefault="004A6670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822A7C" w:rsidRPr="00822A7C" w:rsidRDefault="00822A7C" w:rsidP="00822A7C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 w:rsidRPr="00822A7C">
        <w:rPr>
          <w:rFonts w:ascii="Arial" w:hAnsi="Arial" w:cs="Arial"/>
          <w:b/>
          <w:bCs/>
          <w:lang w:val="sk-SK"/>
        </w:rPr>
        <w:lastRenderedPageBreak/>
        <w:t>2</w:t>
      </w:r>
      <w:r>
        <w:rPr>
          <w:rFonts w:ascii="Arial" w:hAnsi="Arial" w:cs="Arial"/>
          <w:b/>
          <w:bCs/>
          <w:lang w:val="sk-SK"/>
        </w:rPr>
        <w:t>. Produkty</w:t>
      </w:r>
    </w:p>
    <w:p w:rsidR="004A6670" w:rsidRDefault="004A6670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troch vrstiev materiálu a to papiera, PP mriežky a PE nánosu. Kombináciou týchto troch materiálov prináša náš produkt výborné baliace a ochranné vlastnosti, vďaka čomu výborne chráni balený výrobok pred vonkajšími vplyvmi. Produkt môže byť vyrábaný s nánosom antikorózneho inhibítora (VCI), alebo bez nánosu. Produkt môže byť na základe požiadaviek od zákazníkov vyrábaný s rôznou potlačou.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Na základe požiadaviek zákazníka vieme použiť aj rôzne hrúbky a kvality papiera (sulfátový, recyklovaný sulfátový,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), rôzne hrúbky nánosu PE filmu, prípadne aj antikorózneho inhibítora.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materiál, ktorý prináša jednoduchý a rýchly spôsob balenia. Štandardne sa používa na balenie v železiarskom priemysle, kde je mimoriadne vhodný na balenie oceľových zvitkov a oceľových tabúľ. Rovnako sa používa aj v strojárenskom, stavebnom, ale aj v iných odvetviach priemyslu.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PLASTEX PLUS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je laminovaný baliaci materiál zložený z troch vrstiev materiálov a to papiera, HDPE mriežky a PE nánosu. Je to podobný materiál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>, avšak namiesto PP mriežky obsahuje husto tkanú HDPE mriežku, ktorá celý materiál spevňuje a tým získava materiál lepšie ochranné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vlastnosti.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rovnako ako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chráni zabalený materiál pred vonkajšími vplyvmi, ale zároveň výrazne chráni výrobok pred jeho mechanickým poškodením.</w:t>
      </w:r>
      <w:r w:rsidR="000B62B7">
        <w:rPr>
          <w:rFonts w:ascii="Arial" w:hAnsi="Arial" w:cs="Arial"/>
          <w:color w:val="646464"/>
          <w:sz w:val="22"/>
          <w:szCs w:val="22"/>
        </w:rPr>
        <w:t xml:space="preserve">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môže byť vyrobený s nánosom antikorózneho inhibítora VCI, alebo bez neho. Rovnako aj pri tomto produkte je možnosť potlače podľa požiadaviek zákazníka.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sa štandardne používa v železiarenskom, strojárenskom a iných odvetviach priemyslu. Na základe lepších fyzikálnych vlastností je vhodným materiálom na balenie oceľových zvitkov, tabúľ a iných oceľových a kovových výrobkov pri ktorých sa vyžaduje väčšia náročnosť na ochranu pred mechanickým poškodením.</w:t>
      </w:r>
      <w:r w:rsidR="007F2A0A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 xml:space="preserve">Pri niektorých typoch balenia je možnosť použiť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ako hlavný obalový materiál, čo prináša zníženie nákladov na celkové balenie výrobku a úspora času potrebného na jeho zabalenie.</w:t>
      </w:r>
    </w:p>
    <w:p w:rsidR="00822A7C" w:rsidRPr="0018720A" w:rsidRDefault="00822A7C" w:rsidP="00822A7C">
      <w:pPr>
        <w:pStyle w:val="Nadpis3"/>
        <w:shd w:val="clear" w:color="auto" w:fill="FFFFFF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PLASTSCRIM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laminovaný baliaci materiál zložený z dvoch vrstiev materiálu, a to HDPE mriežky (prípadne PP mriežky) a PE nánosu (prípadne PP nánosu), ktorý môže byť aplikovaný z jednej </w:t>
      </w:r>
      <w:r w:rsidRPr="00822A7C">
        <w:rPr>
          <w:rFonts w:ascii="Arial" w:hAnsi="Arial" w:cs="Arial"/>
          <w:color w:val="646464"/>
          <w:sz w:val="22"/>
          <w:szCs w:val="22"/>
        </w:rPr>
        <w:lastRenderedPageBreak/>
        <w:t>alebo z dvoch strán podľa požiadaviek zákazníka. Tento výrobok vieme ponúknuť aj s antikoróznym inhibítorom VCI, ako aj s potlačou podľa požiadaviek zákazníka.</w:t>
      </w:r>
      <w:r w:rsidRPr="00822A7C">
        <w:rPr>
          <w:rFonts w:ascii="Arial" w:hAnsi="Arial" w:cs="Arial"/>
          <w:color w:val="646464"/>
          <w:sz w:val="22"/>
          <w:szCs w:val="22"/>
        </w:rPr>
        <w:br/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má oproti výrobkom z laminovaného papiera jednu veľkú výhodu, a to že je 100% recyklovateľný materiál. Zaradením tohto výrobku do nášho portfólia je hlavne snaha o odbúranie záťaže na životné prostredie a uľahčenie druhotného spracovania tohto obalu.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Plastscrim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materiál so širokým použitím. Je vhodný pre železiarenský a strojárenský priemysel, ale rovnako aj pre stavebný a drevársky priemysel, ale aj pre iné druhy priemyslu. Môže byť použitý na balenie oceľových výrobkov, stavebných konštrukcií, striech a otvorených častí stavieb, dreva, strojných zariadení, nákladu pri preprave, vagónov a podobne.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PLASTKRAFT/PLASTCREPE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>Baliaci materiál zložený z dvoch vrstiev materiálu a to papiera a PE nánosu.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Na rozdiel od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, resp.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Plastexu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Plus tento výrobok neobsahuje PP (HDPE) mriežku.</w:t>
      </w:r>
      <w:r w:rsidRPr="00822A7C">
        <w:rPr>
          <w:rFonts w:ascii="Arial" w:hAnsi="Arial" w:cs="Arial"/>
          <w:color w:val="646464"/>
          <w:sz w:val="22"/>
          <w:szCs w:val="22"/>
        </w:rPr>
        <w:br/>
        <w:t xml:space="preserve">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Plastkraft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sulfátový papier a pri materiály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Plastcrepe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je použitý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krepovaný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sulfátový papier. Oba produkty môžu byť vyrábané s nánosom antikorózneho inhibítora VCI, alebo bez neho. Rovnako aj tento produkt môže byť na základe požiadaviek od zákazníka vyrobený s potlačou.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Oba produkty sú vhodné na balenie v hutníckom, ale najmä v strojárenskom priemysle. Je vhodný na menšie balenia, napr. balenie ložísk, rôznych náhradných dielov a podobných produktov.</w:t>
      </w:r>
    </w:p>
    <w:p w:rsidR="00822A7C" w:rsidRPr="0018720A" w:rsidRDefault="00822A7C" w:rsidP="00C45136">
      <w:pPr>
        <w:pStyle w:val="Nadpis3"/>
        <w:shd w:val="clear" w:color="auto" w:fill="FFFFFF"/>
        <w:jc w:val="both"/>
        <w:rPr>
          <w:rFonts w:ascii="Arial" w:hAnsi="Arial" w:cs="Arial"/>
          <w:b w:val="0"/>
          <w:sz w:val="22"/>
          <w:szCs w:val="22"/>
          <w:lang w:val="sk-SK"/>
        </w:rPr>
      </w:pPr>
      <w:r w:rsidRPr="0018720A">
        <w:rPr>
          <w:rFonts w:ascii="Arial" w:hAnsi="Arial" w:cs="Arial"/>
          <w:b w:val="0"/>
          <w:sz w:val="22"/>
          <w:szCs w:val="22"/>
          <w:lang w:val="sk-SK"/>
        </w:rPr>
        <w:t>PE fólia / VCI PE fólia</w:t>
      </w:r>
    </w:p>
    <w:p w:rsidR="00822A7C" w:rsidRPr="00822A7C" w:rsidRDefault="00822A7C" w:rsidP="00C45136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822A7C">
        <w:rPr>
          <w:rFonts w:ascii="Arial" w:hAnsi="Arial" w:cs="Arial"/>
          <w:color w:val="646464"/>
          <w:sz w:val="22"/>
          <w:szCs w:val="22"/>
        </w:rPr>
        <w:t xml:space="preserve">PE fólia je baliaci materiál, ktorý sa vyrába z  primárneho </w:t>
      </w:r>
      <w:proofErr w:type="spellStart"/>
      <w:r w:rsidRPr="00822A7C">
        <w:rPr>
          <w:rFonts w:ascii="Arial" w:hAnsi="Arial" w:cs="Arial"/>
          <w:color w:val="646464"/>
          <w:sz w:val="22"/>
          <w:szCs w:val="22"/>
        </w:rPr>
        <w:t>nízkohustého</w:t>
      </w:r>
      <w:proofErr w:type="spellEnd"/>
      <w:r w:rsidRPr="00822A7C">
        <w:rPr>
          <w:rFonts w:ascii="Arial" w:hAnsi="Arial" w:cs="Arial"/>
          <w:color w:val="646464"/>
          <w:sz w:val="22"/>
          <w:szCs w:val="22"/>
        </w:rPr>
        <w:t xml:space="preserve"> polyetylénu (LDPE) alebo z recyklovaného polyetylénu.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Je to viacúčelový baliaci materiál, ktorý môže byť vyrábaný v rôznych farebných prevedeniach. Tento výrobok môže byť taktiež vyrábaný s  rôznymi prísadami zlepšujúcimi jeho fyzikálno-chemické vlastnosti (ako sú antikorózna prísada VCI, UV stabilizátory, antistatické prísady a iné), ale aj s rôznymi výrobnými úpravami (napr. ionizácia, potlač).</w:t>
      </w:r>
      <w:r w:rsidR="00990E95">
        <w:rPr>
          <w:rFonts w:ascii="Arial" w:hAnsi="Arial" w:cs="Arial"/>
          <w:color w:val="646464"/>
          <w:sz w:val="22"/>
          <w:szCs w:val="22"/>
        </w:rPr>
        <w:t xml:space="preserve"> </w:t>
      </w:r>
      <w:r w:rsidRPr="00822A7C">
        <w:rPr>
          <w:rFonts w:ascii="Arial" w:hAnsi="Arial" w:cs="Arial"/>
          <w:color w:val="646464"/>
          <w:sz w:val="22"/>
          <w:szCs w:val="22"/>
        </w:rPr>
        <w:t>Štandardné výrobné hrúbky z primárneho, alebo z recyklovaného materiálu sú od 0,025 mm do 0,200 mm, a štandardné šírky sú od 500 mm do 1400 mm.</w:t>
      </w:r>
    </w:p>
    <w:p w:rsidR="004A6670" w:rsidRDefault="00822A7C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7F2A0A">
        <w:rPr>
          <w:rFonts w:ascii="Arial" w:hAnsi="Arial" w:cs="Arial"/>
          <w:color w:val="646464"/>
          <w:sz w:val="22"/>
          <w:szCs w:val="22"/>
          <w:u w:val="single"/>
        </w:rPr>
        <w:t>Použitie:</w:t>
      </w:r>
      <w:r w:rsidRPr="00822A7C">
        <w:rPr>
          <w:rFonts w:ascii="Arial" w:hAnsi="Arial" w:cs="Arial"/>
          <w:color w:val="646464"/>
          <w:sz w:val="22"/>
          <w:szCs w:val="22"/>
        </w:rPr>
        <w:br/>
        <w:t>PE fólia je jedna z najviac rozšírených baliacich materiálov, ktorá sa využíva vo viacerých odvetviach priemyslu, hlavne v železiarskom, strojárskom, drevárskom, automobilovom, ale aj v stavebnom a mnohých iných odvetviach priemyslu.</w:t>
      </w:r>
    </w:p>
    <w:p w:rsidR="00CA6E69" w:rsidRPr="004A6670" w:rsidRDefault="00CA6E69" w:rsidP="004A6670">
      <w:pPr>
        <w:pStyle w:val="Normlnywebov"/>
        <w:shd w:val="clear" w:color="auto" w:fill="FFFFFF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>
        <w:rPr>
          <w:rFonts w:ascii="Arial" w:hAnsi="Arial" w:cs="Arial"/>
          <w:b/>
          <w:bCs/>
        </w:rPr>
        <w:lastRenderedPageBreak/>
        <w:t>3. Zamestnanci</w:t>
      </w:r>
    </w:p>
    <w:p w:rsidR="00814B56" w:rsidRDefault="00814B56" w:rsidP="00C4513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lang w:val="sk-SK"/>
        </w:rPr>
      </w:pPr>
    </w:p>
    <w:p w:rsidR="00814B56" w:rsidRDefault="00814B56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 xml:space="preserve">Ľudia sú tým najcennejším kapitálom spoločnosti. Kvalifikovaný a motivovaný zamestnanec na správnom mieste svojím výkonom pomáha zamestnávateľovi dosiahnuť pozitívny finančný výsledok. Zároveň je dôležitým šíriteľom dobrého mena spoločnosti, a tým aj jej najlepšou reklamou. Jedným z hlavných cieľov každej spoločnosti by preto mala byť starostlivosť o svojich zamestnancov.  Aby svoju prácu nielenže chceli robiť a robili ju s radosťou, ale aby ju zároveň robili správne a efektívne. </w:t>
      </w:r>
    </w:p>
    <w:p w:rsidR="0032270D" w:rsidRDefault="0032270D" w:rsidP="0032270D">
      <w:pPr>
        <w:pStyle w:val="Default"/>
      </w:pPr>
    </w:p>
    <w:p w:rsidR="0032270D" w:rsidRPr="0032270D" w:rsidRDefault="0032270D" w:rsidP="0032270D">
      <w:pPr>
        <w:pStyle w:val="Default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  <w:r w:rsidRPr="0032270D">
        <w:rPr>
          <w:rFonts w:ascii="Arial" w:hAnsi="Arial" w:cs="Arial"/>
          <w:color w:val="646464"/>
          <w:sz w:val="22"/>
          <w:szCs w:val="22"/>
        </w:rPr>
        <w:t xml:space="preserve">Kvalitu svojich pracovníkov a zároveň ich motiváciu podporovala neustálym vzdelávaním, ktoré bolo organizované vo forme školení, seminárov, konferencií, interných tréningov, </w:t>
      </w:r>
      <w:proofErr w:type="spellStart"/>
      <w:r w:rsidRPr="0032270D">
        <w:rPr>
          <w:rFonts w:ascii="Arial" w:hAnsi="Arial" w:cs="Arial"/>
          <w:color w:val="646464"/>
          <w:sz w:val="22"/>
          <w:szCs w:val="22"/>
        </w:rPr>
        <w:t>eLearningu</w:t>
      </w:r>
      <w:proofErr w:type="spellEnd"/>
      <w:r w:rsidRPr="0032270D">
        <w:rPr>
          <w:rFonts w:ascii="Arial" w:hAnsi="Arial" w:cs="Arial"/>
          <w:color w:val="646464"/>
          <w:sz w:val="22"/>
          <w:szCs w:val="22"/>
        </w:rPr>
        <w:t xml:space="preserve">, </w:t>
      </w:r>
      <w:r w:rsidR="007C5292">
        <w:rPr>
          <w:rFonts w:ascii="Arial" w:hAnsi="Arial" w:cs="Arial"/>
          <w:color w:val="646464"/>
          <w:sz w:val="22"/>
          <w:szCs w:val="22"/>
        </w:rPr>
        <w:t xml:space="preserve">výučbou anglického jazyka, </w:t>
      </w:r>
      <w:r w:rsidRPr="0032270D">
        <w:rPr>
          <w:rFonts w:ascii="Arial" w:hAnsi="Arial" w:cs="Arial"/>
          <w:color w:val="646464"/>
          <w:sz w:val="22"/>
          <w:szCs w:val="22"/>
        </w:rPr>
        <w:t xml:space="preserve">ale i podporou samo štúdia poskytnutím profesionálne spracovaných podkladov. </w:t>
      </w:r>
    </w:p>
    <w:p w:rsidR="004A6670" w:rsidRDefault="004A6670" w:rsidP="0032270D">
      <w:pPr>
        <w:pStyle w:val="Default"/>
        <w:spacing w:line="360" w:lineRule="auto"/>
        <w:jc w:val="both"/>
        <w:rPr>
          <w:rFonts w:ascii="Arial" w:hAnsi="Arial" w:cs="Arial"/>
          <w:color w:val="646464"/>
          <w:sz w:val="22"/>
          <w:szCs w:val="22"/>
        </w:rPr>
      </w:pPr>
    </w:p>
    <w:p w:rsidR="00814B56" w:rsidRPr="00814B56" w:rsidRDefault="00814B56" w:rsidP="00814B56">
      <w:pPr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2"/>
        <w:gridCol w:w="2397"/>
      </w:tblGrid>
      <w:tr w:rsidR="00814B56" w:rsidRPr="00F7555E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F7555E" w:rsidRDefault="00814B56" w:rsidP="00990E9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bookmarkStart w:id="1" w:name="_Toc93120510"/>
            <w:bookmarkStart w:id="2" w:name="_Toc93120734"/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Štruktúra</w:t>
            </w:r>
            <w:proofErr w:type="spellEnd"/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zamestnancov</w:t>
            </w:r>
            <w:bookmarkEnd w:id="1"/>
            <w:bookmarkEnd w:id="2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F7555E" w:rsidRDefault="00990E95" w:rsidP="00990E9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F7555E">
              <w:rPr>
                <w:rFonts w:ascii="Arial" w:hAnsi="Arial" w:cs="Arial"/>
                <w:b/>
                <w:sz w:val="22"/>
                <w:szCs w:val="22"/>
              </w:rPr>
              <w:t>k</w:t>
            </w:r>
            <w:proofErr w:type="gramEnd"/>
            <w:r w:rsidRPr="00F7555E">
              <w:rPr>
                <w:rFonts w:ascii="Arial" w:hAnsi="Arial" w:cs="Arial"/>
                <w:b/>
                <w:sz w:val="22"/>
                <w:szCs w:val="22"/>
              </w:rPr>
              <w:t xml:space="preserve"> 31. 12. 201</w:t>
            </w:r>
            <w:r w:rsidR="00521758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3" w:name="_Toc93120518"/>
            <w:bookmarkStart w:id="4" w:name="_Toc93120742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Muži</w:t>
            </w:r>
            <w:bookmarkEnd w:id="3"/>
            <w:bookmarkEnd w:id="4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283F49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26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  <w:bookmarkStart w:id="5" w:name="_Toc93120521"/>
            <w:bookmarkStart w:id="6" w:name="_Toc93120745"/>
            <w:proofErr w:type="spellStart"/>
            <w:r w:rsidRPr="00017646">
              <w:rPr>
                <w:rFonts w:ascii="Arial" w:hAnsi="Arial" w:cs="Arial"/>
                <w:i/>
                <w:sz w:val="22"/>
                <w:szCs w:val="22"/>
              </w:rPr>
              <w:t>Ženy</w:t>
            </w:r>
            <w:bookmarkEnd w:id="5"/>
            <w:bookmarkEnd w:id="6"/>
            <w:proofErr w:type="spellEnd"/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4</w:t>
            </w:r>
          </w:p>
        </w:tc>
      </w:tr>
      <w:tr w:rsidR="00814B56" w:rsidRPr="00B40BE3" w:rsidTr="00017646">
        <w:trPr>
          <w:trHeight w:hRule="exact" w:val="284"/>
        </w:trPr>
        <w:tc>
          <w:tcPr>
            <w:tcW w:w="2982" w:type="pct"/>
            <w:shd w:val="clear" w:color="auto" w:fill="auto"/>
            <w:vAlign w:val="bottom"/>
          </w:tcPr>
          <w:p w:rsidR="00814B56" w:rsidRPr="00017646" w:rsidRDefault="00814B56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Zamestnanci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spolu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koncový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017646">
              <w:rPr>
                <w:rFonts w:ascii="Arial" w:hAnsi="Arial" w:cs="Arial"/>
                <w:sz w:val="22"/>
                <w:szCs w:val="22"/>
              </w:rPr>
              <w:t>stav</w:t>
            </w:r>
            <w:proofErr w:type="spellEnd"/>
            <w:r w:rsidRPr="00017646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2018" w:type="pct"/>
            <w:shd w:val="clear" w:color="auto" w:fill="auto"/>
            <w:vAlign w:val="bottom"/>
          </w:tcPr>
          <w:p w:rsidR="00814B56" w:rsidRPr="00017646" w:rsidRDefault="00521758" w:rsidP="00990E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</w:tbl>
    <w:p w:rsidR="00CA6E69" w:rsidRDefault="00CA6E69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4A6670" w:rsidRPr="00814B56" w:rsidRDefault="004A6670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264FFE" w:rsidRDefault="00264FFE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8611F4" w:rsidRDefault="008611F4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CA6E69" w:rsidRDefault="00CA6E69" w:rsidP="00CA6E69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4</w:t>
      </w:r>
      <w:r w:rsidRPr="00822A7C">
        <w:rPr>
          <w:rFonts w:ascii="Arial" w:hAnsi="Arial" w:cs="Arial"/>
          <w:b/>
          <w:bCs/>
          <w:lang w:val="sk-SK"/>
        </w:rPr>
        <w:t>. P</w:t>
      </w:r>
      <w:r>
        <w:rPr>
          <w:rFonts w:ascii="Arial" w:hAnsi="Arial" w:cs="Arial"/>
          <w:b/>
          <w:bCs/>
          <w:lang w:val="sk-SK"/>
        </w:rPr>
        <w:t>rehľad vybraných finančných ukazovateľov</w:t>
      </w:r>
    </w:p>
    <w:p w:rsidR="00814B56" w:rsidRDefault="00814B56" w:rsidP="00CA6E69">
      <w:pPr>
        <w:autoSpaceDE w:val="0"/>
        <w:autoSpaceDN w:val="0"/>
        <w:adjustRightInd w:val="0"/>
        <w:rPr>
          <w:rFonts w:ascii="Arial" w:hAnsi="Arial" w:cs="Arial"/>
          <w:lang w:val="sk-SK"/>
        </w:rPr>
      </w:pPr>
    </w:p>
    <w:p w:rsidR="004A6670" w:rsidRDefault="004A6670" w:rsidP="00CA6E69">
      <w:pPr>
        <w:autoSpaceDE w:val="0"/>
        <w:autoSpaceDN w:val="0"/>
        <w:adjustRightInd w:val="0"/>
        <w:rPr>
          <w:rFonts w:ascii="Arial" w:hAnsi="Arial" w:cs="Arial"/>
          <w:lang w:val="sk-SK"/>
        </w:rPr>
      </w:pPr>
    </w:p>
    <w:p w:rsidR="00BF3520" w:rsidRPr="00DE7574" w:rsidRDefault="00BF3520" w:rsidP="00BF3520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Celkový stav majetku k 31. 12.</w:t>
      </w:r>
      <w:r w:rsidR="007C5292">
        <w:rPr>
          <w:rFonts w:ascii="Arial" w:hAnsi="Arial" w:cs="Arial"/>
          <w:color w:val="646464"/>
          <w:sz w:val="22"/>
          <w:szCs w:val="22"/>
          <w:lang w:val="sk-SK"/>
        </w:rPr>
        <w:t xml:space="preserve"> 2014</w:t>
      </w:r>
      <w:r w:rsidR="00DE7574">
        <w:rPr>
          <w:rFonts w:ascii="Arial" w:hAnsi="Arial" w:cs="Arial"/>
          <w:color w:val="646464"/>
          <w:sz w:val="22"/>
          <w:szCs w:val="22"/>
          <w:lang w:val="sk-SK"/>
        </w:rPr>
        <w:t xml:space="preserve"> predstavoval hodnotu 1 </w:t>
      </w:r>
      <w:r w:rsidR="00674F62" w:rsidRPr="001116E3">
        <w:rPr>
          <w:rFonts w:ascii="Arial" w:hAnsi="Arial" w:cs="Arial"/>
          <w:color w:val="646464"/>
          <w:sz w:val="22"/>
          <w:szCs w:val="22"/>
          <w:lang w:val="sk-SK"/>
        </w:rPr>
        <w:t>9</w:t>
      </w:r>
      <w:r w:rsidR="007C5292">
        <w:rPr>
          <w:rFonts w:ascii="Arial" w:hAnsi="Arial" w:cs="Arial"/>
          <w:color w:val="646464"/>
          <w:sz w:val="22"/>
          <w:szCs w:val="22"/>
          <w:lang w:val="sk-SK"/>
        </w:rPr>
        <w:t>36</w:t>
      </w:r>
      <w:r w:rsidR="00674F62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tis.€. </w:t>
      </w:r>
      <w:r w:rsidR="003121B3" w:rsidRPr="00DE7574">
        <w:rPr>
          <w:rFonts w:ascii="Arial" w:hAnsi="Arial" w:cs="Arial"/>
          <w:color w:val="646464"/>
          <w:sz w:val="22"/>
          <w:szCs w:val="22"/>
          <w:lang w:val="sk-SK"/>
        </w:rPr>
        <w:t xml:space="preserve">Spoločnosť </w:t>
      </w:r>
      <w:proofErr w:type="spellStart"/>
      <w:r w:rsidR="003121B3" w:rsidRPr="00DE7574">
        <w:rPr>
          <w:rFonts w:ascii="Arial" w:hAnsi="Arial" w:cs="Arial"/>
          <w:color w:val="646464"/>
          <w:sz w:val="22"/>
          <w:szCs w:val="22"/>
          <w:lang w:val="sk-SK"/>
        </w:rPr>
        <w:t>GloboPlastt</w:t>
      </w:r>
      <w:proofErr w:type="spellEnd"/>
      <w:r w:rsidR="003121B3" w:rsidRPr="00DE7574">
        <w:rPr>
          <w:rFonts w:ascii="Arial" w:hAnsi="Arial" w:cs="Arial"/>
          <w:color w:val="646464"/>
          <w:sz w:val="22"/>
          <w:szCs w:val="22"/>
          <w:lang w:val="sk-SK"/>
        </w:rPr>
        <w:t xml:space="preserve"> s.r.o. v roku 2014 znížila stratu o 26% na  120,5 tis. € a tržby jej narástli o 4% na 4,1 mil. €.</w:t>
      </w:r>
    </w:p>
    <w:p w:rsidR="004A6670" w:rsidRPr="00283F49" w:rsidRDefault="004A6670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highlight w:val="yellow"/>
          <w:lang w:val="sk-SK"/>
        </w:rPr>
      </w:pPr>
    </w:p>
    <w:p w:rsidR="008611F4" w:rsidRPr="001116E3" w:rsidRDefault="00814B56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 w:rsidRPr="001116E3">
        <w:rPr>
          <w:rFonts w:ascii="Arial" w:hAnsi="Arial" w:cs="Arial"/>
          <w:color w:val="646464"/>
          <w:sz w:val="22"/>
          <w:szCs w:val="22"/>
          <w:lang w:val="sk-SK"/>
        </w:rPr>
        <w:t>Stav finančných prostriedkov na účtoch</w:t>
      </w:r>
      <w:r w:rsidR="003121B3">
        <w:rPr>
          <w:rFonts w:ascii="Arial" w:hAnsi="Arial" w:cs="Arial"/>
          <w:color w:val="646464"/>
          <w:sz w:val="22"/>
          <w:szCs w:val="22"/>
          <w:lang w:val="sk-SK"/>
        </w:rPr>
        <w:t xml:space="preserve"> spoločnosti k 31. decembru 2014 bol 148 tis.</w:t>
      </w:r>
      <w:r w:rsidR="000546F4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€</w:t>
      </w:r>
      <w:r w:rsidR="00ED5C1A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Prevádzková činnosť je zabezpečená cez cash </w:t>
      </w:r>
      <w:proofErr w:type="spellStart"/>
      <w:r w:rsidR="006E448C" w:rsidRPr="001116E3">
        <w:rPr>
          <w:rFonts w:ascii="Arial" w:hAnsi="Arial" w:cs="Arial"/>
          <w:color w:val="646464"/>
          <w:sz w:val="22"/>
          <w:szCs w:val="22"/>
          <w:lang w:val="sk-SK"/>
        </w:rPr>
        <w:t>pooling</w:t>
      </w:r>
      <w:proofErr w:type="spellEnd"/>
      <w:r w:rsidR="008611F4" w:rsidRPr="001116E3">
        <w:rPr>
          <w:rFonts w:ascii="Arial" w:hAnsi="Arial" w:cs="Arial"/>
          <w:color w:val="646464"/>
          <w:sz w:val="22"/>
          <w:szCs w:val="22"/>
          <w:lang w:val="sk-SK"/>
        </w:rPr>
        <w:t>.</w:t>
      </w:r>
    </w:p>
    <w:p w:rsidR="00BD6105" w:rsidRPr="001116E3" w:rsidRDefault="00BD6105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814B56" w:rsidRDefault="003121B3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Spoločnosť za rok 2014</w:t>
      </w:r>
      <w:r w:rsidR="000546F4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vykázala stratu</w:t>
      </w:r>
      <w:r w:rsidR="00814B56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vo výške </w:t>
      </w:r>
      <w:r>
        <w:rPr>
          <w:rFonts w:ascii="Arial" w:hAnsi="Arial" w:cs="Arial"/>
          <w:color w:val="646464"/>
          <w:sz w:val="22"/>
          <w:szCs w:val="22"/>
          <w:lang w:val="sk-SK"/>
        </w:rPr>
        <w:t>120</w:t>
      </w:r>
      <w:r w:rsidR="00814B56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tis.</w:t>
      </w:r>
      <w:r w:rsidR="000546F4" w:rsidRPr="001116E3">
        <w:rPr>
          <w:rFonts w:ascii="Arial" w:hAnsi="Arial" w:cs="Arial"/>
          <w:color w:val="646464"/>
          <w:sz w:val="22"/>
          <w:szCs w:val="22"/>
          <w:lang w:val="sk-SK"/>
        </w:rPr>
        <w:t>€</w:t>
      </w:r>
      <w:r w:rsidR="00F61182" w:rsidRPr="001116E3">
        <w:rPr>
          <w:rFonts w:ascii="Arial" w:hAnsi="Arial" w:cs="Arial"/>
          <w:color w:val="646464"/>
          <w:sz w:val="22"/>
          <w:szCs w:val="22"/>
          <w:lang w:val="sk-SK"/>
        </w:rPr>
        <w:t>, ktorú</w:t>
      </w:r>
      <w:r w:rsidR="00814B56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plánuje preúčtovať do </w:t>
      </w:r>
      <w:r w:rsidR="00F61182" w:rsidRPr="001116E3">
        <w:rPr>
          <w:rFonts w:ascii="Arial" w:hAnsi="Arial" w:cs="Arial"/>
          <w:color w:val="646464"/>
          <w:sz w:val="22"/>
          <w:szCs w:val="22"/>
          <w:lang w:val="sk-SK"/>
        </w:rPr>
        <w:t>neuhradenej straty</w:t>
      </w:r>
      <w:r w:rsidR="005B6469" w:rsidRPr="001116E3">
        <w:rPr>
          <w:rFonts w:ascii="Arial" w:hAnsi="Arial" w:cs="Arial"/>
          <w:color w:val="646464"/>
          <w:sz w:val="22"/>
          <w:szCs w:val="22"/>
          <w:lang w:val="sk-SK"/>
        </w:rPr>
        <w:t xml:space="preserve"> minulých rokov</w:t>
      </w:r>
      <w:r w:rsidR="00814B56" w:rsidRPr="001116E3">
        <w:rPr>
          <w:rFonts w:ascii="Arial" w:hAnsi="Arial" w:cs="Arial"/>
          <w:color w:val="646464"/>
          <w:sz w:val="22"/>
          <w:szCs w:val="22"/>
          <w:lang w:val="sk-SK"/>
        </w:rPr>
        <w:t>.</w:t>
      </w:r>
      <w:r w:rsidR="00814B56" w:rsidRPr="00814B56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</w:p>
    <w:p w:rsidR="00264FFE" w:rsidRDefault="00264FFE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3121B3" w:rsidRDefault="003121B3" w:rsidP="003121B3">
      <w:pPr>
        <w:spacing w:line="360" w:lineRule="auto"/>
        <w:jc w:val="both"/>
        <w:rPr>
          <w:szCs w:val="20"/>
          <w:lang w:val="sk-SK"/>
        </w:rPr>
      </w:pPr>
      <w:r w:rsidRPr="00814B56">
        <w:rPr>
          <w:rFonts w:ascii="Arial" w:hAnsi="Arial" w:cs="Arial"/>
          <w:color w:val="646464"/>
          <w:sz w:val="22"/>
          <w:szCs w:val="22"/>
          <w:lang w:val="sk-SK"/>
        </w:rPr>
        <w:t>Spoločnosť nemá organizačnú zložku v zahraničí.</w:t>
      </w:r>
      <w:r w:rsidRPr="00E91E2C">
        <w:rPr>
          <w:szCs w:val="20"/>
          <w:lang w:val="sk-SK"/>
        </w:rPr>
        <w:t xml:space="preserve"> </w:t>
      </w:r>
    </w:p>
    <w:p w:rsidR="004A6670" w:rsidRDefault="004A6670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3121B3" w:rsidRDefault="003121B3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3121B3" w:rsidRDefault="003121B3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DE7574" w:rsidRDefault="00DE7574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264FFE" w:rsidRPr="00814B56" w:rsidRDefault="00481C39" w:rsidP="007634C4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lastRenderedPageBreak/>
        <w:t>Štruktúra majetku k 31.12.</w:t>
      </w:r>
      <w:r w:rsidR="001640E2">
        <w:rPr>
          <w:rFonts w:ascii="Arial" w:hAnsi="Arial" w:cs="Arial"/>
          <w:color w:val="646464"/>
          <w:sz w:val="22"/>
          <w:szCs w:val="22"/>
          <w:lang w:val="sk-SK"/>
        </w:rPr>
        <w:t>2014</w:t>
      </w:r>
      <w:r w:rsidR="00264FFE" w:rsidRPr="00481C39">
        <w:rPr>
          <w:rFonts w:ascii="Arial" w:hAnsi="Arial" w:cs="Arial"/>
          <w:color w:val="646464"/>
          <w:sz w:val="22"/>
          <w:szCs w:val="22"/>
          <w:lang w:val="sk-SK"/>
        </w:rPr>
        <w:t xml:space="preserve"> :</w:t>
      </w:r>
    </w:p>
    <w:p w:rsidR="007F2A0A" w:rsidRDefault="007F2A0A" w:rsidP="007F2A0A">
      <w:pPr>
        <w:spacing w:line="360" w:lineRule="auto"/>
        <w:jc w:val="both"/>
        <w:rPr>
          <w:szCs w:val="20"/>
          <w:lang w:val="sk-SK"/>
        </w:rPr>
      </w:pPr>
    </w:p>
    <w:p w:rsidR="00200205" w:rsidRDefault="00200205" w:rsidP="007F2A0A">
      <w:pPr>
        <w:spacing w:line="360" w:lineRule="auto"/>
        <w:jc w:val="both"/>
        <w:rPr>
          <w:szCs w:val="20"/>
          <w:lang w:val="sk-SK"/>
        </w:rPr>
      </w:pPr>
    </w:p>
    <w:p w:rsidR="00200205" w:rsidRDefault="00200205" w:rsidP="007F2A0A">
      <w:pPr>
        <w:spacing w:line="360" w:lineRule="auto"/>
        <w:jc w:val="both"/>
        <w:rPr>
          <w:szCs w:val="20"/>
          <w:lang w:val="sk-SK"/>
        </w:rPr>
      </w:pPr>
    </w:p>
    <w:p w:rsidR="00200205" w:rsidRDefault="00200205" w:rsidP="007F2A0A">
      <w:pPr>
        <w:spacing w:line="360" w:lineRule="auto"/>
        <w:jc w:val="both"/>
        <w:rPr>
          <w:szCs w:val="20"/>
          <w:lang w:val="sk-SK"/>
        </w:rPr>
      </w:pPr>
    </w:p>
    <w:p w:rsidR="001640E2" w:rsidRDefault="00200205" w:rsidP="007F2A0A">
      <w:pPr>
        <w:spacing w:line="360" w:lineRule="auto"/>
        <w:jc w:val="both"/>
        <w:rPr>
          <w:szCs w:val="20"/>
          <w:lang w:val="sk-SK"/>
        </w:rPr>
      </w:pPr>
      <w:r>
        <w:rPr>
          <w:noProof/>
          <w:lang w:val="sk-SK"/>
        </w:rPr>
        <w:drawing>
          <wp:inline distT="0" distB="0" distL="0" distR="0" wp14:anchorId="55F40BCE" wp14:editId="609B6D98">
            <wp:extent cx="5940425" cy="3189994"/>
            <wp:effectExtent l="38100" t="38100" r="136525" b="12509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A6670" w:rsidRDefault="004A6670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71C5F" w:rsidRDefault="00071C5F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A1968" w:rsidRDefault="000A1968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200205" w:rsidRDefault="00200205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0B62B7" w:rsidRDefault="000B62B7" w:rsidP="00DD63D8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</w:p>
    <w:p w:rsidR="008F22FD" w:rsidRDefault="008F22FD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</w:p>
    <w:p w:rsidR="00B21C21" w:rsidRPr="004A6670" w:rsidRDefault="00E91E2C" w:rsidP="00DD63D8">
      <w:pPr>
        <w:spacing w:line="360" w:lineRule="auto"/>
        <w:jc w:val="both"/>
        <w:rPr>
          <w:rFonts w:ascii="Arial" w:hAnsi="Arial" w:cs="Arial"/>
          <w:b/>
          <w:color w:val="646464"/>
          <w:sz w:val="22"/>
          <w:szCs w:val="22"/>
          <w:lang w:val="sk-SK"/>
        </w:rPr>
      </w:pPr>
      <w:r w:rsidRPr="004A6670">
        <w:rPr>
          <w:rFonts w:ascii="Arial" w:hAnsi="Arial" w:cs="Arial"/>
          <w:b/>
          <w:color w:val="646464"/>
          <w:sz w:val="22"/>
          <w:szCs w:val="22"/>
          <w:lang w:val="sk-SK"/>
        </w:rPr>
        <w:lastRenderedPageBreak/>
        <w:t>Ekonomické ukazovatele vývoja spoločnosti sú v nasledujúcich tabuľkách:</w:t>
      </w: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071C5F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086392" w:rsidRDefault="00302880" w:rsidP="00B3011E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E30697"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4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8F22F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 MAJETOK (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r.2+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33+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F12B53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1 659 897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F12B53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1 574 321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1 579 300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1 936 315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8F22F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NEOBEŽNÝ MAJETOK (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r.3+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11+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F12B53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426 238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F12B53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256 894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189 641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223 224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OBÝ NEHMOTNÝ MAJETOK súčet (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r.4 až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Aktivované náklady na vývoj (012) -/072,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Softvér (013) -/073,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Oceniteľné práva (014) -/074,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proofErr w:type="spellStart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Goodwill</w:t>
            </w:r>
            <w:proofErr w:type="spellEnd"/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(015) -/075,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nehmotný majetok (019, 01X) -/079, 07X, 091A/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nehmotný majetok (041) -093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nehmotný majetok (051)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HODOBÝ HMOTNÝ MAJETOK súčet (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r.12 až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426 238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256 894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189 641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E30697" w:rsidP="0079040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223 224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Pozemky (031) -092A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Stavby (021) -/081,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Samostatné hnuteľné veci a súbory hnuteľných vecí (022) -/082, 092A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426 238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256 894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142 005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137 414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Pestovateľské celky trvalých porastov (025) -/085,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stádo a ťažné zvieratá (026) -/086,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hmotný majetok (029, 02X, 032) -/089, 08X, 092A/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hmotný majetok (042) -094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16 396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58 992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hmotný majetok (052)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31 240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 w:rsidR="00E30697"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26 818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Opravná položka k nadobudnutému majetku (+/-097) +/-098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DOBÝ FINANČNÝ MAJETOK súčet (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r.22 až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32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dcérskej účtovnej jednotke (061)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Podielové cenné papiere a podiely v spoločnosti s podstatným vplyvom (062)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dlhodobé cenné papiere a podiely (063, 065)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účtovnej jednotke v konsolidovanom celku (066A)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Ostatný dlhodobý finančný majetok (067A, 069, 06XA)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Pôžičky s dobou splatnosti najviac jeden rok (066A, 067A, 06XA) -096A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Obstarávaný dlhodobý finančný majetok (043) -096A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dlhodobý finančný majetok (053) -095A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8F22F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OBEŽNÝ MAJETOK (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34+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41+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53+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66+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1 232 347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1 316 392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1 389 252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1 711 364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8F22F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ZÁSOBY súčet (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r.35 až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79040A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652 734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705 295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638 151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734 742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Materiál (112, 119, 11X) -/191,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318 378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449 819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306 200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324 820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Nedokončená výroba a polotovary (121, 122, 12X) -/192, 193,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55 108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44 586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57 007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73 599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Výrobky (123) -194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184 500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143 133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221 176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283 295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Zvieratá (124) -195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Tovar (132, 13X, 139) -/196, 19X/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Poskytnuté preddavky na zásoby (314A)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94 748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313B6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67 757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53 768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53 028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8F22F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POHĽADÁVKY súčet (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r.42+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46 až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302880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C5A8B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38 207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C5A8B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44 285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48 292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E30697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67 353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daňová pohľadávka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C5A8B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38 207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C5A8B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44 285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48 292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D23533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67</w:t>
            </w:r>
            <w:r w:rsidR="005341BE"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353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8F22F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ÁTKODOBÉ POHĽADÁVKY súčet 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(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r.54+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58 až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65</w:t>
            </w:r>
            <w:r w:rsid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540 519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565 390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701 845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760 691</w:t>
            </w:r>
          </w:p>
        </w:tc>
      </w:tr>
      <w:tr w:rsidR="00D23533" w:rsidRPr="00D113A8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3533" w:rsidRPr="00D113A8" w:rsidRDefault="00D23533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Pohľadávky z obchodného styku súčet (r.55 až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3533" w:rsidRPr="00D113A8" w:rsidRDefault="00832CD0" w:rsidP="007B094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533 082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3533" w:rsidRPr="00D113A8" w:rsidRDefault="00832CD0" w:rsidP="003B16C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500 701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3533" w:rsidRPr="00D113A8" w:rsidRDefault="00D23533" w:rsidP="00B3011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626 646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3533" w:rsidRPr="00D113A8" w:rsidRDefault="00D23533" w:rsidP="003B16C5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645 554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z obchodného styku (311A, 312A, 313A, 314A, 315A, 31XA)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462 292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500 701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626 646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645 554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dcérskej účtovnej jednotke a materskej účtovnej jednotke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70 790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pohľadávky v rámci konsolidovaného celku (351A)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Pohľadávky voči spoločníkom, členom a združeniu (354A, 355A, 358A, 35XA, 398A)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poistenie (336)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5C5A8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pohľadávky (341, 342, 343, 345, 346, 347)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64 387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59 257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5341B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115 035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pohľadávky (335A, 33XA, 371A, 373A, 374A, 375A, 376A, 378A) -391A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832CD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15 942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</w:t>
            </w:r>
            <w:r w:rsidR="00302880"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8F22F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FINANČNÉ ÚČTY súčet (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r.72+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00515F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00515F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1 422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964 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148 578</w:t>
            </w:r>
            <w:r w:rsidR="00302880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Peniaze (211, 213, 21X)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00515F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00515F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1 422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964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1 343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(221A, 22X +/-261)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147 235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Účty v bankách s dobou viazanosti dlhšou ako jeden rok (22XA)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8F22F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(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r.75</w:t>
            </w:r>
            <w:r w:rsidR="00302880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a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ž </w:t>
            </w:r>
            <w:r w:rsidR="00774521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  <w:r w:rsidR="00D23533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00515F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1 312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00515F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407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1 72</w:t>
            </w:r>
            <w:r w:rsidR="00302880" w:rsidRPr="00D113A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budúcich období (381, 382)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00515F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407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5341BE" w:rsidP="005341B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1 72</w:t>
            </w:r>
            <w:r w:rsidR="00302880"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</w:t>
            </w:r>
          </w:p>
        </w:tc>
      </w:tr>
      <w:tr w:rsidR="00302880" w:rsidRPr="00D113A8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Príjmy budúcich období (385)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D113A8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D113A8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D113A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4A6670" w:rsidRPr="00D113A8" w:rsidRDefault="004A6670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p w:rsidR="005E2C21" w:rsidRPr="00B62C38" w:rsidRDefault="005E2C21" w:rsidP="00DD63D8">
      <w:pPr>
        <w:spacing w:line="360" w:lineRule="auto"/>
        <w:jc w:val="both"/>
        <w:rPr>
          <w:rFonts w:ascii="Arial" w:hAnsi="Arial" w:cs="Arial"/>
          <w:color w:val="646464"/>
          <w:sz w:val="16"/>
          <w:szCs w:val="16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086392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 xml:space="preserve">Text položky (€)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086392" w:rsidRDefault="00302880" w:rsidP="00B3011E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086392" w:rsidRDefault="00302880" w:rsidP="003B16C5">
            <w:pPr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201</w:t>
            </w:r>
            <w:r w:rsidR="00A715F2" w:rsidRPr="00086392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t>4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VLASTNÉ IMANIE A ZÁVÄZKY (</w:t>
            </w:r>
            <w:r w:rsidR="0037364D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r.80+r.101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+</w:t>
            </w:r>
            <w:r w:rsidR="0037364D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r.14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8A01A2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1 659 897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8A01A2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1 574 321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1 579 300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A715F2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</w:t>
            </w:r>
            <w:r w:rsidR="00302880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9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36 315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650D18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VLASTNÉ IMANIE (</w:t>
            </w:r>
            <w:r w:rsidR="0037364D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r.81+r.85+r.86+r.87+r.90+r.93+r.97+r.100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8A01A2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-843 266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8A01A2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-985 882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1 242 243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A715F2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1 1</w:t>
            </w:r>
            <w:r w:rsidR="00302880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1 750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650D18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ZÁKLADNÉ IMANIE súčet (</w:t>
            </w:r>
            <w:r w:rsidR="000836AB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r.82 až r.84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Základné imanie (411 alebo +/-491)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450 000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Zmena základného imania (+/-419)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Emisné ážio (412)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Ostatné kapitálové fondy (413)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292 828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292 828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2 684 835</w:t>
            </w:r>
          </w:p>
        </w:tc>
      </w:tr>
      <w:tr w:rsidR="00774521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4521" w:rsidRPr="008F22FD" w:rsidRDefault="00774521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Zákonné rezervné fondy r.88+r.89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4521" w:rsidRPr="008F22FD" w:rsidRDefault="00731B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4521" w:rsidRPr="008F22FD" w:rsidRDefault="00731B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4521" w:rsidRPr="008F22FD" w:rsidRDefault="00774521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4521" w:rsidRPr="008F22FD" w:rsidRDefault="00774521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0836AB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Zákonný rezervný fond a n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edelite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ľný fond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(417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418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,421A,422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731B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731BB6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43761D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43761D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712 802</w:t>
            </w:r>
          </w:p>
        </w:tc>
      </w:tr>
      <w:tr w:rsidR="00302880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43761D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OSTATNÉ FONDY ZO 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ZISKU súčet (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r.91 + r.92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8F22FD" w:rsidTr="00CB616C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43761D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Štatutárne fondy (423,42x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43761D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fondy (427,42x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0D18" w:rsidRPr="008F22FD" w:rsidRDefault="00302880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SPODÁRENIA MINULÝCH ROKOV </w:t>
            </w:r>
            <w:r w:rsidR="00B150B8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r.98 + r.99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731BB6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-2 011 919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-2 298 900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-2 441 515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B150B8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-2 605 397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Nerozdelený zisk minulých rokov (428)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154 697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Neuhradená strata minulých rokov (/-/429)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-2 166 616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-2 453 597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-2 596 212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B150B8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-2 760 094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NIA ZA ÚČTOVNÉ OBDOBIE /+-/ </w:t>
            </w:r>
            <w:r w:rsidR="000836AB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r.01-(r.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</w:t>
            </w:r>
            <w:r w:rsidR="000836AB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1+r.85+r.86+r.87+r.90+r.93+r.97+r.101+r.141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E246D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-286 980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-142 615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-163 882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B150B8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-120 493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650D18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ZÁVÄZKY </w:t>
            </w:r>
            <w:r w:rsidR="005204F8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r.102+r.118+r.121+r.122+r.136+r.139+r.140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2 503 163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2 560 203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337 057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B150B8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814 565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5204F8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DLHODOBÉ ZÁ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VÄZKY súčet (</w:t>
            </w:r>
            <w:r w:rsidR="003442D3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r.103</w:t>
            </w: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+</w:t>
            </w:r>
            <w:r w:rsidR="00302880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="003442D3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r.107 až r.117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2 377 066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2 376 909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1 167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1E516C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1 817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0F563F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áväzky z obchodného styku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voči prepojeným účtovným jednotkám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321A,475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,476A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0F563F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z obchodného styku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321A,475A,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476A)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0F563F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záväzky voči prepojeným účtovným jednotkám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(471A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,47XA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2 376 256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2 376 257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0F563F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Ostatné 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ky v rámci podielovej účasti okrem záväzkov voči prepojeným účtovným jednotkám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(471A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,47XA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prijaté preddavky (475A)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Dlhodobé zmenky na úhradu (478A)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Vydané dlhopisy (473A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fondu (472)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E24FA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E24FA0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1 167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1E516C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1 817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0F563F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Iné dlhodobé záväzky (336A, 372A, 474A, 47XA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Odložený daňový záväzok (481A)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9D4855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</w:t>
            </w:r>
            <w:r w:rsidR="00650D1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ODOBÉ ZÁVÄZKY súčet (r.123 + r.127 až r.135)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104 291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156 084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311 065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5F6828" w:rsidP="003B16C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792 014</w:t>
            </w:r>
          </w:p>
        </w:tc>
      </w:tr>
      <w:tr w:rsidR="00650D18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0D18" w:rsidRPr="00650D18" w:rsidRDefault="00650D18" w:rsidP="003B16C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Záväzky z obchodného styku súčet (r.124 až r.126)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0D18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69 479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0D18" w:rsidRPr="008F22FD" w:rsidRDefault="006512BD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34 475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0D18" w:rsidRPr="008F22FD" w:rsidRDefault="00650D18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58 714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0D18" w:rsidRPr="008F22FD" w:rsidRDefault="00650D18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300 153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5F6828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z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áväzky z obchodného styku (321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322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324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325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, 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326A,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32X</w:t>
            </w:r>
            <w:r w:rsidR="00650D18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475A,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476A, 478A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69 479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34 475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5F6828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58 714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5F6828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300 153</w:t>
            </w:r>
          </w:p>
        </w:tc>
      </w:tr>
      <w:tr w:rsidR="00302880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dcérskej účtovnej jednotke a materskej účtovnej jednotke (361A, 471A)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</w:t>
            </w:r>
            <w:r w:rsidR="0030549D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záväzky v rámci podielovej účasti okrem záväzkov voči prepojeným účtovným jednotkám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(361A, 36XA, 471A, 47XA)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87 127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207 816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ED09A8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428 986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spoločníkom a združeniu (364, 365, 366, 367, 368, 398A, 478A,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voči zamestnancom (331, 333, 33X, 479A)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20 166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19 815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292739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="00302880"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4 675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292739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22 632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Záväzky zo sociálneho poistenia</w:t>
            </w:r>
            <w:r w:rsidR="00292739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(336A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11 833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12 085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16 080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292739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16 485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Daňové záväzky a dotácie (341, 342, 343, 345, 346, 347, 34X)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6512BD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3 468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292739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23 225</w:t>
            </w:r>
          </w:p>
        </w:tc>
      </w:tr>
      <w:tr w:rsidR="00302880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292739" w:rsidP="003B16C5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I</w:t>
            </w:r>
            <w:r w:rsidR="00302880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né záväzky (372A, 373A, 377A, 379A, 474A, 479A, 47X)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8F22FD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312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8F22FD" w:rsidRDefault="00302880" w:rsidP="003B16C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 w:rsidR="00292739"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533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650D18" w:rsidP="00EE6A1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REZERVY  r</w:t>
            </w:r>
            <w:r w:rsidR="00EE6A19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.137 + r.138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24FA0" w:rsidP="00EE6A1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21 806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24FA0" w:rsidP="00EE6A1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27 210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24 825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20 734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Zákonné rezervy (323A,451A)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24FA0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21 806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24FA0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27 210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24 825 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20 734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rezervy (323A, 32X,459A,45XA)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E6A19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bankové úvery (221A, 231, 232, 23X, 461A, 46XA)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E6A19" w:rsidRPr="008F22FD" w:rsidTr="003313B6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Krátkodobé finančné výpomoci (241, 249, 24X, 473A, /-/255A)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086392" w:rsidP="00EE6A1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ČASOVÉ ROZLÍŠENIE súčet (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r.142</w:t>
            </w:r>
            <w:r w:rsidR="00EE6A19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a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ž</w:t>
            </w:r>
            <w:r w:rsidR="00EE6A19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  <w:r w:rsidR="006B4E85" w:rsidRPr="008F22F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r.145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dlhodobé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(383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6B4E85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Výdavky budúcich období krátkodobé (383A)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6B4E85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 dlhodobé(384A)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E85" w:rsidRPr="008F22FD" w:rsidRDefault="006B4E85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EE6A19" w:rsidRPr="008F22FD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budúcich období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krátkodobé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(384</w:t>
            </w:r>
            <w:r w:rsidR="006B4E85"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8F22FD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E6A19" w:rsidRPr="008F22FD" w:rsidRDefault="00EE6A19" w:rsidP="00EE6A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F22FD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:rsidR="001C40F7" w:rsidRPr="008F22FD" w:rsidRDefault="001C40F7" w:rsidP="00DD63D8">
      <w:pPr>
        <w:spacing w:line="360" w:lineRule="auto"/>
        <w:jc w:val="both"/>
        <w:rPr>
          <w:color w:val="646464"/>
          <w:sz w:val="16"/>
          <w:szCs w:val="16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5E2C21" w:rsidRDefault="005E2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F30A8" w:rsidRDefault="002F30A8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C76B54" w:rsidRDefault="00C76B54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960"/>
        <w:gridCol w:w="960"/>
        <w:gridCol w:w="960"/>
        <w:gridCol w:w="960"/>
      </w:tblGrid>
      <w:tr w:rsidR="00302880" w:rsidRPr="005C0BD4" w:rsidTr="00302880">
        <w:trPr>
          <w:trHeight w:val="198"/>
        </w:trPr>
        <w:tc>
          <w:tcPr>
            <w:tcW w:w="6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both"/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FFFFFF"/>
                <w:sz w:val="16"/>
                <w:szCs w:val="16"/>
                <w:lang w:val="sk-SK"/>
              </w:rPr>
              <w:lastRenderedPageBreak/>
              <w:t>Text položky (€)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</w:tcPr>
          <w:p w:rsidR="00302880" w:rsidRPr="005C0BD4" w:rsidRDefault="00302880" w:rsidP="00B3011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2060"/>
            <w:vAlign w:val="center"/>
            <w:hideMark/>
          </w:tcPr>
          <w:p w:rsidR="00302880" w:rsidRPr="005C0BD4" w:rsidRDefault="00302880" w:rsidP="00E504BE">
            <w:pPr>
              <w:jc w:val="center"/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201</w:t>
            </w:r>
            <w:r w:rsidR="002F30A8" w:rsidRPr="005C0BD4">
              <w:rPr>
                <w:rFonts w:ascii="Arial" w:hAnsi="Arial" w:cs="Arial"/>
                <w:color w:val="FFFFFF"/>
                <w:sz w:val="16"/>
                <w:szCs w:val="16"/>
                <w:lang w:val="sk-SK"/>
              </w:rPr>
              <w:t>4</w:t>
            </w:r>
          </w:p>
        </w:tc>
      </w:tr>
      <w:tr w:rsidR="004A063F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CD3F17" w:rsidRDefault="004A063F" w:rsidP="00E504B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Čistý obrat (časť účt.tr.6 podľa zákona)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5C0BD4" w:rsidRDefault="004A063F" w:rsidP="00E504B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5C0BD4" w:rsidRDefault="004A063F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063F" w:rsidRPr="005C0BD4" w:rsidRDefault="004A063F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5C0BD4" w:rsidRDefault="004A063F" w:rsidP="00E504B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3 969 284</w:t>
            </w:r>
          </w:p>
        </w:tc>
      </w:tr>
      <w:tr w:rsidR="004A063F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CD3F17" w:rsidRDefault="004A063F" w:rsidP="00E504B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CD3F1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hospodárskej činnosti spolu súčet (r.03 až r.09)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6F6D19" w:rsidRDefault="00815C71" w:rsidP="00E504B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</w:t>
            </w:r>
            <w:r w:rsidR="00D84624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 374 142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6F6D19" w:rsidRDefault="006F6D19" w:rsidP="007B094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3 951 970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063F" w:rsidRPr="006F6D19" w:rsidRDefault="004A063F" w:rsidP="00B3011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3 978 893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063F" w:rsidRPr="006F6D19" w:rsidRDefault="004A063F" w:rsidP="00E504BE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4 058 722</w:t>
            </w:r>
          </w:p>
        </w:tc>
      </w:tr>
      <w:tr w:rsidR="00302880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2880" w:rsidRPr="005C0BD4" w:rsidRDefault="00302880" w:rsidP="00E504BE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tovaru (604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,607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5C0BD4" w:rsidRDefault="00302880" w:rsidP="00E504B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5C0BD4" w:rsidRDefault="003366D7" w:rsidP="007B094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5 032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02880" w:rsidRPr="005C0BD4" w:rsidRDefault="00302880" w:rsidP="00B3011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93 005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880" w:rsidRPr="005C0BD4" w:rsidRDefault="004A063F" w:rsidP="00E504B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119 </w:t>
            </w:r>
            <w:r w:rsidR="00302880"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04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vlastných výrobkov (601)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15C71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3 286 781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2043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3 791 789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3 688 228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3 826 09</w:t>
            </w:r>
            <w:r w:rsidR="00D553B9"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553B9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služieb (602,606)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15C71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41 36</w:t>
            </w:r>
            <w:r w:rsidR="00D8462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2043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22 043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21 726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23 686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Zmeny stavu vnútroorganizačných zásob (+/-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-108 644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-45 079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95 780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83 638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553B9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Aktivácia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62)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520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 predaja dlhodobého nehmotného majetku, dlhodobého hmotného majetku a materiálu (641,642)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148 720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176 929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80 106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3 930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hospodárskej činnosti (644,645,646,648,655,657)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5 917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1 256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8F1392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1 353</w:t>
            </w:r>
          </w:p>
        </w:tc>
      </w:tr>
      <w:tr w:rsidR="008F1392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1392" w:rsidRPr="008F1392" w:rsidRDefault="008F1392" w:rsidP="00D553B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hospodársku činnosť spolu r.11+r.12+r.13+r.14+r.15+r.20+r.21+r.24+r.25+r.26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1392" w:rsidRPr="006F6D19" w:rsidRDefault="00815C71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3 605 522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1392" w:rsidRPr="006F6D19" w:rsidRDefault="00F6251D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4 047 583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F1392" w:rsidRPr="006F6D19" w:rsidRDefault="008F1392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4 117 045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F1392" w:rsidRPr="006F6D19" w:rsidRDefault="008F1392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6F6D19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4 182 552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vynaložené na obstar</w:t>
            </w:r>
            <w:r w:rsidR="008F1392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anie predaného tovaru (504, 507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4 120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6F6D1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76 001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6F6D1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93 594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8F1392" w:rsidRDefault="008F1392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Spotreba materiálu, energie a ostatných neskladovateľných dodávok (501,502,503)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815C71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2 354 </w:t>
            </w:r>
            <w:r w:rsidR="003366D7"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F6251D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2 595 75</w:t>
            </w:r>
            <w:r w:rsidR="003366D7"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F6251D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</w:t>
            </w:r>
            <w:r w:rsidR="006F6D19"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648 697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6F6D19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2 705 732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8F1392" w:rsidRDefault="008F1392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položky k zásobám (+/-)(505</w:t>
            </w:r>
            <w:r w:rsidR="00F40EF1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815C71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-37 179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F6251D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-40 740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F40EF1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13 201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F40EF1" w:rsidP="00D553B9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-7 273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F40EF1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Služby (účtovná skupina 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496 820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667 070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355B5B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622 005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FD5753" w:rsidRDefault="00355B5B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668 789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355B5B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Osobné náklady (r.16 až r.19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448 964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482 201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539 644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55B5B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584 784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Mzdové náklady (521, 522)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325 139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352 131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1C64C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382 640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55B5B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  <w:r w:rsidR="001C64CA"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15 363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Odmeny členom orgánov spoločnosti a družstva (523)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Náklady na sociálne poistenie (524, 525, 526)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103 579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109 098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133 233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1C64C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147 197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Sociálne náklady (527, 528)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20 246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20 972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23 771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1C64C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22 224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Dane a poplatky (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. </w:t>
            </w:r>
            <w:proofErr w:type="spellStart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sk</w:t>
            </w:r>
            <w:proofErr w:type="spellEnd"/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. 53)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5 508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3 097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2 315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1C64C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1 579</w:t>
            </w:r>
          </w:p>
        </w:tc>
      </w:tr>
      <w:tr w:rsidR="001C64CA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4CA" w:rsidRPr="005C0BD4" w:rsidRDefault="00EB7A77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Odpisy a opravné položky k dlhodobému nehmotnému majetku a dlh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(r.22+r.23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4CA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192 854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4CA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165 057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64CA" w:rsidRPr="00FD5753" w:rsidRDefault="001C64C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142 430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64CA" w:rsidRPr="00FD5753" w:rsidRDefault="001C64C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116 479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Odpis</w:t>
            </w:r>
            <w:r w:rsidR="002F439A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 dlhodobého nehmotného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majetku a dlh</w:t>
            </w:r>
            <w:r w:rsidR="002F439A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odobému hmotnému majetku (551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192 854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165 057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142 430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1C64C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116 479</w:t>
            </w:r>
          </w:p>
        </w:tc>
      </w:tr>
      <w:tr w:rsidR="00EB7A77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7A77" w:rsidRPr="005C0BD4" w:rsidRDefault="002F439A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</w:t>
            </w:r>
            <w:r w:rsidR="00EB7A77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pravné položky k dlhodobému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nehmotnému majetku a dlhodobému hmotnému majetku (+/-) (553</w:t>
            </w:r>
            <w:r w:rsidR="00EB7A77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7A77" w:rsidRPr="00FD5753" w:rsidRDefault="00EB7A7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7A77" w:rsidRPr="00FD5753" w:rsidRDefault="00EB7A7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7A77" w:rsidRPr="00FD5753" w:rsidRDefault="00EB7A7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7A77" w:rsidRPr="00FD5753" w:rsidRDefault="00EB7A7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Zostatková cena predaného dlhodobého majetku a predaného materiálu (541, 542)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127 275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143 167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62 350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2F439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387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2F439A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Opravné polož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y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k pohľadávkam (+-547)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-6 332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7 499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-4 068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2F439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D553B9"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</w:t>
            </w: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49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</w:t>
            </w:r>
            <w:r w:rsidR="002F439A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na hospodársku činnosť (543,544,545,546,548,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549, 555, 557)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23 553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3366D7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20 357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FD5753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14 470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FD5753" w:rsidRDefault="002F439A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FD575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19 330</w:t>
            </w:r>
          </w:p>
        </w:tc>
      </w:tr>
      <w:tr w:rsidR="00D553B9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2F439A" w:rsidP="00D553B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hospodárskej činnosti (+/-) (r.02-r.10)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D84624" w:rsidP="00D553B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-231 379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53B9" w:rsidRPr="005C0BD4" w:rsidRDefault="00F6251D" w:rsidP="00D553B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-95 613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-138 152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2F439A" w:rsidP="00D553B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-123 830</w:t>
            </w:r>
          </w:p>
        </w:tc>
      </w:tr>
      <w:tr w:rsidR="002402D1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F01696" w:rsidP="00D553B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Pridaná hodnota (r.03+r.04+r.05+r.06+r.07)-(r.11+r.12+r.13+r.14)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D84624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405 805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A56F8D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547 580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02D1" w:rsidRPr="002402D1" w:rsidRDefault="00F01696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538 835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F01696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592 597</w:t>
            </w:r>
          </w:p>
        </w:tc>
      </w:tr>
      <w:tr w:rsidR="002402D1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F01696" w:rsidP="00D553B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Výnosy z finančnej činnosti spolu r.30+r.31+r.35+r.39+r.42+r.43+r.44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6F6D19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5 179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6F6D19" w:rsidP="006F6D1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6 113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02D1" w:rsidRPr="002402D1" w:rsidRDefault="00F01696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377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2D1" w:rsidRPr="002402D1" w:rsidRDefault="00F01696" w:rsidP="00D553B9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827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Tržby z predaja cenných papierov a podielov (661)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Predané cenné papiere a podiely (561)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 DLH</w:t>
            </w:r>
            <w:r w:rsidR="00F01696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ODOBÉHO FINANČNÉHO MAJETKU (r.32 až r.34)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</w:t>
            </w:r>
            <w:r w:rsidR="00DE5536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z cenných papierov a podielov od prepojených účtovných jednotiek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E5536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cenných papierov a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podielov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v podielovej účasti okrem výnosov prepojených účtovných jednotiek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E5536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cenných papierov a podielov</w:t>
            </w:r>
            <w:r w:rsidR="00D553B9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(665A)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E5536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553B9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krátkodobého finančného majetku súčet (r.36 až r.38)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553B9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 w:rsidR="00DE5536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od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 w:rsidR="00DE5536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53B9" w:rsidRPr="005C0BD4" w:rsidRDefault="00D553B9" w:rsidP="00D553B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E5536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Výnosy z krátkodobého finančného majetku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v podielovej účasti okrem výnosov prepojených účtovných jednotiek 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(666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E5536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 krátkodobého finančného majetku (666A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E5536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(r.40+ r.41)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1 381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190</w:t>
            </w:r>
            <w:r w:rsidR="00DE5536"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E5536" w:rsidRPr="005C0BD4" w:rsidTr="00302880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Výnosové úroky od prepojených účtovných jednotiek (662A)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DE5536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ýnosové úroky (662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A</w:t>
            </w: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366D7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366D7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</w:t>
            </w:r>
          </w:p>
        </w:tc>
      </w:tr>
      <w:tr w:rsidR="00DE5536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zisky (663)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3 798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5 923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377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826</w:t>
            </w:r>
          </w:p>
        </w:tc>
      </w:tr>
      <w:tr w:rsidR="00DE5536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Výnosy z precenenia cenných papierov a výnosy z derivátových operácií (664,667)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E5536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výnosy z finančnej činnosti (668)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E5536" w:rsidRPr="00DE5536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DE5536" w:rsidRDefault="00DE5536" w:rsidP="00DE55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na finančnú činnosť spolu r.46+r.47+r.48+r.49+r.52+r.53+r.54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DE5536" w:rsidRDefault="006F6D19" w:rsidP="00DE553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57 482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DE5536" w:rsidRDefault="006F6D19" w:rsidP="00DE553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59 194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DE5536" w:rsidRDefault="00DE5536" w:rsidP="00DE553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30 113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DE5536" w:rsidRDefault="00DE5536" w:rsidP="00DE553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13 671</w:t>
            </w:r>
          </w:p>
        </w:tc>
      </w:tr>
      <w:tr w:rsidR="00DA6D0B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F7582F" w:rsidP="00DE5536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(r.50+r.51)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D20432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47 463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D20432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45 499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6D0B" w:rsidRPr="005C0BD4" w:rsidRDefault="00F7582F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21 725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F7582F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2 565</w:t>
            </w:r>
          </w:p>
        </w:tc>
      </w:tr>
      <w:tr w:rsidR="00DA6D0B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F7582F" w:rsidP="00DE5536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Nákladové úroky na prepojené účtovné jednotky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DA6D0B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DA6D0B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A6D0B" w:rsidRPr="005C0BD4" w:rsidRDefault="00DA6D0B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6D0B" w:rsidRPr="005C0BD4" w:rsidRDefault="00DA6D0B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F7582F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582F" w:rsidRPr="005C0BD4" w:rsidRDefault="00F7582F" w:rsidP="00DE5536">
            <w:pP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nákladové úroky (562A)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582F" w:rsidRPr="005C0BD4" w:rsidRDefault="00D20432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47 463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582F" w:rsidRPr="005C0BD4" w:rsidRDefault="00D20432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45 499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582F" w:rsidRPr="005C0BD4" w:rsidRDefault="00F7582F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21 725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582F" w:rsidRPr="005C0BD4" w:rsidRDefault="00F7582F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2 565</w:t>
            </w:r>
          </w:p>
        </w:tc>
      </w:tr>
      <w:tr w:rsidR="00DE5536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Kurzové straty (563)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8 023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9 938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6 094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F7582F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8 655</w:t>
            </w:r>
          </w:p>
        </w:tc>
      </w:tr>
      <w:tr w:rsidR="00DE5536" w:rsidRPr="005C0BD4" w:rsidTr="008F1392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Ostatné náklady na finančnú činnosť (568, 569)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1 996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3 757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2 294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F7582F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2 </w:t>
            </w:r>
            <w:r w:rsidR="00DE5536"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51</w:t>
            </w:r>
          </w:p>
        </w:tc>
      </w:tr>
      <w:tr w:rsidR="00DE5536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F7582F" w:rsidP="00DE55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 finančnej činnosti (+/-) (r.29-r.45)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FD5753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-52 303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7D7765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-53 081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-29 736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260186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-12 844</w:t>
            </w:r>
          </w:p>
        </w:tc>
      </w:tr>
      <w:tr w:rsidR="00DE5536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667109" w:rsidP="00DE55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</w:t>
            </w:r>
            <w:r w:rsidR="0026018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ýsledok hospodárenia za účtovné obdobie pred zdanením (+/-) (r.27+r.55)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FD5753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-283 683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7D7765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-148 694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-167 888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260186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-136 674</w:t>
            </w:r>
          </w:p>
        </w:tc>
      </w:tr>
      <w:tr w:rsidR="00DE5536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26018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Daň z príjmov (r.58+r.59)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-6 079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-4 006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26018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-16 181</w:t>
            </w:r>
          </w:p>
        </w:tc>
      </w:tr>
      <w:tr w:rsidR="00DE5536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C76B54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="00DE5536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splatná (591, 595)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C76B54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2 880</w:t>
            </w:r>
          </w:p>
        </w:tc>
      </w:tr>
      <w:tr w:rsidR="00DE5536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C76B54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Daň z príjmov </w:t>
            </w:r>
            <w:r w:rsidR="00DE5536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odložená (+/-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)(</w:t>
            </w:r>
            <w:r w:rsidR="00DE5536"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592)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3 297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-6 079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-4 006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C76B54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-19 061</w:t>
            </w:r>
          </w:p>
        </w:tc>
      </w:tr>
      <w:tr w:rsidR="00DE5536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DE5536" w:rsidP="00DE5536">
            <w:pP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Prevod podielov na výsledku hospodárenia spoločníkom (+/-596)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DE5536" w:rsidRPr="005C0BD4" w:rsidTr="00F7582F">
        <w:trPr>
          <w:trHeight w:val="198"/>
        </w:trPr>
        <w:tc>
          <w:tcPr>
            <w:tcW w:w="6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5536" w:rsidRPr="005C0BD4" w:rsidRDefault="00C76B54" w:rsidP="00DE55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za účtovné obdobie po zdanení (+/-) (r.56-r.</w:t>
            </w:r>
            <w:r w:rsidR="00DE5536"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58-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r.60)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-286 980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3E2FC5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-142 615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E5536" w:rsidRPr="005C0BD4" w:rsidRDefault="00DE5536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5C0B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-163 882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5536" w:rsidRPr="005C0BD4" w:rsidRDefault="00C76B54" w:rsidP="00DE553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-120 493</w:t>
            </w:r>
          </w:p>
        </w:tc>
      </w:tr>
    </w:tbl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1C40F7" w:rsidRDefault="001C40F7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B21C21" w:rsidRDefault="00B21C21" w:rsidP="00DD63D8">
      <w:pPr>
        <w:spacing w:line="360" w:lineRule="auto"/>
        <w:jc w:val="both"/>
        <w:rPr>
          <w:color w:val="646464"/>
          <w:sz w:val="12"/>
          <w:szCs w:val="12"/>
          <w:lang w:val="sk-SK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  <w:lang w:val="sk-SK"/>
        </w:rPr>
      </w:pPr>
    </w:p>
    <w:p w:rsidR="002616B8" w:rsidRDefault="002616B8" w:rsidP="00006EA1">
      <w:pPr>
        <w:autoSpaceDE w:val="0"/>
        <w:autoSpaceDN w:val="0"/>
        <w:adjustRightInd w:val="0"/>
        <w:rPr>
          <w:color w:val="646464"/>
          <w:sz w:val="12"/>
          <w:szCs w:val="12"/>
          <w:lang w:val="sk-SK"/>
        </w:rPr>
      </w:pP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5.</w:t>
      </w:r>
      <w:r w:rsidR="00721AEB">
        <w:rPr>
          <w:rFonts w:ascii="Arial" w:hAnsi="Arial" w:cs="Arial"/>
          <w:b/>
          <w:bCs/>
          <w:lang w:val="sk-SK"/>
        </w:rPr>
        <w:t xml:space="preserve"> Podnikateľské plány na rok 2015</w:t>
      </w:r>
    </w:p>
    <w:p w:rsidR="00006EA1" w:rsidRDefault="00006EA1" w:rsidP="00006EA1">
      <w:pPr>
        <w:autoSpaceDE w:val="0"/>
        <w:autoSpaceDN w:val="0"/>
        <w:adjustRightInd w:val="0"/>
        <w:rPr>
          <w:rFonts w:ascii="Arial" w:hAnsi="Arial" w:cs="Arial"/>
          <w:b/>
          <w:bCs/>
          <w:lang w:val="sk-SK"/>
        </w:rPr>
      </w:pPr>
    </w:p>
    <w:p w:rsidR="00006EA1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Spoločnosti sa už niekoľko rokov darí byť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pre svojich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zákazníkov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spoľahlivým </w:t>
      </w:r>
      <w:r w:rsid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partnerom a dodávateľom baliacich materiálov, prinášajúcim komplexnú ponuku produktov a služieb. </w:t>
      </w:r>
      <w:r w:rsidR="00773DEF">
        <w:rPr>
          <w:rFonts w:ascii="Arial" w:hAnsi="Arial" w:cs="Arial"/>
          <w:color w:val="646464"/>
          <w:sz w:val="22"/>
          <w:szCs w:val="22"/>
          <w:lang w:val="sk-SK"/>
        </w:rPr>
        <w:t xml:space="preserve">Našu pozíciu na trhu chceme ešte viac posilniť. 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>V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zťah so zákazníkmi,</w:t>
      </w:r>
      <w:r w:rsidR="00814BF5">
        <w:rPr>
          <w:rFonts w:ascii="Arial" w:hAnsi="Arial" w:cs="Arial"/>
          <w:color w:val="646464"/>
          <w:sz w:val="22"/>
          <w:szCs w:val="22"/>
          <w:lang w:val="sk-SK"/>
        </w:rPr>
        <w:t xml:space="preserve"> vybudovaný pravidelnou komunikáciou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a aktuálnymi ponukami, nám pomáha </w:t>
      </w:r>
      <w:r w:rsidR="00814BF5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v neustále silnejúcom konkurenčnom prostredí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. 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>No nielen u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>držanie si dôvery našich</w:t>
      </w:r>
      <w:r w:rsidR="00344CC7">
        <w:rPr>
          <w:rFonts w:ascii="Arial" w:hAnsi="Arial" w:cs="Arial"/>
          <w:color w:val="646464"/>
          <w:sz w:val="22"/>
          <w:szCs w:val="22"/>
          <w:lang w:val="sk-SK"/>
        </w:rPr>
        <w:t xml:space="preserve"> stálych</w:t>
      </w:r>
      <w:r w:rsidR="00006EA1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zákazníkov je pre nás kľúčové. V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 roku 2015 plánuje naša spoločnosť </w:t>
      </w:r>
      <w:r w:rsidR="00BE49EB">
        <w:rPr>
          <w:rFonts w:ascii="Arial" w:hAnsi="Arial" w:cs="Arial"/>
          <w:color w:val="646464"/>
          <w:sz w:val="22"/>
          <w:szCs w:val="22"/>
          <w:lang w:val="sk-SK"/>
        </w:rPr>
        <w:t xml:space="preserve">investíciu do </w:t>
      </w:r>
      <w:proofErr w:type="spellStart"/>
      <w:r w:rsidR="00BE49EB">
        <w:rPr>
          <w:rFonts w:ascii="Arial" w:hAnsi="Arial" w:cs="Arial"/>
          <w:color w:val="646464"/>
          <w:sz w:val="22"/>
          <w:szCs w:val="22"/>
          <w:lang w:val="sk-SK"/>
        </w:rPr>
        <w:t>laminovacej</w:t>
      </w:r>
      <w:proofErr w:type="spellEnd"/>
      <w:r w:rsidR="00BE49EB">
        <w:rPr>
          <w:rFonts w:ascii="Arial" w:hAnsi="Arial" w:cs="Arial"/>
          <w:color w:val="646464"/>
          <w:sz w:val="22"/>
          <w:szCs w:val="22"/>
          <w:lang w:val="sk-SK"/>
        </w:rPr>
        <w:t xml:space="preserve"> linky, čím budeme schopný rozšíriť škálu ponúkaných produktov.</w:t>
      </w:r>
    </w:p>
    <w:p w:rsidR="0056547F" w:rsidRPr="000B62B7" w:rsidRDefault="0056547F" w:rsidP="00006EA1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Spoločnosť je držiteľom certifikátu systému riadenia kvality podľa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normy EN</w:t>
      </w:r>
      <w:r>
        <w:rPr>
          <w:rFonts w:ascii="Arial" w:hAnsi="Arial" w:cs="Arial"/>
          <w:color w:val="646464"/>
          <w:sz w:val="22"/>
          <w:szCs w:val="22"/>
          <w:lang w:val="sk-SK"/>
        </w:rPr>
        <w:t xml:space="preserve"> ISO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9001:2008, </w:t>
      </w:r>
      <w:proofErr w:type="spellStart"/>
      <w:r w:rsidR="008C31FD">
        <w:rPr>
          <w:rFonts w:ascii="Arial" w:hAnsi="Arial" w:cs="Arial"/>
          <w:color w:val="646464"/>
          <w:sz w:val="22"/>
          <w:szCs w:val="22"/>
          <w:lang w:val="sk-SK"/>
        </w:rPr>
        <w:t>cerfikátu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environmentálneho manažérskeho systému podľa normy</w:t>
      </w:r>
      <w:r w:rsidR="00B00507">
        <w:rPr>
          <w:rFonts w:ascii="Arial" w:hAnsi="Arial" w:cs="Arial"/>
          <w:color w:val="646464"/>
          <w:sz w:val="22"/>
          <w:szCs w:val="22"/>
          <w:lang w:val="sk-SK"/>
        </w:rPr>
        <w:t xml:space="preserve"> STN EN ISO 14001:2004 a </w:t>
      </w:r>
      <w:proofErr w:type="spellStart"/>
      <w:r w:rsidR="00B00507">
        <w:rPr>
          <w:rFonts w:ascii="Arial" w:hAnsi="Arial" w:cs="Arial"/>
          <w:color w:val="646464"/>
          <w:sz w:val="22"/>
          <w:szCs w:val="22"/>
          <w:lang w:val="sk-SK"/>
        </w:rPr>
        <w:t>cerfi</w:t>
      </w:r>
      <w:r w:rsidR="008C31FD">
        <w:rPr>
          <w:rFonts w:ascii="Arial" w:hAnsi="Arial" w:cs="Arial"/>
          <w:color w:val="646464"/>
          <w:sz w:val="22"/>
          <w:szCs w:val="22"/>
          <w:lang w:val="sk-SK"/>
        </w:rPr>
        <w:t>kátu</w:t>
      </w:r>
      <w:proofErr w:type="spellEnd"/>
      <w:r w:rsidR="008C31FD">
        <w:rPr>
          <w:rFonts w:ascii="Arial" w:hAnsi="Arial" w:cs="Arial"/>
          <w:color w:val="646464"/>
          <w:sz w:val="22"/>
          <w:szCs w:val="22"/>
          <w:lang w:val="sk-SK"/>
        </w:rPr>
        <w:t xml:space="preserve"> bezpečnosti a ochrany zdravia pri práci podľa normy STN OHSAS 18001:2007.</w:t>
      </w:r>
    </w:p>
    <w:p w:rsidR="00006EA1" w:rsidRDefault="00721AEB" w:rsidP="00773DEF">
      <w:pPr>
        <w:spacing w:line="360" w:lineRule="auto"/>
        <w:jc w:val="both"/>
        <w:rPr>
          <w:rFonts w:ascii="Arial" w:hAnsi="Arial" w:cs="Arial"/>
          <w:color w:val="646464"/>
          <w:sz w:val="22"/>
          <w:szCs w:val="22"/>
          <w:lang w:val="sk-SK"/>
        </w:rPr>
      </w:pPr>
      <w:r>
        <w:rPr>
          <w:rFonts w:ascii="Arial" w:hAnsi="Arial" w:cs="Arial"/>
          <w:color w:val="646464"/>
          <w:sz w:val="22"/>
          <w:szCs w:val="22"/>
          <w:lang w:val="sk-SK"/>
        </w:rPr>
        <w:t>Spoločnosť sa v roku 2015</w:t>
      </w:r>
      <w:r w:rsidR="00773DEF">
        <w:rPr>
          <w:rFonts w:ascii="Arial" w:hAnsi="Arial" w:cs="Arial"/>
          <w:color w:val="646464"/>
          <w:sz w:val="22"/>
          <w:szCs w:val="22"/>
          <w:lang w:val="sk-SK"/>
        </w:rPr>
        <w:t xml:space="preserve"> zameria aj na </w:t>
      </w:r>
      <w:r w:rsidR="00BD2CD9">
        <w:rPr>
          <w:rFonts w:ascii="Arial" w:hAnsi="Arial" w:cs="Arial"/>
          <w:color w:val="646464"/>
          <w:sz w:val="22"/>
          <w:szCs w:val="22"/>
          <w:lang w:val="sk-SK"/>
        </w:rPr>
        <w:t>riadenie</w:t>
      </w:r>
      <w:r w:rsidR="00BD2CD9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pohľadávok</w:t>
      </w:r>
      <w:r w:rsidR="00BD2CD9">
        <w:rPr>
          <w:rFonts w:ascii="Arial" w:hAnsi="Arial" w:cs="Arial"/>
          <w:color w:val="646464"/>
          <w:sz w:val="22"/>
          <w:szCs w:val="22"/>
          <w:lang w:val="sk-SK"/>
        </w:rPr>
        <w:t xml:space="preserve"> a</w:t>
      </w:r>
      <w:r w:rsidR="00BD2CD9" w:rsidRPr="000B62B7">
        <w:rPr>
          <w:rFonts w:ascii="Arial" w:hAnsi="Arial" w:cs="Arial"/>
          <w:color w:val="646464"/>
          <w:sz w:val="22"/>
          <w:szCs w:val="22"/>
          <w:lang w:val="sk-SK"/>
        </w:rPr>
        <w:t xml:space="preserve"> optimalizácia </w:t>
      </w:r>
      <w:r w:rsidR="00BD2CD9">
        <w:rPr>
          <w:rFonts w:ascii="Arial" w:hAnsi="Arial" w:cs="Arial"/>
          <w:color w:val="646464"/>
          <w:sz w:val="22"/>
          <w:szCs w:val="22"/>
          <w:lang w:val="sk-SK"/>
        </w:rPr>
        <w:t>zásob, čo je prostriedkom zlepšenia</w:t>
      </w:r>
      <w:r w:rsidR="00773DEF">
        <w:rPr>
          <w:rFonts w:ascii="Arial" w:hAnsi="Arial" w:cs="Arial"/>
          <w:color w:val="646464"/>
          <w:sz w:val="22"/>
          <w:szCs w:val="22"/>
          <w:lang w:val="sk-SK"/>
        </w:rPr>
        <w:t xml:space="preserve"> finančn</w:t>
      </w:r>
      <w:r w:rsidR="00BD2CD9">
        <w:rPr>
          <w:rFonts w:ascii="Arial" w:hAnsi="Arial" w:cs="Arial"/>
          <w:color w:val="646464"/>
          <w:sz w:val="22"/>
          <w:szCs w:val="22"/>
          <w:lang w:val="sk-SK"/>
        </w:rPr>
        <w:t>ej výkonnosti a</w:t>
      </w:r>
      <w:r w:rsidR="00BE49EB">
        <w:rPr>
          <w:rFonts w:ascii="Arial" w:hAnsi="Arial" w:cs="Arial"/>
          <w:color w:val="646464"/>
          <w:sz w:val="22"/>
          <w:szCs w:val="22"/>
          <w:lang w:val="sk-SK"/>
        </w:rPr>
        <w:t xml:space="preserve"> zlepšenie pracovného</w:t>
      </w:r>
      <w:r w:rsidR="00773DEF">
        <w:rPr>
          <w:rFonts w:ascii="Arial" w:hAnsi="Arial" w:cs="Arial"/>
          <w:color w:val="646464"/>
          <w:sz w:val="22"/>
          <w:szCs w:val="22"/>
          <w:lang w:val="sk-SK"/>
        </w:rPr>
        <w:t xml:space="preserve"> kapitálu. </w:t>
      </w:r>
    </w:p>
    <w:p w:rsidR="0056547F" w:rsidRPr="0056547F" w:rsidRDefault="0056547F" w:rsidP="008C31FD">
      <w:pPr>
        <w:shd w:val="clear" w:color="auto" w:fill="FFFFFF"/>
        <w:spacing w:line="360" w:lineRule="auto"/>
        <w:rPr>
          <w:rFonts w:ascii="Arial" w:hAnsi="Arial" w:cs="Arial"/>
          <w:color w:val="646464"/>
          <w:sz w:val="18"/>
          <w:szCs w:val="18"/>
          <w:lang w:val="sk-SK"/>
        </w:rPr>
      </w:pPr>
    </w:p>
    <w:p w:rsidR="0056547F" w:rsidRPr="0056547F" w:rsidRDefault="0056547F" w:rsidP="0056547F">
      <w:pPr>
        <w:shd w:val="clear" w:color="auto" w:fill="FFFFFF"/>
        <w:spacing w:before="150" w:line="360" w:lineRule="auto"/>
        <w:rPr>
          <w:rFonts w:ascii="Arial" w:hAnsi="Arial" w:cs="Arial"/>
          <w:color w:val="646464"/>
          <w:sz w:val="18"/>
          <w:szCs w:val="18"/>
          <w:lang w:val="sk-SK"/>
        </w:rPr>
      </w:pPr>
      <w:r w:rsidRPr="0056547F">
        <w:rPr>
          <w:rFonts w:ascii="Arial" w:hAnsi="Arial" w:cs="Arial"/>
          <w:color w:val="646464"/>
          <w:sz w:val="18"/>
          <w:szCs w:val="18"/>
          <w:lang w:val="sk-SK"/>
        </w:rPr>
        <w:t> </w:t>
      </w:r>
    </w:p>
    <w:p w:rsidR="0056547F" w:rsidRPr="000B62B7" w:rsidRDefault="0056547F" w:rsidP="00773DEF">
      <w:pPr>
        <w:spacing w:line="360" w:lineRule="auto"/>
        <w:jc w:val="both"/>
        <w:rPr>
          <w:rFonts w:ascii="Arial" w:hAnsi="Arial" w:cs="Arial"/>
          <w:sz w:val="22"/>
          <w:szCs w:val="22"/>
          <w:lang w:val="sk-SK"/>
        </w:rPr>
      </w:pPr>
    </w:p>
    <w:sectPr w:rsidR="0056547F" w:rsidRPr="000B62B7" w:rsidSect="00CA6E69">
      <w:headerReference w:type="default" r:id="rId9"/>
      <w:footerReference w:type="even" r:id="rId10"/>
      <w:pgSz w:w="11906" w:h="16838" w:code="9"/>
      <w:pgMar w:top="1418" w:right="1133" w:bottom="1418" w:left="1418" w:header="709" w:footer="709" w:gutter="0"/>
      <w:pgNumType w:start="45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7CD6" w:rsidRDefault="00217CD6">
      <w:r>
        <w:separator/>
      </w:r>
    </w:p>
  </w:endnote>
  <w:endnote w:type="continuationSeparator" w:id="0">
    <w:p w:rsidR="00217CD6" w:rsidRDefault="00217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432" w:rsidRPr="00036686" w:rsidRDefault="00D20432" w:rsidP="00FF77F5">
    <w:pPr>
      <w:pStyle w:val="Pta"/>
      <w:framePr w:wrap="around" w:vAnchor="text" w:hAnchor="margin" w:xAlign="outside" w:y="1"/>
      <w:rPr>
        <w:rStyle w:val="slostrany"/>
        <w:sz w:val="20"/>
        <w:szCs w:val="20"/>
      </w:rPr>
    </w:pPr>
    <w:r w:rsidRPr="00036686">
      <w:rPr>
        <w:rStyle w:val="slostrany"/>
        <w:sz w:val="20"/>
        <w:szCs w:val="20"/>
      </w:rPr>
      <w:fldChar w:fldCharType="begin"/>
    </w:r>
    <w:r w:rsidRPr="00036686">
      <w:rPr>
        <w:rStyle w:val="slostrany"/>
        <w:sz w:val="20"/>
        <w:szCs w:val="20"/>
      </w:rPr>
      <w:instrText xml:space="preserve">PAGE  </w:instrText>
    </w:r>
    <w:r w:rsidRPr="00036686">
      <w:rPr>
        <w:rStyle w:val="slostrany"/>
        <w:sz w:val="20"/>
        <w:szCs w:val="20"/>
      </w:rPr>
      <w:fldChar w:fldCharType="separate"/>
    </w:r>
    <w:r>
      <w:rPr>
        <w:rStyle w:val="slostrany"/>
        <w:noProof/>
        <w:sz w:val="20"/>
        <w:szCs w:val="20"/>
      </w:rPr>
      <w:t>40</w:t>
    </w:r>
    <w:r w:rsidRPr="00036686">
      <w:rPr>
        <w:rStyle w:val="slostrany"/>
        <w:sz w:val="20"/>
        <w:szCs w:val="20"/>
      </w:rPr>
      <w:fldChar w:fldCharType="end"/>
    </w:r>
    <w:r w:rsidRPr="00036686">
      <w:rPr>
        <w:rStyle w:val="slostrany"/>
        <w:sz w:val="20"/>
        <w:szCs w:val="20"/>
      </w:rPr>
      <w:t>/46</w:t>
    </w:r>
  </w:p>
  <w:p w:rsidR="00D20432" w:rsidRDefault="00D20432" w:rsidP="00036686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  <w:t>Ing. A.</w:t>
    </w:r>
    <w:r w:rsidRPr="005E14D8">
      <w:rPr>
        <w:b/>
        <w:sz w:val="16"/>
        <w:szCs w:val="16"/>
      </w:rPr>
      <w:t xml:space="preserve"> </w:t>
    </w:r>
    <w:proofErr w:type="spellStart"/>
    <w:r w:rsidRPr="005E14D8">
      <w:rPr>
        <w:b/>
        <w:sz w:val="16"/>
        <w:szCs w:val="16"/>
      </w:rPr>
      <w:t>Cenigová</w:t>
    </w:r>
    <w:proofErr w:type="spellEnd"/>
    <w:r w:rsidRPr="005E14D8">
      <w:rPr>
        <w:b/>
        <w:sz w:val="16"/>
        <w:szCs w:val="16"/>
      </w:rPr>
      <w:t xml:space="preserve">: </w:t>
    </w:r>
    <w:proofErr w:type="spellStart"/>
    <w:r w:rsidRPr="002F4EA2">
      <w:rPr>
        <w:sz w:val="16"/>
        <w:szCs w:val="16"/>
      </w:rPr>
      <w:t>Účtovná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závierka</w:t>
    </w:r>
    <w:proofErr w:type="spellEnd"/>
    <w:r w:rsidRPr="002F4EA2">
      <w:rPr>
        <w:sz w:val="16"/>
        <w:szCs w:val="16"/>
      </w:rPr>
      <w:t xml:space="preserve"> </w:t>
    </w:r>
    <w:proofErr w:type="spellStart"/>
    <w:r w:rsidRPr="002F4EA2">
      <w:rPr>
        <w:sz w:val="16"/>
        <w:szCs w:val="16"/>
      </w:rPr>
      <w:t>podnikateľov</w:t>
    </w:r>
    <w:proofErr w:type="spellEnd"/>
    <w:r w:rsidRPr="002F4EA2">
      <w:rPr>
        <w:sz w:val="16"/>
        <w:szCs w:val="16"/>
      </w:rPr>
      <w:t xml:space="preserve"> v </w:t>
    </w:r>
    <w:proofErr w:type="spellStart"/>
    <w:r w:rsidRPr="002F4EA2">
      <w:rPr>
        <w:sz w:val="16"/>
        <w:szCs w:val="16"/>
      </w:rPr>
      <w:t>sústave</w:t>
    </w:r>
    <w:proofErr w:type="spellEnd"/>
    <w:r w:rsidRPr="002F4EA2">
      <w:rPr>
        <w:sz w:val="16"/>
        <w:szCs w:val="16"/>
      </w:rPr>
      <w:t xml:space="preserve"> PÚ </w:t>
    </w:r>
    <w:proofErr w:type="spellStart"/>
    <w:r w:rsidRPr="002F4EA2">
      <w:rPr>
        <w:sz w:val="16"/>
        <w:szCs w:val="16"/>
      </w:rPr>
      <w:t>za</w:t>
    </w:r>
    <w:proofErr w:type="spellEnd"/>
    <w:r w:rsidRPr="002F4EA2">
      <w:rPr>
        <w:sz w:val="16"/>
        <w:szCs w:val="16"/>
      </w:rPr>
      <w:t xml:space="preserve"> r. 200</w:t>
    </w:r>
    <w:r>
      <w:rPr>
        <w:sz w:val="16"/>
        <w:szCs w:val="16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7CD6" w:rsidRDefault="00217CD6">
      <w:r>
        <w:separator/>
      </w:r>
    </w:p>
  </w:footnote>
  <w:footnote w:type="continuationSeparator" w:id="0">
    <w:p w:rsidR="00217CD6" w:rsidRDefault="00217C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432" w:rsidRPr="00530515" w:rsidRDefault="00D20432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2A3A24"/>
    <w:multiLevelType w:val="multilevel"/>
    <w:tmpl w:val="68167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2E1"/>
    <w:rsid w:val="0000515F"/>
    <w:rsid w:val="00006EA1"/>
    <w:rsid w:val="00014289"/>
    <w:rsid w:val="00017646"/>
    <w:rsid w:val="00036686"/>
    <w:rsid w:val="00040F4A"/>
    <w:rsid w:val="000546F4"/>
    <w:rsid w:val="00056C0F"/>
    <w:rsid w:val="000707C8"/>
    <w:rsid w:val="000718E4"/>
    <w:rsid w:val="00071C5F"/>
    <w:rsid w:val="0007421C"/>
    <w:rsid w:val="000836AB"/>
    <w:rsid w:val="00083FEE"/>
    <w:rsid w:val="00086392"/>
    <w:rsid w:val="000963C4"/>
    <w:rsid w:val="000A1968"/>
    <w:rsid w:val="000A2C15"/>
    <w:rsid w:val="000B16E1"/>
    <w:rsid w:val="000B62B7"/>
    <w:rsid w:val="000D74DF"/>
    <w:rsid w:val="000E4D06"/>
    <w:rsid w:val="000E7BE5"/>
    <w:rsid w:val="000F28A2"/>
    <w:rsid w:val="000F563F"/>
    <w:rsid w:val="000F5794"/>
    <w:rsid w:val="00106FDE"/>
    <w:rsid w:val="001116E3"/>
    <w:rsid w:val="00130476"/>
    <w:rsid w:val="0013394E"/>
    <w:rsid w:val="001370A1"/>
    <w:rsid w:val="00154ABF"/>
    <w:rsid w:val="0015785A"/>
    <w:rsid w:val="001640E2"/>
    <w:rsid w:val="00166BEE"/>
    <w:rsid w:val="00167A81"/>
    <w:rsid w:val="00180CCB"/>
    <w:rsid w:val="00181F47"/>
    <w:rsid w:val="00186DC5"/>
    <w:rsid w:val="0018720A"/>
    <w:rsid w:val="00187F39"/>
    <w:rsid w:val="00196591"/>
    <w:rsid w:val="001A55ED"/>
    <w:rsid w:val="001C0CA8"/>
    <w:rsid w:val="001C40F7"/>
    <w:rsid w:val="001C64CA"/>
    <w:rsid w:val="001D6E8B"/>
    <w:rsid w:val="001E516C"/>
    <w:rsid w:val="001E7F3E"/>
    <w:rsid w:val="00200205"/>
    <w:rsid w:val="00200969"/>
    <w:rsid w:val="00203606"/>
    <w:rsid w:val="00215F3C"/>
    <w:rsid w:val="00217CD6"/>
    <w:rsid w:val="002402D1"/>
    <w:rsid w:val="00245115"/>
    <w:rsid w:val="0025416B"/>
    <w:rsid w:val="002576C8"/>
    <w:rsid w:val="00260186"/>
    <w:rsid w:val="002616B8"/>
    <w:rsid w:val="0026281F"/>
    <w:rsid w:val="00264FFE"/>
    <w:rsid w:val="00276CF7"/>
    <w:rsid w:val="00283F49"/>
    <w:rsid w:val="00292739"/>
    <w:rsid w:val="002B4095"/>
    <w:rsid w:val="002C12BC"/>
    <w:rsid w:val="002C2060"/>
    <w:rsid w:val="002C6BF7"/>
    <w:rsid w:val="002E222D"/>
    <w:rsid w:val="002F2588"/>
    <w:rsid w:val="002F30A8"/>
    <w:rsid w:val="002F439A"/>
    <w:rsid w:val="002F4EA2"/>
    <w:rsid w:val="00302880"/>
    <w:rsid w:val="0030455B"/>
    <w:rsid w:val="0030549D"/>
    <w:rsid w:val="003121B3"/>
    <w:rsid w:val="00313C4E"/>
    <w:rsid w:val="0032270D"/>
    <w:rsid w:val="00325C95"/>
    <w:rsid w:val="003313B6"/>
    <w:rsid w:val="003331D3"/>
    <w:rsid w:val="003366D7"/>
    <w:rsid w:val="0034256D"/>
    <w:rsid w:val="003442D3"/>
    <w:rsid w:val="00344CC7"/>
    <w:rsid w:val="003453BA"/>
    <w:rsid w:val="003511FB"/>
    <w:rsid w:val="00355B5B"/>
    <w:rsid w:val="00361007"/>
    <w:rsid w:val="0037364D"/>
    <w:rsid w:val="003907E6"/>
    <w:rsid w:val="003A3C5A"/>
    <w:rsid w:val="003A690D"/>
    <w:rsid w:val="003A71AC"/>
    <w:rsid w:val="003A733E"/>
    <w:rsid w:val="003B16C5"/>
    <w:rsid w:val="003C4D94"/>
    <w:rsid w:val="003C7EC9"/>
    <w:rsid w:val="003E2FC5"/>
    <w:rsid w:val="003E6D03"/>
    <w:rsid w:val="00401EBE"/>
    <w:rsid w:val="00402B27"/>
    <w:rsid w:val="00412D56"/>
    <w:rsid w:val="00424810"/>
    <w:rsid w:val="00435D1F"/>
    <w:rsid w:val="0043761D"/>
    <w:rsid w:val="00437895"/>
    <w:rsid w:val="00473467"/>
    <w:rsid w:val="00481C39"/>
    <w:rsid w:val="00493610"/>
    <w:rsid w:val="004A063F"/>
    <w:rsid w:val="004A3853"/>
    <w:rsid w:val="004A3CE2"/>
    <w:rsid w:val="004A6670"/>
    <w:rsid w:val="004B770A"/>
    <w:rsid w:val="004E0AA2"/>
    <w:rsid w:val="004F0396"/>
    <w:rsid w:val="00515115"/>
    <w:rsid w:val="005204F8"/>
    <w:rsid w:val="00521758"/>
    <w:rsid w:val="005248B5"/>
    <w:rsid w:val="005341BE"/>
    <w:rsid w:val="00536B65"/>
    <w:rsid w:val="00537139"/>
    <w:rsid w:val="0053756D"/>
    <w:rsid w:val="0056547F"/>
    <w:rsid w:val="00565508"/>
    <w:rsid w:val="005656E9"/>
    <w:rsid w:val="005B361D"/>
    <w:rsid w:val="005B6469"/>
    <w:rsid w:val="005C0BD4"/>
    <w:rsid w:val="005C5A8B"/>
    <w:rsid w:val="005C6743"/>
    <w:rsid w:val="005C6FE7"/>
    <w:rsid w:val="005C71DE"/>
    <w:rsid w:val="005D1D2B"/>
    <w:rsid w:val="005E2C21"/>
    <w:rsid w:val="005F6828"/>
    <w:rsid w:val="006036CE"/>
    <w:rsid w:val="006103DC"/>
    <w:rsid w:val="00612C81"/>
    <w:rsid w:val="00613E62"/>
    <w:rsid w:val="00617074"/>
    <w:rsid w:val="006224C5"/>
    <w:rsid w:val="00623FE0"/>
    <w:rsid w:val="00624365"/>
    <w:rsid w:val="00650D18"/>
    <w:rsid w:val="006512BD"/>
    <w:rsid w:val="006522F4"/>
    <w:rsid w:val="006652A5"/>
    <w:rsid w:val="00667109"/>
    <w:rsid w:val="006713BC"/>
    <w:rsid w:val="00674E5E"/>
    <w:rsid w:val="00674F62"/>
    <w:rsid w:val="0069192E"/>
    <w:rsid w:val="00693881"/>
    <w:rsid w:val="00694C78"/>
    <w:rsid w:val="00696AAD"/>
    <w:rsid w:val="006A5A70"/>
    <w:rsid w:val="006B4E85"/>
    <w:rsid w:val="006C0DD7"/>
    <w:rsid w:val="006C1AA3"/>
    <w:rsid w:val="006D3AF8"/>
    <w:rsid w:val="006E02DF"/>
    <w:rsid w:val="006E448C"/>
    <w:rsid w:val="006F2FCC"/>
    <w:rsid w:val="006F6D19"/>
    <w:rsid w:val="0070193B"/>
    <w:rsid w:val="007073BD"/>
    <w:rsid w:val="007105AD"/>
    <w:rsid w:val="00721AEB"/>
    <w:rsid w:val="00731BB6"/>
    <w:rsid w:val="00733520"/>
    <w:rsid w:val="00734F01"/>
    <w:rsid w:val="00743992"/>
    <w:rsid w:val="00755722"/>
    <w:rsid w:val="007634C4"/>
    <w:rsid w:val="00763840"/>
    <w:rsid w:val="0077222A"/>
    <w:rsid w:val="00772CF4"/>
    <w:rsid w:val="00773DEF"/>
    <w:rsid w:val="00774521"/>
    <w:rsid w:val="00777CCE"/>
    <w:rsid w:val="00780C6F"/>
    <w:rsid w:val="00782225"/>
    <w:rsid w:val="0079040A"/>
    <w:rsid w:val="007B0620"/>
    <w:rsid w:val="007B094C"/>
    <w:rsid w:val="007C5292"/>
    <w:rsid w:val="007D09D0"/>
    <w:rsid w:val="007D7765"/>
    <w:rsid w:val="007E1096"/>
    <w:rsid w:val="007F2A0A"/>
    <w:rsid w:val="008075EE"/>
    <w:rsid w:val="0081151D"/>
    <w:rsid w:val="00814B56"/>
    <w:rsid w:val="00814BF5"/>
    <w:rsid w:val="00815C71"/>
    <w:rsid w:val="00822A7C"/>
    <w:rsid w:val="00832CD0"/>
    <w:rsid w:val="00845A5C"/>
    <w:rsid w:val="00850A2B"/>
    <w:rsid w:val="00856B72"/>
    <w:rsid w:val="00857D86"/>
    <w:rsid w:val="008611F4"/>
    <w:rsid w:val="008713D5"/>
    <w:rsid w:val="00875CCE"/>
    <w:rsid w:val="0089461C"/>
    <w:rsid w:val="008A01A2"/>
    <w:rsid w:val="008A7457"/>
    <w:rsid w:val="008C1C10"/>
    <w:rsid w:val="008C1E5C"/>
    <w:rsid w:val="008C31FD"/>
    <w:rsid w:val="008D5BA0"/>
    <w:rsid w:val="008D7445"/>
    <w:rsid w:val="008E1298"/>
    <w:rsid w:val="008E238A"/>
    <w:rsid w:val="008E653A"/>
    <w:rsid w:val="008F1392"/>
    <w:rsid w:val="008F22FD"/>
    <w:rsid w:val="009054A4"/>
    <w:rsid w:val="00915445"/>
    <w:rsid w:val="009201E0"/>
    <w:rsid w:val="0092562A"/>
    <w:rsid w:val="00932487"/>
    <w:rsid w:val="00932B32"/>
    <w:rsid w:val="0094536F"/>
    <w:rsid w:val="00952FF4"/>
    <w:rsid w:val="009575D6"/>
    <w:rsid w:val="00964150"/>
    <w:rsid w:val="00987483"/>
    <w:rsid w:val="00990E95"/>
    <w:rsid w:val="009B328F"/>
    <w:rsid w:val="009C05DE"/>
    <w:rsid w:val="009D4855"/>
    <w:rsid w:val="009F4533"/>
    <w:rsid w:val="00A011D2"/>
    <w:rsid w:val="00A022FB"/>
    <w:rsid w:val="00A03E20"/>
    <w:rsid w:val="00A04D8F"/>
    <w:rsid w:val="00A07597"/>
    <w:rsid w:val="00A242A5"/>
    <w:rsid w:val="00A2523C"/>
    <w:rsid w:val="00A4780C"/>
    <w:rsid w:val="00A54A8F"/>
    <w:rsid w:val="00A56F8D"/>
    <w:rsid w:val="00A61D87"/>
    <w:rsid w:val="00A62F13"/>
    <w:rsid w:val="00A6469D"/>
    <w:rsid w:val="00A715F2"/>
    <w:rsid w:val="00A76323"/>
    <w:rsid w:val="00A9690A"/>
    <w:rsid w:val="00AA4677"/>
    <w:rsid w:val="00AA7769"/>
    <w:rsid w:val="00AB02E1"/>
    <w:rsid w:val="00AE3B35"/>
    <w:rsid w:val="00B00507"/>
    <w:rsid w:val="00B13C2E"/>
    <w:rsid w:val="00B150B8"/>
    <w:rsid w:val="00B17E51"/>
    <w:rsid w:val="00B21C21"/>
    <w:rsid w:val="00B2382B"/>
    <w:rsid w:val="00B3011E"/>
    <w:rsid w:val="00B358DB"/>
    <w:rsid w:val="00B40BE3"/>
    <w:rsid w:val="00B53C96"/>
    <w:rsid w:val="00B617ED"/>
    <w:rsid w:val="00B62C38"/>
    <w:rsid w:val="00B92056"/>
    <w:rsid w:val="00BA30C0"/>
    <w:rsid w:val="00BA7B89"/>
    <w:rsid w:val="00BB3CBB"/>
    <w:rsid w:val="00BB7F2D"/>
    <w:rsid w:val="00BC032C"/>
    <w:rsid w:val="00BC55A4"/>
    <w:rsid w:val="00BD1228"/>
    <w:rsid w:val="00BD2CD9"/>
    <w:rsid w:val="00BD4945"/>
    <w:rsid w:val="00BD6105"/>
    <w:rsid w:val="00BD7F25"/>
    <w:rsid w:val="00BE01B3"/>
    <w:rsid w:val="00BE49EB"/>
    <w:rsid w:val="00BF3520"/>
    <w:rsid w:val="00BF63A9"/>
    <w:rsid w:val="00C24B49"/>
    <w:rsid w:val="00C42739"/>
    <w:rsid w:val="00C44D2F"/>
    <w:rsid w:val="00C45136"/>
    <w:rsid w:val="00C674D0"/>
    <w:rsid w:val="00C76B54"/>
    <w:rsid w:val="00CA435C"/>
    <w:rsid w:val="00CA6E69"/>
    <w:rsid w:val="00CB2CBA"/>
    <w:rsid w:val="00CB616C"/>
    <w:rsid w:val="00CC07C2"/>
    <w:rsid w:val="00CC1E57"/>
    <w:rsid w:val="00CC20B0"/>
    <w:rsid w:val="00CD1D41"/>
    <w:rsid w:val="00CD3F17"/>
    <w:rsid w:val="00CE0ACE"/>
    <w:rsid w:val="00D003C1"/>
    <w:rsid w:val="00D01A30"/>
    <w:rsid w:val="00D113A8"/>
    <w:rsid w:val="00D1281B"/>
    <w:rsid w:val="00D20432"/>
    <w:rsid w:val="00D20836"/>
    <w:rsid w:val="00D20E4B"/>
    <w:rsid w:val="00D23533"/>
    <w:rsid w:val="00D24573"/>
    <w:rsid w:val="00D30A48"/>
    <w:rsid w:val="00D30D1B"/>
    <w:rsid w:val="00D45046"/>
    <w:rsid w:val="00D553B9"/>
    <w:rsid w:val="00D621E3"/>
    <w:rsid w:val="00D6375C"/>
    <w:rsid w:val="00D742C7"/>
    <w:rsid w:val="00D7618B"/>
    <w:rsid w:val="00D772B4"/>
    <w:rsid w:val="00D84624"/>
    <w:rsid w:val="00D872D6"/>
    <w:rsid w:val="00DA29C2"/>
    <w:rsid w:val="00DA6D0B"/>
    <w:rsid w:val="00DB0D07"/>
    <w:rsid w:val="00DD3A8F"/>
    <w:rsid w:val="00DD4BE3"/>
    <w:rsid w:val="00DD63D8"/>
    <w:rsid w:val="00DE4A2F"/>
    <w:rsid w:val="00DE5536"/>
    <w:rsid w:val="00DE5AC0"/>
    <w:rsid w:val="00DE7574"/>
    <w:rsid w:val="00DF28F7"/>
    <w:rsid w:val="00E13260"/>
    <w:rsid w:val="00E22576"/>
    <w:rsid w:val="00E24036"/>
    <w:rsid w:val="00E246D8"/>
    <w:rsid w:val="00E24FA0"/>
    <w:rsid w:val="00E30697"/>
    <w:rsid w:val="00E31275"/>
    <w:rsid w:val="00E46199"/>
    <w:rsid w:val="00E472D2"/>
    <w:rsid w:val="00E504BE"/>
    <w:rsid w:val="00E82F28"/>
    <w:rsid w:val="00E87786"/>
    <w:rsid w:val="00E914A5"/>
    <w:rsid w:val="00E91E2C"/>
    <w:rsid w:val="00EA2188"/>
    <w:rsid w:val="00EA5B9A"/>
    <w:rsid w:val="00EA778A"/>
    <w:rsid w:val="00EB21E7"/>
    <w:rsid w:val="00EB7A77"/>
    <w:rsid w:val="00EC0053"/>
    <w:rsid w:val="00ED09A8"/>
    <w:rsid w:val="00ED3E46"/>
    <w:rsid w:val="00ED5C1A"/>
    <w:rsid w:val="00EE5A3D"/>
    <w:rsid w:val="00EE6026"/>
    <w:rsid w:val="00EE6A19"/>
    <w:rsid w:val="00EE7B27"/>
    <w:rsid w:val="00EF297C"/>
    <w:rsid w:val="00EF619F"/>
    <w:rsid w:val="00F01696"/>
    <w:rsid w:val="00F01F80"/>
    <w:rsid w:val="00F06807"/>
    <w:rsid w:val="00F12B53"/>
    <w:rsid w:val="00F1595D"/>
    <w:rsid w:val="00F35001"/>
    <w:rsid w:val="00F36A85"/>
    <w:rsid w:val="00F37F34"/>
    <w:rsid w:val="00F40EF1"/>
    <w:rsid w:val="00F41BB2"/>
    <w:rsid w:val="00F47C9D"/>
    <w:rsid w:val="00F503DC"/>
    <w:rsid w:val="00F61182"/>
    <w:rsid w:val="00F6251D"/>
    <w:rsid w:val="00F62E6F"/>
    <w:rsid w:val="00F71F29"/>
    <w:rsid w:val="00F7555E"/>
    <w:rsid w:val="00F7582F"/>
    <w:rsid w:val="00F75B14"/>
    <w:rsid w:val="00F8223F"/>
    <w:rsid w:val="00F96E2A"/>
    <w:rsid w:val="00FC0486"/>
    <w:rsid w:val="00FC1307"/>
    <w:rsid w:val="00FD5753"/>
    <w:rsid w:val="00FD5D00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E32B88-DBE0-40B6-8061-D2FC31F40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02E1"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rsid w:val="00AB02E1"/>
    <w:pPr>
      <w:keepNext/>
      <w:outlineLvl w:val="0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22A7C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AB02E1"/>
    <w:rPr>
      <w:sz w:val="22"/>
    </w:rPr>
  </w:style>
  <w:style w:type="paragraph" w:styleId="Hlavika">
    <w:name w:val="header"/>
    <w:basedOn w:val="Normlny"/>
    <w:rsid w:val="00AB02E1"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rsid w:val="00FD5D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06FDE"/>
    <w:pPr>
      <w:tabs>
        <w:tab w:val="center" w:pos="4536"/>
        <w:tab w:val="right" w:pos="9072"/>
      </w:tabs>
    </w:pPr>
    <w:rPr>
      <w:lang w:eastAsia="x-none"/>
    </w:rPr>
  </w:style>
  <w:style w:type="character" w:styleId="slostrany">
    <w:name w:val="page number"/>
    <w:basedOn w:val="Predvolenpsmoodseku"/>
    <w:rsid w:val="00106FDE"/>
  </w:style>
  <w:style w:type="paragraph" w:styleId="Textbubliny">
    <w:name w:val="Balloon Text"/>
    <w:basedOn w:val="Normlny"/>
    <w:semiHidden/>
    <w:rsid w:val="00DE5AC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72D6"/>
  </w:style>
  <w:style w:type="character" w:customStyle="1" w:styleId="PtaChar">
    <w:name w:val="Päta Char"/>
    <w:link w:val="Pta"/>
    <w:uiPriority w:val="99"/>
    <w:rsid w:val="00D872D6"/>
    <w:rPr>
      <w:sz w:val="24"/>
      <w:szCs w:val="24"/>
      <w:lang w:val="en-US"/>
    </w:rPr>
  </w:style>
  <w:style w:type="paragraph" w:styleId="Normlnywebov">
    <w:name w:val="Normal (Web)"/>
    <w:basedOn w:val="Normlny"/>
    <w:uiPriority w:val="99"/>
    <w:unhideWhenUsed/>
    <w:rsid w:val="00822A7C"/>
    <w:pPr>
      <w:spacing w:before="125" w:after="188"/>
    </w:pPr>
    <w:rPr>
      <w:lang w:val="sk-SK"/>
    </w:rPr>
  </w:style>
  <w:style w:type="character" w:customStyle="1" w:styleId="Nadpis3Char">
    <w:name w:val="Nadpis 3 Char"/>
    <w:link w:val="Nadpis3"/>
    <w:semiHidden/>
    <w:rsid w:val="00822A7C"/>
    <w:rPr>
      <w:rFonts w:ascii="Cambria" w:eastAsia="Times New Roman" w:hAnsi="Cambria" w:cs="Times New Roman"/>
      <w:b/>
      <w:bCs/>
      <w:sz w:val="26"/>
      <w:szCs w:val="26"/>
      <w:lang w:val="en-US"/>
    </w:rPr>
  </w:style>
  <w:style w:type="table" w:styleId="Svetlzoznamzvraznenie3">
    <w:name w:val="Light List Accent 3"/>
    <w:basedOn w:val="Normlnatabuka"/>
    <w:uiPriority w:val="61"/>
    <w:rsid w:val="00B62C38"/>
    <w:rPr>
      <w:rFonts w:ascii="Calibri" w:hAnsi="Calibri"/>
      <w:sz w:val="22"/>
      <w:szCs w:val="22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styleId="Obyajntext">
    <w:name w:val="Plain Text"/>
    <w:basedOn w:val="Normlny"/>
    <w:link w:val="ObyajntextChar"/>
    <w:rsid w:val="00BB7F2D"/>
    <w:rPr>
      <w:rFonts w:ascii="Courier New" w:hAnsi="Courier New"/>
      <w:sz w:val="20"/>
      <w:szCs w:val="20"/>
      <w:lang w:val="x-none" w:eastAsia="cs-CZ"/>
    </w:rPr>
  </w:style>
  <w:style w:type="character" w:customStyle="1" w:styleId="ObyajntextChar">
    <w:name w:val="Obyčajný text Char"/>
    <w:link w:val="Obyajntext"/>
    <w:rsid w:val="00BB7F2D"/>
    <w:rPr>
      <w:rFonts w:ascii="Courier New" w:hAnsi="Courier New" w:cs="Courier New"/>
      <w:lang w:eastAsia="cs-CZ"/>
    </w:rPr>
  </w:style>
  <w:style w:type="paragraph" w:customStyle="1" w:styleId="Default">
    <w:name w:val="Default"/>
    <w:rsid w:val="0032270D"/>
    <w:pPr>
      <w:autoSpaceDE w:val="0"/>
      <w:autoSpaceDN w:val="0"/>
      <w:adjustRightInd w:val="0"/>
    </w:pPr>
    <w:rPr>
      <w:rFonts w:ascii="Gill Sans MT" w:hAnsi="Gill Sans MT" w:cs="Gill Sans MT"/>
      <w:color w:val="000000"/>
      <w:sz w:val="24"/>
      <w:szCs w:val="24"/>
    </w:rPr>
  </w:style>
  <w:style w:type="character" w:customStyle="1" w:styleId="finstat-color-red1">
    <w:name w:val="finstat-color-red1"/>
    <w:rsid w:val="003121B3"/>
    <w:rPr>
      <w:color w:val="D6343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7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6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8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291207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631861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526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5139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143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5321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2610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4838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7263552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61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3738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74687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8404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45892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72274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621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8474597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1402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216677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78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87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49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0365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730748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089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0890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956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68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74377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7066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7230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966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5087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5452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50210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35266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1568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48264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68841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4417935">
                                                                                          <w:marLeft w:val="-125"/>
                                                                                          <w:marRight w:val="-125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73029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65987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1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44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94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06962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62674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41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3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631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4173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46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1022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874424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10859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79785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46714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07202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0521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6008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57542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563772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38877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97668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6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95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95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096552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835616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8634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084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2833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8301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91489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5129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0581571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9471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9922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378715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29419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0264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33432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47424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761179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70401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564941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2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16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6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923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177236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781040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96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6745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578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1060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8995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0999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2897326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80629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68158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21950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10076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25124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708484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291563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069570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792636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017411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3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550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10415">
                      <w:marLeft w:val="0"/>
                      <w:marRight w:val="0"/>
                      <w:marTop w:val="75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782979">
                          <w:marLeft w:val="30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419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036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2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7088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9466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01288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500582">
                                                      <w:marLeft w:val="34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7832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66020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22658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71807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70406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11263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735038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974441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96854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8005531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453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4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7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25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90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580910">
                      <w:marLeft w:val="0"/>
                      <w:marRight w:val="0"/>
                      <w:marTop w:val="626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992015">
                          <w:marLeft w:val="250"/>
                          <w:marRight w:val="2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38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4547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3827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069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0005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7213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700800">
                                                      <w:marLeft w:val="288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595059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9090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99064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3576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56491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51928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883087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777021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50905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734316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PC\Desktop\VS2014graf%20pf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800" b="1" i="0" baseline="0"/>
              <a:t>Štruktúra majetku k 31.12.2014</a:t>
            </a:r>
            <a:endParaRPr lang="en-US"/>
          </a:p>
        </c:rich>
      </c:tx>
      <c:overlay val="0"/>
    </c:title>
    <c:autoTitleDeleted val="0"/>
    <c:view3D>
      <c:rotX val="30"/>
      <c:rotY val="210"/>
      <c:rAngAx val="0"/>
      <c:perspective val="1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1.6975308641975308E-2"/>
          <c:y val="0.12061792922436419"/>
          <c:w val="0.91975308641975306"/>
          <c:h val="0.80754299031586585"/>
        </c:manualLayout>
      </c:layout>
      <c:pie3DChart>
        <c:varyColors val="1"/>
        <c:ser>
          <c:idx val="0"/>
          <c:order val="0"/>
          <c:tx>
            <c:strRef>
              <c:f>Majetok!$B$3</c:f>
              <c:strCache>
                <c:ptCount val="1"/>
                <c:pt idx="0">
                  <c:v>Suma</c:v>
                </c:pt>
              </c:strCache>
            </c:strRef>
          </c:tx>
          <c:spPr>
            <a:ln w="19050"/>
            <a:effectLst>
              <a:outerShdw blurRad="114300" dist="368300" dir="6900000" sx="101000" sy="101000" rotWithShape="0">
                <a:prstClr val="black">
                  <a:alpha val="22000"/>
                </a:prstClr>
              </a:outerShdw>
            </a:effectLst>
            <a:scene3d>
              <a:camera prst="orthographicFront"/>
              <a:lightRig rig="threePt" dir="t"/>
            </a:scene3d>
            <a:sp3d>
              <a:bevelT w="6502400" h="6502400"/>
              <a:bevelB w="6502400" h="6502400"/>
              <a:contourClr>
                <a:srgbClr val="000000"/>
              </a:contourClr>
            </a:sp3d>
          </c:spPr>
          <c:explosion val="9"/>
          <c:dLbls>
            <c:dLbl>
              <c:idx val="3"/>
              <c:layout>
                <c:manualLayout>
                  <c:x val="-1.8518518518518521E-2"/>
                  <c:y val="3.4482758620689655E-2"/>
                </c:manualLayout>
              </c:layout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layout>
                <c:manualLayout>
                  <c:x val="1.5432098765432103E-2"/>
                  <c:y val="2.0114942528735635E-2"/>
                </c:manualLayout>
              </c:layout>
              <c:dLblPos val="in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General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300" b="1" baseline="0"/>
                </a:pPr>
                <a:endParaRPr lang="sk-SK"/>
              </a:p>
            </c:txPr>
            <c:dLblPos val="inEnd"/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Majetok!$A$4:$A$9</c:f>
              <c:strCache>
                <c:ptCount val="5"/>
                <c:pt idx="0">
                  <c:v>Dlhodobý majetok</c:v>
                </c:pt>
                <c:pt idx="1">
                  <c:v>Zásoby</c:v>
                </c:pt>
                <c:pt idx="2">
                  <c:v>Pohľadávky</c:v>
                </c:pt>
                <c:pt idx="4">
                  <c:v>Finančné účty a odložená daň</c:v>
                </c:pt>
              </c:strCache>
            </c:strRef>
          </c:cat>
          <c:val>
            <c:numRef>
              <c:f>Majetok!$B$4:$B$9</c:f>
              <c:numCache>
                <c:formatCode>_ * #,##0_)\ [$€-1]_ ;_ * \(#,##0\)\ [$€-1]_ ;_ * "-"_)\ [$€-1]_ ;_ @_ </c:formatCode>
                <c:ptCount val="6"/>
                <c:pt idx="0">
                  <c:v>223224</c:v>
                </c:pt>
                <c:pt idx="1">
                  <c:v>734742</c:v>
                </c:pt>
                <c:pt idx="2">
                  <c:v>828044</c:v>
                </c:pt>
                <c:pt idx="4">
                  <c:v>150305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gap"/>
    <c:showDLblsOverMax val="0"/>
  </c:chart>
  <c:spPr>
    <a:ln w="12700">
      <a:solidFill>
        <a:schemeClr val="tx1">
          <a:alpha val="36000"/>
        </a:schemeClr>
      </a:solidFill>
    </a:ln>
    <a:effectLst>
      <a:outerShdw blurRad="50800" dist="50800" dir="2700000" algn="ctr" rotWithShape="0">
        <a:sysClr val="windowText" lastClr="000000"/>
      </a:outerShdw>
    </a:effectLst>
    <a:scene3d>
      <a:camera prst="orthographicFront"/>
      <a:lightRig rig="threePt" dir="t"/>
    </a:scene3d>
    <a:sp3d prstMaterial="powder"/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FBF982-B010-467D-9234-8FEF5DA1F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3027</Words>
  <Characters>17254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20241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Janka Vargova</cp:lastModifiedBy>
  <cp:revision>2</cp:revision>
  <cp:lastPrinted>2014-03-11T12:54:00Z</cp:lastPrinted>
  <dcterms:created xsi:type="dcterms:W3CDTF">2016-01-15T12:15:00Z</dcterms:created>
  <dcterms:modified xsi:type="dcterms:W3CDTF">2016-01-15T12:15:00Z</dcterms:modified>
</cp:coreProperties>
</file>