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6047" w:rsidRPr="004822AE" w:rsidRDefault="00C16047" w:rsidP="00C16047">
      <w:pPr>
        <w:jc w:val="center"/>
        <w:rPr>
          <w:rFonts w:cs="Arial"/>
          <w:b/>
          <w:snapToGrid w:val="0"/>
          <w:sz w:val="36"/>
          <w:lang w:eastAsia="sk-SK"/>
        </w:rPr>
      </w:pPr>
      <w:r>
        <w:rPr>
          <w:rFonts w:cs="Arial"/>
          <w:b/>
          <w:snapToGrid w:val="0"/>
          <w:sz w:val="36"/>
          <w:lang w:eastAsia="sk-SK"/>
        </w:rPr>
        <w:t>VÝROČNÁ SPRÁVA</w:t>
      </w:r>
    </w:p>
    <w:p w:rsidR="00C16047" w:rsidRPr="004822AE" w:rsidRDefault="00C16047" w:rsidP="00C16047">
      <w:pPr>
        <w:jc w:val="center"/>
        <w:rPr>
          <w:rFonts w:cs="Arial"/>
          <w:b/>
          <w:snapToGrid w:val="0"/>
          <w:sz w:val="36"/>
          <w:lang w:eastAsia="sk-SK"/>
        </w:rPr>
      </w:pPr>
      <w:r w:rsidRPr="004822AE">
        <w:rPr>
          <w:rFonts w:cs="Arial"/>
          <w:b/>
          <w:snapToGrid w:val="0"/>
          <w:sz w:val="36"/>
          <w:lang w:eastAsia="sk-SK"/>
        </w:rPr>
        <w:t xml:space="preserve">ZA ROK </w:t>
      </w:r>
      <w:r w:rsidR="002F4FDA">
        <w:rPr>
          <w:rFonts w:cs="Arial"/>
          <w:b/>
          <w:snapToGrid w:val="0"/>
          <w:sz w:val="36"/>
          <w:lang w:eastAsia="sk-SK"/>
        </w:rPr>
        <w:t>2014</w:t>
      </w:r>
    </w:p>
    <w:p w:rsidR="00C16047" w:rsidRPr="004822AE" w:rsidRDefault="00C16047" w:rsidP="00C16047">
      <w:pPr>
        <w:jc w:val="center"/>
        <w:rPr>
          <w:rFonts w:cs="Arial"/>
          <w:b/>
          <w:snapToGrid w:val="0"/>
          <w:lang w:eastAsia="sk-SK"/>
        </w:rPr>
      </w:pPr>
    </w:p>
    <w:p w:rsidR="00C16047" w:rsidRPr="004822AE" w:rsidRDefault="00C16047" w:rsidP="00C16047">
      <w:pPr>
        <w:jc w:val="center"/>
        <w:rPr>
          <w:rFonts w:cs="Arial"/>
          <w:b/>
          <w:snapToGrid w:val="0"/>
          <w:lang w:eastAsia="sk-SK"/>
        </w:rPr>
      </w:pPr>
    </w:p>
    <w:p w:rsidR="00C16047" w:rsidRPr="004822AE" w:rsidRDefault="00C16047" w:rsidP="00C16047">
      <w:pPr>
        <w:jc w:val="center"/>
        <w:rPr>
          <w:rFonts w:cs="Arial"/>
          <w:b/>
          <w:snapToGrid w:val="0"/>
          <w:lang w:eastAsia="sk-SK"/>
        </w:rPr>
      </w:pPr>
    </w:p>
    <w:p w:rsidR="00C16047" w:rsidRPr="004822AE" w:rsidRDefault="00C16047" w:rsidP="00C16047">
      <w:pPr>
        <w:jc w:val="center"/>
        <w:rPr>
          <w:rFonts w:cs="Arial"/>
          <w:b/>
          <w:snapToGrid w:val="0"/>
          <w:lang w:eastAsia="sk-SK"/>
        </w:rPr>
      </w:pPr>
    </w:p>
    <w:p w:rsidR="00C16047" w:rsidRPr="004822AE" w:rsidRDefault="00C16047" w:rsidP="00C16047">
      <w:pPr>
        <w:tabs>
          <w:tab w:val="left" w:pos="3836"/>
        </w:tabs>
        <w:jc w:val="left"/>
        <w:rPr>
          <w:rFonts w:cs="Arial"/>
          <w:b/>
          <w:snapToGrid w:val="0"/>
          <w:sz w:val="22"/>
          <w:szCs w:val="22"/>
          <w:lang w:eastAsia="sk-SK"/>
        </w:rPr>
      </w:pPr>
      <w:r w:rsidRPr="004822AE">
        <w:rPr>
          <w:rFonts w:cs="Arial"/>
          <w:b/>
          <w:snapToGrid w:val="0"/>
          <w:sz w:val="22"/>
          <w:szCs w:val="22"/>
          <w:lang w:eastAsia="sk-SK"/>
        </w:rPr>
        <w:t>Obchodné meno spoločnosti:</w:t>
      </w:r>
      <w:r w:rsidRPr="004822AE">
        <w:rPr>
          <w:rFonts w:cs="Arial"/>
          <w:b/>
          <w:snapToGrid w:val="0"/>
          <w:sz w:val="22"/>
          <w:szCs w:val="22"/>
          <w:lang w:eastAsia="sk-SK"/>
        </w:rPr>
        <w:tab/>
      </w:r>
      <w:proofErr w:type="spellStart"/>
      <w:r w:rsidR="00C10790">
        <w:rPr>
          <w:rFonts w:cs="Arial"/>
          <w:b/>
          <w:snapToGrid w:val="0"/>
          <w:sz w:val="22"/>
          <w:szCs w:val="22"/>
          <w:lang w:eastAsia="sk-SK"/>
        </w:rPr>
        <w:t>Kongsberg</w:t>
      </w:r>
      <w:proofErr w:type="spellEnd"/>
      <w:r w:rsidR="00C10790">
        <w:rPr>
          <w:rFonts w:cs="Arial"/>
          <w:b/>
          <w:snapToGrid w:val="0"/>
          <w:sz w:val="22"/>
          <w:szCs w:val="22"/>
          <w:lang w:eastAsia="sk-SK"/>
        </w:rPr>
        <w:t xml:space="preserve"> </w:t>
      </w:r>
      <w:proofErr w:type="spellStart"/>
      <w:r w:rsidR="00C10790">
        <w:rPr>
          <w:rFonts w:cs="Arial"/>
          <w:b/>
          <w:snapToGrid w:val="0"/>
          <w:sz w:val="22"/>
          <w:szCs w:val="22"/>
          <w:lang w:eastAsia="sk-SK"/>
        </w:rPr>
        <w:t>Automotive</w:t>
      </w:r>
      <w:proofErr w:type="spellEnd"/>
      <w:r w:rsidR="00C10790">
        <w:rPr>
          <w:rFonts w:cs="Arial"/>
          <w:b/>
          <w:snapToGrid w:val="0"/>
          <w:sz w:val="22"/>
          <w:szCs w:val="22"/>
          <w:lang w:eastAsia="sk-SK"/>
        </w:rPr>
        <w:t xml:space="preserve">, </w:t>
      </w:r>
      <w:proofErr w:type="spellStart"/>
      <w:r w:rsidR="00C10790">
        <w:rPr>
          <w:rFonts w:cs="Arial"/>
          <w:b/>
          <w:snapToGrid w:val="0"/>
          <w:sz w:val="22"/>
          <w:szCs w:val="22"/>
          <w:lang w:eastAsia="sk-SK"/>
        </w:rPr>
        <w:t>s.r.o</w:t>
      </w:r>
      <w:proofErr w:type="spellEnd"/>
      <w:r w:rsidR="00C10790">
        <w:rPr>
          <w:rFonts w:cs="Arial"/>
          <w:b/>
          <w:snapToGrid w:val="0"/>
          <w:sz w:val="22"/>
          <w:szCs w:val="22"/>
          <w:lang w:eastAsia="sk-SK"/>
        </w:rPr>
        <w:t>.</w:t>
      </w:r>
    </w:p>
    <w:p w:rsidR="00C16047" w:rsidRPr="004822AE" w:rsidRDefault="00C16047" w:rsidP="00C16047">
      <w:pPr>
        <w:tabs>
          <w:tab w:val="left" w:pos="3836"/>
        </w:tabs>
        <w:rPr>
          <w:rFonts w:cs="Arial"/>
          <w:b/>
          <w:snapToGrid w:val="0"/>
          <w:sz w:val="22"/>
          <w:szCs w:val="22"/>
          <w:lang w:eastAsia="sk-SK"/>
        </w:rPr>
      </w:pPr>
      <w:r w:rsidRPr="004822AE">
        <w:rPr>
          <w:rFonts w:cs="Arial"/>
          <w:b/>
          <w:snapToGrid w:val="0"/>
          <w:sz w:val="22"/>
          <w:szCs w:val="22"/>
          <w:lang w:eastAsia="sk-SK"/>
        </w:rPr>
        <w:t>Sídlo:</w:t>
      </w:r>
      <w:r w:rsidRPr="004822AE">
        <w:rPr>
          <w:rFonts w:cs="Arial"/>
          <w:b/>
          <w:snapToGrid w:val="0"/>
          <w:sz w:val="22"/>
          <w:szCs w:val="22"/>
          <w:lang w:eastAsia="sk-SK"/>
        </w:rPr>
        <w:tab/>
      </w:r>
      <w:r w:rsidR="00C10790">
        <w:rPr>
          <w:rFonts w:cs="Arial"/>
          <w:b/>
          <w:snapToGrid w:val="0"/>
          <w:sz w:val="22"/>
          <w:szCs w:val="22"/>
          <w:lang w:eastAsia="sk-SK"/>
        </w:rPr>
        <w:t>Hlavná 1409/48</w:t>
      </w:r>
    </w:p>
    <w:p w:rsidR="00C16047" w:rsidRPr="004822AE" w:rsidRDefault="00C16047" w:rsidP="00C16047">
      <w:pPr>
        <w:tabs>
          <w:tab w:val="left" w:pos="3836"/>
        </w:tabs>
        <w:rPr>
          <w:rFonts w:cs="Arial"/>
          <w:b/>
          <w:snapToGrid w:val="0"/>
          <w:sz w:val="22"/>
          <w:szCs w:val="22"/>
          <w:lang w:eastAsia="sk-SK"/>
        </w:rPr>
      </w:pPr>
      <w:r w:rsidRPr="004822AE">
        <w:rPr>
          <w:rFonts w:cs="Arial"/>
          <w:b/>
          <w:snapToGrid w:val="0"/>
          <w:sz w:val="22"/>
          <w:szCs w:val="22"/>
          <w:lang w:eastAsia="sk-SK"/>
        </w:rPr>
        <w:tab/>
      </w:r>
      <w:r w:rsidR="00C10790">
        <w:rPr>
          <w:rFonts w:cs="Arial"/>
          <w:b/>
          <w:snapToGrid w:val="0"/>
          <w:sz w:val="22"/>
          <w:szCs w:val="22"/>
          <w:lang w:eastAsia="sk-SK"/>
        </w:rPr>
        <w:t>952 01 Vráble</w:t>
      </w:r>
    </w:p>
    <w:p w:rsidR="00C16047" w:rsidRPr="004822AE" w:rsidRDefault="00C16047" w:rsidP="00C16047">
      <w:pPr>
        <w:tabs>
          <w:tab w:val="left" w:pos="3836"/>
        </w:tabs>
        <w:rPr>
          <w:b/>
          <w:snapToGrid w:val="0"/>
          <w:sz w:val="22"/>
          <w:szCs w:val="22"/>
          <w:lang w:eastAsia="sk-SK"/>
        </w:rPr>
      </w:pPr>
      <w:r w:rsidRPr="004822AE">
        <w:rPr>
          <w:b/>
          <w:snapToGrid w:val="0"/>
          <w:sz w:val="22"/>
          <w:szCs w:val="22"/>
          <w:lang w:eastAsia="sk-SK"/>
        </w:rPr>
        <w:t>IČO:</w:t>
      </w:r>
      <w:r w:rsidRPr="004822AE">
        <w:rPr>
          <w:b/>
          <w:snapToGrid w:val="0"/>
          <w:sz w:val="22"/>
          <w:szCs w:val="22"/>
          <w:lang w:eastAsia="sk-SK"/>
        </w:rPr>
        <w:tab/>
      </w:r>
      <w:r w:rsidR="00C10790">
        <w:rPr>
          <w:b/>
          <w:snapToGrid w:val="0"/>
          <w:sz w:val="22"/>
          <w:szCs w:val="22"/>
          <w:lang w:eastAsia="sk-SK"/>
        </w:rPr>
        <w:t>34 122 583</w:t>
      </w:r>
    </w:p>
    <w:p w:rsidR="00C16047" w:rsidRPr="004822AE" w:rsidRDefault="00C16047" w:rsidP="00C16047">
      <w:pPr>
        <w:tabs>
          <w:tab w:val="left" w:pos="4140"/>
        </w:tabs>
        <w:rPr>
          <w:snapToGrid w:val="0"/>
          <w:sz w:val="22"/>
          <w:szCs w:val="22"/>
          <w:lang w:eastAsia="sk-SK"/>
        </w:rPr>
      </w:pPr>
    </w:p>
    <w:p w:rsidR="00C16047" w:rsidRPr="004822AE" w:rsidRDefault="00C16047" w:rsidP="00C16047">
      <w:pPr>
        <w:tabs>
          <w:tab w:val="left" w:pos="4140"/>
        </w:tabs>
        <w:rPr>
          <w:snapToGrid w:val="0"/>
          <w:lang w:eastAsia="sk-SK"/>
        </w:rPr>
      </w:pPr>
    </w:p>
    <w:p w:rsidR="00C16047" w:rsidRPr="004822AE" w:rsidRDefault="00C16047" w:rsidP="00C16047">
      <w:pPr>
        <w:tabs>
          <w:tab w:val="left" w:pos="4140"/>
        </w:tabs>
        <w:rPr>
          <w:snapToGrid w:val="0"/>
          <w:lang w:eastAsia="sk-SK"/>
        </w:rPr>
      </w:pPr>
    </w:p>
    <w:p w:rsidR="00C16047" w:rsidRPr="004822AE" w:rsidRDefault="00C16047" w:rsidP="00C16047">
      <w:pPr>
        <w:jc w:val="center"/>
        <w:rPr>
          <w:i/>
        </w:rPr>
        <w:sectPr w:rsidR="00C16047" w:rsidRPr="004822AE" w:rsidSect="00C16047">
          <w:footerReference w:type="even" r:id="rId7"/>
          <w:pgSz w:w="11907" w:h="16840" w:code="9"/>
          <w:pgMar w:top="1418" w:right="1418" w:bottom="1418" w:left="1418" w:header="709" w:footer="709" w:gutter="0"/>
          <w:cols w:space="708"/>
          <w:vAlign w:val="center"/>
          <w:docGrid w:linePitch="360"/>
        </w:sectPr>
      </w:pPr>
    </w:p>
    <w:p w:rsidR="00C16047" w:rsidRDefault="00C16047" w:rsidP="00C16047">
      <w:pPr>
        <w:rPr>
          <w:u w:val="single"/>
        </w:rPr>
      </w:pPr>
    </w:p>
    <w:p w:rsidR="00C16047" w:rsidRDefault="00C10790" w:rsidP="00B1191B">
      <w:pPr>
        <w:pStyle w:val="Heading2"/>
        <w:numPr>
          <w:ilvl w:val="0"/>
          <w:numId w:val="0"/>
        </w:numPr>
      </w:pPr>
      <w:r>
        <w:t>O spoločnosti</w:t>
      </w:r>
    </w:p>
    <w:p w:rsidR="00C10790" w:rsidRPr="00C10790" w:rsidRDefault="00C10790" w:rsidP="00B1191B"/>
    <w:p w:rsidR="00C16047" w:rsidRDefault="00C10790" w:rsidP="00B1191B">
      <w:pPr>
        <w:rPr>
          <w:snapToGrid w:val="0"/>
          <w:color w:val="000000"/>
          <w:lang w:eastAsia="sk-SK"/>
        </w:rPr>
      </w:pPr>
      <w:r>
        <w:rPr>
          <w:snapToGrid w:val="0"/>
          <w:lang w:eastAsia="sk-SK"/>
        </w:rPr>
        <w:t xml:space="preserve">Spoločnosť </w:t>
      </w:r>
      <w:proofErr w:type="spellStart"/>
      <w:r>
        <w:rPr>
          <w:snapToGrid w:val="0"/>
          <w:lang w:eastAsia="sk-SK"/>
        </w:rPr>
        <w:t>Kongsberg</w:t>
      </w:r>
      <w:proofErr w:type="spellEnd"/>
      <w:r>
        <w:rPr>
          <w:snapToGrid w:val="0"/>
          <w:lang w:eastAsia="sk-SK"/>
        </w:rPr>
        <w:t xml:space="preserve"> </w:t>
      </w:r>
      <w:proofErr w:type="spellStart"/>
      <w:r>
        <w:rPr>
          <w:snapToGrid w:val="0"/>
          <w:lang w:eastAsia="sk-SK"/>
        </w:rPr>
        <w:t>Automotive</w:t>
      </w:r>
      <w:proofErr w:type="spellEnd"/>
      <w:r>
        <w:rPr>
          <w:snapToGrid w:val="0"/>
          <w:lang w:eastAsia="sk-SK"/>
        </w:rPr>
        <w:t xml:space="preserve">, </w:t>
      </w:r>
      <w:proofErr w:type="spellStart"/>
      <w:r>
        <w:rPr>
          <w:snapToGrid w:val="0"/>
          <w:lang w:eastAsia="sk-SK"/>
        </w:rPr>
        <w:t>s.r.o.začala</w:t>
      </w:r>
      <w:proofErr w:type="spellEnd"/>
      <w:r>
        <w:rPr>
          <w:snapToGrid w:val="0"/>
          <w:lang w:eastAsia="sk-SK"/>
        </w:rPr>
        <w:t xml:space="preserve"> svoje aktivity vo Vrábľoch v roku 1995. Stopercentným vlastníkom spoločnosti je </w:t>
      </w:r>
      <w:proofErr w:type="spellStart"/>
      <w:r w:rsidRPr="002A6E0F">
        <w:rPr>
          <w:snapToGrid w:val="0"/>
          <w:color w:val="000000"/>
          <w:lang w:eastAsia="sk-SK"/>
        </w:rPr>
        <w:t>Kongsberg</w:t>
      </w:r>
      <w:proofErr w:type="spellEnd"/>
      <w:r w:rsidRPr="002A6E0F">
        <w:rPr>
          <w:snapToGrid w:val="0"/>
          <w:color w:val="000000"/>
          <w:lang w:eastAsia="sk-SK"/>
        </w:rPr>
        <w:t xml:space="preserve"> </w:t>
      </w:r>
      <w:proofErr w:type="spellStart"/>
      <w:r w:rsidRPr="002A6E0F">
        <w:rPr>
          <w:snapToGrid w:val="0"/>
          <w:color w:val="000000"/>
          <w:lang w:eastAsia="sk-SK"/>
        </w:rPr>
        <w:t>Automotive</w:t>
      </w:r>
      <w:proofErr w:type="spellEnd"/>
      <w:r w:rsidRPr="002A6E0F">
        <w:rPr>
          <w:snapToGrid w:val="0"/>
          <w:color w:val="000000"/>
          <w:lang w:eastAsia="sk-SK"/>
        </w:rPr>
        <w:t xml:space="preserve"> Holding ASA</w:t>
      </w:r>
      <w:r>
        <w:rPr>
          <w:snapToGrid w:val="0"/>
          <w:color w:val="000000"/>
          <w:lang w:eastAsia="sk-SK"/>
        </w:rPr>
        <w:t xml:space="preserve"> so sídlom v Nórsku. Spoločnosť </w:t>
      </w:r>
      <w:proofErr w:type="spellStart"/>
      <w:r>
        <w:rPr>
          <w:snapToGrid w:val="0"/>
          <w:color w:val="000000"/>
          <w:lang w:eastAsia="sk-SK"/>
        </w:rPr>
        <w:t>Kongsberg</w:t>
      </w:r>
      <w:proofErr w:type="spellEnd"/>
      <w:r>
        <w:rPr>
          <w:snapToGrid w:val="0"/>
          <w:color w:val="000000"/>
          <w:lang w:eastAsia="sk-SK"/>
        </w:rPr>
        <w:t xml:space="preserve"> </w:t>
      </w:r>
      <w:proofErr w:type="spellStart"/>
      <w:r>
        <w:rPr>
          <w:snapToGrid w:val="0"/>
          <w:color w:val="000000"/>
          <w:lang w:eastAsia="sk-SK"/>
        </w:rPr>
        <w:t>Automotive</w:t>
      </w:r>
      <w:proofErr w:type="spellEnd"/>
      <w:r>
        <w:rPr>
          <w:snapToGrid w:val="0"/>
          <w:color w:val="000000"/>
          <w:lang w:eastAsia="sk-SK"/>
        </w:rPr>
        <w:t xml:space="preserve"> sa zaoberá nasledovnými aktivitami:</w:t>
      </w:r>
    </w:p>
    <w:p w:rsidR="00C10790" w:rsidRDefault="00C10790" w:rsidP="00B1191B">
      <w:pPr>
        <w:rPr>
          <w:snapToGrid w:val="0"/>
          <w:color w:val="000000"/>
          <w:lang w:eastAsia="sk-SK"/>
        </w:rPr>
      </w:pPr>
    </w:p>
    <w:p w:rsidR="00C10790" w:rsidRPr="00C10790" w:rsidRDefault="00C10790" w:rsidP="00B1191B">
      <w:pPr>
        <w:numPr>
          <w:ilvl w:val="0"/>
          <w:numId w:val="2"/>
        </w:numPr>
        <w:tabs>
          <w:tab w:val="clear" w:pos="720"/>
          <w:tab w:val="num" w:pos="243"/>
        </w:tabs>
        <w:ind w:left="243" w:hanging="243"/>
        <w:rPr>
          <w:snapToGrid w:val="0"/>
          <w:lang w:eastAsia="sk-SK"/>
        </w:rPr>
      </w:pPr>
      <w:r w:rsidRPr="00C10790">
        <w:rPr>
          <w:snapToGrid w:val="0"/>
          <w:lang w:eastAsia="sk-SK"/>
        </w:rPr>
        <w:t>Spracovanie kovových a plastových častí pre potreby automobilového priemyslu,</w:t>
      </w:r>
    </w:p>
    <w:p w:rsidR="00C10790" w:rsidRPr="00C10790" w:rsidRDefault="00C10790" w:rsidP="00B1191B">
      <w:pPr>
        <w:numPr>
          <w:ilvl w:val="0"/>
          <w:numId w:val="2"/>
        </w:numPr>
        <w:tabs>
          <w:tab w:val="clear" w:pos="720"/>
          <w:tab w:val="num" w:pos="243"/>
        </w:tabs>
        <w:ind w:left="243" w:hanging="243"/>
        <w:rPr>
          <w:snapToGrid w:val="0"/>
          <w:lang w:eastAsia="sk-SK"/>
        </w:rPr>
      </w:pPr>
      <w:r w:rsidRPr="00C10790">
        <w:rPr>
          <w:snapToGrid w:val="0"/>
          <w:lang w:eastAsia="sk-SK"/>
        </w:rPr>
        <w:t>spracovanie kovových a plastových častí pre potreby leteckého priemyslu,</w:t>
      </w:r>
    </w:p>
    <w:p w:rsidR="00C10790" w:rsidRPr="00C10790" w:rsidRDefault="00C10790" w:rsidP="00B1191B">
      <w:pPr>
        <w:numPr>
          <w:ilvl w:val="0"/>
          <w:numId w:val="2"/>
        </w:numPr>
        <w:tabs>
          <w:tab w:val="clear" w:pos="720"/>
          <w:tab w:val="num" w:pos="243"/>
        </w:tabs>
        <w:ind w:left="243" w:hanging="243"/>
        <w:rPr>
          <w:snapToGrid w:val="0"/>
          <w:lang w:eastAsia="sk-SK"/>
        </w:rPr>
      </w:pPr>
      <w:r w:rsidRPr="00C10790">
        <w:rPr>
          <w:snapToGrid w:val="0"/>
          <w:lang w:eastAsia="sk-SK"/>
        </w:rPr>
        <w:t>spracovanie kovových a plastových častí pre potreby námorníctva,</w:t>
      </w:r>
    </w:p>
    <w:p w:rsidR="00C10790" w:rsidRDefault="00C10790" w:rsidP="00B1191B">
      <w:pPr>
        <w:rPr>
          <w:snapToGrid w:val="0"/>
          <w:lang w:eastAsia="sk-SK"/>
        </w:rPr>
      </w:pPr>
      <w:r w:rsidRPr="00C10790">
        <w:rPr>
          <w:snapToGrid w:val="0"/>
          <w:lang w:eastAsia="sk-SK"/>
        </w:rPr>
        <w:t>výroba zdravotníckych potrieb a</w:t>
      </w:r>
      <w:r>
        <w:rPr>
          <w:snapToGrid w:val="0"/>
          <w:lang w:eastAsia="sk-SK"/>
        </w:rPr>
        <w:t> </w:t>
      </w:r>
      <w:r w:rsidRPr="00C10790">
        <w:rPr>
          <w:snapToGrid w:val="0"/>
          <w:lang w:eastAsia="sk-SK"/>
        </w:rPr>
        <w:t>súčiastok</w:t>
      </w:r>
    </w:p>
    <w:p w:rsidR="00C10790" w:rsidRDefault="00C10790" w:rsidP="00B1191B">
      <w:pPr>
        <w:rPr>
          <w:snapToGrid w:val="0"/>
          <w:lang w:eastAsia="sk-SK"/>
        </w:rPr>
      </w:pPr>
    </w:p>
    <w:p w:rsidR="00C10790" w:rsidRDefault="00C10790" w:rsidP="00B1191B">
      <w:pPr>
        <w:rPr>
          <w:snapToGrid w:val="0"/>
          <w:lang w:eastAsia="sk-SK"/>
        </w:rPr>
      </w:pPr>
      <w:r>
        <w:rPr>
          <w:snapToGrid w:val="0"/>
          <w:lang w:eastAsia="sk-SK"/>
        </w:rPr>
        <w:t>Jeho hlavnou hospodárskou činnosťou je výroba riadiacich systémov pre automobily.</w:t>
      </w:r>
    </w:p>
    <w:p w:rsidR="00C16047" w:rsidRDefault="00C16047" w:rsidP="00B1191B">
      <w:pPr>
        <w:rPr>
          <w:snapToGrid w:val="0"/>
          <w:lang w:eastAsia="sk-SK"/>
        </w:rPr>
      </w:pPr>
    </w:p>
    <w:p w:rsidR="00C16047" w:rsidRDefault="00C16047" w:rsidP="00B1191B">
      <w:pPr>
        <w:rPr>
          <w:snapToGrid w:val="0"/>
          <w:lang w:eastAsia="sk-SK"/>
        </w:rPr>
      </w:pPr>
    </w:p>
    <w:p w:rsidR="00C16047" w:rsidRDefault="00C16047" w:rsidP="00B1191B">
      <w:pPr>
        <w:rPr>
          <w:snapToGrid w:val="0"/>
          <w:lang w:eastAsia="sk-SK"/>
        </w:rPr>
      </w:pPr>
    </w:p>
    <w:p w:rsidR="00C16047" w:rsidRPr="005117C0" w:rsidRDefault="00C16047" w:rsidP="00B1191B">
      <w:pPr>
        <w:rPr>
          <w:b/>
          <w:snapToGrid w:val="0"/>
          <w:lang w:eastAsia="sk-SK"/>
        </w:rPr>
      </w:pPr>
      <w:r w:rsidRPr="005117C0">
        <w:rPr>
          <w:b/>
          <w:snapToGrid w:val="0"/>
          <w:lang w:eastAsia="sk-SK"/>
        </w:rPr>
        <w:t>Výhľad hospodárenia na rok 20</w:t>
      </w:r>
      <w:r>
        <w:rPr>
          <w:b/>
          <w:snapToGrid w:val="0"/>
          <w:lang w:eastAsia="sk-SK"/>
        </w:rPr>
        <w:t>1</w:t>
      </w:r>
      <w:r w:rsidR="002F4FDA">
        <w:rPr>
          <w:b/>
          <w:snapToGrid w:val="0"/>
          <w:lang w:eastAsia="sk-SK"/>
        </w:rPr>
        <w:t>5</w:t>
      </w:r>
    </w:p>
    <w:p w:rsidR="00C16047" w:rsidRDefault="00C16047" w:rsidP="00B1191B">
      <w:pPr>
        <w:rPr>
          <w:snapToGrid w:val="0"/>
          <w:lang w:eastAsia="sk-SK"/>
        </w:rPr>
      </w:pPr>
    </w:p>
    <w:p w:rsidR="008814AA" w:rsidRPr="002A6E0F" w:rsidRDefault="008814AA" w:rsidP="00B1191B">
      <w:pPr>
        <w:rPr>
          <w:snapToGrid w:val="0"/>
          <w:lang w:eastAsia="sk-SK"/>
        </w:rPr>
      </w:pPr>
      <w:r w:rsidRPr="002A6E0F">
        <w:rPr>
          <w:snapToGrid w:val="0"/>
          <w:lang w:eastAsia="sk-SK"/>
        </w:rPr>
        <w:t>K 31. decembru 201</w:t>
      </w:r>
      <w:r w:rsidR="002F4FDA">
        <w:rPr>
          <w:snapToGrid w:val="0"/>
          <w:lang w:eastAsia="sk-SK"/>
        </w:rPr>
        <w:t>4</w:t>
      </w:r>
      <w:r w:rsidRPr="002A6E0F">
        <w:rPr>
          <w:snapToGrid w:val="0"/>
          <w:lang w:eastAsia="sk-SK"/>
        </w:rPr>
        <w:t xml:space="preserve"> spoločnosť </w:t>
      </w:r>
      <w:r w:rsidRPr="002A6E0F">
        <w:t xml:space="preserve">vykázala vlastné imanie vo výške </w:t>
      </w:r>
      <w:r w:rsidR="002F4FDA">
        <w:t>2 2604</w:t>
      </w:r>
      <w:r w:rsidRPr="002A6E0F">
        <w:t xml:space="preserve"> tis. EUR</w:t>
      </w:r>
      <w:r w:rsidRPr="002A6E0F">
        <w:rPr>
          <w:snapToGrid w:val="0"/>
          <w:lang w:eastAsia="sk-SK"/>
        </w:rPr>
        <w:t xml:space="preserve"> </w:t>
      </w:r>
      <w:r>
        <w:rPr>
          <w:snapToGrid w:val="0"/>
          <w:lang w:eastAsia="sk-SK"/>
        </w:rPr>
        <w:t>K</w:t>
      </w:r>
      <w:r w:rsidRPr="002A6E0F">
        <w:rPr>
          <w:snapToGrid w:val="0"/>
          <w:lang w:eastAsia="sk-SK"/>
        </w:rPr>
        <w:t xml:space="preserve">rátkodobé záväzky spoločnosti </w:t>
      </w:r>
      <w:r w:rsidR="002F4FDA">
        <w:rPr>
          <w:snapToGrid w:val="0"/>
          <w:lang w:eastAsia="sk-SK"/>
        </w:rPr>
        <w:t xml:space="preserve">boli v hodnote </w:t>
      </w:r>
      <w:r w:rsidRPr="002A6E0F">
        <w:rPr>
          <w:snapToGrid w:val="0"/>
          <w:lang w:eastAsia="sk-SK"/>
        </w:rPr>
        <w:t xml:space="preserve"> </w:t>
      </w:r>
      <w:r w:rsidR="002F4FDA">
        <w:rPr>
          <w:snapToGrid w:val="0"/>
          <w:lang w:eastAsia="sk-SK"/>
        </w:rPr>
        <w:t>8 067</w:t>
      </w:r>
      <w:r w:rsidRPr="002A6E0F">
        <w:rPr>
          <w:snapToGrid w:val="0"/>
          <w:lang w:eastAsia="sk-SK"/>
        </w:rPr>
        <w:t xml:space="preserve"> tis. Eur. </w:t>
      </w:r>
      <w:r w:rsidR="002F4FDA">
        <w:rPr>
          <w:snapToGrid w:val="0"/>
          <w:lang w:eastAsia="sk-SK"/>
        </w:rPr>
        <w:t xml:space="preserve">Krátkodobé záväzky z roku 2013 v sume 21 MIL EUR poskytnuté materskou spoločnosťou v Nórsku boli v roku 2014 pretransferované do základného imania. </w:t>
      </w:r>
      <w:r w:rsidRPr="002A6E0F">
        <w:rPr>
          <w:snapToGrid w:val="0"/>
          <w:lang w:eastAsia="sk-SK"/>
        </w:rPr>
        <w:t>Činnosť spoločnosti závisí od pokračujúcej podpory jej spoločníkov a ostatných spriaznených strán. Manažment spoločnosti si nie je vedomý žiadnych plánov existujúcich spoločníkov a ostatných spriaznených strán o ukončení jej financovania prostredníctvom existujúcich dodávateľských a iných úverov.</w:t>
      </w:r>
    </w:p>
    <w:p w:rsidR="008814AA" w:rsidRPr="002A6E0F" w:rsidRDefault="008814AA" w:rsidP="00B1191B">
      <w:pPr>
        <w:ind w:left="539"/>
        <w:rPr>
          <w:snapToGrid w:val="0"/>
          <w:lang w:eastAsia="sk-SK"/>
        </w:rPr>
      </w:pPr>
    </w:p>
    <w:p w:rsidR="008814AA" w:rsidRPr="002A6E0F" w:rsidRDefault="008814AA" w:rsidP="00B1191B">
      <w:pPr>
        <w:ind w:left="539"/>
        <w:rPr>
          <w:snapToGrid w:val="0"/>
          <w:lang w:eastAsia="sk-SK"/>
        </w:rPr>
      </w:pPr>
    </w:p>
    <w:p w:rsidR="008814AA" w:rsidRDefault="008814AA" w:rsidP="00B1191B">
      <w:pPr>
        <w:rPr>
          <w:snapToGrid w:val="0"/>
          <w:lang w:eastAsia="sk-SK"/>
        </w:rPr>
      </w:pPr>
      <w:r w:rsidRPr="008814AA">
        <w:rPr>
          <w:snapToGrid w:val="0"/>
          <w:lang w:eastAsia="sk-SK"/>
        </w:rPr>
        <w:t>Dňa 3.júna 2013,</w:t>
      </w:r>
      <w:r w:rsidRPr="002A6E0F">
        <w:rPr>
          <w:snapToGrid w:val="0"/>
          <w:lang w:eastAsia="sk-SK"/>
        </w:rPr>
        <w:t xml:space="preserve"> Spoločnosť dostala od svojej hlavnej materskej spoločnosti </w:t>
      </w:r>
      <w:proofErr w:type="spellStart"/>
      <w:r w:rsidRPr="002A6E0F">
        <w:rPr>
          <w:snapToGrid w:val="0"/>
          <w:lang w:eastAsia="sk-SK"/>
        </w:rPr>
        <w:t>Kongsberg</w:t>
      </w:r>
      <w:proofErr w:type="spellEnd"/>
      <w:r w:rsidRPr="002A6E0F">
        <w:rPr>
          <w:snapToGrid w:val="0"/>
          <w:lang w:eastAsia="sk-SK"/>
        </w:rPr>
        <w:t xml:space="preserve"> </w:t>
      </w:r>
      <w:proofErr w:type="spellStart"/>
      <w:r w:rsidRPr="002A6E0F">
        <w:rPr>
          <w:snapToGrid w:val="0"/>
          <w:lang w:eastAsia="sk-SK"/>
        </w:rPr>
        <w:t>Automative</w:t>
      </w:r>
      <w:proofErr w:type="spellEnd"/>
      <w:r w:rsidRPr="002A6E0F">
        <w:rPr>
          <w:snapToGrid w:val="0"/>
          <w:lang w:eastAsia="sk-SK"/>
        </w:rPr>
        <w:t xml:space="preserve"> Holding ASA Prehlásenie o poskytovaní podpory (</w:t>
      </w:r>
      <w:proofErr w:type="spellStart"/>
      <w:r w:rsidRPr="002A6E0F">
        <w:rPr>
          <w:snapToGrid w:val="0"/>
          <w:lang w:eastAsia="sk-SK"/>
        </w:rPr>
        <w:t>Letter</w:t>
      </w:r>
      <w:proofErr w:type="spellEnd"/>
      <w:r w:rsidRPr="002A6E0F">
        <w:rPr>
          <w:snapToGrid w:val="0"/>
          <w:lang w:eastAsia="sk-SK"/>
        </w:rPr>
        <w:t xml:space="preserve"> of </w:t>
      </w:r>
      <w:proofErr w:type="spellStart"/>
      <w:r w:rsidRPr="002A6E0F">
        <w:rPr>
          <w:snapToGrid w:val="0"/>
          <w:lang w:eastAsia="sk-SK"/>
        </w:rPr>
        <w:t>Support</w:t>
      </w:r>
      <w:proofErr w:type="spellEnd"/>
      <w:r w:rsidRPr="002A6E0F">
        <w:rPr>
          <w:snapToGrid w:val="0"/>
          <w:lang w:eastAsia="sk-SK"/>
        </w:rPr>
        <w:t>), v ktorom táto najvyššia materská spoločnosť potvrdzuje, že</w:t>
      </w:r>
      <w:r>
        <w:rPr>
          <w:snapToGrid w:val="0"/>
          <w:lang w:eastAsia="sk-SK"/>
        </w:rPr>
        <w:t xml:space="preserve"> </w:t>
      </w:r>
      <w:r w:rsidRPr="005E6FAB">
        <w:rPr>
          <w:snapToGrid w:val="0"/>
          <w:lang w:eastAsia="sk-SK"/>
        </w:rPr>
        <w:t>bude pokračovať v poskytovaní finančnej podpory Spoločnosti, aby bola schopná plniť svoje záväzky v čase splatnosti</w:t>
      </w:r>
      <w:r>
        <w:rPr>
          <w:snapToGrid w:val="0"/>
          <w:lang w:eastAsia="sk-SK"/>
        </w:rPr>
        <w:t>. V marci 2014 jediný spoločník  navýšil základné imanie spoločnosti o 28 miliónov EUR  formou kapitalizácie krátkodobých záväzkov voči spoločníkovi ( 21 miliónov EUR) a peňažným vkladom ( 7 miliónov EUR).</w:t>
      </w:r>
      <w:r w:rsidR="002F4FDA">
        <w:rPr>
          <w:snapToGrid w:val="0"/>
          <w:lang w:eastAsia="sk-SK"/>
        </w:rPr>
        <w:t xml:space="preserve"> Vo februári 2015 bola znovu poskytnutá pôžička v sume 4 MIL EUR materskou spoločnosťou.</w:t>
      </w:r>
    </w:p>
    <w:p w:rsidR="008814AA" w:rsidRDefault="008814AA" w:rsidP="00B1191B">
      <w:pPr>
        <w:ind w:left="539"/>
        <w:rPr>
          <w:snapToGrid w:val="0"/>
          <w:lang w:eastAsia="sk-SK"/>
        </w:rPr>
      </w:pPr>
    </w:p>
    <w:p w:rsidR="008814AA" w:rsidRDefault="008814AA" w:rsidP="00B1191B">
      <w:pPr>
        <w:rPr>
          <w:snapToGrid w:val="0"/>
          <w:lang w:eastAsia="sk-SK"/>
        </w:rPr>
      </w:pPr>
      <w:r>
        <w:rPr>
          <w:snapToGrid w:val="0"/>
          <w:lang w:eastAsia="sk-SK"/>
        </w:rPr>
        <w:t>V roku 201</w:t>
      </w:r>
      <w:r w:rsidR="002F4FDA">
        <w:rPr>
          <w:snapToGrid w:val="0"/>
          <w:lang w:eastAsia="sk-SK"/>
        </w:rPr>
        <w:t>5</w:t>
      </w:r>
      <w:r>
        <w:rPr>
          <w:snapToGrid w:val="0"/>
          <w:lang w:eastAsia="sk-SK"/>
        </w:rPr>
        <w:t xml:space="preserve"> sa očakáva že predaj spoločnosti bude</w:t>
      </w:r>
      <w:r w:rsidR="00A22628">
        <w:rPr>
          <w:snapToGrid w:val="0"/>
          <w:lang w:eastAsia="sk-SK"/>
        </w:rPr>
        <w:t xml:space="preserve"> mierne</w:t>
      </w:r>
      <w:r>
        <w:rPr>
          <w:snapToGrid w:val="0"/>
          <w:lang w:eastAsia="sk-SK"/>
        </w:rPr>
        <w:t xml:space="preserve"> ako v roku 201</w:t>
      </w:r>
      <w:r w:rsidR="002F4FDA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v</w:t>
      </w:r>
      <w:r w:rsidR="00A22628">
        <w:rPr>
          <w:snapToGrid w:val="0"/>
          <w:lang w:eastAsia="sk-SK"/>
        </w:rPr>
        <w:t xml:space="preserve"> súvislosti s tým </w:t>
      </w:r>
      <w:r>
        <w:rPr>
          <w:snapToGrid w:val="0"/>
          <w:lang w:eastAsia="sk-SK"/>
        </w:rPr>
        <w:t xml:space="preserve">, že </w:t>
      </w:r>
      <w:r w:rsidR="00A22628">
        <w:rPr>
          <w:snapToGrid w:val="0"/>
          <w:lang w:eastAsia="sk-SK"/>
        </w:rPr>
        <w:t xml:space="preserve">budú nabiehať </w:t>
      </w:r>
      <w:r>
        <w:rPr>
          <w:snapToGrid w:val="0"/>
          <w:lang w:eastAsia="sk-SK"/>
        </w:rPr>
        <w:t xml:space="preserve">nové projekty </w:t>
      </w:r>
      <w:r w:rsidR="00A22628">
        <w:rPr>
          <w:snapToGrid w:val="0"/>
          <w:lang w:eastAsia="sk-SK"/>
        </w:rPr>
        <w:t xml:space="preserve">, ktoré </w:t>
      </w:r>
      <w:r>
        <w:rPr>
          <w:snapToGrid w:val="0"/>
          <w:lang w:eastAsia="sk-SK"/>
        </w:rPr>
        <w:t xml:space="preserve">sú plánové </w:t>
      </w:r>
      <w:r w:rsidR="00A22628">
        <w:rPr>
          <w:snapToGrid w:val="0"/>
          <w:lang w:eastAsia="sk-SK"/>
        </w:rPr>
        <w:t>pre</w:t>
      </w:r>
      <w:r>
        <w:rPr>
          <w:snapToGrid w:val="0"/>
          <w:lang w:eastAsia="sk-SK"/>
        </w:rPr>
        <w:t> rok</w:t>
      </w:r>
      <w:r w:rsidR="00A22628">
        <w:rPr>
          <w:snapToGrid w:val="0"/>
          <w:lang w:eastAsia="sk-SK"/>
        </w:rPr>
        <w:t>y</w:t>
      </w:r>
      <w:r>
        <w:rPr>
          <w:snapToGrid w:val="0"/>
          <w:lang w:eastAsia="sk-SK"/>
        </w:rPr>
        <w:t xml:space="preserve"> 2015 a 2016.</w:t>
      </w:r>
    </w:p>
    <w:p w:rsidR="00C16047" w:rsidRDefault="00C16047" w:rsidP="00B1191B">
      <w:pPr>
        <w:pStyle w:val="Heading1"/>
        <w:numPr>
          <w:ilvl w:val="0"/>
          <w:numId w:val="0"/>
        </w:numPr>
        <w:ind w:left="539"/>
        <w:rPr>
          <w:rFonts w:cs="Times New Roman"/>
          <w:b w:val="0"/>
          <w:bCs w:val="0"/>
          <w:caps w:val="0"/>
          <w:kern w:val="0"/>
          <w:sz w:val="17"/>
          <w:szCs w:val="20"/>
        </w:rPr>
      </w:pPr>
    </w:p>
    <w:p w:rsidR="00F50B73" w:rsidRPr="002F4FDA" w:rsidRDefault="00F50B73" w:rsidP="00B1191B">
      <w:pPr>
        <w:rPr>
          <w:lang w:val="en-US"/>
        </w:rPr>
      </w:pPr>
    </w:p>
    <w:p w:rsidR="00F50B73" w:rsidRDefault="00F50B73" w:rsidP="00B1191B">
      <w:pPr>
        <w:rPr>
          <w:b/>
        </w:rPr>
      </w:pPr>
      <w:r w:rsidRPr="00F50B73">
        <w:rPr>
          <w:b/>
        </w:rPr>
        <w:t>Udalosti osobitného významu, ktoré nastali po skončení účtovného obdobia, za ktoré sa vyhotovuje výročná správa</w:t>
      </w:r>
    </w:p>
    <w:p w:rsidR="00B1191B" w:rsidRDefault="00B1191B" w:rsidP="00B1191B">
      <w:pPr>
        <w:rPr>
          <w:b/>
        </w:rPr>
      </w:pPr>
    </w:p>
    <w:p w:rsidR="00B1191B" w:rsidRPr="00B1191B" w:rsidRDefault="00B1191B" w:rsidP="00B1191B">
      <w:r w:rsidRPr="00B1191B">
        <w:t>Najdôležitejšou udalosťou, ktorá nastala po skončení účtovného obdobia 201</w:t>
      </w:r>
      <w:r w:rsidR="00A22628">
        <w:t>4</w:t>
      </w:r>
      <w:r>
        <w:t xml:space="preserve"> bolo práve </w:t>
      </w:r>
      <w:r w:rsidR="00A22628">
        <w:t xml:space="preserve">poskytnutie pôžičky v sume 4 </w:t>
      </w:r>
      <w:r>
        <w:t>miliónov EUR materskou spoločnosťou.</w:t>
      </w:r>
    </w:p>
    <w:p w:rsidR="00F50B73" w:rsidRPr="00B1191B" w:rsidRDefault="00F50B73" w:rsidP="00B1191B"/>
    <w:p w:rsidR="00F50B73" w:rsidRDefault="00F50B73" w:rsidP="00B1191B">
      <w:pPr>
        <w:rPr>
          <w:b/>
        </w:rPr>
      </w:pPr>
      <w:r w:rsidRPr="00F50B73">
        <w:rPr>
          <w:b/>
        </w:rPr>
        <w:t xml:space="preserve">Návrh na rozdelenie </w:t>
      </w:r>
      <w:r w:rsidR="00B1191B">
        <w:rPr>
          <w:b/>
        </w:rPr>
        <w:t>hospodárskeho výsledku</w:t>
      </w:r>
    </w:p>
    <w:p w:rsidR="00B1191B" w:rsidRDefault="00B1191B" w:rsidP="00B1191B">
      <w:pPr>
        <w:rPr>
          <w:b/>
        </w:rPr>
      </w:pPr>
    </w:p>
    <w:p w:rsidR="00B1191B" w:rsidRPr="00B1191B" w:rsidRDefault="00B1191B" w:rsidP="00B1191B">
      <w:r>
        <w:t>S</w:t>
      </w:r>
      <w:r w:rsidRPr="00B1191B">
        <w:t>poločnosť vykázala v roku 201</w:t>
      </w:r>
      <w:r w:rsidR="00A22628">
        <w:t>4</w:t>
      </w:r>
      <w:r w:rsidRPr="00B1191B">
        <w:t xml:space="preserve"> stratu vo výške </w:t>
      </w:r>
      <w:r w:rsidR="00A22628">
        <w:t>3 064 649</w:t>
      </w:r>
      <w:r w:rsidRPr="00B1191B">
        <w:t xml:space="preserve"> EUR</w:t>
      </w:r>
      <w:r>
        <w:t>. Hoci valné zhromaž</w:t>
      </w:r>
      <w:r w:rsidR="00A22628">
        <w:t>denie účtovnú závierku roku 2014</w:t>
      </w:r>
      <w:r>
        <w:t xml:space="preserve"> ešte neschválilo, je možné predpokladať že strata bude preúčtovaná do neuhradenej straty minulých rokov.</w:t>
      </w:r>
    </w:p>
    <w:p w:rsidR="00F50B73" w:rsidRDefault="00F50B73" w:rsidP="00B1191B">
      <w:pPr>
        <w:rPr>
          <w:b/>
        </w:rPr>
      </w:pPr>
    </w:p>
    <w:p w:rsidR="00F50B73" w:rsidRDefault="00F50B73" w:rsidP="00B1191B"/>
    <w:p w:rsidR="00F50B73" w:rsidRDefault="00F50B73" w:rsidP="00B1191B"/>
    <w:p w:rsidR="00F50B73" w:rsidRDefault="00F50B73" w:rsidP="00B1191B"/>
    <w:p w:rsidR="00F50B73" w:rsidRDefault="00F50B73" w:rsidP="00B1191B"/>
    <w:p w:rsidR="00F50B73" w:rsidRDefault="00F50B73" w:rsidP="00B1191B"/>
    <w:p w:rsidR="00F50B73" w:rsidRDefault="00F50B73" w:rsidP="00B1191B">
      <w:r>
        <w:t>Príloha:</w:t>
      </w:r>
    </w:p>
    <w:p w:rsidR="00F50B73" w:rsidRDefault="00F50B73" w:rsidP="00B1191B">
      <w:r>
        <w:t>Účtovná závierka Spoločnosti a správa audítora za rok 201</w:t>
      </w:r>
      <w:r w:rsidR="00A22628">
        <w:t>4</w:t>
      </w:r>
      <w:r>
        <w:t>.</w:t>
      </w:r>
      <w:bookmarkStart w:id="0" w:name="_GoBack"/>
      <w:bookmarkEnd w:id="0"/>
    </w:p>
    <w:p w:rsidR="00F50B73" w:rsidRDefault="00F50B73" w:rsidP="00B1191B"/>
    <w:p w:rsidR="00F50B73" w:rsidRDefault="00F50B73" w:rsidP="00B1191B"/>
    <w:p w:rsidR="00F50B73" w:rsidRPr="00F50B73" w:rsidRDefault="00F50B73" w:rsidP="00B1191B"/>
    <w:p w:rsidR="00C16047" w:rsidRDefault="00C16047" w:rsidP="00B1191B"/>
    <w:sectPr w:rsidR="00C16047" w:rsidSect="00C16047">
      <w:headerReference w:type="default" r:id="rId8"/>
      <w:footerReference w:type="default" r:id="rId9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6A20" w:rsidRDefault="005B6A20">
      <w:r>
        <w:separator/>
      </w:r>
    </w:p>
  </w:endnote>
  <w:endnote w:type="continuationSeparator" w:id="0">
    <w:p w:rsidR="005B6A20" w:rsidRDefault="005B6A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239" w:rsidRDefault="00A05BB8" w:rsidP="00C1604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713239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13239" w:rsidRDefault="00713239" w:rsidP="00C16047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239" w:rsidRDefault="00A05BB8" w:rsidP="00C1604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713239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22628">
      <w:rPr>
        <w:rStyle w:val="PageNumber"/>
        <w:noProof/>
      </w:rPr>
      <w:t>2</w:t>
    </w:r>
    <w:r>
      <w:rPr>
        <w:rStyle w:val="PageNumber"/>
      </w:rPr>
      <w:fldChar w:fldCharType="end"/>
    </w:r>
  </w:p>
  <w:p w:rsidR="00713239" w:rsidRDefault="00713239" w:rsidP="00C16047">
    <w:pPr>
      <w:pStyle w:val="Footer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6A20" w:rsidRDefault="005B6A20">
      <w:r>
        <w:separator/>
      </w:r>
    </w:p>
  </w:footnote>
  <w:footnote w:type="continuationSeparator" w:id="0">
    <w:p w:rsidR="005B6A20" w:rsidRDefault="005B6A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239" w:rsidRPr="00342246" w:rsidRDefault="00C10790" w:rsidP="00C16047">
    <w:pPr>
      <w:pStyle w:val="Header"/>
      <w:rPr>
        <w:rStyle w:val="nadpismaly"/>
        <w:szCs w:val="17"/>
      </w:rPr>
    </w:pPr>
    <w:proofErr w:type="spellStart"/>
    <w:r>
      <w:rPr>
        <w:rStyle w:val="nadpismaly"/>
        <w:szCs w:val="17"/>
      </w:rPr>
      <w:t>Kongsberg</w:t>
    </w:r>
    <w:proofErr w:type="spellEnd"/>
    <w:r>
      <w:rPr>
        <w:rStyle w:val="nadpismaly"/>
        <w:szCs w:val="17"/>
      </w:rPr>
      <w:t xml:space="preserve"> </w:t>
    </w:r>
    <w:proofErr w:type="spellStart"/>
    <w:r>
      <w:rPr>
        <w:rStyle w:val="nadpismaly"/>
        <w:szCs w:val="17"/>
      </w:rPr>
      <w:t>Automotive</w:t>
    </w:r>
    <w:proofErr w:type="spellEnd"/>
    <w:r w:rsidR="00713239" w:rsidRPr="00342246">
      <w:rPr>
        <w:rStyle w:val="nadpismaly"/>
        <w:szCs w:val="17"/>
      </w:rPr>
      <w:t xml:space="preserve"> </w:t>
    </w:r>
    <w:proofErr w:type="spellStart"/>
    <w:r w:rsidR="00713239" w:rsidRPr="00342246">
      <w:rPr>
        <w:rStyle w:val="nadpismaly"/>
        <w:szCs w:val="17"/>
      </w:rPr>
      <w:t>s.r.o</w:t>
    </w:r>
    <w:proofErr w:type="spellEnd"/>
    <w:r w:rsidR="00713239" w:rsidRPr="00342246">
      <w:rPr>
        <w:rStyle w:val="nadpismaly"/>
        <w:szCs w:val="17"/>
      </w:rPr>
      <w:t>.</w:t>
    </w:r>
  </w:p>
  <w:p w:rsidR="00713239" w:rsidRDefault="00713239" w:rsidP="00C16047">
    <w:pPr>
      <w:pStyle w:val="Header"/>
    </w:pPr>
    <w:r>
      <w:t>Výročná správa</w:t>
    </w:r>
  </w:p>
  <w:p w:rsidR="00713239" w:rsidRDefault="00713239" w:rsidP="00C16047">
    <w:pPr>
      <w:pStyle w:val="Header"/>
    </w:pPr>
    <w:r>
      <w:t xml:space="preserve">k 31. </w:t>
    </w:r>
    <w:r>
      <w:t xml:space="preserve">decembru </w:t>
    </w:r>
    <w:r w:rsidR="002F4FDA">
      <w:t>2014</w:t>
    </w:r>
  </w:p>
  <w:p w:rsidR="00713239" w:rsidRDefault="00713239" w:rsidP="00C1604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9F0C18"/>
    <w:multiLevelType w:val="hybridMultilevel"/>
    <w:tmpl w:val="BC9A0544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BEA42B5"/>
    <w:multiLevelType w:val="hybridMultilevel"/>
    <w:tmpl w:val="D6368A6A"/>
    <w:lvl w:ilvl="0" w:tplc="BD36688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8020EF8"/>
    <w:multiLevelType w:val="hybridMultilevel"/>
    <w:tmpl w:val="7DD4BD00"/>
    <w:lvl w:ilvl="0" w:tplc="8646ACEC">
      <w:numFmt w:val="bullet"/>
      <w:lvlText w:val="-"/>
      <w:lvlJc w:val="left"/>
      <w:pPr>
        <w:ind w:left="1065" w:hanging="360"/>
      </w:pPr>
      <w:rPr>
        <w:rFonts w:ascii="Verdana" w:eastAsia="Times New Roman" w:hAnsi="Verdana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5" w15:restartNumberingAfterBreak="0">
    <w:nsid w:val="593801AC"/>
    <w:multiLevelType w:val="hybridMultilevel"/>
    <w:tmpl w:val="9A3C77FC"/>
    <w:lvl w:ilvl="0" w:tplc="031499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3B69A0"/>
    <w:multiLevelType w:val="hybridMultilevel"/>
    <w:tmpl w:val="7C707766"/>
    <w:lvl w:ilvl="0" w:tplc="0D1AEF64"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686D7C"/>
    <w:multiLevelType w:val="multilevel"/>
    <w:tmpl w:val="5AF6F2DA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67"/>
        </w:tabs>
        <w:ind w:left="567" w:hanging="567"/>
      </w:pPr>
      <w:rPr>
        <w:rFonts w:ascii="Verdana" w:hAnsi="Verdana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17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9"/>
  </w:num>
  <w:num w:numId="2">
    <w:abstractNumId w:val="12"/>
  </w:num>
  <w:num w:numId="3">
    <w:abstractNumId w:val="19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10"/>
  </w:num>
  <w:num w:numId="7">
    <w:abstractNumId w:val="6"/>
  </w:num>
  <w:num w:numId="8">
    <w:abstractNumId w:val="5"/>
  </w:num>
  <w:num w:numId="9">
    <w:abstractNumId w:val="13"/>
  </w:num>
  <w:num w:numId="10">
    <w:abstractNumId w:val="9"/>
  </w:num>
  <w:num w:numId="11">
    <w:abstractNumId w:val="17"/>
  </w:num>
  <w:num w:numId="12">
    <w:abstractNumId w:val="0"/>
  </w:num>
  <w:num w:numId="13">
    <w:abstractNumId w:val="8"/>
  </w:num>
  <w:num w:numId="14">
    <w:abstractNumId w:val="18"/>
  </w:num>
  <w:num w:numId="15">
    <w:abstractNumId w:val="4"/>
  </w:num>
  <w:num w:numId="16">
    <w:abstractNumId w:val="1"/>
  </w:num>
  <w:num w:numId="17">
    <w:abstractNumId w:val="7"/>
  </w:num>
  <w:num w:numId="18">
    <w:abstractNumId w:val="15"/>
  </w:num>
  <w:num w:numId="19">
    <w:abstractNumId w:val="11"/>
  </w:num>
  <w:num w:numId="20">
    <w:abstractNumId w:val="1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S2DocOpenMode" w:val="AS2DocumentEdit"/>
  </w:docVars>
  <w:rsids>
    <w:rsidRoot w:val="00C16047"/>
    <w:rsid w:val="00133586"/>
    <w:rsid w:val="00184BCD"/>
    <w:rsid w:val="0025289E"/>
    <w:rsid w:val="002A1E48"/>
    <w:rsid w:val="002C4F39"/>
    <w:rsid w:val="002F4FDA"/>
    <w:rsid w:val="00350AF7"/>
    <w:rsid w:val="00352BBF"/>
    <w:rsid w:val="003E6458"/>
    <w:rsid w:val="0043040B"/>
    <w:rsid w:val="004B2B7B"/>
    <w:rsid w:val="004B620F"/>
    <w:rsid w:val="004D5CBD"/>
    <w:rsid w:val="0053086E"/>
    <w:rsid w:val="005B6A20"/>
    <w:rsid w:val="00713239"/>
    <w:rsid w:val="00734581"/>
    <w:rsid w:val="007C7D59"/>
    <w:rsid w:val="008814AA"/>
    <w:rsid w:val="008A3E11"/>
    <w:rsid w:val="00A05BB8"/>
    <w:rsid w:val="00A22628"/>
    <w:rsid w:val="00A334BF"/>
    <w:rsid w:val="00A36F24"/>
    <w:rsid w:val="00A95A32"/>
    <w:rsid w:val="00AA61CC"/>
    <w:rsid w:val="00B1191B"/>
    <w:rsid w:val="00B31AD7"/>
    <w:rsid w:val="00BD4CEA"/>
    <w:rsid w:val="00C10790"/>
    <w:rsid w:val="00C16047"/>
    <w:rsid w:val="00C925C8"/>
    <w:rsid w:val="00CC237E"/>
    <w:rsid w:val="00D41264"/>
    <w:rsid w:val="00D41EC1"/>
    <w:rsid w:val="00D44204"/>
    <w:rsid w:val="00D9398F"/>
    <w:rsid w:val="00DF2957"/>
    <w:rsid w:val="00E140AA"/>
    <w:rsid w:val="00ED2D32"/>
    <w:rsid w:val="00EF0F02"/>
    <w:rsid w:val="00F04E98"/>
    <w:rsid w:val="00F31879"/>
    <w:rsid w:val="00F50B73"/>
    <w:rsid w:val="00FD6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04B47FE-8273-45C0-A6D3-4C299B617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6047"/>
    <w:pPr>
      <w:jc w:val="both"/>
    </w:pPr>
    <w:rPr>
      <w:rFonts w:ascii="Verdana" w:eastAsia="Times New Roman" w:hAnsi="Verdana"/>
      <w:sz w:val="17"/>
      <w:lang w:val="sk-SK" w:eastAsia="en-US"/>
    </w:rPr>
  </w:style>
  <w:style w:type="paragraph" w:styleId="Heading1">
    <w:name w:val="heading 1"/>
    <w:aliases w:val="Section Heading"/>
    <w:basedOn w:val="Normal"/>
    <w:next w:val="Normal"/>
    <w:link w:val="Heading1Char"/>
    <w:qFormat/>
    <w:rsid w:val="00C16047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aliases w:val="Reset numbering"/>
    <w:basedOn w:val="Normal"/>
    <w:next w:val="Normal"/>
    <w:link w:val="Heading2Char"/>
    <w:qFormat/>
    <w:rsid w:val="00C16047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aliases w:val="Level 1 - 1,H3,3 bullet,b,2"/>
    <w:basedOn w:val="Normal"/>
    <w:next w:val="Normal"/>
    <w:link w:val="Heading3Char"/>
    <w:qFormat/>
    <w:rsid w:val="00C16047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aliases w:val="Level 2 - a"/>
    <w:basedOn w:val="Normal"/>
    <w:next w:val="Normal"/>
    <w:link w:val="Heading4Char"/>
    <w:qFormat/>
    <w:rsid w:val="00C16047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aliases w:val="Level 3 - i"/>
    <w:basedOn w:val="Normal"/>
    <w:next w:val="Normal"/>
    <w:link w:val="Heading5Char"/>
    <w:qFormat/>
    <w:rsid w:val="00C16047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aliases w:val="Legal Level 1."/>
    <w:basedOn w:val="Normal"/>
    <w:next w:val="Normal"/>
    <w:link w:val="Heading6Char"/>
    <w:qFormat/>
    <w:rsid w:val="00C16047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aliases w:val="Legal Level 1.1."/>
    <w:basedOn w:val="Normal"/>
    <w:next w:val="Normal"/>
    <w:link w:val="Heading7Char"/>
    <w:qFormat/>
    <w:rsid w:val="00C16047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aliases w:val="Legal Level 1.1.1."/>
    <w:basedOn w:val="Normal"/>
    <w:next w:val="Normal"/>
    <w:link w:val="Heading8Char"/>
    <w:qFormat/>
    <w:rsid w:val="00C16047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aliases w:val="Legal Level 1.1.1.1."/>
    <w:basedOn w:val="Normal"/>
    <w:next w:val="Normal"/>
    <w:link w:val="Heading9Char"/>
    <w:qFormat/>
    <w:rsid w:val="00C16047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Section Heading Char"/>
    <w:basedOn w:val="DefaultParagraphFont"/>
    <w:link w:val="Heading1"/>
    <w:rsid w:val="00C16047"/>
    <w:rPr>
      <w:rFonts w:ascii="Verdana" w:eastAsia="Times New Roman" w:hAnsi="Verdana" w:cs="Arial"/>
      <w:b/>
      <w:bCs/>
      <w:caps/>
      <w:kern w:val="32"/>
      <w:sz w:val="18"/>
      <w:szCs w:val="32"/>
      <w:u w:val="single"/>
      <w:lang w:val="sk-SK"/>
    </w:rPr>
  </w:style>
  <w:style w:type="character" w:customStyle="1" w:styleId="Heading2Char">
    <w:name w:val="Heading 2 Char"/>
    <w:aliases w:val="Reset numbering Char"/>
    <w:basedOn w:val="DefaultParagraphFont"/>
    <w:link w:val="Heading2"/>
    <w:rsid w:val="00C16047"/>
    <w:rPr>
      <w:rFonts w:ascii="Verdana" w:eastAsia="Times New Roman" w:hAnsi="Verdana" w:cs="Arial"/>
      <w:b/>
      <w:bCs/>
      <w:iCs/>
      <w:sz w:val="17"/>
      <w:szCs w:val="28"/>
      <w:lang w:val="sk-SK"/>
    </w:rPr>
  </w:style>
  <w:style w:type="character" w:customStyle="1" w:styleId="Heading3Char">
    <w:name w:val="Heading 3 Char"/>
    <w:aliases w:val="Level 1 - 1 Char,H3 Char,3 bullet Char,b Char,2 Char"/>
    <w:basedOn w:val="DefaultParagraphFont"/>
    <w:link w:val="Heading3"/>
    <w:rsid w:val="00C16047"/>
    <w:rPr>
      <w:rFonts w:ascii="Verdana" w:eastAsia="Times New Roman" w:hAnsi="Verdana" w:cs="Arial"/>
      <w:bCs/>
      <w:sz w:val="17"/>
      <w:szCs w:val="26"/>
      <w:u w:val="single"/>
      <w:lang w:val="sk-SK"/>
    </w:rPr>
  </w:style>
  <w:style w:type="character" w:customStyle="1" w:styleId="Heading4Char">
    <w:name w:val="Heading 4 Char"/>
    <w:aliases w:val="Level 2 - a Char"/>
    <w:basedOn w:val="DefaultParagraphFont"/>
    <w:link w:val="Heading4"/>
    <w:rsid w:val="00C16047"/>
    <w:rPr>
      <w:rFonts w:ascii="Verdana" w:eastAsia="Times New Roman" w:hAnsi="Verdana" w:cs="Times New Roman"/>
      <w:bCs/>
      <w:i/>
      <w:sz w:val="17"/>
      <w:szCs w:val="28"/>
      <w:lang w:val="sk-SK"/>
    </w:rPr>
  </w:style>
  <w:style w:type="character" w:customStyle="1" w:styleId="Heading5Char">
    <w:name w:val="Heading 5 Char"/>
    <w:aliases w:val="Level 3 - i Char"/>
    <w:basedOn w:val="DefaultParagraphFont"/>
    <w:link w:val="Heading5"/>
    <w:rsid w:val="00C16047"/>
    <w:rPr>
      <w:rFonts w:ascii="Verdana" w:eastAsia="Times New Roman" w:hAnsi="Verdana" w:cs="Times New Roman"/>
      <w:b/>
      <w:bCs/>
      <w:i/>
      <w:iCs/>
      <w:sz w:val="17"/>
      <w:szCs w:val="26"/>
      <w:lang w:val="sk-SK"/>
    </w:rPr>
  </w:style>
  <w:style w:type="character" w:customStyle="1" w:styleId="Heading6Char">
    <w:name w:val="Heading 6 Char"/>
    <w:aliases w:val="Legal Level 1. Char"/>
    <w:basedOn w:val="DefaultParagraphFont"/>
    <w:link w:val="Heading6"/>
    <w:rsid w:val="00C16047"/>
    <w:rPr>
      <w:rFonts w:ascii="Verdana" w:eastAsia="Times New Roman" w:hAnsi="Verdana" w:cs="Times New Roman"/>
      <w:b/>
      <w:bCs/>
      <w:sz w:val="17"/>
      <w:lang w:val="sk-SK"/>
    </w:rPr>
  </w:style>
  <w:style w:type="character" w:customStyle="1" w:styleId="Heading7Char">
    <w:name w:val="Heading 7 Char"/>
    <w:aliases w:val="Legal Level 1.1. Char"/>
    <w:basedOn w:val="DefaultParagraphFont"/>
    <w:link w:val="Heading7"/>
    <w:rsid w:val="00C16047"/>
    <w:rPr>
      <w:rFonts w:ascii="Verdana" w:eastAsia="Times New Roman" w:hAnsi="Verdana" w:cs="Times New Roman"/>
      <w:sz w:val="17"/>
      <w:szCs w:val="24"/>
      <w:lang w:val="sk-SK"/>
    </w:rPr>
  </w:style>
  <w:style w:type="character" w:customStyle="1" w:styleId="Heading8Char">
    <w:name w:val="Heading 8 Char"/>
    <w:aliases w:val="Legal Level 1.1.1. Char"/>
    <w:basedOn w:val="DefaultParagraphFont"/>
    <w:link w:val="Heading8"/>
    <w:rsid w:val="00C16047"/>
    <w:rPr>
      <w:rFonts w:ascii="Verdana" w:eastAsia="Times New Roman" w:hAnsi="Verdana" w:cs="Times New Roman"/>
      <w:i/>
      <w:iCs/>
      <w:sz w:val="17"/>
      <w:szCs w:val="24"/>
      <w:lang w:val="sk-SK"/>
    </w:rPr>
  </w:style>
  <w:style w:type="character" w:customStyle="1" w:styleId="Heading9Char">
    <w:name w:val="Heading 9 Char"/>
    <w:aliases w:val="Legal Level 1.1.1.1. Char"/>
    <w:basedOn w:val="DefaultParagraphFont"/>
    <w:link w:val="Heading9"/>
    <w:rsid w:val="00C16047"/>
    <w:rPr>
      <w:rFonts w:ascii="Verdana" w:eastAsia="Times New Roman" w:hAnsi="Verdana" w:cs="Arial"/>
      <w:sz w:val="17"/>
      <w:lang w:val="sk-SK"/>
    </w:rPr>
  </w:style>
  <w:style w:type="paragraph" w:styleId="Header">
    <w:name w:val="header"/>
    <w:basedOn w:val="Normal"/>
    <w:link w:val="HeaderChar"/>
    <w:rsid w:val="00C16047"/>
    <w:pPr>
      <w:tabs>
        <w:tab w:val="center" w:pos="4536"/>
        <w:tab w:val="right" w:pos="9072"/>
      </w:tabs>
    </w:pPr>
    <w:rPr>
      <w:b/>
    </w:rPr>
  </w:style>
  <w:style w:type="character" w:customStyle="1" w:styleId="HeaderChar">
    <w:name w:val="Header Char"/>
    <w:basedOn w:val="DefaultParagraphFont"/>
    <w:link w:val="Header"/>
    <w:rsid w:val="00C16047"/>
    <w:rPr>
      <w:rFonts w:ascii="Verdana" w:eastAsia="Times New Roman" w:hAnsi="Verdana" w:cs="Times New Roman"/>
      <w:b/>
      <w:sz w:val="17"/>
      <w:szCs w:val="20"/>
      <w:lang w:val="sk-SK"/>
    </w:rPr>
  </w:style>
  <w:style w:type="paragraph" w:styleId="Footer">
    <w:name w:val="footer"/>
    <w:basedOn w:val="Normal"/>
    <w:link w:val="FooterChar"/>
    <w:rsid w:val="00C16047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rsid w:val="00C16047"/>
    <w:rPr>
      <w:rFonts w:ascii="Verdana" w:eastAsia="Times New Roman" w:hAnsi="Verdana" w:cs="Times New Roman"/>
      <w:sz w:val="17"/>
      <w:szCs w:val="20"/>
      <w:lang w:val="sk-SK"/>
    </w:rPr>
  </w:style>
  <w:style w:type="character" w:styleId="PageNumber">
    <w:name w:val="page number"/>
    <w:basedOn w:val="DefaultParagraphFont"/>
    <w:rsid w:val="00C16047"/>
  </w:style>
  <w:style w:type="paragraph" w:styleId="BodyText">
    <w:name w:val="Body Text"/>
    <w:basedOn w:val="Normal"/>
    <w:link w:val="BodyTextChar"/>
    <w:rsid w:val="00C16047"/>
    <w:rPr>
      <w:snapToGrid w:val="0"/>
      <w:sz w:val="24"/>
      <w:lang w:val="cs-CZ" w:eastAsia="sk-SK"/>
    </w:rPr>
  </w:style>
  <w:style w:type="character" w:customStyle="1" w:styleId="BodyTextChar">
    <w:name w:val="Body Text Char"/>
    <w:basedOn w:val="DefaultParagraphFont"/>
    <w:link w:val="BodyText"/>
    <w:rsid w:val="00C16047"/>
    <w:rPr>
      <w:rFonts w:ascii="Verdana" w:eastAsia="Times New Roman" w:hAnsi="Verdana" w:cs="Times New Roman"/>
      <w:snapToGrid w:val="0"/>
      <w:sz w:val="24"/>
      <w:szCs w:val="20"/>
      <w:lang w:eastAsia="sk-SK"/>
    </w:rPr>
  </w:style>
  <w:style w:type="character" w:customStyle="1" w:styleId="BalloonTextChar">
    <w:name w:val="Balloon Text Char"/>
    <w:basedOn w:val="DefaultParagraphFont"/>
    <w:link w:val="BalloonText"/>
    <w:semiHidden/>
    <w:rsid w:val="00C16047"/>
    <w:rPr>
      <w:rFonts w:ascii="Tahoma" w:eastAsia="Times New Roman" w:hAnsi="Tahoma" w:cs="Tahoma"/>
      <w:sz w:val="16"/>
      <w:szCs w:val="16"/>
      <w:lang w:val="sk-SK"/>
    </w:rPr>
  </w:style>
  <w:style w:type="paragraph" w:styleId="BalloonText">
    <w:name w:val="Balloon Text"/>
    <w:basedOn w:val="Normal"/>
    <w:link w:val="BalloonTextChar"/>
    <w:semiHidden/>
    <w:rsid w:val="00C16047"/>
    <w:rPr>
      <w:rFonts w:ascii="Tahoma" w:hAnsi="Tahoma" w:cs="Tahoma"/>
      <w:sz w:val="16"/>
      <w:szCs w:val="16"/>
    </w:rPr>
  </w:style>
  <w:style w:type="paragraph" w:customStyle="1" w:styleId="tableheader">
    <w:name w:val="table header"/>
    <w:basedOn w:val="Normal"/>
    <w:rsid w:val="00C16047"/>
    <w:pPr>
      <w:jc w:val="center"/>
    </w:pPr>
    <w:rPr>
      <w:b/>
      <w:i/>
      <w:snapToGrid w:val="0"/>
      <w:sz w:val="15"/>
      <w:lang w:eastAsia="sk-SK"/>
    </w:rPr>
  </w:style>
  <w:style w:type="paragraph" w:customStyle="1" w:styleId="tabletext">
    <w:name w:val="table text"/>
    <w:basedOn w:val="Normal"/>
    <w:rsid w:val="00C16047"/>
    <w:rPr>
      <w:sz w:val="18"/>
    </w:rPr>
  </w:style>
  <w:style w:type="character" w:customStyle="1" w:styleId="ra">
    <w:name w:val="ra"/>
    <w:basedOn w:val="DefaultParagraphFont"/>
    <w:rsid w:val="00C16047"/>
  </w:style>
  <w:style w:type="paragraph" w:customStyle="1" w:styleId="Tabulka">
    <w:name w:val="Tabulka"/>
    <w:basedOn w:val="Normal"/>
    <w:rsid w:val="00C16047"/>
    <w:pPr>
      <w:jc w:val="left"/>
    </w:pPr>
    <w:rPr>
      <w:rFonts w:ascii="Times New Roman" w:hAnsi="Times New Roman"/>
      <w:color w:val="000000"/>
      <w:sz w:val="18"/>
      <w:szCs w:val="18"/>
    </w:rPr>
  </w:style>
  <w:style w:type="character" w:customStyle="1" w:styleId="tl">
    <w:name w:val="tl"/>
    <w:basedOn w:val="DefaultParagraphFont"/>
    <w:rsid w:val="00C16047"/>
  </w:style>
  <w:style w:type="character" w:customStyle="1" w:styleId="nadpismaly">
    <w:name w:val="nadpis_maly"/>
    <w:basedOn w:val="DefaultParagraphFont"/>
    <w:rsid w:val="00C16047"/>
  </w:style>
  <w:style w:type="character" w:styleId="CommentReference">
    <w:name w:val="annotation reference"/>
    <w:basedOn w:val="DefaultParagraphFont"/>
    <w:rsid w:val="00C16047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6047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C16047"/>
    <w:rPr>
      <w:rFonts w:ascii="Verdana" w:eastAsia="Times New Roman" w:hAnsi="Verdana" w:cs="Times New Roman"/>
      <w:sz w:val="20"/>
      <w:szCs w:val="20"/>
      <w:lang w:val="sk-SK"/>
    </w:rPr>
  </w:style>
  <w:style w:type="paragraph" w:styleId="CommentSubject">
    <w:name w:val="annotation subject"/>
    <w:basedOn w:val="CommentText"/>
    <w:next w:val="CommentText"/>
    <w:link w:val="CommentSubjectChar"/>
    <w:rsid w:val="00C160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6047"/>
    <w:rPr>
      <w:rFonts w:ascii="Verdana" w:eastAsia="Times New Roman" w:hAnsi="Verdana" w:cs="Times New Roman"/>
      <w:b/>
      <w:bCs/>
      <w:sz w:val="20"/>
      <w:szCs w:val="20"/>
      <w:lang w:val="sk-SK"/>
    </w:rPr>
  </w:style>
  <w:style w:type="paragraph" w:styleId="Revision">
    <w:name w:val="Revision"/>
    <w:hidden/>
    <w:uiPriority w:val="99"/>
    <w:semiHidden/>
    <w:rsid w:val="00C16047"/>
    <w:rPr>
      <w:rFonts w:ascii="Verdana" w:eastAsia="Times New Roman" w:hAnsi="Verdana"/>
      <w:sz w:val="17"/>
      <w:lang w:val="sk-SK" w:eastAsia="en-US"/>
    </w:rPr>
  </w:style>
  <w:style w:type="character" w:customStyle="1" w:styleId="StyleVerdana85pt">
    <w:name w:val="Style Verdana 85 pt"/>
    <w:basedOn w:val="DefaultParagraphFont"/>
    <w:rsid w:val="00C16047"/>
    <w:rPr>
      <w:rFonts w:ascii="Verdana" w:hAnsi="Verdana"/>
      <w:sz w:val="17"/>
      <w:szCs w:val="17"/>
    </w:rPr>
  </w:style>
  <w:style w:type="paragraph" w:styleId="ListParagraph">
    <w:name w:val="List Paragraph"/>
    <w:basedOn w:val="Normal"/>
    <w:uiPriority w:val="34"/>
    <w:qFormat/>
    <w:rsid w:val="00C16047"/>
    <w:pPr>
      <w:ind w:left="720"/>
    </w:pPr>
  </w:style>
  <w:style w:type="paragraph" w:customStyle="1" w:styleId="odsad">
    <w:name w:val="_odsad"/>
    <w:basedOn w:val="Normal"/>
    <w:rsid w:val="00F50B73"/>
    <w:pPr>
      <w:tabs>
        <w:tab w:val="left" w:pos="567"/>
      </w:tabs>
      <w:autoSpaceDE w:val="0"/>
      <w:autoSpaceDN w:val="0"/>
      <w:adjustRightInd w:val="0"/>
      <w:spacing w:before="60" w:after="60"/>
      <w:ind w:left="567" w:hanging="567"/>
    </w:pPr>
    <w:rPr>
      <w:rFonts w:ascii="Times New Roman" w:hAnsi="Times New Roman"/>
      <w:noProof/>
      <w:sz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2371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Kongsberg Automotive</Company>
  <LinksUpToDate>false</LinksUpToDate>
  <CharactersWithSpaces>2781</CharactersWithSpaces>
  <SharedDoc>false</SharedDoc>
  <HLinks>
    <vt:vector size="6" baseType="variant">
      <vt:variant>
        <vt:i4>2490398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http://www.orsr.sk/hladaj_osoba.asp?PR=Yoon&amp;MENO=Young-Sun&amp;SID=0&amp;T=f0&amp;R=0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Banska</dc:creator>
  <cp:lastModifiedBy>Mariana Banska</cp:lastModifiedBy>
  <cp:revision>2</cp:revision>
  <cp:lastPrinted>2014-12-16T07:56:00Z</cp:lastPrinted>
  <dcterms:created xsi:type="dcterms:W3CDTF">2016-01-21T14:06:00Z</dcterms:created>
  <dcterms:modified xsi:type="dcterms:W3CDTF">2016-01-21T14:06:00Z</dcterms:modified>
</cp:coreProperties>
</file>