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C01246" w:rsidRDefault="00C01246" w:rsidP="00C01246">
      <w:pPr>
        <w:jc w:val="center"/>
      </w:pPr>
    </w:p>
    <w:p w:rsidR="007916E7" w:rsidRPr="00B87CF7" w:rsidRDefault="00C01246" w:rsidP="00C01246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B87CF7">
        <w:rPr>
          <w:rFonts w:ascii="Times New Roman" w:hAnsi="Times New Roman" w:cs="Times New Roman"/>
          <w:b/>
          <w:sz w:val="40"/>
          <w:szCs w:val="40"/>
        </w:rPr>
        <w:t>Výročná správa</w:t>
      </w:r>
    </w:p>
    <w:p w:rsidR="00C01246" w:rsidRPr="00B87CF7" w:rsidRDefault="00C01246" w:rsidP="00C01246">
      <w:pPr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01246" w:rsidRPr="00B87CF7" w:rsidRDefault="00C01246" w:rsidP="00C01246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B87CF7">
        <w:rPr>
          <w:rFonts w:ascii="Times New Roman" w:hAnsi="Times New Roman" w:cs="Times New Roman"/>
          <w:b/>
          <w:sz w:val="40"/>
          <w:szCs w:val="40"/>
        </w:rPr>
        <w:t>Obce Prestavlky</w:t>
      </w:r>
    </w:p>
    <w:p w:rsidR="00C01246" w:rsidRPr="00B87CF7" w:rsidRDefault="00C01246" w:rsidP="00C01246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B87CF7">
        <w:rPr>
          <w:rFonts w:ascii="Times New Roman" w:hAnsi="Times New Roman" w:cs="Times New Roman"/>
          <w:b/>
          <w:sz w:val="40"/>
          <w:szCs w:val="40"/>
        </w:rPr>
        <w:t>za rok 2014</w:t>
      </w:r>
    </w:p>
    <w:p w:rsidR="00C01246" w:rsidRDefault="00C01246" w:rsidP="00C01246">
      <w:pPr>
        <w:jc w:val="center"/>
        <w:rPr>
          <w:sz w:val="40"/>
          <w:szCs w:val="40"/>
        </w:rPr>
      </w:pPr>
    </w:p>
    <w:p w:rsidR="00C01246" w:rsidRDefault="00C01246" w:rsidP="00C01246">
      <w:pPr>
        <w:jc w:val="center"/>
        <w:rPr>
          <w:sz w:val="40"/>
          <w:szCs w:val="40"/>
        </w:rPr>
      </w:pPr>
    </w:p>
    <w:p w:rsidR="00C01246" w:rsidRDefault="00C01246" w:rsidP="00C01246">
      <w:pPr>
        <w:jc w:val="center"/>
        <w:rPr>
          <w:sz w:val="40"/>
          <w:szCs w:val="40"/>
        </w:rPr>
      </w:pPr>
    </w:p>
    <w:p w:rsidR="00C01246" w:rsidRDefault="00C01246" w:rsidP="00C01246">
      <w:pPr>
        <w:jc w:val="center"/>
        <w:rPr>
          <w:sz w:val="40"/>
          <w:szCs w:val="40"/>
        </w:rPr>
      </w:pPr>
    </w:p>
    <w:p w:rsidR="00C01246" w:rsidRDefault="00C01246" w:rsidP="00C01246">
      <w:pPr>
        <w:jc w:val="center"/>
        <w:rPr>
          <w:sz w:val="40"/>
          <w:szCs w:val="40"/>
        </w:rPr>
      </w:pPr>
    </w:p>
    <w:p w:rsidR="00C01246" w:rsidRDefault="00C01246" w:rsidP="00C01246">
      <w:pPr>
        <w:jc w:val="center"/>
        <w:rPr>
          <w:sz w:val="40"/>
          <w:szCs w:val="40"/>
        </w:rPr>
      </w:pPr>
    </w:p>
    <w:p w:rsidR="00C01246" w:rsidRDefault="00C01246" w:rsidP="00C01246">
      <w:pPr>
        <w:jc w:val="center"/>
        <w:rPr>
          <w:sz w:val="40"/>
          <w:szCs w:val="40"/>
        </w:rPr>
      </w:pPr>
    </w:p>
    <w:p w:rsidR="00C01246" w:rsidRDefault="00C01246" w:rsidP="00C01246">
      <w:pPr>
        <w:jc w:val="center"/>
        <w:rPr>
          <w:sz w:val="40"/>
          <w:szCs w:val="40"/>
        </w:rPr>
      </w:pPr>
    </w:p>
    <w:p w:rsidR="00C01246" w:rsidRDefault="00C01246" w:rsidP="00C01246">
      <w:pPr>
        <w:jc w:val="center"/>
        <w:rPr>
          <w:sz w:val="40"/>
          <w:szCs w:val="40"/>
        </w:rPr>
      </w:pPr>
    </w:p>
    <w:p w:rsidR="00C01246" w:rsidRPr="001C3F73" w:rsidRDefault="00C01246" w:rsidP="00C01246">
      <w:pPr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Obsah: </w:t>
      </w:r>
    </w:p>
    <w:p w:rsidR="00C01246" w:rsidRPr="001C3F73" w:rsidRDefault="00C01246" w:rsidP="00C0124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Základná charakteristika konsolidovaného celku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Geografické údaje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Demografické údaje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Ekonomické údaje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Symboly obce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Logo obce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História obce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Pamiatky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Významné osobnosti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Výchova a vzdelávanie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Zdravotníctvo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Sociálne zabezpečenie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Kultúra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Hospodárstvo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Organizačná štruktúra obce </w:t>
      </w:r>
    </w:p>
    <w:p w:rsidR="00C01246" w:rsidRPr="001C3F73" w:rsidRDefault="00C01246" w:rsidP="00C01246">
      <w:pPr>
        <w:pStyle w:val="Odsekzoznamu"/>
        <w:ind w:left="1140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Rozpočet a jeho plnenie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>Plnenie príjmov za rok 2014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>Plnenie výdavkov za rok 2014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>Plán rozpočtu na rok 2014</w:t>
      </w:r>
    </w:p>
    <w:p w:rsidR="00C01246" w:rsidRPr="001C3F73" w:rsidRDefault="00C01246" w:rsidP="00C01246">
      <w:pPr>
        <w:pStyle w:val="Odsekzoznamu"/>
        <w:ind w:left="1140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>Hospodárenie obce a rozdelenie výsledku hospodárenia za rok 2014</w:t>
      </w:r>
    </w:p>
    <w:p w:rsidR="00C01246" w:rsidRPr="001C3F73" w:rsidRDefault="00C01246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Bilancia aktív a pasív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Aktíva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Pasíva </w:t>
      </w:r>
    </w:p>
    <w:p w:rsidR="00C01246" w:rsidRPr="001C3F73" w:rsidRDefault="00C01246" w:rsidP="00C01246">
      <w:pPr>
        <w:pStyle w:val="Odsekzoznamu"/>
        <w:ind w:left="1140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Vývoj pohľadávok a záväzkov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Pohľadávky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Záväzky </w:t>
      </w:r>
    </w:p>
    <w:p w:rsidR="00C01246" w:rsidRPr="001C3F73" w:rsidRDefault="00C01246" w:rsidP="00C01246">
      <w:pPr>
        <w:pStyle w:val="Odsekzoznamu"/>
        <w:ind w:left="1140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Výsledok hospodárenia </w:t>
      </w:r>
    </w:p>
    <w:p w:rsidR="00C01246" w:rsidRPr="001C3F73" w:rsidRDefault="00C01246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Ostatné dôležité informácie </w:t>
      </w:r>
    </w:p>
    <w:p w:rsidR="00C01246" w:rsidRPr="001C3F73" w:rsidRDefault="00C01246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Prijaté granty a transfery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Poskytnuté dotácie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>Významné investičné akcie v roku 2014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Predpokladaný budúci vývoj činnosti  </w:t>
      </w:r>
    </w:p>
    <w:p w:rsidR="00C01246" w:rsidRPr="001C3F73" w:rsidRDefault="00C01246" w:rsidP="00C01246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Udalosti osobitného významu po skončení účtovného obdobia </w:t>
      </w:r>
    </w:p>
    <w:p w:rsidR="00C01246" w:rsidRPr="001C3F73" w:rsidRDefault="00C01246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01246" w:rsidRDefault="00C01246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C3F73" w:rsidRDefault="001C3F73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C3F73" w:rsidRDefault="001C3F73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C3F73" w:rsidRPr="001C3F73" w:rsidRDefault="001C3F73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01246" w:rsidRPr="001C3F73" w:rsidRDefault="00C01246" w:rsidP="00C0124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01246" w:rsidRPr="00B87CF7" w:rsidRDefault="00C01246" w:rsidP="00B87CF7">
      <w:pPr>
        <w:pStyle w:val="Odsekzoznamu"/>
        <w:numPr>
          <w:ilvl w:val="0"/>
          <w:numId w:val="2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7CF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Základná charakteristika obce </w:t>
      </w:r>
    </w:p>
    <w:p w:rsidR="00C01246" w:rsidRPr="00B87CF7" w:rsidRDefault="00C01246" w:rsidP="00B87CF7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C01246" w:rsidRPr="00B87CF7" w:rsidRDefault="00753195" w:rsidP="00B87CF7">
      <w:pPr>
        <w:pStyle w:val="Odsekzoznamu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osobou, ktorá samostatne hospodári s vlastným majetkom a vlastnými príjmami. Základnou úlohou obce pri výkone samosprávy je starostlivosť o všestranný rozvoj jej územia a o potreby jej obyvateľov. </w:t>
      </w:r>
    </w:p>
    <w:p w:rsidR="00753195" w:rsidRPr="00B87CF7" w:rsidRDefault="00753195" w:rsidP="00B87CF7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53195" w:rsidRPr="00B87CF7" w:rsidRDefault="00B87CF7" w:rsidP="001C3F73">
      <w:pPr>
        <w:pStyle w:val="Odsekzoznamu"/>
        <w:numPr>
          <w:ilvl w:val="1"/>
          <w:numId w:val="2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53195" w:rsidRPr="00B87CF7">
        <w:rPr>
          <w:rFonts w:ascii="Times New Roman" w:hAnsi="Times New Roman" w:cs="Times New Roman"/>
          <w:b/>
          <w:sz w:val="24"/>
          <w:szCs w:val="24"/>
        </w:rPr>
        <w:t xml:space="preserve">Geografické údaje </w:t>
      </w:r>
    </w:p>
    <w:p w:rsidR="00753195" w:rsidRPr="001C3F73" w:rsidRDefault="00753195" w:rsidP="001C3F73">
      <w:pPr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 Geografická poloha obce: Obec Prestavlky sa nachádza v cen</w:t>
      </w:r>
      <w:r w:rsidR="001C3F73" w:rsidRPr="001C3F73">
        <w:rPr>
          <w:rFonts w:ascii="Times New Roman" w:hAnsi="Times New Roman" w:cs="Times New Roman"/>
          <w:sz w:val="24"/>
          <w:szCs w:val="24"/>
        </w:rPr>
        <w:t>tre    Slovenského</w:t>
      </w:r>
      <w:r w:rsidR="001C3F73">
        <w:rPr>
          <w:rFonts w:ascii="Times New Roman" w:hAnsi="Times New Roman" w:cs="Times New Roman"/>
          <w:sz w:val="24"/>
          <w:szCs w:val="24"/>
        </w:rPr>
        <w:t xml:space="preserve"> </w:t>
      </w:r>
      <w:r w:rsidR="0005306C" w:rsidRPr="001C3F73">
        <w:rPr>
          <w:rFonts w:ascii="Times New Roman" w:hAnsi="Times New Roman" w:cs="Times New Roman"/>
          <w:sz w:val="24"/>
          <w:szCs w:val="24"/>
        </w:rPr>
        <w:t>stredohoria</w:t>
      </w:r>
      <w:r w:rsidR="001C3F73">
        <w:rPr>
          <w:rFonts w:ascii="Times New Roman" w:hAnsi="Times New Roman" w:cs="Times New Roman"/>
          <w:sz w:val="24"/>
          <w:szCs w:val="24"/>
        </w:rPr>
        <w:t xml:space="preserve"> </w:t>
      </w:r>
      <w:r w:rsidRPr="001C3F73">
        <w:rPr>
          <w:rFonts w:ascii="Times New Roman" w:hAnsi="Times New Roman" w:cs="Times New Roman"/>
          <w:sz w:val="24"/>
          <w:szCs w:val="24"/>
        </w:rPr>
        <w:t>tvoreného pohoriami sopečného typu: Kremnické vrchy, Vtáčnik a </w:t>
      </w:r>
      <w:proofErr w:type="spellStart"/>
      <w:r w:rsidRPr="001C3F73">
        <w:rPr>
          <w:rFonts w:ascii="Times New Roman" w:hAnsi="Times New Roman" w:cs="Times New Roman"/>
          <w:sz w:val="24"/>
          <w:szCs w:val="24"/>
        </w:rPr>
        <w:t>Štiavnicke</w:t>
      </w:r>
      <w:proofErr w:type="spellEnd"/>
      <w:r w:rsidRPr="001C3F73">
        <w:rPr>
          <w:rFonts w:ascii="Times New Roman" w:hAnsi="Times New Roman" w:cs="Times New Roman"/>
          <w:sz w:val="24"/>
          <w:szCs w:val="24"/>
        </w:rPr>
        <w:t xml:space="preserve"> vrchy. Obec patrí do okresu Žiar nad Hronom. </w:t>
      </w:r>
    </w:p>
    <w:p w:rsidR="00753195" w:rsidRPr="00B87CF7" w:rsidRDefault="00753195" w:rsidP="001C3F73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753195" w:rsidRPr="00B87CF7" w:rsidRDefault="00753195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Región:                                    Žiarska kotlina </w:t>
      </w:r>
    </w:p>
    <w:p w:rsidR="00753195" w:rsidRPr="00B87CF7" w:rsidRDefault="00753195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Celková rozloha obce:            15,00 km (1500,66 ha) </w:t>
      </w:r>
    </w:p>
    <w:p w:rsidR="00753195" w:rsidRPr="00B87CF7" w:rsidRDefault="00753195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Nadmorská výška obce:          294 m. n. m. </w:t>
      </w:r>
    </w:p>
    <w:p w:rsidR="00753195" w:rsidRPr="00B87CF7" w:rsidRDefault="00753195" w:rsidP="00B87CF7">
      <w:pPr>
        <w:pStyle w:val="Odsekzoznamu"/>
        <w:ind w:left="284" w:hanging="285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3195" w:rsidRPr="00B87CF7" w:rsidRDefault="00753195" w:rsidP="00B87CF7">
      <w:pPr>
        <w:pStyle w:val="Odsekzoznamu"/>
        <w:numPr>
          <w:ilvl w:val="1"/>
          <w:numId w:val="2"/>
        </w:numPr>
        <w:ind w:left="284" w:hanging="28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7CF7">
        <w:rPr>
          <w:rFonts w:ascii="Times New Roman" w:hAnsi="Times New Roman" w:cs="Times New Roman"/>
          <w:b/>
          <w:sz w:val="24"/>
          <w:szCs w:val="24"/>
        </w:rPr>
        <w:t xml:space="preserve">Demografické údaje </w:t>
      </w:r>
    </w:p>
    <w:p w:rsidR="00753195" w:rsidRPr="00B87CF7" w:rsidRDefault="00753195" w:rsidP="00B87CF7">
      <w:pPr>
        <w:pStyle w:val="Odsekzoznamu"/>
        <w:ind w:left="284" w:hanging="285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3195" w:rsidRPr="00B87CF7" w:rsidRDefault="00753195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Počet obyvateľov: </w:t>
      </w:r>
      <w:r w:rsidR="00505C39" w:rsidRPr="00B87CF7">
        <w:rPr>
          <w:rFonts w:ascii="Times New Roman" w:hAnsi="Times New Roman" w:cs="Times New Roman"/>
          <w:sz w:val="24"/>
          <w:szCs w:val="24"/>
        </w:rPr>
        <w:t>663 (31.12.2014), muži: 330, ženy:  333</w:t>
      </w:r>
    </w:p>
    <w:p w:rsidR="00505C39" w:rsidRPr="00B87CF7" w:rsidRDefault="00505C39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Národnostná štruktúra: slovenská, rómska, poľská, </w:t>
      </w:r>
    </w:p>
    <w:p w:rsidR="00753195" w:rsidRPr="00B87CF7" w:rsidRDefault="00505C39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Štruktúra obyvateľstva podľa náboženského významu: </w:t>
      </w:r>
      <w:proofErr w:type="spellStart"/>
      <w:r w:rsidRPr="00B87CF7">
        <w:rPr>
          <w:rFonts w:ascii="Times New Roman" w:hAnsi="Times New Roman" w:cs="Times New Roman"/>
          <w:sz w:val="24"/>
          <w:szCs w:val="24"/>
        </w:rPr>
        <w:t>rímsko</w:t>
      </w:r>
      <w:proofErr w:type="spellEnd"/>
      <w:r w:rsidRPr="00B87CF7">
        <w:rPr>
          <w:rFonts w:ascii="Times New Roman" w:hAnsi="Times New Roman" w:cs="Times New Roman"/>
          <w:sz w:val="24"/>
          <w:szCs w:val="24"/>
        </w:rPr>
        <w:t xml:space="preserve"> – katolícka </w:t>
      </w:r>
    </w:p>
    <w:p w:rsidR="00505C39" w:rsidRPr="00B87CF7" w:rsidRDefault="00505C39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</w:p>
    <w:p w:rsidR="00753195" w:rsidRPr="00B87CF7" w:rsidRDefault="00505C39" w:rsidP="00B87CF7">
      <w:pPr>
        <w:pStyle w:val="Odsekzoznamu"/>
        <w:numPr>
          <w:ilvl w:val="1"/>
          <w:numId w:val="2"/>
        </w:numPr>
        <w:ind w:left="284" w:hanging="28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7CF7">
        <w:rPr>
          <w:rFonts w:ascii="Times New Roman" w:hAnsi="Times New Roman" w:cs="Times New Roman"/>
          <w:b/>
          <w:sz w:val="24"/>
          <w:szCs w:val="24"/>
        </w:rPr>
        <w:t xml:space="preserve">Ekonomické údaje </w:t>
      </w:r>
    </w:p>
    <w:p w:rsidR="00505C39" w:rsidRPr="00B87CF7" w:rsidRDefault="00505C39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Nezamestnanosť v obci rok 2014: </w:t>
      </w:r>
    </w:p>
    <w:p w:rsidR="00505C39" w:rsidRPr="00B87CF7" w:rsidRDefault="00505C39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Priemerný počet </w:t>
      </w:r>
      <w:proofErr w:type="spellStart"/>
      <w:r w:rsidRPr="00B87CF7">
        <w:rPr>
          <w:rFonts w:ascii="Times New Roman" w:hAnsi="Times New Roman" w:cs="Times New Roman"/>
          <w:sz w:val="24"/>
          <w:szCs w:val="24"/>
        </w:rPr>
        <w:t>UoZ</w:t>
      </w:r>
      <w:proofErr w:type="spellEnd"/>
      <w:r w:rsidRPr="00B87CF7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505C39" w:rsidRPr="00B87CF7" w:rsidRDefault="00505C39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  <w:r w:rsidRPr="00B87CF7">
        <w:rPr>
          <w:rFonts w:ascii="Times New Roman" w:hAnsi="Times New Roman" w:cs="Times New Roman"/>
          <w:sz w:val="24"/>
          <w:szCs w:val="24"/>
        </w:rPr>
        <w:t xml:space="preserve">Priemerná ročná miera nezamestnanosti obce </w:t>
      </w:r>
    </w:p>
    <w:p w:rsidR="00505C39" w:rsidRPr="00B87CF7" w:rsidRDefault="00505C39" w:rsidP="00B87CF7">
      <w:pPr>
        <w:pStyle w:val="Odsekzoznamu"/>
        <w:ind w:left="284" w:hanging="285"/>
        <w:jc w:val="both"/>
        <w:rPr>
          <w:rFonts w:ascii="Times New Roman" w:hAnsi="Times New Roman" w:cs="Times New Roman"/>
          <w:sz w:val="24"/>
          <w:szCs w:val="24"/>
        </w:rPr>
      </w:pPr>
    </w:p>
    <w:p w:rsidR="00505C39" w:rsidRDefault="00505C39" w:rsidP="00B87CF7">
      <w:pPr>
        <w:pStyle w:val="Odsekzoznamu"/>
        <w:numPr>
          <w:ilvl w:val="1"/>
          <w:numId w:val="2"/>
        </w:numPr>
        <w:ind w:left="284" w:hanging="28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7CF7">
        <w:rPr>
          <w:rFonts w:ascii="Times New Roman" w:hAnsi="Times New Roman" w:cs="Times New Roman"/>
          <w:b/>
          <w:sz w:val="24"/>
          <w:szCs w:val="24"/>
        </w:rPr>
        <w:t xml:space="preserve">Symboly obce </w:t>
      </w:r>
    </w:p>
    <w:p w:rsidR="001C3F73" w:rsidRPr="00B87CF7" w:rsidRDefault="001C3F73" w:rsidP="001C3F73">
      <w:pPr>
        <w:pStyle w:val="Odsekzoznamu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4779" w:rsidRPr="00B87CF7" w:rsidRDefault="006D4779" w:rsidP="00B87CF7">
      <w:pPr>
        <w:pStyle w:val="Odsekzoznamu"/>
        <w:ind w:left="284" w:hanging="28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7CF7">
        <w:rPr>
          <w:rFonts w:ascii="Times New Roman" w:hAnsi="Times New Roman" w:cs="Times New Roman"/>
          <w:b/>
          <w:sz w:val="24"/>
          <w:szCs w:val="24"/>
        </w:rPr>
        <w:t xml:space="preserve">Erb obce </w:t>
      </w:r>
    </w:p>
    <w:p w:rsidR="006D4779" w:rsidRPr="00B87CF7" w:rsidRDefault="006D4779" w:rsidP="00B87CF7">
      <w:pPr>
        <w:pStyle w:val="Odsekzoznamu"/>
        <w:ind w:left="113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4779" w:rsidRDefault="006D4779" w:rsidP="00B87CF7">
      <w:pPr>
        <w:pStyle w:val="Odsekzoznamu"/>
        <w:ind w:left="113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7CF7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466725" cy="552450"/>
            <wp:effectExtent l="19050" t="0" r="9525" b="0"/>
            <wp:docPr id="4" name="Obrázok 1" descr="http://www.prestavlky.sk/data/obr/pkysubory/pm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prestavlky.sk/data/obr/pkysubory/pmerb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306C" w:rsidRPr="001C3F73" w:rsidRDefault="0005306C" w:rsidP="001C3F73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306C" w:rsidRPr="001C3F73" w:rsidRDefault="001C3F73" w:rsidP="001C3F73">
      <w:pPr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</w:t>
      </w:r>
      <w:r w:rsidR="0005306C"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>V červenom štíte zlatovlasý a </w:t>
      </w:r>
      <w:proofErr w:type="spellStart"/>
      <w:r w:rsidR="0005306C"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>zlatobradý</w:t>
      </w:r>
      <w:proofErr w:type="spellEnd"/>
      <w:r w:rsidR="0005306C"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biskup v striebornej </w:t>
      </w:r>
      <w:proofErr w:type="spellStart"/>
      <w:r w:rsidR="0005306C"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>zlatolemej</w:t>
      </w:r>
      <w:proofErr w:type="spellEnd"/>
      <w:r w:rsidR="0005306C"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mitre v striebrom zlato prepásanom rúchu, pravicou pred sebou držiaci zlatú privrátenú berlu, striebrom prepásané zemské jablko prevýšené veľkou zlatou hviezdou. Znamenie je vložené do dolu zaobleného, tzv. neskorogotického heraldického štítu. V zmysle heraldickej konvencie bude možné zlatú podľa potreby zamieňať aj žltou a striebornú bielou, pričom sa však bude vždy opisovať ako zlatá a strieborná. </w:t>
      </w:r>
    </w:p>
    <w:p w:rsidR="0005306C" w:rsidRDefault="0005306C" w:rsidP="0005306C">
      <w:pPr>
        <w:ind w:left="426" w:hanging="426"/>
        <w:jc w:val="both"/>
        <w:rPr>
          <w:color w:val="000000"/>
        </w:rPr>
      </w:pPr>
    </w:p>
    <w:p w:rsidR="0005306C" w:rsidRPr="001C3F73" w:rsidRDefault="0005306C" w:rsidP="0005306C">
      <w:pPr>
        <w:ind w:left="426" w:hanging="426"/>
        <w:jc w:val="both"/>
        <w:rPr>
          <w:rStyle w:val="Siln"/>
          <w:rFonts w:ascii="Times New Roman" w:eastAsia="Calibri" w:hAnsi="Times New Roman" w:cs="Times New Roman"/>
          <w:b w:val="0"/>
          <w:color w:val="000000"/>
        </w:rPr>
      </w:pPr>
      <w:r w:rsidRPr="001C3F73">
        <w:rPr>
          <w:rStyle w:val="Siln"/>
          <w:rFonts w:ascii="Times New Roman" w:eastAsia="Calibri" w:hAnsi="Times New Roman" w:cs="Times New Roman"/>
          <w:b w:val="0"/>
          <w:color w:val="000000"/>
        </w:rPr>
        <w:t xml:space="preserve">Súčasťou obce Prestavlky je aj časť Horná Trnávka. </w:t>
      </w:r>
    </w:p>
    <w:p w:rsidR="0005306C" w:rsidRPr="001C3F73" w:rsidRDefault="0005306C" w:rsidP="0005306C">
      <w:pPr>
        <w:jc w:val="both"/>
        <w:rPr>
          <w:rStyle w:val="Siln"/>
          <w:rFonts w:ascii="Times New Roman" w:eastAsia="Calibri" w:hAnsi="Times New Roman" w:cs="Times New Roman"/>
          <w:b w:val="0"/>
          <w:color w:val="000000"/>
        </w:rPr>
      </w:pPr>
      <w:r w:rsidRPr="001C3F73">
        <w:rPr>
          <w:rStyle w:val="Siln"/>
          <w:rFonts w:ascii="Times New Roman" w:eastAsia="Calibri" w:hAnsi="Times New Roman" w:cs="Times New Roman"/>
          <w:b w:val="0"/>
          <w:color w:val="000000"/>
        </w:rPr>
        <w:t xml:space="preserve">Erb časti obce Horná Trnávka: V modrom štíte v zelenej pažiti kráčajúca zlatá srnka v striebornej zbroji, vpravo do pažite zakorenená strieborná </w:t>
      </w:r>
      <w:proofErr w:type="spellStart"/>
      <w:r w:rsidRPr="001C3F73">
        <w:rPr>
          <w:rStyle w:val="Siln"/>
          <w:rFonts w:ascii="Times New Roman" w:eastAsia="Calibri" w:hAnsi="Times New Roman" w:cs="Times New Roman"/>
          <w:b w:val="0"/>
          <w:color w:val="000000"/>
        </w:rPr>
        <w:t>zlatolistá</w:t>
      </w:r>
      <w:proofErr w:type="spellEnd"/>
      <w:r w:rsidRPr="001C3F73">
        <w:rPr>
          <w:rStyle w:val="Siln"/>
          <w:rFonts w:ascii="Times New Roman" w:eastAsia="Calibri" w:hAnsi="Times New Roman" w:cs="Times New Roman"/>
          <w:b w:val="0"/>
          <w:color w:val="000000"/>
        </w:rPr>
        <w:t xml:space="preserve"> lipa. </w:t>
      </w:r>
    </w:p>
    <w:p w:rsidR="0005306C" w:rsidRPr="001C3F73" w:rsidRDefault="0005306C" w:rsidP="0005306C">
      <w:pPr>
        <w:jc w:val="both"/>
        <w:rPr>
          <w:rStyle w:val="Siln"/>
          <w:rFonts w:ascii="Times New Roman" w:eastAsia="Calibri" w:hAnsi="Times New Roman" w:cs="Times New Roman"/>
          <w:b w:val="0"/>
          <w:color w:val="000000"/>
          <w:sz w:val="24"/>
          <w:szCs w:val="24"/>
        </w:rPr>
      </w:pPr>
      <w:r w:rsidRPr="001C3F73">
        <w:rPr>
          <w:rStyle w:val="Siln"/>
          <w:rFonts w:ascii="Times New Roman" w:eastAsia="Calibri" w:hAnsi="Times New Roman" w:cs="Times New Roman"/>
          <w:b w:val="0"/>
          <w:color w:val="000000"/>
          <w:sz w:val="24"/>
          <w:szCs w:val="24"/>
        </w:rPr>
        <w:lastRenderedPageBreak/>
        <w:t>Vlajka časti</w:t>
      </w:r>
      <w:r w:rsidRPr="001C3F73">
        <w:rPr>
          <w:rStyle w:val="Siln"/>
          <w:rFonts w:ascii="Times New Roman" w:eastAsia="Calibri" w:hAnsi="Times New Roman" w:cs="Times New Roman"/>
          <w:b w:val="0"/>
          <w:color w:val="000000"/>
        </w:rPr>
        <w:t xml:space="preserve"> </w:t>
      </w:r>
      <w:r w:rsidRPr="001C3F73">
        <w:rPr>
          <w:rStyle w:val="Siln"/>
          <w:rFonts w:ascii="Times New Roman" w:eastAsia="Calibri" w:hAnsi="Times New Roman" w:cs="Times New Roman"/>
          <w:b w:val="0"/>
          <w:color w:val="000000"/>
          <w:sz w:val="24"/>
          <w:szCs w:val="24"/>
        </w:rPr>
        <w:t xml:space="preserve">obce Horná Trnávka pozostáva zo šiestich pozdĺžnych pruhov vo farbách modrej (1/8), žltej(1/8), modrej (2/8), zelenej(2/8), bielej(1/8) a zelenej (1/8). Vlajka má pomer 2:3 a ukončená je tromi cípmi, t.j. dvoma </w:t>
      </w:r>
      <w:proofErr w:type="spellStart"/>
      <w:r w:rsidRPr="001C3F73">
        <w:rPr>
          <w:rStyle w:val="Siln"/>
          <w:rFonts w:ascii="Times New Roman" w:eastAsia="Calibri" w:hAnsi="Times New Roman" w:cs="Times New Roman"/>
          <w:b w:val="0"/>
          <w:color w:val="000000"/>
          <w:sz w:val="24"/>
          <w:szCs w:val="24"/>
        </w:rPr>
        <w:t>zástrihmi</w:t>
      </w:r>
      <w:proofErr w:type="spellEnd"/>
      <w:r w:rsidRPr="001C3F73">
        <w:rPr>
          <w:rStyle w:val="Siln"/>
          <w:rFonts w:ascii="Times New Roman" w:eastAsia="Calibri" w:hAnsi="Times New Roman" w:cs="Times New Roman"/>
          <w:b w:val="0"/>
          <w:color w:val="000000"/>
          <w:sz w:val="24"/>
          <w:szCs w:val="24"/>
        </w:rPr>
        <w:t>, siahajúcimi do tretiny jej listu.</w:t>
      </w:r>
    </w:p>
    <w:p w:rsidR="00805DBA" w:rsidRPr="001C3F73" w:rsidRDefault="0005306C" w:rsidP="0005306C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1C3F73">
        <w:rPr>
          <w:rStyle w:val="Siln"/>
          <w:rFonts w:ascii="Times New Roman" w:eastAsia="Calibri" w:hAnsi="Times New Roman" w:cs="Times New Roman"/>
          <w:b w:val="0"/>
          <w:color w:val="000000"/>
          <w:sz w:val="24"/>
          <w:szCs w:val="24"/>
        </w:rPr>
        <w:t>Erb ani vlajka časti obce Horná Trnávka sa nepoužíva v úradnom styku.</w:t>
      </w:r>
    </w:p>
    <w:p w:rsidR="006D4779" w:rsidRPr="001C3F73" w:rsidRDefault="006D4779" w:rsidP="001C3F7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4779" w:rsidRPr="001C3F73" w:rsidRDefault="006D4779" w:rsidP="001C3F7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t xml:space="preserve">Vlajka obce </w:t>
      </w:r>
    </w:p>
    <w:p w:rsidR="006D4779" w:rsidRPr="00B87CF7" w:rsidRDefault="006D4779" w:rsidP="00B87CF7">
      <w:pPr>
        <w:pStyle w:val="Odsekzoznamu"/>
        <w:ind w:left="113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4779" w:rsidRPr="00B87CF7" w:rsidRDefault="006D4779" w:rsidP="00B87CF7">
      <w:pPr>
        <w:pStyle w:val="Odsekzoznamu"/>
        <w:ind w:left="113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7CF7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52450" cy="352425"/>
            <wp:effectExtent l="19050" t="0" r="0" b="0"/>
            <wp:docPr id="5" name="Obrázok 2" descr="http://www.prestavlky.sk/data/obr/pkysubory/pm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prestavlky.sk/data/obr/pkysubory/pmvlajk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352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5E4C" w:rsidRPr="00B87CF7" w:rsidRDefault="00545E4C" w:rsidP="00B87CF7">
      <w:pPr>
        <w:pStyle w:val="Odsekzoznamu"/>
        <w:ind w:left="113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45E4C" w:rsidRPr="00B87CF7" w:rsidRDefault="00545E4C" w:rsidP="00B87CF7">
      <w:pPr>
        <w:pStyle w:val="Odsekzoznamu"/>
        <w:ind w:left="113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306C" w:rsidRPr="001C3F73" w:rsidRDefault="0005306C" w:rsidP="001C3F73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>Vlajk</w:t>
      </w:r>
      <w:r w:rsidRPr="001C3F73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>obce pozostáva zo siedmych pozdĺžnych pruhov vo fa</w:t>
      </w:r>
      <w:r w:rsidR="001C3F7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rbách: bielej, červenej, žltej, </w:t>
      </w:r>
      <w:r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červenej, žltej červenej a bielej. Vlajka má pomer strán 2:3 a ukončená je tromi cípmi, t.j. dvomi </w:t>
      </w:r>
      <w:proofErr w:type="spellStart"/>
      <w:r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>zástrihmi</w:t>
      </w:r>
      <w:proofErr w:type="spellEnd"/>
      <w:r w:rsidRPr="001C3F7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siahajúcimi do tretiny jej listu. </w:t>
      </w:r>
    </w:p>
    <w:p w:rsidR="001C3F73" w:rsidRDefault="001C3F73" w:rsidP="001C3F73">
      <w:pPr>
        <w:jc w:val="both"/>
        <w:rPr>
          <w:color w:val="000000"/>
        </w:rPr>
      </w:pPr>
    </w:p>
    <w:p w:rsidR="00805DBA" w:rsidRPr="001C3F73" w:rsidRDefault="00805DBA" w:rsidP="001C3F7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t xml:space="preserve">Pečať obce </w:t>
      </w:r>
    </w:p>
    <w:p w:rsidR="00805DBA" w:rsidRPr="001C3F73" w:rsidRDefault="00805DBA" w:rsidP="006D477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Pečať obce je okrúhla, uprostred s obecným symbolom a kruhopisom OBEC PRESTAVLKY. Pečať má priemer 35 mm, čo je v súlade s domácimi zvyklosťami a predpismi o používaní pečiatok s obecnými symbolmi. </w:t>
      </w:r>
    </w:p>
    <w:p w:rsidR="006D4779" w:rsidRPr="00545E4C" w:rsidRDefault="006D4779" w:rsidP="006D4779">
      <w:pPr>
        <w:pStyle w:val="Odsekzoznamu"/>
        <w:ind w:left="0"/>
        <w:jc w:val="both"/>
        <w:rPr>
          <w:b/>
          <w:sz w:val="24"/>
          <w:szCs w:val="24"/>
        </w:rPr>
      </w:pPr>
    </w:p>
    <w:p w:rsidR="00505C39" w:rsidRPr="001C3F73" w:rsidRDefault="001C3F73" w:rsidP="00753195">
      <w:pPr>
        <w:pStyle w:val="Odsekzoznamu"/>
        <w:numPr>
          <w:ilvl w:val="1"/>
          <w:numId w:val="2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5E4C" w:rsidRPr="001C3F73">
        <w:rPr>
          <w:rFonts w:ascii="Times New Roman" w:hAnsi="Times New Roman" w:cs="Times New Roman"/>
          <w:b/>
          <w:sz w:val="24"/>
          <w:szCs w:val="24"/>
        </w:rPr>
        <w:t xml:space="preserve">Logo Obce </w:t>
      </w:r>
      <w:r w:rsidR="00545E4C" w:rsidRPr="001C3F73">
        <w:rPr>
          <w:rFonts w:ascii="Times New Roman" w:hAnsi="Times New Roman" w:cs="Times New Roman"/>
          <w:sz w:val="24"/>
          <w:szCs w:val="24"/>
        </w:rPr>
        <w:t xml:space="preserve">– obec nemá logo </w:t>
      </w:r>
    </w:p>
    <w:p w:rsidR="00545E4C" w:rsidRDefault="00545E4C" w:rsidP="00545E4C">
      <w:pPr>
        <w:pStyle w:val="Odsekzoznamu"/>
        <w:ind w:left="426"/>
        <w:jc w:val="both"/>
        <w:rPr>
          <w:sz w:val="24"/>
          <w:szCs w:val="24"/>
        </w:rPr>
      </w:pPr>
    </w:p>
    <w:p w:rsidR="00545E4C" w:rsidRPr="001C3F73" w:rsidRDefault="001C3F73" w:rsidP="00753195">
      <w:pPr>
        <w:pStyle w:val="Odsekzoznamu"/>
        <w:numPr>
          <w:ilvl w:val="1"/>
          <w:numId w:val="2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5E4C" w:rsidRPr="001C3F73">
        <w:rPr>
          <w:rFonts w:ascii="Times New Roman" w:hAnsi="Times New Roman" w:cs="Times New Roman"/>
          <w:b/>
          <w:sz w:val="24"/>
          <w:szCs w:val="24"/>
        </w:rPr>
        <w:t xml:space="preserve">História obce </w:t>
      </w:r>
    </w:p>
    <w:p w:rsidR="00545E4C" w:rsidRPr="001C3F73" w:rsidRDefault="00545E4C" w:rsidP="00545E4C">
      <w:pPr>
        <w:pStyle w:val="Normlnywebov"/>
        <w:jc w:val="both"/>
        <w:rPr>
          <w:bCs/>
          <w:color w:val="000000"/>
        </w:rPr>
      </w:pPr>
      <w:r w:rsidRPr="001C3F73">
        <w:rPr>
          <w:bCs/>
          <w:color w:val="000000"/>
        </w:rPr>
        <w:t xml:space="preserve">Najstaršia zmienka o obci Prestavlky pochádza z roku 1283, kedy sa uvádza ako </w:t>
      </w:r>
      <w:proofErr w:type="spellStart"/>
      <w:r w:rsidRPr="001C3F73">
        <w:rPr>
          <w:bCs/>
          <w:color w:val="000000"/>
        </w:rPr>
        <w:t>Poroztolnuk</w:t>
      </w:r>
      <w:proofErr w:type="spellEnd"/>
      <w:r w:rsidRPr="001C3F73">
        <w:rPr>
          <w:bCs/>
          <w:color w:val="000000"/>
        </w:rPr>
        <w:t>. Dedina pôvodne patrila šašovskému panstvu, od polovice 17. storočia ju vlastnilo ostrihomské arcibiskupstvo. Historický symbol obce Prestavlky poznáme podľa odtlačku pečatidla z roku 1723, uchovaného na archívnom dokumente z roku 1869. Legenda pečate znie +PAGUS+PRESTAVLK+AN 1723. / Dedina Prestavlky rok 1723. V roku 1971 sa dedinka Prestavlky zlúčila s dedinkou Horná Trnávka. Počet obyvateľov sa zvýšil na takmer 860 duší.</w:t>
      </w:r>
      <w:r w:rsidR="000164A0" w:rsidRPr="001C3F73">
        <w:rPr>
          <w:bCs/>
          <w:color w:val="000000"/>
        </w:rPr>
        <w:t xml:space="preserve"> </w:t>
      </w:r>
      <w:r w:rsidRPr="001C3F73">
        <w:rPr>
          <w:bCs/>
          <w:color w:val="000000"/>
        </w:rPr>
        <w:t xml:space="preserve">Obec Prestavlky má po zlúčení dva kostoly. Jeden z roku 1823 v pôvodnej obci Prestavlky je zasvätený Najsvätejšej Trojici. Tento kostol bol rekonštruovaný v roku 2004 za vedenia </w:t>
      </w:r>
      <w:proofErr w:type="spellStart"/>
      <w:r w:rsidRPr="001C3F73">
        <w:rPr>
          <w:bCs/>
          <w:color w:val="000000"/>
        </w:rPr>
        <w:t>dôst</w:t>
      </w:r>
      <w:proofErr w:type="spellEnd"/>
      <w:r w:rsidRPr="001C3F73">
        <w:rPr>
          <w:bCs/>
          <w:color w:val="000000"/>
        </w:rPr>
        <w:t xml:space="preserve">. pána Mgr. Mariána </w:t>
      </w:r>
      <w:proofErr w:type="spellStart"/>
      <w:r w:rsidRPr="001C3F73">
        <w:rPr>
          <w:bCs/>
          <w:color w:val="000000"/>
        </w:rPr>
        <w:t>Babjaka</w:t>
      </w:r>
      <w:proofErr w:type="spellEnd"/>
      <w:r w:rsidRPr="001C3F73">
        <w:rPr>
          <w:bCs/>
          <w:color w:val="000000"/>
        </w:rPr>
        <w:t>. V časti obce Horná Trnávka je kostol od roku 1998 a je zasvätený sv. Cyrilovi a Metodovi.</w:t>
      </w:r>
    </w:p>
    <w:p w:rsidR="000164A0" w:rsidRDefault="000164A0" w:rsidP="001C3F73">
      <w:pPr>
        <w:pStyle w:val="Normlnywebov"/>
        <w:jc w:val="both"/>
        <w:rPr>
          <w:rFonts w:ascii="Verdana" w:hAnsi="Verdana"/>
          <w:bCs/>
          <w:color w:val="000000"/>
          <w:sz w:val="20"/>
          <w:szCs w:val="20"/>
          <w:shd w:val="clear" w:color="auto" w:fill="FFFFFF"/>
        </w:rPr>
      </w:pPr>
      <w:r w:rsidRPr="001C3F73">
        <w:rPr>
          <w:bCs/>
          <w:color w:val="000000"/>
          <w:shd w:val="clear" w:color="auto" w:fill="FFFFFF"/>
        </w:rPr>
        <w:t>Najväčšie zmeny prežívala po II. svetovej vojne, kedy sa najviac zmenila tvár obce. Malé chalúpky s oblôčikmi ako dlaň postupne zamieňali poschodové rodinné domy, z centra obce sa stratila stará škola. Nahradila ju nová budova školy, ktorá sa v roku 1979 zmenila na materskú škôlku. Zanikol aj konzum, v obci otvorila Jednota svoju predajňu</w:t>
      </w:r>
      <w:r w:rsidRPr="000164A0">
        <w:rPr>
          <w:rFonts w:ascii="Verdana" w:hAnsi="Verdana"/>
          <w:bCs/>
          <w:color w:val="000000"/>
          <w:sz w:val="20"/>
          <w:szCs w:val="20"/>
          <w:shd w:val="clear" w:color="auto" w:fill="FFFFFF"/>
        </w:rPr>
        <w:t>.</w:t>
      </w:r>
    </w:p>
    <w:p w:rsidR="00A16A1F" w:rsidRPr="001C3F73" w:rsidRDefault="00A16A1F" w:rsidP="001C3F73">
      <w:pPr>
        <w:pStyle w:val="Odsekzoznamu"/>
        <w:numPr>
          <w:ilvl w:val="1"/>
          <w:numId w:val="2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t xml:space="preserve">Pamiatky </w:t>
      </w:r>
    </w:p>
    <w:p w:rsidR="00A16A1F" w:rsidRPr="001C3F73" w:rsidRDefault="00A16A1F" w:rsidP="001C3F73">
      <w:pPr>
        <w:pStyle w:val="Normlnywebov"/>
        <w:jc w:val="both"/>
        <w:rPr>
          <w:bCs/>
          <w:color w:val="000000"/>
        </w:rPr>
      </w:pPr>
      <w:r w:rsidRPr="001C3F73">
        <w:rPr>
          <w:bCs/>
          <w:color w:val="000000"/>
        </w:rPr>
        <w:t xml:space="preserve">V Ústrednom zozname pamiatkového fondu (ÚZPF) je z obce Prestavlky nasledovná kultúrna pamiatka: </w:t>
      </w:r>
    </w:p>
    <w:p w:rsidR="00A16A1F" w:rsidRPr="001C3F73" w:rsidRDefault="00A16A1F" w:rsidP="001C3F73">
      <w:pPr>
        <w:pStyle w:val="Normlnywebov"/>
        <w:jc w:val="both"/>
        <w:rPr>
          <w:bCs/>
          <w:color w:val="000000"/>
        </w:rPr>
      </w:pPr>
      <w:r w:rsidRPr="001C3F73">
        <w:rPr>
          <w:bCs/>
          <w:color w:val="000000"/>
        </w:rPr>
        <w:lastRenderedPageBreak/>
        <w:t>Dom ľudový s hospodárskou časťou – „</w:t>
      </w:r>
      <w:proofErr w:type="spellStart"/>
      <w:r w:rsidRPr="001C3F73">
        <w:rPr>
          <w:bCs/>
          <w:color w:val="000000"/>
        </w:rPr>
        <w:t>Mastíkov</w:t>
      </w:r>
      <w:proofErr w:type="spellEnd"/>
      <w:r w:rsidRPr="001C3F73">
        <w:rPr>
          <w:bCs/>
          <w:color w:val="000000"/>
        </w:rPr>
        <w:t xml:space="preserve"> dom“.  </w:t>
      </w:r>
    </w:p>
    <w:p w:rsidR="00B17FDC" w:rsidRPr="001C3F73" w:rsidRDefault="00B17FDC" w:rsidP="001C3F73">
      <w:pPr>
        <w:pStyle w:val="Normlnywebov"/>
        <w:jc w:val="both"/>
        <w:rPr>
          <w:bCs/>
          <w:color w:val="000000"/>
        </w:rPr>
      </w:pPr>
      <w:r w:rsidRPr="001C3F73">
        <w:rPr>
          <w:bCs/>
          <w:color w:val="000000"/>
        </w:rPr>
        <w:t xml:space="preserve">Pamätihodnosti obce: </w:t>
      </w:r>
    </w:p>
    <w:p w:rsidR="001C3F73" w:rsidRPr="001C3F73" w:rsidRDefault="001C3F73" w:rsidP="001C3F73">
      <w:pPr>
        <w:pStyle w:val="Normlnywebov"/>
        <w:numPr>
          <w:ilvl w:val="0"/>
          <w:numId w:val="4"/>
        </w:numPr>
        <w:ind w:left="0"/>
        <w:jc w:val="both"/>
        <w:rPr>
          <w:bCs/>
          <w:color w:val="000000"/>
        </w:rPr>
      </w:pPr>
      <w:r>
        <w:rPr>
          <w:bCs/>
          <w:color w:val="000000"/>
        </w:rPr>
        <w:t>z</w:t>
      </w:r>
      <w:r w:rsidR="001B48E3" w:rsidRPr="001C3F73">
        <w:rPr>
          <w:bCs/>
          <w:color w:val="000000"/>
        </w:rPr>
        <w:t>rekonštruovaný kríž –</w:t>
      </w:r>
      <w:r>
        <w:rPr>
          <w:bCs/>
          <w:color w:val="000000"/>
        </w:rPr>
        <w:t xml:space="preserve"> Mäsiarov kríž,</w:t>
      </w:r>
    </w:p>
    <w:p w:rsidR="00070A79" w:rsidRPr="000164A0" w:rsidRDefault="00070A79" w:rsidP="00A16A1F">
      <w:pPr>
        <w:pStyle w:val="Normlnywebov"/>
        <w:ind w:left="1134"/>
        <w:jc w:val="both"/>
        <w:rPr>
          <w:rFonts w:ascii="Verdana" w:hAnsi="Verdana"/>
          <w:bCs/>
          <w:color w:val="000000"/>
          <w:sz w:val="20"/>
          <w:szCs w:val="20"/>
        </w:rPr>
      </w:pPr>
    </w:p>
    <w:p w:rsidR="00A16A1F" w:rsidRDefault="00A16A1F" w:rsidP="001C3F73">
      <w:pPr>
        <w:pStyle w:val="Normlnywebov"/>
        <w:numPr>
          <w:ilvl w:val="1"/>
          <w:numId w:val="3"/>
        </w:numPr>
        <w:ind w:left="709"/>
        <w:jc w:val="both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Významné osobnosti </w:t>
      </w:r>
    </w:p>
    <w:p w:rsidR="001C3F73" w:rsidRPr="001C3F73" w:rsidRDefault="00545E4C" w:rsidP="001C3F73">
      <w:pPr>
        <w:pStyle w:val="Normlnywebov"/>
        <w:tabs>
          <w:tab w:val="left" w:pos="567"/>
        </w:tabs>
        <w:jc w:val="both"/>
        <w:rPr>
          <w:bCs/>
          <w:color w:val="000000"/>
        </w:rPr>
      </w:pPr>
      <w:r w:rsidRPr="001C3F73">
        <w:rPr>
          <w:bCs/>
          <w:color w:val="000000"/>
        </w:rPr>
        <w:t>V našej malej dedinke sa narodili veľké osobnosti.. V roku 1921 uzreli svetlo sveta hneď dvaja: Ján Augustín Beňo a</w:t>
      </w:r>
      <w:r w:rsidR="00A16A1F" w:rsidRPr="001C3F73">
        <w:rPr>
          <w:bCs/>
          <w:color w:val="000000"/>
        </w:rPr>
        <w:t xml:space="preserve">  </w:t>
      </w:r>
      <w:r w:rsidRPr="001C3F73">
        <w:rPr>
          <w:bCs/>
          <w:color w:val="000000"/>
        </w:rPr>
        <w:t>PhDr. Ladislav Beňo . Obidvaja sa zapísali do sŕdc ľudí svojimi knihami. V roku 1949 sa tu narodil aj prof. Ing.</w:t>
      </w:r>
      <w:r w:rsidR="000164A0" w:rsidRPr="001C3F73">
        <w:rPr>
          <w:bCs/>
          <w:color w:val="000000"/>
        </w:rPr>
        <w:t xml:space="preserve"> Vladimír </w:t>
      </w:r>
      <w:proofErr w:type="spellStart"/>
      <w:r w:rsidR="000164A0" w:rsidRPr="001C3F73">
        <w:rPr>
          <w:bCs/>
          <w:color w:val="000000"/>
        </w:rPr>
        <w:t>Báleš</w:t>
      </w:r>
      <w:proofErr w:type="spellEnd"/>
      <w:r w:rsidR="000164A0" w:rsidRPr="001C3F73">
        <w:rPr>
          <w:bCs/>
          <w:color w:val="000000"/>
        </w:rPr>
        <w:t xml:space="preserve">, DrSc., ktorý bol </w:t>
      </w:r>
      <w:r w:rsidRPr="001C3F73">
        <w:rPr>
          <w:bCs/>
          <w:color w:val="000000"/>
        </w:rPr>
        <w:t xml:space="preserve"> rektorom Slovenskej technickej univerzity v Bratislave a prezidentom Slovenskej rektorskej konferencie.</w:t>
      </w:r>
    </w:p>
    <w:p w:rsidR="000164A0" w:rsidRDefault="001B48E3" w:rsidP="001C3F73">
      <w:pPr>
        <w:pStyle w:val="Odsekzoznamu"/>
        <w:numPr>
          <w:ilvl w:val="1"/>
          <w:numId w:val="3"/>
        </w:numPr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t xml:space="preserve">Výchova a vzdelávanie </w:t>
      </w:r>
    </w:p>
    <w:p w:rsidR="00D90339" w:rsidRPr="001C3F73" w:rsidRDefault="00D90339" w:rsidP="00D90339">
      <w:pPr>
        <w:pStyle w:val="Odsekzoznamu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B48E3" w:rsidRPr="001C3F73" w:rsidRDefault="001B48E3" w:rsidP="00D9033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>V </w:t>
      </w:r>
      <w:proofErr w:type="spellStart"/>
      <w:r w:rsidRPr="001C3F73">
        <w:rPr>
          <w:rFonts w:ascii="Times New Roman" w:hAnsi="Times New Roman" w:cs="Times New Roman"/>
          <w:sz w:val="24"/>
          <w:szCs w:val="24"/>
        </w:rPr>
        <w:t>súčastnosti</w:t>
      </w:r>
      <w:proofErr w:type="spellEnd"/>
      <w:r w:rsidRPr="001C3F73">
        <w:rPr>
          <w:rFonts w:ascii="Times New Roman" w:hAnsi="Times New Roman" w:cs="Times New Roman"/>
          <w:sz w:val="24"/>
          <w:szCs w:val="24"/>
        </w:rPr>
        <w:t xml:space="preserve"> výchovu a vzdelávanie v obci poskytuje Materská škola. Stravovanie detí a žiakov zabezpečuje školská jedáleň. </w:t>
      </w:r>
    </w:p>
    <w:p w:rsidR="001B48E3" w:rsidRPr="001C3F73" w:rsidRDefault="001B48E3" w:rsidP="001C3F73">
      <w:pPr>
        <w:pStyle w:val="Odsekzoznamu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1B48E3" w:rsidRDefault="001B48E3" w:rsidP="001C3F73">
      <w:pPr>
        <w:pStyle w:val="Odsekzoznamu"/>
        <w:numPr>
          <w:ilvl w:val="1"/>
          <w:numId w:val="3"/>
        </w:numPr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t xml:space="preserve">Zdravotníctvo </w:t>
      </w:r>
    </w:p>
    <w:p w:rsidR="00D90339" w:rsidRPr="001C3F73" w:rsidRDefault="00D90339" w:rsidP="00D90339">
      <w:pPr>
        <w:pStyle w:val="Odsekzoznamu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B48E3" w:rsidRPr="001C3F73" w:rsidRDefault="001B48E3" w:rsidP="00D9033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V obci sa zdravotné služby neposkytujú. Zdravotné služby sú poskytované v meste Žiar nad Hronom a Hliník nad Hronom. </w:t>
      </w:r>
    </w:p>
    <w:p w:rsidR="001B48E3" w:rsidRPr="001C3F73" w:rsidRDefault="001B48E3" w:rsidP="001C3F73">
      <w:pPr>
        <w:pStyle w:val="Odsekzoznamu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1B48E3" w:rsidRDefault="001B48E3" w:rsidP="001C3F73">
      <w:pPr>
        <w:pStyle w:val="Odsekzoznamu"/>
        <w:numPr>
          <w:ilvl w:val="1"/>
          <w:numId w:val="3"/>
        </w:numPr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t>Sociálne zabezpečenie</w:t>
      </w:r>
    </w:p>
    <w:p w:rsidR="00D90339" w:rsidRPr="001C3F73" w:rsidRDefault="00D90339" w:rsidP="00D90339">
      <w:pPr>
        <w:pStyle w:val="Odsekzoznamu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B48E3" w:rsidRPr="001C3F73" w:rsidRDefault="001B48E3" w:rsidP="00D9033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Sociálne služby obec priamo nezabezpečuje. Na takéto aktivity nám slúži v susednej dedine ZSS Jesienka, prípadne okolitých dedinách a mestách. </w:t>
      </w:r>
    </w:p>
    <w:p w:rsidR="001B48E3" w:rsidRPr="001C3F73" w:rsidRDefault="001B48E3" w:rsidP="001C3F73">
      <w:pPr>
        <w:pStyle w:val="Odsekzoznamu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1B48E3" w:rsidRDefault="001B48E3" w:rsidP="001C3F73">
      <w:pPr>
        <w:pStyle w:val="Odsekzoznamu"/>
        <w:numPr>
          <w:ilvl w:val="1"/>
          <w:numId w:val="3"/>
        </w:numPr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t xml:space="preserve">Kultúra </w:t>
      </w:r>
    </w:p>
    <w:p w:rsidR="00D90339" w:rsidRPr="001C3F73" w:rsidRDefault="00D90339" w:rsidP="00D90339">
      <w:pPr>
        <w:pStyle w:val="Odsekzoznamu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B48E3" w:rsidRPr="001C3F73" w:rsidRDefault="001B48E3" w:rsidP="00D9033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Spoločenský a kultúrny život v obci zabezpečuje obec kultúrnymi podujatiami a to: Obecná zabíjačka, fašiangový pochod, stavanie májov, Deň matiek, Deň detí a otcov, Mesiac úcty k starším, Deň rodiny a stavanie vatry. Na základe analýzy doterajšieho vývoja možno očakávať, že kultúrny a spoločenský život sa bude orientovať na udržiavanie doterajších tradícií, skvalitnenie kultúrno - spoločenskej činnosti v obci. </w:t>
      </w:r>
    </w:p>
    <w:p w:rsidR="001B48E3" w:rsidRPr="001C3F73" w:rsidRDefault="001B48E3" w:rsidP="001C3F73">
      <w:pPr>
        <w:pStyle w:val="Odsekzoznamu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1B48E3" w:rsidRDefault="001B48E3" w:rsidP="001C3F73">
      <w:pPr>
        <w:pStyle w:val="Odsekzoznamu"/>
        <w:numPr>
          <w:ilvl w:val="1"/>
          <w:numId w:val="3"/>
        </w:numPr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t xml:space="preserve">Hospodárstvo </w:t>
      </w:r>
    </w:p>
    <w:p w:rsidR="00D90339" w:rsidRPr="001C3F73" w:rsidRDefault="00D90339" w:rsidP="00D90339">
      <w:pPr>
        <w:pStyle w:val="Odsekzoznamu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B48E3" w:rsidRPr="001C3F73" w:rsidRDefault="001B48E3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Najvýznamnejší poskytovatelia služieb v obci  - obchodné služby: </w:t>
      </w:r>
    </w:p>
    <w:p w:rsidR="001B48E3" w:rsidRPr="001C3F73" w:rsidRDefault="001B48E3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Predajňa COOP Jednota Prestavlky, </w:t>
      </w:r>
      <w:proofErr w:type="spellStart"/>
      <w:r w:rsidRPr="001C3F73">
        <w:rPr>
          <w:rFonts w:ascii="Times New Roman" w:hAnsi="Times New Roman" w:cs="Times New Roman"/>
          <w:sz w:val="24"/>
          <w:szCs w:val="24"/>
        </w:rPr>
        <w:t>súp</w:t>
      </w:r>
      <w:proofErr w:type="spellEnd"/>
      <w:r w:rsidRPr="001C3F73">
        <w:rPr>
          <w:rFonts w:ascii="Times New Roman" w:hAnsi="Times New Roman" w:cs="Times New Roman"/>
          <w:sz w:val="24"/>
          <w:szCs w:val="24"/>
        </w:rPr>
        <w:t xml:space="preserve">. č. </w:t>
      </w:r>
      <w:r w:rsidR="00D90339">
        <w:rPr>
          <w:rFonts w:ascii="Times New Roman" w:hAnsi="Times New Roman" w:cs="Times New Roman"/>
          <w:sz w:val="24"/>
          <w:szCs w:val="24"/>
        </w:rPr>
        <w:t>269</w:t>
      </w:r>
    </w:p>
    <w:p w:rsidR="001B48E3" w:rsidRPr="001C3F73" w:rsidRDefault="001B48E3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Predajňa COOP Jednota Horná Trnávka, </w:t>
      </w:r>
      <w:proofErr w:type="spellStart"/>
      <w:r w:rsidRPr="001C3F73">
        <w:rPr>
          <w:rFonts w:ascii="Times New Roman" w:hAnsi="Times New Roman" w:cs="Times New Roman"/>
          <w:sz w:val="24"/>
          <w:szCs w:val="24"/>
        </w:rPr>
        <w:t>súp</w:t>
      </w:r>
      <w:proofErr w:type="spellEnd"/>
      <w:r w:rsidRPr="001C3F73">
        <w:rPr>
          <w:rFonts w:ascii="Times New Roman" w:hAnsi="Times New Roman" w:cs="Times New Roman"/>
          <w:sz w:val="24"/>
          <w:szCs w:val="24"/>
        </w:rPr>
        <w:t xml:space="preserve">. č. </w:t>
      </w:r>
      <w:r w:rsidR="00D90339">
        <w:rPr>
          <w:rFonts w:ascii="Times New Roman" w:hAnsi="Times New Roman" w:cs="Times New Roman"/>
          <w:sz w:val="24"/>
          <w:szCs w:val="24"/>
        </w:rPr>
        <w:t>14</w:t>
      </w:r>
    </w:p>
    <w:p w:rsidR="00D72AD9" w:rsidRPr="001C3F73" w:rsidRDefault="00D72AD9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Súkromné pohostinstvo PUB ART, Prestavlky, </w:t>
      </w:r>
      <w:proofErr w:type="spellStart"/>
      <w:r w:rsidRPr="001C3F73">
        <w:rPr>
          <w:rFonts w:ascii="Times New Roman" w:hAnsi="Times New Roman" w:cs="Times New Roman"/>
          <w:sz w:val="24"/>
          <w:szCs w:val="24"/>
        </w:rPr>
        <w:t>súp</w:t>
      </w:r>
      <w:proofErr w:type="spellEnd"/>
      <w:r w:rsidRPr="001C3F73">
        <w:rPr>
          <w:rFonts w:ascii="Times New Roman" w:hAnsi="Times New Roman" w:cs="Times New Roman"/>
          <w:sz w:val="24"/>
          <w:szCs w:val="24"/>
        </w:rPr>
        <w:t xml:space="preserve">. č. </w:t>
      </w:r>
      <w:r w:rsidR="00D90339">
        <w:rPr>
          <w:rFonts w:ascii="Times New Roman" w:hAnsi="Times New Roman" w:cs="Times New Roman"/>
          <w:sz w:val="24"/>
          <w:szCs w:val="24"/>
        </w:rPr>
        <w:t>149</w:t>
      </w:r>
    </w:p>
    <w:p w:rsidR="00D72AD9" w:rsidRPr="001C3F73" w:rsidRDefault="00D72AD9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Pošta partner Prestavlky, </w:t>
      </w:r>
      <w:proofErr w:type="spellStart"/>
      <w:r w:rsidRPr="001C3F73">
        <w:rPr>
          <w:rFonts w:ascii="Times New Roman" w:hAnsi="Times New Roman" w:cs="Times New Roman"/>
          <w:sz w:val="24"/>
          <w:szCs w:val="24"/>
        </w:rPr>
        <w:t>súp</w:t>
      </w:r>
      <w:proofErr w:type="spellEnd"/>
      <w:r w:rsidRPr="001C3F73">
        <w:rPr>
          <w:rFonts w:ascii="Times New Roman" w:hAnsi="Times New Roman" w:cs="Times New Roman"/>
          <w:sz w:val="24"/>
          <w:szCs w:val="24"/>
        </w:rPr>
        <w:t xml:space="preserve"> č. </w:t>
      </w:r>
      <w:r w:rsidR="00D90339">
        <w:rPr>
          <w:rFonts w:ascii="Times New Roman" w:hAnsi="Times New Roman" w:cs="Times New Roman"/>
          <w:sz w:val="24"/>
          <w:szCs w:val="24"/>
        </w:rPr>
        <w:t>226</w:t>
      </w:r>
    </w:p>
    <w:p w:rsidR="00D72AD9" w:rsidRPr="001C3F73" w:rsidRDefault="00D72AD9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:rsidR="00D72AD9" w:rsidRPr="001C3F73" w:rsidRDefault="00D72AD9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Najvýznamnejšia poľnohospodárska výroba v obci: </w:t>
      </w:r>
    </w:p>
    <w:p w:rsidR="00D72AD9" w:rsidRPr="001C3F73" w:rsidRDefault="00D72AD9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PEMIPO PETER MINICH, Horná Trnávka </w:t>
      </w:r>
    </w:p>
    <w:p w:rsidR="00D72AD9" w:rsidRPr="001C3F73" w:rsidRDefault="00D72AD9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SDP Kremeň, Horná Ždaňa </w:t>
      </w:r>
    </w:p>
    <w:p w:rsidR="00D72AD9" w:rsidRPr="001C3F73" w:rsidRDefault="00D72AD9" w:rsidP="001C3F73">
      <w:pPr>
        <w:pStyle w:val="Odsekzoznamu"/>
        <w:ind w:left="709"/>
        <w:rPr>
          <w:rFonts w:ascii="Times New Roman" w:hAnsi="Times New Roman" w:cs="Times New Roman"/>
          <w:sz w:val="24"/>
          <w:szCs w:val="24"/>
        </w:rPr>
      </w:pPr>
    </w:p>
    <w:p w:rsidR="00D72AD9" w:rsidRPr="001C3F73" w:rsidRDefault="00D72AD9" w:rsidP="00D90339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Na základe analýzy doterajšieho vývoja možno očakávať, že hospodársky život v obci sa bude orientovať na rozvoj služieb. </w:t>
      </w:r>
    </w:p>
    <w:p w:rsidR="001B48E3" w:rsidRPr="001C3F73" w:rsidRDefault="001B48E3" w:rsidP="001C3F73">
      <w:pPr>
        <w:pStyle w:val="Odsekzoznamu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1B48E3" w:rsidRPr="001C3F73" w:rsidRDefault="001B48E3" w:rsidP="001C3F73">
      <w:pPr>
        <w:pStyle w:val="Odsekzoznamu"/>
        <w:numPr>
          <w:ilvl w:val="1"/>
          <w:numId w:val="3"/>
        </w:numPr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t xml:space="preserve">Organizačná štruktúra obce </w:t>
      </w:r>
    </w:p>
    <w:p w:rsidR="00D72AD9" w:rsidRPr="001C3F73" w:rsidRDefault="00D72AD9" w:rsidP="00D9033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Starosta obce:  Ján Abrahám </w:t>
      </w:r>
    </w:p>
    <w:p w:rsidR="00D72AD9" w:rsidRPr="001C3F73" w:rsidRDefault="00D72AD9" w:rsidP="00D9033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Zástupca starostu obce: </w:t>
      </w:r>
    </w:p>
    <w:p w:rsidR="00D72AD9" w:rsidRPr="001C3F73" w:rsidRDefault="00D72AD9" w:rsidP="00D9033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>Hlavný kontrolór obce: Blanka S</w:t>
      </w:r>
    </w:p>
    <w:p w:rsidR="00D72AD9" w:rsidRDefault="00D72AD9" w:rsidP="00D9033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Obecné zastupiteľstvo Obce Prestavlky je zastupiteľský zbor zložený zo 7 poslancov zvolených v priamych voľbách, ktoré sa konali dňa novembra 2014 na obdobie 4 rokov. </w:t>
      </w:r>
    </w:p>
    <w:p w:rsidR="00D90339" w:rsidRPr="001C3F73" w:rsidRDefault="00D90339" w:rsidP="00D9033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D72AD9" w:rsidRPr="001C3F73" w:rsidRDefault="00D72AD9" w:rsidP="00D90339">
      <w:pPr>
        <w:pStyle w:val="Odsekzoznamu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>Beňo Vladimír</w:t>
      </w:r>
      <w:r w:rsidR="00D90339">
        <w:rPr>
          <w:rFonts w:ascii="Times New Roman" w:hAnsi="Times New Roman" w:cs="Times New Roman"/>
          <w:sz w:val="24"/>
          <w:szCs w:val="24"/>
        </w:rPr>
        <w:t>,</w:t>
      </w:r>
    </w:p>
    <w:p w:rsidR="00D72AD9" w:rsidRPr="001C3F73" w:rsidRDefault="00D72AD9" w:rsidP="00D90339">
      <w:pPr>
        <w:pStyle w:val="Odsekzoznamu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C3F73">
        <w:rPr>
          <w:rFonts w:ascii="Times New Roman" w:hAnsi="Times New Roman" w:cs="Times New Roman"/>
          <w:sz w:val="24"/>
          <w:szCs w:val="24"/>
        </w:rPr>
        <w:t>Dražo</w:t>
      </w:r>
      <w:proofErr w:type="spellEnd"/>
      <w:r w:rsidRPr="001C3F73">
        <w:rPr>
          <w:rFonts w:ascii="Times New Roman" w:hAnsi="Times New Roman" w:cs="Times New Roman"/>
          <w:sz w:val="24"/>
          <w:szCs w:val="24"/>
        </w:rPr>
        <w:t xml:space="preserve"> Pavel, Ing.</w:t>
      </w:r>
      <w:r w:rsidR="00D90339">
        <w:rPr>
          <w:rFonts w:ascii="Times New Roman" w:hAnsi="Times New Roman" w:cs="Times New Roman"/>
          <w:sz w:val="24"/>
          <w:szCs w:val="24"/>
        </w:rPr>
        <w:t>,</w:t>
      </w:r>
      <w:r w:rsidRPr="001C3F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2AD9" w:rsidRPr="001C3F73" w:rsidRDefault="00D90339" w:rsidP="00D90339">
      <w:pPr>
        <w:pStyle w:val="Odsekzoznamu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Černák Radovan,</w:t>
      </w:r>
    </w:p>
    <w:p w:rsidR="00D72AD9" w:rsidRPr="001C3F73" w:rsidRDefault="00D90339" w:rsidP="00D90339">
      <w:pPr>
        <w:pStyle w:val="Odsekzoznamu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Foltan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Ľuboš,</w:t>
      </w:r>
    </w:p>
    <w:p w:rsidR="00D72AD9" w:rsidRPr="001C3F73" w:rsidRDefault="00D90339" w:rsidP="00D90339">
      <w:pPr>
        <w:pStyle w:val="Odsekzoznamu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Hudecová Katarína,</w:t>
      </w:r>
    </w:p>
    <w:p w:rsidR="00D72AD9" w:rsidRPr="001C3F73" w:rsidRDefault="00D90339" w:rsidP="00D90339">
      <w:pPr>
        <w:pStyle w:val="Odsekzoznamu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Minich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Dušan, Ing.,</w:t>
      </w:r>
    </w:p>
    <w:p w:rsidR="00D72AD9" w:rsidRPr="001C3F73" w:rsidRDefault="00D90339" w:rsidP="00D90339">
      <w:pPr>
        <w:pStyle w:val="Odsekzoznamu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Môcová Jana.</w:t>
      </w:r>
    </w:p>
    <w:tbl>
      <w:tblPr>
        <w:tblW w:w="0" w:type="auto"/>
        <w:tblCellSpacing w:w="15" w:type="dxa"/>
        <w:tblInd w:w="126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9"/>
        <w:gridCol w:w="81"/>
      </w:tblGrid>
      <w:tr w:rsidR="00D72AD9" w:rsidRPr="001C3F73" w:rsidTr="00D72AD9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D72AD9" w:rsidRPr="001C3F73" w:rsidRDefault="00D72AD9" w:rsidP="00D90339">
            <w:pPr>
              <w:spacing w:after="0"/>
              <w:ind w:left="284" w:hanging="28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72AD9" w:rsidRPr="001C3F73" w:rsidTr="00D72AD9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D72AD9" w:rsidRPr="001C3F73" w:rsidRDefault="00D72AD9" w:rsidP="001C3F73">
            <w:pPr>
              <w:spacing w:after="0"/>
              <w:ind w:left="709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C3F7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D72AD9" w:rsidRPr="001C3F73" w:rsidRDefault="00D72AD9" w:rsidP="001C3F73">
            <w:pPr>
              <w:spacing w:after="0"/>
              <w:ind w:left="70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72AD9" w:rsidRPr="001C3F73" w:rsidRDefault="00D72AD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Obecný úrad je výkonným orgánom obecného zastupiteľstva a starostu obce, zabezpečuje organizačné a administratívne veci. Prácu obecného úradu organizuje starosta obce. </w:t>
      </w:r>
    </w:p>
    <w:p w:rsidR="00D72AD9" w:rsidRPr="001C3F73" w:rsidRDefault="00D72AD9" w:rsidP="00D9033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72AD9" w:rsidRPr="001C3F73" w:rsidRDefault="00D72AD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Zamestnanci obecného úradu: </w:t>
      </w:r>
    </w:p>
    <w:p w:rsidR="00D72AD9" w:rsidRPr="001C3F73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1/ Dária Finková – účtovníčka,</w:t>
      </w:r>
    </w:p>
    <w:p w:rsidR="00D72AD9" w:rsidRPr="001C3F73" w:rsidRDefault="00D72AD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>2/ Lucia Beňová – administratívna pracovníčka a vedúca školskej jedálne</w:t>
      </w:r>
      <w:r w:rsidR="00D90339">
        <w:rPr>
          <w:rFonts w:ascii="Times New Roman" w:hAnsi="Times New Roman" w:cs="Times New Roman"/>
          <w:sz w:val="24"/>
          <w:szCs w:val="24"/>
        </w:rPr>
        <w:t>,</w:t>
      </w:r>
    </w:p>
    <w:p w:rsidR="00D72AD9" w:rsidRDefault="00D72AD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 w:rsidRPr="001C3F73">
        <w:rPr>
          <w:rFonts w:ascii="Times New Roman" w:hAnsi="Times New Roman" w:cs="Times New Roman"/>
          <w:sz w:val="24"/>
          <w:szCs w:val="24"/>
        </w:rPr>
        <w:t xml:space="preserve">3/ Jaroslav </w:t>
      </w:r>
      <w:proofErr w:type="spellStart"/>
      <w:r w:rsidRPr="001C3F73">
        <w:rPr>
          <w:rFonts w:ascii="Times New Roman" w:hAnsi="Times New Roman" w:cs="Times New Roman"/>
          <w:sz w:val="24"/>
          <w:szCs w:val="24"/>
        </w:rPr>
        <w:t>Kasan</w:t>
      </w:r>
      <w:proofErr w:type="spellEnd"/>
      <w:r w:rsidRPr="001C3F73">
        <w:rPr>
          <w:rFonts w:ascii="Times New Roman" w:hAnsi="Times New Roman" w:cs="Times New Roman"/>
          <w:sz w:val="24"/>
          <w:szCs w:val="24"/>
        </w:rPr>
        <w:t xml:space="preserve"> – prevádzkar</w:t>
      </w:r>
      <w:r w:rsidR="00D90339">
        <w:rPr>
          <w:rFonts w:ascii="Times New Roman" w:hAnsi="Times New Roman" w:cs="Times New Roman"/>
          <w:sz w:val="24"/>
          <w:szCs w:val="24"/>
        </w:rPr>
        <w:t>.</w:t>
      </w:r>
    </w:p>
    <w:p w:rsidR="00D90339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0339" w:rsidRPr="001C3F73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Zamestnanci Materskej školy Prestavlky: </w:t>
      </w:r>
    </w:p>
    <w:p w:rsidR="00D90339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37384" w:rsidRPr="001C3F73">
        <w:rPr>
          <w:rFonts w:ascii="Times New Roman" w:hAnsi="Times New Roman" w:cs="Times New Roman"/>
          <w:sz w:val="24"/>
          <w:szCs w:val="24"/>
        </w:rPr>
        <w:t xml:space="preserve">/ Jana </w:t>
      </w:r>
      <w:proofErr w:type="spellStart"/>
      <w:r w:rsidR="00537384" w:rsidRPr="001C3F73">
        <w:rPr>
          <w:rFonts w:ascii="Times New Roman" w:hAnsi="Times New Roman" w:cs="Times New Roman"/>
          <w:sz w:val="24"/>
          <w:szCs w:val="24"/>
        </w:rPr>
        <w:t>Lauro</w:t>
      </w:r>
      <w:r>
        <w:rPr>
          <w:rFonts w:ascii="Times New Roman" w:hAnsi="Times New Roman" w:cs="Times New Roman"/>
          <w:sz w:val="24"/>
          <w:szCs w:val="24"/>
        </w:rPr>
        <w:t>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riaditeľka materskej školy,</w:t>
      </w:r>
    </w:p>
    <w:p w:rsidR="00537384" w:rsidRPr="001C3F73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7384" w:rsidRPr="001C3F73">
        <w:rPr>
          <w:rFonts w:ascii="Times New Roman" w:hAnsi="Times New Roman" w:cs="Times New Roman"/>
          <w:sz w:val="24"/>
          <w:szCs w:val="24"/>
        </w:rPr>
        <w:t xml:space="preserve">/ Monika </w:t>
      </w:r>
      <w:proofErr w:type="spellStart"/>
      <w:r w:rsidR="00537384" w:rsidRPr="001C3F73">
        <w:rPr>
          <w:rFonts w:ascii="Times New Roman" w:hAnsi="Times New Roman" w:cs="Times New Roman"/>
          <w:sz w:val="24"/>
          <w:szCs w:val="24"/>
        </w:rPr>
        <w:t>Glezgová</w:t>
      </w:r>
      <w:proofErr w:type="spellEnd"/>
      <w:r w:rsidR="00537384" w:rsidRPr="001C3F73">
        <w:rPr>
          <w:rFonts w:ascii="Times New Roman" w:hAnsi="Times New Roman" w:cs="Times New Roman"/>
          <w:sz w:val="24"/>
          <w:szCs w:val="24"/>
        </w:rPr>
        <w:t xml:space="preserve"> – t</w:t>
      </w:r>
      <w:r>
        <w:rPr>
          <w:rFonts w:ascii="Times New Roman" w:hAnsi="Times New Roman" w:cs="Times New Roman"/>
          <w:sz w:val="24"/>
          <w:szCs w:val="24"/>
        </w:rPr>
        <w:t>riedna učiteľka materskej školy,</w:t>
      </w:r>
    </w:p>
    <w:p w:rsidR="00537384" w:rsidRPr="001C3F73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537384" w:rsidRPr="001C3F73">
        <w:rPr>
          <w:rFonts w:ascii="Times New Roman" w:hAnsi="Times New Roman" w:cs="Times New Roman"/>
          <w:sz w:val="24"/>
          <w:szCs w:val="24"/>
        </w:rPr>
        <w:t xml:space="preserve">/ Eva </w:t>
      </w:r>
      <w:proofErr w:type="spellStart"/>
      <w:r w:rsidR="00537384" w:rsidRPr="001C3F73">
        <w:rPr>
          <w:rFonts w:ascii="Times New Roman" w:hAnsi="Times New Roman" w:cs="Times New Roman"/>
          <w:sz w:val="24"/>
          <w:szCs w:val="24"/>
        </w:rPr>
        <w:t>Demkov</w:t>
      </w:r>
      <w:r>
        <w:rPr>
          <w:rFonts w:ascii="Times New Roman" w:hAnsi="Times New Roman" w:cs="Times New Roman"/>
          <w:sz w:val="24"/>
          <w:szCs w:val="24"/>
        </w:rPr>
        <w:t>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kuchárka v školskej jedálni,</w:t>
      </w:r>
    </w:p>
    <w:p w:rsidR="00537384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4/ Alena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Škopcová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školníčka.</w:t>
      </w:r>
    </w:p>
    <w:p w:rsidR="00D90339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0339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Zamestananec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Pošta Partne</w:t>
      </w:r>
      <w:r w:rsidR="00243E2B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D90339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1/ </w:t>
      </w:r>
      <w:proofErr w:type="spellStart"/>
      <w:r>
        <w:rPr>
          <w:rFonts w:ascii="Times New Roman" w:hAnsi="Times New Roman" w:cs="Times New Roman"/>
          <w:sz w:val="24"/>
          <w:szCs w:val="24"/>
        </w:rPr>
        <w:t>Kuzmová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Margita – pracovníčka pošty </w:t>
      </w:r>
    </w:p>
    <w:p w:rsidR="00D90339" w:rsidRPr="001C3F73" w:rsidRDefault="00D90339" w:rsidP="00D9033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B48E3" w:rsidRPr="001C3F73" w:rsidRDefault="001B48E3" w:rsidP="001B48E3">
      <w:pPr>
        <w:pStyle w:val="Odsekzoznamu"/>
        <w:ind w:left="4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45E4C" w:rsidRPr="001C3F73" w:rsidRDefault="00EF36D3" w:rsidP="001B48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C3F7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Rozpočet obce na rok 2014 a jeho plnenie </w:t>
      </w:r>
    </w:p>
    <w:p w:rsidR="00EF36D3" w:rsidRPr="001C3F73" w:rsidRDefault="00EF36D3" w:rsidP="00EF36D3">
      <w:pPr>
        <w:pStyle w:val="Odsekzoznamu"/>
        <w:ind w:left="420"/>
        <w:jc w:val="both"/>
        <w:rPr>
          <w:rFonts w:ascii="Times New Roman" w:hAnsi="Times New Roman" w:cs="Times New Roman"/>
          <w:sz w:val="24"/>
          <w:szCs w:val="24"/>
        </w:rPr>
      </w:pPr>
    </w:p>
    <w:p w:rsidR="003575BF" w:rsidRPr="00D90339" w:rsidRDefault="003575BF" w:rsidP="00254A72">
      <w:pPr>
        <w:pStyle w:val="Normlnywebov"/>
        <w:jc w:val="both"/>
      </w:pPr>
      <w:r w:rsidRPr="00D90339">
        <w:t>Základným nástrojom finančného hospodárenia obce bol rozpočet obce na rok 2014.</w:t>
      </w:r>
    </w:p>
    <w:p w:rsidR="003575BF" w:rsidRPr="00D90339" w:rsidRDefault="003575BF" w:rsidP="00254A72">
      <w:pPr>
        <w:pStyle w:val="Normlnywebov"/>
        <w:jc w:val="both"/>
      </w:pPr>
      <w:r w:rsidRPr="00D90339">
        <w:t xml:space="preserve">Obec v roku 2014 zostavila rozpočet podľa ustanovenia § 10 odsek 7) zákona č.583/2004 </w:t>
      </w:r>
      <w:proofErr w:type="spellStart"/>
      <w:r w:rsidRPr="00D90339">
        <w:t>Z.z</w:t>
      </w:r>
      <w:proofErr w:type="spellEnd"/>
      <w:r w:rsidRPr="00D90339">
        <w:t>. o rozpočtových pravidlách územnej samosprávy a o zmene a doplnení niektorých zákonov v znení neskorších predpisov. Rozpočet obce na rok 2014 bol zostavený ako prebytkový. Bežný rozpočet bol zostavený ako prebytkový  a kapitálový rozpočet ako schodkový.</w:t>
      </w:r>
    </w:p>
    <w:p w:rsidR="003575BF" w:rsidRPr="00D90339" w:rsidRDefault="003575BF" w:rsidP="00254A72">
      <w:pPr>
        <w:pStyle w:val="Normlnywebov"/>
        <w:jc w:val="both"/>
      </w:pPr>
      <w:r w:rsidRPr="00D90339">
        <w:t>Hospodárenie obce sa riadilo podľa schváleného rozpočtu na rok 2014.</w:t>
      </w:r>
    </w:p>
    <w:p w:rsidR="003575BF" w:rsidRPr="00D90339" w:rsidRDefault="003575BF" w:rsidP="00254A72">
      <w:pPr>
        <w:pStyle w:val="Normlnywebov"/>
        <w:jc w:val="both"/>
      </w:pPr>
      <w:r w:rsidRPr="00D90339">
        <w:t>Rozpočet obce bol schválený obecným zastupiteľstvom dňa  13.12.2013 uznesením č. 34 /2013</w:t>
      </w:r>
    </w:p>
    <w:p w:rsidR="003575BF" w:rsidRPr="00D90339" w:rsidRDefault="003575BF" w:rsidP="00254A72">
      <w:pPr>
        <w:pStyle w:val="Normlnywebov"/>
        <w:jc w:val="both"/>
      </w:pPr>
      <w:r w:rsidRPr="00D90339">
        <w:t>Rozpočet obce bol upravený dvakrát:</w:t>
      </w:r>
    </w:p>
    <w:p w:rsidR="003575BF" w:rsidRPr="00D90339" w:rsidRDefault="003575BF" w:rsidP="00254A72">
      <w:pPr>
        <w:suppressAutoHyphens/>
        <w:spacing w:after="0"/>
        <w:ind w:left="420"/>
        <w:jc w:val="both"/>
        <w:rPr>
          <w:rFonts w:ascii="Times New Roman" w:hAnsi="Times New Roman" w:cs="Times New Roman"/>
          <w:sz w:val="24"/>
          <w:szCs w:val="24"/>
        </w:rPr>
      </w:pPr>
      <w:r w:rsidRPr="00D90339">
        <w:rPr>
          <w:rFonts w:ascii="Times New Roman" w:hAnsi="Times New Roman" w:cs="Times New Roman"/>
          <w:sz w:val="24"/>
          <w:szCs w:val="24"/>
        </w:rPr>
        <w:t>- prvá zmena schválená dňa  25.6.2014  uznesením č.  13/2014</w:t>
      </w:r>
    </w:p>
    <w:p w:rsidR="003575BF" w:rsidRPr="00D90339" w:rsidRDefault="003575BF" w:rsidP="00254A72">
      <w:pPr>
        <w:suppressAutoHyphens/>
        <w:spacing w:after="280"/>
        <w:jc w:val="both"/>
        <w:rPr>
          <w:rFonts w:ascii="Times New Roman" w:hAnsi="Times New Roman" w:cs="Times New Roman"/>
          <w:sz w:val="24"/>
          <w:szCs w:val="24"/>
        </w:rPr>
      </w:pPr>
      <w:r w:rsidRPr="00D90339">
        <w:rPr>
          <w:rFonts w:ascii="Times New Roman" w:hAnsi="Times New Roman" w:cs="Times New Roman"/>
          <w:sz w:val="24"/>
          <w:szCs w:val="24"/>
        </w:rPr>
        <w:t xml:space="preserve">       - druhá zmena schválená dňa 11.12.2014 uznesením č. 44/2014</w:t>
      </w:r>
    </w:p>
    <w:p w:rsidR="003575BF" w:rsidRDefault="003575BF" w:rsidP="003575BF">
      <w:pPr>
        <w:suppressAutoHyphens/>
        <w:spacing w:after="280"/>
        <w:rPr>
          <w:rFonts w:ascii="Arial" w:hAnsi="Arial"/>
        </w:rPr>
      </w:pPr>
    </w:p>
    <w:p w:rsidR="00254A72" w:rsidRDefault="00254A72" w:rsidP="00254A72">
      <w:pPr>
        <w:jc w:val="center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Rozpočet obce k 31.12.2014 v eurách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4"/>
        <w:gridCol w:w="1984"/>
        <w:gridCol w:w="1701"/>
        <w:gridCol w:w="1680"/>
      </w:tblGrid>
      <w:tr w:rsidR="00254A72" w:rsidRPr="00277792" w:rsidTr="008B0781">
        <w:tc>
          <w:tcPr>
            <w:tcW w:w="2334" w:type="dxa"/>
            <w:shd w:val="clear" w:color="auto" w:fill="D9D9D9"/>
          </w:tcPr>
          <w:p w:rsidR="00254A72" w:rsidRPr="00747363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254A72" w:rsidRPr="00747363" w:rsidRDefault="00254A72" w:rsidP="008B0781">
            <w:pPr>
              <w:tabs>
                <w:tab w:val="right" w:pos="8460"/>
              </w:tabs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</w:t>
            </w:r>
          </w:p>
        </w:tc>
        <w:tc>
          <w:tcPr>
            <w:tcW w:w="1701" w:type="dxa"/>
            <w:shd w:val="clear" w:color="auto" w:fill="D9D9D9"/>
          </w:tcPr>
          <w:p w:rsidR="00254A72" w:rsidRPr="008404A8" w:rsidRDefault="00254A72" w:rsidP="008B0781">
            <w:pPr>
              <w:tabs>
                <w:tab w:val="right" w:pos="8820"/>
              </w:tabs>
              <w:jc w:val="center"/>
              <w:rPr>
                <w:rFonts w:ascii="Calibri" w:eastAsia="Calibri" w:hAnsi="Calibri" w:cs="Times New Roman"/>
                <w:b/>
              </w:rPr>
            </w:pPr>
            <w:r w:rsidRPr="008404A8">
              <w:rPr>
                <w:rFonts w:ascii="Calibri" w:eastAsia="Calibri" w:hAnsi="Calibri" w:cs="Times New Roman"/>
                <w:b/>
              </w:rPr>
              <w:t xml:space="preserve">Rozpočet </w:t>
            </w:r>
          </w:p>
          <w:p w:rsidR="00254A72" w:rsidRPr="008404A8" w:rsidRDefault="00254A72" w:rsidP="008B0781">
            <w:pPr>
              <w:tabs>
                <w:tab w:val="right" w:pos="8820"/>
              </w:tabs>
              <w:jc w:val="center"/>
              <w:rPr>
                <w:rFonts w:ascii="Calibri" w:eastAsia="Calibri" w:hAnsi="Calibri" w:cs="Times New Roman"/>
                <w:b/>
                <w:highlight w:val="lightGray"/>
              </w:rPr>
            </w:pPr>
            <w:r w:rsidRPr="008404A8">
              <w:rPr>
                <w:rFonts w:ascii="Calibri" w:eastAsia="Calibri" w:hAnsi="Calibri" w:cs="Times New Roman"/>
                <w:b/>
              </w:rPr>
              <w:t xml:space="preserve">po zmenách </w:t>
            </w:r>
          </w:p>
        </w:tc>
        <w:tc>
          <w:tcPr>
            <w:tcW w:w="1680" w:type="dxa"/>
            <w:shd w:val="clear" w:color="auto" w:fill="D9D9D9"/>
          </w:tcPr>
          <w:p w:rsidR="00254A72" w:rsidRPr="00277792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277792">
              <w:rPr>
                <w:rFonts w:ascii="Calibri" w:eastAsia="Calibri" w:hAnsi="Calibri" w:cs="Times New Roman"/>
                <w:b/>
              </w:rPr>
              <w:t xml:space="preserve">Skutočnosť </w:t>
            </w:r>
          </w:p>
          <w:p w:rsidR="00254A72" w:rsidRPr="00277792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277792">
              <w:rPr>
                <w:rFonts w:ascii="Calibri" w:eastAsia="Calibri" w:hAnsi="Calibri" w:cs="Times New Roman"/>
                <w:b/>
              </w:rPr>
              <w:t>K 31.12.2014</w:t>
            </w:r>
          </w:p>
        </w:tc>
      </w:tr>
      <w:tr w:rsidR="00254A72" w:rsidRPr="00747363" w:rsidTr="008B0781">
        <w:tc>
          <w:tcPr>
            <w:tcW w:w="2334" w:type="dxa"/>
            <w:shd w:val="clear" w:color="auto" w:fill="C4BC96"/>
          </w:tcPr>
          <w:p w:rsidR="00254A72" w:rsidRPr="00747363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Príjmy celkom</w:t>
            </w:r>
          </w:p>
        </w:tc>
        <w:tc>
          <w:tcPr>
            <w:tcW w:w="1984" w:type="dxa"/>
            <w:shd w:val="clear" w:color="auto" w:fill="C4BC96"/>
          </w:tcPr>
          <w:p w:rsidR="00254A72" w:rsidRPr="00747363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182270,00</w:t>
            </w:r>
          </w:p>
        </w:tc>
        <w:tc>
          <w:tcPr>
            <w:tcW w:w="1701" w:type="dxa"/>
            <w:shd w:val="clear" w:color="auto" w:fill="C4BC96"/>
          </w:tcPr>
          <w:p w:rsidR="00254A72" w:rsidRPr="00747363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282857,00</w:t>
            </w:r>
          </w:p>
        </w:tc>
        <w:tc>
          <w:tcPr>
            <w:tcW w:w="1680" w:type="dxa"/>
            <w:shd w:val="clear" w:color="auto" w:fill="C4BC96"/>
          </w:tcPr>
          <w:p w:rsidR="00254A72" w:rsidRPr="008404A8" w:rsidRDefault="00254A72" w:rsidP="008B0781">
            <w:pPr>
              <w:jc w:val="right"/>
              <w:rPr>
                <w:rFonts w:ascii="Calibri" w:eastAsia="Calibri" w:hAnsi="Calibri" w:cs="Times New Roman"/>
                <w:b/>
                <w:color w:val="8DB3E2"/>
              </w:rPr>
            </w:pPr>
            <w:r w:rsidRPr="008404A8">
              <w:rPr>
                <w:rFonts w:ascii="Calibri" w:eastAsia="Calibri" w:hAnsi="Calibri" w:cs="Times New Roman"/>
                <w:b/>
              </w:rPr>
              <w:t>285</w:t>
            </w:r>
            <w:r>
              <w:rPr>
                <w:rFonts w:ascii="Calibri" w:eastAsia="Calibri" w:hAnsi="Calibri" w:cs="Times New Roman"/>
                <w:b/>
              </w:rPr>
              <w:t xml:space="preserve"> </w:t>
            </w:r>
            <w:r w:rsidRPr="008404A8">
              <w:rPr>
                <w:rFonts w:ascii="Calibri" w:eastAsia="Calibri" w:hAnsi="Calibri" w:cs="Times New Roman"/>
                <w:b/>
              </w:rPr>
              <w:t>088,67</w:t>
            </w:r>
          </w:p>
        </w:tc>
      </w:tr>
      <w:tr w:rsidR="00254A72" w:rsidRPr="00747363" w:rsidTr="008B0781">
        <w:tc>
          <w:tcPr>
            <w:tcW w:w="2334" w:type="dxa"/>
          </w:tcPr>
          <w:p w:rsidR="00254A72" w:rsidRPr="00197E14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</w:rPr>
            </w:pPr>
            <w:r w:rsidRPr="00197E14">
              <w:rPr>
                <w:rFonts w:ascii="Calibri" w:eastAsia="Calibri" w:hAnsi="Calibri" w:cs="Times New Roman"/>
              </w:rPr>
              <w:t>z toho :</w:t>
            </w:r>
          </w:p>
        </w:tc>
        <w:tc>
          <w:tcPr>
            <w:tcW w:w="1984" w:type="dxa"/>
          </w:tcPr>
          <w:p w:rsidR="00254A72" w:rsidRPr="00747363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  <w:b/>
              </w:rPr>
            </w:pPr>
          </w:p>
        </w:tc>
        <w:tc>
          <w:tcPr>
            <w:tcW w:w="1701" w:type="dxa"/>
          </w:tcPr>
          <w:p w:rsidR="00254A72" w:rsidRPr="00747363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  <w:b/>
              </w:rPr>
            </w:pPr>
          </w:p>
        </w:tc>
        <w:tc>
          <w:tcPr>
            <w:tcW w:w="1680" w:type="dxa"/>
            <w:shd w:val="clear" w:color="auto" w:fill="auto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</w:p>
        </w:tc>
      </w:tr>
      <w:tr w:rsidR="00254A72" w:rsidRPr="004E3062" w:rsidTr="008B0781">
        <w:tc>
          <w:tcPr>
            <w:tcW w:w="2334" w:type="dxa"/>
          </w:tcPr>
          <w:p w:rsidR="00254A72" w:rsidRPr="00197E14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</w:rPr>
            </w:pPr>
            <w:r w:rsidRPr="00197E14">
              <w:rPr>
                <w:rFonts w:ascii="Calibri" w:eastAsia="Calibri" w:hAnsi="Calibri" w:cs="Times New Roman"/>
              </w:rPr>
              <w:t xml:space="preserve">Bežné </w:t>
            </w:r>
            <w:r>
              <w:rPr>
                <w:rFonts w:ascii="Calibri" w:eastAsia="Calibri" w:hAnsi="Calibri" w:cs="Times New Roman"/>
              </w:rPr>
              <w:t>príjmy</w:t>
            </w:r>
          </w:p>
        </w:tc>
        <w:tc>
          <w:tcPr>
            <w:tcW w:w="1984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182270,00</w:t>
            </w:r>
          </w:p>
        </w:tc>
        <w:tc>
          <w:tcPr>
            <w:tcW w:w="1701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263509,00</w:t>
            </w:r>
          </w:p>
        </w:tc>
        <w:tc>
          <w:tcPr>
            <w:tcW w:w="1680" w:type="dxa"/>
            <w:shd w:val="clear" w:color="auto" w:fill="auto"/>
          </w:tcPr>
          <w:p w:rsidR="00254A72" w:rsidRPr="004E3062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225 740,10</w:t>
            </w:r>
          </w:p>
        </w:tc>
      </w:tr>
      <w:tr w:rsidR="00254A72" w:rsidRPr="004E3062" w:rsidTr="008B0781">
        <w:tc>
          <w:tcPr>
            <w:tcW w:w="2334" w:type="dxa"/>
          </w:tcPr>
          <w:p w:rsidR="00254A72" w:rsidRPr="00197E14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</w:rPr>
            </w:pPr>
            <w:r w:rsidRPr="00197E14">
              <w:rPr>
                <w:rFonts w:ascii="Calibri" w:eastAsia="Calibri" w:hAnsi="Calibri" w:cs="Times New Roman"/>
              </w:rPr>
              <w:t xml:space="preserve">Kapitálové </w:t>
            </w:r>
            <w:r>
              <w:rPr>
                <w:rFonts w:ascii="Calibri" w:eastAsia="Calibri" w:hAnsi="Calibri" w:cs="Times New Roman"/>
              </w:rPr>
              <w:t>príjmy</w:t>
            </w:r>
          </w:p>
        </w:tc>
        <w:tc>
          <w:tcPr>
            <w:tcW w:w="1984" w:type="dxa"/>
          </w:tcPr>
          <w:p w:rsidR="00254A72" w:rsidRDefault="00254A72" w:rsidP="008B0781">
            <w:pPr>
              <w:jc w:val="right"/>
              <w:outlineLvl w:val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701" w:type="dxa"/>
          </w:tcPr>
          <w:p w:rsidR="00254A72" w:rsidRDefault="00254A72" w:rsidP="008B0781">
            <w:pPr>
              <w:jc w:val="right"/>
              <w:outlineLvl w:val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291,00</w:t>
            </w:r>
          </w:p>
        </w:tc>
        <w:tc>
          <w:tcPr>
            <w:tcW w:w="1680" w:type="dxa"/>
            <w:shd w:val="clear" w:color="auto" w:fill="auto"/>
          </w:tcPr>
          <w:p w:rsidR="00254A72" w:rsidRPr="004E3062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40 291,13</w:t>
            </w:r>
          </w:p>
        </w:tc>
      </w:tr>
      <w:tr w:rsidR="00254A72" w:rsidRPr="004E3062" w:rsidTr="008B0781">
        <w:tc>
          <w:tcPr>
            <w:tcW w:w="2334" w:type="dxa"/>
          </w:tcPr>
          <w:p w:rsidR="00254A72" w:rsidRPr="00197E14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</w:rPr>
            </w:pPr>
            <w:r w:rsidRPr="00197E14">
              <w:rPr>
                <w:rFonts w:ascii="Calibri" w:eastAsia="Calibri" w:hAnsi="Calibri" w:cs="Times New Roman"/>
              </w:rPr>
              <w:t xml:space="preserve">Finančné </w:t>
            </w:r>
            <w:r>
              <w:rPr>
                <w:rFonts w:ascii="Calibri" w:eastAsia="Calibri" w:hAnsi="Calibri" w:cs="Times New Roman"/>
              </w:rPr>
              <w:t>príjmy</w:t>
            </w:r>
          </w:p>
        </w:tc>
        <w:tc>
          <w:tcPr>
            <w:tcW w:w="1984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1701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19057,44</w:t>
            </w:r>
          </w:p>
        </w:tc>
        <w:tc>
          <w:tcPr>
            <w:tcW w:w="1680" w:type="dxa"/>
            <w:shd w:val="clear" w:color="auto" w:fill="auto"/>
          </w:tcPr>
          <w:p w:rsidR="00254A72" w:rsidRPr="004E3062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19 057,44</w:t>
            </w:r>
          </w:p>
        </w:tc>
      </w:tr>
      <w:tr w:rsidR="00254A72" w:rsidRPr="00747363" w:rsidTr="008B0781">
        <w:tc>
          <w:tcPr>
            <w:tcW w:w="2334" w:type="dxa"/>
            <w:shd w:val="clear" w:color="auto" w:fill="C4BC96"/>
          </w:tcPr>
          <w:p w:rsidR="00254A72" w:rsidRPr="00747363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Výdavky celkom</w:t>
            </w:r>
          </w:p>
        </w:tc>
        <w:tc>
          <w:tcPr>
            <w:tcW w:w="1984" w:type="dxa"/>
            <w:shd w:val="clear" w:color="auto" w:fill="C4BC96"/>
          </w:tcPr>
          <w:p w:rsidR="00254A72" w:rsidRPr="00747363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182200,00</w:t>
            </w:r>
          </w:p>
        </w:tc>
        <w:tc>
          <w:tcPr>
            <w:tcW w:w="1701" w:type="dxa"/>
            <w:shd w:val="clear" w:color="auto" w:fill="C4BC96"/>
          </w:tcPr>
          <w:p w:rsidR="00254A72" w:rsidRPr="00747363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274707,44</w:t>
            </w:r>
          </w:p>
        </w:tc>
        <w:tc>
          <w:tcPr>
            <w:tcW w:w="1680" w:type="dxa"/>
            <w:shd w:val="clear" w:color="auto" w:fill="C4BC96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276 971,57</w:t>
            </w:r>
          </w:p>
        </w:tc>
      </w:tr>
      <w:tr w:rsidR="00254A72" w:rsidRPr="00747363" w:rsidTr="008B0781">
        <w:tc>
          <w:tcPr>
            <w:tcW w:w="2334" w:type="dxa"/>
          </w:tcPr>
          <w:p w:rsidR="00254A72" w:rsidRPr="00197E14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</w:rPr>
            </w:pPr>
            <w:r w:rsidRPr="00197E14">
              <w:rPr>
                <w:rFonts w:ascii="Calibri" w:eastAsia="Calibri" w:hAnsi="Calibri" w:cs="Times New Roman"/>
              </w:rPr>
              <w:t>z toho :</w:t>
            </w:r>
          </w:p>
        </w:tc>
        <w:tc>
          <w:tcPr>
            <w:tcW w:w="1984" w:type="dxa"/>
          </w:tcPr>
          <w:p w:rsidR="00254A72" w:rsidRPr="00747363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  <w:b/>
              </w:rPr>
            </w:pPr>
          </w:p>
        </w:tc>
        <w:tc>
          <w:tcPr>
            <w:tcW w:w="1701" w:type="dxa"/>
          </w:tcPr>
          <w:p w:rsidR="00254A72" w:rsidRPr="00747363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  <w:b/>
              </w:rPr>
            </w:pPr>
          </w:p>
        </w:tc>
        <w:tc>
          <w:tcPr>
            <w:tcW w:w="1680" w:type="dxa"/>
            <w:shd w:val="clear" w:color="auto" w:fill="auto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</w:p>
        </w:tc>
      </w:tr>
      <w:tr w:rsidR="00254A72" w:rsidRPr="00277792" w:rsidTr="008B0781">
        <w:tc>
          <w:tcPr>
            <w:tcW w:w="2334" w:type="dxa"/>
          </w:tcPr>
          <w:p w:rsidR="00254A72" w:rsidRPr="00197E14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</w:rPr>
            </w:pPr>
            <w:r w:rsidRPr="00197E14">
              <w:rPr>
                <w:rFonts w:ascii="Calibri" w:eastAsia="Calibri" w:hAnsi="Calibri" w:cs="Times New Roman"/>
              </w:rPr>
              <w:t xml:space="preserve">Bežné </w:t>
            </w:r>
            <w:r>
              <w:rPr>
                <w:rFonts w:ascii="Calibri" w:eastAsia="Calibri" w:hAnsi="Calibri" w:cs="Times New Roman"/>
              </w:rPr>
              <w:t>výdavky</w:t>
            </w:r>
          </w:p>
        </w:tc>
        <w:tc>
          <w:tcPr>
            <w:tcW w:w="1984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155500,00</w:t>
            </w:r>
          </w:p>
        </w:tc>
        <w:tc>
          <w:tcPr>
            <w:tcW w:w="1701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207343,00</w:t>
            </w:r>
          </w:p>
        </w:tc>
        <w:tc>
          <w:tcPr>
            <w:tcW w:w="1680" w:type="dxa"/>
            <w:shd w:val="clear" w:color="auto" w:fill="auto"/>
          </w:tcPr>
          <w:p w:rsidR="00254A72" w:rsidRPr="004E3062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209 610,93</w:t>
            </w:r>
          </w:p>
        </w:tc>
      </w:tr>
      <w:tr w:rsidR="00254A72" w:rsidRPr="004E3062" w:rsidTr="008B0781">
        <w:tc>
          <w:tcPr>
            <w:tcW w:w="2334" w:type="dxa"/>
          </w:tcPr>
          <w:p w:rsidR="00254A72" w:rsidRPr="00197E14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</w:rPr>
            </w:pPr>
            <w:r w:rsidRPr="00197E14">
              <w:rPr>
                <w:rFonts w:ascii="Calibri" w:eastAsia="Calibri" w:hAnsi="Calibri" w:cs="Times New Roman"/>
              </w:rPr>
              <w:t xml:space="preserve">Kapitálové </w:t>
            </w:r>
            <w:r>
              <w:rPr>
                <w:rFonts w:ascii="Calibri" w:eastAsia="Calibri" w:hAnsi="Calibri" w:cs="Times New Roman"/>
              </w:rPr>
              <w:t>výdavky</w:t>
            </w:r>
          </w:p>
        </w:tc>
        <w:tc>
          <w:tcPr>
            <w:tcW w:w="1984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15000,00</w:t>
            </w:r>
          </w:p>
        </w:tc>
        <w:tc>
          <w:tcPr>
            <w:tcW w:w="1701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55814,44</w:t>
            </w:r>
          </w:p>
        </w:tc>
        <w:tc>
          <w:tcPr>
            <w:tcW w:w="1680" w:type="dxa"/>
            <w:shd w:val="clear" w:color="auto" w:fill="auto"/>
          </w:tcPr>
          <w:p w:rsidR="00254A72" w:rsidRPr="004E3062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55 812,20</w:t>
            </w:r>
          </w:p>
        </w:tc>
      </w:tr>
      <w:tr w:rsidR="00254A72" w:rsidRPr="004E3062" w:rsidTr="008B0781">
        <w:tc>
          <w:tcPr>
            <w:tcW w:w="2334" w:type="dxa"/>
          </w:tcPr>
          <w:p w:rsidR="00254A72" w:rsidRPr="00197E14" w:rsidRDefault="00254A72" w:rsidP="008B0781">
            <w:pPr>
              <w:tabs>
                <w:tab w:val="right" w:pos="8460"/>
              </w:tabs>
              <w:jc w:val="both"/>
              <w:rPr>
                <w:rFonts w:ascii="Calibri" w:eastAsia="Calibri" w:hAnsi="Calibri" w:cs="Times New Roman"/>
              </w:rPr>
            </w:pPr>
            <w:r w:rsidRPr="00197E14">
              <w:rPr>
                <w:rFonts w:ascii="Calibri" w:eastAsia="Calibri" w:hAnsi="Calibri" w:cs="Times New Roman"/>
              </w:rPr>
              <w:t xml:space="preserve">Finančné </w:t>
            </w:r>
            <w:r>
              <w:rPr>
                <w:rFonts w:ascii="Calibri" w:eastAsia="Calibri" w:hAnsi="Calibri" w:cs="Times New Roman"/>
              </w:rPr>
              <w:t>výdavky</w:t>
            </w:r>
          </w:p>
        </w:tc>
        <w:tc>
          <w:tcPr>
            <w:tcW w:w="1984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11500,00</w:t>
            </w:r>
          </w:p>
        </w:tc>
        <w:tc>
          <w:tcPr>
            <w:tcW w:w="1701" w:type="dxa"/>
          </w:tcPr>
          <w:p w:rsidR="00254A72" w:rsidRPr="0051039E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11550,00</w:t>
            </w:r>
          </w:p>
        </w:tc>
        <w:tc>
          <w:tcPr>
            <w:tcW w:w="1680" w:type="dxa"/>
            <w:shd w:val="clear" w:color="auto" w:fill="auto"/>
          </w:tcPr>
          <w:p w:rsidR="00254A72" w:rsidRPr="004E3062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11 548,44</w:t>
            </w:r>
          </w:p>
        </w:tc>
      </w:tr>
      <w:tr w:rsidR="00254A72" w:rsidRPr="00747363" w:rsidTr="008B0781">
        <w:tc>
          <w:tcPr>
            <w:tcW w:w="2334" w:type="dxa"/>
            <w:shd w:val="clear" w:color="auto" w:fill="C4BC96"/>
          </w:tcPr>
          <w:p w:rsidR="00254A72" w:rsidRPr="00747363" w:rsidRDefault="00254A72" w:rsidP="008B0781">
            <w:pPr>
              <w:tabs>
                <w:tab w:val="right" w:pos="8460"/>
              </w:tabs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 xml:space="preserve">Rozpočet </w:t>
            </w:r>
            <w:r w:rsidRPr="00747363">
              <w:rPr>
                <w:rFonts w:ascii="Calibri" w:eastAsia="Calibri" w:hAnsi="Calibri" w:cs="Times New Roman"/>
                <w:b/>
              </w:rPr>
              <w:t>obce</w:t>
            </w:r>
          </w:p>
        </w:tc>
        <w:tc>
          <w:tcPr>
            <w:tcW w:w="1984" w:type="dxa"/>
            <w:shd w:val="clear" w:color="auto" w:fill="C4BC96"/>
          </w:tcPr>
          <w:p w:rsidR="00254A72" w:rsidRPr="00747363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+ 270,00</w:t>
            </w:r>
          </w:p>
        </w:tc>
        <w:tc>
          <w:tcPr>
            <w:tcW w:w="1701" w:type="dxa"/>
            <w:shd w:val="clear" w:color="auto" w:fill="C4BC96"/>
          </w:tcPr>
          <w:p w:rsidR="00254A72" w:rsidRPr="00747363" w:rsidRDefault="00254A72" w:rsidP="008B0781">
            <w:pPr>
              <w:tabs>
                <w:tab w:val="right" w:pos="8460"/>
              </w:tabs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+8 149,56</w:t>
            </w:r>
          </w:p>
        </w:tc>
        <w:tc>
          <w:tcPr>
            <w:tcW w:w="1680" w:type="dxa"/>
            <w:shd w:val="clear" w:color="auto" w:fill="C4BC96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+ 8117,10</w:t>
            </w:r>
          </w:p>
        </w:tc>
      </w:tr>
    </w:tbl>
    <w:p w:rsidR="003575BF" w:rsidRDefault="003575BF" w:rsidP="003575BF">
      <w:pPr>
        <w:suppressAutoHyphens/>
        <w:spacing w:after="280"/>
        <w:rPr>
          <w:rFonts w:ascii="Arial" w:hAnsi="Arial"/>
          <w:b/>
          <w:bCs/>
        </w:rPr>
      </w:pPr>
    </w:p>
    <w:p w:rsidR="00D90339" w:rsidRDefault="00D90339" w:rsidP="003575BF">
      <w:pPr>
        <w:suppressAutoHyphens/>
        <w:spacing w:after="280"/>
        <w:rPr>
          <w:rFonts w:ascii="Arial" w:hAnsi="Arial"/>
          <w:b/>
          <w:bCs/>
        </w:rPr>
      </w:pPr>
    </w:p>
    <w:p w:rsidR="00254A72" w:rsidRPr="00D90339" w:rsidRDefault="00254A72" w:rsidP="00254A72">
      <w:pPr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lastRenderedPageBreak/>
        <w:t>2.1. Plnenie príjmov za rok 2014 v celých €</w:t>
      </w: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282857,44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285 088,67</w:t>
            </w:r>
          </w:p>
        </w:tc>
        <w:tc>
          <w:tcPr>
            <w:tcW w:w="3071" w:type="dxa"/>
          </w:tcPr>
          <w:p w:rsidR="00254A72" w:rsidRPr="00DD146D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100,8</w:t>
            </w:r>
          </w:p>
        </w:tc>
      </w:tr>
    </w:tbl>
    <w:p w:rsidR="00254A72" w:rsidRPr="007A0E8F" w:rsidRDefault="00254A72" w:rsidP="00254A72">
      <w:pPr>
        <w:rPr>
          <w:rFonts w:ascii="Calibri" w:eastAsia="Calibri" w:hAnsi="Calibri" w:cs="Times New Roman"/>
          <w:b/>
        </w:rPr>
      </w:pP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1) Bežné príjmy - daňové príjmy: </w:t>
      </w:r>
    </w:p>
    <w:p w:rsidR="00254A72" w:rsidRPr="00D21EDC" w:rsidRDefault="00254A72" w:rsidP="00254A72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171 198,00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rPr>
                <w:rFonts w:ascii="Calibri" w:eastAsia="Calibri" w:hAnsi="Calibri" w:cs="Times New Roman"/>
              </w:rPr>
            </w:pPr>
            <w:r w:rsidRPr="00D21EDC">
              <w:rPr>
                <w:rFonts w:ascii="Calibri" w:eastAsia="Calibri" w:hAnsi="Calibri" w:cs="Times New Roman"/>
              </w:rPr>
              <w:t xml:space="preserve">            </w:t>
            </w:r>
            <w:r>
              <w:rPr>
                <w:rFonts w:ascii="Calibri" w:eastAsia="Calibri" w:hAnsi="Calibri" w:cs="Times New Roman"/>
              </w:rPr>
              <w:t>171 197,68</w:t>
            </w:r>
            <w:r w:rsidRPr="00D21EDC">
              <w:rPr>
                <w:rFonts w:ascii="Calibri" w:eastAsia="Calibri" w:hAnsi="Calibri" w:cs="Times New Roman"/>
              </w:rPr>
              <w:t xml:space="preserve">      </w:t>
            </w:r>
          </w:p>
        </w:tc>
        <w:tc>
          <w:tcPr>
            <w:tcW w:w="3071" w:type="dxa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  <w:i/>
              </w:rPr>
              <w:t xml:space="preserve"> </w:t>
            </w:r>
            <w:r w:rsidRPr="00747363">
              <w:rPr>
                <w:rFonts w:ascii="Calibri" w:eastAsia="Calibri" w:hAnsi="Calibri" w:cs="Times New Roman"/>
                <w:b/>
              </w:rPr>
              <w:t xml:space="preserve">              </w:t>
            </w:r>
            <w:r>
              <w:rPr>
                <w:rFonts w:ascii="Calibri" w:eastAsia="Calibri" w:hAnsi="Calibri" w:cs="Times New Roman"/>
                <w:b/>
              </w:rPr>
              <w:t>100,0</w:t>
            </w:r>
          </w:p>
        </w:tc>
      </w:tr>
    </w:tbl>
    <w:p w:rsidR="00254A72" w:rsidRPr="007A0E8F" w:rsidRDefault="00254A72" w:rsidP="00254A72">
      <w:pPr>
        <w:jc w:val="both"/>
        <w:rPr>
          <w:rFonts w:ascii="Calibri" w:eastAsia="Calibri" w:hAnsi="Calibri" w:cs="Times New Roman"/>
          <w:b/>
        </w:rPr>
      </w:pP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</w:rPr>
        <w:t>a</w:t>
      </w: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) Výnos dane z príjmov poukázaný územnej samospráve </w:t>
      </w:r>
    </w:p>
    <w:p w:rsidR="00254A72" w:rsidRPr="00D90339" w:rsidRDefault="00254A72" w:rsidP="00254A72">
      <w:pPr>
        <w:jc w:val="both"/>
        <w:rPr>
          <w:rFonts w:ascii="Times New Roman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Z predpokladanej finančnej čiastky v sume 132 230,- EUR z výnosu dane z príjmov boli k 31.12.2014 poukázané prostriedky zo ŠR v sume 132 230,- EUR, čo predstavuje plnenie na 100 %. 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b) Daň z nehnuteľností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Z rozpočtovaných 25 261,00  EUR bol skutočný príjem k 31.12.2014 v sume 25 260,72 EUR, čo je 100 % plnenie. Príjmy dane z pozemkov boli v sume 19 387,36  EUR, dane zo stavieb boli v sume 5 817,64 EUR a dane z bytov boli v sume 55,72 EUR. Za rozpočtový rok bolo zinkasovaných 24 835,73 EUR, z toho za nedoplatky z minulých rokov 424,99 EUR. K 31.12.2014 obec eviduje pohľadávky na dani z nehnuteľností v sume 394,99  EUR.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c) Daň za psa  968,75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d) Daň za užívanie verejného priestranstva 0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e) Daň za nevýherné hracie prístroje 0</w:t>
      </w:r>
    </w:p>
    <w:p w:rsidR="00254A72" w:rsidRPr="00D90339" w:rsidRDefault="00254A72" w:rsidP="00254A72">
      <w:pPr>
        <w:jc w:val="both"/>
        <w:rPr>
          <w:rFonts w:ascii="Times New Roman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f) Poplatok za komunálny odpad a drobný stavebný odpad 12 738,21 EUR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2) Bežné príjmy - nedaňové príjmy: </w:t>
      </w: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34 273,00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rPr>
                <w:rFonts w:ascii="Calibri" w:eastAsia="Calibri" w:hAnsi="Calibri" w:cs="Times New Roman"/>
              </w:rPr>
            </w:pPr>
            <w:r w:rsidRPr="00D21EDC">
              <w:rPr>
                <w:rFonts w:ascii="Calibri" w:eastAsia="Calibri" w:hAnsi="Calibri" w:cs="Times New Roman"/>
              </w:rPr>
              <w:t xml:space="preserve">                </w:t>
            </w:r>
            <w:r>
              <w:rPr>
                <w:rFonts w:ascii="Calibri" w:eastAsia="Calibri" w:hAnsi="Calibri" w:cs="Times New Roman"/>
              </w:rPr>
              <w:t>34 153,18</w:t>
            </w:r>
          </w:p>
        </w:tc>
        <w:tc>
          <w:tcPr>
            <w:tcW w:w="3071" w:type="dxa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  <w:i/>
              </w:rPr>
              <w:t xml:space="preserve"> </w:t>
            </w:r>
            <w:r w:rsidRPr="00747363">
              <w:rPr>
                <w:rFonts w:ascii="Calibri" w:eastAsia="Calibri" w:hAnsi="Calibri" w:cs="Times New Roman"/>
                <w:b/>
              </w:rPr>
              <w:t xml:space="preserve">                </w:t>
            </w:r>
            <w:r>
              <w:rPr>
                <w:rFonts w:ascii="Calibri" w:eastAsia="Calibri" w:hAnsi="Calibri" w:cs="Times New Roman"/>
                <w:b/>
              </w:rPr>
              <w:t>99,65</w:t>
            </w:r>
          </w:p>
        </w:tc>
      </w:tr>
    </w:tbl>
    <w:p w:rsidR="00254A72" w:rsidRDefault="00254A72" w:rsidP="00254A72">
      <w:pPr>
        <w:rPr>
          <w:rFonts w:ascii="Calibri" w:eastAsia="Calibri" w:hAnsi="Calibri" w:cs="Times New Roman"/>
          <w:b/>
        </w:rPr>
      </w:pPr>
    </w:p>
    <w:p w:rsidR="00D90339" w:rsidRDefault="00D90339" w:rsidP="00254A72">
      <w:pPr>
        <w:rPr>
          <w:rFonts w:ascii="Calibri" w:eastAsia="Calibri" w:hAnsi="Calibri" w:cs="Times New Roman"/>
          <w:b/>
        </w:rPr>
      </w:pPr>
    </w:p>
    <w:p w:rsidR="00254A72" w:rsidRPr="00D90339" w:rsidRDefault="00254A72" w:rsidP="00254A72">
      <w:pPr>
        <w:numPr>
          <w:ilvl w:val="0"/>
          <w:numId w:val="7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lastRenderedPageBreak/>
        <w:t>Príjmy z podnikania a z vlastníctva majetku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Z rozpočtovaných 5 749,00 EUR bol skutočný príjem k 31.12.2014 v sume 5 759,93 EUR, čo je 101,1 % plnenie. Ide o príjem z prenajatých pozemkov v sume 295,84 EUR a príjem z prenajatých budov, priestorov a objektov v sume 3856,09 EUR.</w:t>
      </w:r>
    </w:p>
    <w:p w:rsidR="00254A72" w:rsidRPr="00D90339" w:rsidRDefault="00254A72" w:rsidP="00254A72">
      <w:pPr>
        <w:numPr>
          <w:ilvl w:val="0"/>
          <w:numId w:val="7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Administratívne poplatky a iné poplatky a platby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Administratívne poplatky - správne poplatky: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Z rozpočtovaných 28 524,00 EUR bol skutočný príjem k 31.12.2014 v sume 28401,25 EUR, čo je 99,5 % plnenie. </w:t>
      </w: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3) Bežné príjmy - ostatné príjmy: </w:t>
      </w:r>
    </w:p>
    <w:p w:rsidR="00254A72" w:rsidRPr="00D21EDC" w:rsidRDefault="00254A72" w:rsidP="00254A72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405,00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rPr>
                <w:rFonts w:ascii="Calibri" w:eastAsia="Calibri" w:hAnsi="Calibri" w:cs="Times New Roman"/>
              </w:rPr>
            </w:pPr>
            <w:r w:rsidRPr="00D21EDC">
              <w:rPr>
                <w:rFonts w:ascii="Calibri" w:eastAsia="Calibri" w:hAnsi="Calibri" w:cs="Times New Roman"/>
              </w:rPr>
              <w:t xml:space="preserve">                </w:t>
            </w:r>
            <w:r>
              <w:rPr>
                <w:rFonts w:ascii="Calibri" w:eastAsia="Calibri" w:hAnsi="Calibri" w:cs="Times New Roman"/>
              </w:rPr>
              <w:t>405,02</w:t>
            </w:r>
          </w:p>
        </w:tc>
        <w:tc>
          <w:tcPr>
            <w:tcW w:w="3071" w:type="dxa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  <w:i/>
              </w:rPr>
              <w:t xml:space="preserve"> </w:t>
            </w:r>
            <w:r w:rsidRPr="00747363">
              <w:rPr>
                <w:rFonts w:ascii="Calibri" w:eastAsia="Calibri" w:hAnsi="Calibri" w:cs="Times New Roman"/>
                <w:b/>
              </w:rPr>
              <w:t xml:space="preserve">               </w:t>
            </w:r>
            <w:r>
              <w:rPr>
                <w:rFonts w:ascii="Calibri" w:eastAsia="Calibri" w:hAnsi="Calibri" w:cs="Times New Roman"/>
                <w:b/>
              </w:rPr>
              <w:t>100</w:t>
            </w:r>
          </w:p>
        </w:tc>
      </w:tr>
    </w:tbl>
    <w:p w:rsidR="00254A72" w:rsidRDefault="00254A72" w:rsidP="00254A72">
      <w:pPr>
        <w:jc w:val="both"/>
        <w:rPr>
          <w:b/>
          <w:highlight w:val="lightGray"/>
        </w:rPr>
      </w:pP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254A72">
        <w:rPr>
          <w:b/>
        </w:rPr>
        <w:t>4</w:t>
      </w:r>
      <w:r w:rsidRPr="00D90339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Kapitálové príjmy: </w:t>
      </w: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290,00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291,00</w:t>
            </w:r>
          </w:p>
        </w:tc>
        <w:tc>
          <w:tcPr>
            <w:tcW w:w="3071" w:type="dxa"/>
          </w:tcPr>
          <w:p w:rsidR="00254A72" w:rsidRPr="00DD146D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</w:t>
            </w:r>
          </w:p>
        </w:tc>
      </w:tr>
    </w:tbl>
    <w:p w:rsidR="00254A72" w:rsidRPr="00E23067" w:rsidRDefault="00254A72" w:rsidP="00254A72">
      <w:pPr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 w:rsidRPr="00C566A1">
        <w:rPr>
          <w:rFonts w:ascii="Calibri" w:eastAsia="Calibri" w:hAnsi="Calibri" w:cs="Times New Roman"/>
        </w:rPr>
        <w:tab/>
      </w:r>
      <w:r w:rsidRPr="00C566A1">
        <w:rPr>
          <w:rFonts w:ascii="Calibri" w:eastAsia="Calibri" w:hAnsi="Calibri" w:cs="Times New Roman"/>
        </w:rPr>
        <w:tab/>
      </w:r>
      <w:r w:rsidRPr="00C566A1">
        <w:rPr>
          <w:rFonts w:ascii="Calibri" w:eastAsia="Calibri" w:hAnsi="Calibri" w:cs="Times New Roman"/>
        </w:rPr>
        <w:tab/>
      </w:r>
    </w:p>
    <w:p w:rsidR="00254A72" w:rsidRPr="00D90339" w:rsidRDefault="00254A72" w:rsidP="00254A72">
      <w:pPr>
        <w:numPr>
          <w:ilvl w:val="0"/>
          <w:numId w:val="8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Príjem z predaja pozemkov a nehmotných aktív :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Z rozpočtovaných 290,00 EUR bol skutočný príjem k 31.12.2014 v sume 290,00 EUR, čo predstavuje 100 % plnenie.</w:t>
      </w:r>
    </w:p>
    <w:p w:rsidR="00254A72" w:rsidRPr="00D90339" w:rsidRDefault="00254A72" w:rsidP="00254A72">
      <w:pPr>
        <w:numPr>
          <w:ilvl w:val="0"/>
          <w:numId w:val="8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Granty a transfery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Z rozpočtovaných 40 000,00  EUR bol skutočný príjem k 31.12.2014 v sume 40 000,00 EUR, čo predstavuje 100 % plnenie.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54A72" w:rsidRPr="00C566A1" w:rsidRDefault="00254A72" w:rsidP="00254A72">
      <w:pPr>
        <w:jc w:val="both"/>
        <w:rPr>
          <w:rFonts w:ascii="Calibri" w:eastAsia="Calibri" w:hAnsi="Calibri" w:cs="Times New Roman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V roku 2014 obec získala nasledovné granty a transfery</w:t>
      </w:r>
      <w:r w:rsidRPr="00C566A1">
        <w:rPr>
          <w:rFonts w:ascii="Calibri" w:eastAsia="Calibri" w:hAnsi="Calibri" w:cs="Times New Roman"/>
        </w:rPr>
        <w:t xml:space="preserve"> :</w:t>
      </w:r>
    </w:p>
    <w:p w:rsidR="00254A72" w:rsidRPr="00C566A1" w:rsidRDefault="00254A72" w:rsidP="00254A72">
      <w:pPr>
        <w:ind w:left="540"/>
        <w:rPr>
          <w:rFonts w:ascii="Calibri" w:eastAsia="Calibri" w:hAnsi="Calibri" w:cs="Times New Rom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1"/>
        <w:gridCol w:w="2700"/>
        <w:gridCol w:w="1620"/>
        <w:gridCol w:w="3799"/>
      </w:tblGrid>
      <w:tr w:rsidR="00254A72" w:rsidRPr="00C566A1" w:rsidTr="008B0781">
        <w:tc>
          <w:tcPr>
            <w:tcW w:w="1061" w:type="dxa"/>
            <w:shd w:val="clear" w:color="auto" w:fill="D9D9D9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proofErr w:type="spellStart"/>
            <w:r w:rsidRPr="00747363">
              <w:rPr>
                <w:rFonts w:ascii="Calibri" w:eastAsia="Calibri" w:hAnsi="Calibri" w:cs="Times New Roman"/>
                <w:b/>
              </w:rPr>
              <w:t>P.č</w:t>
            </w:r>
            <w:proofErr w:type="spellEnd"/>
            <w:r w:rsidRPr="00747363">
              <w:rPr>
                <w:rFonts w:ascii="Calibri" w:eastAsia="Calibri" w:hAnsi="Calibri" w:cs="Times New Roman"/>
                <w:b/>
              </w:rPr>
              <w:t>.</w:t>
            </w:r>
          </w:p>
        </w:tc>
        <w:tc>
          <w:tcPr>
            <w:tcW w:w="2700" w:type="dxa"/>
            <w:shd w:val="clear" w:color="auto" w:fill="D9D9D9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Poskytovateľ dotácie</w:t>
            </w:r>
          </w:p>
        </w:tc>
        <w:tc>
          <w:tcPr>
            <w:tcW w:w="1620" w:type="dxa"/>
            <w:shd w:val="clear" w:color="auto" w:fill="D9D9D9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Suma v </w:t>
            </w:r>
            <w:r>
              <w:rPr>
                <w:rFonts w:ascii="Calibri" w:eastAsia="Calibri" w:hAnsi="Calibri" w:cs="Times New Roman"/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Investičná akcia</w:t>
            </w:r>
          </w:p>
        </w:tc>
      </w:tr>
      <w:tr w:rsidR="00254A72" w:rsidRPr="00C566A1" w:rsidTr="008B0781">
        <w:tc>
          <w:tcPr>
            <w:tcW w:w="1061" w:type="dxa"/>
          </w:tcPr>
          <w:p w:rsidR="00254A72" w:rsidRPr="00C566A1" w:rsidRDefault="00254A72" w:rsidP="008B0781">
            <w:pPr>
              <w:rPr>
                <w:rFonts w:ascii="Calibri" w:eastAsia="Calibri" w:hAnsi="Calibri" w:cs="Times New Roman"/>
              </w:rPr>
            </w:pPr>
            <w:r w:rsidRPr="00C566A1">
              <w:rPr>
                <w:rFonts w:ascii="Calibri" w:eastAsia="Calibri" w:hAnsi="Calibri" w:cs="Times New Roman"/>
              </w:rPr>
              <w:t>1.</w:t>
            </w:r>
          </w:p>
        </w:tc>
        <w:tc>
          <w:tcPr>
            <w:tcW w:w="2700" w:type="dxa"/>
          </w:tcPr>
          <w:p w:rsidR="00254A72" w:rsidRPr="00C566A1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Úrad vlády SR</w:t>
            </w:r>
          </w:p>
        </w:tc>
        <w:tc>
          <w:tcPr>
            <w:tcW w:w="1620" w:type="dxa"/>
          </w:tcPr>
          <w:p w:rsidR="00254A72" w:rsidRPr="00C566A1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40 000,00</w:t>
            </w:r>
          </w:p>
        </w:tc>
        <w:tc>
          <w:tcPr>
            <w:tcW w:w="3799" w:type="dxa"/>
          </w:tcPr>
          <w:p w:rsidR="00254A72" w:rsidRPr="00C566A1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Viacúčelové športové ihrisko </w:t>
            </w:r>
          </w:p>
        </w:tc>
      </w:tr>
    </w:tbl>
    <w:p w:rsidR="00254A72" w:rsidRDefault="00254A72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5) Príjmové finančné operácie: </w:t>
      </w: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19057,44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19057,44</w:t>
            </w:r>
          </w:p>
        </w:tc>
        <w:tc>
          <w:tcPr>
            <w:tcW w:w="3071" w:type="dxa"/>
          </w:tcPr>
          <w:p w:rsidR="00254A72" w:rsidRPr="00DD146D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</w:t>
            </w:r>
          </w:p>
        </w:tc>
      </w:tr>
    </w:tbl>
    <w:p w:rsidR="00254A72" w:rsidRDefault="00254A72" w:rsidP="00254A72">
      <w:pPr>
        <w:jc w:val="both"/>
        <w:rPr>
          <w:rFonts w:ascii="Calibri" w:eastAsia="Calibri" w:hAnsi="Calibri" w:cs="Times New Roman"/>
        </w:rPr>
      </w:pP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Uznesením obecného zastupiteľstva č. 24/2014 zo dňa 14.08.2014 bolo schválené použitie rezervného fondu v sume 12 182,00 EUR. V skutočnosti bolo plnenie v sume 12 057,44 EUR. V roku 2014 boli použité nevyčerpané prostriedky zo ŠR v sume 7000,00UR v súlade so zákonom č.583/2004 </w:t>
      </w:r>
      <w:proofErr w:type="spellStart"/>
      <w:r w:rsidRPr="00D90339">
        <w:rPr>
          <w:rFonts w:ascii="Times New Roman" w:eastAsia="Calibri" w:hAnsi="Times New Roman" w:cs="Times New Roman"/>
          <w:sz w:val="24"/>
          <w:szCs w:val="24"/>
        </w:rPr>
        <w:t>Z.z</w:t>
      </w:r>
      <w:proofErr w:type="spellEnd"/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..    </w:t>
      </w:r>
    </w:p>
    <w:p w:rsidR="00254A72" w:rsidRDefault="00254A72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D90339" w:rsidRDefault="00D90339" w:rsidP="00254A72">
      <w:pPr>
        <w:jc w:val="both"/>
        <w:rPr>
          <w:rFonts w:ascii="Calibri" w:eastAsia="Calibri" w:hAnsi="Calibri" w:cs="Times New Roman"/>
          <w:b/>
          <w:highlight w:val="lightGray"/>
        </w:rPr>
      </w:pPr>
    </w:p>
    <w:p w:rsidR="00254A72" w:rsidRDefault="00254A72" w:rsidP="00254A72">
      <w:pPr>
        <w:jc w:val="both"/>
        <w:rPr>
          <w:b/>
          <w:highlight w:val="lightGray"/>
        </w:rPr>
      </w:pPr>
      <w:r>
        <w:rPr>
          <w:b/>
          <w:highlight w:val="lightGray"/>
        </w:rPr>
        <w:lastRenderedPageBreak/>
        <w:t>2.2. Čerpanie výdavkov za rok 2014 v celých 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274 707,44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276 971,57</w:t>
            </w:r>
          </w:p>
        </w:tc>
        <w:tc>
          <w:tcPr>
            <w:tcW w:w="3071" w:type="dxa"/>
          </w:tcPr>
          <w:p w:rsidR="00254A72" w:rsidRPr="00137E17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 w:rsidRPr="00137E17">
              <w:rPr>
                <w:rFonts w:ascii="Calibri" w:eastAsia="Calibri" w:hAnsi="Calibri" w:cs="Times New Roman"/>
              </w:rPr>
              <w:t>100,8</w:t>
            </w:r>
          </w:p>
        </w:tc>
      </w:tr>
    </w:tbl>
    <w:p w:rsidR="00254A72" w:rsidRDefault="00254A72" w:rsidP="00D90339">
      <w:pPr>
        <w:jc w:val="both"/>
        <w:rPr>
          <w:rFonts w:ascii="Calibri" w:eastAsia="Calibri" w:hAnsi="Calibri" w:cs="Times New Roman"/>
        </w:rPr>
      </w:pPr>
    </w:p>
    <w:p w:rsidR="00254A72" w:rsidRPr="00254A72" w:rsidRDefault="00254A72" w:rsidP="00254A72">
      <w:pPr>
        <w:rPr>
          <w:rFonts w:ascii="Calibri" w:eastAsia="Calibri" w:hAnsi="Calibri" w:cs="Times New Roman"/>
          <w:b/>
        </w:rPr>
      </w:pPr>
      <w:r w:rsidRPr="00254A72">
        <w:rPr>
          <w:rFonts w:ascii="Calibri" w:eastAsia="Calibri" w:hAnsi="Calibri" w:cs="Times New Roman"/>
          <w:b/>
        </w:rPr>
        <w:t>1) Bežné výdavky :</w:t>
      </w:r>
    </w:p>
    <w:p w:rsidR="00254A72" w:rsidRPr="00D21EDC" w:rsidRDefault="00254A72" w:rsidP="00254A72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207 343,00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209 610,93</w:t>
            </w:r>
          </w:p>
        </w:tc>
        <w:tc>
          <w:tcPr>
            <w:tcW w:w="3071" w:type="dxa"/>
          </w:tcPr>
          <w:p w:rsidR="00254A72" w:rsidRPr="00137E17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 w:rsidRPr="00137E17">
              <w:rPr>
                <w:rFonts w:ascii="Calibri" w:eastAsia="Calibri" w:hAnsi="Calibri" w:cs="Times New Roman"/>
              </w:rPr>
              <w:t>101,1</w:t>
            </w:r>
          </w:p>
        </w:tc>
      </w:tr>
    </w:tbl>
    <w:p w:rsidR="00254A72" w:rsidRDefault="00254A72" w:rsidP="00254A72">
      <w:pPr>
        <w:jc w:val="both"/>
        <w:rPr>
          <w:rFonts w:ascii="Calibri" w:eastAsia="Calibri" w:hAnsi="Calibri" w:cs="Times New Roman"/>
        </w:rPr>
      </w:pPr>
    </w:p>
    <w:p w:rsidR="00254A72" w:rsidRDefault="00254A72" w:rsidP="00254A72">
      <w:pPr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254A72" w:rsidRPr="00747363" w:rsidTr="008B0781">
        <w:tc>
          <w:tcPr>
            <w:tcW w:w="3780" w:type="dxa"/>
            <w:shd w:val="clear" w:color="auto" w:fill="D9D9D9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Funkčná klasifikácia </w:t>
            </w:r>
          </w:p>
        </w:tc>
        <w:tc>
          <w:tcPr>
            <w:tcW w:w="180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</w:t>
            </w:r>
          </w:p>
        </w:tc>
        <w:tc>
          <w:tcPr>
            <w:tcW w:w="160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 w:rsidRPr="004F7726">
              <w:rPr>
                <w:rFonts w:ascii="Calibri" w:eastAsia="Calibri" w:hAnsi="Calibri" w:cs="Times New Roman"/>
              </w:rPr>
              <w:t>Výdavky verejnej správy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86 023,00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85907,64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107,35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Ekonomická oblasť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568,00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568,50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100,08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Všeobecné verejné služby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3 218,00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3 227,51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100,29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Transakcie verejného dlhu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2 768,00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2 768,81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100,03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Ochrana pred požiarmi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302,00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307,53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101,83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Správa a údržba ciest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1 106,00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1 106,38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100,03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Nakladanie s odpadmi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18192,00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18191,98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99,99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Rozvoj obcí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7611,00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7610,20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99,98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Zásobovanie vodou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9815,00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9817,87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100,03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Verejné osvetlenie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3842,00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3841,47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99,98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Bývanie a občianska vybavenosť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7257,00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7257,08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100,00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Rekreácia, kultúra a náboženstvo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27 021,00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29 384,43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108,75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Vzdelávanie – bežná starostlivosť</w:t>
            </w:r>
          </w:p>
        </w:tc>
        <w:tc>
          <w:tcPr>
            <w:tcW w:w="1800" w:type="dxa"/>
          </w:tcPr>
          <w:p w:rsidR="00254A72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162,00</w:t>
            </w:r>
          </w:p>
        </w:tc>
        <w:tc>
          <w:tcPr>
            <w:tcW w:w="1800" w:type="dxa"/>
          </w:tcPr>
          <w:p w:rsidR="00254A72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162,50</w:t>
            </w:r>
          </w:p>
        </w:tc>
        <w:tc>
          <w:tcPr>
            <w:tcW w:w="1601" w:type="dxa"/>
          </w:tcPr>
          <w:p w:rsidR="00254A72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100,30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Vzdelávanie - predškolská výchova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33 632,00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33 630,49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99,99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Vzdelávanie - školské stravovanie 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5 382,00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5 383,44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100,03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 w:rsidRPr="004F7726">
              <w:rPr>
                <w:rFonts w:ascii="Calibri" w:eastAsia="Calibri" w:hAnsi="Calibri" w:cs="Times New Roman"/>
              </w:rPr>
              <w:t>Sociálne zabezpečenie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444,00</w:t>
            </w:r>
          </w:p>
        </w:tc>
        <w:tc>
          <w:tcPr>
            <w:tcW w:w="1800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445,10</w:t>
            </w:r>
          </w:p>
        </w:tc>
        <w:tc>
          <w:tcPr>
            <w:tcW w:w="1601" w:type="dxa"/>
          </w:tcPr>
          <w:p w:rsidR="00254A72" w:rsidRPr="004F7726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100,25</w:t>
            </w:r>
          </w:p>
        </w:tc>
      </w:tr>
      <w:tr w:rsidR="00254A72" w:rsidRPr="004F7726" w:rsidTr="008B0781">
        <w:tc>
          <w:tcPr>
            <w:tcW w:w="3780" w:type="dxa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Spolu</w:t>
            </w:r>
          </w:p>
        </w:tc>
        <w:tc>
          <w:tcPr>
            <w:tcW w:w="1800" w:type="dxa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207343,00</w:t>
            </w:r>
          </w:p>
        </w:tc>
        <w:tc>
          <w:tcPr>
            <w:tcW w:w="1800" w:type="dxa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209 610,93</w:t>
            </w:r>
          </w:p>
        </w:tc>
        <w:tc>
          <w:tcPr>
            <w:tcW w:w="1601" w:type="dxa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101,10</w:t>
            </w:r>
          </w:p>
        </w:tc>
      </w:tr>
    </w:tbl>
    <w:p w:rsidR="00254A72" w:rsidRDefault="00254A72" w:rsidP="00254A72">
      <w:pPr>
        <w:rPr>
          <w:rFonts w:ascii="Calibri" w:eastAsia="Calibri" w:hAnsi="Calibri" w:cs="Times New Roman"/>
          <w:b/>
        </w:rPr>
      </w:pPr>
    </w:p>
    <w:p w:rsidR="00254A72" w:rsidRPr="00D90339" w:rsidRDefault="00254A72" w:rsidP="00254A72">
      <w:pPr>
        <w:numPr>
          <w:ilvl w:val="0"/>
          <w:numId w:val="10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lastRenderedPageBreak/>
        <w:t>Mzdy, platy, služobné príjmy a ostatné osobné vyrovnania</w:t>
      </w:r>
    </w:p>
    <w:p w:rsidR="00F0691B" w:rsidRPr="00D90339" w:rsidRDefault="00254A72" w:rsidP="00254A72">
      <w:pPr>
        <w:jc w:val="both"/>
        <w:rPr>
          <w:rFonts w:ascii="Times New Roman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Z rozpočtovaných  71 320,00 EUR bolo skutočné čerpanie k 31.12.2014 v sume 71 199,96 EUR, čo je 99,8 % čerpanie. Patria sem mzdové prostriedky pracovníkov </w:t>
      </w:r>
      <w:proofErr w:type="spellStart"/>
      <w:r w:rsidRPr="00D90339">
        <w:rPr>
          <w:rFonts w:ascii="Times New Roman" w:eastAsia="Calibri" w:hAnsi="Times New Roman" w:cs="Times New Roman"/>
          <w:sz w:val="24"/>
          <w:szCs w:val="24"/>
        </w:rPr>
        <w:t>OcÚ</w:t>
      </w:r>
      <w:proofErr w:type="spellEnd"/>
      <w:r w:rsidRPr="00D90339">
        <w:rPr>
          <w:rFonts w:ascii="Times New Roman" w:eastAsia="Calibri" w:hAnsi="Times New Roman" w:cs="Times New Roman"/>
          <w:sz w:val="24"/>
          <w:szCs w:val="24"/>
        </w:rPr>
        <w:t>,  aktivačných pracovníkov a pracovníkov školstva.</w:t>
      </w:r>
    </w:p>
    <w:p w:rsidR="00254A72" w:rsidRPr="00D90339" w:rsidRDefault="00254A72" w:rsidP="00254A72">
      <w:pPr>
        <w:numPr>
          <w:ilvl w:val="0"/>
          <w:numId w:val="10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Poistné a príspevok do poisťovní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Z rozpočtovaných  27 792,00 EUR bolo skutočne čerpané k 31.12.2014 v sume 27 800,03 EUR, čo je 100  % čerpanie. </w:t>
      </w:r>
    </w:p>
    <w:p w:rsidR="00254A72" w:rsidRPr="00D90339" w:rsidRDefault="00254A72" w:rsidP="00254A72">
      <w:pPr>
        <w:numPr>
          <w:ilvl w:val="0"/>
          <w:numId w:val="10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Tovary a služby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Z rozpočtovaných 102 462,00 EUR bolo skutočne čerpané k 31.12.2014 v sume 104840,60 EUR, čo je 102,32 % čerpanie. Ide o prevádzkové výdavky všetkých stredísk </w:t>
      </w:r>
      <w:proofErr w:type="spellStart"/>
      <w:r w:rsidRPr="00D90339">
        <w:rPr>
          <w:rFonts w:ascii="Times New Roman" w:eastAsia="Calibri" w:hAnsi="Times New Roman" w:cs="Times New Roman"/>
          <w:sz w:val="24"/>
          <w:szCs w:val="24"/>
        </w:rPr>
        <w:t>OcÚ</w:t>
      </w:r>
      <w:proofErr w:type="spellEnd"/>
      <w:r w:rsidRPr="00D90339">
        <w:rPr>
          <w:rFonts w:ascii="Times New Roman" w:eastAsia="Calibri" w:hAnsi="Times New Roman" w:cs="Times New Roman"/>
          <w:sz w:val="24"/>
          <w:szCs w:val="24"/>
        </w:rPr>
        <w:t>, ako sú cestovné náhrady, energie, materiál, dopravné, rutinná a štandardná údržba, nájomné za nájom a ostatné tovary a služby.</w:t>
      </w:r>
    </w:p>
    <w:p w:rsidR="00254A72" w:rsidRPr="00D90339" w:rsidRDefault="00254A72" w:rsidP="00254A72">
      <w:pPr>
        <w:numPr>
          <w:ilvl w:val="0"/>
          <w:numId w:val="10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Bežné transfery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Z rozpočtovaných 3001,00 EUR bolo skutočne čerpané k 31.12.2014 v sume 3001,57 EUR, čo predstavuje 100  % čerpanie.</w:t>
      </w:r>
    </w:p>
    <w:p w:rsidR="00254A72" w:rsidRPr="00D90339" w:rsidRDefault="00254A72" w:rsidP="00254A72">
      <w:pPr>
        <w:numPr>
          <w:ilvl w:val="0"/>
          <w:numId w:val="10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Splácanie úrokov a ostatné platby súvisiace s úvermi, pôžičkami a návratnými </w:t>
      </w:r>
    </w:p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    finančnými výpomocami</w:t>
      </w:r>
    </w:p>
    <w:p w:rsidR="00D90339" w:rsidRDefault="00254A72" w:rsidP="00D90339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Z rozpočtovaných  2768,00 EUR bolo skutočne vyčerpané k 31.12.2014 v sume 2768,81 EUR, čo predstavuje 100 % čerpanie. </w:t>
      </w:r>
    </w:p>
    <w:p w:rsidR="00D90339" w:rsidRPr="00D90339" w:rsidRDefault="00D90339" w:rsidP="00D90339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2) Kapitálové výdavky :</w:t>
      </w:r>
    </w:p>
    <w:p w:rsidR="00254A72" w:rsidRPr="00D21EDC" w:rsidRDefault="00254A72" w:rsidP="00254A72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55814,44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rPr>
                <w:rFonts w:ascii="Calibri" w:eastAsia="Calibri" w:hAnsi="Calibri" w:cs="Times New Roman"/>
              </w:rPr>
            </w:pPr>
            <w:r w:rsidRPr="00D21EDC">
              <w:rPr>
                <w:rFonts w:ascii="Calibri" w:eastAsia="Calibri" w:hAnsi="Calibri" w:cs="Times New Roman"/>
              </w:rPr>
              <w:t xml:space="preserve">      </w:t>
            </w:r>
            <w:r>
              <w:rPr>
                <w:rFonts w:ascii="Calibri" w:eastAsia="Calibri" w:hAnsi="Calibri" w:cs="Times New Roman"/>
              </w:rPr>
              <w:t>55812,20</w:t>
            </w:r>
            <w:r w:rsidRPr="00D21EDC">
              <w:rPr>
                <w:rFonts w:ascii="Calibri" w:eastAsia="Calibri" w:hAnsi="Calibri" w:cs="Times New Roman"/>
              </w:rPr>
              <w:t xml:space="preserve">            </w:t>
            </w:r>
          </w:p>
        </w:tc>
        <w:tc>
          <w:tcPr>
            <w:tcW w:w="3071" w:type="dxa"/>
          </w:tcPr>
          <w:p w:rsidR="00254A72" w:rsidRPr="0065188C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  <w:i/>
              </w:rPr>
              <w:t>100</w:t>
            </w:r>
            <w:r w:rsidRPr="0065188C">
              <w:rPr>
                <w:rFonts w:ascii="Calibri" w:eastAsia="Calibri" w:hAnsi="Calibri" w:cs="Times New Roman"/>
              </w:rPr>
              <w:t xml:space="preserve">      </w:t>
            </w:r>
          </w:p>
        </w:tc>
      </w:tr>
    </w:tbl>
    <w:p w:rsidR="00254A72" w:rsidRDefault="00254A72" w:rsidP="00254A72">
      <w:pPr>
        <w:outlineLvl w:val="0"/>
        <w:rPr>
          <w:rFonts w:ascii="Calibri" w:eastAsia="Calibri" w:hAnsi="Calibri" w:cs="Times New Roman"/>
        </w:rPr>
      </w:pPr>
    </w:p>
    <w:p w:rsidR="00254A72" w:rsidRPr="0053583D" w:rsidRDefault="00254A72" w:rsidP="00254A72">
      <w:pPr>
        <w:outlineLvl w:val="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</w:t>
      </w:r>
      <w:r w:rsidRPr="007B05AF">
        <w:rPr>
          <w:rFonts w:ascii="Calibri" w:eastAsia="Calibri" w:hAnsi="Calibri" w:cs="Times New Roman"/>
        </w:rPr>
        <w:t> tom :</w:t>
      </w:r>
      <w:r w:rsidRPr="0053583D">
        <w:rPr>
          <w:rFonts w:ascii="Calibri" w:eastAsia="Calibri" w:hAnsi="Calibri" w:cs="Times New Roman"/>
        </w:rPr>
        <w:tab/>
      </w:r>
      <w:r w:rsidRPr="0053583D">
        <w:rPr>
          <w:rFonts w:ascii="Calibri" w:eastAsia="Calibri" w:hAnsi="Calibri" w:cs="Times New Roman"/>
        </w:rPr>
        <w:tab/>
      </w:r>
      <w:r w:rsidRPr="0053583D">
        <w:rPr>
          <w:rFonts w:ascii="Calibri" w:eastAsia="Calibri" w:hAnsi="Calibri" w:cs="Times New Roman"/>
        </w:rPr>
        <w:tab/>
      </w:r>
      <w:r w:rsidRPr="0053583D">
        <w:rPr>
          <w:rFonts w:ascii="Calibri" w:eastAsia="Calibri" w:hAnsi="Calibri" w:cs="Times New Roman"/>
        </w:rPr>
        <w:tab/>
      </w:r>
      <w:r w:rsidRPr="0053583D">
        <w:rPr>
          <w:rFonts w:ascii="Calibri" w:eastAsia="Calibri" w:hAnsi="Calibri" w:cs="Times New Roman"/>
        </w:rPr>
        <w:tab/>
      </w:r>
      <w:r w:rsidRPr="0053583D">
        <w:rPr>
          <w:rFonts w:ascii="Calibri" w:eastAsia="Calibri" w:hAnsi="Calibri" w:cs="Times New Roman"/>
        </w:rPr>
        <w:tab/>
      </w:r>
      <w:r w:rsidRPr="0053583D">
        <w:rPr>
          <w:rFonts w:ascii="Calibri" w:eastAsia="Calibri" w:hAnsi="Calibri" w:cs="Times New Roman"/>
        </w:rPr>
        <w:tab/>
      </w:r>
      <w:r w:rsidRPr="0053583D">
        <w:rPr>
          <w:rFonts w:ascii="Calibri" w:eastAsia="Calibri" w:hAnsi="Calibri" w:cs="Times New Roman"/>
        </w:rPr>
        <w:tab/>
      </w:r>
      <w:r w:rsidRPr="0053583D">
        <w:rPr>
          <w:rFonts w:ascii="Calibri" w:eastAsia="Calibri" w:hAnsi="Calibri" w:cs="Times New Roman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254A72" w:rsidRPr="00747363" w:rsidTr="008B0781">
        <w:tc>
          <w:tcPr>
            <w:tcW w:w="3931" w:type="dxa"/>
            <w:shd w:val="clear" w:color="auto" w:fill="D9D9D9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Funkčná klasifikácia</w:t>
            </w:r>
          </w:p>
        </w:tc>
        <w:tc>
          <w:tcPr>
            <w:tcW w:w="1649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</w:t>
            </w:r>
          </w:p>
        </w:tc>
        <w:tc>
          <w:tcPr>
            <w:tcW w:w="162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B05AF" w:rsidTr="008B0781">
        <w:tc>
          <w:tcPr>
            <w:tcW w:w="3931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Správa a údržba ciest</w:t>
            </w:r>
          </w:p>
        </w:tc>
        <w:tc>
          <w:tcPr>
            <w:tcW w:w="1649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10 000,00</w:t>
            </w:r>
          </w:p>
        </w:tc>
        <w:tc>
          <w:tcPr>
            <w:tcW w:w="1800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10 000,00</w:t>
            </w:r>
          </w:p>
        </w:tc>
        <w:tc>
          <w:tcPr>
            <w:tcW w:w="1620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</w:t>
            </w:r>
          </w:p>
        </w:tc>
      </w:tr>
      <w:tr w:rsidR="00254A72" w:rsidRPr="007B05AF" w:rsidTr="008B0781">
        <w:tc>
          <w:tcPr>
            <w:tcW w:w="3931" w:type="dxa"/>
          </w:tcPr>
          <w:p w:rsidR="00254A72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Zásobovanie vodou</w:t>
            </w:r>
          </w:p>
        </w:tc>
        <w:tc>
          <w:tcPr>
            <w:tcW w:w="1649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50,00</w:t>
            </w:r>
          </w:p>
        </w:tc>
        <w:tc>
          <w:tcPr>
            <w:tcW w:w="1800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50,00</w:t>
            </w:r>
          </w:p>
        </w:tc>
        <w:tc>
          <w:tcPr>
            <w:tcW w:w="1620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</w:t>
            </w:r>
          </w:p>
        </w:tc>
      </w:tr>
      <w:tr w:rsidR="00254A72" w:rsidRPr="007B05AF" w:rsidTr="008B0781">
        <w:tc>
          <w:tcPr>
            <w:tcW w:w="3931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Rekreácia, kultúra a náboženstvo</w:t>
            </w:r>
          </w:p>
        </w:tc>
        <w:tc>
          <w:tcPr>
            <w:tcW w:w="1649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44 809,44</w:t>
            </w:r>
          </w:p>
        </w:tc>
        <w:tc>
          <w:tcPr>
            <w:tcW w:w="1800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44 807,39</w:t>
            </w:r>
          </w:p>
        </w:tc>
        <w:tc>
          <w:tcPr>
            <w:tcW w:w="1620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</w:t>
            </w:r>
          </w:p>
        </w:tc>
      </w:tr>
      <w:tr w:rsidR="00254A72" w:rsidRPr="007B05AF" w:rsidTr="008B0781">
        <w:tc>
          <w:tcPr>
            <w:tcW w:w="3931" w:type="dxa"/>
          </w:tcPr>
          <w:p w:rsidR="00254A72" w:rsidRPr="004F7726" w:rsidRDefault="00254A72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Vzdelávanie - predškolská výchova</w:t>
            </w:r>
          </w:p>
        </w:tc>
        <w:tc>
          <w:tcPr>
            <w:tcW w:w="1649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955,00</w:t>
            </w:r>
          </w:p>
        </w:tc>
        <w:tc>
          <w:tcPr>
            <w:tcW w:w="1800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954,81</w:t>
            </w:r>
          </w:p>
        </w:tc>
        <w:tc>
          <w:tcPr>
            <w:tcW w:w="1620" w:type="dxa"/>
          </w:tcPr>
          <w:p w:rsidR="00254A72" w:rsidRPr="007B05AF" w:rsidRDefault="00254A72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</w:t>
            </w:r>
          </w:p>
        </w:tc>
      </w:tr>
      <w:tr w:rsidR="00254A72" w:rsidRPr="007B05AF" w:rsidTr="008B0781">
        <w:tc>
          <w:tcPr>
            <w:tcW w:w="3931" w:type="dxa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Spolu</w:t>
            </w:r>
          </w:p>
        </w:tc>
        <w:tc>
          <w:tcPr>
            <w:tcW w:w="1649" w:type="dxa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55 814,44</w:t>
            </w:r>
          </w:p>
        </w:tc>
        <w:tc>
          <w:tcPr>
            <w:tcW w:w="1800" w:type="dxa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55 812,20</w:t>
            </w:r>
          </w:p>
        </w:tc>
        <w:tc>
          <w:tcPr>
            <w:tcW w:w="1620" w:type="dxa"/>
          </w:tcPr>
          <w:p w:rsidR="00254A72" w:rsidRPr="00747363" w:rsidRDefault="00254A72" w:rsidP="008B0781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100</w:t>
            </w:r>
          </w:p>
        </w:tc>
      </w:tr>
    </w:tbl>
    <w:p w:rsidR="00254A72" w:rsidRPr="00D90339" w:rsidRDefault="00254A72" w:rsidP="00F0691B">
      <w:pPr>
        <w:numPr>
          <w:ilvl w:val="0"/>
          <w:numId w:val="11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Ekonomická oblasť - cestná doprava</w:t>
      </w:r>
    </w:p>
    <w:p w:rsidR="00254A72" w:rsidRPr="00D90339" w:rsidRDefault="00254A72" w:rsidP="00254A72">
      <w:pPr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Ide o nasledovné investičné akcie :</w:t>
      </w:r>
    </w:p>
    <w:p w:rsidR="00254A72" w:rsidRPr="00D90339" w:rsidRDefault="00254A72" w:rsidP="00254A72">
      <w:pPr>
        <w:numPr>
          <w:ilvl w:val="0"/>
          <w:numId w:val="9"/>
        </w:numPr>
        <w:tabs>
          <w:tab w:val="clear" w:pos="720"/>
          <w:tab w:val="num" w:pos="567"/>
          <w:tab w:val="right" w:pos="5580"/>
        </w:tabs>
        <w:spacing w:after="0"/>
        <w:ind w:left="567" w:hanging="20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D90339">
        <w:rPr>
          <w:rFonts w:ascii="Times New Roman" w:eastAsia="Calibri" w:hAnsi="Times New Roman" w:cs="Times New Roman"/>
          <w:sz w:val="24"/>
          <w:szCs w:val="24"/>
        </w:rPr>
        <w:t>dofinanc</w:t>
      </w:r>
      <w:proofErr w:type="spellEnd"/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. vybudovania miestnych komunikácií </w:t>
      </w:r>
      <w:proofErr w:type="spellStart"/>
      <w:r w:rsidRPr="00D90339">
        <w:rPr>
          <w:rFonts w:ascii="Times New Roman" w:eastAsia="Calibri" w:hAnsi="Times New Roman" w:cs="Times New Roman"/>
          <w:sz w:val="24"/>
          <w:szCs w:val="24"/>
        </w:rPr>
        <w:t>Lazina</w:t>
      </w:r>
      <w:proofErr w:type="spellEnd"/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 a </w:t>
      </w:r>
      <w:proofErr w:type="spellStart"/>
      <w:r w:rsidRPr="00D90339">
        <w:rPr>
          <w:rFonts w:ascii="Times New Roman" w:eastAsia="Calibri" w:hAnsi="Times New Roman" w:cs="Times New Roman"/>
          <w:sz w:val="24"/>
          <w:szCs w:val="24"/>
        </w:rPr>
        <w:t>Žleby</w:t>
      </w:r>
      <w:proofErr w:type="spellEnd"/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 v sume10 000,00 EUR,</w:t>
      </w:r>
    </w:p>
    <w:p w:rsidR="00254A72" w:rsidRPr="00D90339" w:rsidRDefault="00254A72" w:rsidP="00254A72">
      <w:pPr>
        <w:tabs>
          <w:tab w:val="right" w:pos="5580"/>
        </w:tabs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54A72" w:rsidRPr="00D90339" w:rsidRDefault="00254A72" w:rsidP="00254A72">
      <w:pPr>
        <w:numPr>
          <w:ilvl w:val="0"/>
          <w:numId w:val="11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Ekonomická oblasť – rekreačné a športové služby </w:t>
      </w:r>
    </w:p>
    <w:p w:rsidR="00254A72" w:rsidRPr="00D90339" w:rsidRDefault="00254A72" w:rsidP="00254A72">
      <w:pPr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Ide o nasledovné investičné akcie :</w:t>
      </w:r>
    </w:p>
    <w:p w:rsidR="00254A72" w:rsidRPr="00D90339" w:rsidRDefault="00254A72" w:rsidP="00254A72">
      <w:pPr>
        <w:numPr>
          <w:ilvl w:val="0"/>
          <w:numId w:val="9"/>
        </w:numPr>
        <w:tabs>
          <w:tab w:val="clear" w:pos="720"/>
          <w:tab w:val="num" w:pos="567"/>
          <w:tab w:val="right" w:pos="5580"/>
        </w:tabs>
        <w:spacing w:after="0"/>
        <w:ind w:left="567" w:hanging="20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vybudovanie Viacúčelového športového ihriska v sume 44 809,44EUR</w:t>
      </w:r>
    </w:p>
    <w:p w:rsidR="00254A72" w:rsidRPr="00D90339" w:rsidRDefault="00254A72" w:rsidP="00254A72">
      <w:pPr>
        <w:tabs>
          <w:tab w:val="right" w:pos="5580"/>
        </w:tabs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54A72" w:rsidRPr="00D90339" w:rsidRDefault="00254A72" w:rsidP="00254A72">
      <w:pPr>
        <w:numPr>
          <w:ilvl w:val="0"/>
          <w:numId w:val="11"/>
        </w:numPr>
        <w:tabs>
          <w:tab w:val="right" w:pos="284"/>
        </w:tabs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Vzdelávanie – predškolská výchova</w:t>
      </w:r>
    </w:p>
    <w:p w:rsidR="00254A72" w:rsidRPr="00D90339" w:rsidRDefault="00254A72" w:rsidP="00254A72">
      <w:pPr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Ide  o nasledovné investičné akcie:</w:t>
      </w:r>
    </w:p>
    <w:p w:rsidR="00254A72" w:rsidRPr="00D90339" w:rsidRDefault="00254A72" w:rsidP="00254A72">
      <w:pPr>
        <w:numPr>
          <w:ilvl w:val="0"/>
          <w:numId w:val="9"/>
        </w:numPr>
        <w:tabs>
          <w:tab w:val="clear" w:pos="720"/>
          <w:tab w:val="num" w:pos="567"/>
          <w:tab w:val="right" w:pos="5580"/>
        </w:tabs>
        <w:spacing w:after="0"/>
        <w:ind w:left="567" w:hanging="20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dofinancovanie rekonštrukcie vykurovania v MŠ   </w:t>
      </w:r>
      <w:r w:rsidRPr="00D90339">
        <w:rPr>
          <w:rFonts w:ascii="Times New Roman" w:eastAsia="Calibri" w:hAnsi="Times New Roman" w:cs="Times New Roman"/>
          <w:sz w:val="24"/>
          <w:szCs w:val="24"/>
        </w:rPr>
        <w:tab/>
        <w:t>955,00  EUR</w:t>
      </w:r>
    </w:p>
    <w:p w:rsidR="00254A72" w:rsidRPr="00D90339" w:rsidRDefault="00254A72" w:rsidP="00254A72">
      <w:pPr>
        <w:tabs>
          <w:tab w:val="right" w:pos="5580"/>
        </w:tabs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54A72" w:rsidRPr="00D90339" w:rsidRDefault="00254A72" w:rsidP="00254A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t>3) Výdavkové finančné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54A72" w:rsidRPr="00747363" w:rsidTr="008B0781">
        <w:tc>
          <w:tcPr>
            <w:tcW w:w="3070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 xml:space="preserve">Rozpočet na rok 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Skutočnosť k 31.12.</w:t>
            </w:r>
            <w:r>
              <w:rPr>
                <w:rFonts w:ascii="Calibri" w:eastAsia="Calibri" w:hAnsi="Calibri" w:cs="Times New Roman"/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54A72" w:rsidRPr="00747363" w:rsidRDefault="00254A72" w:rsidP="008B0781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% plnenia</w:t>
            </w:r>
          </w:p>
        </w:tc>
      </w:tr>
      <w:tr w:rsidR="00254A72" w:rsidRPr="00747363" w:rsidTr="008B0781">
        <w:tc>
          <w:tcPr>
            <w:tcW w:w="3070" w:type="dxa"/>
          </w:tcPr>
          <w:p w:rsidR="00254A72" w:rsidRPr="00D21EDC" w:rsidRDefault="00254A72" w:rsidP="008B0781">
            <w:pPr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11 550,00</w:t>
            </w:r>
          </w:p>
        </w:tc>
        <w:tc>
          <w:tcPr>
            <w:tcW w:w="3071" w:type="dxa"/>
          </w:tcPr>
          <w:p w:rsidR="00254A72" w:rsidRPr="00D21EDC" w:rsidRDefault="00254A72" w:rsidP="008B0781">
            <w:pPr>
              <w:rPr>
                <w:rFonts w:ascii="Calibri" w:eastAsia="Calibri" w:hAnsi="Calibri" w:cs="Times New Roman"/>
              </w:rPr>
            </w:pPr>
            <w:r w:rsidRPr="00D21EDC">
              <w:rPr>
                <w:rFonts w:ascii="Calibri" w:eastAsia="Calibri" w:hAnsi="Calibri" w:cs="Times New Roman"/>
              </w:rPr>
              <w:t xml:space="preserve">                </w:t>
            </w:r>
            <w:r>
              <w:rPr>
                <w:rFonts w:ascii="Calibri" w:eastAsia="Calibri" w:hAnsi="Calibri" w:cs="Times New Roman"/>
              </w:rPr>
              <w:t>11 548,44</w:t>
            </w:r>
            <w:r w:rsidRPr="00D21EDC">
              <w:rPr>
                <w:rFonts w:ascii="Calibri" w:eastAsia="Calibri" w:hAnsi="Calibri" w:cs="Times New Roman"/>
              </w:rPr>
              <w:t xml:space="preserve">  </w:t>
            </w:r>
          </w:p>
        </w:tc>
        <w:tc>
          <w:tcPr>
            <w:tcW w:w="3071" w:type="dxa"/>
          </w:tcPr>
          <w:p w:rsidR="00254A72" w:rsidRPr="00747363" w:rsidRDefault="00254A72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  <w:i/>
              </w:rPr>
              <w:t xml:space="preserve"> </w:t>
            </w:r>
            <w:r w:rsidRPr="00747363">
              <w:rPr>
                <w:rFonts w:ascii="Calibri" w:eastAsia="Calibri" w:hAnsi="Calibri" w:cs="Times New Roman"/>
                <w:b/>
              </w:rPr>
              <w:t xml:space="preserve">          </w:t>
            </w:r>
            <w:r>
              <w:rPr>
                <w:rFonts w:ascii="Calibri" w:eastAsia="Calibri" w:hAnsi="Calibri" w:cs="Times New Roman"/>
                <w:b/>
              </w:rPr>
              <w:t>100</w:t>
            </w:r>
            <w:r w:rsidRPr="00747363">
              <w:rPr>
                <w:rFonts w:ascii="Calibri" w:eastAsia="Calibri" w:hAnsi="Calibri" w:cs="Times New Roman"/>
                <w:b/>
              </w:rPr>
              <w:t xml:space="preserve">    </w:t>
            </w:r>
          </w:p>
        </w:tc>
      </w:tr>
    </w:tbl>
    <w:p w:rsidR="00254A72" w:rsidRPr="00D90339" w:rsidRDefault="00254A72" w:rsidP="00254A7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Z rozpočtovaných 11 550,00 EUR na splácanie istiny z prijatých úverov a z leasingu bolo skutočné čerpanie k 31.12.2014 v sume 11 548,44 EUR, čo predstavuje  100  %.</w:t>
      </w:r>
    </w:p>
    <w:p w:rsidR="00254A72" w:rsidRPr="00D90339" w:rsidRDefault="00F0691B" w:rsidP="00254A7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t>2.3. Plán rozpočtu na roky 2015-2016</w:t>
      </w:r>
    </w:p>
    <w:p w:rsidR="00F0691B" w:rsidRDefault="00942829" w:rsidP="00254A7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2.3.1. Príjmy celkom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42829" w:rsidTr="00942829">
        <w:tc>
          <w:tcPr>
            <w:tcW w:w="2303" w:type="dxa"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  <w:vMerge w:val="restart"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Plán na rok </w:t>
            </w:r>
          </w:p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2015</w:t>
            </w:r>
          </w:p>
        </w:tc>
        <w:tc>
          <w:tcPr>
            <w:tcW w:w="2303" w:type="dxa"/>
            <w:vMerge w:val="restart"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Plán na rok </w:t>
            </w:r>
          </w:p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2016</w:t>
            </w:r>
          </w:p>
        </w:tc>
        <w:tc>
          <w:tcPr>
            <w:tcW w:w="2303" w:type="dxa"/>
            <w:vMerge w:val="restart"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Plán na rok </w:t>
            </w:r>
          </w:p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2017</w:t>
            </w:r>
          </w:p>
        </w:tc>
      </w:tr>
      <w:tr w:rsidR="00942829" w:rsidTr="00942829">
        <w:tc>
          <w:tcPr>
            <w:tcW w:w="2303" w:type="dxa"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  <w:vMerge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  <w:vMerge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  <w:vMerge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254A7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Príjmy celkom </w:t>
            </w: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181 600,00</w:t>
            </w: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185 600,00</w:t>
            </w: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942829" w:rsidTr="00942829">
        <w:tc>
          <w:tcPr>
            <w:tcW w:w="2303" w:type="dxa"/>
          </w:tcPr>
          <w:p w:rsidR="00942829" w:rsidRPr="00942829" w:rsidRDefault="00942829" w:rsidP="009428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 xml:space="preserve"> toho: </w:t>
            </w: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Bežné príjmy 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181600,00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185 600,00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Kapitálové príjmy 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príjmy 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942829" w:rsidRDefault="00942829" w:rsidP="00254A7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42829" w:rsidRDefault="00942829" w:rsidP="00254A7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42829" w:rsidRPr="00D90339" w:rsidRDefault="00942829" w:rsidP="00254A7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2.3.2. Výdavky celkom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42829" w:rsidTr="00942829">
        <w:tc>
          <w:tcPr>
            <w:tcW w:w="2303" w:type="dxa"/>
          </w:tcPr>
          <w:p w:rsidR="00942829" w:rsidRDefault="00942829" w:rsidP="0094282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  <w:vMerge w:val="restart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Plán na rok</w:t>
            </w:r>
          </w:p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2015</w:t>
            </w:r>
          </w:p>
        </w:tc>
        <w:tc>
          <w:tcPr>
            <w:tcW w:w="2303" w:type="dxa"/>
            <w:vMerge w:val="restart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Plán na rok</w:t>
            </w:r>
          </w:p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2016</w:t>
            </w:r>
          </w:p>
        </w:tc>
        <w:tc>
          <w:tcPr>
            <w:tcW w:w="2303" w:type="dxa"/>
            <w:vMerge w:val="restart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Plán na rok</w:t>
            </w:r>
          </w:p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2017</w:t>
            </w: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  <w:vMerge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  <w:vMerge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  <w:vMerge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94282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94282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94282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Výdavky celkom </w:t>
            </w: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181 600,00</w:t>
            </w: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185 600,00</w:t>
            </w: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942829" w:rsidTr="00942829">
        <w:tc>
          <w:tcPr>
            <w:tcW w:w="2303" w:type="dxa"/>
          </w:tcPr>
          <w:p w:rsidR="00942829" w:rsidRPr="00942829" w:rsidRDefault="00942829" w:rsidP="009428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 xml:space="preserve">Z  toho: </w:t>
            </w: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Default="00942829" w:rsidP="00942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Bežné výdavky 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168 500,00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173 800,00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Kapitálové výdavky 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1000,00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829" w:rsidTr="00942829">
        <w:tc>
          <w:tcPr>
            <w:tcW w:w="2303" w:type="dxa"/>
          </w:tcPr>
          <w:p w:rsidR="00942829" w:rsidRDefault="00942829" w:rsidP="009428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výdavky  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12 100,00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11 800,00</w:t>
            </w:r>
          </w:p>
        </w:tc>
        <w:tc>
          <w:tcPr>
            <w:tcW w:w="2303" w:type="dxa"/>
          </w:tcPr>
          <w:p w:rsidR="00942829" w:rsidRPr="00942829" w:rsidRDefault="00942829" w:rsidP="00942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28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D90339" w:rsidRDefault="00D90339" w:rsidP="00254A72">
      <w:pPr>
        <w:jc w:val="both"/>
        <w:rPr>
          <w:rFonts w:ascii="Calibri" w:eastAsia="Calibri" w:hAnsi="Calibri" w:cs="Times New Roman"/>
          <w:b/>
          <w:u w:val="single"/>
        </w:rPr>
      </w:pPr>
    </w:p>
    <w:p w:rsidR="00D90339" w:rsidRPr="008A19C9" w:rsidRDefault="00F0691B" w:rsidP="008A19C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Hospodárenie obce a rozdelenie výsledku hospodárenia za rok 2014 </w:t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8A19C9" w:rsidTr="008A19C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A19C9" w:rsidRPr="007C4D02" w:rsidRDefault="008A19C9" w:rsidP="00DA54A7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8A19C9" w:rsidRPr="007C4D02" w:rsidRDefault="008A19C9" w:rsidP="00DA54A7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A19C9" w:rsidRPr="007C4D02" w:rsidRDefault="008A19C9" w:rsidP="00DA54A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8A19C9" w:rsidRPr="007C4D02" w:rsidRDefault="008A19C9" w:rsidP="00DA54A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2014</w:t>
            </w:r>
          </w:p>
          <w:p w:rsidR="008A19C9" w:rsidRPr="007C4D02" w:rsidRDefault="008A19C9" w:rsidP="00DA54A7">
            <w:pPr>
              <w:jc w:val="center"/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A19C9" w:rsidRPr="007C4D02" w:rsidRDefault="008A19C9" w:rsidP="00DA54A7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/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A19C9" w:rsidRPr="007C4D02" w:rsidRDefault="008A19C9" w:rsidP="00DA54A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225 740,10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A19C9" w:rsidRPr="007C4D02" w:rsidRDefault="008A19C9" w:rsidP="00DA54A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209 610,93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16 529,17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A19C9" w:rsidRPr="007C4D02" w:rsidRDefault="008A19C9" w:rsidP="00DA54A7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40 291,13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40 291,13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A19C9" w:rsidRPr="007C4D02" w:rsidRDefault="008A19C9" w:rsidP="00DA54A7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55 812,20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55 812,20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-15 521,07</w:t>
            </w: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8A19C9" w:rsidRPr="007C4D02" w:rsidRDefault="008A19C9" w:rsidP="00DA54A7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608,10</w:t>
            </w: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8A19C9" w:rsidRPr="000801F8" w:rsidRDefault="008A19C9" w:rsidP="00DA54A7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8A19C9" w:rsidRPr="000801F8" w:rsidRDefault="008A19C9" w:rsidP="00DA54A7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608,10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Pr="007C4D02" w:rsidRDefault="008A19C9" w:rsidP="00DA54A7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19 057,44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Pr="007C4D02" w:rsidRDefault="008A19C9" w:rsidP="00DA54A7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11 548,44</w:t>
            </w: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7 509,00</w:t>
            </w: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8A19C9" w:rsidRPr="00C13E07" w:rsidRDefault="008A19C9" w:rsidP="00DA54A7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8A19C9" w:rsidRPr="00C13E07" w:rsidRDefault="008A19C9" w:rsidP="00DA54A7">
            <w:pPr>
              <w:jc w:val="right"/>
              <w:rPr>
                <w:caps/>
              </w:rPr>
            </w:pPr>
            <w:r>
              <w:rPr>
                <w:caps/>
              </w:rPr>
              <w:t>285 088,67</w:t>
            </w: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8A19C9" w:rsidRPr="007C4D02" w:rsidRDefault="008A19C9" w:rsidP="00DA54A7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8A19C9" w:rsidRPr="007C4D02" w:rsidRDefault="008A19C9" w:rsidP="00DA54A7">
            <w:pPr>
              <w:jc w:val="right"/>
            </w:pPr>
            <w:r>
              <w:t>276 971,57</w:t>
            </w: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8A19C9" w:rsidRPr="007C4D02" w:rsidRDefault="008A19C9" w:rsidP="00DA54A7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8A19C9" w:rsidRPr="007C4D02" w:rsidRDefault="008A19C9" w:rsidP="00DA54A7">
            <w:pPr>
              <w:jc w:val="right"/>
            </w:pPr>
            <w:r>
              <w:t>8 117,10</w:t>
            </w: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8A19C9" w:rsidRPr="00C13E07" w:rsidRDefault="008A19C9" w:rsidP="00DA54A7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8A19C9" w:rsidRPr="007C4D02" w:rsidRDefault="008A19C9" w:rsidP="00DA54A7">
            <w:pPr>
              <w:jc w:val="right"/>
            </w:pP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92D050"/>
            <w:hideMark/>
          </w:tcPr>
          <w:p w:rsidR="008A19C9" w:rsidRPr="007C4D02" w:rsidRDefault="008A19C9" w:rsidP="00DA54A7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92D050"/>
            <w:hideMark/>
          </w:tcPr>
          <w:p w:rsidR="008A19C9" w:rsidRPr="007C4D02" w:rsidRDefault="008A19C9" w:rsidP="00DA54A7">
            <w:pPr>
              <w:jc w:val="right"/>
            </w:pPr>
            <w:r>
              <w:t>8 117,10</w:t>
            </w:r>
          </w:p>
        </w:tc>
      </w:tr>
    </w:tbl>
    <w:p w:rsidR="008A19C9" w:rsidRDefault="008A19C9" w:rsidP="008A19C9">
      <w:pPr>
        <w:ind w:left="540"/>
        <w:rPr>
          <w:rFonts w:ascii="Arial" w:hAnsi="Arial" w:cs="Arial"/>
        </w:rPr>
      </w:pPr>
    </w:p>
    <w:p w:rsidR="008A19C9" w:rsidRPr="008A19C9" w:rsidRDefault="008A19C9" w:rsidP="008A19C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3D10">
        <w:rPr>
          <w:b/>
        </w:rPr>
        <w:t>V</w:t>
      </w:r>
      <w:r w:rsidRPr="008A19C9">
        <w:rPr>
          <w:rFonts w:ascii="Times New Roman" w:hAnsi="Times New Roman" w:cs="Times New Roman"/>
          <w:b/>
          <w:sz w:val="24"/>
          <w:szCs w:val="24"/>
        </w:rPr>
        <w:t xml:space="preserve">arianty riešenia hospodárenia obcí: </w:t>
      </w:r>
    </w:p>
    <w:p w:rsidR="008A19C9" w:rsidRPr="008A19C9" w:rsidRDefault="008A19C9" w:rsidP="008A19C9">
      <w:pPr>
        <w:tabs>
          <w:tab w:val="left" w:pos="5850"/>
        </w:tabs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8A19C9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:rsidR="008A19C9" w:rsidRPr="008A19C9" w:rsidRDefault="008A19C9" w:rsidP="008A19C9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A19C9">
        <w:rPr>
          <w:rFonts w:ascii="Times New Roman" w:hAnsi="Times New Roman" w:cs="Times New Roman"/>
          <w:b/>
          <w:i/>
          <w:sz w:val="24"/>
          <w:szCs w:val="24"/>
        </w:rPr>
        <w:t>Prebytok rozpočtu</w:t>
      </w:r>
      <w:r w:rsidRPr="008A19C9">
        <w:rPr>
          <w:rFonts w:ascii="Times New Roman" w:hAnsi="Times New Roman" w:cs="Times New Roman"/>
          <w:i/>
          <w:sz w:val="24"/>
          <w:szCs w:val="24"/>
        </w:rPr>
        <w:t xml:space="preserve"> v sume 608,10 EUR  zistený podľa ustanovenia § 10 ods. 3 písm. a) a b) zákona č. 583/2004 </w:t>
      </w:r>
      <w:proofErr w:type="spellStart"/>
      <w:r w:rsidRPr="008A19C9">
        <w:rPr>
          <w:rFonts w:ascii="Times New Roman" w:hAnsi="Times New Roman" w:cs="Times New Roman"/>
          <w:i/>
          <w:sz w:val="24"/>
          <w:szCs w:val="24"/>
        </w:rPr>
        <w:t>Z.z</w:t>
      </w:r>
      <w:proofErr w:type="spellEnd"/>
      <w:r w:rsidRPr="008A19C9">
        <w:rPr>
          <w:rFonts w:ascii="Times New Roman" w:hAnsi="Times New Roman" w:cs="Times New Roman"/>
          <w:i/>
          <w:sz w:val="24"/>
          <w:szCs w:val="24"/>
        </w:rPr>
        <w:t>. o rozpočtových pravidlách územnej samosprávy a o zmene a doplnení niektorých zákonov v znení neskorších predpisov, navrhujeme použiť na:</w:t>
      </w:r>
      <w:r w:rsidRPr="008A19C9">
        <w:rPr>
          <w:rFonts w:ascii="Times New Roman" w:hAnsi="Times New Roman" w:cs="Times New Roman"/>
          <w:sz w:val="24"/>
          <w:szCs w:val="24"/>
        </w:rPr>
        <w:tab/>
      </w:r>
    </w:p>
    <w:p w:rsidR="008A19C9" w:rsidRPr="008A19C9" w:rsidRDefault="008A19C9" w:rsidP="008A19C9">
      <w:pPr>
        <w:numPr>
          <w:ilvl w:val="0"/>
          <w:numId w:val="9"/>
        </w:numPr>
        <w:tabs>
          <w:tab w:val="right" w:pos="5580"/>
        </w:tabs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19C9">
        <w:rPr>
          <w:rFonts w:ascii="Times New Roman" w:hAnsi="Times New Roman" w:cs="Times New Roman"/>
          <w:i/>
          <w:sz w:val="24"/>
          <w:szCs w:val="24"/>
        </w:rPr>
        <w:t xml:space="preserve"> tvorbu rezervného fondu 608,10 EUR </w:t>
      </w:r>
    </w:p>
    <w:p w:rsidR="008A19C9" w:rsidRPr="008A19C9" w:rsidRDefault="008A19C9" w:rsidP="008A19C9">
      <w:pPr>
        <w:tabs>
          <w:tab w:val="right" w:pos="5580"/>
        </w:tabs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8A19C9" w:rsidRPr="008A19C9" w:rsidRDefault="008A19C9" w:rsidP="008A19C9">
      <w:pPr>
        <w:tabs>
          <w:tab w:val="right" w:pos="5580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 w:rsidRPr="008A19C9">
        <w:rPr>
          <w:rFonts w:ascii="Times New Roman" w:hAnsi="Times New Roman" w:cs="Times New Roman"/>
          <w:b/>
          <w:i/>
          <w:sz w:val="24"/>
          <w:szCs w:val="24"/>
        </w:rPr>
        <w:t xml:space="preserve">Zostatok  finančných operácií </w:t>
      </w:r>
      <w:r w:rsidRPr="008A19C9">
        <w:rPr>
          <w:rFonts w:ascii="Times New Roman" w:hAnsi="Times New Roman" w:cs="Times New Roman"/>
          <w:i/>
          <w:sz w:val="24"/>
          <w:szCs w:val="24"/>
        </w:rPr>
        <w:t>v sume 7 509,00 EUR</w:t>
      </w:r>
      <w:r w:rsidRPr="008A19C9">
        <w:rPr>
          <w:rFonts w:ascii="Times New Roman" w:hAnsi="Times New Roman" w:cs="Times New Roman"/>
          <w:b/>
          <w:i/>
          <w:sz w:val="24"/>
          <w:szCs w:val="24"/>
        </w:rPr>
        <w:t>,</w:t>
      </w:r>
      <w:r w:rsidRPr="008A19C9">
        <w:rPr>
          <w:rFonts w:ascii="Times New Roman" w:hAnsi="Times New Roman" w:cs="Times New Roman"/>
          <w:i/>
          <w:sz w:val="24"/>
          <w:szCs w:val="24"/>
        </w:rPr>
        <w:t xml:space="preserve"> navrhujeme použiť na:</w:t>
      </w:r>
    </w:p>
    <w:p w:rsidR="008A19C9" w:rsidRPr="008A19C9" w:rsidRDefault="008A19C9" w:rsidP="008A19C9">
      <w:pPr>
        <w:numPr>
          <w:ilvl w:val="0"/>
          <w:numId w:val="9"/>
        </w:numPr>
        <w:tabs>
          <w:tab w:val="right" w:pos="5580"/>
        </w:tabs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19C9">
        <w:rPr>
          <w:rFonts w:ascii="Times New Roman" w:hAnsi="Times New Roman" w:cs="Times New Roman"/>
          <w:i/>
          <w:sz w:val="24"/>
          <w:szCs w:val="24"/>
        </w:rPr>
        <w:t xml:space="preserve">tvorbu rezervného fondu 7 509,00 EUR </w:t>
      </w:r>
    </w:p>
    <w:p w:rsidR="008A19C9" w:rsidRPr="008A19C9" w:rsidRDefault="008A19C9" w:rsidP="008A19C9">
      <w:pPr>
        <w:tabs>
          <w:tab w:val="right" w:pos="5580"/>
        </w:tabs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A19C9" w:rsidRPr="008A19C9" w:rsidRDefault="008A19C9" w:rsidP="008A19C9">
      <w:pPr>
        <w:tabs>
          <w:tab w:val="right" w:pos="5580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 w:rsidRPr="008A19C9">
        <w:rPr>
          <w:rFonts w:ascii="Times New Roman" w:hAnsi="Times New Roman" w:cs="Times New Roman"/>
          <w:i/>
          <w:sz w:val="24"/>
          <w:szCs w:val="24"/>
        </w:rPr>
        <w:t xml:space="preserve">Na základe uvedených skutočností navrhujeme skutočnú tvorbu rezervného fondu za rok 2013 vo výške 8 117,10. EUR. </w:t>
      </w:r>
    </w:p>
    <w:p w:rsidR="008A19C9" w:rsidRDefault="008A19C9" w:rsidP="008A19C9">
      <w:pPr>
        <w:tabs>
          <w:tab w:val="right" w:pos="7740"/>
        </w:tabs>
      </w:pPr>
    </w:p>
    <w:p w:rsidR="00D90339" w:rsidRDefault="00D90339" w:rsidP="00F0691B">
      <w:pPr>
        <w:pStyle w:val="Odsekzoznamu"/>
        <w:ind w:left="420"/>
        <w:jc w:val="both"/>
        <w:rPr>
          <w:b/>
          <w:sz w:val="28"/>
          <w:szCs w:val="28"/>
        </w:rPr>
      </w:pPr>
    </w:p>
    <w:p w:rsidR="00D90339" w:rsidRDefault="00D90339" w:rsidP="00F0691B">
      <w:pPr>
        <w:pStyle w:val="Odsekzoznamu"/>
        <w:ind w:left="420"/>
        <w:jc w:val="both"/>
        <w:rPr>
          <w:b/>
          <w:sz w:val="28"/>
          <w:szCs w:val="28"/>
        </w:rPr>
      </w:pPr>
    </w:p>
    <w:p w:rsidR="00D90339" w:rsidRDefault="00D9033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Default="008A19C9" w:rsidP="008A19C9">
      <w:pPr>
        <w:jc w:val="both"/>
        <w:rPr>
          <w:b/>
          <w:sz w:val="28"/>
          <w:szCs w:val="28"/>
        </w:rPr>
      </w:pPr>
    </w:p>
    <w:p w:rsidR="008A19C9" w:rsidRPr="008A19C9" w:rsidRDefault="008A19C9" w:rsidP="008A19C9">
      <w:pPr>
        <w:jc w:val="both"/>
        <w:rPr>
          <w:b/>
          <w:sz w:val="28"/>
          <w:szCs w:val="28"/>
        </w:rPr>
      </w:pPr>
    </w:p>
    <w:p w:rsidR="00D90339" w:rsidRPr="00D90339" w:rsidRDefault="00D90339" w:rsidP="00F0691B">
      <w:pPr>
        <w:pStyle w:val="Odsekzoznamu"/>
        <w:ind w:left="4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691B" w:rsidRDefault="00F0691B" w:rsidP="001B48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lastRenderedPageBreak/>
        <w:t>Bilancia aktív a pasív v celých €</w:t>
      </w:r>
    </w:p>
    <w:p w:rsidR="00D90339" w:rsidRPr="00D90339" w:rsidRDefault="00D90339" w:rsidP="00D90339">
      <w:pPr>
        <w:pStyle w:val="Odsekzoznamu"/>
        <w:ind w:left="4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691B" w:rsidRPr="00D90339" w:rsidRDefault="00D90339" w:rsidP="00F0691B">
      <w:pPr>
        <w:pStyle w:val="Odsekzoznamu"/>
        <w:numPr>
          <w:ilvl w:val="1"/>
          <w:numId w:val="12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F0691B" w:rsidRPr="00D90339">
        <w:rPr>
          <w:rFonts w:ascii="Times New Roman" w:eastAsia="Calibri" w:hAnsi="Times New Roman" w:cs="Times New Roman"/>
          <w:b/>
          <w:sz w:val="24"/>
          <w:szCs w:val="24"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0691B" w:rsidTr="008B0781">
        <w:tc>
          <w:tcPr>
            <w:tcW w:w="3756" w:type="dxa"/>
            <w:shd w:val="clear" w:color="auto" w:fill="D9D9D9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ZS  k  1.1.2014</w:t>
            </w:r>
          </w:p>
        </w:tc>
        <w:tc>
          <w:tcPr>
            <w:tcW w:w="2870" w:type="dxa"/>
            <w:shd w:val="clear" w:color="auto" w:fill="D9D9D9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KZ  k  31.12.2014</w:t>
            </w:r>
          </w:p>
        </w:tc>
      </w:tr>
      <w:tr w:rsidR="00F0691B" w:rsidTr="008B0781">
        <w:tc>
          <w:tcPr>
            <w:tcW w:w="3756" w:type="dxa"/>
            <w:shd w:val="clear" w:color="auto" w:fill="C4BC96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  <w:b/>
              </w:rPr>
            </w:pPr>
            <w:r w:rsidRPr="00C7581F">
              <w:rPr>
                <w:rFonts w:ascii="Calibri" w:eastAsia="Calibri" w:hAnsi="Calibri" w:cs="Times New Roman"/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870" w:type="dxa"/>
            <w:shd w:val="clear" w:color="auto" w:fill="C4BC96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  <w:b/>
              </w:rPr>
            </w:pPr>
            <w:r w:rsidRPr="00A92B52">
              <w:rPr>
                <w:rFonts w:ascii="Calibri" w:eastAsia="Calibri" w:hAnsi="Calibri" w:cs="Times New Roman"/>
                <w:b/>
              </w:rPr>
              <w:t>Neobežný majetok spolu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1250218,35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1227611,83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 w:rsidRPr="00A92B52">
              <w:rPr>
                <w:rFonts w:ascii="Calibri" w:eastAsia="Calibri" w:hAnsi="Calibri" w:cs="Times New Roman"/>
              </w:rPr>
              <w:t>z toho :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Dlhodobý nehmotný majetok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Dlhodobý hmotný majetok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1 117 482,35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1 094 875,83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Dlhodobý finančný majetok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132 736,00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132 736,00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  <w:b/>
              </w:rPr>
            </w:pPr>
            <w:r w:rsidRPr="00A92B52">
              <w:rPr>
                <w:rFonts w:ascii="Calibri" w:eastAsia="Calibri" w:hAnsi="Calibri" w:cs="Times New Roman"/>
                <w:b/>
              </w:rPr>
              <w:t>Obežný majetok spolu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31 117,33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20 179,51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 w:rsidRPr="00A92B52">
              <w:rPr>
                <w:rFonts w:ascii="Calibri" w:eastAsia="Calibri" w:hAnsi="Calibri" w:cs="Times New Roman"/>
              </w:rPr>
              <w:t>z toho :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Zásoby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1 453,35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1 580,54</w:t>
            </w:r>
          </w:p>
        </w:tc>
      </w:tr>
      <w:tr w:rsidR="00F0691B" w:rsidTr="008B0781">
        <w:tc>
          <w:tcPr>
            <w:tcW w:w="3756" w:type="dxa"/>
          </w:tcPr>
          <w:p w:rsidR="00F0691B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Zúčtovanie medzi subjektami VS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799,08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706,38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Dlhodobé pohľadávky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</w:tr>
      <w:tr w:rsidR="00F0691B" w:rsidRPr="00970F72" w:rsidTr="008B0781">
        <w:tc>
          <w:tcPr>
            <w:tcW w:w="3756" w:type="dxa"/>
          </w:tcPr>
          <w:p w:rsidR="00F0691B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Krátkodobé pohľadávky </w:t>
            </w:r>
          </w:p>
        </w:tc>
        <w:tc>
          <w:tcPr>
            <w:tcW w:w="2870" w:type="dxa"/>
          </w:tcPr>
          <w:p w:rsidR="00F0691B" w:rsidRPr="00970F72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9 483,66</w:t>
            </w:r>
          </w:p>
        </w:tc>
        <w:tc>
          <w:tcPr>
            <w:tcW w:w="2870" w:type="dxa"/>
          </w:tcPr>
          <w:p w:rsidR="00F0691B" w:rsidRPr="00970F72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9 213,23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Finančné účty 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19 381,24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8 679,36</w:t>
            </w:r>
          </w:p>
        </w:tc>
      </w:tr>
      <w:tr w:rsidR="00F0691B" w:rsidTr="008B0781">
        <w:tc>
          <w:tcPr>
            <w:tcW w:w="3756" w:type="dxa"/>
          </w:tcPr>
          <w:p w:rsidR="00F0691B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Poskytnuté návratné fin. výpomoci dlh.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</w:tr>
      <w:tr w:rsidR="00F0691B" w:rsidTr="008B0781">
        <w:tc>
          <w:tcPr>
            <w:tcW w:w="3756" w:type="dxa"/>
          </w:tcPr>
          <w:p w:rsidR="00F0691B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Poskytnuté návratné fin. výpomoci krát.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</w:tr>
      <w:tr w:rsidR="00F0691B" w:rsidTr="008B0781">
        <w:tc>
          <w:tcPr>
            <w:tcW w:w="3756" w:type="dxa"/>
          </w:tcPr>
          <w:p w:rsidR="00F0691B" w:rsidRPr="00FB33BA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  <w:b/>
              </w:rPr>
            </w:pPr>
            <w:r w:rsidRPr="00FB33BA">
              <w:rPr>
                <w:rFonts w:ascii="Calibri" w:eastAsia="Calibri" w:hAnsi="Calibri" w:cs="Times New Roman"/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789,83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694,16</w:t>
            </w:r>
          </w:p>
        </w:tc>
      </w:tr>
    </w:tbl>
    <w:p w:rsidR="00F0691B" w:rsidRDefault="00F0691B" w:rsidP="00D90339">
      <w:pPr>
        <w:spacing w:line="360" w:lineRule="auto"/>
        <w:jc w:val="both"/>
        <w:rPr>
          <w:rFonts w:ascii="Calibri" w:eastAsia="Calibri" w:hAnsi="Calibri" w:cs="Times New Roman"/>
          <w:b/>
          <w:sz w:val="6"/>
          <w:szCs w:val="6"/>
        </w:rPr>
      </w:pPr>
    </w:p>
    <w:p w:rsidR="00D90339" w:rsidRDefault="00D90339" w:rsidP="00D90339">
      <w:pPr>
        <w:spacing w:line="360" w:lineRule="auto"/>
        <w:jc w:val="both"/>
        <w:rPr>
          <w:rFonts w:ascii="Calibri" w:eastAsia="Calibri" w:hAnsi="Calibri" w:cs="Times New Roman"/>
          <w:b/>
          <w:sz w:val="6"/>
          <w:szCs w:val="6"/>
        </w:rPr>
      </w:pPr>
    </w:p>
    <w:p w:rsidR="00D90339" w:rsidRDefault="00D90339" w:rsidP="00D90339">
      <w:pPr>
        <w:spacing w:line="360" w:lineRule="auto"/>
        <w:jc w:val="both"/>
        <w:rPr>
          <w:rFonts w:ascii="Calibri" w:eastAsia="Calibri" w:hAnsi="Calibri" w:cs="Times New Roman"/>
          <w:b/>
          <w:sz w:val="6"/>
          <w:szCs w:val="6"/>
        </w:rPr>
      </w:pPr>
    </w:p>
    <w:p w:rsidR="00D90339" w:rsidRDefault="00D90339" w:rsidP="00D90339">
      <w:pPr>
        <w:spacing w:line="360" w:lineRule="auto"/>
        <w:jc w:val="both"/>
        <w:rPr>
          <w:rFonts w:ascii="Calibri" w:eastAsia="Calibri" w:hAnsi="Calibri" w:cs="Times New Roman"/>
          <w:b/>
          <w:sz w:val="6"/>
          <w:szCs w:val="6"/>
        </w:rPr>
      </w:pPr>
    </w:p>
    <w:p w:rsidR="00D90339" w:rsidRDefault="00D90339" w:rsidP="00D90339">
      <w:pPr>
        <w:spacing w:line="360" w:lineRule="auto"/>
        <w:jc w:val="both"/>
        <w:rPr>
          <w:rFonts w:ascii="Calibri" w:eastAsia="Calibri" w:hAnsi="Calibri" w:cs="Times New Roman"/>
          <w:b/>
          <w:sz w:val="6"/>
          <w:szCs w:val="6"/>
        </w:rPr>
      </w:pPr>
    </w:p>
    <w:p w:rsidR="00D90339" w:rsidRDefault="00D90339" w:rsidP="00D90339">
      <w:pPr>
        <w:spacing w:line="360" w:lineRule="auto"/>
        <w:jc w:val="both"/>
        <w:rPr>
          <w:rFonts w:ascii="Calibri" w:eastAsia="Calibri" w:hAnsi="Calibri" w:cs="Times New Roman"/>
          <w:b/>
          <w:sz w:val="6"/>
          <w:szCs w:val="6"/>
        </w:rPr>
      </w:pPr>
    </w:p>
    <w:p w:rsidR="00D90339" w:rsidRPr="00D90339" w:rsidRDefault="00D90339" w:rsidP="00D90339">
      <w:pPr>
        <w:spacing w:line="360" w:lineRule="auto"/>
        <w:jc w:val="both"/>
        <w:rPr>
          <w:rFonts w:ascii="Calibri" w:eastAsia="Calibri" w:hAnsi="Calibri" w:cs="Times New Roman"/>
          <w:b/>
          <w:sz w:val="6"/>
          <w:szCs w:val="6"/>
        </w:rPr>
      </w:pPr>
    </w:p>
    <w:p w:rsidR="00F0691B" w:rsidRPr="00D90339" w:rsidRDefault="00F0691B" w:rsidP="00F0691B">
      <w:pPr>
        <w:pStyle w:val="Odsekzoznamu"/>
        <w:numPr>
          <w:ilvl w:val="1"/>
          <w:numId w:val="13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90339">
        <w:rPr>
          <w:rFonts w:ascii="Times New Roman" w:eastAsia="Calibri" w:hAnsi="Times New Roman" w:cs="Times New Roman"/>
          <w:b/>
          <w:sz w:val="24"/>
          <w:szCs w:val="24"/>
        </w:rPr>
        <w:lastRenderedPageBreak/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0691B" w:rsidTr="008B0781">
        <w:tc>
          <w:tcPr>
            <w:tcW w:w="3756" w:type="dxa"/>
            <w:shd w:val="clear" w:color="auto" w:fill="D9D9D9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ZS  k  1.1.2014</w:t>
            </w:r>
          </w:p>
        </w:tc>
        <w:tc>
          <w:tcPr>
            <w:tcW w:w="2870" w:type="dxa"/>
            <w:shd w:val="clear" w:color="auto" w:fill="D9D9D9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KZ  k  31.12.2014</w:t>
            </w:r>
          </w:p>
        </w:tc>
      </w:tr>
      <w:tr w:rsidR="00F0691B" w:rsidTr="008B0781">
        <w:tc>
          <w:tcPr>
            <w:tcW w:w="3756" w:type="dxa"/>
            <w:shd w:val="clear" w:color="auto" w:fill="C4BC96"/>
          </w:tcPr>
          <w:p w:rsidR="00F0691B" w:rsidRPr="0048771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  <w:b/>
              </w:rPr>
            </w:pPr>
            <w:r w:rsidRPr="00487712">
              <w:rPr>
                <w:rFonts w:ascii="Calibri" w:eastAsia="Calibri" w:hAnsi="Calibri" w:cs="Times New Roman"/>
                <w:b/>
              </w:rPr>
              <w:t xml:space="preserve">Vlastné imanie a záväzky </w:t>
            </w:r>
            <w:r>
              <w:rPr>
                <w:rFonts w:ascii="Calibri" w:eastAsia="Calibri" w:hAnsi="Calibri" w:cs="Times New Roman"/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870" w:type="dxa"/>
            <w:shd w:val="clear" w:color="auto" w:fill="C4BC96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F0691B" w:rsidTr="008B0781">
        <w:tc>
          <w:tcPr>
            <w:tcW w:w="3756" w:type="dxa"/>
          </w:tcPr>
          <w:p w:rsidR="00F0691B" w:rsidRPr="0048771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  <w:b/>
              </w:rPr>
            </w:pPr>
            <w:r w:rsidRPr="00487712">
              <w:rPr>
                <w:rFonts w:ascii="Calibri" w:eastAsia="Calibri" w:hAnsi="Calibri" w:cs="Times New Roman"/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1 282 125,51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1 248 485,50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 w:rsidRPr="00A92B52">
              <w:rPr>
                <w:rFonts w:ascii="Calibri" w:eastAsia="Calibri" w:hAnsi="Calibri" w:cs="Times New Roman"/>
              </w:rPr>
              <w:t>z toho :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F0691B" w:rsidTr="008B0781">
        <w:tc>
          <w:tcPr>
            <w:tcW w:w="3756" w:type="dxa"/>
          </w:tcPr>
          <w:p w:rsidR="00F0691B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Oceňovacie rozdiely 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3 146,94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Fondy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0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Výsledok hospodárenia 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507 262,56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530 898,12</w:t>
            </w:r>
          </w:p>
        </w:tc>
      </w:tr>
      <w:tr w:rsidR="00F0691B" w:rsidTr="008B0781">
        <w:tc>
          <w:tcPr>
            <w:tcW w:w="3756" w:type="dxa"/>
          </w:tcPr>
          <w:p w:rsidR="00F0691B" w:rsidRPr="001D71F4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  <w:b/>
              </w:rPr>
            </w:pPr>
            <w:r w:rsidRPr="001D71F4">
              <w:rPr>
                <w:rFonts w:ascii="Calibri" w:eastAsia="Calibri" w:hAnsi="Calibri" w:cs="Times New Roman"/>
                <w:b/>
              </w:rPr>
              <w:t>Záväzky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148 291,53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107 307,18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 w:rsidRPr="00A92B52">
              <w:rPr>
                <w:rFonts w:ascii="Calibri" w:eastAsia="Calibri" w:hAnsi="Calibri" w:cs="Times New Roman"/>
              </w:rPr>
              <w:t>z toho :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Rezervy 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8 164,89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400,00</w:t>
            </w:r>
          </w:p>
        </w:tc>
      </w:tr>
      <w:tr w:rsidR="00F0691B" w:rsidRPr="00F14DA9" w:rsidTr="008B0781">
        <w:trPr>
          <w:trHeight w:val="452"/>
        </w:trPr>
        <w:tc>
          <w:tcPr>
            <w:tcW w:w="3756" w:type="dxa"/>
          </w:tcPr>
          <w:p w:rsidR="00F0691B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Zúčtovanie medzi subjektami VS</w:t>
            </w:r>
          </w:p>
        </w:tc>
        <w:tc>
          <w:tcPr>
            <w:tcW w:w="2870" w:type="dxa"/>
          </w:tcPr>
          <w:p w:rsidR="00F0691B" w:rsidRPr="00F14DA9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i/>
              </w:rPr>
            </w:pPr>
            <w:r>
              <w:rPr>
                <w:rFonts w:ascii="Calibri" w:eastAsia="Calibri" w:hAnsi="Calibri" w:cs="Times New Roman"/>
                <w:i/>
              </w:rPr>
              <w:t>7 190,18</w:t>
            </w:r>
          </w:p>
        </w:tc>
        <w:tc>
          <w:tcPr>
            <w:tcW w:w="2870" w:type="dxa"/>
          </w:tcPr>
          <w:p w:rsidR="00F0691B" w:rsidRPr="00F14DA9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i/>
              </w:rPr>
            </w:pPr>
            <w:r>
              <w:rPr>
                <w:rFonts w:ascii="Calibri" w:eastAsia="Calibri" w:hAnsi="Calibri" w:cs="Times New Roman"/>
                <w:i/>
              </w:rPr>
              <w:t>0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Dlhodobé záväzky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3 112,12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2 132,64</w:t>
            </w:r>
          </w:p>
        </w:tc>
      </w:tr>
      <w:tr w:rsidR="00F0691B" w:rsidRPr="00970F72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Krátkodobé záväzky</w:t>
            </w:r>
          </w:p>
        </w:tc>
        <w:tc>
          <w:tcPr>
            <w:tcW w:w="2870" w:type="dxa"/>
          </w:tcPr>
          <w:p w:rsidR="00F0691B" w:rsidRPr="00970F72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i/>
              </w:rPr>
            </w:pPr>
            <w:r>
              <w:rPr>
                <w:rFonts w:ascii="Calibri" w:eastAsia="Calibri" w:hAnsi="Calibri" w:cs="Times New Roman"/>
                <w:i/>
              </w:rPr>
              <w:t>31 532,34</w:t>
            </w:r>
          </w:p>
        </w:tc>
        <w:tc>
          <w:tcPr>
            <w:tcW w:w="2870" w:type="dxa"/>
          </w:tcPr>
          <w:p w:rsidR="00F0691B" w:rsidRPr="00970F72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  <w:i/>
              </w:rPr>
            </w:pPr>
            <w:r>
              <w:rPr>
                <w:rFonts w:ascii="Calibri" w:eastAsia="Calibri" w:hAnsi="Calibri" w:cs="Times New Roman"/>
                <w:i/>
              </w:rPr>
              <w:t>16 730,54</w:t>
            </w:r>
          </w:p>
        </w:tc>
      </w:tr>
      <w:tr w:rsidR="00F0691B" w:rsidTr="008B0781">
        <w:tc>
          <w:tcPr>
            <w:tcW w:w="3756" w:type="dxa"/>
          </w:tcPr>
          <w:p w:rsidR="00F0691B" w:rsidRPr="00A92B52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Bankové úvery a výpomoci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98 292,00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88 044,00</w:t>
            </w:r>
          </w:p>
        </w:tc>
      </w:tr>
      <w:tr w:rsidR="00F0691B" w:rsidTr="008B0781">
        <w:tc>
          <w:tcPr>
            <w:tcW w:w="3756" w:type="dxa"/>
          </w:tcPr>
          <w:p w:rsidR="00F0691B" w:rsidRDefault="00F0691B" w:rsidP="008B0781">
            <w:pPr>
              <w:spacing w:line="360" w:lineRule="auto"/>
              <w:jc w:val="both"/>
              <w:rPr>
                <w:rFonts w:ascii="Calibri" w:eastAsia="Calibri" w:hAnsi="Calibri" w:cs="Times New Roman"/>
              </w:rPr>
            </w:pPr>
            <w:r w:rsidRPr="00FB33BA">
              <w:rPr>
                <w:rFonts w:ascii="Calibri" w:eastAsia="Calibri" w:hAnsi="Calibri" w:cs="Times New Roman"/>
                <w:b/>
              </w:rPr>
              <w:t>Časové rozlíšenie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623 424,48</w:t>
            </w:r>
          </w:p>
        </w:tc>
        <w:tc>
          <w:tcPr>
            <w:tcW w:w="2870" w:type="dxa"/>
          </w:tcPr>
          <w:p w:rsidR="00F0691B" w:rsidRDefault="00F0691B" w:rsidP="008B0781">
            <w:pPr>
              <w:spacing w:line="36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610 280,2</w:t>
            </w:r>
          </w:p>
        </w:tc>
      </w:tr>
    </w:tbl>
    <w:p w:rsidR="00F0691B" w:rsidRDefault="00F0691B" w:rsidP="00F0691B">
      <w:pPr>
        <w:rPr>
          <w:rFonts w:ascii="Calibri" w:eastAsia="Calibri" w:hAnsi="Calibri" w:cs="Times New Roman"/>
          <w:b/>
        </w:rPr>
      </w:pPr>
    </w:p>
    <w:p w:rsidR="003E0EAD" w:rsidRDefault="003E0EAD" w:rsidP="00F0691B">
      <w:pPr>
        <w:rPr>
          <w:rFonts w:ascii="Calibri" w:eastAsia="Calibri" w:hAnsi="Calibri" w:cs="Times New Roman"/>
          <w:b/>
        </w:rPr>
      </w:pPr>
    </w:p>
    <w:p w:rsidR="003E0EAD" w:rsidRDefault="003E0EAD" w:rsidP="00F0691B">
      <w:pPr>
        <w:rPr>
          <w:rFonts w:ascii="Calibri" w:eastAsia="Calibri" w:hAnsi="Calibri" w:cs="Times New Roman"/>
          <w:b/>
        </w:rPr>
      </w:pPr>
    </w:p>
    <w:p w:rsidR="003E0EAD" w:rsidRDefault="003E0EAD" w:rsidP="00F0691B">
      <w:pPr>
        <w:rPr>
          <w:rFonts w:ascii="Calibri" w:eastAsia="Calibri" w:hAnsi="Calibri" w:cs="Times New Roman"/>
          <w:b/>
        </w:rPr>
      </w:pPr>
    </w:p>
    <w:p w:rsidR="003E0EAD" w:rsidRDefault="003E0EAD" w:rsidP="00F0691B">
      <w:pPr>
        <w:rPr>
          <w:rFonts w:ascii="Calibri" w:eastAsia="Calibri" w:hAnsi="Calibri" w:cs="Times New Roman"/>
          <w:b/>
        </w:rPr>
      </w:pPr>
    </w:p>
    <w:p w:rsidR="003E0EAD" w:rsidRDefault="003E0EAD" w:rsidP="00F0691B">
      <w:pPr>
        <w:rPr>
          <w:rFonts w:ascii="Calibri" w:eastAsia="Calibri" w:hAnsi="Calibri" w:cs="Times New Roman"/>
          <w:b/>
        </w:rPr>
      </w:pPr>
    </w:p>
    <w:p w:rsidR="003E0EAD" w:rsidRDefault="003E0EAD" w:rsidP="00F0691B">
      <w:pPr>
        <w:rPr>
          <w:rFonts w:ascii="Calibri" w:eastAsia="Calibri" w:hAnsi="Calibri" w:cs="Times New Roman"/>
          <w:b/>
        </w:rPr>
      </w:pPr>
    </w:p>
    <w:p w:rsidR="003E0EAD" w:rsidRPr="00F0691B" w:rsidRDefault="003E0EAD" w:rsidP="00F0691B">
      <w:pPr>
        <w:rPr>
          <w:rFonts w:ascii="Calibri" w:eastAsia="Calibri" w:hAnsi="Calibri" w:cs="Times New Roman"/>
          <w:b/>
        </w:rPr>
      </w:pPr>
    </w:p>
    <w:p w:rsidR="00F0691B" w:rsidRPr="00F0691B" w:rsidRDefault="00F0691B" w:rsidP="00F0691B">
      <w:pPr>
        <w:pStyle w:val="Odsekzoznamu"/>
        <w:rPr>
          <w:b/>
          <w:sz w:val="28"/>
          <w:szCs w:val="28"/>
        </w:rPr>
      </w:pPr>
    </w:p>
    <w:p w:rsidR="00F0691B" w:rsidRDefault="00F0691B" w:rsidP="00F0691B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lastRenderedPageBreak/>
        <w:t>Vývoj pohľadávok a záväzkov v celých €</w:t>
      </w:r>
    </w:p>
    <w:p w:rsidR="008A19C9" w:rsidRPr="00D90339" w:rsidRDefault="008A19C9" w:rsidP="008A19C9">
      <w:pPr>
        <w:pStyle w:val="Odsekzoznamu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691B" w:rsidRDefault="00F0691B" w:rsidP="00DA54A7">
      <w:pPr>
        <w:pStyle w:val="Odsekzoznamu"/>
        <w:numPr>
          <w:ilvl w:val="1"/>
          <w:numId w:val="15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A54A7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DA54A7" w:rsidRDefault="00DA54A7" w:rsidP="00DA54A7">
      <w:pPr>
        <w:pStyle w:val="Odsekzoznamu"/>
        <w:ind w:left="7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</w:p>
    <w:p w:rsidR="00DA54A7" w:rsidRPr="00DA54A7" w:rsidRDefault="00DA54A7" w:rsidP="00DA54A7">
      <w:pPr>
        <w:pStyle w:val="Odsekzoznamu"/>
        <w:tabs>
          <w:tab w:val="center" w:pos="4926"/>
        </w:tabs>
        <w:ind w:left="7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A54A7">
        <w:rPr>
          <w:rFonts w:ascii="Times New Roman" w:hAnsi="Times New Roman" w:cs="Times New Roman"/>
          <w:b/>
          <w:sz w:val="24"/>
          <w:szCs w:val="24"/>
        </w:rPr>
        <w:t>Pohľadávky</w:t>
      </w:r>
      <w:r w:rsidRPr="00DA54A7">
        <w:rPr>
          <w:rFonts w:ascii="Times New Roman" w:hAnsi="Times New Roman" w:cs="Times New Roman"/>
          <w:b/>
          <w:sz w:val="24"/>
          <w:szCs w:val="24"/>
        </w:rPr>
        <w:tab/>
        <w:t>stav k 31.12.2013</w:t>
      </w:r>
      <w:r w:rsidRPr="00DA54A7">
        <w:rPr>
          <w:rFonts w:ascii="Times New Roman" w:hAnsi="Times New Roman" w:cs="Times New Roman"/>
          <w:b/>
          <w:sz w:val="24"/>
          <w:szCs w:val="24"/>
        </w:rPr>
        <w:tab/>
      </w:r>
      <w:r w:rsidRPr="00DA54A7">
        <w:rPr>
          <w:rFonts w:ascii="Times New Roman" w:hAnsi="Times New Roman" w:cs="Times New Roman"/>
          <w:b/>
          <w:sz w:val="24"/>
          <w:szCs w:val="24"/>
        </w:rPr>
        <w:tab/>
        <w:t>stav k 31.12.2014</w:t>
      </w:r>
    </w:p>
    <w:p w:rsidR="00DA54A7" w:rsidRPr="00DA54A7" w:rsidRDefault="00DA54A7" w:rsidP="00DA54A7">
      <w:pPr>
        <w:pStyle w:val="Odsekzoznamu"/>
        <w:tabs>
          <w:tab w:val="left" w:pos="4395"/>
          <w:tab w:val="left" w:pos="7575"/>
        </w:tabs>
        <w:ind w:left="780"/>
        <w:jc w:val="both"/>
        <w:rPr>
          <w:rFonts w:ascii="Times New Roman" w:hAnsi="Times New Roman" w:cs="Times New Roman"/>
          <w:sz w:val="24"/>
          <w:szCs w:val="24"/>
        </w:rPr>
      </w:pPr>
      <w:r w:rsidRPr="00DA54A7">
        <w:rPr>
          <w:rFonts w:ascii="Times New Roman" w:hAnsi="Times New Roman" w:cs="Times New Roman"/>
          <w:sz w:val="24"/>
          <w:szCs w:val="24"/>
        </w:rPr>
        <w:t xml:space="preserve">Z nedaňových príjmov </w:t>
      </w:r>
      <w:r>
        <w:rPr>
          <w:rFonts w:ascii="Times New Roman" w:hAnsi="Times New Roman" w:cs="Times New Roman"/>
          <w:sz w:val="24"/>
          <w:szCs w:val="24"/>
        </w:rPr>
        <w:tab/>
        <w:t>8 257,36                                    7 214,17</w:t>
      </w:r>
    </w:p>
    <w:p w:rsidR="00DA54A7" w:rsidRPr="00DA54A7" w:rsidRDefault="00DA54A7" w:rsidP="00DA54A7">
      <w:pPr>
        <w:pStyle w:val="Odsekzoznamu"/>
        <w:tabs>
          <w:tab w:val="left" w:pos="4560"/>
          <w:tab w:val="left" w:pos="7575"/>
        </w:tabs>
        <w:ind w:left="780"/>
        <w:jc w:val="both"/>
        <w:rPr>
          <w:rFonts w:ascii="Times New Roman" w:hAnsi="Times New Roman" w:cs="Times New Roman"/>
          <w:sz w:val="24"/>
          <w:szCs w:val="24"/>
        </w:rPr>
      </w:pPr>
      <w:r w:rsidRPr="00DA54A7">
        <w:rPr>
          <w:rFonts w:ascii="Times New Roman" w:hAnsi="Times New Roman" w:cs="Times New Roman"/>
          <w:sz w:val="24"/>
          <w:szCs w:val="24"/>
        </w:rPr>
        <w:t xml:space="preserve">Z daňových príjmov </w:t>
      </w:r>
      <w:r>
        <w:rPr>
          <w:rFonts w:ascii="Times New Roman" w:hAnsi="Times New Roman" w:cs="Times New Roman"/>
          <w:sz w:val="24"/>
          <w:szCs w:val="24"/>
        </w:rPr>
        <w:tab/>
        <w:t>980,05                                       450,99</w:t>
      </w:r>
    </w:p>
    <w:p w:rsidR="00DA54A7" w:rsidRPr="00DA54A7" w:rsidRDefault="00DA54A7" w:rsidP="00DA54A7">
      <w:pPr>
        <w:pStyle w:val="Odsekzoznamu"/>
        <w:tabs>
          <w:tab w:val="left" w:pos="4890"/>
          <w:tab w:val="left" w:pos="7755"/>
        </w:tabs>
        <w:ind w:left="780"/>
        <w:jc w:val="both"/>
        <w:rPr>
          <w:rFonts w:ascii="Times New Roman" w:hAnsi="Times New Roman" w:cs="Times New Roman"/>
          <w:sz w:val="24"/>
          <w:szCs w:val="24"/>
        </w:rPr>
      </w:pPr>
      <w:r w:rsidRPr="00DA54A7">
        <w:rPr>
          <w:rFonts w:ascii="Times New Roman" w:hAnsi="Times New Roman" w:cs="Times New Roman"/>
          <w:sz w:val="24"/>
          <w:szCs w:val="24"/>
        </w:rPr>
        <w:t xml:space="preserve">Ostatné pohľadávky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0</w:t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</w:p>
    <w:p w:rsidR="00DA54A7" w:rsidRPr="00DA54A7" w:rsidRDefault="00DA54A7" w:rsidP="00DA54A7">
      <w:pPr>
        <w:pStyle w:val="Odsekzoznamu"/>
        <w:tabs>
          <w:tab w:val="left" w:pos="4740"/>
          <w:tab w:val="left" w:pos="7365"/>
        </w:tabs>
        <w:ind w:left="780"/>
        <w:jc w:val="both"/>
        <w:rPr>
          <w:rFonts w:ascii="Times New Roman" w:hAnsi="Times New Roman" w:cs="Times New Roman"/>
          <w:sz w:val="24"/>
          <w:szCs w:val="24"/>
        </w:rPr>
      </w:pPr>
      <w:r w:rsidRPr="00DA54A7">
        <w:rPr>
          <w:rFonts w:ascii="Times New Roman" w:hAnsi="Times New Roman" w:cs="Times New Roman"/>
          <w:sz w:val="24"/>
          <w:szCs w:val="24"/>
        </w:rPr>
        <w:t xml:space="preserve">Iné pohľadávky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246,25</w:t>
      </w:r>
      <w:r>
        <w:rPr>
          <w:rFonts w:ascii="Times New Roman" w:hAnsi="Times New Roman" w:cs="Times New Roman"/>
          <w:sz w:val="24"/>
          <w:szCs w:val="24"/>
        </w:rPr>
        <w:tab/>
        <w:t>1 548,07</w:t>
      </w:r>
    </w:p>
    <w:p w:rsidR="00DA54A7" w:rsidRPr="00DA54A7" w:rsidRDefault="00DA54A7" w:rsidP="00DA54A7">
      <w:pPr>
        <w:pStyle w:val="Odsekzoznamu"/>
        <w:tabs>
          <w:tab w:val="left" w:pos="4920"/>
          <w:tab w:val="left" w:pos="7845"/>
        </w:tabs>
        <w:ind w:left="780"/>
        <w:jc w:val="both"/>
        <w:rPr>
          <w:rFonts w:ascii="Times New Roman" w:hAnsi="Times New Roman" w:cs="Times New Roman"/>
          <w:sz w:val="24"/>
          <w:szCs w:val="24"/>
        </w:rPr>
      </w:pPr>
      <w:r w:rsidRPr="00DA54A7">
        <w:rPr>
          <w:rFonts w:ascii="Times New Roman" w:hAnsi="Times New Roman" w:cs="Times New Roman"/>
          <w:sz w:val="24"/>
          <w:szCs w:val="24"/>
        </w:rPr>
        <w:t xml:space="preserve">Odberatelia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0                                               0</w:t>
      </w:r>
    </w:p>
    <w:p w:rsidR="00DA54A7" w:rsidRPr="00DA54A7" w:rsidRDefault="00DA54A7" w:rsidP="00DA54A7">
      <w:pPr>
        <w:pStyle w:val="Odsekzoznamu"/>
        <w:tabs>
          <w:tab w:val="left" w:pos="6900"/>
        </w:tabs>
        <w:ind w:left="780"/>
        <w:jc w:val="both"/>
        <w:rPr>
          <w:rFonts w:ascii="Times New Roman" w:hAnsi="Times New Roman" w:cs="Times New Roman"/>
          <w:sz w:val="24"/>
          <w:szCs w:val="24"/>
        </w:rPr>
      </w:pPr>
      <w:r w:rsidRPr="00DA54A7">
        <w:rPr>
          <w:rFonts w:ascii="Times New Roman" w:hAnsi="Times New Roman" w:cs="Times New Roman"/>
          <w:sz w:val="24"/>
          <w:szCs w:val="24"/>
        </w:rPr>
        <w:t>Pohľadávky celkom</w:t>
      </w:r>
      <w:r w:rsidRPr="00DA54A7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Pr="00DA54A7">
        <w:rPr>
          <w:rFonts w:ascii="Times New Roman" w:hAnsi="Times New Roman" w:cs="Times New Roman"/>
          <w:b/>
          <w:sz w:val="24"/>
          <w:szCs w:val="24"/>
        </w:rPr>
        <w:t>9 483,66</w:t>
      </w:r>
      <w:r w:rsidRPr="00DA54A7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54A7">
        <w:rPr>
          <w:rFonts w:ascii="Times New Roman" w:hAnsi="Times New Roman" w:cs="Times New Roman"/>
          <w:b/>
          <w:sz w:val="24"/>
          <w:szCs w:val="24"/>
        </w:rPr>
        <w:t xml:space="preserve">  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54A7">
        <w:rPr>
          <w:rFonts w:ascii="Times New Roman" w:hAnsi="Times New Roman" w:cs="Times New Roman"/>
          <w:b/>
          <w:sz w:val="24"/>
          <w:szCs w:val="24"/>
        </w:rPr>
        <w:t>213,23</w:t>
      </w:r>
    </w:p>
    <w:p w:rsidR="008A19C9" w:rsidRDefault="008A19C9" w:rsidP="008A19C9">
      <w:pPr>
        <w:pStyle w:val="Odsekzoznamu"/>
        <w:ind w:left="7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691B" w:rsidRPr="00DA54A7" w:rsidRDefault="00DA54A7" w:rsidP="00DA54A7">
      <w:pPr>
        <w:pStyle w:val="Odsekzoznamu"/>
        <w:numPr>
          <w:ilvl w:val="1"/>
          <w:numId w:val="15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691B" w:rsidRPr="00DA54A7">
        <w:rPr>
          <w:rFonts w:ascii="Times New Roman" w:hAnsi="Times New Roman" w:cs="Times New Roman"/>
          <w:b/>
          <w:sz w:val="24"/>
          <w:szCs w:val="24"/>
        </w:rPr>
        <w:t xml:space="preserve">Záväzky </w:t>
      </w:r>
    </w:p>
    <w:p w:rsidR="00F0691B" w:rsidRPr="00D90339" w:rsidRDefault="00F0691B" w:rsidP="00F0691B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Obec k 31.12.2014 eviduje tieto záväzky:</w:t>
      </w:r>
    </w:p>
    <w:p w:rsidR="00F0691B" w:rsidRPr="00D90339" w:rsidRDefault="00F0691B" w:rsidP="00F0691B">
      <w:pPr>
        <w:numPr>
          <w:ilvl w:val="0"/>
          <w:numId w:val="14"/>
        </w:numPr>
        <w:tabs>
          <w:tab w:val="clear" w:pos="720"/>
          <w:tab w:val="num" w:pos="567"/>
        </w:tabs>
        <w:spacing w:after="0"/>
        <w:ind w:left="567" w:hanging="20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voči bankám </w:t>
      </w:r>
      <w:r w:rsidRPr="00D90339">
        <w:rPr>
          <w:rFonts w:ascii="Times New Roman" w:eastAsia="Calibri" w:hAnsi="Times New Roman" w:cs="Times New Roman"/>
          <w:sz w:val="24"/>
          <w:szCs w:val="24"/>
        </w:rPr>
        <w:tab/>
      </w:r>
      <w:r w:rsidRPr="00D90339">
        <w:rPr>
          <w:rFonts w:ascii="Times New Roman" w:eastAsia="Calibri" w:hAnsi="Times New Roman" w:cs="Times New Roman"/>
          <w:sz w:val="24"/>
          <w:szCs w:val="24"/>
        </w:rPr>
        <w:tab/>
      </w:r>
      <w:r w:rsidRPr="00D90339">
        <w:rPr>
          <w:rFonts w:ascii="Times New Roman" w:eastAsia="Calibri" w:hAnsi="Times New Roman" w:cs="Times New Roman"/>
          <w:sz w:val="24"/>
          <w:szCs w:val="24"/>
        </w:rPr>
        <w:tab/>
        <w:t>88 044,00   EUR</w:t>
      </w:r>
    </w:p>
    <w:p w:rsidR="00F0691B" w:rsidRPr="00D90339" w:rsidRDefault="00F0691B" w:rsidP="00F0691B">
      <w:pPr>
        <w:numPr>
          <w:ilvl w:val="0"/>
          <w:numId w:val="14"/>
        </w:numPr>
        <w:tabs>
          <w:tab w:val="clear" w:pos="720"/>
          <w:tab w:val="num" w:pos="567"/>
        </w:tabs>
        <w:spacing w:after="0"/>
        <w:ind w:left="567" w:hanging="20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voči dodávateľom  </w:t>
      </w:r>
      <w:r w:rsidRPr="00D90339">
        <w:rPr>
          <w:rFonts w:ascii="Times New Roman" w:eastAsia="Calibri" w:hAnsi="Times New Roman" w:cs="Times New Roman"/>
          <w:sz w:val="24"/>
          <w:szCs w:val="24"/>
        </w:rPr>
        <w:tab/>
      </w:r>
      <w:r w:rsidRPr="00D90339">
        <w:rPr>
          <w:rFonts w:ascii="Times New Roman" w:eastAsia="Calibri" w:hAnsi="Times New Roman" w:cs="Times New Roman"/>
          <w:sz w:val="24"/>
          <w:szCs w:val="24"/>
        </w:rPr>
        <w:tab/>
        <w:t xml:space="preserve">  7 479,74   EUR</w:t>
      </w:r>
    </w:p>
    <w:p w:rsidR="00F0691B" w:rsidRPr="00D90339" w:rsidRDefault="00F0691B" w:rsidP="00F0691B">
      <w:pPr>
        <w:numPr>
          <w:ilvl w:val="0"/>
          <w:numId w:val="14"/>
        </w:numPr>
        <w:tabs>
          <w:tab w:val="clear" w:pos="720"/>
          <w:tab w:val="num" w:pos="567"/>
        </w:tabs>
        <w:spacing w:after="0"/>
        <w:ind w:left="567" w:hanging="20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voči štátnemu rozpočtu </w:t>
      </w:r>
      <w:r w:rsidRPr="00D90339">
        <w:rPr>
          <w:rFonts w:ascii="Times New Roman" w:eastAsia="Calibri" w:hAnsi="Times New Roman" w:cs="Times New Roman"/>
          <w:sz w:val="24"/>
          <w:szCs w:val="24"/>
        </w:rPr>
        <w:tab/>
        <w:t xml:space="preserve">  4 891,78   EUR</w:t>
      </w:r>
    </w:p>
    <w:p w:rsidR="00F0691B" w:rsidRPr="00D90339" w:rsidRDefault="00F0691B" w:rsidP="00F0691B">
      <w:pPr>
        <w:numPr>
          <w:ilvl w:val="0"/>
          <w:numId w:val="14"/>
        </w:numPr>
        <w:tabs>
          <w:tab w:val="clear" w:pos="720"/>
          <w:tab w:val="num" w:pos="567"/>
        </w:tabs>
        <w:spacing w:after="0"/>
        <w:ind w:left="567" w:hanging="20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 xml:space="preserve">voči zamestnancom   </w:t>
      </w:r>
      <w:r w:rsidRPr="00D90339">
        <w:rPr>
          <w:rFonts w:ascii="Times New Roman" w:eastAsia="Calibri" w:hAnsi="Times New Roman" w:cs="Times New Roman"/>
          <w:sz w:val="24"/>
          <w:szCs w:val="24"/>
        </w:rPr>
        <w:tab/>
      </w:r>
      <w:r w:rsidRPr="00D90339">
        <w:rPr>
          <w:rFonts w:ascii="Times New Roman" w:eastAsia="Calibri" w:hAnsi="Times New Roman" w:cs="Times New Roman"/>
          <w:sz w:val="24"/>
          <w:szCs w:val="24"/>
        </w:rPr>
        <w:tab/>
        <w:t xml:space="preserve">  6 891,66   EUR</w:t>
      </w:r>
    </w:p>
    <w:p w:rsidR="00F0691B" w:rsidRPr="00D90339" w:rsidRDefault="00F0691B" w:rsidP="00F0691B">
      <w:pPr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0691B" w:rsidRPr="00D90339" w:rsidRDefault="00F0691B" w:rsidP="00F0691B">
      <w:pPr>
        <w:jc w:val="both"/>
        <w:outlineLvl w:val="0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Obec uzatvorila v r. 2012 lízingovú zmluvu – zmluvu o nájme na nákup multifunkčného zariadenia – (tlačiarne), splátky sú mesačné, splatnosť zmluvy je v roku 2016.</w:t>
      </w:r>
    </w:p>
    <w:p w:rsidR="00F0691B" w:rsidRPr="00D90339" w:rsidRDefault="00F0691B" w:rsidP="00F0691B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0339">
        <w:rPr>
          <w:rFonts w:ascii="Times New Roman" w:eastAsia="Calibri" w:hAnsi="Times New Roman" w:cs="Times New Roman"/>
          <w:sz w:val="24"/>
          <w:szCs w:val="24"/>
        </w:rPr>
        <w:t>Obec uzatvorila v roku 2013 Zmluvu o úvere na Rekonštrukciu miestnych komunikácií. Úver je dlhodobý s dobou splatnosti do r. 2023, splátky úveru ako aj splátky úrokov sú mesačné.</w:t>
      </w:r>
    </w:p>
    <w:p w:rsidR="00F0691B" w:rsidRDefault="00F0691B" w:rsidP="00F0691B">
      <w:pPr>
        <w:jc w:val="both"/>
        <w:rPr>
          <w:rFonts w:ascii="Calibri" w:eastAsia="Calibri" w:hAnsi="Calibri" w:cs="Times New Roman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1985"/>
        <w:gridCol w:w="1559"/>
        <w:gridCol w:w="1985"/>
        <w:gridCol w:w="1701"/>
        <w:gridCol w:w="1559"/>
      </w:tblGrid>
      <w:tr w:rsidR="00F0691B" w:rsidRPr="00747363" w:rsidTr="008B0781">
        <w:tc>
          <w:tcPr>
            <w:tcW w:w="675" w:type="dxa"/>
            <w:shd w:val="clear" w:color="auto" w:fill="D9D9D9"/>
          </w:tcPr>
          <w:p w:rsidR="00F0691B" w:rsidRPr="00747363" w:rsidRDefault="00F0691B" w:rsidP="008B0781">
            <w:pPr>
              <w:rPr>
                <w:rFonts w:ascii="Calibri" w:eastAsia="Calibri" w:hAnsi="Calibri" w:cs="Times New Roman"/>
                <w:b/>
              </w:rPr>
            </w:pPr>
            <w:proofErr w:type="spellStart"/>
            <w:r w:rsidRPr="00747363">
              <w:rPr>
                <w:rFonts w:ascii="Calibri" w:eastAsia="Calibri" w:hAnsi="Calibri" w:cs="Times New Roman"/>
                <w:b/>
              </w:rPr>
              <w:t>P.č</w:t>
            </w:r>
            <w:proofErr w:type="spellEnd"/>
            <w:r w:rsidRPr="00747363">
              <w:rPr>
                <w:rFonts w:ascii="Calibri" w:eastAsia="Calibri" w:hAnsi="Calibri" w:cs="Times New Roman"/>
                <w:b/>
              </w:rPr>
              <w:t>.</w:t>
            </w:r>
          </w:p>
        </w:tc>
        <w:tc>
          <w:tcPr>
            <w:tcW w:w="1985" w:type="dxa"/>
            <w:shd w:val="clear" w:color="auto" w:fill="D9D9D9"/>
          </w:tcPr>
          <w:p w:rsidR="00F0691B" w:rsidRPr="00747363" w:rsidRDefault="00F0691B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Výška prijatého úveru</w:t>
            </w:r>
          </w:p>
        </w:tc>
        <w:tc>
          <w:tcPr>
            <w:tcW w:w="1559" w:type="dxa"/>
            <w:shd w:val="clear" w:color="auto" w:fill="D9D9D9"/>
          </w:tcPr>
          <w:p w:rsidR="00F0691B" w:rsidRPr="00747363" w:rsidRDefault="00F0691B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Výška úroku</w:t>
            </w:r>
          </w:p>
        </w:tc>
        <w:tc>
          <w:tcPr>
            <w:tcW w:w="1985" w:type="dxa"/>
            <w:shd w:val="clear" w:color="auto" w:fill="D9D9D9"/>
          </w:tcPr>
          <w:p w:rsidR="00F0691B" w:rsidRPr="00747363" w:rsidRDefault="00F0691B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Zabezpečenie úveru</w:t>
            </w:r>
          </w:p>
        </w:tc>
        <w:tc>
          <w:tcPr>
            <w:tcW w:w="1701" w:type="dxa"/>
            <w:shd w:val="clear" w:color="auto" w:fill="D9D9D9"/>
          </w:tcPr>
          <w:p w:rsidR="00F0691B" w:rsidRPr="00747363" w:rsidRDefault="00F0691B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Zostatok k 31.12.</w:t>
            </w:r>
            <w:r>
              <w:rPr>
                <w:rFonts w:ascii="Calibri" w:eastAsia="Calibri" w:hAnsi="Calibri" w:cs="Times New Roman"/>
                <w:b/>
              </w:rPr>
              <w:t>2013</w:t>
            </w:r>
          </w:p>
        </w:tc>
        <w:tc>
          <w:tcPr>
            <w:tcW w:w="1559" w:type="dxa"/>
            <w:shd w:val="clear" w:color="auto" w:fill="D9D9D9"/>
          </w:tcPr>
          <w:p w:rsidR="00F0691B" w:rsidRPr="00747363" w:rsidRDefault="00F0691B" w:rsidP="008B0781">
            <w:pPr>
              <w:rPr>
                <w:rFonts w:ascii="Calibri" w:eastAsia="Calibri" w:hAnsi="Calibri" w:cs="Times New Roman"/>
                <w:b/>
              </w:rPr>
            </w:pPr>
            <w:r w:rsidRPr="00747363">
              <w:rPr>
                <w:rFonts w:ascii="Calibri" w:eastAsia="Calibri" w:hAnsi="Calibri" w:cs="Times New Roman"/>
                <w:b/>
              </w:rPr>
              <w:t>Splatnosť</w:t>
            </w:r>
          </w:p>
          <w:p w:rsidR="00F0691B" w:rsidRPr="00747363" w:rsidRDefault="00F0691B" w:rsidP="008B0781">
            <w:pPr>
              <w:rPr>
                <w:rFonts w:ascii="Calibri" w:eastAsia="Calibri" w:hAnsi="Calibri" w:cs="Times New Roman"/>
                <w:b/>
              </w:rPr>
            </w:pPr>
          </w:p>
        </w:tc>
      </w:tr>
      <w:tr w:rsidR="00F0691B" w:rsidRPr="00483452" w:rsidTr="008B0781">
        <w:tc>
          <w:tcPr>
            <w:tcW w:w="675" w:type="dxa"/>
          </w:tcPr>
          <w:p w:rsidR="00F0691B" w:rsidRPr="00483452" w:rsidRDefault="00F0691B" w:rsidP="008B0781">
            <w:pPr>
              <w:rPr>
                <w:rFonts w:ascii="Calibri" w:eastAsia="Calibri" w:hAnsi="Calibri" w:cs="Times New Roman"/>
              </w:rPr>
            </w:pPr>
            <w:r w:rsidRPr="00483452">
              <w:rPr>
                <w:rFonts w:ascii="Calibri" w:eastAsia="Calibri" w:hAnsi="Calibri" w:cs="Times New Roman"/>
              </w:rPr>
              <w:t>1.</w:t>
            </w:r>
          </w:p>
        </w:tc>
        <w:tc>
          <w:tcPr>
            <w:tcW w:w="1985" w:type="dxa"/>
          </w:tcPr>
          <w:p w:rsidR="00F0691B" w:rsidRPr="00483452" w:rsidRDefault="00F0691B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100 000</w:t>
            </w:r>
          </w:p>
        </w:tc>
        <w:tc>
          <w:tcPr>
            <w:tcW w:w="1559" w:type="dxa"/>
          </w:tcPr>
          <w:p w:rsidR="00F0691B" w:rsidRPr="00483452" w:rsidRDefault="00F0691B" w:rsidP="008B0781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variabilný</w:t>
            </w:r>
          </w:p>
        </w:tc>
        <w:tc>
          <w:tcPr>
            <w:tcW w:w="1985" w:type="dxa"/>
          </w:tcPr>
          <w:p w:rsidR="00F0691B" w:rsidRPr="00483452" w:rsidRDefault="00F0691B" w:rsidP="008B0781">
            <w:pPr>
              <w:rPr>
                <w:rFonts w:ascii="Calibri" w:eastAsia="Calibri" w:hAnsi="Calibri" w:cs="Times New Roman"/>
              </w:rPr>
            </w:pPr>
            <w:proofErr w:type="spellStart"/>
            <w:r w:rsidRPr="00483452">
              <w:rPr>
                <w:rFonts w:ascii="Calibri" w:eastAsia="Calibri" w:hAnsi="Calibri" w:cs="Times New Roman"/>
              </w:rPr>
              <w:t>Bianco</w:t>
            </w:r>
            <w:proofErr w:type="spellEnd"/>
            <w:r w:rsidRPr="00483452">
              <w:rPr>
                <w:rFonts w:ascii="Calibri" w:eastAsia="Calibri" w:hAnsi="Calibri" w:cs="Times New Roman"/>
              </w:rPr>
              <w:t xml:space="preserve"> zmenka</w:t>
            </w:r>
          </w:p>
        </w:tc>
        <w:tc>
          <w:tcPr>
            <w:tcW w:w="1701" w:type="dxa"/>
          </w:tcPr>
          <w:p w:rsidR="00F0691B" w:rsidRPr="00483452" w:rsidRDefault="00F0691B" w:rsidP="008B0781">
            <w:pPr>
              <w:jc w:val="righ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88 044,00</w:t>
            </w:r>
          </w:p>
        </w:tc>
        <w:tc>
          <w:tcPr>
            <w:tcW w:w="1559" w:type="dxa"/>
          </w:tcPr>
          <w:p w:rsidR="00F0691B" w:rsidRPr="00483452" w:rsidRDefault="00F0691B" w:rsidP="008B0781">
            <w:pPr>
              <w:jc w:val="center"/>
              <w:rPr>
                <w:rFonts w:ascii="Calibri" w:eastAsia="Calibri" w:hAnsi="Calibri" w:cs="Times New Roman"/>
              </w:rPr>
            </w:pPr>
            <w:r w:rsidRPr="00483452">
              <w:rPr>
                <w:rFonts w:ascii="Calibri" w:eastAsia="Calibri" w:hAnsi="Calibri" w:cs="Times New Roman"/>
              </w:rPr>
              <w:t xml:space="preserve">r. </w:t>
            </w:r>
            <w:r>
              <w:rPr>
                <w:rFonts w:ascii="Calibri" w:eastAsia="Calibri" w:hAnsi="Calibri" w:cs="Times New Roman"/>
              </w:rPr>
              <w:t>2023</w:t>
            </w:r>
          </w:p>
        </w:tc>
      </w:tr>
    </w:tbl>
    <w:p w:rsidR="008B0781" w:rsidRDefault="008B0781" w:rsidP="008B0781">
      <w:pPr>
        <w:jc w:val="both"/>
        <w:rPr>
          <w:b/>
          <w:sz w:val="28"/>
          <w:szCs w:val="28"/>
        </w:rPr>
      </w:pPr>
    </w:p>
    <w:p w:rsidR="003E0EAD" w:rsidRDefault="003E0EAD" w:rsidP="008B0781">
      <w:pPr>
        <w:jc w:val="both"/>
        <w:rPr>
          <w:b/>
          <w:sz w:val="28"/>
          <w:szCs w:val="28"/>
        </w:rPr>
      </w:pPr>
    </w:p>
    <w:p w:rsidR="003E0EAD" w:rsidRDefault="003E0EAD" w:rsidP="008B0781">
      <w:pPr>
        <w:jc w:val="both"/>
        <w:rPr>
          <w:b/>
          <w:sz w:val="28"/>
          <w:szCs w:val="28"/>
        </w:rPr>
      </w:pPr>
    </w:p>
    <w:p w:rsidR="003E0EAD" w:rsidRDefault="003E0EAD" w:rsidP="008B0781">
      <w:pPr>
        <w:jc w:val="both"/>
        <w:rPr>
          <w:b/>
          <w:sz w:val="28"/>
          <w:szCs w:val="28"/>
        </w:rPr>
      </w:pPr>
    </w:p>
    <w:p w:rsidR="003E0EAD" w:rsidRDefault="003E0EAD" w:rsidP="008B0781">
      <w:pPr>
        <w:jc w:val="both"/>
        <w:rPr>
          <w:b/>
          <w:sz w:val="28"/>
          <w:szCs w:val="28"/>
        </w:rPr>
      </w:pPr>
    </w:p>
    <w:p w:rsidR="003E0EAD" w:rsidRDefault="003E0EAD" w:rsidP="008B0781">
      <w:pPr>
        <w:jc w:val="both"/>
        <w:rPr>
          <w:b/>
          <w:sz w:val="28"/>
          <w:szCs w:val="28"/>
        </w:rPr>
      </w:pPr>
    </w:p>
    <w:p w:rsidR="003E0EAD" w:rsidRDefault="003E0EAD" w:rsidP="008B0781">
      <w:pPr>
        <w:jc w:val="both"/>
        <w:rPr>
          <w:b/>
          <w:sz w:val="28"/>
          <w:szCs w:val="28"/>
        </w:rPr>
      </w:pPr>
    </w:p>
    <w:p w:rsidR="003E0EAD" w:rsidRDefault="003E0EAD" w:rsidP="008B0781">
      <w:pPr>
        <w:jc w:val="both"/>
        <w:rPr>
          <w:b/>
          <w:sz w:val="28"/>
          <w:szCs w:val="28"/>
        </w:rPr>
      </w:pPr>
    </w:p>
    <w:p w:rsidR="003E0EAD" w:rsidRPr="008B0781" w:rsidRDefault="003E0EAD" w:rsidP="008B0781">
      <w:pPr>
        <w:jc w:val="both"/>
        <w:rPr>
          <w:b/>
          <w:sz w:val="28"/>
          <w:szCs w:val="28"/>
        </w:rPr>
      </w:pPr>
    </w:p>
    <w:p w:rsidR="00C01246" w:rsidRPr="00D90339" w:rsidRDefault="008B0781" w:rsidP="00DA54A7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Výsledok hospodárenia v účtovníctve </w:t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8A19C9" w:rsidTr="008A19C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A19C9" w:rsidRPr="007C4D02" w:rsidRDefault="008A19C9" w:rsidP="00DA54A7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8A19C9" w:rsidRPr="007C4D02" w:rsidRDefault="008A19C9" w:rsidP="00DA54A7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A19C9" w:rsidRPr="007C4D02" w:rsidRDefault="008A19C9" w:rsidP="00DA54A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8A19C9" w:rsidRPr="007C4D02" w:rsidRDefault="008A19C9" w:rsidP="00DA54A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2014</w:t>
            </w:r>
          </w:p>
          <w:p w:rsidR="008A19C9" w:rsidRPr="007C4D02" w:rsidRDefault="008A19C9" w:rsidP="00DA54A7">
            <w:pPr>
              <w:jc w:val="center"/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A19C9" w:rsidRPr="007C4D02" w:rsidRDefault="008A19C9" w:rsidP="00DA54A7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/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A19C9" w:rsidRPr="007C4D02" w:rsidRDefault="008A19C9" w:rsidP="00DA54A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225 740,10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A19C9" w:rsidRPr="007C4D02" w:rsidRDefault="008A19C9" w:rsidP="00DA54A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209 610,93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16 529,17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A19C9" w:rsidRPr="007C4D02" w:rsidRDefault="008A19C9" w:rsidP="00DA54A7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40 291,13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40 291,13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A19C9" w:rsidRPr="007C4D02" w:rsidRDefault="008A19C9" w:rsidP="00DA54A7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55 812,20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55 812,20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Default="008A19C9" w:rsidP="00DA54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-15 521,07</w:t>
            </w: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8A19C9" w:rsidRPr="007C4D02" w:rsidRDefault="008A19C9" w:rsidP="00DA54A7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608,10</w:t>
            </w: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8A19C9" w:rsidRPr="000801F8" w:rsidRDefault="008A19C9" w:rsidP="00DA54A7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A19C9" w:rsidRPr="007C4D02" w:rsidRDefault="008A19C9" w:rsidP="00DA54A7">
            <w:pPr>
              <w:jc w:val="right"/>
            </w:pP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8A19C9" w:rsidRPr="000801F8" w:rsidRDefault="008A19C9" w:rsidP="00DA54A7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608,10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Pr="007C4D02" w:rsidRDefault="008A19C9" w:rsidP="00DA54A7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19 057,44</w:t>
            </w:r>
          </w:p>
        </w:tc>
      </w:tr>
      <w:tr w:rsidR="008A19C9" w:rsidTr="008A19C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A19C9" w:rsidRPr="007C4D02" w:rsidRDefault="008A19C9" w:rsidP="00DA54A7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11 548,44</w:t>
            </w:r>
          </w:p>
        </w:tc>
      </w:tr>
      <w:tr w:rsidR="008A19C9" w:rsidTr="008A19C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A19C9" w:rsidRPr="007C4D02" w:rsidRDefault="008A19C9" w:rsidP="00DA54A7">
            <w:pPr>
              <w:jc w:val="right"/>
            </w:pPr>
            <w:r>
              <w:t>7 509,00</w:t>
            </w: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8A19C9" w:rsidRPr="00C13E07" w:rsidRDefault="008A19C9" w:rsidP="00DA54A7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8A19C9" w:rsidRPr="00C13E07" w:rsidRDefault="008A19C9" w:rsidP="00DA54A7">
            <w:pPr>
              <w:jc w:val="right"/>
              <w:rPr>
                <w:caps/>
              </w:rPr>
            </w:pPr>
            <w:r>
              <w:rPr>
                <w:caps/>
              </w:rPr>
              <w:t>285 088,67</w:t>
            </w: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8A19C9" w:rsidRPr="007C4D02" w:rsidRDefault="008A19C9" w:rsidP="00DA54A7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8A19C9" w:rsidRPr="007C4D02" w:rsidRDefault="008A19C9" w:rsidP="00DA54A7">
            <w:pPr>
              <w:jc w:val="right"/>
            </w:pPr>
            <w:r>
              <w:t>276 971,57</w:t>
            </w: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8A19C9" w:rsidRPr="007C4D02" w:rsidRDefault="008A19C9" w:rsidP="00DA54A7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8A19C9" w:rsidRPr="007C4D02" w:rsidRDefault="008A19C9" w:rsidP="00DA54A7">
            <w:pPr>
              <w:jc w:val="right"/>
            </w:pPr>
            <w:r>
              <w:t>8 117,10</w:t>
            </w: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8A19C9" w:rsidRPr="00C13E07" w:rsidRDefault="008A19C9" w:rsidP="00DA54A7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8A19C9" w:rsidRPr="007C4D02" w:rsidRDefault="008A19C9" w:rsidP="00DA54A7">
            <w:pPr>
              <w:jc w:val="right"/>
            </w:pPr>
          </w:p>
        </w:tc>
      </w:tr>
      <w:tr w:rsidR="008A19C9" w:rsidRPr="007C4D02" w:rsidTr="008A19C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92D050"/>
            <w:hideMark/>
          </w:tcPr>
          <w:p w:rsidR="008A19C9" w:rsidRPr="007C4D02" w:rsidRDefault="008A19C9" w:rsidP="00DA54A7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92D050"/>
            <w:hideMark/>
          </w:tcPr>
          <w:p w:rsidR="008A19C9" w:rsidRPr="007C4D02" w:rsidRDefault="008A19C9" w:rsidP="00DA54A7">
            <w:pPr>
              <w:jc w:val="right"/>
            </w:pPr>
            <w:r>
              <w:t>8 117,10</w:t>
            </w:r>
          </w:p>
        </w:tc>
      </w:tr>
    </w:tbl>
    <w:p w:rsidR="008A19C9" w:rsidRPr="008A19C9" w:rsidRDefault="008A19C9" w:rsidP="008A19C9">
      <w:pPr>
        <w:ind w:left="540"/>
        <w:rPr>
          <w:rFonts w:ascii="Times New Roman" w:hAnsi="Times New Roman" w:cs="Times New Roman"/>
          <w:sz w:val="24"/>
          <w:szCs w:val="24"/>
        </w:rPr>
      </w:pPr>
    </w:p>
    <w:p w:rsidR="008A19C9" w:rsidRPr="008A19C9" w:rsidRDefault="008A19C9" w:rsidP="008A19C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A19C9">
        <w:rPr>
          <w:rFonts w:ascii="Times New Roman" w:hAnsi="Times New Roman" w:cs="Times New Roman"/>
          <w:b/>
          <w:sz w:val="24"/>
          <w:szCs w:val="24"/>
        </w:rPr>
        <w:t xml:space="preserve">Varianty riešenia hospodárenia obcí: </w:t>
      </w:r>
    </w:p>
    <w:p w:rsidR="008A19C9" w:rsidRPr="008A19C9" w:rsidRDefault="008A19C9" w:rsidP="008A19C9">
      <w:pPr>
        <w:tabs>
          <w:tab w:val="left" w:pos="5850"/>
        </w:tabs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8A19C9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:rsidR="008A19C9" w:rsidRPr="008A19C9" w:rsidRDefault="008A19C9" w:rsidP="008A19C9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A19C9">
        <w:rPr>
          <w:rFonts w:ascii="Times New Roman" w:hAnsi="Times New Roman" w:cs="Times New Roman"/>
          <w:b/>
          <w:i/>
          <w:sz w:val="24"/>
          <w:szCs w:val="24"/>
        </w:rPr>
        <w:t>Prebytok rozpočtu</w:t>
      </w:r>
      <w:r w:rsidRPr="008A19C9">
        <w:rPr>
          <w:rFonts w:ascii="Times New Roman" w:hAnsi="Times New Roman" w:cs="Times New Roman"/>
          <w:i/>
          <w:sz w:val="24"/>
          <w:szCs w:val="24"/>
        </w:rPr>
        <w:t xml:space="preserve"> v sume 608,10 EUR  zistený podľa ustanovenia § 10 ods. 3 písm. a) a b) zákona č. 583/2004 </w:t>
      </w:r>
      <w:proofErr w:type="spellStart"/>
      <w:r w:rsidRPr="008A19C9">
        <w:rPr>
          <w:rFonts w:ascii="Times New Roman" w:hAnsi="Times New Roman" w:cs="Times New Roman"/>
          <w:i/>
          <w:sz w:val="24"/>
          <w:szCs w:val="24"/>
        </w:rPr>
        <w:t>Z.z</w:t>
      </w:r>
      <w:proofErr w:type="spellEnd"/>
      <w:r w:rsidRPr="008A19C9">
        <w:rPr>
          <w:rFonts w:ascii="Times New Roman" w:hAnsi="Times New Roman" w:cs="Times New Roman"/>
          <w:i/>
          <w:sz w:val="24"/>
          <w:szCs w:val="24"/>
        </w:rPr>
        <w:t>. o rozpočtových pravidlách územnej samosprávy a o zmene a doplnení niektorých zákonov v znení neskorších predpisov, navrhujeme použiť na:</w:t>
      </w:r>
      <w:r w:rsidRPr="008A19C9">
        <w:rPr>
          <w:rFonts w:ascii="Times New Roman" w:hAnsi="Times New Roman" w:cs="Times New Roman"/>
          <w:sz w:val="24"/>
          <w:szCs w:val="24"/>
        </w:rPr>
        <w:tab/>
      </w:r>
    </w:p>
    <w:p w:rsidR="008A19C9" w:rsidRPr="008A19C9" w:rsidRDefault="008A19C9" w:rsidP="008A19C9">
      <w:pPr>
        <w:numPr>
          <w:ilvl w:val="0"/>
          <w:numId w:val="9"/>
        </w:numPr>
        <w:tabs>
          <w:tab w:val="right" w:pos="5580"/>
        </w:tabs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19C9">
        <w:rPr>
          <w:rFonts w:ascii="Times New Roman" w:hAnsi="Times New Roman" w:cs="Times New Roman"/>
          <w:i/>
          <w:sz w:val="24"/>
          <w:szCs w:val="24"/>
        </w:rPr>
        <w:t xml:space="preserve"> tvorbu rezervného fondu 608,10 EUR </w:t>
      </w:r>
    </w:p>
    <w:p w:rsidR="008A19C9" w:rsidRPr="008A19C9" w:rsidRDefault="008A19C9" w:rsidP="008A19C9">
      <w:pPr>
        <w:tabs>
          <w:tab w:val="right" w:pos="5580"/>
        </w:tabs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8A19C9" w:rsidRPr="008A19C9" w:rsidRDefault="008A19C9" w:rsidP="008A19C9">
      <w:pPr>
        <w:tabs>
          <w:tab w:val="right" w:pos="5580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 w:rsidRPr="008A19C9">
        <w:rPr>
          <w:rFonts w:ascii="Times New Roman" w:hAnsi="Times New Roman" w:cs="Times New Roman"/>
          <w:b/>
          <w:i/>
          <w:sz w:val="24"/>
          <w:szCs w:val="24"/>
        </w:rPr>
        <w:t xml:space="preserve">Zostatok  finančných operácií </w:t>
      </w:r>
      <w:r w:rsidRPr="008A19C9">
        <w:rPr>
          <w:rFonts w:ascii="Times New Roman" w:hAnsi="Times New Roman" w:cs="Times New Roman"/>
          <w:i/>
          <w:sz w:val="24"/>
          <w:szCs w:val="24"/>
        </w:rPr>
        <w:t>v sume 7 509,00 EUR</w:t>
      </w:r>
      <w:r w:rsidRPr="008A19C9">
        <w:rPr>
          <w:rFonts w:ascii="Times New Roman" w:hAnsi="Times New Roman" w:cs="Times New Roman"/>
          <w:b/>
          <w:i/>
          <w:sz w:val="24"/>
          <w:szCs w:val="24"/>
        </w:rPr>
        <w:t>,</w:t>
      </w:r>
      <w:r w:rsidRPr="008A19C9">
        <w:rPr>
          <w:rFonts w:ascii="Times New Roman" w:hAnsi="Times New Roman" w:cs="Times New Roman"/>
          <w:i/>
          <w:sz w:val="24"/>
          <w:szCs w:val="24"/>
        </w:rPr>
        <w:t xml:space="preserve"> navrhujeme použiť na:</w:t>
      </w:r>
    </w:p>
    <w:p w:rsidR="008A19C9" w:rsidRPr="008A19C9" w:rsidRDefault="008A19C9" w:rsidP="008A19C9">
      <w:pPr>
        <w:numPr>
          <w:ilvl w:val="0"/>
          <w:numId w:val="9"/>
        </w:numPr>
        <w:tabs>
          <w:tab w:val="right" w:pos="5580"/>
        </w:tabs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19C9">
        <w:rPr>
          <w:rFonts w:ascii="Times New Roman" w:hAnsi="Times New Roman" w:cs="Times New Roman"/>
          <w:i/>
          <w:sz w:val="24"/>
          <w:szCs w:val="24"/>
        </w:rPr>
        <w:t xml:space="preserve">tvorbu rezervného fondu 7 509,00 EUR </w:t>
      </w:r>
    </w:p>
    <w:p w:rsidR="008A19C9" w:rsidRPr="008A19C9" w:rsidRDefault="008A19C9" w:rsidP="008A19C9">
      <w:pPr>
        <w:tabs>
          <w:tab w:val="right" w:pos="5580"/>
        </w:tabs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A19C9" w:rsidRPr="008A19C9" w:rsidRDefault="008A19C9" w:rsidP="008A19C9">
      <w:pPr>
        <w:tabs>
          <w:tab w:val="right" w:pos="5580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 w:rsidRPr="008A19C9">
        <w:rPr>
          <w:rFonts w:ascii="Times New Roman" w:hAnsi="Times New Roman" w:cs="Times New Roman"/>
          <w:i/>
          <w:sz w:val="24"/>
          <w:szCs w:val="24"/>
        </w:rPr>
        <w:t xml:space="preserve">Na základe uvedených skutočností navrhujeme skutočnú tvorbu rezervného fondu za rok 2013 vo výške 8 117,10. EUR. </w:t>
      </w:r>
    </w:p>
    <w:p w:rsidR="008A19C9" w:rsidRPr="008A19C9" w:rsidRDefault="008A19C9" w:rsidP="008A19C9">
      <w:pPr>
        <w:tabs>
          <w:tab w:val="right" w:pos="7740"/>
        </w:tabs>
        <w:rPr>
          <w:rFonts w:ascii="Times New Roman" w:hAnsi="Times New Roman" w:cs="Times New Roman"/>
          <w:sz w:val="24"/>
          <w:szCs w:val="24"/>
        </w:rPr>
      </w:pPr>
    </w:p>
    <w:p w:rsidR="008A19C9" w:rsidRDefault="008A19C9" w:rsidP="008A19C9">
      <w:pPr>
        <w:jc w:val="both"/>
        <w:rPr>
          <w:b/>
          <w:color w:val="0000FF"/>
          <w:sz w:val="28"/>
          <w:szCs w:val="28"/>
        </w:rPr>
      </w:pPr>
    </w:p>
    <w:p w:rsidR="008B0781" w:rsidRDefault="008B0781" w:rsidP="008B0781">
      <w:pPr>
        <w:rPr>
          <w:sz w:val="24"/>
          <w:szCs w:val="24"/>
        </w:rPr>
      </w:pPr>
    </w:p>
    <w:p w:rsidR="00243E2B" w:rsidRDefault="00243E2B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3E0EAD" w:rsidRPr="00D90339" w:rsidRDefault="003E0EAD" w:rsidP="008B0781">
      <w:pPr>
        <w:rPr>
          <w:rFonts w:ascii="Times New Roman" w:hAnsi="Times New Roman" w:cs="Times New Roman"/>
          <w:sz w:val="24"/>
          <w:szCs w:val="24"/>
        </w:rPr>
      </w:pPr>
    </w:p>
    <w:p w:rsidR="008B0781" w:rsidRPr="00D90339" w:rsidRDefault="008B0781" w:rsidP="00DA54A7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Ostatné dôležité informácie </w:t>
      </w:r>
    </w:p>
    <w:p w:rsidR="008B0781" w:rsidRPr="00D90339" w:rsidRDefault="008B0781" w:rsidP="008B0781">
      <w:pPr>
        <w:pStyle w:val="Odsekzoznamu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B0781" w:rsidRPr="00D90339" w:rsidRDefault="008B0781" w:rsidP="008B0781">
      <w:pPr>
        <w:pStyle w:val="Odsekzoznamu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t xml:space="preserve">7.1. Prijaté granty a transfery </w:t>
      </w:r>
    </w:p>
    <w:p w:rsidR="008B0781" w:rsidRPr="00D90339" w:rsidRDefault="008B0781" w:rsidP="008B0781">
      <w:pPr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t>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249"/>
        <w:gridCol w:w="1412"/>
        <w:gridCol w:w="3799"/>
      </w:tblGrid>
      <w:tr w:rsidR="008B0781" w:rsidRPr="00747363" w:rsidTr="008B0781">
        <w:tc>
          <w:tcPr>
            <w:tcW w:w="720" w:type="dxa"/>
            <w:shd w:val="clear" w:color="auto" w:fill="D9D9D9"/>
          </w:tcPr>
          <w:p w:rsidR="008B0781" w:rsidRPr="00747363" w:rsidRDefault="008B0781" w:rsidP="008B0781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249" w:type="dxa"/>
            <w:shd w:val="clear" w:color="auto" w:fill="D9D9D9"/>
          </w:tcPr>
          <w:p w:rsidR="008B0781" w:rsidRPr="00747363" w:rsidRDefault="008B0781" w:rsidP="008B0781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412" w:type="dxa"/>
            <w:shd w:val="clear" w:color="auto" w:fill="D9D9D9"/>
          </w:tcPr>
          <w:p w:rsidR="008B0781" w:rsidRPr="00747363" w:rsidRDefault="008B0781" w:rsidP="008B0781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8B0781" w:rsidRPr="00747363" w:rsidRDefault="008B0781" w:rsidP="008B0781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Pr="00DD146D" w:rsidRDefault="008B0781" w:rsidP="008B0781">
            <w:r w:rsidRPr="00DD146D">
              <w:t>1.</w:t>
            </w:r>
          </w:p>
        </w:tc>
        <w:tc>
          <w:tcPr>
            <w:tcW w:w="3249" w:type="dxa"/>
          </w:tcPr>
          <w:p w:rsidR="008B0781" w:rsidRPr="00DD146D" w:rsidRDefault="008B0781" w:rsidP="008B0781">
            <w:r>
              <w:t>ÚPSVaR Žiar nad Hronom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424,31</w:t>
            </w:r>
          </w:p>
        </w:tc>
        <w:tc>
          <w:tcPr>
            <w:tcW w:w="3799" w:type="dxa"/>
          </w:tcPr>
          <w:p w:rsidR="008B0781" w:rsidRPr="00DD146D" w:rsidRDefault="008B0781" w:rsidP="008B0781">
            <w:r>
              <w:t>Aktivačná činnosť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Pr="00DD146D" w:rsidRDefault="008B0781" w:rsidP="008B0781">
            <w:r w:rsidRPr="00DD146D">
              <w:t>2.</w:t>
            </w:r>
          </w:p>
        </w:tc>
        <w:tc>
          <w:tcPr>
            <w:tcW w:w="3249" w:type="dxa"/>
          </w:tcPr>
          <w:p w:rsidR="008B0781" w:rsidRPr="00DD146D" w:rsidRDefault="008B0781" w:rsidP="008B0781">
            <w:r>
              <w:t>VÚC Banská Bystrica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1400,00</w:t>
            </w:r>
          </w:p>
        </w:tc>
        <w:tc>
          <w:tcPr>
            <w:tcW w:w="3799" w:type="dxa"/>
          </w:tcPr>
          <w:p w:rsidR="008B0781" w:rsidRPr="00DD146D" w:rsidRDefault="008B0781" w:rsidP="008B0781">
            <w:r w:rsidRPr="00DD146D">
              <w:t>Kultúra</w:t>
            </w:r>
            <w:r>
              <w:t xml:space="preserve"> – Deň rodiny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Pr="00DD146D" w:rsidRDefault="008B0781" w:rsidP="008B0781">
            <w:r w:rsidRPr="00DD146D">
              <w:t>3.</w:t>
            </w:r>
          </w:p>
        </w:tc>
        <w:tc>
          <w:tcPr>
            <w:tcW w:w="3249" w:type="dxa"/>
          </w:tcPr>
          <w:p w:rsidR="008B0781" w:rsidRPr="00DD146D" w:rsidRDefault="008B0781" w:rsidP="008B0781">
            <w:r w:rsidRPr="00DD146D">
              <w:t>Krajský stavebný úrad</w:t>
            </w:r>
            <w:r>
              <w:t xml:space="preserve"> 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28,64</w:t>
            </w:r>
          </w:p>
        </w:tc>
        <w:tc>
          <w:tcPr>
            <w:tcW w:w="3799" w:type="dxa"/>
          </w:tcPr>
          <w:p w:rsidR="008B0781" w:rsidRPr="00DD146D" w:rsidRDefault="008B0781" w:rsidP="008B0781">
            <w:r>
              <w:t>Cestná doprava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Pr="00DD146D" w:rsidRDefault="008B0781" w:rsidP="008B0781">
            <w:r>
              <w:t>4</w:t>
            </w:r>
            <w:r w:rsidRPr="00DD146D">
              <w:t>.</w:t>
            </w:r>
          </w:p>
        </w:tc>
        <w:tc>
          <w:tcPr>
            <w:tcW w:w="3249" w:type="dxa"/>
          </w:tcPr>
          <w:p w:rsidR="008B0781" w:rsidRPr="00DD146D" w:rsidRDefault="008B0781" w:rsidP="008B0781">
            <w:r w:rsidRPr="00DD146D">
              <w:t xml:space="preserve">Krajský </w:t>
            </w:r>
            <w:r>
              <w:t>úrad ŽP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62,13</w:t>
            </w:r>
          </w:p>
        </w:tc>
        <w:tc>
          <w:tcPr>
            <w:tcW w:w="3799" w:type="dxa"/>
          </w:tcPr>
          <w:p w:rsidR="008B0781" w:rsidRPr="00DD146D" w:rsidRDefault="008B0781" w:rsidP="008B0781">
            <w:r>
              <w:t>Životné prostredie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Pr="00DD146D" w:rsidRDefault="008B0781" w:rsidP="008B0781">
            <w:r>
              <w:t>5</w:t>
            </w:r>
            <w:r w:rsidRPr="00DD146D">
              <w:t>.</w:t>
            </w:r>
          </w:p>
        </w:tc>
        <w:tc>
          <w:tcPr>
            <w:tcW w:w="3249" w:type="dxa"/>
          </w:tcPr>
          <w:p w:rsidR="008B0781" w:rsidRPr="00DD146D" w:rsidRDefault="008B0781" w:rsidP="008B0781">
            <w:r>
              <w:t>Ministerstvo vnútra SR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218,79</w:t>
            </w:r>
          </w:p>
        </w:tc>
        <w:tc>
          <w:tcPr>
            <w:tcW w:w="3799" w:type="dxa"/>
          </w:tcPr>
          <w:p w:rsidR="008B0781" w:rsidRPr="00DD146D" w:rsidRDefault="008B0781" w:rsidP="008B0781">
            <w:r>
              <w:t>REGOP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Pr="00DD146D" w:rsidRDefault="008B0781" w:rsidP="008B0781">
            <w:r>
              <w:t>6</w:t>
            </w:r>
            <w:r w:rsidRPr="00DD146D">
              <w:t>.</w:t>
            </w:r>
          </w:p>
        </w:tc>
        <w:tc>
          <w:tcPr>
            <w:tcW w:w="3249" w:type="dxa"/>
          </w:tcPr>
          <w:p w:rsidR="008B0781" w:rsidRPr="00DD146D" w:rsidRDefault="008B0781" w:rsidP="008B0781">
            <w:r>
              <w:t>ÚPSVaR Žiar nad Hronom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398,80</w:t>
            </w:r>
          </w:p>
        </w:tc>
        <w:tc>
          <w:tcPr>
            <w:tcW w:w="3799" w:type="dxa"/>
          </w:tcPr>
          <w:p w:rsidR="008B0781" w:rsidRPr="00DD146D" w:rsidRDefault="008B0781" w:rsidP="008B0781">
            <w:r w:rsidRPr="00DD146D">
              <w:t>Stravné pre deti v HN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Pr="00DD146D" w:rsidRDefault="008B0781" w:rsidP="008B0781">
            <w:r>
              <w:t>7</w:t>
            </w:r>
            <w:r w:rsidRPr="00DD146D">
              <w:t>.</w:t>
            </w:r>
          </w:p>
        </w:tc>
        <w:tc>
          <w:tcPr>
            <w:tcW w:w="3249" w:type="dxa"/>
          </w:tcPr>
          <w:p w:rsidR="008B0781" w:rsidRPr="00DD146D" w:rsidRDefault="008B0781" w:rsidP="008B0781">
            <w:r w:rsidRPr="00DD146D">
              <w:t>Krajský školský úrad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977,00</w:t>
            </w:r>
          </w:p>
        </w:tc>
        <w:tc>
          <w:tcPr>
            <w:tcW w:w="3799" w:type="dxa"/>
          </w:tcPr>
          <w:p w:rsidR="008B0781" w:rsidRPr="00DD146D" w:rsidRDefault="008B0781" w:rsidP="008B0781">
            <w:r>
              <w:t>Predškolská výchova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Pr="00DD146D" w:rsidRDefault="008B0781" w:rsidP="008B0781">
            <w:r>
              <w:t>8</w:t>
            </w:r>
            <w:r w:rsidRPr="00DD146D">
              <w:t>.</w:t>
            </w:r>
          </w:p>
        </w:tc>
        <w:tc>
          <w:tcPr>
            <w:tcW w:w="3249" w:type="dxa"/>
          </w:tcPr>
          <w:p w:rsidR="008B0781" w:rsidRPr="00DD146D" w:rsidRDefault="008B0781" w:rsidP="008B0781">
            <w:r>
              <w:t>ÚPSVaR Žiar nad Hronom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16,60</w:t>
            </w:r>
          </w:p>
        </w:tc>
        <w:tc>
          <w:tcPr>
            <w:tcW w:w="3799" w:type="dxa"/>
          </w:tcPr>
          <w:p w:rsidR="008B0781" w:rsidRPr="00DD146D" w:rsidRDefault="008B0781" w:rsidP="008B0781">
            <w:r w:rsidRPr="00DD146D">
              <w:t>Školské potreby pre deti v HN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Pr="00DD146D" w:rsidRDefault="008B0781" w:rsidP="008B0781">
            <w:r>
              <w:t>9.</w:t>
            </w:r>
          </w:p>
        </w:tc>
        <w:tc>
          <w:tcPr>
            <w:tcW w:w="3249" w:type="dxa"/>
          </w:tcPr>
          <w:p w:rsidR="008B0781" w:rsidRPr="00DD146D" w:rsidRDefault="008B0781" w:rsidP="008B0781">
            <w:r>
              <w:t>ÚPSVaR Žiar nad Hronom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46,20</w:t>
            </w:r>
          </w:p>
        </w:tc>
        <w:tc>
          <w:tcPr>
            <w:tcW w:w="3799" w:type="dxa"/>
          </w:tcPr>
          <w:p w:rsidR="008B0781" w:rsidRPr="00DD146D" w:rsidRDefault="008B0781" w:rsidP="008B0781">
            <w:r>
              <w:t>Prídavky na deti – osobitý príjemca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Default="008B0781" w:rsidP="008B0781">
            <w:r>
              <w:t>10.</w:t>
            </w:r>
          </w:p>
        </w:tc>
        <w:tc>
          <w:tcPr>
            <w:tcW w:w="3249" w:type="dxa"/>
          </w:tcPr>
          <w:p w:rsidR="008B0781" w:rsidRDefault="008B0781" w:rsidP="008B0781">
            <w:r>
              <w:t>Ministerstvo financií SR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1449,80</w:t>
            </w:r>
          </w:p>
        </w:tc>
        <w:tc>
          <w:tcPr>
            <w:tcW w:w="3799" w:type="dxa"/>
          </w:tcPr>
          <w:p w:rsidR="008B0781" w:rsidRDefault="008B0781" w:rsidP="008B0781">
            <w:r>
              <w:t>Komunálne voľby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Default="008B0781" w:rsidP="008B0781">
            <w:r>
              <w:t>11.</w:t>
            </w:r>
          </w:p>
        </w:tc>
        <w:tc>
          <w:tcPr>
            <w:tcW w:w="3249" w:type="dxa"/>
          </w:tcPr>
          <w:p w:rsidR="008B0781" w:rsidRDefault="008B0781" w:rsidP="008B0781">
            <w:r>
              <w:t>Ministerstvo financií SR</w:t>
            </w:r>
          </w:p>
        </w:tc>
        <w:tc>
          <w:tcPr>
            <w:tcW w:w="1412" w:type="dxa"/>
          </w:tcPr>
          <w:p w:rsidR="008B0781" w:rsidRPr="00DD146D" w:rsidRDefault="008B0781" w:rsidP="008B0781">
            <w:pPr>
              <w:jc w:val="right"/>
            </w:pPr>
            <w:r>
              <w:t>749,19</w:t>
            </w:r>
          </w:p>
        </w:tc>
        <w:tc>
          <w:tcPr>
            <w:tcW w:w="3799" w:type="dxa"/>
          </w:tcPr>
          <w:p w:rsidR="008B0781" w:rsidRDefault="008B0781" w:rsidP="008B0781">
            <w:r>
              <w:t>Voľby prezidenta SR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Default="008B0781" w:rsidP="008B0781">
            <w:r>
              <w:t>12.</w:t>
            </w:r>
          </w:p>
        </w:tc>
        <w:tc>
          <w:tcPr>
            <w:tcW w:w="3249" w:type="dxa"/>
          </w:tcPr>
          <w:p w:rsidR="008B0781" w:rsidRDefault="008B0781" w:rsidP="008B0781">
            <w:r>
              <w:t>Ministerstvo financií SR</w:t>
            </w:r>
          </w:p>
        </w:tc>
        <w:tc>
          <w:tcPr>
            <w:tcW w:w="1412" w:type="dxa"/>
          </w:tcPr>
          <w:p w:rsidR="008B0781" w:rsidRDefault="008B0781" w:rsidP="008B0781">
            <w:pPr>
              <w:jc w:val="right"/>
            </w:pPr>
            <w:r>
              <w:t>1028,51</w:t>
            </w:r>
          </w:p>
        </w:tc>
        <w:tc>
          <w:tcPr>
            <w:tcW w:w="3799" w:type="dxa"/>
          </w:tcPr>
          <w:p w:rsidR="008B0781" w:rsidRDefault="008B0781" w:rsidP="008B0781">
            <w:r>
              <w:t>Voľby do Euro parlamentu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Default="008B0781" w:rsidP="008B0781">
            <w:r>
              <w:t>13.</w:t>
            </w:r>
          </w:p>
        </w:tc>
        <w:tc>
          <w:tcPr>
            <w:tcW w:w="3249" w:type="dxa"/>
          </w:tcPr>
          <w:p w:rsidR="008B0781" w:rsidRDefault="008B0781" w:rsidP="008B0781">
            <w:r>
              <w:t>ÚPSVaR Žiar nad Hronom</w:t>
            </w:r>
          </w:p>
        </w:tc>
        <w:tc>
          <w:tcPr>
            <w:tcW w:w="1412" w:type="dxa"/>
          </w:tcPr>
          <w:p w:rsidR="008B0781" w:rsidRDefault="008B0781" w:rsidP="008B0781">
            <w:pPr>
              <w:jc w:val="right"/>
            </w:pPr>
            <w:r>
              <w:t>9333,74</w:t>
            </w:r>
          </w:p>
        </w:tc>
        <w:tc>
          <w:tcPr>
            <w:tcW w:w="3799" w:type="dxa"/>
          </w:tcPr>
          <w:p w:rsidR="008B0781" w:rsidRDefault="008B0781" w:rsidP="008B0781">
            <w:r>
              <w:t>Podpora zamestnanosti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Default="008B0781" w:rsidP="008B0781">
            <w:r>
              <w:t>14.</w:t>
            </w:r>
          </w:p>
        </w:tc>
        <w:tc>
          <w:tcPr>
            <w:tcW w:w="3249" w:type="dxa"/>
          </w:tcPr>
          <w:p w:rsidR="008B0781" w:rsidRDefault="008B0781" w:rsidP="008B0781">
            <w:r>
              <w:t>Ministerstvo financií SR</w:t>
            </w:r>
          </w:p>
        </w:tc>
        <w:tc>
          <w:tcPr>
            <w:tcW w:w="1412" w:type="dxa"/>
          </w:tcPr>
          <w:p w:rsidR="008B0781" w:rsidRDefault="008B0781" w:rsidP="008B0781">
            <w:pPr>
              <w:jc w:val="right"/>
            </w:pPr>
            <w:r>
              <w:t>1500,00</w:t>
            </w:r>
          </w:p>
        </w:tc>
        <w:tc>
          <w:tcPr>
            <w:tcW w:w="3799" w:type="dxa"/>
          </w:tcPr>
          <w:p w:rsidR="008B0781" w:rsidRDefault="008B0781" w:rsidP="008B0781">
            <w:r>
              <w:t>Výmena okien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Default="008B0781" w:rsidP="008B0781">
            <w:r>
              <w:t>15.</w:t>
            </w:r>
          </w:p>
        </w:tc>
        <w:tc>
          <w:tcPr>
            <w:tcW w:w="3249" w:type="dxa"/>
          </w:tcPr>
          <w:p w:rsidR="008B0781" w:rsidRDefault="008B0781" w:rsidP="008B0781">
            <w:r>
              <w:t>Fyzická osoba</w:t>
            </w:r>
          </w:p>
        </w:tc>
        <w:tc>
          <w:tcPr>
            <w:tcW w:w="1412" w:type="dxa"/>
          </w:tcPr>
          <w:p w:rsidR="008B0781" w:rsidRDefault="008B0781" w:rsidP="008B0781">
            <w:pPr>
              <w:jc w:val="right"/>
            </w:pPr>
            <w:r>
              <w:t>2 350,00</w:t>
            </w:r>
          </w:p>
        </w:tc>
        <w:tc>
          <w:tcPr>
            <w:tcW w:w="3799" w:type="dxa"/>
          </w:tcPr>
          <w:p w:rsidR="008B0781" w:rsidRDefault="008B0781" w:rsidP="008B0781">
            <w:r>
              <w:t>Rekonštrukcia Mäsiarovho kríža</w:t>
            </w:r>
          </w:p>
        </w:tc>
      </w:tr>
      <w:tr w:rsidR="008B0781" w:rsidRPr="00747363" w:rsidTr="008B0781">
        <w:tc>
          <w:tcPr>
            <w:tcW w:w="720" w:type="dxa"/>
          </w:tcPr>
          <w:p w:rsidR="008B0781" w:rsidRDefault="008B0781" w:rsidP="008B0781"/>
        </w:tc>
        <w:tc>
          <w:tcPr>
            <w:tcW w:w="3249" w:type="dxa"/>
          </w:tcPr>
          <w:p w:rsidR="008B0781" w:rsidRDefault="008B0781" w:rsidP="008B0781">
            <w:r>
              <w:t xml:space="preserve">Transfery celkom </w:t>
            </w:r>
          </w:p>
        </w:tc>
        <w:tc>
          <w:tcPr>
            <w:tcW w:w="1412" w:type="dxa"/>
          </w:tcPr>
          <w:p w:rsidR="008B0781" w:rsidRDefault="008B0781" w:rsidP="008B0781">
            <w:pPr>
              <w:jc w:val="right"/>
            </w:pPr>
            <w:r>
              <w:t xml:space="preserve">19 983,71 </w:t>
            </w:r>
          </w:p>
        </w:tc>
        <w:tc>
          <w:tcPr>
            <w:tcW w:w="3799" w:type="dxa"/>
          </w:tcPr>
          <w:p w:rsidR="008B0781" w:rsidRDefault="008B0781" w:rsidP="008B0781"/>
        </w:tc>
      </w:tr>
    </w:tbl>
    <w:p w:rsidR="008B0781" w:rsidRDefault="008B0781" w:rsidP="008B0781">
      <w:pPr>
        <w:outlineLvl w:val="0"/>
      </w:pPr>
    </w:p>
    <w:p w:rsidR="008B0781" w:rsidRPr="008B0781" w:rsidRDefault="008B0781" w:rsidP="008B0781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</w:t>
      </w:r>
    </w:p>
    <w:p w:rsidR="008B0781" w:rsidRPr="00D90339" w:rsidRDefault="008B0781" w:rsidP="00DA54A7">
      <w:pPr>
        <w:pStyle w:val="Odsekzoznamu"/>
        <w:numPr>
          <w:ilvl w:val="1"/>
          <w:numId w:val="15"/>
        </w:numPr>
        <w:rPr>
          <w:rFonts w:ascii="Times New Roman" w:hAnsi="Times New Roman" w:cs="Times New Roman"/>
          <w:b/>
          <w:sz w:val="24"/>
          <w:szCs w:val="24"/>
        </w:rPr>
      </w:pPr>
      <w:r w:rsidRPr="00D90339">
        <w:rPr>
          <w:rFonts w:ascii="Times New Roman" w:hAnsi="Times New Roman" w:cs="Times New Roman"/>
          <w:b/>
          <w:sz w:val="24"/>
          <w:szCs w:val="24"/>
        </w:rPr>
        <w:t xml:space="preserve">Poskytnuté dotácie </w:t>
      </w:r>
    </w:p>
    <w:p w:rsidR="008B0781" w:rsidRPr="00D90339" w:rsidRDefault="008B0781" w:rsidP="008B0781">
      <w:pPr>
        <w:pStyle w:val="Odsekzoznamu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B0781" w:rsidRPr="00D90339" w:rsidRDefault="008B0781" w:rsidP="008B0781">
      <w:pPr>
        <w:ind w:right="-5768"/>
        <w:jc w:val="both"/>
        <w:rPr>
          <w:rFonts w:ascii="Times New Roman" w:hAnsi="Times New Roman" w:cs="Times New Roman"/>
          <w:sz w:val="24"/>
          <w:szCs w:val="24"/>
        </w:rPr>
      </w:pPr>
      <w:r w:rsidRPr="00D90339">
        <w:rPr>
          <w:rFonts w:ascii="Times New Roman" w:hAnsi="Times New Roman" w:cs="Times New Roman"/>
          <w:sz w:val="24"/>
          <w:szCs w:val="24"/>
        </w:rPr>
        <w:t xml:space="preserve">Obec poskytla dotácie v súlade so VZN č. 6/2006 o dotáciách, právnickým osobám, fyzickým </w:t>
      </w:r>
    </w:p>
    <w:p w:rsidR="008B0781" w:rsidRPr="00D90339" w:rsidRDefault="008B0781" w:rsidP="008B0781">
      <w:pPr>
        <w:ind w:right="-5768"/>
        <w:jc w:val="both"/>
        <w:rPr>
          <w:rFonts w:ascii="Times New Roman" w:hAnsi="Times New Roman" w:cs="Times New Roman"/>
          <w:sz w:val="24"/>
          <w:szCs w:val="24"/>
        </w:rPr>
      </w:pPr>
      <w:r w:rsidRPr="00D90339">
        <w:rPr>
          <w:rFonts w:ascii="Times New Roman" w:hAnsi="Times New Roman" w:cs="Times New Roman"/>
          <w:sz w:val="24"/>
          <w:szCs w:val="24"/>
        </w:rPr>
        <w:t xml:space="preserve">osobám – podnikateľom na podporu všeobecne prospešných služieb, na všeobecne prospešný </w:t>
      </w:r>
    </w:p>
    <w:p w:rsidR="008B0781" w:rsidRPr="00D90339" w:rsidRDefault="008B0781" w:rsidP="008B0781">
      <w:pPr>
        <w:ind w:right="-5768"/>
        <w:jc w:val="both"/>
        <w:rPr>
          <w:rFonts w:ascii="Times New Roman" w:hAnsi="Times New Roman" w:cs="Times New Roman"/>
          <w:sz w:val="24"/>
          <w:szCs w:val="24"/>
        </w:rPr>
      </w:pPr>
      <w:r w:rsidRPr="00D90339">
        <w:rPr>
          <w:rFonts w:ascii="Times New Roman" w:hAnsi="Times New Roman" w:cs="Times New Roman"/>
          <w:sz w:val="24"/>
          <w:szCs w:val="24"/>
        </w:rPr>
        <w:t>alebo verejnoprospešný účel.</w:t>
      </w:r>
    </w:p>
    <w:p w:rsidR="008B0781" w:rsidRPr="00D90339" w:rsidRDefault="008B0781" w:rsidP="008B0781">
      <w:pPr>
        <w:pStyle w:val="Odsekzoznamu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B0781" w:rsidRDefault="008B0781" w:rsidP="008B0781">
      <w:pPr>
        <w:pStyle w:val="Odsekzoznamu"/>
        <w:ind w:left="360"/>
        <w:rPr>
          <w:b/>
          <w:sz w:val="28"/>
          <w:szCs w:val="28"/>
        </w:rPr>
      </w:pPr>
    </w:p>
    <w:p w:rsidR="008B0781" w:rsidRDefault="008B0781" w:rsidP="008B0781">
      <w:pPr>
        <w:pStyle w:val="Odsekzoznamu"/>
        <w:ind w:left="360"/>
        <w:rPr>
          <w:b/>
          <w:sz w:val="28"/>
          <w:szCs w:val="28"/>
        </w:rPr>
      </w:pPr>
    </w:p>
    <w:p w:rsidR="008B0781" w:rsidRDefault="008B0781" w:rsidP="008B0781">
      <w:pPr>
        <w:pStyle w:val="Odsekzoznamu"/>
        <w:ind w:left="360"/>
        <w:rPr>
          <w:b/>
          <w:sz w:val="28"/>
          <w:szCs w:val="28"/>
        </w:rPr>
      </w:pPr>
    </w:p>
    <w:p w:rsidR="008B0781" w:rsidRDefault="008B0781" w:rsidP="008B0781">
      <w:pPr>
        <w:pStyle w:val="Odsekzoznamu"/>
        <w:ind w:left="360"/>
        <w:rPr>
          <w:b/>
          <w:sz w:val="28"/>
          <w:szCs w:val="28"/>
        </w:rPr>
      </w:pP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500"/>
        <w:gridCol w:w="1980"/>
        <w:gridCol w:w="1800"/>
        <w:gridCol w:w="1076"/>
        <w:gridCol w:w="142"/>
      </w:tblGrid>
      <w:tr w:rsidR="008B0781" w:rsidRPr="00747363" w:rsidTr="004663CB">
        <w:trPr>
          <w:gridBefore w:val="1"/>
          <w:wBefore w:w="567" w:type="dxa"/>
        </w:trPr>
        <w:tc>
          <w:tcPr>
            <w:tcW w:w="4500" w:type="dxa"/>
            <w:shd w:val="clear" w:color="auto" w:fill="D9D9D9"/>
          </w:tcPr>
          <w:p w:rsidR="008B0781" w:rsidRPr="00747363" w:rsidRDefault="008B0781" w:rsidP="008B0781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8B0781" w:rsidRPr="00747363" w:rsidRDefault="008B0781" w:rsidP="008B0781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8B0781" w:rsidRPr="00747363" w:rsidRDefault="008B0781" w:rsidP="008B0781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8B0781" w:rsidRPr="00747363" w:rsidRDefault="008B0781" w:rsidP="008B0781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  <w:shd w:val="clear" w:color="auto" w:fill="D9D9D9"/>
          </w:tcPr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</w:p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shd w:val="clear" w:color="auto" w:fill="D9D9D9"/>
          </w:tcPr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18" w:type="dxa"/>
            <w:gridSpan w:val="2"/>
            <w:shd w:val="clear" w:color="auto" w:fill="D9D9D9"/>
          </w:tcPr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</w:p>
          <w:p w:rsidR="008B0781" w:rsidRPr="00747363" w:rsidRDefault="008B0781" w:rsidP="008B0781">
            <w:pPr>
              <w:jc w:val="center"/>
              <w:rPr>
                <w:b/>
                <w:sz w:val="20"/>
                <w:szCs w:val="20"/>
              </w:rPr>
            </w:pPr>
          </w:p>
          <w:p w:rsidR="008B0781" w:rsidRPr="00747363" w:rsidRDefault="008B0781" w:rsidP="008B0781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8B0781" w:rsidRPr="00747363" w:rsidTr="004663CB">
        <w:trPr>
          <w:gridBefore w:val="1"/>
          <w:wBefore w:w="567" w:type="dxa"/>
        </w:trPr>
        <w:tc>
          <w:tcPr>
            <w:tcW w:w="4500" w:type="dxa"/>
          </w:tcPr>
          <w:p w:rsidR="008B0781" w:rsidRPr="00146B21" w:rsidRDefault="008B0781" w:rsidP="008B0781">
            <w:pPr>
              <w:spacing w:line="360" w:lineRule="auto"/>
            </w:pPr>
            <w:r>
              <w:t xml:space="preserve">Telovýchovná jednota </w:t>
            </w:r>
            <w:r w:rsidRPr="00146B21">
              <w:t>- bežné výdavky</w:t>
            </w:r>
          </w:p>
        </w:tc>
        <w:tc>
          <w:tcPr>
            <w:tcW w:w="1980" w:type="dxa"/>
          </w:tcPr>
          <w:p w:rsidR="008B0781" w:rsidRPr="00146B21" w:rsidRDefault="008B0781" w:rsidP="008B0781">
            <w:pPr>
              <w:spacing w:line="360" w:lineRule="auto"/>
              <w:jc w:val="center"/>
            </w:pPr>
            <w:r>
              <w:t xml:space="preserve">1 </w:t>
            </w:r>
            <w:r w:rsidRPr="00146B21">
              <w:t xml:space="preserve">500 </w:t>
            </w:r>
            <w:r>
              <w:t>EUR</w:t>
            </w:r>
          </w:p>
        </w:tc>
        <w:tc>
          <w:tcPr>
            <w:tcW w:w="1800" w:type="dxa"/>
          </w:tcPr>
          <w:p w:rsidR="008B0781" w:rsidRPr="00146B21" w:rsidRDefault="008B0781" w:rsidP="008B0781">
            <w:pPr>
              <w:spacing w:line="360" w:lineRule="auto"/>
              <w:jc w:val="center"/>
            </w:pPr>
            <w:r>
              <w:t xml:space="preserve">1 </w:t>
            </w:r>
            <w:r w:rsidRPr="00146B21">
              <w:t xml:space="preserve">500 </w:t>
            </w:r>
            <w:r>
              <w:t>EUR</w:t>
            </w:r>
          </w:p>
        </w:tc>
        <w:tc>
          <w:tcPr>
            <w:tcW w:w="1218" w:type="dxa"/>
            <w:gridSpan w:val="2"/>
          </w:tcPr>
          <w:p w:rsidR="008B0781" w:rsidRPr="00146B21" w:rsidRDefault="008B0781" w:rsidP="008B0781">
            <w:pPr>
              <w:spacing w:line="360" w:lineRule="auto"/>
              <w:jc w:val="center"/>
            </w:pPr>
            <w:r w:rsidRPr="00146B21">
              <w:t>0</w:t>
            </w:r>
          </w:p>
        </w:tc>
      </w:tr>
      <w:tr w:rsidR="008B0781" w:rsidRPr="00747363" w:rsidTr="004663CB">
        <w:trPr>
          <w:gridBefore w:val="1"/>
          <w:wBefore w:w="567" w:type="dxa"/>
        </w:trPr>
        <w:tc>
          <w:tcPr>
            <w:tcW w:w="4500" w:type="dxa"/>
          </w:tcPr>
          <w:p w:rsidR="008B0781" w:rsidRPr="00A0558C" w:rsidRDefault="008B0781" w:rsidP="008B0781">
            <w:pPr>
              <w:spacing w:line="360" w:lineRule="auto"/>
            </w:pPr>
            <w:r w:rsidRPr="00A0558C">
              <w:t>Chotár Prestavlky – Horná Trnávka</w:t>
            </w:r>
          </w:p>
          <w:p w:rsidR="008B0781" w:rsidRPr="00747363" w:rsidRDefault="008B0781" w:rsidP="008B0781">
            <w:pPr>
              <w:spacing w:line="360" w:lineRule="auto"/>
              <w:rPr>
                <w:b/>
              </w:rPr>
            </w:pPr>
            <w:r w:rsidRPr="00A0558C">
              <w:t>Občianske združenie pre kultúru</w:t>
            </w:r>
            <w:r>
              <w:t xml:space="preserve"> - bežné</w:t>
            </w:r>
          </w:p>
        </w:tc>
        <w:tc>
          <w:tcPr>
            <w:tcW w:w="1980" w:type="dxa"/>
          </w:tcPr>
          <w:p w:rsidR="008B0781" w:rsidRPr="00FD1304" w:rsidRDefault="008B0781" w:rsidP="008B0781">
            <w:pPr>
              <w:spacing w:line="360" w:lineRule="auto"/>
              <w:jc w:val="center"/>
            </w:pPr>
            <w:r w:rsidRPr="00FD1304">
              <w:t>500,00</w:t>
            </w:r>
          </w:p>
        </w:tc>
        <w:tc>
          <w:tcPr>
            <w:tcW w:w="1800" w:type="dxa"/>
          </w:tcPr>
          <w:p w:rsidR="008B0781" w:rsidRPr="00FD1304" w:rsidRDefault="008B0781" w:rsidP="008B0781">
            <w:pPr>
              <w:spacing w:line="360" w:lineRule="auto"/>
              <w:jc w:val="center"/>
            </w:pPr>
            <w:r w:rsidRPr="00FD1304">
              <w:t>500,00</w:t>
            </w:r>
          </w:p>
        </w:tc>
        <w:tc>
          <w:tcPr>
            <w:tcW w:w="1218" w:type="dxa"/>
            <w:gridSpan w:val="2"/>
          </w:tcPr>
          <w:p w:rsidR="008B0781" w:rsidRPr="00FD1304" w:rsidRDefault="008B0781" w:rsidP="008B0781">
            <w:pPr>
              <w:spacing w:line="360" w:lineRule="auto"/>
              <w:jc w:val="center"/>
            </w:pPr>
            <w:r w:rsidRPr="00FD1304">
              <w:t>0</w:t>
            </w:r>
          </w:p>
        </w:tc>
      </w:tr>
      <w:tr w:rsidR="008B0781" w:rsidRPr="00747363" w:rsidTr="004663CB">
        <w:trPr>
          <w:gridBefore w:val="1"/>
          <w:wBefore w:w="567" w:type="dxa"/>
        </w:trPr>
        <w:tc>
          <w:tcPr>
            <w:tcW w:w="4500" w:type="dxa"/>
          </w:tcPr>
          <w:p w:rsidR="008B0781" w:rsidRPr="00A0558C" w:rsidRDefault="008B0781" w:rsidP="008B0781">
            <w:pPr>
              <w:spacing w:line="360" w:lineRule="auto"/>
            </w:pPr>
            <w:r w:rsidRPr="00A0558C">
              <w:t>Dobrovoľný hasičský zbor</w:t>
            </w:r>
            <w:r>
              <w:t xml:space="preserve"> - bežné</w:t>
            </w:r>
          </w:p>
        </w:tc>
        <w:tc>
          <w:tcPr>
            <w:tcW w:w="1980" w:type="dxa"/>
          </w:tcPr>
          <w:p w:rsidR="008B0781" w:rsidRPr="00FD1304" w:rsidRDefault="008B0781" w:rsidP="008B0781">
            <w:pPr>
              <w:spacing w:line="360" w:lineRule="auto"/>
              <w:jc w:val="center"/>
            </w:pPr>
            <w:r w:rsidRPr="00FD1304">
              <w:t>150,00</w:t>
            </w:r>
          </w:p>
        </w:tc>
        <w:tc>
          <w:tcPr>
            <w:tcW w:w="1800" w:type="dxa"/>
          </w:tcPr>
          <w:p w:rsidR="008B0781" w:rsidRPr="00FD1304" w:rsidRDefault="008B0781" w:rsidP="008B0781">
            <w:pPr>
              <w:spacing w:line="360" w:lineRule="auto"/>
              <w:jc w:val="center"/>
            </w:pPr>
            <w:r w:rsidRPr="00FD1304">
              <w:t>150,00</w:t>
            </w:r>
          </w:p>
        </w:tc>
        <w:tc>
          <w:tcPr>
            <w:tcW w:w="1218" w:type="dxa"/>
            <w:gridSpan w:val="2"/>
          </w:tcPr>
          <w:p w:rsidR="008B0781" w:rsidRPr="00FD1304" w:rsidRDefault="008B0781" w:rsidP="008B0781">
            <w:pPr>
              <w:spacing w:line="360" w:lineRule="auto"/>
              <w:jc w:val="center"/>
            </w:pPr>
            <w:r w:rsidRPr="00FD1304">
              <w:t>0</w:t>
            </w:r>
          </w:p>
        </w:tc>
      </w:tr>
      <w:tr w:rsidR="008B0781" w:rsidRPr="00747363" w:rsidTr="004663CB">
        <w:trPr>
          <w:gridBefore w:val="1"/>
          <w:wBefore w:w="567" w:type="dxa"/>
        </w:trPr>
        <w:tc>
          <w:tcPr>
            <w:tcW w:w="4500" w:type="dxa"/>
          </w:tcPr>
          <w:p w:rsidR="008B0781" w:rsidRPr="00A0558C" w:rsidRDefault="008B0781" w:rsidP="008B0781">
            <w:pPr>
              <w:spacing w:line="360" w:lineRule="auto"/>
            </w:pPr>
            <w:r>
              <w:t>Základná organizácia Jednoty dôchodcov – bežné výdavky</w:t>
            </w:r>
          </w:p>
        </w:tc>
        <w:tc>
          <w:tcPr>
            <w:tcW w:w="1980" w:type="dxa"/>
          </w:tcPr>
          <w:p w:rsidR="008B0781" w:rsidRPr="00FD1304" w:rsidRDefault="008B0781" w:rsidP="008B0781">
            <w:pPr>
              <w:spacing w:line="360" w:lineRule="auto"/>
              <w:jc w:val="center"/>
            </w:pPr>
            <w:r w:rsidRPr="00FD1304">
              <w:t>300,00</w:t>
            </w:r>
          </w:p>
        </w:tc>
        <w:tc>
          <w:tcPr>
            <w:tcW w:w="1800" w:type="dxa"/>
          </w:tcPr>
          <w:p w:rsidR="008B0781" w:rsidRPr="00FD1304" w:rsidRDefault="008B0781" w:rsidP="008B0781">
            <w:pPr>
              <w:spacing w:line="360" w:lineRule="auto"/>
              <w:jc w:val="center"/>
            </w:pPr>
            <w:r w:rsidRPr="00FD1304">
              <w:t>300,00</w:t>
            </w:r>
          </w:p>
        </w:tc>
        <w:tc>
          <w:tcPr>
            <w:tcW w:w="1218" w:type="dxa"/>
            <w:gridSpan w:val="2"/>
          </w:tcPr>
          <w:p w:rsidR="008B0781" w:rsidRPr="00FD1304" w:rsidRDefault="008B0781" w:rsidP="008B0781">
            <w:pPr>
              <w:spacing w:line="360" w:lineRule="auto"/>
              <w:jc w:val="center"/>
            </w:pPr>
            <w:r w:rsidRPr="00FD1304">
              <w:t>0</w:t>
            </w:r>
          </w:p>
        </w:tc>
      </w:tr>
      <w:tr w:rsidR="008B0781" w:rsidRPr="00747363" w:rsidTr="004663CB">
        <w:trPr>
          <w:gridBefore w:val="1"/>
          <w:wBefore w:w="567" w:type="dxa"/>
        </w:trPr>
        <w:tc>
          <w:tcPr>
            <w:tcW w:w="4500" w:type="dxa"/>
          </w:tcPr>
          <w:p w:rsidR="008B0781" w:rsidRDefault="008B0781" w:rsidP="008B0781">
            <w:pPr>
              <w:spacing w:line="360" w:lineRule="auto"/>
            </w:pPr>
            <w:r>
              <w:t xml:space="preserve">Spolu poskytnuté </w:t>
            </w:r>
          </w:p>
        </w:tc>
        <w:tc>
          <w:tcPr>
            <w:tcW w:w="1980" w:type="dxa"/>
          </w:tcPr>
          <w:p w:rsidR="008B0781" w:rsidRPr="00FD1304" w:rsidRDefault="008B0781" w:rsidP="008B0781">
            <w:pPr>
              <w:spacing w:line="360" w:lineRule="auto"/>
              <w:jc w:val="center"/>
            </w:pPr>
            <w:r>
              <w:t>2450,00</w:t>
            </w:r>
          </w:p>
        </w:tc>
        <w:tc>
          <w:tcPr>
            <w:tcW w:w="1800" w:type="dxa"/>
          </w:tcPr>
          <w:p w:rsidR="008B0781" w:rsidRPr="00FD1304" w:rsidRDefault="008B0781" w:rsidP="008B0781">
            <w:pPr>
              <w:spacing w:line="360" w:lineRule="auto"/>
              <w:jc w:val="center"/>
            </w:pPr>
          </w:p>
        </w:tc>
        <w:tc>
          <w:tcPr>
            <w:tcW w:w="1218" w:type="dxa"/>
            <w:gridSpan w:val="2"/>
          </w:tcPr>
          <w:p w:rsidR="008B0781" w:rsidRPr="00FD1304" w:rsidRDefault="008B0781" w:rsidP="008B0781">
            <w:pPr>
              <w:spacing w:line="360" w:lineRule="auto"/>
              <w:jc w:val="center"/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8B0781" w:rsidRPr="00D90339" w:rsidRDefault="008B0781" w:rsidP="008B0781">
            <w:pPr>
              <w:ind w:right="-576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52793" w:rsidRPr="00D90339" w:rsidRDefault="00F52793" w:rsidP="008B0781">
            <w:pPr>
              <w:ind w:right="-576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0339">
              <w:rPr>
                <w:rFonts w:ascii="Times New Roman" w:hAnsi="Times New Roman" w:cs="Times New Roman"/>
                <w:sz w:val="24"/>
                <w:szCs w:val="24"/>
              </w:rPr>
              <w:t xml:space="preserve">K 31.12.2014 boli vyúčtované všetky dotácie, ktoré boli poskytnuté v súlade so VZN č. 6/2006 </w:t>
            </w:r>
          </w:p>
          <w:p w:rsidR="00F52793" w:rsidRPr="00D90339" w:rsidRDefault="00F52793" w:rsidP="008B0781">
            <w:pPr>
              <w:ind w:right="-576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0339">
              <w:rPr>
                <w:rFonts w:ascii="Times New Roman" w:hAnsi="Times New Roman" w:cs="Times New Roman"/>
                <w:sz w:val="24"/>
                <w:szCs w:val="24"/>
              </w:rPr>
              <w:t>o </w:t>
            </w:r>
            <w:proofErr w:type="spellStart"/>
            <w:r w:rsidRPr="00D90339">
              <w:rPr>
                <w:rFonts w:ascii="Times New Roman" w:hAnsi="Times New Roman" w:cs="Times New Roman"/>
                <w:sz w:val="24"/>
                <w:szCs w:val="24"/>
              </w:rPr>
              <w:t>dotáciach</w:t>
            </w:r>
            <w:proofErr w:type="spellEnd"/>
            <w:r w:rsidRPr="00D9033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B0781" w:rsidRPr="00D90339" w:rsidRDefault="008B0781" w:rsidP="00DA54A7">
            <w:pPr>
              <w:pStyle w:val="Odsekzoznamu"/>
              <w:numPr>
                <w:ilvl w:val="1"/>
                <w:numId w:val="15"/>
              </w:numPr>
              <w:ind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Významné investičné akcie v roku 2014</w:t>
            </w:r>
          </w:p>
          <w:p w:rsidR="008B0781" w:rsidRPr="00D90339" w:rsidRDefault="008B0781" w:rsidP="008B0781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52793" w:rsidRPr="00D90339" w:rsidRDefault="008A19C9" w:rsidP="00F52793">
            <w:pPr>
              <w:pStyle w:val="Odsekzoznamu"/>
              <w:numPr>
                <w:ilvl w:val="0"/>
                <w:numId w:val="14"/>
              </w:num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F52793"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ýstavby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multifunkčného ihriska,</w:t>
            </w:r>
          </w:p>
          <w:p w:rsidR="00F52793" w:rsidRPr="00D90339" w:rsidRDefault="008A19C9" w:rsidP="00F52793">
            <w:pPr>
              <w:pStyle w:val="Odsekzoznamu"/>
              <w:numPr>
                <w:ilvl w:val="0"/>
                <w:numId w:val="14"/>
              </w:num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f</w:t>
            </w:r>
            <w:r w:rsidR="00F52793"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utbalové šatne reko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nštrukcia sociálneho zariadenia.</w:t>
            </w:r>
          </w:p>
          <w:p w:rsidR="00F52793" w:rsidRPr="00D90339" w:rsidRDefault="00F52793" w:rsidP="004663CB">
            <w:pPr>
              <w:pStyle w:val="Odsekzoznamu"/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DA54A7">
            <w:pPr>
              <w:pStyle w:val="Odsekzoznamu"/>
              <w:numPr>
                <w:ilvl w:val="1"/>
                <w:numId w:val="15"/>
              </w:numPr>
              <w:ind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Predpokladaný budúci vývoj činnosti</w:t>
            </w:r>
          </w:p>
          <w:p w:rsidR="004663CB" w:rsidRPr="00D90339" w:rsidRDefault="004663CB" w:rsidP="004663CB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Predpokladané investičné akcie realizované v budúcich rokoch: </w:t>
            </w:r>
          </w:p>
          <w:p w:rsidR="004663CB" w:rsidRPr="00D90339" w:rsidRDefault="004663CB" w:rsidP="004663CB">
            <w:pPr>
              <w:pStyle w:val="Odsekzoznamu"/>
              <w:numPr>
                <w:ilvl w:val="0"/>
                <w:numId w:val="14"/>
              </w:num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rekonštrukcia verejných priestranstiev v obci Prestavlky, </w:t>
            </w:r>
          </w:p>
          <w:p w:rsidR="004663CB" w:rsidRPr="00D90339" w:rsidRDefault="004663CB" w:rsidP="004663CB">
            <w:pPr>
              <w:pStyle w:val="Odsekzoznamu"/>
              <w:numPr>
                <w:ilvl w:val="0"/>
                <w:numId w:val="14"/>
              </w:num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zateplenie Materskej školy v Prestavlkoch,</w:t>
            </w:r>
          </w:p>
          <w:p w:rsidR="004663CB" w:rsidRPr="00D90339" w:rsidRDefault="004663CB" w:rsidP="004663CB">
            <w:pPr>
              <w:pStyle w:val="Odsekzoznamu"/>
              <w:numPr>
                <w:ilvl w:val="0"/>
                <w:numId w:val="14"/>
              </w:num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rekonštrukcia sociálnych zariadení na futbalovom ihrisku Prestavlky, </w:t>
            </w:r>
          </w:p>
          <w:p w:rsidR="004663CB" w:rsidRPr="00D90339" w:rsidRDefault="004663CB" w:rsidP="004663CB">
            <w:pPr>
              <w:pStyle w:val="Odsekzoznamu"/>
              <w:numPr>
                <w:ilvl w:val="0"/>
                <w:numId w:val="14"/>
              </w:num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vybudovanie zberného dvora, </w:t>
            </w:r>
          </w:p>
          <w:p w:rsidR="004663CB" w:rsidRPr="00D90339" w:rsidRDefault="004663CB" w:rsidP="004663CB">
            <w:pPr>
              <w:pStyle w:val="Odsekzoznamu"/>
              <w:numPr>
                <w:ilvl w:val="0"/>
                <w:numId w:val="14"/>
              </w:num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nákup  </w:t>
            </w:r>
            <w:r w:rsidR="008A19C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katafalku.</w:t>
            </w:r>
          </w:p>
          <w:p w:rsidR="004663CB" w:rsidRPr="00D90339" w:rsidRDefault="004663CB" w:rsidP="004663CB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Default="004663CB" w:rsidP="004663CB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8A19C9" w:rsidRDefault="008A19C9" w:rsidP="004663CB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8A19C9" w:rsidRPr="00D90339" w:rsidRDefault="008A19C9" w:rsidP="004663CB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DA54A7">
            <w:pPr>
              <w:pStyle w:val="Odsekzoznamu"/>
              <w:numPr>
                <w:ilvl w:val="1"/>
                <w:numId w:val="15"/>
              </w:numPr>
              <w:ind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Udalosti osobitného významu po skončení účtovného obdobia </w:t>
            </w:r>
          </w:p>
          <w:p w:rsidR="004663CB" w:rsidRPr="00D90339" w:rsidRDefault="004663CB" w:rsidP="004663CB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8B0781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Obec nezaznamenala žiadnu udalosť osobitného významu po skončení účtovného obdobia. </w:t>
            </w: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Vypracovala: Ing. Simona </w:t>
            </w:r>
            <w:proofErr w:type="spellStart"/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Barborová</w:t>
            </w:r>
            <w:proofErr w:type="spellEnd"/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– ekonómka </w:t>
            </w:r>
            <w:bookmarkStart w:id="0" w:name="_GoBack"/>
            <w:bookmarkEnd w:id="0"/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Predkladá: Ján Abrahám – starosta obce</w:t>
            </w: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V Prestavlkoch,  dňa: </w:t>
            </w:r>
            <w:r w:rsidR="00427D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24.11.2015</w:t>
            </w: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Prílohy: </w:t>
            </w: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Individuálna účtovná závierka: Súvaha, Výkaz ziskov a strát, Poznámky</w:t>
            </w:r>
          </w:p>
          <w:p w:rsidR="004663CB" w:rsidRPr="00D90339" w:rsidRDefault="004663CB" w:rsidP="004663CB">
            <w:pPr>
              <w:ind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Výrok audítora k individuálnej účtovnej závierke </w:t>
            </w:r>
          </w:p>
          <w:p w:rsidR="008B0781" w:rsidRPr="00D90339" w:rsidRDefault="008B0781" w:rsidP="008B0781">
            <w:pPr>
              <w:pStyle w:val="Odsekzoznamu"/>
              <w:ind w:left="360" w:right="-5768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6D4779" w:rsidRPr="00D90339" w:rsidRDefault="006D4779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3195" w:rsidRPr="00753195" w:rsidTr="004663CB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9923" w:type="dxa"/>
            <w:gridSpan w:val="5"/>
            <w:tcMar>
              <w:top w:w="15" w:type="dxa"/>
              <w:left w:w="15" w:type="dxa"/>
              <w:bottom w:w="15" w:type="dxa"/>
              <w:right w:w="150" w:type="dxa"/>
            </w:tcMar>
            <w:vAlign w:val="center"/>
            <w:hideMark/>
          </w:tcPr>
          <w:p w:rsidR="00753195" w:rsidRPr="00D90339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033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2" w:type="dxa"/>
            <w:vAlign w:val="center"/>
            <w:hideMark/>
          </w:tcPr>
          <w:p w:rsidR="00753195" w:rsidRPr="00753195" w:rsidRDefault="00753195" w:rsidP="0075319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319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C01246" w:rsidRPr="00C01246" w:rsidRDefault="00C01246" w:rsidP="00C01246">
      <w:pPr>
        <w:jc w:val="center"/>
        <w:rPr>
          <w:sz w:val="24"/>
          <w:szCs w:val="24"/>
        </w:rPr>
      </w:pPr>
    </w:p>
    <w:sectPr w:rsidR="00C01246" w:rsidRPr="00C01246" w:rsidSect="007916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multilevel"/>
    <w:tmpl w:val="00000006"/>
    <w:name w:val="WW8Num9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08196C"/>
    <w:multiLevelType w:val="multilevel"/>
    <w:tmpl w:val="8CA2CCE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4" w15:restartNumberingAfterBreak="0">
    <w:nsid w:val="13526B8F"/>
    <w:multiLevelType w:val="hybridMultilevel"/>
    <w:tmpl w:val="7EBC6138"/>
    <w:lvl w:ilvl="0" w:tplc="65A2821A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1A02687F"/>
    <w:multiLevelType w:val="multilevel"/>
    <w:tmpl w:val="1794CFC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33A26CE"/>
    <w:multiLevelType w:val="multilevel"/>
    <w:tmpl w:val="D2906C1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7" w15:restartNumberingAfterBreak="0">
    <w:nsid w:val="2C0C1519"/>
    <w:multiLevelType w:val="multilevel"/>
    <w:tmpl w:val="159661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DCE7FC4"/>
    <w:multiLevelType w:val="multilevel"/>
    <w:tmpl w:val="3F2601E6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24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60" w:hanging="2520"/>
      </w:pPr>
      <w:rPr>
        <w:rFonts w:hint="default"/>
      </w:rPr>
    </w:lvl>
  </w:abstractNum>
  <w:abstractNum w:abstractNumId="13" w15:restartNumberingAfterBreak="0">
    <w:nsid w:val="74C630AC"/>
    <w:multiLevelType w:val="hybridMultilevel"/>
    <w:tmpl w:val="1E003014"/>
    <w:lvl w:ilvl="0" w:tplc="AB4ABAC2">
      <w:start w:val="1"/>
      <w:numFmt w:val="bullet"/>
      <w:lvlText w:val="-"/>
      <w:lvlJc w:val="left"/>
      <w:pPr>
        <w:ind w:left="1494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4" w15:restartNumberingAfterBreak="0">
    <w:nsid w:val="7FDF6CAC"/>
    <w:multiLevelType w:val="multilevel"/>
    <w:tmpl w:val="816A5F5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num w:numId="1">
    <w:abstractNumId w:val="7"/>
  </w:num>
  <w:num w:numId="2">
    <w:abstractNumId w:val="3"/>
  </w:num>
  <w:num w:numId="3">
    <w:abstractNumId w:val="12"/>
  </w:num>
  <w:num w:numId="4">
    <w:abstractNumId w:val="13"/>
  </w:num>
  <w:num w:numId="5">
    <w:abstractNumId w:val="4"/>
  </w:num>
  <w:num w:numId="6">
    <w:abstractNumId w:val="0"/>
  </w:num>
  <w:num w:numId="7">
    <w:abstractNumId w:val="10"/>
  </w:num>
  <w:num w:numId="8">
    <w:abstractNumId w:val="2"/>
  </w:num>
  <w:num w:numId="9">
    <w:abstractNumId w:val="8"/>
  </w:num>
  <w:num w:numId="10">
    <w:abstractNumId w:val="1"/>
  </w:num>
  <w:num w:numId="11">
    <w:abstractNumId w:val="11"/>
  </w:num>
  <w:num w:numId="12">
    <w:abstractNumId w:val="6"/>
  </w:num>
  <w:num w:numId="13">
    <w:abstractNumId w:val="5"/>
  </w:num>
  <w:num w:numId="14">
    <w:abstractNumId w:val="9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01246"/>
    <w:rsid w:val="000164A0"/>
    <w:rsid w:val="0005306C"/>
    <w:rsid w:val="00070A79"/>
    <w:rsid w:val="001A5450"/>
    <w:rsid w:val="001B48E3"/>
    <w:rsid w:val="001C3F73"/>
    <w:rsid w:val="00243E2B"/>
    <w:rsid w:val="00254A72"/>
    <w:rsid w:val="002E7983"/>
    <w:rsid w:val="003575BF"/>
    <w:rsid w:val="003E0EAD"/>
    <w:rsid w:val="00427D8F"/>
    <w:rsid w:val="004663CB"/>
    <w:rsid w:val="00505C39"/>
    <w:rsid w:val="00537384"/>
    <w:rsid w:val="00545E4C"/>
    <w:rsid w:val="006D4779"/>
    <w:rsid w:val="00753195"/>
    <w:rsid w:val="007916E7"/>
    <w:rsid w:val="00805DBA"/>
    <w:rsid w:val="00864A74"/>
    <w:rsid w:val="008A19C9"/>
    <w:rsid w:val="008B0781"/>
    <w:rsid w:val="00942829"/>
    <w:rsid w:val="00974849"/>
    <w:rsid w:val="00A16A1F"/>
    <w:rsid w:val="00B17FDC"/>
    <w:rsid w:val="00B87CF7"/>
    <w:rsid w:val="00C01246"/>
    <w:rsid w:val="00D72AD9"/>
    <w:rsid w:val="00D90339"/>
    <w:rsid w:val="00DA54A7"/>
    <w:rsid w:val="00E82F94"/>
    <w:rsid w:val="00EF36D3"/>
    <w:rsid w:val="00F0691B"/>
    <w:rsid w:val="00F34DED"/>
    <w:rsid w:val="00F35126"/>
    <w:rsid w:val="00F52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8025FA-ACF6-4090-8F63-5DCDD2A2C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916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01246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753195"/>
  </w:style>
  <w:style w:type="paragraph" w:styleId="Textbubliny">
    <w:name w:val="Balloon Text"/>
    <w:basedOn w:val="Normlny"/>
    <w:link w:val="TextbublinyChar"/>
    <w:uiPriority w:val="99"/>
    <w:semiHidden/>
    <w:unhideWhenUsed/>
    <w:rsid w:val="0075319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3195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nhideWhenUsed/>
    <w:rsid w:val="00545E4C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rsid w:val="003575BF"/>
    <w:rPr>
      <w:color w:val="0000FF"/>
      <w:u w:val="single"/>
    </w:rPr>
  </w:style>
  <w:style w:type="table" w:styleId="Mriekatabuky">
    <w:name w:val="Table Grid"/>
    <w:basedOn w:val="Normlnatabuka"/>
    <w:uiPriority w:val="59"/>
    <w:rsid w:val="003575B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uiPriority w:val="22"/>
    <w:qFormat/>
    <w:rsid w:val="0005306C"/>
    <w:rPr>
      <w:b/>
      <w:bCs/>
    </w:rPr>
  </w:style>
  <w:style w:type="character" w:styleId="Zvraznenie">
    <w:name w:val="Emphasis"/>
    <w:basedOn w:val="Predvolenpsmoodseku"/>
    <w:uiPriority w:val="20"/>
    <w:qFormat/>
    <w:rsid w:val="008A19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08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1C77E6-4517-4654-BE82-AE34A5591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23</Pages>
  <Words>3640</Words>
  <Characters>20748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BARBOROVÁ Simona</cp:lastModifiedBy>
  <cp:revision>9</cp:revision>
  <dcterms:created xsi:type="dcterms:W3CDTF">2015-09-25T06:59:00Z</dcterms:created>
  <dcterms:modified xsi:type="dcterms:W3CDTF">2015-11-24T08:28:00Z</dcterms:modified>
</cp:coreProperties>
</file>