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AA248D">
        <w:rPr>
          <w:rFonts w:ascii="Arial Narrow" w:hAnsi="Arial Narrow"/>
          <w:b/>
        </w:rPr>
        <w:t>účtovnej závierke za rok 2015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1069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AUTODOPRAVA Vladimír Borsík,s.r.o.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105F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</w:t>
            </w:r>
            <w:r w:rsidR="00B1069B">
              <w:rPr>
                <w:rFonts w:ascii="Arial" w:hAnsi="Arial" w:cs="Arial"/>
              </w:rPr>
              <w:t>632887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1069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Štúrova 752/28, 038 52 Sučany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1105F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žiadna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23"/>
        <w:gridCol w:w="1320"/>
        <w:gridCol w:w="6"/>
        <w:gridCol w:w="1226"/>
        <w:gridCol w:w="2624"/>
        <w:gridCol w:w="2469"/>
      </w:tblGrid>
      <w:tr w:rsidR="00726405" w:rsidRPr="00B15261" w:rsidTr="00B1069B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Spoločník,akcionár</w:t>
            </w:r>
          </w:p>
        </w:tc>
        <w:tc>
          <w:tcPr>
            <w:tcW w:w="2551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Výška podielu na zakladnom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absolutne</w:t>
            </w:r>
          </w:p>
        </w:tc>
        <w:tc>
          <w:tcPr>
            <w:tcW w:w="123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B1069B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 Vladimír Borsík</w:t>
            </w:r>
          </w:p>
        </w:tc>
        <w:tc>
          <w:tcPr>
            <w:tcW w:w="1320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B1069B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>24 000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469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B1069B" w:rsidTr="00B1069B">
        <w:tblPrEx>
          <w:tblCellMar>
            <w:left w:w="70" w:type="dxa"/>
            <w:right w:w="70" w:type="dxa"/>
          </w:tblCellMar>
          <w:tblLook w:val="0000"/>
        </w:tblPrEx>
        <w:trPr>
          <w:trHeight w:val="786"/>
        </w:trPr>
        <w:tc>
          <w:tcPr>
            <w:tcW w:w="2323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6" w:type="dxa"/>
            <w:gridSpan w:val="2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25" w:type="dxa"/>
          </w:tcPr>
          <w:p w:rsidR="00B1069B" w:rsidRDefault="00B1069B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624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469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AA248D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AA248D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AA248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závierka k 31.12.2015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Z.z.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>
        <w:rPr>
          <w:rFonts w:ascii="Arial" w:hAnsi="Arial" w:cs="Arial"/>
          <w:sz w:val="22"/>
          <w:szCs w:val="22"/>
        </w:rPr>
        <w:t xml:space="preserve"> do 31.12.2015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AA248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 spoločnosť v r. 2015 nenadobudla žiadny DHM. Spoločnosť pokračuje v odpisovaní majetku</w:t>
      </w:r>
      <w:r w:rsidR="00291867">
        <w:rPr>
          <w:rFonts w:ascii="Arial" w:hAnsi="Arial" w:cs="Arial"/>
          <w:sz w:val="22"/>
          <w:szCs w:val="22"/>
        </w:rPr>
        <w:t>, nadobudnutého v roku 2014,</w:t>
      </w:r>
      <w:r>
        <w:rPr>
          <w:rFonts w:ascii="Arial" w:hAnsi="Arial" w:cs="Arial"/>
          <w:sz w:val="22"/>
          <w:szCs w:val="22"/>
        </w:rPr>
        <w:t xml:space="preserve"> podľa odpisových plánov z roku 2014.</w:t>
      </w:r>
    </w:p>
    <w:p w:rsidR="001923BD" w:rsidRDefault="001923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Nákladné automobily boli zaradené do 1. Odpisovej skupiny s dobou odpisovania 4 roky – 48  mesiacov:</w:t>
      </w:r>
    </w:p>
    <w:p w:rsidR="001923BD" w:rsidRDefault="001923BD" w:rsidP="001923BD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Nákladný automobil MAN TGM – mesačný odpis: 1657,- €,</w:t>
      </w:r>
      <w:r w:rsidR="00AA248D">
        <w:rPr>
          <w:rFonts w:ascii="Arial" w:hAnsi="Arial" w:cs="Arial"/>
          <w:sz w:val="22"/>
          <w:szCs w:val="22"/>
        </w:rPr>
        <w:t xml:space="preserve"> odpis za rok 2015: 19884</w:t>
      </w:r>
      <w:r>
        <w:rPr>
          <w:rFonts w:ascii="Arial" w:hAnsi="Arial" w:cs="Arial"/>
          <w:sz w:val="22"/>
          <w:szCs w:val="22"/>
        </w:rPr>
        <w:t>,- €</w:t>
      </w:r>
    </w:p>
    <w:p w:rsidR="001923BD" w:rsidRDefault="001923BD" w:rsidP="001923BD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Nákladný automobil MAN TGL </w:t>
      </w:r>
      <w:r w:rsidR="00291867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– mesačný od</w:t>
      </w:r>
      <w:r w:rsidR="00AA248D">
        <w:rPr>
          <w:rFonts w:ascii="Arial" w:hAnsi="Arial" w:cs="Arial"/>
          <w:sz w:val="22"/>
          <w:szCs w:val="22"/>
        </w:rPr>
        <w:t xml:space="preserve">pis: </w:t>
      </w:r>
      <w:r w:rsidR="00291867">
        <w:rPr>
          <w:rFonts w:ascii="Arial" w:hAnsi="Arial" w:cs="Arial"/>
          <w:sz w:val="22"/>
          <w:szCs w:val="22"/>
        </w:rPr>
        <w:t xml:space="preserve"> </w:t>
      </w:r>
      <w:r w:rsidR="00AA248D">
        <w:rPr>
          <w:rFonts w:ascii="Arial" w:hAnsi="Arial" w:cs="Arial"/>
          <w:sz w:val="22"/>
          <w:szCs w:val="22"/>
        </w:rPr>
        <w:t xml:space="preserve">558 ,- €, odpis za rok 2015: </w:t>
      </w:r>
      <w:r w:rsidR="00291867">
        <w:rPr>
          <w:rFonts w:ascii="Arial" w:hAnsi="Arial" w:cs="Arial"/>
          <w:sz w:val="22"/>
          <w:szCs w:val="22"/>
        </w:rPr>
        <w:t xml:space="preserve">   </w:t>
      </w:r>
      <w:r w:rsidR="00AA248D">
        <w:rPr>
          <w:rFonts w:ascii="Arial" w:hAnsi="Arial" w:cs="Arial"/>
          <w:sz w:val="22"/>
          <w:szCs w:val="22"/>
        </w:rPr>
        <w:t>6696</w:t>
      </w:r>
      <w:r>
        <w:rPr>
          <w:rFonts w:ascii="Arial" w:hAnsi="Arial" w:cs="Arial"/>
          <w:sz w:val="22"/>
          <w:szCs w:val="22"/>
        </w:rPr>
        <w:t>,-</w:t>
      </w:r>
      <w:r w:rsidR="00F31DF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€</w:t>
      </w:r>
    </w:p>
    <w:p w:rsidR="00F31DF6" w:rsidRPr="00F31DF6" w:rsidRDefault="001923BD" w:rsidP="00F31DF6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Nákladný automobil MAN TGM – mesačný o</w:t>
      </w:r>
      <w:r w:rsidR="00AA248D">
        <w:rPr>
          <w:rFonts w:ascii="Arial" w:hAnsi="Arial" w:cs="Arial"/>
          <w:sz w:val="22"/>
          <w:szCs w:val="22"/>
        </w:rPr>
        <w:t xml:space="preserve">dpis: </w:t>
      </w:r>
      <w:r w:rsidR="00291867">
        <w:rPr>
          <w:rFonts w:ascii="Arial" w:hAnsi="Arial" w:cs="Arial"/>
          <w:sz w:val="22"/>
          <w:szCs w:val="22"/>
        </w:rPr>
        <w:t xml:space="preserve"> </w:t>
      </w:r>
      <w:r w:rsidR="00AA248D">
        <w:rPr>
          <w:rFonts w:ascii="Arial" w:hAnsi="Arial" w:cs="Arial"/>
          <w:sz w:val="22"/>
          <w:szCs w:val="22"/>
        </w:rPr>
        <w:t>919,- €, odpis za rok 2015</w:t>
      </w:r>
      <w:r>
        <w:rPr>
          <w:rFonts w:ascii="Arial" w:hAnsi="Arial" w:cs="Arial"/>
          <w:sz w:val="22"/>
          <w:szCs w:val="22"/>
        </w:rPr>
        <w:t xml:space="preserve">: </w:t>
      </w:r>
      <w:r w:rsidR="00291867">
        <w:rPr>
          <w:rFonts w:ascii="Arial" w:hAnsi="Arial" w:cs="Arial"/>
          <w:sz w:val="22"/>
          <w:szCs w:val="22"/>
        </w:rPr>
        <w:t xml:space="preserve">  </w:t>
      </w:r>
      <w:r w:rsidR="00AA248D">
        <w:rPr>
          <w:rFonts w:ascii="Arial" w:hAnsi="Arial" w:cs="Arial"/>
          <w:sz w:val="22"/>
          <w:szCs w:val="22"/>
        </w:rPr>
        <w:t>11028</w:t>
      </w:r>
      <w:r w:rsidR="00F31DF6">
        <w:rPr>
          <w:rFonts w:ascii="Arial" w:hAnsi="Arial" w:cs="Arial"/>
          <w:sz w:val="22"/>
          <w:szCs w:val="22"/>
        </w:rPr>
        <w:t>,- €</w:t>
      </w:r>
    </w:p>
    <w:p w:rsidR="00F31DF6" w:rsidRDefault="00F31DF6" w:rsidP="00F31DF6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Nákladný automobil DAF FA – </w:t>
      </w:r>
      <w:r w:rsidR="00291867">
        <w:rPr>
          <w:rFonts w:ascii="Arial" w:hAnsi="Arial" w:cs="Arial"/>
          <w:sz w:val="22"/>
          <w:szCs w:val="22"/>
        </w:rPr>
        <w:t xml:space="preserve">     </w:t>
      </w:r>
      <w:r>
        <w:rPr>
          <w:rFonts w:ascii="Arial" w:hAnsi="Arial" w:cs="Arial"/>
          <w:sz w:val="22"/>
          <w:szCs w:val="22"/>
        </w:rPr>
        <w:t xml:space="preserve">mesačný odpis: </w:t>
      </w:r>
      <w:r w:rsidR="00291867">
        <w:rPr>
          <w:rFonts w:ascii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>83,- €, odpis za rok</w:t>
      </w:r>
      <w:r w:rsidR="00AA248D">
        <w:rPr>
          <w:rFonts w:ascii="Arial" w:hAnsi="Arial" w:cs="Arial"/>
          <w:sz w:val="22"/>
          <w:szCs w:val="22"/>
        </w:rPr>
        <w:t xml:space="preserve"> 2015: </w:t>
      </w:r>
      <w:r w:rsidR="00291867">
        <w:rPr>
          <w:rFonts w:ascii="Arial" w:hAnsi="Arial" w:cs="Arial"/>
          <w:sz w:val="22"/>
          <w:szCs w:val="22"/>
        </w:rPr>
        <w:t xml:space="preserve">        </w:t>
      </w:r>
      <w:r w:rsidR="00AA248D">
        <w:rPr>
          <w:rFonts w:ascii="Arial" w:hAnsi="Arial" w:cs="Arial"/>
          <w:sz w:val="22"/>
          <w:szCs w:val="22"/>
        </w:rPr>
        <w:t>996</w:t>
      </w:r>
      <w:r>
        <w:rPr>
          <w:rFonts w:ascii="Arial" w:hAnsi="Arial" w:cs="Arial"/>
          <w:sz w:val="22"/>
          <w:szCs w:val="22"/>
        </w:rPr>
        <w:t>,- €</w:t>
      </w:r>
    </w:p>
    <w:p w:rsidR="00AA248D" w:rsidRPr="00F31DF6" w:rsidRDefault="00AA248D" w:rsidP="00AA248D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</w:p>
    <w:p w:rsidR="001923BD" w:rsidRDefault="001923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Osobný automobil bol zaradený taktiež do 1. Odpisovej skupiny s dobou odpisovania 4 roky – 48 </w:t>
      </w:r>
      <w:r w:rsidR="00F31DF6">
        <w:rPr>
          <w:rFonts w:ascii="Arial" w:hAnsi="Arial" w:cs="Arial"/>
          <w:sz w:val="22"/>
          <w:szCs w:val="22"/>
        </w:rPr>
        <w:t>mesiacov:</w:t>
      </w:r>
    </w:p>
    <w:p w:rsidR="00F31DF6" w:rsidRDefault="00F31DF6" w:rsidP="00F31DF6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Osobný automobil VW FOX – mesačný </w:t>
      </w:r>
      <w:r w:rsidR="00AA248D">
        <w:rPr>
          <w:rFonts w:ascii="Arial" w:hAnsi="Arial" w:cs="Arial"/>
          <w:sz w:val="22"/>
          <w:szCs w:val="22"/>
        </w:rPr>
        <w:t>odpis: 41,- €, odpis za rok 2015: 492</w:t>
      </w:r>
      <w:r>
        <w:rPr>
          <w:rFonts w:ascii="Arial" w:hAnsi="Arial" w:cs="Arial"/>
          <w:sz w:val="22"/>
          <w:szCs w:val="22"/>
        </w:rPr>
        <w:t>,- €</w:t>
      </w:r>
    </w:p>
    <w:p w:rsidR="00AA248D" w:rsidRPr="00F31DF6" w:rsidRDefault="00AA248D" w:rsidP="00AA248D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</w:p>
    <w:p w:rsidR="001923BD" w:rsidRPr="00A55E63" w:rsidRDefault="001923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Nákladný príves bol </w:t>
      </w:r>
      <w:r w:rsidR="00AA248D">
        <w:rPr>
          <w:rFonts w:ascii="Arial" w:hAnsi="Arial" w:cs="Arial"/>
          <w:sz w:val="22"/>
          <w:szCs w:val="22"/>
        </w:rPr>
        <w:t>zaradený do 2. Odpisovej skupiny s dobou odpisovania 6 rokov – 72 mesiacov:</w:t>
      </w:r>
    </w:p>
    <w:p w:rsidR="00F31DF6" w:rsidRDefault="00F31DF6" w:rsidP="00F31DF6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Príves nákladný SVAN, CHTP – mesačný odpis: </w:t>
      </w:r>
      <w:r w:rsidR="00AA248D">
        <w:rPr>
          <w:rFonts w:ascii="Arial" w:hAnsi="Arial" w:cs="Arial"/>
          <w:sz w:val="22"/>
          <w:szCs w:val="22"/>
        </w:rPr>
        <w:t>154,- €, odpis za rok 2015: 1848</w:t>
      </w:r>
      <w:r>
        <w:rPr>
          <w:rFonts w:ascii="Arial" w:hAnsi="Arial" w:cs="Arial"/>
          <w:sz w:val="22"/>
          <w:szCs w:val="22"/>
        </w:rPr>
        <w:t>,- €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612181" w:rsidRDefault="00AA248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   Spoločnosť v roku 2015</w:t>
      </w:r>
      <w:r w:rsidR="00F31DF6">
        <w:rPr>
          <w:rFonts w:ascii="Arial" w:hAnsi="Arial" w:cs="Arial"/>
          <w:sz w:val="22"/>
          <w:szCs w:val="22"/>
        </w:rPr>
        <w:t xml:space="preserve"> dosahovala výnosy len a len s prepravy tovaru vlastnými nákladnými automobilmi:</w:t>
      </w:r>
    </w:p>
    <w:p w:rsidR="00F31DF6" w:rsidRDefault="00AA248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v sume: 401 941,70</w:t>
      </w:r>
      <w:r w:rsidR="00F31DF6">
        <w:rPr>
          <w:rFonts w:ascii="Arial" w:hAnsi="Arial" w:cs="Arial"/>
          <w:sz w:val="22"/>
          <w:szCs w:val="22"/>
        </w:rPr>
        <w:t xml:space="preserve"> €</w:t>
      </w:r>
    </w:p>
    <w:p w:rsidR="00F31DF6" w:rsidRDefault="00AA248D" w:rsidP="00F31DF6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Náklady spoločnosti v roku 2015</w:t>
      </w:r>
      <w:r w:rsidR="00F31DF6">
        <w:rPr>
          <w:rFonts w:ascii="Arial" w:hAnsi="Arial" w:cs="Arial"/>
          <w:sz w:val="22"/>
          <w:szCs w:val="22"/>
        </w:rPr>
        <w:t xml:space="preserve"> tvoria prevažne nákupy PHL, </w:t>
      </w:r>
      <w:r w:rsidR="00F67FA4">
        <w:rPr>
          <w:rFonts w:ascii="Arial" w:hAnsi="Arial" w:cs="Arial"/>
          <w:sz w:val="22"/>
          <w:szCs w:val="22"/>
        </w:rPr>
        <w:t xml:space="preserve">platba </w:t>
      </w:r>
      <w:r w:rsidR="00F31DF6">
        <w:rPr>
          <w:rFonts w:ascii="Arial" w:hAnsi="Arial" w:cs="Arial"/>
          <w:sz w:val="22"/>
          <w:szCs w:val="22"/>
        </w:rPr>
        <w:t>m</w:t>
      </w:r>
      <w:r w:rsidR="00F67FA4">
        <w:rPr>
          <w:rFonts w:ascii="Arial" w:hAnsi="Arial" w:cs="Arial"/>
          <w:sz w:val="22"/>
          <w:szCs w:val="22"/>
        </w:rPr>
        <w:t>iezd</w:t>
      </w:r>
      <w:r w:rsidR="00F31DF6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z w:val="22"/>
          <w:szCs w:val="22"/>
        </w:rPr>
        <w:t xml:space="preserve">platba odvodov, </w:t>
      </w:r>
      <w:r w:rsidR="00F31DF6">
        <w:rPr>
          <w:rFonts w:ascii="Arial" w:hAnsi="Arial" w:cs="Arial"/>
          <w:sz w:val="22"/>
          <w:szCs w:val="22"/>
        </w:rPr>
        <w:t xml:space="preserve">opravy DHM,  </w:t>
      </w:r>
      <w:r w:rsidR="00F67FA4">
        <w:rPr>
          <w:rFonts w:ascii="Arial" w:hAnsi="Arial" w:cs="Arial"/>
          <w:sz w:val="22"/>
          <w:szCs w:val="22"/>
        </w:rPr>
        <w:t>prenájom parkoviska, mýta, poistenia DHM</w:t>
      </w:r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AA248D">
        <w:rPr>
          <w:rFonts w:ascii="Arial" w:hAnsi="Arial" w:cs="Arial"/>
          <w:sz w:val="22"/>
          <w:szCs w:val="22"/>
        </w:rPr>
        <w:t>poločnosť neeviduje k 31.12.2015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z w:val="22"/>
          <w:szCs w:val="22"/>
        </w:rPr>
        <w:lastRenderedPageBreak/>
        <w:t>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585"/>
        <w:gridCol w:w="1811"/>
        <w:gridCol w:w="1235"/>
        <w:gridCol w:w="692"/>
        <w:gridCol w:w="1808"/>
        <w:gridCol w:w="1052"/>
        <w:gridCol w:w="697"/>
      </w:tblGrid>
      <w:tr w:rsidR="002241A4" w:rsidTr="00AA248D">
        <w:trPr>
          <w:trHeight w:val="538"/>
        </w:trPr>
        <w:tc>
          <w:tcPr>
            <w:tcW w:w="2629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63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588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Bezprostredne precdchádzajúce</w:t>
            </w:r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AA248D">
        <w:trPr>
          <w:trHeight w:val="513"/>
        </w:trPr>
        <w:tc>
          <w:tcPr>
            <w:tcW w:w="2629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5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1113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837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10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AA248D">
        <w:trPr>
          <w:trHeight w:val="532"/>
        </w:trPr>
        <w:tc>
          <w:tcPr>
            <w:tcW w:w="262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5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113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837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0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AA248D">
        <w:trPr>
          <w:trHeight w:val="554"/>
        </w:trPr>
        <w:tc>
          <w:tcPr>
            <w:tcW w:w="262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856" w:type="dxa"/>
          </w:tcPr>
          <w:p w:rsidR="008B60DA" w:rsidRDefault="00AA248D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49 900,00</w:t>
            </w:r>
          </w:p>
          <w:p w:rsidR="00AA248D" w:rsidRDefault="00AA248D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3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837" w:type="dxa"/>
          </w:tcPr>
          <w:p w:rsidR="008B60DA" w:rsidRDefault="00AA248D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23 150,85</w:t>
            </w:r>
          </w:p>
        </w:tc>
        <w:tc>
          <w:tcPr>
            <w:tcW w:w="10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AA248D">
        <w:trPr>
          <w:trHeight w:val="423"/>
        </w:trPr>
        <w:tc>
          <w:tcPr>
            <w:tcW w:w="2629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856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13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3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52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AA248D">
        <w:trPr>
          <w:trHeight w:val="542"/>
        </w:trPr>
        <w:tc>
          <w:tcPr>
            <w:tcW w:w="262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856" w:type="dxa"/>
          </w:tcPr>
          <w:p w:rsidR="008B60DA" w:rsidRDefault="00AA248D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988,64</w:t>
            </w:r>
          </w:p>
        </w:tc>
        <w:tc>
          <w:tcPr>
            <w:tcW w:w="1113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37" w:type="dxa"/>
          </w:tcPr>
          <w:p w:rsidR="008B60DA" w:rsidRDefault="00AA248D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</w:t>
            </w:r>
          </w:p>
        </w:tc>
        <w:tc>
          <w:tcPr>
            <w:tcW w:w="1052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AA248D">
        <w:trPr>
          <w:trHeight w:val="564"/>
        </w:trPr>
        <w:tc>
          <w:tcPr>
            <w:tcW w:w="262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856" w:type="dxa"/>
          </w:tcPr>
          <w:p w:rsidR="008B60DA" w:rsidRDefault="00AA248D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45,90</w:t>
            </w:r>
          </w:p>
        </w:tc>
        <w:tc>
          <w:tcPr>
            <w:tcW w:w="1113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3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52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AA248D">
        <w:trPr>
          <w:trHeight w:val="416"/>
        </w:trPr>
        <w:tc>
          <w:tcPr>
            <w:tcW w:w="262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56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3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3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52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AA248D">
        <w:trPr>
          <w:trHeight w:val="552"/>
        </w:trPr>
        <w:tc>
          <w:tcPr>
            <w:tcW w:w="262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56" w:type="dxa"/>
          </w:tcPr>
          <w:p w:rsidR="008B60DA" w:rsidRDefault="00AA248D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50 842,74</w:t>
            </w:r>
          </w:p>
        </w:tc>
        <w:tc>
          <w:tcPr>
            <w:tcW w:w="1113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37" w:type="dxa"/>
          </w:tcPr>
          <w:p w:rsidR="008B60DA" w:rsidRDefault="00AA248D" w:rsidP="00AA248D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23 174,85</w:t>
            </w:r>
          </w:p>
        </w:tc>
        <w:tc>
          <w:tcPr>
            <w:tcW w:w="1052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AA248D">
        <w:trPr>
          <w:trHeight w:val="560"/>
        </w:trPr>
        <w:tc>
          <w:tcPr>
            <w:tcW w:w="262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56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13" w:type="dxa"/>
          </w:tcPr>
          <w:p w:rsidR="008B60DA" w:rsidRDefault="00AA248D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11 185,40</w:t>
            </w:r>
          </w:p>
        </w:tc>
        <w:tc>
          <w:tcPr>
            <w:tcW w:w="694" w:type="dxa"/>
          </w:tcPr>
          <w:p w:rsidR="008B60DA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3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52" w:type="dxa"/>
          </w:tcPr>
          <w:p w:rsidR="008B60DA" w:rsidRDefault="00AA248D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5098,46</w:t>
            </w:r>
          </w:p>
        </w:tc>
        <w:tc>
          <w:tcPr>
            <w:tcW w:w="699" w:type="dxa"/>
          </w:tcPr>
          <w:p w:rsidR="008B60DA" w:rsidRDefault="00AA248D" w:rsidP="00AA248D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</w:p>
        </w:tc>
      </w:tr>
      <w:tr w:rsidR="008B60DA" w:rsidTr="00AA248D">
        <w:trPr>
          <w:trHeight w:val="426"/>
        </w:trPr>
        <w:tc>
          <w:tcPr>
            <w:tcW w:w="262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56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13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3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52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AA248D">
        <w:trPr>
          <w:trHeight w:val="405"/>
        </w:trPr>
        <w:tc>
          <w:tcPr>
            <w:tcW w:w="262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856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13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3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52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lastRenderedPageBreak/>
        <w:t>8. Udalo</w:t>
      </w:r>
      <w:r w:rsidR="00291867">
        <w:rPr>
          <w:rFonts w:ascii="Arial" w:hAnsi="Arial" w:cs="Arial"/>
          <w:b/>
          <w:sz w:val="22"/>
          <w:szCs w:val="22"/>
        </w:rPr>
        <w:t>sti, ktoré nastali po 31.12.2015</w:t>
      </w: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87D9A" w:rsidRDefault="00287D9A">
      <w:r>
        <w:separator/>
      </w:r>
    </w:p>
  </w:endnote>
  <w:endnote w:type="continuationSeparator" w:id="1">
    <w:p w:rsidR="00287D9A" w:rsidRDefault="00287D9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34355">
    <w:pPr>
      <w:spacing w:line="200" w:lineRule="exact"/>
      <w:rPr>
        <w:sz w:val="20"/>
        <w:szCs w:val="20"/>
      </w:rPr>
    </w:pPr>
    <w:r w:rsidRPr="00934355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291867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87D9A" w:rsidRDefault="00287D9A">
      <w:r>
        <w:separator/>
      </w:r>
    </w:p>
  </w:footnote>
  <w:footnote w:type="continuationSeparator" w:id="1">
    <w:p w:rsidR="00287D9A" w:rsidRDefault="00287D9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1069B">
      <w:rPr>
        <w:rFonts w:ascii="Arial" w:hAnsi="Arial" w:cs="Arial"/>
        <w:sz w:val="22"/>
        <w:szCs w:val="22"/>
        <w:bdr w:val="single" w:sz="4" w:space="0" w:color="auto"/>
      </w:rPr>
      <w:t>ČO: 47632887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>: 2024039281</w:t>
    </w:r>
    <w:r w:rsidR="001105FB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9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6"/>
  </w:num>
  <w:num w:numId="6">
    <w:abstractNumId w:val="4"/>
  </w:num>
  <w:num w:numId="7">
    <w:abstractNumId w:val="5"/>
  </w:num>
  <w:num w:numId="8">
    <w:abstractNumId w:val="2"/>
  </w:num>
  <w:num w:numId="9">
    <w:abstractNumId w:val="9"/>
  </w:num>
  <w:num w:numId="10">
    <w:abstractNumId w:val="10"/>
  </w:num>
  <w:num w:numId="11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331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509C2"/>
    <w:rsid w:val="001105FB"/>
    <w:rsid w:val="001406AD"/>
    <w:rsid w:val="001923BD"/>
    <w:rsid w:val="002241A4"/>
    <w:rsid w:val="002401F1"/>
    <w:rsid w:val="0028050E"/>
    <w:rsid w:val="00287D9A"/>
    <w:rsid w:val="00291867"/>
    <w:rsid w:val="002C12B4"/>
    <w:rsid w:val="002D7E6D"/>
    <w:rsid w:val="003154B8"/>
    <w:rsid w:val="00316DBD"/>
    <w:rsid w:val="003657F5"/>
    <w:rsid w:val="00373635"/>
    <w:rsid w:val="003A2B4C"/>
    <w:rsid w:val="003D056F"/>
    <w:rsid w:val="00401155"/>
    <w:rsid w:val="004A2BF3"/>
    <w:rsid w:val="00507724"/>
    <w:rsid w:val="00552E38"/>
    <w:rsid w:val="0055784D"/>
    <w:rsid w:val="005E3069"/>
    <w:rsid w:val="00612181"/>
    <w:rsid w:val="00623868"/>
    <w:rsid w:val="00637F73"/>
    <w:rsid w:val="00676DB4"/>
    <w:rsid w:val="00726405"/>
    <w:rsid w:val="00844CDE"/>
    <w:rsid w:val="00845761"/>
    <w:rsid w:val="008771A6"/>
    <w:rsid w:val="008B60DA"/>
    <w:rsid w:val="00913435"/>
    <w:rsid w:val="00916772"/>
    <w:rsid w:val="00934355"/>
    <w:rsid w:val="009609E7"/>
    <w:rsid w:val="009A27D0"/>
    <w:rsid w:val="009D5C84"/>
    <w:rsid w:val="00A55E63"/>
    <w:rsid w:val="00A56AD3"/>
    <w:rsid w:val="00AA248D"/>
    <w:rsid w:val="00AD6C8A"/>
    <w:rsid w:val="00AD749D"/>
    <w:rsid w:val="00B1069B"/>
    <w:rsid w:val="00B15261"/>
    <w:rsid w:val="00B15E67"/>
    <w:rsid w:val="00B7440A"/>
    <w:rsid w:val="00C01CB7"/>
    <w:rsid w:val="00CC3205"/>
    <w:rsid w:val="00CD1522"/>
    <w:rsid w:val="00CD545D"/>
    <w:rsid w:val="00E20E82"/>
    <w:rsid w:val="00E462D8"/>
    <w:rsid w:val="00EB4798"/>
    <w:rsid w:val="00EB55FA"/>
    <w:rsid w:val="00EE5474"/>
    <w:rsid w:val="00F31DF6"/>
    <w:rsid w:val="00F404E8"/>
    <w:rsid w:val="00F67FA4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44CDE"/>
  </w:style>
  <w:style w:type="paragraph" w:customStyle="1" w:styleId="TableParagraph">
    <w:name w:val="Table Paragraph"/>
    <w:basedOn w:val="Normlny"/>
    <w:uiPriority w:val="1"/>
    <w:qFormat/>
    <w:rsid w:val="00844CDE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1373</Words>
  <Characters>7827</Characters>
  <Application>Microsoft Office Word</Application>
  <DocSecurity>0</DocSecurity>
  <Lines>65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9182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ANYONE</cp:lastModifiedBy>
  <cp:revision>2</cp:revision>
  <cp:lastPrinted>2015-02-26T16:46:00Z</cp:lastPrinted>
  <dcterms:created xsi:type="dcterms:W3CDTF">2016-01-29T15:42:00Z</dcterms:created>
  <dcterms:modified xsi:type="dcterms:W3CDTF">2016-01-29T15:42:00Z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