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62EE" w:rsidRDefault="002D4BE2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>POLYPRESS LEVOČA spol. s r.o., Masiarska 28, 054 01 LEVOČA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POZNÁMKY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k účtovnej závierke do 31.12.2015</w:t>
      </w:r>
    </w:p>
    <w:p w:rsidR="002D4BE2" w:rsidRDefault="002D4BE2">
      <w:pPr>
        <w:rPr>
          <w:sz w:val="28"/>
          <w:szCs w:val="28"/>
        </w:rPr>
      </w:pP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V súlade s opatrení MF SR, ktoré stanovujú obsah poznámok a je súčasťou účtovnej závierky za rok 2015 podávame tieto poznámky:</w:t>
      </w:r>
    </w:p>
    <w:p w:rsidR="002D4BE2" w:rsidRDefault="002D4BE2">
      <w:pPr>
        <w:rPr>
          <w:sz w:val="28"/>
          <w:szCs w:val="28"/>
        </w:rPr>
      </w:pP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>Všeobecné údaje: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>Názov spoločnosti: POLYPRESS LEVOČA SPOL. S R.O.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Masiarska 28, 05401 LEVOČA</w:t>
      </w:r>
    </w:p>
    <w:p w:rsidR="002D4BE2" w:rsidRPr="002D4BE2" w:rsidRDefault="002D4BE2">
      <w:pPr>
        <w:rPr>
          <w:sz w:val="24"/>
          <w:szCs w:val="24"/>
        </w:rPr>
      </w:pPr>
      <w:r w:rsidRPr="002D4BE2">
        <w:rPr>
          <w:sz w:val="24"/>
          <w:szCs w:val="24"/>
        </w:rPr>
        <w:t>IČO: 17084903</w:t>
      </w:r>
    </w:p>
    <w:p w:rsidR="002D4BE2" w:rsidRDefault="002D4BE2">
      <w:pPr>
        <w:rPr>
          <w:sz w:val="24"/>
          <w:szCs w:val="24"/>
        </w:rPr>
      </w:pPr>
      <w:r w:rsidRPr="002D4BE2">
        <w:rPr>
          <w:sz w:val="24"/>
          <w:szCs w:val="24"/>
        </w:rPr>
        <w:t>DIČ: 2020504959</w:t>
      </w: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>Účtovné obdobie: 01.01.2015 – 31.12.2015</w:t>
      </w:r>
    </w:p>
    <w:p w:rsidR="002D4BE2" w:rsidRDefault="002D4BE2">
      <w:pPr>
        <w:rPr>
          <w:sz w:val="24"/>
          <w:szCs w:val="24"/>
        </w:rPr>
      </w:pP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>Spoločnosť bola založená 28.09.1993 v Obchodnom registri Prešov, vložka číslo 227/P.</w:t>
      </w: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 xml:space="preserve">     V spoločnosti sú dvaja spoločníci, podiel vo výšk</w:t>
      </w:r>
      <w:r w:rsidR="001770D5">
        <w:rPr>
          <w:sz w:val="24"/>
          <w:szCs w:val="24"/>
        </w:rPr>
        <w:t>e</w:t>
      </w:r>
      <w:r>
        <w:rPr>
          <w:sz w:val="24"/>
          <w:szCs w:val="24"/>
        </w:rPr>
        <w:t xml:space="preserve"> 85%</w:t>
      </w:r>
      <w:r w:rsidR="001770D5">
        <w:rPr>
          <w:sz w:val="24"/>
          <w:szCs w:val="24"/>
        </w:rPr>
        <w:t xml:space="preserve"> vlastní zakladajúci konateľ spoločnosti pán Ondrej Babej a to je čiastka 5710,00 Eur. 15% má podiel spoločníčka Andrea  Babejová čiastka 996,00 Eur. Spoločnosť má základné imanie vo výške 6706,00 Eur a rezervný fond vo výške 9653,00 Eur.</w:t>
      </w:r>
    </w:p>
    <w:p w:rsidR="001770D5" w:rsidRDefault="001770D5">
      <w:pPr>
        <w:rPr>
          <w:sz w:val="24"/>
          <w:szCs w:val="24"/>
        </w:rPr>
      </w:pPr>
      <w:r>
        <w:rPr>
          <w:sz w:val="24"/>
          <w:szCs w:val="24"/>
        </w:rPr>
        <w:t>V pracovnom pomere sú stále traja zamestnanci z toho je jeden konateľom spoločnosti. dvaja sú radoví zamestnanci.</w:t>
      </w:r>
    </w:p>
    <w:p w:rsidR="001770D5" w:rsidRDefault="001770D5">
      <w:pPr>
        <w:rPr>
          <w:sz w:val="24"/>
          <w:szCs w:val="24"/>
        </w:rPr>
      </w:pPr>
      <w:r>
        <w:rPr>
          <w:sz w:val="24"/>
          <w:szCs w:val="24"/>
        </w:rPr>
        <w:t>Spoločnosť za obdobie roka 2015 nevyplácala žiadne preddavky a odmeny v žiadnej forme členom štatutárnych a riadiacích orgánov. Vyplatené boli len mzdy zamestnancov na účte</w:t>
      </w:r>
    </w:p>
    <w:p w:rsidR="001770D5" w:rsidRDefault="001770D5">
      <w:pPr>
        <w:rPr>
          <w:sz w:val="24"/>
          <w:szCs w:val="24"/>
        </w:rPr>
      </w:pPr>
    </w:p>
    <w:p w:rsidR="00983E5B" w:rsidRDefault="00983E5B">
      <w:pPr>
        <w:rPr>
          <w:sz w:val="24"/>
          <w:szCs w:val="24"/>
        </w:rPr>
      </w:pPr>
      <w:r>
        <w:rPr>
          <w:sz w:val="24"/>
          <w:szCs w:val="24"/>
        </w:rPr>
        <w:t>521 – 18173,39 Eur, kde boli zaúčtované odmeny a mzdy všetkých zamestnancov.</w:t>
      </w:r>
    </w:p>
    <w:p w:rsidR="00983E5B" w:rsidRDefault="00983E5B">
      <w:pPr>
        <w:rPr>
          <w:sz w:val="24"/>
          <w:szCs w:val="24"/>
        </w:rPr>
      </w:pPr>
    </w:p>
    <w:p w:rsidR="00983E5B" w:rsidRDefault="00983E5B">
      <w:pPr>
        <w:rPr>
          <w:sz w:val="24"/>
          <w:szCs w:val="24"/>
        </w:rPr>
      </w:pPr>
      <w:r>
        <w:rPr>
          <w:sz w:val="24"/>
          <w:szCs w:val="24"/>
        </w:rPr>
        <w:lastRenderedPageBreak/>
        <w:t>Na účte 521 – boli zaúčtované sociálne zabezpečenie vo výške 6141,83 Eur.</w:t>
      </w:r>
    </w:p>
    <w:p w:rsidR="001D3E09" w:rsidRDefault="001D3E09">
      <w:pPr>
        <w:rPr>
          <w:sz w:val="24"/>
          <w:szCs w:val="24"/>
        </w:rPr>
      </w:pPr>
    </w:p>
    <w:p w:rsidR="001D3E09" w:rsidRDefault="001D3E09">
      <w:pPr>
        <w:rPr>
          <w:sz w:val="24"/>
          <w:szCs w:val="24"/>
        </w:rPr>
      </w:pPr>
      <w:r>
        <w:rPr>
          <w:sz w:val="24"/>
          <w:szCs w:val="24"/>
        </w:rPr>
        <w:t>INFORMÁCIE O ÚčTOVNýCH METÓDACH</w:t>
      </w:r>
    </w:p>
    <w:p w:rsidR="001D3E09" w:rsidRDefault="001D3E09">
      <w:pPr>
        <w:rPr>
          <w:sz w:val="24"/>
          <w:szCs w:val="24"/>
        </w:rPr>
      </w:pPr>
      <w:r>
        <w:rPr>
          <w:sz w:val="24"/>
          <w:szCs w:val="24"/>
        </w:rPr>
        <w:t>V spoločnosti sa zabezpečuje vedenie účtovníctva v rozsahu zákona o účtovníctve.</w:t>
      </w:r>
      <w:r w:rsidR="00767CDB">
        <w:rPr>
          <w:sz w:val="24"/>
          <w:szCs w:val="24"/>
        </w:rPr>
        <w:t xml:space="preserve"> Účtovná jednotka účtuje v sústave podvojného účtovníctva a postupuje sa podľa postupov účtovania a účtovnej osnovy pre podnikateľov ustanovených Opatrením MF SR.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Cieľom účtovnej jednotky je verne a pravdivo zobraziť ekonomickú činnosť: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Účtovníctvo umožňuje poskytnúť informácie o majetkovej situácií organizácie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o finančnej situácií organizácie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podklady pre rozborovú činnosť a finančné analýzy</w:t>
      </w:r>
    </w:p>
    <w:p w:rsidR="00767CDB" w:rsidRDefault="00767CDB">
      <w:pPr>
        <w:rPr>
          <w:sz w:val="24"/>
          <w:szCs w:val="24"/>
        </w:rPr>
      </w:pP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Účtovné doklady. Ich zápisy a účtovné knihy:</w:t>
      </w:r>
    </w:p>
    <w:p w:rsidR="00767CDB" w:rsidRDefault="00767CDB" w:rsidP="00767CD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Účtovné doklady sa vyhotovujú bez zbytočného o</w:t>
      </w:r>
      <w:r w:rsidR="003F7D42">
        <w:rPr>
          <w:sz w:val="24"/>
          <w:szCs w:val="24"/>
        </w:rPr>
        <w:t>d</w:t>
      </w:r>
      <w:r>
        <w:rPr>
          <w:sz w:val="24"/>
          <w:szCs w:val="24"/>
        </w:rPr>
        <w:t>kladu v deň prevzatia zákazky,</w:t>
      </w:r>
    </w:p>
    <w:p w:rsidR="00767CDB" w:rsidRDefault="00767CDB" w:rsidP="00767CD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Jednotlivé účtovné prípady účtovná jednotka dokladuje v účtovníctve a to faktúrou prípadne dokladom z ERP.</w:t>
      </w:r>
    </w:p>
    <w:p w:rsidR="00767CDB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Doklady obsahujú tieto náležitosti: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Poradové číslo účtovného dokladu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Opis účtovného prípadu a označenie účastníkov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Výška celkom v Eur + hodnota a percento DPH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Dátum vyhotovenia dokladu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Dátum dodávky konkrétnej služby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Popis zodpovednej osoby za účtovný prípad a jeho zaúčtovanie</w:t>
      </w:r>
    </w:p>
    <w:p w:rsidR="003F7D42" w:rsidRDefault="003F7D42" w:rsidP="003F7D42">
      <w:pPr>
        <w:ind w:left="360"/>
        <w:rPr>
          <w:sz w:val="24"/>
          <w:szCs w:val="24"/>
        </w:rPr>
      </w:pP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Účtovné prípady sa zapisujú na účtovné doklady a tie sú zapísané do účtovných denníkov.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Účtovné zápisy sa preukazujú účtovnými dokladmi. Účtované je tak, aby sa zabránilo zmenám a opravám týchto zápisov, každý doklad je označený podpisom a pečiatkou firmy. Účtovníctvo je vedené na výpočtovej technike/ PC/</w:t>
      </w:r>
      <w:r w:rsidR="00CD426A">
        <w:rPr>
          <w:sz w:val="24"/>
          <w:szCs w:val="24"/>
        </w:rPr>
        <w:t xml:space="preserve"> a všetky účty a denník sú vytlačené na pripojenej tlačiarni.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Účtovná jednotka účtuje: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Do denníka v ktorom sú účtované zápisy usporiadané z časového hľadiska / chronologický/a tým sa preukazuje zaúčtovanie všetkých účtovných prípadov v účtovnom období. V hlavnej knihe sú zahrnuté všetky účty podľa účtovného rozvrhu a tieto obsahujú: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Zostatky účtov ku dňu kedy sa otvára účtovná kniha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Súhrne obraty strán MD a DAL účtov za kalendárny rok a konečný zostatok na konkrétnom účte.</w:t>
      </w:r>
    </w:p>
    <w:p w:rsidR="00CD426A" w:rsidRDefault="00CD426A" w:rsidP="003F7D42">
      <w:pPr>
        <w:ind w:left="360"/>
        <w:rPr>
          <w:sz w:val="24"/>
          <w:szCs w:val="24"/>
        </w:rPr>
      </w:pP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Spôsob oceňovania:</w:t>
      </w:r>
    </w:p>
    <w:p w:rsidR="00BC48EE" w:rsidRDefault="00BC48EE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Nakupovaný tovar a materiál sa oceňovali cenami bez DPH. Materiál sa nakupoval do spotreby a na opravy, nehmotný majetok a majetok vlastnou výrobou spoločnosť nezískala. Nebol použitý ani iný spôsob oceňovania . Z vedľajších nákladov d</w:t>
      </w:r>
      <w:r w:rsidR="005F1A3A">
        <w:rPr>
          <w:sz w:val="24"/>
          <w:szCs w:val="24"/>
        </w:rPr>
        <w:t>o</w:t>
      </w:r>
      <w:r>
        <w:rPr>
          <w:sz w:val="24"/>
          <w:szCs w:val="24"/>
        </w:rPr>
        <w:t xml:space="preserve"> ceny </w:t>
      </w:r>
      <w:r w:rsidR="005F1A3A">
        <w:rPr>
          <w:sz w:val="24"/>
          <w:szCs w:val="24"/>
        </w:rPr>
        <w:t>boli zahrnuté len prepravné náklady.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účtuje podľa účtovnej osnovy pre podnikateľov. Drobný majetok do 1700,00 Eur je zaúčtovaný priamo do nákladov a to na účte 501040 – 566,39 Eur hneď pri nákupe takého materiálu.  Pokračuje sa len v odpise budovy na účte 551 – 1342,00 Eur.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zo zahraničím neobchodovala.</w:t>
      </w:r>
    </w:p>
    <w:p w:rsidR="005F1A3A" w:rsidRDefault="005F1A3A" w:rsidP="003F7D42">
      <w:pPr>
        <w:ind w:left="360"/>
        <w:rPr>
          <w:sz w:val="24"/>
          <w:szCs w:val="24"/>
        </w:rPr>
      </w:pP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Inventarizácia majetku a závazkov:</w:t>
      </w:r>
    </w:p>
    <w:p w:rsidR="005F1A3A" w:rsidRDefault="005F1A3A" w:rsidP="003F7D42">
      <w:pPr>
        <w:ind w:left="360"/>
        <w:rPr>
          <w:sz w:val="24"/>
          <w:szCs w:val="24"/>
        </w:rPr>
      </w:pP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Účtovná jednotka k 31.12.2015 vykonala inventarizáciu majetku a závazkov. Za túto je zodpovedný konateľ spoločnosti pán Ondrej Babej.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Spoločnosť má </w:t>
      </w:r>
      <w:r w:rsidR="00C16C6A">
        <w:rPr>
          <w:sz w:val="24"/>
          <w:szCs w:val="24"/>
        </w:rPr>
        <w:t>z obchodného styku pohľadávky vo výške 3027,76 Eur, závazky z obchodného styku má vo výške 1134,32 Eur. Pohľadávky a závazky kryté záložným právom nemá. V účtovnom období 2015 nevytvárala žiadne rezervy ani opravné položky.</w:t>
      </w:r>
    </w:p>
    <w:p w:rsidR="00C16C6A" w:rsidRDefault="00C16C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Prehľad položiek, ktoré ovplyvnili hospodársky výsledok pred zudanením pre účel stanovenia základu dane z príjmu PO:</w:t>
      </w:r>
    </w:p>
    <w:p w:rsidR="00C16C6A" w:rsidRDefault="00C16C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Na účte 50199-582,43 Eur.</w:t>
      </w:r>
    </w:p>
    <w:p w:rsidR="00C16C6A" w:rsidRDefault="00C16C6A" w:rsidP="003F7D42">
      <w:pPr>
        <w:ind w:left="360"/>
        <w:rPr>
          <w:sz w:val="24"/>
          <w:szCs w:val="24"/>
        </w:rPr>
      </w:pPr>
    </w:p>
    <w:p w:rsidR="00C16C6A" w:rsidRDefault="00C16C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V Levoči 0</w:t>
      </w:r>
      <w:r w:rsidR="00743314">
        <w:rPr>
          <w:sz w:val="24"/>
          <w:szCs w:val="24"/>
        </w:rPr>
        <w:t>1</w:t>
      </w:r>
      <w:r>
        <w:rPr>
          <w:sz w:val="24"/>
          <w:szCs w:val="24"/>
        </w:rPr>
        <w:t>.02.2016</w:t>
      </w:r>
    </w:p>
    <w:p w:rsidR="00BC48EE" w:rsidRPr="003F7D42" w:rsidRDefault="00BC48EE" w:rsidP="003F7D42">
      <w:pPr>
        <w:ind w:left="360"/>
        <w:rPr>
          <w:sz w:val="24"/>
          <w:szCs w:val="24"/>
        </w:rPr>
      </w:pPr>
    </w:p>
    <w:p w:rsidR="00767CDB" w:rsidRDefault="00767CDB">
      <w:pPr>
        <w:rPr>
          <w:sz w:val="24"/>
          <w:szCs w:val="24"/>
        </w:rPr>
      </w:pPr>
    </w:p>
    <w:p w:rsidR="00983E5B" w:rsidRPr="002D4BE2" w:rsidRDefault="00983E5B">
      <w:pPr>
        <w:rPr>
          <w:sz w:val="24"/>
          <w:szCs w:val="24"/>
        </w:rPr>
      </w:pPr>
    </w:p>
    <w:sectPr w:rsidR="00983E5B" w:rsidRPr="002D4BE2" w:rsidSect="000062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116C8B"/>
    <w:multiLevelType w:val="hybridMultilevel"/>
    <w:tmpl w:val="B680CCC4"/>
    <w:lvl w:ilvl="0" w:tplc="30267526">
      <w:start w:val="5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D4BE2"/>
    <w:rsid w:val="000062EE"/>
    <w:rsid w:val="00051455"/>
    <w:rsid w:val="001770D5"/>
    <w:rsid w:val="001D3E09"/>
    <w:rsid w:val="002D4BE2"/>
    <w:rsid w:val="00342AB2"/>
    <w:rsid w:val="003F7D42"/>
    <w:rsid w:val="005F1A3A"/>
    <w:rsid w:val="00625A6C"/>
    <w:rsid w:val="00743314"/>
    <w:rsid w:val="00767CDB"/>
    <w:rsid w:val="00983E5B"/>
    <w:rsid w:val="00BC48EE"/>
    <w:rsid w:val="00C16C6A"/>
    <w:rsid w:val="00CD42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62E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7C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667</Words>
  <Characters>3805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Babej</dc:creator>
  <cp:lastModifiedBy>Babej</cp:lastModifiedBy>
  <cp:revision>8</cp:revision>
  <dcterms:created xsi:type="dcterms:W3CDTF">2016-01-27T07:03:00Z</dcterms:created>
  <dcterms:modified xsi:type="dcterms:W3CDTF">2016-02-01T08:55:00Z</dcterms:modified>
</cp:coreProperties>
</file>