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B2E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MAEVA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B2E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47635908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B2E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Štefana </w:t>
            </w:r>
            <w:proofErr w:type="spellStart"/>
            <w:r>
              <w:rPr>
                <w:rFonts w:ascii="Arial" w:hAnsi="Arial" w:cs="Arial"/>
              </w:rPr>
              <w:t>Závodníka</w:t>
            </w:r>
            <w:proofErr w:type="spellEnd"/>
            <w:r>
              <w:rPr>
                <w:rFonts w:ascii="Arial" w:hAnsi="Arial" w:cs="Arial"/>
              </w:rPr>
              <w:t xml:space="preserve"> 509/47,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B2E05" w:rsidRDefault="008B2E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a) spoločnosť nie je v žiadnej skupine účtovných jednotiek konsolidovaného celku a ani dcérskym </w:t>
      </w:r>
    </w:p>
    <w:p w:rsidR="008B2E05" w:rsidRDefault="008B2E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podnikom žiadnej spoločnosti</w:t>
      </w:r>
    </w:p>
    <w:p w:rsidR="008B2E05" w:rsidRPr="00A55E63" w:rsidRDefault="008B2E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b)  spoločnosť nemá povinnosť zostaviť konsolidovanú  účtovnú  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2E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:rsidR="002D7E6D" w:rsidRPr="00A55E63" w:rsidRDefault="008B2E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8B2E05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8B2E05" w:rsidRDefault="008B2E05" w:rsidP="008B2E05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8B2E05" w:rsidRDefault="008B2E05" w:rsidP="008B2E05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vykonávala z predmetu podnikania zap</w:t>
      </w:r>
      <w:r w:rsidR="00A269F6">
        <w:rPr>
          <w:rFonts w:ascii="Arial" w:hAnsi="Arial" w:cs="Arial"/>
          <w:sz w:val="22"/>
          <w:szCs w:val="22"/>
        </w:rPr>
        <w:t>ísané v obchodnom registri tieto hlavné činnosti:  Maloobchodná činnosť – predaj vína</w:t>
      </w:r>
    </w:p>
    <w:p w:rsidR="00A269F6" w:rsidRDefault="00A269F6" w:rsidP="008B2E05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MAEVA s.r.o. Prievidza k 31. 12. 2015 je zostavená ako riadne účtovná závierka podľa § 17 ods.6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2015 do 31.12.2015.</w:t>
      </w:r>
    </w:p>
    <w:p w:rsidR="00A269F6" w:rsidRPr="00A55E63" w:rsidRDefault="00A269F6" w:rsidP="008B2E05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vypracovaná na základe historických cien a za predpokladu nepretržitého trvania účtovnej jednotky, t.j. vychádza z predpokladu, že spoločnosť bude realizovať svoje aktíva, záväzky a dohody v rámci riadneho chodu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269F6">
        <w:rPr>
          <w:rFonts w:ascii="Arial" w:hAnsi="Arial" w:cs="Arial"/>
          <w:sz w:val="22"/>
          <w:szCs w:val="22"/>
        </w:rPr>
        <w:t xml:space="preserve"> účtovná jednotka neeviduje žiadny DHM a DNM, preto nemá zostavený žiadny odpisový plán.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10E85" w:rsidRDefault="00310E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Účtovníctvo je vedené v akruálnom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310E85" w:rsidRPr="00A55E63" w:rsidRDefault="00310E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Pri oceňovaní sa uplatňuje princíp historických cien. Položky, ktoré sa oceňujú v reálnej hodnote (realizované cenné papiere a deriváty držané na obchodovanie), účtovná jednotka nevlastní. Hlavné účtovné zásady a metódy použité pri zostavení tejto účtovnej závierky sú uvedené ďalej. Tieto zásady boli konzistentne uplatnené vo všetkých vykázaných obdobiach a vychádzajú z platnej legislatívy, t.j. zákon o účtovníctve a súvisiace opatrenia.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10E85" w:rsidRPr="00A55E63" w:rsidRDefault="00310E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Účtovnej jednotke neboli poskytnuté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10E85">
        <w:rPr>
          <w:rFonts w:ascii="Arial" w:hAnsi="Arial" w:cs="Arial"/>
          <w:sz w:val="22"/>
          <w:szCs w:val="22"/>
        </w:rPr>
        <w:t xml:space="preserve">  Účtovná jednotka účtuje nevýznamné sumy na účet nákladov alebo výnosov, významné sumy na účet 428 alebo 429. V bežnom období spoločnosť neúčtovala o sumách s vplyvom na výsledok hospodárenia bežného účtovného obdobia.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7DF1">
        <w:rPr>
          <w:rFonts w:ascii="Arial" w:hAnsi="Arial" w:cs="Arial"/>
          <w:sz w:val="22"/>
          <w:szCs w:val="22"/>
        </w:rPr>
        <w:t xml:space="preserve">  účtovnej jednotke nevznikli v účtovnom období položky nákladov alebo výnosov, ktoré by mali výnimočný rozsah, nevznikli výnosy a náklady z dôvodu predaja podniku alebo časti podniku, škody z dôvodu živelných pohrôm.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77DF1" w:rsidRPr="00A55E63" w:rsidRDefault="00F77DF1" w:rsidP="00F77DF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jednotka neeviduje dlhodobé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77D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vo vykazovanom období neevidovala záväzky kryté záložným právom.</w:t>
      </w:r>
    </w:p>
    <w:p w:rsidR="00F77DF1" w:rsidRDefault="00F77DF1" w:rsidP="00F77DF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77DF1" w:rsidRPr="00DB3785" w:rsidRDefault="00F77DF1" w:rsidP="00F77DF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DB3785">
        <w:rPr>
          <w:rFonts w:ascii="Arial" w:hAnsi="Arial" w:cs="Arial"/>
          <w:spacing w:val="-4"/>
          <w:sz w:val="22"/>
          <w:szCs w:val="22"/>
        </w:rPr>
        <w:t>3.</w:t>
      </w:r>
    </w:p>
    <w:p w:rsidR="00373635" w:rsidRDefault="002C12B4" w:rsidP="00DB378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77DF1" w:rsidRDefault="00F77DF1" w:rsidP="00F77DF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nenadobudla počas účtovného obdobia žiadne vlastné akcie, preto nemá žiadne v držbe k poslednému dňu účtovného obdobia.</w:t>
      </w:r>
    </w:p>
    <w:p w:rsidR="00F77DF1" w:rsidRPr="00A55E63" w:rsidRDefault="00F77DF1" w:rsidP="00F77DF1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10D3" w:rsidRDefault="00373635" w:rsidP="00E53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E53FB0" w:rsidRDefault="00E53FB0" w:rsidP="00E53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E53FB0" w:rsidP="00E53F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  <w:lang w:val="en-US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860ECF">
        <w:rPr>
          <w:rFonts w:ascii="Arial" w:hAnsi="Arial" w:cs="Arial"/>
          <w:spacing w:val="25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60ECF" w:rsidRPr="00A55E63" w:rsidRDefault="00860ECF" w:rsidP="006E10D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EB3BA1">
      <w:pPr>
        <w:pStyle w:val="Zkladntext"/>
        <w:numPr>
          <w:ilvl w:val="0"/>
          <w:numId w:val="9"/>
        </w:numPr>
        <w:ind w:left="142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E53FB0" w:rsidRDefault="00E53FB0" w:rsidP="00E53FB0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</w:p>
    <w:p w:rsidR="00B37FD0" w:rsidRDefault="00B37FD0" w:rsidP="00E53FB0">
      <w:pPr>
        <w:pStyle w:val="Zkladntext"/>
        <w:tabs>
          <w:tab w:val="left" w:pos="668"/>
        </w:tabs>
        <w:ind w:left="142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neposkytla členom štatutárneho orgánu žiadne záruky ani iné zabezpečenia. Taktiež neposkytla žiadne pôžičky členom štatutárneho orgánu. Preto nevznikol dôvod účtovania poskytnutých, odpustených a odpísaných pôžičiek. Členom štatutárnych orgánov neboli vyplatené žiadne peňažné príjmy. Taktiež neboli poskytnuté ani nepeňažné výhody, plnenia na súkromné účely, poskytnuté úvery a záruky.</w:t>
      </w:r>
    </w:p>
    <w:p w:rsidR="00860ECF" w:rsidRPr="00A55E63" w:rsidRDefault="00860ECF" w:rsidP="00860EC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7FD0">
        <w:rPr>
          <w:rFonts w:ascii="Arial" w:hAnsi="Arial" w:cs="Arial"/>
          <w:spacing w:val="-8"/>
          <w:sz w:val="22"/>
          <w:szCs w:val="22"/>
        </w:rPr>
        <w:t xml:space="preserve"> spoločnosť neeviduje záväzky vyplývajúceho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F2015" w:rsidRPr="00451ED3" w:rsidRDefault="00AF2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žiadne iné aktíva a záväzky okrem tých ktoré sú uvedené v súvahe.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AF2015" w:rsidRDefault="00AF2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neeviduje a nevykazuje žiadne iné finančné povinnosti okrem tých, ktoré sú vykázané v účtovníctve.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2015">
        <w:rPr>
          <w:rFonts w:ascii="Arial" w:hAnsi="Arial" w:cs="Arial"/>
          <w:sz w:val="22"/>
          <w:szCs w:val="22"/>
        </w:rPr>
        <w:t xml:space="preserve"> spoločnosť nemá žiadne finančné povinnosti a podmienené záväzky voči dcérskej účtovnej jednotke a účtovnej jednotke s podstatným vplyvom.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2015">
        <w:rPr>
          <w:rFonts w:ascii="Arial" w:hAnsi="Arial" w:cs="Arial"/>
          <w:sz w:val="22"/>
          <w:szCs w:val="22"/>
        </w:rPr>
        <w:t xml:space="preserve"> spoločnosť nemá uzatvorený dôchodkový program pre zamestnancov so žiadnou </w:t>
      </w:r>
      <w:proofErr w:type="spellStart"/>
      <w:r w:rsidR="00AF2015">
        <w:rPr>
          <w:rFonts w:ascii="Arial" w:hAnsi="Arial" w:cs="Arial"/>
          <w:sz w:val="22"/>
          <w:szCs w:val="22"/>
        </w:rPr>
        <w:t>dôchod.spoločnosťou</w:t>
      </w:r>
      <w:proofErr w:type="spellEnd"/>
      <w:r w:rsidR="00AF2015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2015">
        <w:rPr>
          <w:rFonts w:ascii="Arial" w:hAnsi="Arial" w:cs="Arial"/>
          <w:sz w:val="22"/>
          <w:szCs w:val="22"/>
        </w:rPr>
        <w:t xml:space="preserve"> účtovnej jednotke nebolo udelené žiadne právo poskytovať služby vo verejnom záujme.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543E" w:rsidRDefault="00D654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543E" w:rsidRDefault="00D654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543E" w:rsidRDefault="00D654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543E" w:rsidRDefault="00D654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543E" w:rsidRDefault="00D654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543E" w:rsidRDefault="00D654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543E" w:rsidRDefault="00D654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</w:t>
      </w:r>
    </w:p>
    <w:p w:rsidR="00D6543E" w:rsidRDefault="00D654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543E" w:rsidRDefault="00D654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543E" w:rsidRPr="00A55E63" w:rsidRDefault="00D654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6543E" w:rsidRPr="00A55E63" w:rsidSect="000327E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534A9">
    <w:pPr>
      <w:spacing w:line="200" w:lineRule="exact"/>
      <w:rPr>
        <w:sz w:val="20"/>
        <w:szCs w:val="20"/>
      </w:rPr>
    </w:pPr>
    <w:r w:rsidRPr="004534A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534A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534A9">
                  <w:fldChar w:fldCharType="separate"/>
                </w:r>
                <w:r w:rsidR="001A7507">
                  <w:rPr>
                    <w:rFonts w:cs="Times New Roman"/>
                    <w:noProof/>
                  </w:rPr>
                  <w:t>1</w:t>
                </w:r>
                <w:r w:rsidR="004534A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B2E05">
      <w:rPr>
        <w:rFonts w:ascii="Arial" w:hAnsi="Arial" w:cs="Arial"/>
        <w:sz w:val="22"/>
        <w:szCs w:val="22"/>
        <w:bdr w:val="single" w:sz="4" w:space="0" w:color="auto"/>
      </w:rPr>
      <w:t>ČO: 47635908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2</w:t>
    </w:r>
    <w:r w:rsidR="008B2E05">
      <w:rPr>
        <w:rFonts w:ascii="Arial" w:hAnsi="Arial" w:cs="Arial"/>
        <w:sz w:val="22"/>
        <w:szCs w:val="22"/>
        <w:bdr w:val="single" w:sz="4" w:space="0" w:color="auto"/>
      </w:rPr>
      <w:t>024031240</w:t>
    </w:r>
  </w:p>
  <w:p w:rsidR="008B2E05" w:rsidRDefault="008B2E05" w:rsidP="008B2E05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C4D4B53"/>
    <w:multiLevelType w:val="hybridMultilevel"/>
    <w:tmpl w:val="D144D69A"/>
    <w:lvl w:ilvl="0" w:tplc="AAAACAF0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D972D09"/>
    <w:multiLevelType w:val="hybridMultilevel"/>
    <w:tmpl w:val="EEBC3D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3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27E1"/>
    <w:rsid w:val="00052527"/>
    <w:rsid w:val="001406AD"/>
    <w:rsid w:val="00187CC5"/>
    <w:rsid w:val="001A1B05"/>
    <w:rsid w:val="001A7507"/>
    <w:rsid w:val="002401F1"/>
    <w:rsid w:val="002C12B4"/>
    <w:rsid w:val="002D7E6D"/>
    <w:rsid w:val="00310E85"/>
    <w:rsid w:val="003657F5"/>
    <w:rsid w:val="00373635"/>
    <w:rsid w:val="003D056F"/>
    <w:rsid w:val="003F71DF"/>
    <w:rsid w:val="00401155"/>
    <w:rsid w:val="00451ED3"/>
    <w:rsid w:val="004534A9"/>
    <w:rsid w:val="004A2BF3"/>
    <w:rsid w:val="0055784D"/>
    <w:rsid w:val="00560DB1"/>
    <w:rsid w:val="005B49BA"/>
    <w:rsid w:val="00623868"/>
    <w:rsid w:val="00637F73"/>
    <w:rsid w:val="00676DB4"/>
    <w:rsid w:val="006831DF"/>
    <w:rsid w:val="006E10D3"/>
    <w:rsid w:val="00860ECF"/>
    <w:rsid w:val="00861175"/>
    <w:rsid w:val="008771A6"/>
    <w:rsid w:val="008B2E05"/>
    <w:rsid w:val="00913435"/>
    <w:rsid w:val="00916772"/>
    <w:rsid w:val="009A27D0"/>
    <w:rsid w:val="009D5C84"/>
    <w:rsid w:val="00A269F6"/>
    <w:rsid w:val="00A55E63"/>
    <w:rsid w:val="00AD6C8A"/>
    <w:rsid w:val="00AD749D"/>
    <w:rsid w:val="00AF2015"/>
    <w:rsid w:val="00B15E67"/>
    <w:rsid w:val="00B37FD0"/>
    <w:rsid w:val="00B7440A"/>
    <w:rsid w:val="00C01CB7"/>
    <w:rsid w:val="00C71636"/>
    <w:rsid w:val="00CC3205"/>
    <w:rsid w:val="00CD545D"/>
    <w:rsid w:val="00D6543E"/>
    <w:rsid w:val="00DB3785"/>
    <w:rsid w:val="00E1750C"/>
    <w:rsid w:val="00E532AD"/>
    <w:rsid w:val="00E53FB0"/>
    <w:rsid w:val="00E70F0E"/>
    <w:rsid w:val="00EB3BA1"/>
    <w:rsid w:val="00EB4798"/>
    <w:rsid w:val="00EB55FA"/>
    <w:rsid w:val="00EE5474"/>
    <w:rsid w:val="00F404E8"/>
    <w:rsid w:val="00F77DF1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27E1"/>
    <w:rPr>
      <w:lang w:val="sk-SK"/>
    </w:rPr>
  </w:style>
  <w:style w:type="paragraph" w:styleId="Nadpis1">
    <w:name w:val="heading 1"/>
    <w:basedOn w:val="Normlny"/>
    <w:uiPriority w:val="1"/>
    <w:qFormat/>
    <w:rsid w:val="000327E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27E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27E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27E1"/>
  </w:style>
  <w:style w:type="paragraph" w:customStyle="1" w:styleId="TableParagraph">
    <w:name w:val="Table Paragraph"/>
    <w:basedOn w:val="Normlny"/>
    <w:uiPriority w:val="1"/>
    <w:qFormat/>
    <w:rsid w:val="000327E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171DDB-A6F9-4EDF-979E-8DCE2B1DBF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1535</Words>
  <Characters>8750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10265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Pisarova</cp:lastModifiedBy>
  <cp:revision>9</cp:revision>
  <cp:lastPrinted>2016-02-12T13:53:00Z</cp:lastPrinted>
  <dcterms:created xsi:type="dcterms:W3CDTF">2016-02-11T18:55:00Z</dcterms:created>
  <dcterms:modified xsi:type="dcterms:W3CDTF">2016-02-12T13:58:00Z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