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1. Obchodné meno:                              </w:t>
      </w:r>
      <w:r w:rsidR="003002E9">
        <w:rPr>
          <w:rFonts w:ascii="Times New Roman" w:hAnsi="Times New Roman" w:cs="Times New Roman"/>
          <w:sz w:val="24"/>
          <w:szCs w:val="24"/>
        </w:rPr>
        <w:t xml:space="preserve">JK-elektro </w:t>
      </w:r>
      <w:proofErr w:type="spellStart"/>
      <w:r w:rsidR="003002E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3002E9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2. Sídlo účtovnej jednotky:                  </w:t>
      </w:r>
      <w:r w:rsidR="003002E9">
        <w:rPr>
          <w:rFonts w:ascii="Times New Roman" w:hAnsi="Times New Roman" w:cs="Times New Roman"/>
          <w:sz w:val="24"/>
          <w:szCs w:val="24"/>
        </w:rPr>
        <w:t>Považská Teplá 503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3. Dátum založenia:                         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4. Dátum  zápisu v OR:                      </w:t>
      </w:r>
      <w:r w:rsidR="00B8241B">
        <w:rPr>
          <w:rFonts w:ascii="Times New Roman" w:hAnsi="Times New Roman" w:cs="Times New Roman"/>
          <w:sz w:val="24"/>
          <w:szCs w:val="24"/>
        </w:rPr>
        <w:t xml:space="preserve"> </w:t>
      </w:r>
      <w:r w:rsidR="003002E9">
        <w:rPr>
          <w:rFonts w:ascii="Times New Roman" w:hAnsi="Times New Roman" w:cs="Times New Roman"/>
          <w:sz w:val="24"/>
          <w:szCs w:val="24"/>
        </w:rPr>
        <w:t>01.11.2008</w:t>
      </w:r>
      <w:r w:rsidRPr="005B498E">
        <w:rPr>
          <w:rFonts w:ascii="Times New Roman" w:hAnsi="Times New Roman" w:cs="Times New Roman"/>
          <w:sz w:val="24"/>
          <w:szCs w:val="24"/>
        </w:rPr>
        <w:t xml:space="preserve"> vložka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</w:t>
      </w:r>
      <w:r w:rsidR="003002E9">
        <w:rPr>
          <w:rFonts w:ascii="Times New Roman" w:hAnsi="Times New Roman" w:cs="Times New Roman"/>
          <w:sz w:val="24"/>
          <w:szCs w:val="24"/>
        </w:rPr>
        <w:t>20860/R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5. Opis hospodárskej činnosti:            v roku 2015  spoločnosť  </w:t>
      </w:r>
      <w:r w:rsidR="0055579D">
        <w:rPr>
          <w:rFonts w:ascii="Times New Roman" w:hAnsi="Times New Roman" w:cs="Times New Roman"/>
          <w:sz w:val="24"/>
          <w:szCs w:val="24"/>
        </w:rPr>
        <w:t>vykonávala</w:t>
      </w:r>
      <w:r w:rsidRPr="005B498E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B8241B">
        <w:rPr>
          <w:rFonts w:ascii="Times New Roman" w:hAnsi="Times New Roman" w:cs="Times New Roman"/>
          <w:sz w:val="24"/>
          <w:szCs w:val="24"/>
        </w:rPr>
        <w:t>e</w:t>
      </w:r>
      <w:r w:rsidR="003002E9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6. Účtovná jednotka nie je súčasťou konsolidovaného celku a nie je materskou účtovnou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jednotkou a nie je   ručiacim spoločníkom v iných účtovných jednotkách.                                                      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5B498E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7.  Priemerný počet zamestnancov:                          </w:t>
      </w:r>
      <w:r w:rsidR="00B8241B">
        <w:rPr>
          <w:rFonts w:ascii="Times New Roman" w:hAnsi="Times New Roman" w:cs="Times New Roman"/>
          <w:sz w:val="24"/>
          <w:szCs w:val="24"/>
        </w:rPr>
        <w:t xml:space="preserve">  </w:t>
      </w:r>
      <w:r w:rsidR="003002E9">
        <w:rPr>
          <w:rFonts w:ascii="Times New Roman" w:hAnsi="Times New Roman" w:cs="Times New Roman"/>
          <w:sz w:val="24"/>
          <w:szCs w:val="24"/>
        </w:rPr>
        <w:t>2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31.12.2015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01.01.2015 do 31.12.2015.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1. Účtovná jednotka zostavila účtovnú závierku za predpokladu nepretržitého pokračovania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vo svojej činnosti.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2. Spôsob oceňovania jednotlivých položiek majetku a záväzkov, a to: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a/dlhodobý hmotný majetok sa oceňoval  cenou obstarania.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V roku 2015 neobstarala dlhodobý hmotný a nehmotný  majetok.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b/ ostatné zložky majetku sa oceňujú buď obstarávacími cenami, alebo menovitou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hodnotou.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3/ Odpisový plán je zostavený pre DHIM samostatne,  metóda odpisovania je rovnomerná.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4/ V priebehu  účtovného obdobi</w:t>
      </w:r>
      <w:r w:rsidR="0055579D">
        <w:rPr>
          <w:rFonts w:ascii="Times New Roman" w:hAnsi="Times New Roman" w:cs="Times New Roman"/>
          <w:sz w:val="24"/>
          <w:szCs w:val="24"/>
        </w:rPr>
        <w:t>a</w:t>
      </w:r>
      <w:r w:rsidRPr="005B498E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5/ Účtovná jednotka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37289F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6// V priebehu účtovného obdobia</w:t>
      </w:r>
      <w:r w:rsidR="0055579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>
        <w:rPr>
          <w:rFonts w:ascii="Times New Roman" w:hAnsi="Times New Roman" w:cs="Times New Roman"/>
          <w:sz w:val="24"/>
          <w:szCs w:val="24"/>
        </w:rPr>
        <w:t xml:space="preserve"> účtova</w:t>
      </w:r>
      <w:r w:rsidR="0055579D">
        <w:rPr>
          <w:rFonts w:ascii="Times New Roman" w:hAnsi="Times New Roman" w:cs="Times New Roman"/>
          <w:sz w:val="24"/>
          <w:szCs w:val="24"/>
        </w:rPr>
        <w:t>la</w:t>
      </w:r>
      <w:r w:rsidR="003002E9">
        <w:rPr>
          <w:rFonts w:ascii="Times New Roman" w:hAnsi="Times New Roman" w:cs="Times New Roman"/>
          <w:sz w:val="24"/>
          <w:szCs w:val="24"/>
        </w:rPr>
        <w:t xml:space="preserve"> oprav</w:t>
      </w:r>
      <w:r w:rsidR="0055579D">
        <w:rPr>
          <w:rFonts w:ascii="Times New Roman" w:hAnsi="Times New Roman" w:cs="Times New Roman"/>
          <w:sz w:val="24"/>
          <w:szCs w:val="24"/>
        </w:rPr>
        <w:t>u</w:t>
      </w:r>
      <w:r w:rsidR="003002E9">
        <w:rPr>
          <w:rFonts w:ascii="Times New Roman" w:hAnsi="Times New Roman" w:cs="Times New Roman"/>
          <w:sz w:val="24"/>
          <w:szCs w:val="24"/>
        </w:rPr>
        <w:t xml:space="preserve"> chyby minulých období a to </w:t>
      </w:r>
      <w:r w:rsidR="003728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289F" w:rsidRDefault="0037289F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</w:t>
      </w:r>
      <w:r w:rsidR="003002E9">
        <w:rPr>
          <w:rFonts w:ascii="Times New Roman" w:hAnsi="Times New Roman" w:cs="Times New Roman"/>
          <w:sz w:val="24"/>
          <w:szCs w:val="24"/>
        </w:rPr>
        <w:t>z dôvodu zlého zaúčtovania daňovej licencie v roku 2014. Účtovná jednotka túto</w:t>
      </w:r>
    </w:p>
    <w:p w:rsidR="005B498E" w:rsidRPr="005B498E" w:rsidRDefault="0037289F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3002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02E9">
        <w:rPr>
          <w:rFonts w:ascii="Times New Roman" w:hAnsi="Times New Roman" w:cs="Times New Roman"/>
          <w:sz w:val="24"/>
          <w:szCs w:val="24"/>
        </w:rPr>
        <w:t>nevýznamnú chybu v sume 197,78 eur</w:t>
      </w:r>
      <w:r>
        <w:rPr>
          <w:rFonts w:ascii="Times New Roman" w:hAnsi="Times New Roman" w:cs="Times New Roman"/>
          <w:sz w:val="24"/>
          <w:szCs w:val="24"/>
        </w:rPr>
        <w:t xml:space="preserve"> zaúčtovala voči 428.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B8241B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>
        <w:rPr>
          <w:rFonts w:ascii="Times New Roman" w:hAnsi="Times New Roman" w:cs="Times New Roman"/>
          <w:sz w:val="24"/>
          <w:szCs w:val="24"/>
        </w:rPr>
        <w:t>iahla zisk, daň pred úpravou vyšla 4459,88 eur. UJ si započítala zostatok daňovej licencie z roku 2014 v sume 197,77 eur. Daňová povinnosť pre rok 2015 je v sume 4 262,11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1/  Výnosy v ÚJ vznikli predovšetkým  za </w:t>
      </w:r>
      <w:r w:rsidR="00B8241B">
        <w:rPr>
          <w:rFonts w:ascii="Times New Roman" w:hAnsi="Times New Roman" w:cs="Times New Roman"/>
          <w:sz w:val="24"/>
          <w:szCs w:val="24"/>
        </w:rPr>
        <w:t>elektroinštalačné práce.</w:t>
      </w:r>
      <w:r w:rsidRPr="005B498E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K 31.12. spoločnosť eviduje neuhradené pohľadávky v celkovej   výške  </w:t>
      </w:r>
      <w:r w:rsidR="0055579D">
        <w:rPr>
          <w:rFonts w:ascii="Times New Roman" w:hAnsi="Times New Roman" w:cs="Times New Roman"/>
          <w:sz w:val="24"/>
          <w:szCs w:val="24"/>
        </w:rPr>
        <w:t>197,76 eur.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2/  Spoločnosť eviduje </w:t>
      </w:r>
      <w:r w:rsidR="0055579D">
        <w:rPr>
          <w:rFonts w:ascii="Times New Roman" w:hAnsi="Times New Roman" w:cs="Times New Roman"/>
          <w:sz w:val="24"/>
          <w:szCs w:val="24"/>
        </w:rPr>
        <w:t xml:space="preserve"> záväzky z obchodného styku v sume 38,99 eur.</w:t>
      </w:r>
      <w:r w:rsidRPr="005B498E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Okrem toho k 31.12. eviduje len bežné záväzky za  mzdy, sociálne poistenie, daň zo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závislej činnosti  za mesiac 12/2015 a daň z MV za rok 2015.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3/  Spoločnosť nenadobudla vlastné akcie.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4/  Informácie o orgánoch účtovnej jednotky, a to: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Spoločnosť je založená jedným s</w:t>
      </w:r>
      <w:r w:rsidR="0055579D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bookmarkStart w:id="0" w:name="_GoBack"/>
      <w:bookmarkEnd w:id="0"/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Spoločnosť neposkytla  pôžičku členom štatutárneho orgánu.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5/  Informácie o povinnostiach účtovnej jednotky: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V spoločnosti nenastali žiadne mimoriadne skutočnosti, všetky účtovné operácie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sú zachytené v účtovníctve.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6/  Spoločnosť 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záujme.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>Považská Bystrica, február 2016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3002E9"/>
    <w:rsid w:val="0037289F"/>
    <w:rsid w:val="004B568A"/>
    <w:rsid w:val="0055579D"/>
    <w:rsid w:val="005B498E"/>
    <w:rsid w:val="007A68FC"/>
    <w:rsid w:val="00B8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550</Words>
  <Characters>3138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AMD</cp:lastModifiedBy>
  <cp:revision>2</cp:revision>
  <dcterms:created xsi:type="dcterms:W3CDTF">2016-02-14T16:51:00Z</dcterms:created>
  <dcterms:modified xsi:type="dcterms:W3CDTF">2016-02-14T16:51:00Z</dcterms:modified>
</cp:coreProperties>
</file>